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F055E" w14:textId="1B756C87" w:rsidR="002D4FCB" w:rsidRPr="00724BDB" w:rsidRDefault="007152D8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724BD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t>Supplementary Table 1. Model selection criteria for GBTM across cohorts.</w:t>
      </w:r>
    </w:p>
    <w:p w14:paraId="774716F7" w14:textId="77777777" w:rsidR="00724BDB" w:rsidRPr="00724BDB" w:rsidRDefault="00724BDB" w:rsidP="002D4FCB">
      <w:pPr>
        <w:widowControl/>
        <w:jc w:val="left"/>
        <w:rPr>
          <w:rFonts w:ascii="Times New Roman" w:eastAsia="宋体" w:hAnsi="Times New Roman" w:cs="Times New Roman"/>
          <w:kern w:val="0"/>
          <w:szCs w:val="21"/>
          <w:lang w:eastAsia="en-US"/>
        </w:rPr>
      </w:pPr>
    </w:p>
    <w:tbl>
      <w:tblPr>
        <w:tblW w:w="11202" w:type="dxa"/>
        <w:jc w:val="center"/>
        <w:tblLayout w:type="fixed"/>
        <w:tblLook w:val="0420" w:firstRow="1" w:lastRow="0" w:firstColumn="0" w:lastColumn="0" w:noHBand="0" w:noVBand="1"/>
      </w:tblPr>
      <w:tblGrid>
        <w:gridCol w:w="993"/>
        <w:gridCol w:w="1275"/>
        <w:gridCol w:w="993"/>
        <w:gridCol w:w="1559"/>
        <w:gridCol w:w="992"/>
        <w:gridCol w:w="1701"/>
        <w:gridCol w:w="2126"/>
        <w:gridCol w:w="288"/>
        <w:gridCol w:w="1275"/>
      </w:tblGrid>
      <w:tr w:rsidR="007152D8" w:rsidRPr="00046B91" w14:paraId="3815D246" w14:textId="77777777" w:rsidTr="0051365B">
        <w:trPr>
          <w:trHeight w:val="1151"/>
          <w:tblHeader/>
          <w:jc w:val="center"/>
        </w:trPr>
        <w:tc>
          <w:tcPr>
            <w:tcW w:w="9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3287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27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6FE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AIC</w:t>
            </w:r>
          </w:p>
        </w:tc>
        <w:tc>
          <w:tcPr>
            <w:tcW w:w="993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916F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BIC</w:t>
            </w:r>
          </w:p>
        </w:tc>
        <w:tc>
          <w:tcPr>
            <w:tcW w:w="155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2A2A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Log-Likelihood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855A3F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Group</w:t>
            </w: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38815F9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Sample Size (n)</w:t>
            </w:r>
          </w:p>
        </w:tc>
        <w:tc>
          <w:tcPr>
            <w:tcW w:w="2126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63D7B5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Proportion (%)</w:t>
            </w:r>
          </w:p>
        </w:tc>
        <w:tc>
          <w:tcPr>
            <w:tcW w:w="1563" w:type="dxa"/>
            <w:gridSpan w:val="2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0FB1EE7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Average Posterior Probability</w:t>
            </w:r>
          </w:p>
        </w:tc>
      </w:tr>
      <w:tr w:rsidR="007152D8" w:rsidRPr="00046B91" w14:paraId="567C6502" w14:textId="77777777" w:rsidTr="0051365B">
        <w:trPr>
          <w:trHeight w:val="427"/>
          <w:jc w:val="center"/>
        </w:trPr>
        <w:tc>
          <w:tcPr>
            <w:tcW w:w="993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0A41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HRS</w:t>
            </w:r>
          </w:p>
        </w:tc>
        <w:tc>
          <w:tcPr>
            <w:tcW w:w="1275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4E0D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1D4E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131A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4FEAB30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79E3DC5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35885DD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</w:tcPr>
          <w:p w14:paraId="4B855E3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6DBA9DA6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BCF5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1-class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D759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219,872.3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45AC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219,957.9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A433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-109,924.1</w:t>
            </w:r>
          </w:p>
        </w:tc>
        <w:tc>
          <w:tcPr>
            <w:tcW w:w="992" w:type="dxa"/>
            <w:shd w:val="clear" w:color="auto" w:fill="FFFFFF"/>
          </w:tcPr>
          <w:p w14:paraId="6B70F85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14:paraId="67F4AC6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shd w:val="clear" w:color="auto" w:fill="FFFFFF"/>
          </w:tcPr>
          <w:p w14:paraId="3087A4B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</w:tcPr>
          <w:p w14:paraId="5EC604F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64D40533" w14:textId="77777777" w:rsidTr="0051365B">
        <w:trPr>
          <w:trHeight w:val="440"/>
          <w:jc w:val="center"/>
        </w:trPr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EE28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2-class</w:t>
            </w:r>
          </w:p>
        </w:tc>
        <w:tc>
          <w:tcPr>
            <w:tcW w:w="1275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59E1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215,969.6</w:t>
            </w:r>
          </w:p>
        </w:tc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E25D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216,090.9</w:t>
            </w:r>
          </w:p>
        </w:tc>
        <w:tc>
          <w:tcPr>
            <w:tcW w:w="1559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F0C1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-107,967.8</w:t>
            </w: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E0EA2F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28FDAA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6,221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3C4974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67.09%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EC71B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0.613</w:t>
            </w:r>
          </w:p>
        </w:tc>
      </w:tr>
      <w:tr w:rsidR="007152D8" w:rsidRPr="00046B91" w14:paraId="339B1297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84F7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C7AB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BAD9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E88A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3CC3D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C30D0F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3,052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7CC60E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32.91%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AD5B7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0.433</w:t>
            </w:r>
          </w:p>
        </w:tc>
      </w:tr>
      <w:tr w:rsidR="007152D8" w:rsidRPr="00046B91" w14:paraId="7C4ACBCD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4F85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7A7A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213,207.5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C866A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213,400.2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7B19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-106,576.8</w:t>
            </w:r>
          </w:p>
        </w:tc>
        <w:tc>
          <w:tcPr>
            <w:tcW w:w="992" w:type="dxa"/>
            <w:shd w:val="clear" w:color="auto" w:fill="FFFFFF"/>
          </w:tcPr>
          <w:p w14:paraId="0C05F22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B26E63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7,806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7E5B442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84.18%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E5209B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0.915</w:t>
            </w:r>
          </w:p>
        </w:tc>
      </w:tr>
      <w:tr w:rsidR="007152D8" w:rsidRPr="00046B91" w14:paraId="0551D66A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9650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539D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FDA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58B4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16ECC37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413673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281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476AE77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3.03%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6B3FB00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0.947</w:t>
            </w:r>
          </w:p>
        </w:tc>
      </w:tr>
      <w:tr w:rsidR="007152D8" w:rsidRPr="00046B91" w14:paraId="00C9B9EA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B655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9E3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E805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F6EA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1C3450E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E10D17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1,186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06416FE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12.79%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76E629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0.923</w:t>
            </w:r>
          </w:p>
        </w:tc>
      </w:tr>
      <w:tr w:rsidR="007152D8" w:rsidRPr="00046B91" w14:paraId="6B542B80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E052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9478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214,574.4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A8DA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214,731.3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8A6D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-107,265.2</w:t>
            </w:r>
          </w:p>
        </w:tc>
        <w:tc>
          <w:tcPr>
            <w:tcW w:w="992" w:type="dxa"/>
            <w:shd w:val="clear" w:color="auto" w:fill="FFFFFF"/>
          </w:tcPr>
          <w:p w14:paraId="069667C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317B13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7,086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4EF6F4E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76.42%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31E454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0.841</w:t>
            </w:r>
          </w:p>
        </w:tc>
      </w:tr>
      <w:tr w:rsidR="007152D8" w:rsidRPr="00046B91" w14:paraId="71B9DD79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5B9A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E6C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8F86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D53A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424F83F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F86611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456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6147785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4.92%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DE0521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0.407</w:t>
            </w:r>
          </w:p>
        </w:tc>
      </w:tr>
      <w:tr w:rsidR="007152D8" w:rsidRPr="00046B91" w14:paraId="4BF36350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24FB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9C4F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670F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8322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0749097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7FDDBE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1,402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00E9D81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15.12%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61342B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0.616</w:t>
            </w:r>
          </w:p>
        </w:tc>
      </w:tr>
      <w:tr w:rsidR="007152D8" w:rsidRPr="00046B91" w14:paraId="63995F5C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CA9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8FE6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3CA0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AFD0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282A117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0ED024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329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4F7D6E4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3.55%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9FB953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0.340</w:t>
            </w:r>
          </w:p>
        </w:tc>
      </w:tr>
      <w:tr w:rsidR="007152D8" w:rsidRPr="00046B91" w14:paraId="21D1940E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459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ELSA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633F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3F4C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47A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060428A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14:paraId="6897D3E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shd w:val="clear" w:color="auto" w:fill="FFFFFF"/>
          </w:tcPr>
          <w:p w14:paraId="23A9F55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</w:tcPr>
          <w:p w14:paraId="4A3657C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0CA8818D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AA1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1-class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FE9E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136,878.5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C6AA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136,959.2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471F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-68,427.22</w:t>
            </w:r>
          </w:p>
        </w:tc>
        <w:tc>
          <w:tcPr>
            <w:tcW w:w="992" w:type="dxa"/>
            <w:shd w:val="clear" w:color="auto" w:fill="FFFFFF"/>
          </w:tcPr>
          <w:p w14:paraId="2BD40C4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14:paraId="00E7146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shd w:val="clear" w:color="auto" w:fill="FFFFFF"/>
          </w:tcPr>
          <w:p w14:paraId="3C0741E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</w:tcPr>
          <w:p w14:paraId="7D7856D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68B7068F" w14:textId="77777777" w:rsidTr="0051365B">
        <w:trPr>
          <w:trHeight w:val="440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EB30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AF6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134,218.6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FAB7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134,333.0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12FB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-67,092.29</w:t>
            </w:r>
          </w:p>
        </w:tc>
        <w:tc>
          <w:tcPr>
            <w:tcW w:w="992" w:type="dxa"/>
            <w:shd w:val="clear" w:color="auto" w:fill="FFFFFF"/>
          </w:tcPr>
          <w:p w14:paraId="37718B7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A00A01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5,419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250B356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87.64%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A0B909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0.961</w:t>
            </w:r>
          </w:p>
        </w:tc>
      </w:tr>
      <w:tr w:rsidR="007152D8" w:rsidRPr="00046B91" w14:paraId="1FE22D98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990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9B4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E931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97D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7997260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69B2F0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764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7A68719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仿宋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12.36%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3D9A6D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0.872</w:t>
            </w:r>
          </w:p>
        </w:tc>
      </w:tr>
      <w:tr w:rsidR="007152D8" w:rsidRPr="00046B91" w14:paraId="0524BEC6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BEF7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F955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134,228.6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1A31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134,376.6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9A94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-67,092.29</w:t>
            </w:r>
          </w:p>
        </w:tc>
        <w:tc>
          <w:tcPr>
            <w:tcW w:w="992" w:type="dxa"/>
            <w:shd w:val="clear" w:color="auto" w:fill="FFFFFF"/>
          </w:tcPr>
          <w:p w14:paraId="3C70DEE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1249F3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5,527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04FD8DA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89.39%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E30E74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0.946</w:t>
            </w:r>
          </w:p>
        </w:tc>
      </w:tr>
      <w:tr w:rsidR="007152D8" w:rsidRPr="00046B91" w14:paraId="5CB6627B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65B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97F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29B3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772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14EB21D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7EE25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241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6DBD1EC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3.90%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0B51D07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0.838</w:t>
            </w:r>
          </w:p>
        </w:tc>
      </w:tr>
      <w:tr w:rsidR="007152D8" w:rsidRPr="00046B91" w14:paraId="6D39F942" w14:textId="77777777" w:rsidTr="0051365B">
        <w:trPr>
          <w:trHeight w:val="440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E3F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19DE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3320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24C1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1D8D241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4AAF0A6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415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38300A0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6.71%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5FCC5B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0.918</w:t>
            </w:r>
          </w:p>
        </w:tc>
      </w:tr>
      <w:tr w:rsidR="007152D8" w:rsidRPr="00046B91" w14:paraId="1A3BA800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5BE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4-class</w:t>
            </w:r>
          </w:p>
        </w:tc>
        <w:tc>
          <w:tcPr>
            <w:tcW w:w="1275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D86C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134,238.6</w:t>
            </w:r>
          </w:p>
        </w:tc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94BE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134,420.3</w:t>
            </w:r>
          </w:p>
        </w:tc>
        <w:tc>
          <w:tcPr>
            <w:tcW w:w="1559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9AA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-67,092.29</w:t>
            </w: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20538B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5E8C9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974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F44663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15.75%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E11C19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0.927</w:t>
            </w:r>
          </w:p>
        </w:tc>
      </w:tr>
      <w:tr w:rsidR="007152D8" w:rsidRPr="00046B91" w14:paraId="42757210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8D70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ED96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7099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73F5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A85DEE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CC3EAE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841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3185EB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13.60%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F74DE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0.922</w:t>
            </w:r>
          </w:p>
        </w:tc>
      </w:tr>
      <w:tr w:rsidR="007152D8" w:rsidRPr="00046B91" w14:paraId="7A8451C2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5981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9B9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3419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7B46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E3124B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59808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204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AA3A56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3.30%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0D911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0.848</w:t>
            </w:r>
          </w:p>
        </w:tc>
      </w:tr>
      <w:tr w:rsidR="007152D8" w:rsidRPr="00046B91" w14:paraId="2A0A8BC5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16BF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09E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0793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844A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EAF4BB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5F834B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4,164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E0A779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67.35%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29BB20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0.843</w:t>
            </w:r>
          </w:p>
        </w:tc>
      </w:tr>
      <w:tr w:rsidR="007152D8" w:rsidRPr="00046B91" w14:paraId="2FED91D1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0BF6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CHARLS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B19F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2E2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4FBF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</w:tcPr>
          <w:p w14:paraId="09D4072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14:paraId="26225E3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shd w:val="clear" w:color="auto" w:fill="FFFFFF"/>
          </w:tcPr>
          <w:p w14:paraId="0F8667E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</w:tcPr>
          <w:p w14:paraId="324C308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0A5B785F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FC74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1-class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DE70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299,887.7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4123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299,972.3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C982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-149,931.8</w:t>
            </w:r>
          </w:p>
        </w:tc>
        <w:tc>
          <w:tcPr>
            <w:tcW w:w="992" w:type="dxa"/>
            <w:shd w:val="clear" w:color="auto" w:fill="FFFFFF"/>
          </w:tcPr>
          <w:p w14:paraId="2A871DD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shd w:val="clear" w:color="auto" w:fill="FFFFFF"/>
          </w:tcPr>
          <w:p w14:paraId="1C8F8D3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shd w:val="clear" w:color="auto" w:fill="FFFFFF"/>
          </w:tcPr>
          <w:p w14:paraId="4A28D92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</w:tcPr>
          <w:p w14:paraId="1C1FC87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  <w:tr w:rsidR="007152D8" w:rsidRPr="00046B91" w14:paraId="77711876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8BE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743FD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298,424.3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29DF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298,544.2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395D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-149,195.1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607B25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0529D8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2,904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7C7178E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34.06%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837958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0.791</w:t>
            </w:r>
          </w:p>
        </w:tc>
      </w:tr>
      <w:tr w:rsidR="007152D8" w:rsidRPr="00046B91" w14:paraId="569B8B84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469B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8AD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5FDE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B19D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7FAC4B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A596D2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5,623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23BC843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65.94%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1229548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0.947</w:t>
            </w:r>
          </w:p>
        </w:tc>
      </w:tr>
      <w:tr w:rsidR="007152D8" w:rsidRPr="00046B91" w14:paraId="25C304CF" w14:textId="77777777" w:rsidTr="0051365B">
        <w:trPr>
          <w:trHeight w:val="427"/>
          <w:jc w:val="center"/>
        </w:trPr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418B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3-class</w:t>
            </w:r>
          </w:p>
        </w:tc>
        <w:tc>
          <w:tcPr>
            <w:tcW w:w="127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6B6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297,146.7</w:t>
            </w:r>
          </w:p>
        </w:tc>
        <w:tc>
          <w:tcPr>
            <w:tcW w:w="99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87F1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297,337.0</w:t>
            </w:r>
          </w:p>
        </w:tc>
        <w:tc>
          <w:tcPr>
            <w:tcW w:w="155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FA1A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-148,546.3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29E59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6592B0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4,217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55D529C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49.45%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6DB0769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0.981</w:t>
            </w:r>
          </w:p>
        </w:tc>
      </w:tr>
      <w:tr w:rsidR="007152D8" w:rsidRPr="00046B91" w14:paraId="3901039C" w14:textId="77777777" w:rsidTr="0051365B">
        <w:trPr>
          <w:trHeight w:val="139"/>
          <w:jc w:val="center"/>
        </w:trPr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C2D4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B97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5A8D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AC49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23F51DE4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0D88746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1,464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46E6F66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17.17%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586A1FC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0.952</w:t>
            </w:r>
          </w:p>
        </w:tc>
      </w:tr>
      <w:tr w:rsidR="007152D8" w:rsidRPr="00046B91" w14:paraId="359D54F8" w14:textId="77777777" w:rsidTr="0051365B">
        <w:trPr>
          <w:trHeight w:val="427"/>
          <w:jc w:val="center"/>
        </w:trPr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440F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C9CD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D9F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BCE3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9E30CF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046B91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6762D2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2,846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4EAF7A5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33.38%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CF59D3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0.937</w:t>
            </w:r>
          </w:p>
        </w:tc>
      </w:tr>
      <w:tr w:rsidR="007152D8" w:rsidRPr="00046B91" w14:paraId="611EA547" w14:textId="77777777" w:rsidTr="0051365B">
        <w:trPr>
          <w:trHeight w:val="440"/>
          <w:jc w:val="center"/>
        </w:trPr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18FF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lastRenderedPageBreak/>
              <w:t>4-class</w:t>
            </w:r>
          </w:p>
        </w:tc>
        <w:tc>
          <w:tcPr>
            <w:tcW w:w="1275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C3FA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298,083.5</w:t>
            </w:r>
          </w:p>
        </w:tc>
        <w:tc>
          <w:tcPr>
            <w:tcW w:w="993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2FCE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298,238.6</w:t>
            </w:r>
          </w:p>
        </w:tc>
        <w:tc>
          <w:tcPr>
            <w:tcW w:w="1559" w:type="dxa"/>
            <w:vMerge w:val="restart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D00D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-149,019.7</w:t>
            </w:r>
          </w:p>
        </w:tc>
        <w:tc>
          <w:tcPr>
            <w:tcW w:w="992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8F5E03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701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A6A3E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251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EB72B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2.94%</w:t>
            </w:r>
          </w:p>
        </w:tc>
        <w:tc>
          <w:tcPr>
            <w:tcW w:w="1275" w:type="dxa"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D9BE7F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0.430</w:t>
            </w:r>
          </w:p>
        </w:tc>
      </w:tr>
      <w:tr w:rsidR="007152D8" w:rsidRPr="00046B91" w14:paraId="2273ED28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7779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4FF00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7A71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24CE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</w:tcBorders>
            <w:shd w:val="clear" w:color="auto" w:fill="FFFFFF"/>
            <w:vAlign w:val="center"/>
          </w:tcPr>
          <w:p w14:paraId="6FCD76E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856C00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2,587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7312879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30.34%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8E98A8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0.680</w:t>
            </w:r>
          </w:p>
        </w:tc>
      </w:tr>
      <w:tr w:rsidR="007152D8" w:rsidRPr="00046B91" w14:paraId="0DE2ACE5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CD0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F79E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4967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E381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</w:tcBorders>
            <w:shd w:val="clear" w:color="auto" w:fill="FFFFFF"/>
            <w:vAlign w:val="center"/>
          </w:tcPr>
          <w:p w14:paraId="01CB905F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796E4C33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364</w:t>
            </w:r>
          </w:p>
        </w:tc>
        <w:tc>
          <w:tcPr>
            <w:tcW w:w="2414" w:type="dxa"/>
            <w:gridSpan w:val="2"/>
            <w:shd w:val="clear" w:color="auto" w:fill="FFFFFF"/>
            <w:vAlign w:val="center"/>
          </w:tcPr>
          <w:p w14:paraId="176E298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4.27%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83B16B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0.450</w:t>
            </w:r>
          </w:p>
        </w:tc>
      </w:tr>
      <w:tr w:rsidR="007152D8" w:rsidRPr="00046B91" w14:paraId="7383FF73" w14:textId="77777777" w:rsidTr="0051365B">
        <w:trPr>
          <w:trHeight w:val="139"/>
          <w:jc w:val="center"/>
        </w:trPr>
        <w:tc>
          <w:tcPr>
            <w:tcW w:w="993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74FA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85F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4B32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0774E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5E9DE9BD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701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6B1CE1FB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5,325</w:t>
            </w:r>
          </w:p>
        </w:tc>
        <w:tc>
          <w:tcPr>
            <w:tcW w:w="2414" w:type="dxa"/>
            <w:gridSpan w:val="2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E1650B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65.45%</w:t>
            </w:r>
          </w:p>
        </w:tc>
        <w:tc>
          <w:tcPr>
            <w:tcW w:w="1275" w:type="dxa"/>
            <w:tcBorders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vAlign w:val="center"/>
          </w:tcPr>
          <w:p w14:paraId="49238A78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0.739</w:t>
            </w:r>
          </w:p>
        </w:tc>
      </w:tr>
      <w:tr w:rsidR="007152D8" w:rsidRPr="00046B91" w14:paraId="25B889FC" w14:textId="77777777" w:rsidTr="0051365B">
        <w:trPr>
          <w:trHeight w:val="440"/>
          <w:jc w:val="center"/>
        </w:trPr>
        <w:tc>
          <w:tcPr>
            <w:tcW w:w="4820" w:type="dxa"/>
            <w:gridSpan w:val="4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C129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046B91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45E0867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36752E56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14" w:type="dxa"/>
            <w:gridSpan w:val="2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487F67B1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1275" w:type="dxa"/>
            <w:tcBorders>
              <w:top w:val="single" w:sz="12" w:space="0" w:color="666666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</w:tcPr>
          <w:p w14:paraId="5AB9D1F5" w14:textId="77777777" w:rsidR="007152D8" w:rsidRPr="00046B91" w:rsidRDefault="007152D8" w:rsidP="007152D8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</w:tr>
    </w:tbl>
    <w:p w14:paraId="462BB775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Cs w:val="21"/>
          <w:lang w:eastAsia="en-US"/>
        </w:rPr>
      </w:pPr>
    </w:p>
    <w:p w14:paraId="5FF0AB25" w14:textId="596ADD70" w:rsidR="002D4FCB" w:rsidRDefault="002D4FC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4FBED4D" w14:textId="7421E23E" w:rsid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2D4FC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2. Performance metrics of seven machine learning models in the HRS training set.</w:t>
      </w:r>
    </w:p>
    <w:p w14:paraId="205373EE" w14:textId="77777777" w:rsidR="00724BDB" w:rsidRPr="002D4FCB" w:rsidRDefault="00724BD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</w:rPr>
      </w:pPr>
    </w:p>
    <w:tbl>
      <w:tblPr>
        <w:tblW w:w="11013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316"/>
        <w:gridCol w:w="1080"/>
        <w:gridCol w:w="1208"/>
        <w:gridCol w:w="1134"/>
        <w:gridCol w:w="1704"/>
        <w:gridCol w:w="1702"/>
      </w:tblGrid>
      <w:tr w:rsidR="002D4FCB" w:rsidRPr="002D4FCB" w14:paraId="79691681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B6FB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8FFD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CB95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582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9AAE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F84F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BDD9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7144C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2D4FCB" w:rsidRPr="002D4FCB" w14:paraId="328E69CC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4F3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EB7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0.653 (0.642-0.665)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A39C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0.685 (0.670-0.700)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289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0.719 (0.706-0.731)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0ED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0.758 (0.738-0.779)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7E36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0.549 (0.537-0.562)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B16E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0.677 (0.661-0.692)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A2B19E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0.204 (0.201-0.208)</w:t>
            </w:r>
          </w:p>
        </w:tc>
      </w:tr>
      <w:tr w:rsidR="002D4FCB" w:rsidRPr="002D4FCB" w14:paraId="6F7B81DC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D82A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984A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0.650 (0.640-0.660)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2C18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0.679 (0.667-0.690)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8119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0.716 (0.704-0.728)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8BA9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0.744 (0.728-0.760)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BAED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0.557 (0.546-0.568)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F427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0.666 (0.647-0.685)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3C60A0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0.205 (0.201-0.209)</w:t>
            </w:r>
          </w:p>
        </w:tc>
      </w:tr>
      <w:tr w:rsidR="002D4FCB" w:rsidRPr="002D4FCB" w14:paraId="07DE5C73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1D48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2FF6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0.606 (0.598-0.614)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D13D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0.619 (0.610-0.628)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E2D5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0.647 (0.634-0.659)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F2CF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0.643 (0.629-0.657)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CD40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0.569 (0.559-0.579)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ED14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0.619 (0.604-0.634)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80F8E9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0.258 (0.251-0.264)</w:t>
            </w:r>
          </w:p>
        </w:tc>
      </w:tr>
      <w:tr w:rsidR="002D4FCB" w:rsidRPr="002D4FCB" w14:paraId="0FC9AAE0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D6BB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B01D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0.556 (0.537-0.575)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2300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0.359 (0.319-0.398)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8783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0.613 (0.595-0.632)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8DEE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0.252 (0.213-0.291)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0BB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0.859 (0.834-0.884)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E661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0.588 (0.562-0.615)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F0F7A0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0.261 (0.253-0.270)</w:t>
            </w:r>
          </w:p>
        </w:tc>
      </w:tr>
      <w:tr w:rsidR="002D4FCB" w:rsidRPr="002D4FCB" w14:paraId="4D446B66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13B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B149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0.634 (0.624-0.644)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3053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0.649 (0.637-0.661)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C90C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0.696 (0.681-0.711)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C300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0.682 (0.660-0.704)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AC29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0.588 (0.566-0.610)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93E4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0.660 (0.634-0.686)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768099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0.220 (0.216-0.224)</w:t>
            </w:r>
          </w:p>
        </w:tc>
      </w:tr>
      <w:tr w:rsidR="002D4FCB" w:rsidRPr="002D4FCB" w14:paraId="49BE0BC1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912D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422A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0.619 (0.610-0.628)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95F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0.628 (0.616-0.640)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2FAE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0.688 (0.679-0.696)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1F0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0.647 (0.631-0.662)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3F2D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0.592 (0.582-0.602)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EA8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0.636 (0.617-0.654)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AA9A8D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0.278 (0.272-0.284)</w:t>
            </w:r>
          </w:p>
        </w:tc>
      </w:tr>
      <w:tr w:rsidR="002D4FCB" w:rsidRPr="002D4FCB" w14:paraId="02A97584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5BCF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E042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0.656 (0.643-0.669)</w:t>
            </w:r>
          </w:p>
        </w:tc>
        <w:tc>
          <w:tcPr>
            <w:tcW w:w="1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122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0.687 (0.672-0.703)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2EA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0.721 (0.709-0.733)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416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0.761 (0.744-0.777)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83E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0.553 (0.538-0.567)</w:t>
            </w:r>
          </w:p>
        </w:tc>
        <w:tc>
          <w:tcPr>
            <w:tcW w:w="170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1338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0.673 (0.653-0.692)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3B35AA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0.203 (0.199-0.207)</w:t>
            </w:r>
          </w:p>
        </w:tc>
      </w:tr>
      <w:tr w:rsidR="002D4FCB" w:rsidRPr="002D4FCB" w14:paraId="2D9A61AA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DE8F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E7B4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80A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41D5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E6F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BA96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F2D1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9B270B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</w:tr>
      <w:tr w:rsidR="002D4FCB" w:rsidRPr="002D4FCB" w14:paraId="18CC88EA" w14:textId="77777777" w:rsidTr="00DB1E9D">
        <w:trPr>
          <w:jc w:val="center"/>
        </w:trPr>
        <w:tc>
          <w:tcPr>
            <w:tcW w:w="9311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17A0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BD3D62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79AD498D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p w14:paraId="73BDF9D6" w14:textId="293CFBB9" w:rsidR="002D4FCB" w:rsidRDefault="002D4FC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4BE8886" w14:textId="77777777" w:rsid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2D4FC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3. Performance metrics of seven machine learning models in the HRS validation set.</w:t>
      </w:r>
    </w:p>
    <w:p w14:paraId="3BCF3C0F" w14:textId="77777777" w:rsidR="006E0E97" w:rsidRPr="002D4FCB" w:rsidRDefault="006E0E97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2D4FCB" w:rsidRPr="002D4FCB" w14:paraId="72F5CB68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22FB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D015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9C84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59C9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63C2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8D7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509C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42BE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2D4FCB" w:rsidRPr="002D4FCB" w14:paraId="5AEE65B9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58B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DD2D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0.654 (0.639-0.668)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DE12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0.681 (0.663-0.699)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2D88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0.717 (0.703-0.730)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A751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0.733 (0.706-0.760)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9AF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0.574 (0.555-0.592)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8DF7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0.679 (0.650-0.708)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692706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0.208 (0.203-0.212)</w:t>
            </w:r>
          </w:p>
        </w:tc>
      </w:tr>
      <w:tr w:rsidR="002D4FCB" w:rsidRPr="002D4FCB" w14:paraId="504630FD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1494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588F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0.639 (0.624-0.654)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4CAA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0.661 (0.644-0.678)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EDE0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0.709 (0.691-0.726)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947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0.699 (0.669-0.729)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4CF5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0.579 (0.561-0.597)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1E30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0.678 (0.644-0.712)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E1ED7B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0.216 (0.208-0.224)</w:t>
            </w:r>
          </w:p>
        </w:tc>
      </w:tr>
      <w:tr w:rsidR="002D4FCB" w:rsidRPr="002D4FCB" w14:paraId="3F833AF2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4BE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5B4C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0.581 (0.564-0.597)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51F6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0.601 (0.589-0.612)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31FA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0.613 (0.597-0.630)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1B34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0.625 (0.607-0.644)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705A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0.536 (0.506-0.566)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FC7B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0.600 (0.578-0.622)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DDE2D7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0.270 (0.262-0.279)</w:t>
            </w:r>
          </w:p>
        </w:tc>
      </w:tr>
      <w:tr w:rsidR="002D4FCB" w:rsidRPr="002D4FCB" w14:paraId="2EDCB298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9346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DC08C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0.571 (0.554-0.588)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92DA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0.403 (0.358-0.448)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85EF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0.615 (0.591-0.639)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F1B2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0.292 (0.244-0.340)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11AE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0.855 (0.818-0.893)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22C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0.608 (0.579-0.636)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C5EE0A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0.254 (0.247-0.261)</w:t>
            </w:r>
          </w:p>
        </w:tc>
      </w:tr>
      <w:tr w:rsidR="002D4FCB" w:rsidRPr="002D4FCB" w14:paraId="149D61C6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4D5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FFC2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0.619 (0.603-0.635)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A2C5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0.626 (0.609-0.643)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690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0.682 (0.666-0.697)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D7CA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0.633 (0.606-0.659)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96A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0.606 (0.586-0.626)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6DD1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0.675 (0.657-0.693)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79D323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0.224 (0.220-0.227)</w:t>
            </w:r>
          </w:p>
        </w:tc>
      </w:tr>
      <w:tr w:rsidR="002D4FCB" w:rsidRPr="002D4FCB" w14:paraId="3F16CCDE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C95F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DE9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0.627 (0.606-0.647)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48FE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0.637 (0.612-0.663)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983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0.691 (0.671-0.710)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594F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0.652 (0.621-0.682)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FFF8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0.602 (0.575-0.629)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9A77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0.654 (0.622-0.687)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E39810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0.293 (0.278-0.307)</w:t>
            </w:r>
          </w:p>
        </w:tc>
      </w:tr>
      <w:tr w:rsidR="002D4FCB" w:rsidRPr="002D4FCB" w14:paraId="70F86130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E41C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D728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0.657 (0.639-0.676)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FE16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0.682 (0.659-0.705)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76BB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0.722 (0.707-0.737)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BF48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0.731 (0.697-0.765)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140A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0.583 (0.564-0.602)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A1D8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0.691 (0.662-0.721)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A0AF22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0.205 (0.199-0.211)</w:t>
            </w:r>
          </w:p>
        </w:tc>
      </w:tr>
      <w:tr w:rsidR="002D4FCB" w:rsidRPr="002D4FCB" w14:paraId="71CB5D60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54FE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7D05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C85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27B9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B018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5828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E99D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7EF0AA8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</w:tr>
      <w:tr w:rsidR="002D4FCB" w:rsidRPr="002D4FCB" w14:paraId="37F00DA2" w14:textId="77777777" w:rsidTr="00DB1E9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25C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31857E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0F47D0DA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p w14:paraId="2391BEC0" w14:textId="4EEF62B9" w:rsidR="002D4FCB" w:rsidRDefault="002D4FC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4786B8A" w14:textId="77777777" w:rsid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2D4FC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4. Performance metrics of seven machine learning models in the ELSA training set.</w:t>
      </w:r>
    </w:p>
    <w:p w14:paraId="7E7C7B2F" w14:textId="77777777" w:rsidR="0082335C" w:rsidRPr="002D4FCB" w:rsidRDefault="0082335C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2D4FCB" w:rsidRPr="002D4FCB" w14:paraId="100A023C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7027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553E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0E79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14C8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15AC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D45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403F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38470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2D4FCB" w:rsidRPr="002D4FCB" w14:paraId="4C1B7904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462B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C7CD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0.727 (0.717-0.738)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4D4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0.751 (0.738-0.765)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84CD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0.801 (0.787-0.816)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924E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0.835 (0.812-0.858)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AA13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0.624 (0.601-0.646)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7A46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0.761 (0.734-0.788)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10AF30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0.173 (0.168-0.179)</w:t>
            </w:r>
          </w:p>
        </w:tc>
      </w:tr>
      <w:tr w:rsidR="002D4FCB" w:rsidRPr="002D4FCB" w14:paraId="425513B2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E5DF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728C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0.724 (0.713-0.735)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3B9D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0.742 (0.731-0.753)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DA11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0.797 (0.783-0.811)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9880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0.804 (0.778-0.830)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3856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0.648 (0.627-0.670)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2722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0.749 (0.729-0.770)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551130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0.179 (0.172-0.185)</w:t>
            </w:r>
          </w:p>
        </w:tc>
      </w:tr>
      <w:tr w:rsidR="002D4FCB" w:rsidRPr="002D4FCB" w14:paraId="1322C744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1673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14A6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0.672 (0.662-0.682)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0055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0.680 (0.665-0.694)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9D61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0.734 (0.721-0.748)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6F10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0.706 (0.673-0.739)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91D4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0.640 (0.619-0.661)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7D0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0.710 (0.683-0.737)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999FA4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0.221 (0.213-0.228)</w:t>
            </w:r>
          </w:p>
        </w:tc>
      </w:tr>
      <w:tr w:rsidR="002D4FCB" w:rsidRPr="002D4FCB" w14:paraId="4678B59B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336E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DDC1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0.585 (0.569-0.601)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028B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0.639 (0.620-0.657)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75C6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0.651 (0.632-0.671)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FC4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0.742 (0.723-0.761)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D55F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0.432 (0.407-0.456)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753A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0.653 (0.633-0.674)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B50D14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0.259 (0.249-0.268)</w:t>
            </w:r>
          </w:p>
        </w:tc>
      </w:tr>
      <w:tr w:rsidR="002D4FCB" w:rsidRPr="002D4FCB" w14:paraId="6B74B08D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BD2F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883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0.665 (0.643-0.687)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BF6E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0.678 (0.653-0.704)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FF7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0.750 (0.734-0.765)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7371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0.715 (0.683-0.747)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97CC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0.618 (0.582-0.653)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45E5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0.734 (0.708-0.759)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9451CF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0.206 (0.200-0.212)</w:t>
            </w:r>
          </w:p>
        </w:tc>
      </w:tr>
      <w:tr w:rsidR="002D4FCB" w:rsidRPr="002D4FCB" w14:paraId="33391F0E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6116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545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0.712 (0.693-0.730)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B946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0.718 (0.696-0.740)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9047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0.788 (0.777-0.799)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E1DC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0.742 (0.711-0.772)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94A7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0.684 (0.660-0.708)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B662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0.739 (0.723-0.756)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3EB416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0.230 (0.218-0.242)</w:t>
            </w:r>
          </w:p>
        </w:tc>
      </w:tr>
      <w:tr w:rsidR="002D4FCB" w:rsidRPr="002D4FCB" w14:paraId="75643AC8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9219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99D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0.727 (0.709-0.744)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8C49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0.749 (0.730-0.768)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A8A4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0.803 (0.787-0.819)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7B34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0.825 (0.806-0.843)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F9A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0.632 (0.602-0.661)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9DC6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0.760 (0.734-0.786)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869FEE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0.173 (0.166-0.180)</w:t>
            </w:r>
          </w:p>
        </w:tc>
      </w:tr>
      <w:tr w:rsidR="002D4FCB" w:rsidRPr="002D4FCB" w14:paraId="2765C120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FEF3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8BB7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C9DB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A8AD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DE18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2D0F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664A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4CF150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2D4FCB" w:rsidRPr="002D4FCB" w14:paraId="4BF377FE" w14:textId="77777777" w:rsidTr="00DB1E9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EA27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179BB82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564F3958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p w14:paraId="50AB3BF5" w14:textId="56732D97" w:rsidR="002D4FCB" w:rsidRDefault="002D4FC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2AA5ED1" w14:textId="77777777" w:rsid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2D4FC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5. Performance metrics of seven machine learning models in the ELSA validation set.</w:t>
      </w:r>
    </w:p>
    <w:p w14:paraId="6A8CEB87" w14:textId="77777777" w:rsidR="003E7677" w:rsidRPr="002D4FCB" w:rsidRDefault="003E7677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2D4FCB" w:rsidRPr="002D4FCB" w14:paraId="10804A28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0AF8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5DA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6BAE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4DA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69A1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1958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58F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2B344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2D4FCB" w:rsidRPr="002D4FCB" w14:paraId="4B977F6E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98EE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C6B3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0.693 (0.659-0.727)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91BE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0.723 (0.679-0.766)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61D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0.773 (0.743-0.803)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9BD3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0.799 (0.748-0.849)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DAD3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0.580 (0.545-0.616)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B11F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0.743 (0.705-0.781)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35C00C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0.186 (0.176-0.196)</w:t>
            </w:r>
          </w:p>
        </w:tc>
      </w:tr>
      <w:tr w:rsidR="002D4FCB" w:rsidRPr="002D4FCB" w14:paraId="1F12FDF0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0795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413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0.685 (0.654-0.717)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2A41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0.709 (0.675-0.743)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CF10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0.769 (0.740-0.797)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4CA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0.758 (0.726-0.790)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42B2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0.609 (0.564-0.654)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7A55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0.728 (0.682-0.773)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E2F13A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0.204 (0.188-0.220)</w:t>
            </w:r>
          </w:p>
        </w:tc>
      </w:tr>
      <w:tr w:rsidR="002D4FCB" w:rsidRPr="002D4FCB" w14:paraId="1133E060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4A04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49CB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0.610 (0.584-0.637)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C7CF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0.629 (0.591-0.668)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8FF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0.661 (0.627-0.695)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7987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0.656 (0.614-0.699)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169A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0.564 (0.513-0.615)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FADC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0.656 (0.611-0.700)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704B3B6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0.255 (0.236-0.273)</w:t>
            </w:r>
          </w:p>
        </w:tc>
      </w:tr>
      <w:tr w:rsidR="002D4FCB" w:rsidRPr="002D4FCB" w14:paraId="71873C6D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38EA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3827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0.606 (0.573-0.638)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0F01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0.605 (0.570-0.641)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5D2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0.622 (0.577-0.667)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979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0.598 (0.558-0.639)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9B5E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0.611 (0.558-0.665)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4394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0.623 (0.560-0.686)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3265B3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0.249 (0.233-0.265)</w:t>
            </w:r>
          </w:p>
        </w:tc>
      </w:tr>
      <w:tr w:rsidR="002D4FCB" w:rsidRPr="002D4FCB" w14:paraId="45256628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618C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2ADA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0.651 (0.628-0.675)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D455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0.668 (0.635-0.700)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9509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0.721 (0.685-0.756)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505E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0.696 (0.653-0.739)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058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0.602 (0.568-0.637)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CE66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0.709 (0.656-0.761)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6BEED9C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0.214 (0.203-0.224)</w:t>
            </w:r>
          </w:p>
        </w:tc>
      </w:tr>
      <w:tr w:rsidR="002D4FCB" w:rsidRPr="002D4FCB" w14:paraId="5955ECED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CF5A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901C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0.671 (0.643-0.699)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6F22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0.687 (0.654-0.719)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4DCD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0.739 (0.705-0.772)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83A8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0.714 (0.673-0.754)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A4FD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0.627 (0.594-0.661)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D70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0.702 (0.664-0.740)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AD4308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0.263 (0.240-0.287)</w:t>
            </w:r>
          </w:p>
        </w:tc>
      </w:tr>
      <w:tr w:rsidR="002D4FCB" w:rsidRPr="002D4FCB" w14:paraId="4C4192E5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2A0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E20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0.696 (0.667-0.725)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908C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0.724 (0.687-0.762)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398E3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0.778 (0.745-0.810)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CEBF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0.797 (0.740-0.854)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5691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0.588 (0.544-0.632)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CF1E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0.743 (0.701-0.786)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E38989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0.185 (0.172-0.197)</w:t>
            </w:r>
          </w:p>
        </w:tc>
      </w:tr>
      <w:tr w:rsidR="002D4FCB" w:rsidRPr="002D4FCB" w14:paraId="5518578A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D391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7E9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C6E4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6FB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0402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A0A5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C3E5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4ED178E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</w:tr>
      <w:tr w:rsidR="002D4FCB" w:rsidRPr="002D4FCB" w14:paraId="386F3CA4" w14:textId="77777777" w:rsidTr="00DB1E9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31B4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2099697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1E762D95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p w14:paraId="1BA8E1C9" w14:textId="659665D8" w:rsidR="002D4FCB" w:rsidRDefault="002D4FCB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949BABD" w14:textId="77777777" w:rsid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2D4FCB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6. Performance metrics of seven machine learning models in the CHARLS training set.</w:t>
      </w:r>
    </w:p>
    <w:p w14:paraId="0C929D2E" w14:textId="77777777" w:rsidR="00061375" w:rsidRPr="002D4FCB" w:rsidRDefault="00061375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2D4FCB" w:rsidRPr="002D4FCB" w14:paraId="039A223A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6DDB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4574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4EF3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9380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7C09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4E69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A7A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F2EDC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2D4FCB" w:rsidRPr="002D4FCB" w14:paraId="529CDCCF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FC0A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E4EE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0.620 (0.612-0.629)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619B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0.643 (0.632-0.655)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1A0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0.682 (0.673-0.691)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0C15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0.688 (0.665-0.711)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7DF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0.554 (0.529-0.578)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F683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0.660 (0.643-0.677)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70EECB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0.223 (0.221-0.226)</w:t>
            </w:r>
          </w:p>
        </w:tc>
      </w:tr>
      <w:tr w:rsidR="002D4FCB" w:rsidRPr="002D4FCB" w14:paraId="27364B4F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DC5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5126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0.612 (0.604-0.619)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0E67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0.619 (0.609-0.630)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61A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0.678 (0.670-0.685)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C6E1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0.635 (0.612-0.659)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A4C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0.589 (0.560-0.617)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1FB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0.660 (0.644-0.675)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F58A81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0.222 (0.219-0.225)</w:t>
            </w:r>
          </w:p>
        </w:tc>
      </w:tr>
      <w:tr w:rsidR="002D4FCB" w:rsidRPr="002D4FCB" w14:paraId="4C6689F5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3E95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ABD8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0.588 (0.577-0.600)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2D4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0.631 (0.615-0.647)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4B89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0.625 (0.616-0.635)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B508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0.708 (0.682-0.733)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E122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0.471 (0.453-0.488)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C4A5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0.609 (0.591-0.627)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65D17C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0.276 (0.270-0.282)</w:t>
            </w:r>
          </w:p>
        </w:tc>
      </w:tr>
      <w:tr w:rsidR="002D4FCB" w:rsidRPr="002D4FCB" w14:paraId="53D6855E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7533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075A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0.582 (0.571-0.593)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EF14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0.620 (0.607-0.634)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B1B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0.606 (0.595-0.618)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DDA2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0.687 (0.662-0.712)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F3B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0.479 (0.461-0.497)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3712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0.580 (0.567-0.592)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AB8851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0.245 (0.242-0.248)</w:t>
            </w:r>
          </w:p>
        </w:tc>
      </w:tr>
      <w:tr w:rsidR="002D4FCB" w:rsidRPr="002D4FCB" w14:paraId="4F7D9E47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741F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A59E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0.597 (0.589-0.604)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7BD18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0.614 (0.602-0.626)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E3B2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0.637 (0.626-0.648)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181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0.645 (0.623-0.667)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730E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0.550 (0.533-0.567)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B1CD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0.624 (0.610-0.637)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0EEAD5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0.237 (0.235-0.239)</w:t>
            </w:r>
          </w:p>
        </w:tc>
      </w:tr>
      <w:tr w:rsidR="002D4FCB" w:rsidRPr="002D4FCB" w14:paraId="0B2F38CE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DED4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5ED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0.625 (0.616-0.634)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43CF7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0.632 (0.620-0.643)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A81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0.678 (0.665-0.691)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39A4B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0.646 (0.627-0.664)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334B1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0.605 (0.585-0.625)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9577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0.648 (0.626-0.670)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F1D897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0.238 (0.232-0.245)</w:t>
            </w:r>
          </w:p>
        </w:tc>
      </w:tr>
      <w:tr w:rsidR="002D4FCB" w:rsidRPr="002D4FCB" w14:paraId="1155E56B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2EE82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4C97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0.623 (0.612-0.633)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2BF90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0.641 (0.625-0.656)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BDA8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0.690 (0.680-0.700)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AE6A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0.677 (0.648-0.705)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043D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0.570 (0.546-0.594)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F2B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0.668 (0.647-0.689)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209E9AA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0.218 (0.215-0.222)</w:t>
            </w:r>
          </w:p>
        </w:tc>
      </w:tr>
      <w:tr w:rsidR="002D4FCB" w:rsidRPr="002D4FCB" w14:paraId="7C191FF8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EF85D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CDF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D6AAF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27424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E8E99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77CC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D9C76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2B81C0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2D4FCB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</w:tr>
      <w:tr w:rsidR="002D4FCB" w:rsidRPr="002D4FCB" w14:paraId="2A576125" w14:textId="77777777" w:rsidTr="00DB1E9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C79F5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2D4FCB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0D0F986E" w14:textId="77777777" w:rsidR="002D4FCB" w:rsidRPr="002D4FCB" w:rsidRDefault="002D4FCB" w:rsidP="002D4FCB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75369038" w14:textId="77777777" w:rsidR="002D4FCB" w:rsidRPr="002D4FCB" w:rsidRDefault="002D4FCB" w:rsidP="002D4FCB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p w14:paraId="55CDFB4A" w14:textId="392DEC4E" w:rsidR="0080325C" w:rsidRDefault="0080325C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93359B2" w14:textId="77777777" w:rsidR="0080325C" w:rsidRDefault="0080325C" w:rsidP="0080325C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  <w:r w:rsidRPr="00D81B4E"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  <w:lastRenderedPageBreak/>
        <w:t>Supplementary Table 7. Performance metrics of seven machine learning models in the CHARLS validation set.</w:t>
      </w:r>
    </w:p>
    <w:p w14:paraId="23A75BAF" w14:textId="77777777" w:rsidR="00990EB4" w:rsidRPr="00D81B4E" w:rsidRDefault="00990EB4" w:rsidP="0080325C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  <w:lang w:eastAsia="en-US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80325C" w:rsidRPr="00D81B4E" w14:paraId="74BE8A01" w14:textId="77777777" w:rsidTr="00DB1E9D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113E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5ADE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8195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3F9B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07B8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1EB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B23E1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b/>
                <w:color w:val="000000"/>
                <w:kern w:val="0"/>
                <w:sz w:val="18"/>
                <w:szCs w:val="18"/>
                <w:lang w:eastAsia="en-US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AC6C2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  <w:t>Brier</w:t>
            </w:r>
          </w:p>
        </w:tc>
      </w:tr>
      <w:tr w:rsidR="0080325C" w:rsidRPr="00D81B4E" w14:paraId="46CA29C1" w14:textId="77777777" w:rsidTr="00DB1E9D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1472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16C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0.602 (0.586-0.617)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EB7C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0.646 (0.630-0.663)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DFA95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0.647 (0.625-0.668)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2E81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0.722 (0.696-0.749)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A806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0.480 (0.457-0.502)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3AB7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0.616 (0.588-0.645)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A8621C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0.231 (0.226-0.235)</w:t>
            </w:r>
          </w:p>
        </w:tc>
      </w:tr>
      <w:tr w:rsidR="0080325C" w:rsidRPr="00D81B4E" w14:paraId="23DB4215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0AAE0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447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0.585 (0.562-0.608)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8090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0.617 (0.593-0.640)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EE22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0.628 (0.602-0.653)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7348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0.664 (0.618-0.710)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25F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0.508 (0.478-0.537)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39E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0.604 (0.581-0.628)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41FD280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0.239 (0.232-0.247)</w:t>
            </w:r>
          </w:p>
        </w:tc>
      </w:tr>
      <w:tr w:rsidR="0080325C" w:rsidRPr="00D81B4E" w14:paraId="2DC5DE25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2E158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BABE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0.560 (0.538-0.583)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ED34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0.601 (0.581-0.621)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CF9A8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0.574 (0.552-0.596)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25CD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0.658 (0.623-0.692)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E13A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0.462 (0.427-0.497)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D333A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0.557 (0.533-0.581)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AF32B0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0.286 (0.274-0.298)</w:t>
            </w:r>
          </w:p>
        </w:tc>
      </w:tr>
      <w:tr w:rsidR="0080325C" w:rsidRPr="00D81B4E" w14:paraId="5996E069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7F2E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F64DC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0.563 (0.542-0.584)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D21F1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0.642 (0.623-0.661)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BE21C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0.588 (0.566-0.609)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118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0.776 (0.759-0.793)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4561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0.346 (0.307-0.384)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6B01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0.583 (0.538-0.628)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B8DCA4F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0.248 (0.243-0.254)</w:t>
            </w:r>
          </w:p>
        </w:tc>
      </w:tr>
      <w:tr w:rsidR="0080325C" w:rsidRPr="00D81B4E" w14:paraId="57ECF802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005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54460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0.564 (0.547-0.581)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CD0A5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0.597 (0.579-0.616)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D2581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0.597 (0.577-0.618)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49E5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0.643 (0.607-0.679)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BD065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0.487 (0.441-0.532)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6632C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0.581 (0.547-0.615)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3AE75677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0.244 (0.242-0.247)</w:t>
            </w:r>
          </w:p>
        </w:tc>
      </w:tr>
      <w:tr w:rsidR="0080325C" w:rsidRPr="00D81B4E" w14:paraId="3C37239E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34A55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75E0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0.597 (0.577-0.617)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FAA8E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0.617 (0.598-0.637)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EEC4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0.634 (0.607-0.661)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ACF0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0.647 (0.606-0.688)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4658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0.548 (0.514-0.581)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8CCA7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0.611 (0.588-0.633)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0501B61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0.269 (0.256-0.282)</w:t>
            </w:r>
          </w:p>
        </w:tc>
      </w:tr>
      <w:tr w:rsidR="0080325C" w:rsidRPr="00D81B4E" w14:paraId="445AC3AB" w14:textId="77777777" w:rsidTr="00DB1E9D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E33E6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9CDA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0.596 (0.577-0.615)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45ED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0.634 (0.615-0.654)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7DEE3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0.653 (0.627-0.679)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E7073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0.697 (0.656-0.738)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CB847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0.495 (0.467-0.524)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66716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0.627 (0.599-0.655)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5C8DBB64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  <w:t>0.228 (0.221-0.235)</w:t>
            </w:r>
          </w:p>
        </w:tc>
      </w:tr>
      <w:tr w:rsidR="0080325C" w:rsidRPr="00D81B4E" w14:paraId="126F292B" w14:textId="77777777" w:rsidTr="00DB1E9D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156E1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ED4D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696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2C06D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CD7B0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B365B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1C79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lang w:eastAsia="en-US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B2E1882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&lt;.001</w:t>
            </w:r>
            <w:r w:rsidRPr="00D81B4E">
              <w:rPr>
                <w:rFonts w:ascii="Times New Roman" w:eastAsia="Arial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eastAsia="en-US"/>
              </w:rPr>
              <w:t>a</w:t>
            </w:r>
          </w:p>
        </w:tc>
      </w:tr>
      <w:tr w:rsidR="0080325C" w:rsidRPr="00D81B4E" w14:paraId="5A5A40F8" w14:textId="77777777" w:rsidTr="00DB1E9D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B065A" w14:textId="775AF617" w:rsidR="00641579" w:rsidRPr="00D81B4E" w:rsidRDefault="0080325C" w:rsidP="00641579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ANOVA test; </w:t>
            </w: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  <w:t>b</w:t>
            </w:r>
            <w:r w:rsidRPr="00D81B4E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697F7938" w14:textId="77777777" w:rsidR="0080325C" w:rsidRPr="00D81B4E" w:rsidRDefault="0080325C" w:rsidP="0080325C">
            <w:pPr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  <w:vertAlign w:val="superscript"/>
              </w:rPr>
            </w:pPr>
          </w:p>
        </w:tc>
      </w:tr>
    </w:tbl>
    <w:p w14:paraId="537B4BF3" w14:textId="77777777" w:rsidR="0080325C" w:rsidRPr="00D81B4E" w:rsidRDefault="0080325C" w:rsidP="0080325C">
      <w:pPr>
        <w:widowControl/>
        <w:jc w:val="left"/>
        <w:rPr>
          <w:rFonts w:ascii="Times New Roman" w:eastAsia="宋体" w:hAnsi="Times New Roman" w:cs="Times New Roman"/>
          <w:kern w:val="0"/>
          <w:sz w:val="18"/>
          <w:szCs w:val="18"/>
        </w:rPr>
      </w:pPr>
    </w:p>
    <w:p w14:paraId="6D9D3C59" w14:textId="56CB0A63" w:rsidR="00641579" w:rsidRPr="007D1A55" w:rsidRDefault="00641579" w:rsidP="007D1A55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  <w:r w:rsidRPr="00641579">
        <w:rPr>
          <w:rFonts w:ascii="Times New Roman" w:hAnsi="Times New Roman" w:cs="Times New Roman"/>
          <w:bCs/>
          <w:sz w:val="18"/>
          <w:szCs w:val="18"/>
        </w:rPr>
        <w:lastRenderedPageBreak/>
        <w:t>Supplementary Table 8. Cohort-specific definitions, source variables, and analytical coding of covariates</w:t>
      </w:r>
      <w:r w:rsidR="002945E6">
        <w:rPr>
          <w:rFonts w:ascii="Times New Roman" w:hAnsi="Times New Roman" w:cs="Times New Roman" w:hint="eastAsia"/>
          <w:bCs/>
          <w:sz w:val="18"/>
          <w:szCs w:val="18"/>
        </w:rPr>
        <w:t>.</w:t>
      </w:r>
    </w:p>
    <w:p w14:paraId="6EB35FB6" w14:textId="77777777" w:rsidR="00977593" w:rsidRPr="00641579" w:rsidRDefault="00977593" w:rsidP="00641579">
      <w:pPr>
        <w:rPr>
          <w:rFonts w:ascii="Times New Roman" w:hAnsi="Times New Roman" w:cs="Times New Roman" w:hint="eastAsia"/>
          <w:bCs/>
          <w:sz w:val="18"/>
          <w:szCs w:val="18"/>
        </w:rPr>
      </w:pPr>
    </w:p>
    <w:tbl>
      <w:tblPr>
        <w:tblW w:w="11378" w:type="dxa"/>
        <w:tblInd w:w="-1843" w:type="dxa"/>
        <w:tblLayout w:type="fixed"/>
        <w:tblLook w:val="04A0" w:firstRow="1" w:lastRow="0" w:firstColumn="1" w:lastColumn="0" w:noHBand="0" w:noVBand="1"/>
      </w:tblPr>
      <w:tblGrid>
        <w:gridCol w:w="1276"/>
        <w:gridCol w:w="2410"/>
        <w:gridCol w:w="2615"/>
        <w:gridCol w:w="2308"/>
        <w:gridCol w:w="2769"/>
      </w:tblGrid>
      <w:tr w:rsidR="00641579" w:rsidRPr="00641579" w14:paraId="068E3B59" w14:textId="77777777" w:rsidTr="008C450A">
        <w:trPr>
          <w:trHeight w:val="317"/>
          <w:tblHeader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DF2921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Covariate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3993E8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HRS</w:t>
            </w: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Wave 5 (2000)</w:t>
            </w:r>
          </w:p>
        </w:tc>
        <w:tc>
          <w:tcPr>
            <w:tcW w:w="2615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EBF89B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ELSA</w:t>
            </w: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Wave 5 (2010–2011)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AD3D88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CHARLS</w:t>
            </w: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br/>
              <w:t>Wave 1 (2011)</w:t>
            </w:r>
          </w:p>
        </w:tc>
        <w:tc>
          <w:tcPr>
            <w:tcW w:w="2769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1E6178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Analytical coding and rationale</w:t>
            </w:r>
          </w:p>
        </w:tc>
      </w:tr>
      <w:tr w:rsidR="00641579" w:rsidRPr="00641579" w14:paraId="7F468636" w14:textId="77777777" w:rsidTr="008C450A">
        <w:trPr>
          <w:cantSplit/>
          <w:trHeight w:val="487"/>
        </w:trPr>
        <w:tc>
          <w:tcPr>
            <w:tcW w:w="1276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9877776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Age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CFEB13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R5AGEY_B: age at interview, in years.</w:t>
            </w:r>
          </w:p>
        </w:tc>
        <w:tc>
          <w:tcPr>
            <w:tcW w:w="2615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1E0C85E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R5AGEY: age at interview, in years.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773AC1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R1AGEY: age at interview, in years.</w:t>
            </w:r>
          </w:p>
        </w:tc>
        <w:tc>
          <w:tcPr>
            <w:tcW w:w="2769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B9CF3EC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Continuous (years). Included as a major demographic confounder associated with neuropsychiatric profiles and stroke risk.</w:t>
            </w:r>
          </w:p>
        </w:tc>
      </w:tr>
      <w:tr w:rsidR="00641579" w:rsidRPr="00641579" w14:paraId="20377EA2" w14:textId="77777777" w:rsidTr="008C450A">
        <w:trPr>
          <w:cantSplit/>
          <w:trHeight w:val="476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F97D1F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Sex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E5E8617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RAGENDER: Male; Female.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B4ACAEA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RAGENDER: Male; Female.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F575370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RAGENDER: Male; Female.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428E720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Binary categorical variable. Included as a demographic confounder because both the exposure profiles and stroke risk differ by sex.</w:t>
            </w:r>
          </w:p>
        </w:tc>
      </w:tr>
      <w:tr w:rsidR="00641579" w:rsidRPr="00641579" w14:paraId="6B2C0EF9" w14:textId="77777777" w:rsidTr="008C450A">
        <w:trPr>
          <w:cantSplit/>
          <w:trHeight w:val="487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C01D5AF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Race/ethnicity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D6F6354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RARACEM and RAHISPAN; categorized as Non-Hispanic White, Non-Hispanic Black, Hispanic, or Other race.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54275AA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RARACEM; categorized as White or Non-White.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1A8E708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Official ethnicity/nationality measure; categorized as Han Chinese or Other ethnic group.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7B3E384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Cohort-specific categorical variable. Categories were not pooled or forced into a common cross-country classification.</w:t>
            </w:r>
          </w:p>
        </w:tc>
      </w:tr>
      <w:tr w:rsidR="00641579" w:rsidRPr="00641579" w14:paraId="27BFE735" w14:textId="77777777" w:rsidTr="008C450A">
        <w:trPr>
          <w:cantSplit/>
          <w:trHeight w:val="634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447665D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Education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22EB3A9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RAEDUC, collapsed as High school or less, Some college, or College graduate or above.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4AF24E0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RAEDUC_E; categorized as Before high school, High school, Junior college, or College graduate or above.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E266DFA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RAEDUCL; categorized as Before high school, High school and vocational training, or Higher education.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356106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Highest educational attainment. Included as a socioeconomic and cognitive-reserve-related confounder; cohort-specific categories were retained.</w:t>
            </w:r>
          </w:p>
        </w:tc>
      </w:tr>
      <w:tr w:rsidR="00641579" w:rsidRPr="00641579" w14:paraId="2F429863" w14:textId="77777777" w:rsidTr="008C450A">
        <w:trPr>
          <w:cantSplit/>
          <w:trHeight w:val="645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815A10B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Wealth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0CFCCBB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H5ATOTB: cohort-derived household total wealth; continuous, in US dollars.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EEE0270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H5ATOTB: cohort-derived total household assets; continuous, in pounds sterling.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BE08118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HH1ATOTB: cohort-derived household total wealth; continuous, in Chinese yuan.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EC539AE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Continuous in the native cohort currency. No currency conversion or participant-level pooling was performed; wealth was used as a cohort-specific socioeconomic indicator.</w:t>
            </w:r>
          </w:p>
        </w:tc>
      </w:tr>
      <w:tr w:rsidR="00641579" w:rsidRPr="00641579" w14:paraId="744B9796" w14:textId="77777777" w:rsidTr="008C450A">
        <w:trPr>
          <w:cantSplit/>
          <w:trHeight w:val="476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8DCCF14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BMI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A010630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R5BMI: self-reported BMI, calculated as weight (kg)/height (m)².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45723B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Cohort-provided BMI derived from available weight and height measurements, expressed as kg/m².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E014FB6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R1MBMI: measured BMI, calculated as weight (kg)/height (m)².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35BD01D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Continuous (kg/m²). Included as an established metabolic and vascular risk factor potentially related to both trajectory membership and stroke.</w:t>
            </w:r>
          </w:p>
        </w:tc>
      </w:tr>
      <w:tr w:rsidR="00641579" w:rsidRPr="00641579" w14:paraId="13D1BB18" w14:textId="77777777" w:rsidTr="008C450A">
        <w:trPr>
          <w:cantSplit/>
          <w:trHeight w:val="487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303586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Hypertension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262DAC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R5HIBPE: self-reported physician-diagnosed high blood pressure; No/Yes.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56F0391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R5HIBPE: self-reported physician-diagnosed high blood pressure; No/Yes.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EE8A94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R1HIBPE: self-reported physician-diagnosed high blood pressure; No/Yes.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EB2938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Binary categorical variable. Included as a major established stroke risk factor and potential confounder.</w:t>
            </w:r>
          </w:p>
        </w:tc>
      </w:tr>
      <w:tr w:rsidR="00641579" w:rsidRPr="00641579" w14:paraId="04E373FA" w14:textId="77777777" w:rsidTr="008C450A">
        <w:trPr>
          <w:cantSplit/>
          <w:trHeight w:val="476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0034B87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Smoking status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97562A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R5SMOKEV: ever smoked; No/Yes.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7561D4C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R5SMOKEV: ever smoked; No/Yes.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DAEBFC7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R1SMOKEV: ever smoked; No/Yes.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40026F6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Binary categorical variable. Included as a behavioral and vascular risk factor potentially associated with depressive and cognitive profiles.</w:t>
            </w:r>
          </w:p>
        </w:tc>
      </w:tr>
      <w:tr w:rsidR="00641579" w:rsidRPr="00641579" w14:paraId="3ABA2AA0" w14:textId="77777777" w:rsidTr="008C450A">
        <w:trPr>
          <w:cantSplit/>
          <w:trHeight w:val="487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4E4F1AC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Drinking status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E1821A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R5DRINK: ever drinks any alcohol; No/Yes.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ECF2EFF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R5DRINK: ever drinks any alcohol; No/Yes.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D4AE33F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R1DRINKEV: ever drank alcohol; No/Yes.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CFCD667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Binary categorical variable. Included as a lifestyle factor potentially associated with neuropsychiatric status and stroke risk.</w:t>
            </w:r>
          </w:p>
        </w:tc>
      </w:tr>
      <w:tr w:rsidR="00641579" w:rsidRPr="00641579" w14:paraId="21D5E981" w14:textId="77777777" w:rsidTr="008C450A">
        <w:trPr>
          <w:cantSplit/>
          <w:trHeight w:val="634"/>
        </w:trPr>
        <w:tc>
          <w:tcPr>
            <w:tcW w:w="1276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30203AF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Cancer</w:t>
            </w:r>
          </w:p>
        </w:tc>
        <w:tc>
          <w:tcPr>
            <w:tcW w:w="2410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F5415F5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R5CANCRE: ever had physician-diagnosed cancer; No/Yes.</w:t>
            </w:r>
          </w:p>
        </w:tc>
        <w:tc>
          <w:tcPr>
            <w:tcW w:w="2615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7DB397C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R5CANCRE: ever had physician-diagnosed cancer; No/Yes.</w:t>
            </w:r>
          </w:p>
        </w:tc>
        <w:tc>
          <w:tcPr>
            <w:tcW w:w="23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0392FF3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R1CANCRE: ever had physician-diagnosed cancer; No/Yes.</w:t>
            </w:r>
          </w:p>
        </w:tc>
        <w:tc>
          <w:tcPr>
            <w:tcW w:w="2769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CF15852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Binary categorical variable. Included as a major baseline comorbidity potentially associated with cognitive and depressive symptoms and with vascular or thrombotic risk.</w:t>
            </w:r>
          </w:p>
        </w:tc>
      </w:tr>
      <w:tr w:rsidR="00641579" w:rsidRPr="00641579" w14:paraId="719F2373" w14:textId="77777777" w:rsidTr="008C450A">
        <w:trPr>
          <w:cantSplit/>
          <w:trHeight w:val="805"/>
        </w:trPr>
        <w:tc>
          <w:tcPr>
            <w:tcW w:w="1276" w:type="dxa"/>
            <w:tcBorders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66BB7AE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Physical activity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D72626F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Not included because the corresponding measure was unavailable at HRS Wave 5, the selected baseline.</w:t>
            </w:r>
          </w:p>
        </w:tc>
        <w:tc>
          <w:tcPr>
            <w:tcW w:w="2615" w:type="dxa"/>
            <w:tcBorders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836F617" w14:textId="77777777" w:rsidR="00641579" w:rsidRPr="00641579" w:rsidRDefault="00641579" w:rsidP="007D1A5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Official activity-frequency items (R5VGACTX_E, R5MDACTX_E, and R5LTACTX_E) covering vigorous, moderate, and light activity; final analytical coding: No/Yes.</w:t>
            </w:r>
          </w:p>
        </w:tc>
        <w:tc>
          <w:tcPr>
            <w:tcW w:w="2308" w:type="dxa"/>
            <w:tcBorders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F8BD247" w14:textId="77777777" w:rsidR="00641579" w:rsidRPr="00641579" w:rsidRDefault="00641579" w:rsidP="007D1A5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Official activity indicators (R1VGACT_C, R1MDACT_C, and R1LTACT_C) covering vigorous, moderate, and light activity; final analytical coding: No/Yes.</w:t>
            </w:r>
          </w:p>
        </w:tc>
        <w:tc>
          <w:tcPr>
            <w:tcW w:w="2769" w:type="dxa"/>
            <w:tcBorders>
              <w:bottom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20EECCB" w14:textId="77777777" w:rsidR="00641579" w:rsidRPr="00641579" w:rsidRDefault="00641579" w:rsidP="0064157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41579">
              <w:rPr>
                <w:rFonts w:ascii="Times New Roman" w:hAnsi="Times New Roman" w:cs="Times New Roman"/>
                <w:bCs/>
                <w:sz w:val="18"/>
                <w:szCs w:val="18"/>
              </w:rPr>
              <w:t>Cohort-specific binary indicator. Included as a lifestyle confounder in ELSA and CHARLS only; no HRS adjustment was performed.</w:t>
            </w:r>
          </w:p>
        </w:tc>
      </w:tr>
    </w:tbl>
    <w:p w14:paraId="6992C6BB" w14:textId="77777777" w:rsidR="008C450A" w:rsidRDefault="008C450A">
      <w:r>
        <w:rPr>
          <w:rFonts w:hint="eastAsia"/>
        </w:rPr>
        <w:br w:type="page"/>
      </w:r>
    </w:p>
    <w:tbl>
      <w:tblPr>
        <w:tblW w:w="10975" w:type="dxa"/>
        <w:tblInd w:w="-1440" w:type="dxa"/>
        <w:tblLayout w:type="fixed"/>
        <w:tblLook w:val="04A0" w:firstRow="1" w:lastRow="0" w:firstColumn="1" w:lastColumn="0" w:noHBand="0" w:noVBand="1"/>
      </w:tblPr>
      <w:tblGrid>
        <w:gridCol w:w="10975"/>
      </w:tblGrid>
      <w:tr w:rsidR="002A677E" w:rsidRPr="00641579" w14:paraId="1F6B6355" w14:textId="77777777" w:rsidTr="002A677E">
        <w:trPr>
          <w:cantSplit/>
          <w:trHeight w:val="805"/>
        </w:trPr>
        <w:tc>
          <w:tcPr>
            <w:tcW w:w="10975" w:type="dxa"/>
            <w:tcBorders>
              <w:top w:val="single" w:sz="4" w:space="0" w:color="auto"/>
            </w:tcBorders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28A2E7C" w14:textId="4A924CA2" w:rsidR="002A677E" w:rsidRPr="002A677E" w:rsidRDefault="002A677E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67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lastRenderedPageBreak/>
              <w:t>Notes: All covariates were treated as potential baseline confounders rather than mediators.</w:t>
            </w:r>
          </w:p>
          <w:p w14:paraId="0A2609C4" w14:textId="77777777" w:rsidR="002A677E" w:rsidRPr="002A677E" w:rsidRDefault="002A677E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67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Race/ethnicity, education, household wealth, and physical activity were harmonized conceptually; cohort-specific definitions and categories were retained because the original measures were not identical.</w:t>
            </w:r>
          </w:p>
          <w:p w14:paraId="705158F4" w14:textId="77777777" w:rsidR="002A677E" w:rsidRPr="002A677E" w:rsidRDefault="002A677E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67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Smoking and alcohol-use variables are presented as history-based binary indicators in accordance with the official harmonized variables used in the analytical tables.</w:t>
            </w:r>
          </w:p>
          <w:p w14:paraId="7BCE74AD" w14:textId="77777777" w:rsidR="002A677E" w:rsidRPr="002A677E" w:rsidRDefault="002A677E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67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Source documentation: RAND HRS Longitudinal File 2022 (V1); Harmonized ELSA, Version E; Harmonized CHARLS, Version D.</w:t>
            </w:r>
          </w:p>
          <w:p w14:paraId="0543CE33" w14:textId="77777777" w:rsidR="002A677E" w:rsidRDefault="002A677E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A677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All covariates were obtained from the official cohort or harmonized data files. Cohort-specific categories were retained, and analyses were conducted separately within HRS, ELSA, and CHARLS.</w:t>
            </w:r>
          </w:p>
          <w:p w14:paraId="59DC4DA5" w14:textId="77777777" w:rsidR="008C450A" w:rsidRDefault="008C450A" w:rsidP="002A677E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087A900" w14:textId="3A5EFF11" w:rsidR="008C450A" w:rsidRPr="00641579" w:rsidRDefault="008C450A" w:rsidP="002A677E">
            <w:pPr>
              <w:rPr>
                <w:rFonts w:ascii="Times New Roman" w:hAnsi="Times New Roman" w:cs="Times New Roman" w:hint="eastAsia"/>
                <w:bCs/>
                <w:sz w:val="18"/>
                <w:szCs w:val="18"/>
              </w:rPr>
            </w:pPr>
          </w:p>
        </w:tc>
      </w:tr>
    </w:tbl>
    <w:p w14:paraId="7C726A82" w14:textId="77777777" w:rsidR="008C450A" w:rsidRDefault="008C450A">
      <w:pPr>
        <w:rPr>
          <w:rFonts w:ascii="Times New Roman" w:hAnsi="Times New Roman" w:cs="Times New Roman"/>
          <w:sz w:val="18"/>
          <w:szCs w:val="18"/>
        </w:rPr>
      </w:pPr>
    </w:p>
    <w:p w14:paraId="08E4DD82" w14:textId="77777777" w:rsidR="008C450A" w:rsidRDefault="008C450A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453C9BDF" w14:textId="4C6CE6F3" w:rsidR="00407BB7" w:rsidRDefault="002945E6">
      <w:pPr>
        <w:rPr>
          <w:rFonts w:ascii="Times New Roman" w:hAnsi="Times New Roman" w:cs="Times New Roman"/>
          <w:sz w:val="18"/>
          <w:szCs w:val="18"/>
        </w:rPr>
      </w:pPr>
      <w:r w:rsidRPr="002945E6">
        <w:rPr>
          <w:rFonts w:ascii="Times New Roman" w:hAnsi="Times New Roman" w:cs="Times New Roman"/>
          <w:sz w:val="18"/>
          <w:szCs w:val="18"/>
        </w:rPr>
        <w:lastRenderedPageBreak/>
        <w:t>Supplementary Table 9. Cohort-specific cognitive assessments and construction of composite cognitive scores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78EBA295" w14:textId="77777777" w:rsidR="008C450A" w:rsidRDefault="008C450A">
      <w:pPr>
        <w:rPr>
          <w:rFonts w:ascii="Times New Roman" w:hAnsi="Times New Roman" w:cs="Times New Roman"/>
          <w:sz w:val="18"/>
          <w:szCs w:val="18"/>
        </w:rPr>
      </w:pPr>
    </w:p>
    <w:tbl>
      <w:tblPr>
        <w:tblW w:w="10843" w:type="dxa"/>
        <w:jc w:val="center"/>
        <w:tblLayout w:type="fixed"/>
        <w:tblLook w:val="04A0" w:firstRow="1" w:lastRow="0" w:firstColumn="1" w:lastColumn="0" w:noHBand="0" w:noVBand="1"/>
      </w:tblPr>
      <w:tblGrid>
        <w:gridCol w:w="1807"/>
        <w:gridCol w:w="1134"/>
        <w:gridCol w:w="2406"/>
        <w:gridCol w:w="1497"/>
        <w:gridCol w:w="1588"/>
        <w:gridCol w:w="2411"/>
      </w:tblGrid>
      <w:tr w:rsidR="004E0656" w:rsidRPr="004E0656" w14:paraId="4971BDB0" w14:textId="77777777" w:rsidTr="007D1A55">
        <w:trPr>
          <w:trHeight w:val="378"/>
          <w:tblHeader/>
          <w:jc w:val="center"/>
        </w:trPr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3CFF2629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OLE_LINK2"/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Cohort and trajectory waves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2367C68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Cognitive component</w:t>
            </w:r>
          </w:p>
        </w:tc>
        <w:tc>
          <w:tcPr>
            <w:tcW w:w="2406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5F3784B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Official assessment and source measure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6FEAC38E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Scoring</w:t>
            </w: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1C5D1A7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Contribution to study-specific composite</w:t>
            </w:r>
          </w:p>
        </w:tc>
        <w:tc>
          <w:tcPr>
            <w:tcW w:w="2408" w:type="dxa"/>
            <w:tcBorders>
              <w:top w:val="single" w:sz="4" w:space="0" w:color="auto"/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  <w:vAlign w:val="center"/>
          </w:tcPr>
          <w:p w14:paraId="3ACC44A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Cohort-specific considerations</w:t>
            </w:r>
          </w:p>
        </w:tc>
      </w:tr>
      <w:tr w:rsidR="004E0656" w:rsidRPr="004E0656" w14:paraId="31E92FBD" w14:textId="77777777" w:rsidTr="007D1A55">
        <w:trPr>
          <w:cantSplit/>
          <w:trHeight w:val="736"/>
          <w:jc w:val="center"/>
        </w:trPr>
        <w:tc>
          <w:tcPr>
            <w:tcW w:w="1807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B86E3AD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HRS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(2000, 2002, 2004)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0D93C69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Total word recall</w:t>
            </w:r>
          </w:p>
        </w:tc>
        <w:tc>
          <w:tcPr>
            <w:tcW w:w="2406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8EF7CC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and delayed recall of the same 10-word list. Official wave-specific total recall variables followed the RwTR20 convention (e.g., R5TR20, R6TR20, and R7TR20).</w:t>
            </w:r>
          </w:p>
        </w:tc>
        <w:tc>
          <w:tcPr>
            <w:tcW w:w="1497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693E3FE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Delayed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Total word recall = immediate + delayed recall: 0–20.</w:t>
            </w:r>
          </w:p>
        </w:tc>
        <w:tc>
          <w:tcPr>
            <w:tcW w:w="1588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29E7C77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0–20 component.</w:t>
            </w:r>
          </w:p>
        </w:tc>
        <w:tc>
          <w:tcPr>
            <w:tcW w:w="2408" w:type="dxa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35199801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HRS used cohort-specific 10-word lists and interview procedures. The total recall score was calculated only when both immediate and delayed recall scores were available.</w:t>
            </w:r>
          </w:p>
        </w:tc>
      </w:tr>
      <w:tr w:rsidR="004E0656" w:rsidRPr="004E0656" w14:paraId="39CAD190" w14:textId="77777777" w:rsidTr="007D1A55">
        <w:trPr>
          <w:cantSplit/>
          <w:trHeight w:val="938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9D9232D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HRS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A27540E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Temporal orientation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1D08DB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Official date-naming items assessed the month, day of month, year, and day of week. The study summed the four official correct/incorrect indicators.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8D90C87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One point for each correct item: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month, day of month, year, and day of week.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Range: 0–4.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9C28496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0–4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6655DC3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HRS does not provide a universally applicable RwORIENT summary in the same form as some sister studies; therefore, the study-specific orientation score was constructed from the official date-naming items.</w:t>
            </w:r>
          </w:p>
        </w:tc>
      </w:tr>
      <w:tr w:rsidR="004E0656" w:rsidRPr="004E0656" w14:paraId="511AB40F" w14:textId="77777777" w:rsidTr="007D1A55">
        <w:trPr>
          <w:cantSplit/>
          <w:trHeight w:val="736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34D6655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HRS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1FFAA741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Serial 7s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DEF2A9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Respondents successively subtracted 7 from 100 for five trials. Official wave-specific variables followed the RwSER7 convention (e.g., R5SER7, R6SER7, and R7SER7).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B4316F1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Each subtraction was scored independently as correct or incorrect.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Number correct: 0–5.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7D3D4B9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0–5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494876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scoring counted correct responses across the five trials, following the official HRS cognition protocol.</w:t>
            </w:r>
          </w:p>
        </w:tc>
      </w:tr>
      <w:tr w:rsidR="004E0656" w:rsidRPr="004E0656" w14:paraId="4244473A" w14:textId="77777777" w:rsidTr="007D1A55">
        <w:trPr>
          <w:cantSplit/>
          <w:trHeight w:val="74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87A8E27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ELSA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(2010–2011, 2012–2013, 2014–2015)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0AC147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Total word recall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4999F60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and delayed recall of a 10-word list. Harmonized ELSA wave-specific total recall variables followed the RwTR20 convention (e.g., R5TR20, R6TR20, and R7TR20).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483FBAB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Delayed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Total word recall = immediate + delayed recall: 0–20.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65AA82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0–20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3EF11876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word lists and administration procedures were specific to ELSA, although the item count and score range were comparable with HRS and CHARLS.</w:t>
            </w:r>
          </w:p>
        </w:tc>
      </w:tr>
      <w:tr w:rsidR="004E0656" w:rsidRPr="004E0656" w14:paraId="33551B91" w14:textId="77777777" w:rsidTr="007D1A55">
        <w:trPr>
          <w:cantSplit/>
          <w:trHeight w:val="569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06D462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ELSA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B29F87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Temporal orientation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42E28C6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Official date-orientation items assessed the month, day of month, year, and day of week. The four correct/incorrect indicators were summed.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9DF269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One point for each correct item.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Range: 0–4.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0D7856E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0–4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726B75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same four conceptual orientation items were used, while the original ELSA question wording and coding were retained.</w:t>
            </w:r>
          </w:p>
        </w:tc>
      </w:tr>
      <w:tr w:rsidR="004E0656" w:rsidRPr="004E0656" w14:paraId="10D46E90" w14:textId="77777777" w:rsidTr="007D1A55">
        <w:trPr>
          <w:cantSplit/>
          <w:trHeight w:val="55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30F46A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ELSA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5–7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C16E26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Serial 7s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4F8E39B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Respondents completed five successive subtractions of 7 from 100 using the official ELSA cognition items.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B40AF1E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Number of correct subtractions: 0–5.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B8AC47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0–5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5A0471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task was harmonized conceptually with HRS and CHARLS, while cohort-specific administration was retained.</w:t>
            </w:r>
          </w:p>
        </w:tc>
      </w:tr>
      <w:tr w:rsidR="004E0656" w:rsidRPr="004E0656" w14:paraId="2AE41ED9" w14:textId="77777777" w:rsidTr="007D1A55">
        <w:trPr>
          <w:cantSplit/>
          <w:trHeight w:val="925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0A2540B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CHARLS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1–3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(2011, 2013, 2015)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E7EF9A5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Total word recall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83C0C00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and delayed recall of the same 10-word list. Official harmonized variables were R1TR20, R2TR20, and R3TR20.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12A54CC5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Immediate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Delayed recall: 0–10.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RwTR20 = RwIMRC + RwDLRC.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Range: 0–20.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A7EE33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0–20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0DF203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At Waves 1–3, respondents were randomly assigned one of four 10-word lists. The lists differed from those used in HRS and ELSA.</w:t>
            </w:r>
          </w:p>
        </w:tc>
      </w:tr>
      <w:tr w:rsidR="004E0656" w:rsidRPr="004E0656" w14:paraId="588CB8D8" w14:textId="77777777" w:rsidTr="007D1A55">
        <w:trPr>
          <w:cantSplit/>
          <w:trHeight w:val="74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C80332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CHARLS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1–3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D36AA6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Temporal orientation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534A98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Official harmonized variables were R1ORIENT, R2ORIENT, and R3ORIENT, summarizing correct responses for day of month, month, year, and day of week.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057A38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One point for each correct item.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RwORIENT range: 0–4.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D28B6C6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0–4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DF8B035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summary score followed the official Harmonized CHARLS construction from four date-naming items.</w:t>
            </w:r>
          </w:p>
        </w:tc>
      </w:tr>
      <w:tr w:rsidR="004E0656" w:rsidRPr="004E0656" w14:paraId="11AAF485" w14:textId="77777777" w:rsidTr="007D1A55">
        <w:trPr>
          <w:cantSplit/>
          <w:trHeight w:val="55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99C1D46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CHARLS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Waves 1–3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51BC1F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Serial 7s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4EE3CF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Official harmonized variables were R1SER7, R2SER7, and R3SER7.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2A6783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Number of correct responses across five serial subtractions.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Range: 0–5.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75EF31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Included as a 0–5 component.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10A128E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task and score range were comparable with the corresponding components in HRS and ELSA.</w:t>
            </w:r>
          </w:p>
        </w:tc>
      </w:tr>
      <w:tr w:rsidR="004E0656" w:rsidRPr="004E0656" w14:paraId="104D5FE1" w14:textId="77777777" w:rsidTr="007D1A55">
        <w:trPr>
          <w:cantSplit/>
          <w:trHeight w:val="74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66735A8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All cohorts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2658A9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Raw composite cognitive score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3C82CBFA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Study-specific sum of the three official component scores.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0D7F8E3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Composite = total word recall (0–20) + orientation (0–4) + Serial 7s (0–5).</w:t>
            </w:r>
            <w:r w:rsidRPr="004E0656">
              <w:rPr>
                <w:rFonts w:ascii="Times New Roman" w:hAnsi="Times New Roman" w:cs="Times New Roman"/>
                <w:sz w:val="18"/>
                <w:szCs w:val="18"/>
              </w:rPr>
              <w:br/>
              <w:t>Total range: 0–29.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873BF61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Primary raw cognitive score.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B81DEC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This 0–29 composite was constructed for the present study and should not be interpreted as identical to any cohort-provided global cognition total.</w:t>
            </w:r>
          </w:p>
        </w:tc>
      </w:tr>
      <w:tr w:rsidR="004E0656" w:rsidRPr="004E0656" w14:paraId="3B418D42" w14:textId="77777777" w:rsidTr="007D1A55">
        <w:trPr>
          <w:cantSplit/>
          <w:trHeight w:val="747"/>
          <w:jc w:val="center"/>
        </w:trPr>
        <w:tc>
          <w:tcPr>
            <w:tcW w:w="180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363E27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All cohorts</w:t>
            </w:r>
          </w:p>
        </w:tc>
        <w:tc>
          <w:tcPr>
            <w:tcW w:w="1134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29F339F5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Standardized cognitive score</w:t>
            </w:r>
          </w:p>
        </w:tc>
        <w:tc>
          <w:tcPr>
            <w:tcW w:w="2406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303403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raw 0–29 composite was standardized separately within each cohort and trajectory wave.</w:t>
            </w:r>
          </w:p>
        </w:tc>
        <w:tc>
          <w:tcPr>
            <w:tcW w:w="1497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EC3AAD7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Z = (individual raw composite − cohort-wave mean) / cohort-wave standard deviation.</w:t>
            </w:r>
          </w:p>
        </w:tc>
        <w:tc>
          <w:tcPr>
            <w:tcW w:w="158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137DD5B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resulting variable (tcog_z_z) was used in GBTM; higher values indicated better cognitive performance.</w:t>
            </w:r>
          </w:p>
        </w:tc>
        <w:tc>
          <w:tcPr>
            <w:tcW w:w="2408" w:type="dxa"/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D7DB97B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Standardization provided a comparable metric while retaining cohort-specific distributions. Participant-level data and raw scores were not pooled across cohorts.</w:t>
            </w:r>
          </w:p>
        </w:tc>
      </w:tr>
      <w:tr w:rsidR="004E0656" w:rsidRPr="004E0656" w14:paraId="3E804DA8" w14:textId="77777777" w:rsidTr="007D1A55">
        <w:trPr>
          <w:cantSplit/>
          <w:trHeight w:val="925"/>
          <w:jc w:val="center"/>
        </w:trPr>
        <w:tc>
          <w:tcPr>
            <w:tcW w:w="1807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5CD4F431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All cohorts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0A8E61F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Missing data and proxy interviews</w:t>
            </w:r>
          </w:p>
        </w:tc>
        <w:tc>
          <w:tcPr>
            <w:tcW w:w="2406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1A9129CD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Only direct respondent cognitive assessments were used. Proxy-coded, refused, don’t-know, and other missing component scores were treated as missing.</w:t>
            </w:r>
          </w:p>
        </w:tc>
        <w:tc>
          <w:tcPr>
            <w:tcW w:w="1497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4DFD5EB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0–29 composite was calculated only when all three component scores were available. Missing trajectory scores were not imputed.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C283428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Participants required complete cognitive scores at all three trajectory waves.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7D659E8C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Excluding proxy respondents and participants with incomplete components may have selected a relatively healthier sample.</w:t>
            </w:r>
          </w:p>
        </w:tc>
      </w:tr>
      <w:tr w:rsidR="004E0656" w:rsidRPr="004E0656" w14:paraId="047BCE0E" w14:textId="77777777" w:rsidTr="007D1A55">
        <w:trPr>
          <w:cantSplit/>
          <w:trHeight w:val="925"/>
          <w:jc w:val="center"/>
        </w:trPr>
        <w:tc>
          <w:tcPr>
            <w:tcW w:w="10843" w:type="dxa"/>
            <w:gridSpan w:val="6"/>
            <w:tcBorders>
              <w:top w:val="single" w:sz="4" w:space="0" w:color="auto"/>
            </w:tcBorders>
            <w:tcMar>
              <w:top w:w="42" w:type="dxa"/>
              <w:left w:w="48" w:type="dxa"/>
              <w:bottom w:w="42" w:type="dxa"/>
              <w:right w:w="48" w:type="dxa"/>
            </w:tcMar>
          </w:tcPr>
          <w:p w14:paraId="06B7A02B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Notes: HRS, Health and Retirement Study; ELSA, English Longitudinal Study of Ageing; CHARLS, China Health and Retirement Longitudinal Study; GBTM, group-based trajectory modeling.</w:t>
            </w:r>
          </w:p>
          <w:p w14:paraId="4D884552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study-specific composite ranged from 0 to 29 and was based on total word recall, temporal orientation, and Serial 7s. It was not the official full cognitive total supplied by any single cohort.</w:t>
            </w:r>
          </w:p>
          <w:p w14:paraId="7FD8415D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0656">
              <w:rPr>
                <w:rFonts w:ascii="Times New Roman" w:hAnsi="Times New Roman" w:cs="Times New Roman"/>
                <w:sz w:val="18"/>
                <w:szCs w:val="18"/>
              </w:rPr>
              <w:t>The study-specific cognitive composite was constructed from three components available in the selected trajectory waves: total word recall (0–20), temporal orientation (0–4), and Serial 7s (0–5). Component scores were summed to produce a raw total score ranging from 0 to 29.</w:t>
            </w:r>
          </w:p>
          <w:p w14:paraId="57020B64" w14:textId="77777777" w:rsidR="004E0656" w:rsidRPr="004E0656" w:rsidRDefault="004E0656" w:rsidP="004E065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0"/>
    </w:tbl>
    <w:p w14:paraId="2BF930FC" w14:textId="77777777" w:rsidR="004E0656" w:rsidRPr="004E0656" w:rsidRDefault="004E0656">
      <w:pPr>
        <w:rPr>
          <w:rFonts w:ascii="Times New Roman" w:hAnsi="Times New Roman" w:cs="Times New Roman"/>
          <w:sz w:val="18"/>
          <w:szCs w:val="18"/>
        </w:rPr>
      </w:pPr>
    </w:p>
    <w:sectPr w:rsidR="004E0656" w:rsidRPr="004E0656" w:rsidSect="002A677E">
      <w:pgSz w:w="11952" w:h="16848"/>
      <w:pgMar w:top="1440" w:right="1440" w:bottom="1440" w:left="1440" w:header="720" w:footer="720" w:gut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3E2E9" w14:textId="77777777" w:rsidR="005B3A85" w:rsidRDefault="005B3A85" w:rsidP="002D4FCB">
      <w:pPr>
        <w:rPr>
          <w:rFonts w:hint="eastAsia"/>
        </w:rPr>
      </w:pPr>
      <w:r>
        <w:separator/>
      </w:r>
    </w:p>
  </w:endnote>
  <w:endnote w:type="continuationSeparator" w:id="0">
    <w:p w14:paraId="6A62CF81" w14:textId="77777777" w:rsidR="005B3A85" w:rsidRDefault="005B3A85" w:rsidP="002D4FC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7E904" w14:textId="77777777" w:rsidR="005B3A85" w:rsidRDefault="005B3A85" w:rsidP="002D4FCB">
      <w:pPr>
        <w:rPr>
          <w:rFonts w:hint="eastAsia"/>
        </w:rPr>
      </w:pPr>
      <w:r>
        <w:separator/>
      </w:r>
    </w:p>
  </w:footnote>
  <w:footnote w:type="continuationSeparator" w:id="0">
    <w:p w14:paraId="7C34F799" w14:textId="77777777" w:rsidR="005B3A85" w:rsidRDefault="005B3A85" w:rsidP="002D4FC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70F"/>
    <w:rsid w:val="00046B91"/>
    <w:rsid w:val="00061375"/>
    <w:rsid w:val="000615B3"/>
    <w:rsid w:val="00134DEB"/>
    <w:rsid w:val="002945E6"/>
    <w:rsid w:val="002A677E"/>
    <w:rsid w:val="002C2633"/>
    <w:rsid w:val="002D4FCB"/>
    <w:rsid w:val="003E7677"/>
    <w:rsid w:val="00407BB7"/>
    <w:rsid w:val="00442649"/>
    <w:rsid w:val="004E0656"/>
    <w:rsid w:val="0051365B"/>
    <w:rsid w:val="005947D9"/>
    <w:rsid w:val="005B3A85"/>
    <w:rsid w:val="005C4A8B"/>
    <w:rsid w:val="00641579"/>
    <w:rsid w:val="006C4498"/>
    <w:rsid w:val="006E0E97"/>
    <w:rsid w:val="006E166B"/>
    <w:rsid w:val="006E7B62"/>
    <w:rsid w:val="007152D8"/>
    <w:rsid w:val="00724BDB"/>
    <w:rsid w:val="00725F7F"/>
    <w:rsid w:val="00763C6F"/>
    <w:rsid w:val="007D1A55"/>
    <w:rsid w:val="0080325C"/>
    <w:rsid w:val="0082335C"/>
    <w:rsid w:val="008C450A"/>
    <w:rsid w:val="00977593"/>
    <w:rsid w:val="00990EB4"/>
    <w:rsid w:val="009C008B"/>
    <w:rsid w:val="00A44CC1"/>
    <w:rsid w:val="00AA0E05"/>
    <w:rsid w:val="00C25473"/>
    <w:rsid w:val="00C85B2E"/>
    <w:rsid w:val="00CF69DA"/>
    <w:rsid w:val="00D52A62"/>
    <w:rsid w:val="00D537FA"/>
    <w:rsid w:val="00D601F5"/>
    <w:rsid w:val="00D81B4E"/>
    <w:rsid w:val="00DE2987"/>
    <w:rsid w:val="00E2470F"/>
    <w:rsid w:val="00E8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F26BE4"/>
  <w15:chartTrackingRefBased/>
  <w15:docId w15:val="{FAF301E2-FB6C-436A-87E8-E9DECA05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470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7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70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470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70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470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470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470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470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470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47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47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470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470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470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470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470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470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470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4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470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470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47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47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47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47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47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47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2470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4F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D4FC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4F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D4FC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34D3E-7DE2-4D1A-9F5B-E15161EA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12</Pages>
  <Words>3015</Words>
  <Characters>17189</Characters>
  <Application>Microsoft Office Word</Application>
  <DocSecurity>0</DocSecurity>
  <Lines>143</Lines>
  <Paragraphs>40</Paragraphs>
  <ScaleCrop>false</ScaleCrop>
  <Company/>
  <LinksUpToDate>false</LinksUpToDate>
  <CharactersWithSpaces>20164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立健 韩</dc:creator>
  <cp:keywords/>
  <dc:description/>
  <cp:lastModifiedBy>立健 韩</cp:lastModifiedBy>
  <cp:revision>93</cp:revision>
  <dcterms:created xsi:type="dcterms:W3CDTF">2026-04-28T05:44:00Z</dcterms:created>
  <dcterms:modified xsi:type="dcterms:W3CDTF">2026-08-08T15:17:00Z</dcterms:modified>
</cp:coreProperties>
</file>