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455D" w14:textId="77777777" w:rsidR="00686DE8" w:rsidRPr="00B1419F" w:rsidRDefault="00686DE8" w:rsidP="00686DE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E4CDE">
        <w:rPr>
          <w:rFonts w:ascii="Times New Roman" w:hAnsi="Times New Roman" w:cs="Times New Roman"/>
          <w:b/>
          <w:bCs/>
          <w:sz w:val="32"/>
          <w:szCs w:val="32"/>
        </w:rPr>
        <w:t xml:space="preserve">Genomic </w:t>
      </w:r>
      <w:r w:rsidRPr="00B1419F">
        <w:rPr>
          <w:rFonts w:ascii="Times New Roman" w:hAnsi="Times New Roman" w:cs="Times New Roman"/>
          <w:b/>
          <w:bCs/>
          <w:sz w:val="32"/>
          <w:szCs w:val="32"/>
        </w:rPr>
        <w:t>diversity reveals breeding pools in Brazilian tetraploid potato germplasm</w:t>
      </w:r>
    </w:p>
    <w:p w14:paraId="69AD1963" w14:textId="77777777" w:rsidR="00C268D5" w:rsidRDefault="00C268D5" w:rsidP="0010312C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1FA15C5D" w14:textId="5EEDF3C1" w:rsidR="0010312C" w:rsidRPr="0010312C" w:rsidRDefault="0010312C" w:rsidP="0010312C">
      <w:pPr>
        <w:spacing w:after="0" w:line="360" w:lineRule="auto"/>
        <w:rPr>
          <w:rFonts w:ascii="Times New Roman" w:hAnsi="Times New Roman" w:cs="Times New Roman"/>
          <w:b/>
          <w:bCs/>
          <w:lang w:val="pt-BR"/>
        </w:rPr>
      </w:pPr>
      <w:r w:rsidRPr="0010312C">
        <w:rPr>
          <w:rFonts w:ascii="Times New Roman" w:hAnsi="Times New Roman" w:cs="Times New Roman"/>
          <w:b/>
          <w:bCs/>
          <w:lang w:val="pt-BR"/>
        </w:rPr>
        <w:t>Givanildo Rodrigues da Silva</w:t>
      </w:r>
      <w:r w:rsidRPr="0010312C">
        <w:rPr>
          <w:rFonts w:ascii="Times New Roman" w:hAnsi="Times New Roman" w:cs="Times New Roman"/>
          <w:b/>
          <w:bCs/>
          <w:vertAlign w:val="superscript"/>
          <w:lang w:val="pt-BR"/>
        </w:rPr>
        <w:t>1</w:t>
      </w:r>
      <w:r w:rsidRPr="0010312C">
        <w:rPr>
          <w:rFonts w:ascii="Times New Roman" w:hAnsi="Times New Roman" w:cs="Times New Roman"/>
          <w:b/>
          <w:bCs/>
          <w:lang w:val="pt-BR"/>
        </w:rPr>
        <w:t>, Gustavo Nandi</w:t>
      </w:r>
      <w:r w:rsidRPr="0010312C">
        <w:rPr>
          <w:rFonts w:ascii="Times New Roman" w:hAnsi="Times New Roman" w:cs="Times New Roman"/>
          <w:b/>
          <w:bCs/>
          <w:vertAlign w:val="superscript"/>
          <w:lang w:val="pt-BR"/>
        </w:rPr>
        <w:t>1</w:t>
      </w:r>
      <w:r w:rsidRPr="0010312C">
        <w:rPr>
          <w:rFonts w:ascii="Times New Roman" w:hAnsi="Times New Roman" w:cs="Times New Roman"/>
          <w:b/>
          <w:bCs/>
          <w:lang w:val="pt-BR"/>
        </w:rPr>
        <w:t>, Marcio F. R. Resende</w:t>
      </w:r>
      <w:r w:rsidRPr="0010312C">
        <w:rPr>
          <w:rFonts w:ascii="Times New Roman" w:hAnsi="Times New Roman" w:cs="Times New Roman"/>
          <w:b/>
          <w:bCs/>
          <w:vertAlign w:val="superscript"/>
          <w:lang w:val="pt-BR"/>
        </w:rPr>
        <w:t>2</w:t>
      </w:r>
      <w:r w:rsidRPr="0010312C">
        <w:rPr>
          <w:rFonts w:ascii="Times New Roman" w:hAnsi="Times New Roman" w:cs="Times New Roman"/>
          <w:b/>
          <w:bCs/>
          <w:lang w:val="pt-BR"/>
        </w:rPr>
        <w:t>, Tiago de Souza Marçal</w:t>
      </w:r>
      <w:r w:rsidRPr="0010312C">
        <w:rPr>
          <w:rFonts w:ascii="Times New Roman" w:hAnsi="Times New Roman" w:cs="Times New Roman"/>
          <w:b/>
          <w:bCs/>
          <w:vertAlign w:val="superscript"/>
          <w:lang w:val="pt-BR"/>
        </w:rPr>
        <w:t>3</w:t>
      </w:r>
      <w:r w:rsidRPr="0010312C">
        <w:rPr>
          <w:rFonts w:ascii="Times New Roman" w:hAnsi="Times New Roman" w:cs="Times New Roman"/>
          <w:b/>
          <w:bCs/>
          <w:lang w:val="pt-BR"/>
        </w:rPr>
        <w:t>, Thiago Leandro Factor</w:t>
      </w:r>
      <w:r w:rsidRPr="0010312C">
        <w:rPr>
          <w:rFonts w:ascii="Times New Roman" w:hAnsi="Times New Roman" w:cs="Times New Roman"/>
          <w:b/>
          <w:bCs/>
          <w:vertAlign w:val="superscript"/>
          <w:lang w:val="pt-BR"/>
        </w:rPr>
        <w:t>4</w:t>
      </w:r>
      <w:r w:rsidRPr="0010312C">
        <w:rPr>
          <w:rFonts w:ascii="Times New Roman" w:hAnsi="Times New Roman" w:cs="Times New Roman"/>
          <w:b/>
          <w:bCs/>
          <w:lang w:val="pt-BR"/>
        </w:rPr>
        <w:t xml:space="preserve">, Fernando </w:t>
      </w:r>
      <w:proofErr w:type="spellStart"/>
      <w:r w:rsidRPr="0010312C">
        <w:rPr>
          <w:rFonts w:ascii="Times New Roman" w:hAnsi="Times New Roman" w:cs="Times New Roman"/>
          <w:b/>
          <w:bCs/>
          <w:lang w:val="pt-BR"/>
        </w:rPr>
        <w:t>Angelo</w:t>
      </w:r>
      <w:proofErr w:type="spellEnd"/>
      <w:r w:rsidRPr="0010312C">
        <w:rPr>
          <w:rFonts w:ascii="Times New Roman" w:hAnsi="Times New Roman" w:cs="Times New Roman"/>
          <w:b/>
          <w:bCs/>
          <w:lang w:val="pt-BR"/>
        </w:rPr>
        <w:t xml:space="preserve"> Piotto</w:t>
      </w:r>
      <w:r w:rsidRPr="0010312C">
        <w:rPr>
          <w:rFonts w:ascii="Times New Roman" w:hAnsi="Times New Roman" w:cs="Times New Roman"/>
          <w:b/>
          <w:bCs/>
          <w:vertAlign w:val="superscript"/>
          <w:lang w:val="pt-BR"/>
        </w:rPr>
        <w:t>1*</w:t>
      </w:r>
    </w:p>
    <w:p w14:paraId="0C611C74" w14:textId="77777777" w:rsidR="0010312C" w:rsidRPr="0010312C" w:rsidRDefault="0010312C" w:rsidP="0010312C">
      <w:pPr>
        <w:spacing w:after="0" w:line="360" w:lineRule="auto"/>
        <w:rPr>
          <w:rFonts w:ascii="Times New Roman" w:hAnsi="Times New Roman" w:cs="Times New Roman"/>
          <w:lang w:val="pt-BR"/>
        </w:rPr>
      </w:pPr>
    </w:p>
    <w:p w14:paraId="048D3841" w14:textId="77777777" w:rsidR="0010312C" w:rsidRPr="0010312C" w:rsidRDefault="0010312C" w:rsidP="0010312C">
      <w:pPr>
        <w:spacing w:after="0" w:line="360" w:lineRule="auto"/>
        <w:rPr>
          <w:rFonts w:ascii="Times New Roman" w:hAnsi="Times New Roman" w:cs="Times New Roman"/>
          <w:lang w:val="pt-BR"/>
        </w:rPr>
      </w:pPr>
      <w:r w:rsidRPr="0010312C">
        <w:rPr>
          <w:rFonts w:ascii="Times New Roman" w:hAnsi="Times New Roman" w:cs="Times New Roman"/>
          <w:vertAlign w:val="superscript"/>
          <w:lang w:val="pt-BR"/>
        </w:rPr>
        <w:t xml:space="preserve">1 </w:t>
      </w:r>
      <w:proofErr w:type="spellStart"/>
      <w:r w:rsidRPr="0010312C">
        <w:rPr>
          <w:rFonts w:ascii="Times New Roman" w:hAnsi="Times New Roman" w:cs="Times New Roman"/>
          <w:lang w:val="pt-BR"/>
        </w:rPr>
        <w:t>Genetics</w:t>
      </w:r>
      <w:proofErr w:type="spellEnd"/>
      <w:r w:rsidRPr="0010312C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10312C">
        <w:rPr>
          <w:rFonts w:ascii="Times New Roman" w:hAnsi="Times New Roman" w:cs="Times New Roman"/>
          <w:lang w:val="pt-BR"/>
        </w:rPr>
        <w:t>Department</w:t>
      </w:r>
      <w:proofErr w:type="spellEnd"/>
      <w:r w:rsidRPr="0010312C">
        <w:rPr>
          <w:rFonts w:ascii="Times New Roman" w:hAnsi="Times New Roman" w:cs="Times New Roman"/>
          <w:lang w:val="pt-BR"/>
        </w:rPr>
        <w:t xml:space="preserve">, Luiz de Queiroz </w:t>
      </w:r>
      <w:proofErr w:type="spellStart"/>
      <w:r w:rsidRPr="0010312C">
        <w:rPr>
          <w:rFonts w:ascii="Times New Roman" w:hAnsi="Times New Roman" w:cs="Times New Roman"/>
          <w:lang w:val="pt-BR"/>
        </w:rPr>
        <w:t>College</w:t>
      </w:r>
      <w:proofErr w:type="spellEnd"/>
      <w:r w:rsidRPr="0010312C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10312C">
        <w:rPr>
          <w:rFonts w:ascii="Times New Roman" w:hAnsi="Times New Roman" w:cs="Times New Roman"/>
          <w:lang w:val="pt-BR"/>
        </w:rPr>
        <w:t>of</w:t>
      </w:r>
      <w:proofErr w:type="spellEnd"/>
      <w:r w:rsidRPr="0010312C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10312C">
        <w:rPr>
          <w:rFonts w:ascii="Times New Roman" w:hAnsi="Times New Roman" w:cs="Times New Roman"/>
          <w:lang w:val="pt-BR"/>
        </w:rPr>
        <w:t>Agriculture</w:t>
      </w:r>
      <w:proofErr w:type="spellEnd"/>
      <w:r w:rsidRPr="0010312C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10312C">
        <w:rPr>
          <w:rFonts w:ascii="Times New Roman" w:hAnsi="Times New Roman" w:cs="Times New Roman"/>
          <w:lang w:val="pt-BR"/>
        </w:rPr>
        <w:t>University</w:t>
      </w:r>
      <w:proofErr w:type="spellEnd"/>
      <w:r w:rsidRPr="0010312C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10312C">
        <w:rPr>
          <w:rFonts w:ascii="Times New Roman" w:hAnsi="Times New Roman" w:cs="Times New Roman"/>
          <w:lang w:val="pt-BR"/>
        </w:rPr>
        <w:t>of</w:t>
      </w:r>
      <w:proofErr w:type="spellEnd"/>
      <w:r w:rsidRPr="0010312C">
        <w:rPr>
          <w:rFonts w:ascii="Times New Roman" w:hAnsi="Times New Roman" w:cs="Times New Roman"/>
          <w:lang w:val="pt-BR"/>
        </w:rPr>
        <w:t xml:space="preserve"> São Paulo, Piracicaba, São Paulo, </w:t>
      </w:r>
      <w:proofErr w:type="spellStart"/>
      <w:r w:rsidRPr="0010312C">
        <w:rPr>
          <w:rFonts w:ascii="Times New Roman" w:hAnsi="Times New Roman" w:cs="Times New Roman"/>
          <w:lang w:val="pt-BR"/>
        </w:rPr>
        <w:t>Brazil</w:t>
      </w:r>
      <w:proofErr w:type="spellEnd"/>
    </w:p>
    <w:p w14:paraId="38B3CC3D" w14:textId="77777777" w:rsidR="0010312C" w:rsidRPr="0010312C" w:rsidRDefault="0010312C" w:rsidP="0010312C">
      <w:pPr>
        <w:spacing w:after="0" w:line="360" w:lineRule="auto"/>
        <w:rPr>
          <w:rFonts w:ascii="Times New Roman" w:hAnsi="Times New Roman" w:cs="Times New Roman"/>
        </w:rPr>
      </w:pPr>
      <w:r w:rsidRPr="0010312C">
        <w:rPr>
          <w:rFonts w:ascii="Times New Roman" w:hAnsi="Times New Roman" w:cs="Times New Roman"/>
          <w:vertAlign w:val="superscript"/>
        </w:rPr>
        <w:t xml:space="preserve">2 </w:t>
      </w:r>
      <w:r w:rsidRPr="0010312C">
        <w:rPr>
          <w:rFonts w:ascii="Times New Roman" w:hAnsi="Times New Roman" w:cs="Times New Roman"/>
        </w:rPr>
        <w:t>Horticultural Sciences Department, University of Florida, Gainesville, Florida, USA</w:t>
      </w:r>
    </w:p>
    <w:p w14:paraId="64AF0398" w14:textId="77777777" w:rsidR="0010312C" w:rsidRPr="0010312C" w:rsidRDefault="0010312C" w:rsidP="0010312C">
      <w:pPr>
        <w:spacing w:after="0" w:line="360" w:lineRule="auto"/>
        <w:rPr>
          <w:rFonts w:ascii="Times New Roman" w:hAnsi="Times New Roman" w:cs="Times New Roman"/>
        </w:rPr>
      </w:pPr>
      <w:r w:rsidRPr="0010312C">
        <w:rPr>
          <w:rFonts w:ascii="Times New Roman" w:hAnsi="Times New Roman" w:cs="Times New Roman"/>
          <w:vertAlign w:val="superscript"/>
        </w:rPr>
        <w:t>3</w:t>
      </w:r>
      <w:r w:rsidRPr="0010312C">
        <w:rPr>
          <w:rFonts w:ascii="Times New Roman" w:hAnsi="Times New Roman" w:cs="Times New Roman"/>
        </w:rPr>
        <w:t xml:space="preserve"> Department of Biology, University of </w:t>
      </w:r>
      <w:proofErr w:type="spellStart"/>
      <w:r w:rsidRPr="0010312C">
        <w:rPr>
          <w:rFonts w:ascii="Times New Roman" w:hAnsi="Times New Roman" w:cs="Times New Roman"/>
        </w:rPr>
        <w:t>Lavras</w:t>
      </w:r>
      <w:proofErr w:type="spellEnd"/>
      <w:r w:rsidRPr="0010312C">
        <w:rPr>
          <w:rFonts w:ascii="Times New Roman" w:hAnsi="Times New Roman" w:cs="Times New Roman"/>
        </w:rPr>
        <w:t xml:space="preserve">, </w:t>
      </w:r>
      <w:proofErr w:type="spellStart"/>
      <w:r w:rsidRPr="0010312C">
        <w:rPr>
          <w:rFonts w:ascii="Times New Roman" w:hAnsi="Times New Roman" w:cs="Times New Roman"/>
        </w:rPr>
        <w:t>Lavras</w:t>
      </w:r>
      <w:proofErr w:type="spellEnd"/>
      <w:r w:rsidRPr="0010312C">
        <w:rPr>
          <w:rFonts w:ascii="Times New Roman" w:hAnsi="Times New Roman" w:cs="Times New Roman"/>
        </w:rPr>
        <w:t>, Minas Gerais, Brazil</w:t>
      </w:r>
    </w:p>
    <w:p w14:paraId="2929CA58" w14:textId="77777777" w:rsidR="0010312C" w:rsidRPr="0010312C" w:rsidRDefault="0010312C" w:rsidP="0010312C">
      <w:pPr>
        <w:spacing w:after="0" w:line="360" w:lineRule="auto"/>
        <w:rPr>
          <w:rFonts w:ascii="Times New Roman" w:hAnsi="Times New Roman" w:cs="Times New Roman"/>
          <w:lang w:val="pt-BR"/>
        </w:rPr>
      </w:pPr>
      <w:r w:rsidRPr="0010312C">
        <w:rPr>
          <w:rFonts w:ascii="Times New Roman" w:hAnsi="Times New Roman" w:cs="Times New Roman"/>
          <w:vertAlign w:val="superscript"/>
          <w:lang w:val="pt-BR"/>
        </w:rPr>
        <w:t>4</w:t>
      </w:r>
      <w:r w:rsidRPr="0010312C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10312C">
        <w:rPr>
          <w:rFonts w:ascii="Times New Roman" w:hAnsi="Times New Roman" w:cs="Times New Roman"/>
          <w:lang w:val="pt-BR"/>
        </w:rPr>
        <w:t>Horticulture</w:t>
      </w:r>
      <w:proofErr w:type="spellEnd"/>
      <w:r w:rsidRPr="0010312C">
        <w:rPr>
          <w:rFonts w:ascii="Times New Roman" w:hAnsi="Times New Roman" w:cs="Times New Roman"/>
          <w:lang w:val="pt-BR"/>
        </w:rPr>
        <w:t xml:space="preserve"> Center, </w:t>
      </w:r>
      <w:proofErr w:type="spellStart"/>
      <w:r w:rsidRPr="0010312C">
        <w:rPr>
          <w:rFonts w:ascii="Times New Roman" w:hAnsi="Times New Roman" w:cs="Times New Roman"/>
          <w:lang w:val="pt-BR"/>
        </w:rPr>
        <w:t>Agronomic</w:t>
      </w:r>
      <w:proofErr w:type="spellEnd"/>
      <w:r w:rsidRPr="0010312C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10312C">
        <w:rPr>
          <w:rFonts w:ascii="Times New Roman" w:hAnsi="Times New Roman" w:cs="Times New Roman"/>
          <w:lang w:val="pt-BR"/>
        </w:rPr>
        <w:t>Institute</w:t>
      </w:r>
      <w:proofErr w:type="spellEnd"/>
      <w:r w:rsidRPr="0010312C">
        <w:rPr>
          <w:rFonts w:ascii="Times New Roman" w:hAnsi="Times New Roman" w:cs="Times New Roman"/>
          <w:lang w:val="pt-BR"/>
        </w:rPr>
        <w:t xml:space="preserve"> (IAC), Campinas, São Paulo, </w:t>
      </w:r>
      <w:proofErr w:type="spellStart"/>
      <w:r w:rsidRPr="0010312C">
        <w:rPr>
          <w:rFonts w:ascii="Times New Roman" w:hAnsi="Times New Roman" w:cs="Times New Roman"/>
          <w:lang w:val="pt-BR"/>
        </w:rPr>
        <w:t>Brazil</w:t>
      </w:r>
      <w:proofErr w:type="spellEnd"/>
    </w:p>
    <w:p w14:paraId="43444991" w14:textId="77777777" w:rsidR="0010312C" w:rsidRPr="0010312C" w:rsidRDefault="0010312C" w:rsidP="0010312C">
      <w:pPr>
        <w:spacing w:after="0" w:line="360" w:lineRule="auto"/>
        <w:rPr>
          <w:rFonts w:ascii="Times New Roman" w:hAnsi="Times New Roman" w:cs="Times New Roman"/>
        </w:rPr>
      </w:pPr>
      <w:r w:rsidRPr="0010312C">
        <w:rPr>
          <w:rFonts w:ascii="Times New Roman" w:hAnsi="Times New Roman" w:cs="Times New Roman"/>
        </w:rPr>
        <w:t xml:space="preserve">*Corresponding author: fpiotto@usp.br </w:t>
      </w:r>
    </w:p>
    <w:p w14:paraId="1E5B140D" w14:textId="77777777" w:rsidR="00A71BF6" w:rsidRDefault="00A71BF6">
      <w:pPr>
        <w:rPr>
          <w:rFonts w:ascii="Times New Roman" w:hAnsi="Times New Roman" w:cs="Times New Roman"/>
        </w:rPr>
      </w:pPr>
    </w:p>
    <w:p w14:paraId="0D4AB333" w14:textId="77777777" w:rsidR="004D3F70" w:rsidRPr="00474E20" w:rsidRDefault="004D3F70">
      <w:pPr>
        <w:rPr>
          <w:rFonts w:ascii="Times New Roman" w:hAnsi="Times New Roman" w:cs="Times New Roman"/>
        </w:rPr>
      </w:pPr>
    </w:p>
    <w:p w14:paraId="2D3D5C80" w14:textId="4EF88E0F" w:rsidR="005C17DD" w:rsidRPr="00474E20" w:rsidRDefault="005C17DD">
      <w:pPr>
        <w:rPr>
          <w:rFonts w:ascii="Times New Roman" w:hAnsi="Times New Roman" w:cs="Times New Roman"/>
          <w:b/>
          <w:bCs/>
        </w:rPr>
      </w:pPr>
      <w:r w:rsidRPr="00474E20">
        <w:rPr>
          <w:rFonts w:ascii="Times New Roman" w:hAnsi="Times New Roman" w:cs="Times New Roman"/>
          <w:b/>
          <w:bCs/>
        </w:rPr>
        <w:t>Supplementary Figures</w:t>
      </w:r>
    </w:p>
    <w:p w14:paraId="70C8FA2C" w14:textId="77777777" w:rsidR="005C17DD" w:rsidRDefault="005C17DD">
      <w:pPr>
        <w:rPr>
          <w:rFonts w:ascii="Times New Roman" w:hAnsi="Times New Roman" w:cs="Times New Roman"/>
        </w:rPr>
      </w:pPr>
    </w:p>
    <w:p w14:paraId="07542F64" w14:textId="7011EC90" w:rsidR="00CF61CF" w:rsidRDefault="00CD2C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D359D" wp14:editId="110B775D">
                <wp:simplePos x="0" y="0"/>
                <wp:positionH relativeFrom="column">
                  <wp:posOffset>2763894</wp:posOffset>
                </wp:positionH>
                <wp:positionV relativeFrom="paragraph">
                  <wp:posOffset>1491784</wp:posOffset>
                </wp:positionV>
                <wp:extent cx="116282" cy="174423"/>
                <wp:effectExtent l="19050" t="0" r="36195" b="35560"/>
                <wp:wrapNone/>
                <wp:docPr id="1992566065" name="Seta: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82" cy="17442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74446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: para Baixo 2" o:spid="_x0000_s1026" type="#_x0000_t67" style="position:absolute;margin-left:217.65pt;margin-top:117.45pt;width:9.15pt;height:1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o7YQIAABcFAAAOAAAAZHJzL2Uyb0RvYy54bWysVE1v2zAMvQ/YfxB0X/2x9GNBnSJo0WFA&#10;0QZth55VWaoNyKJGKXGyXz9KdpyiLXYYdpElkXwknx91frHtDNso9C3YihdHOWfKSqhb+1Lxn4/X&#10;X84480HYWhiwquI75fnF4vOn897NVQkNmFohIxDr572reBOCm2eZl43qhD8CpywZNWAnAh3xJatR&#10;9ITemazM85OsB6wdglTe0+3VYOSLhK+1kuFOa68CMxWn2kJaMa3Pcc0W52L+gsI1rRzLEP9QRSda&#10;S0knqCsRBFtj+w6qayWCBx2OJHQZaN1KlXqgbor8TTcPjXAq9ULkeDfR5P8frLzdPLgVEg2983NP&#10;29jFVmMXv1Qf2yaydhNZahuYpMuiOCnPSs4kmYrT2az8GsnMDsEOffiuoGNxU/EaertEhD7xJDY3&#10;Pgz+ez8KPtSQdmFnVCzD2HulWVtT1jJFJ3moS4NsI+jHCimVDcVgakSthuviOM/TH6aipohUYgKM&#10;yLo1ZsIeAaL03mMPtY7+MVQldU3B+d8KG4KniJQZbJiCu9YCfgRgqKsx8+C/J2mgJrL0DPVuhQxh&#10;0LZ38rolwm+EDyuBJGaSPQ1ouKNFG+grDuOOswbw90f30Z80RlbOehqOivtfa4GKM/PDkvq+FbNZ&#10;nKZ0mB2flnTA15bn1xa77i6BflNBT4GTaRv9g9lvNUL3RHO8jFnJJKyk3BWXAfeHyzAMLb0EUi2X&#10;yY0myIlwYx+cjOCR1ailx+2TQDeqLpBcb2E/SGL+RneDb4y0sFwH0G0S5YHXkW+aviSc8aWI4/36&#10;nLwO79niDwAAAP//AwBQSwMEFAAGAAgAAAAhAJq53v/iAAAACwEAAA8AAABkcnMvZG93bnJldi54&#10;bWxMj0FOwzAQRfdI3MEaJDaIOiRpCiFOFSGxqJBAlB7AjYckwh5bsdMmnB6zguXMPP15v9rORrMT&#10;jn6wJOBulQBDaq0aqBNw+Hi+vQfmgyQltSUUsKCHbX15UclS2TO942kfOhZDyJdSQB+CKzn3bY9G&#10;+pV1SPH2aUcjQxzHjqtRnmO40TxNkoIbOVD80EuHTz22X/vJCPhO9dtmNx3MqzKbZnHN7mW5cUJc&#10;X83NI7CAc/iD4Vc/qkMdnY52IuWZFpBn6yyiAtIsfwAWiXydFcCOcVOkOfC64v871D8AAAD//wMA&#10;UEsBAi0AFAAGAAgAAAAhALaDOJL+AAAA4QEAABMAAAAAAAAAAAAAAAAAAAAAAFtDb250ZW50X1R5&#10;cGVzXS54bWxQSwECLQAUAAYACAAAACEAOP0h/9YAAACUAQAACwAAAAAAAAAAAAAAAAAvAQAAX3Jl&#10;bHMvLnJlbHNQSwECLQAUAAYACAAAACEArrF6O2ECAAAXBQAADgAAAAAAAAAAAAAAAAAuAgAAZHJz&#10;L2Uyb0RvYy54bWxQSwECLQAUAAYACAAAACEAmrne/+IAAAALAQAADwAAAAAAAAAAAAAAAAC7BAAA&#10;ZHJzL2Rvd25yZXYueG1sUEsFBgAAAAAEAAQA8wAAAMoFAAAAAA==&#10;" adj="14400" fillcolor="#156082 [3204]" strokecolor="#030e13 [484]" strokeweight="1.5pt"/>
            </w:pict>
          </mc:Fallback>
        </mc:AlternateContent>
      </w:r>
      <w:r w:rsidR="00CF61CF" w:rsidRPr="00CF61CF">
        <w:rPr>
          <w:rFonts w:ascii="Times New Roman" w:hAnsi="Times New Roman" w:cs="Times New Roman"/>
          <w:noProof/>
        </w:rPr>
        <w:drawing>
          <wp:inline distT="0" distB="0" distL="0" distR="0" wp14:anchorId="7F31FE0B" wp14:editId="14ABD4AF">
            <wp:extent cx="2961249" cy="1989931"/>
            <wp:effectExtent l="0" t="0" r="0" b="0"/>
            <wp:docPr id="5" name="Imagem 4">
              <a:extLst xmlns:a="http://schemas.openxmlformats.org/drawingml/2006/main">
                <a:ext uri="{FF2B5EF4-FFF2-40B4-BE49-F238E27FC236}">
                  <a16:creationId xmlns:a16="http://schemas.microsoft.com/office/drawing/2014/main" id="{53631B0D-23D4-17B2-B455-F2A0F86843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id="{53631B0D-23D4-17B2-B455-F2A0F86843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2424" cy="199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4C0" w:rsidRPr="004444C0">
        <w:rPr>
          <w:rFonts w:ascii="Times New Roman" w:hAnsi="Times New Roman" w:cs="Times New Roman"/>
          <w:noProof/>
        </w:rPr>
        <w:drawing>
          <wp:inline distT="0" distB="0" distL="0" distR="0" wp14:anchorId="1AE4A78F" wp14:editId="3E4D3A68">
            <wp:extent cx="2848708" cy="1907051"/>
            <wp:effectExtent l="0" t="0" r="8890" b="0"/>
            <wp:docPr id="3" name="Imagem 2">
              <a:extLst xmlns:a="http://schemas.openxmlformats.org/drawingml/2006/main">
                <a:ext uri="{FF2B5EF4-FFF2-40B4-BE49-F238E27FC236}">
                  <a16:creationId xmlns:a16="http://schemas.microsoft.com/office/drawing/2014/main" id="{3CB78255-E69D-3F61-614E-AAE89C4CA3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>
                      <a:extLst>
                        <a:ext uri="{FF2B5EF4-FFF2-40B4-BE49-F238E27FC236}">
                          <a16:creationId xmlns:a16="http://schemas.microsoft.com/office/drawing/2014/main" id="{3CB78255-E69D-3F61-614E-AAE89C4CA3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5876" cy="191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CAA88" w14:textId="05BF8992" w:rsidR="00CF61CF" w:rsidRPr="00474E20" w:rsidRDefault="00165154">
      <w:pPr>
        <w:rPr>
          <w:rFonts w:ascii="Times New Roman" w:hAnsi="Times New Roman" w:cs="Times New Roman"/>
        </w:rPr>
      </w:pPr>
      <w:r w:rsidRPr="00334A46">
        <w:rPr>
          <w:rFonts w:ascii="Times New Roman" w:hAnsi="Times New Roman" w:cs="Times New Roman"/>
          <w:b/>
          <w:bCs/>
        </w:rPr>
        <w:t>Supplementary Figure S1.</w:t>
      </w:r>
      <w:r>
        <w:rPr>
          <w:rFonts w:ascii="Times New Roman" w:hAnsi="Times New Roman" w:cs="Times New Roman"/>
        </w:rPr>
        <w:t xml:space="preserve"> </w:t>
      </w:r>
      <w:r w:rsidR="00FB6C24">
        <w:rPr>
          <w:rFonts w:ascii="Times New Roman" w:hAnsi="Times New Roman" w:cs="Times New Roman"/>
        </w:rPr>
        <w:t>F</w:t>
      </w:r>
      <w:r w:rsidR="00547226">
        <w:rPr>
          <w:rFonts w:ascii="Times New Roman" w:hAnsi="Times New Roman" w:cs="Times New Roman"/>
        </w:rPr>
        <w:t xml:space="preserve">raction of missing data </w:t>
      </w:r>
      <w:r w:rsidR="00977765">
        <w:rPr>
          <w:rFonts w:ascii="Times New Roman" w:hAnsi="Times New Roman" w:cs="Times New Roman"/>
        </w:rPr>
        <w:t>and depth obt</w:t>
      </w:r>
      <w:r w:rsidR="00D3797C">
        <w:rPr>
          <w:rFonts w:ascii="Times New Roman" w:hAnsi="Times New Roman" w:cs="Times New Roman"/>
        </w:rPr>
        <w:t>ained from Flex-Seq genotyping platform. The .</w:t>
      </w:r>
      <w:proofErr w:type="spellStart"/>
      <w:r w:rsidR="00D3797C">
        <w:rPr>
          <w:rFonts w:ascii="Times New Roman" w:hAnsi="Times New Roman" w:cs="Times New Roman"/>
        </w:rPr>
        <w:t>vcf</w:t>
      </w:r>
      <w:proofErr w:type="spellEnd"/>
      <w:r w:rsidR="00D3797C">
        <w:rPr>
          <w:rFonts w:ascii="Times New Roman" w:hAnsi="Times New Roman" w:cs="Times New Roman"/>
        </w:rPr>
        <w:t xml:space="preserve"> file was used as input </w:t>
      </w:r>
      <w:r w:rsidR="00D40880">
        <w:rPr>
          <w:rFonts w:ascii="Times New Roman" w:hAnsi="Times New Roman" w:cs="Times New Roman"/>
        </w:rPr>
        <w:t xml:space="preserve">for plot elaborations. </w:t>
      </w:r>
      <w:r w:rsidR="00383094">
        <w:rPr>
          <w:rFonts w:ascii="Times New Roman" w:hAnsi="Times New Roman" w:cs="Times New Roman"/>
        </w:rPr>
        <w:t xml:space="preserve">The arrow </w:t>
      </w:r>
      <w:r w:rsidR="006608E5">
        <w:rPr>
          <w:rFonts w:ascii="Times New Roman" w:hAnsi="Times New Roman" w:cs="Times New Roman"/>
        </w:rPr>
        <w:t>indicates</w:t>
      </w:r>
      <w:r w:rsidR="00383094">
        <w:rPr>
          <w:rFonts w:ascii="Times New Roman" w:hAnsi="Times New Roman" w:cs="Times New Roman"/>
        </w:rPr>
        <w:t xml:space="preserve"> the advanced clone CBM16-16</w:t>
      </w:r>
      <w:r w:rsidR="004D288E">
        <w:rPr>
          <w:rFonts w:ascii="Times New Roman" w:hAnsi="Times New Roman" w:cs="Times New Roman"/>
        </w:rPr>
        <w:t>.</w:t>
      </w:r>
    </w:p>
    <w:p w14:paraId="706036DC" w14:textId="30C4E063" w:rsidR="00D77F56" w:rsidRPr="00474E20" w:rsidRDefault="00F56FAA" w:rsidP="002D540B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C9EE53F" wp14:editId="7D2D98C5">
            <wp:extent cx="4772851" cy="7636562"/>
            <wp:effectExtent l="0" t="0" r="8890" b="2540"/>
            <wp:docPr id="157180477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691" cy="764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F45C" w14:textId="097D0AB7" w:rsidR="00D77F56" w:rsidRPr="00474E20" w:rsidRDefault="00D77F56">
      <w:pPr>
        <w:rPr>
          <w:rFonts w:ascii="Times New Roman" w:hAnsi="Times New Roman" w:cs="Times New Roman"/>
        </w:rPr>
      </w:pPr>
      <w:r w:rsidRPr="00C050AD">
        <w:rPr>
          <w:rFonts w:ascii="Times New Roman" w:hAnsi="Times New Roman" w:cs="Times New Roman"/>
          <w:b/>
          <w:bCs/>
        </w:rPr>
        <w:t>Supplementary Figure S</w:t>
      </w:r>
      <w:r w:rsidR="000B1FFA" w:rsidRPr="00C050AD">
        <w:rPr>
          <w:rFonts w:ascii="Times New Roman" w:hAnsi="Times New Roman" w:cs="Times New Roman"/>
          <w:b/>
          <w:bCs/>
        </w:rPr>
        <w:t>2</w:t>
      </w:r>
      <w:r w:rsidRPr="00C050AD">
        <w:rPr>
          <w:rFonts w:ascii="Times New Roman" w:hAnsi="Times New Roman" w:cs="Times New Roman"/>
          <w:b/>
          <w:bCs/>
        </w:rPr>
        <w:t>.</w:t>
      </w:r>
      <w:r w:rsidR="00D874F3" w:rsidRPr="00C050AD">
        <w:rPr>
          <w:rFonts w:ascii="Times New Roman" w:hAnsi="Times New Roman" w:cs="Times New Roman"/>
        </w:rPr>
        <w:t xml:space="preserve"> </w:t>
      </w:r>
      <w:r w:rsidR="00D410AE" w:rsidRPr="00C050AD">
        <w:rPr>
          <w:rFonts w:ascii="Times New Roman" w:hAnsi="Times New Roman" w:cs="Times New Roman"/>
        </w:rPr>
        <w:t>Patterns</w:t>
      </w:r>
      <w:r w:rsidR="00D410AE">
        <w:rPr>
          <w:rFonts w:ascii="Times New Roman" w:hAnsi="Times New Roman" w:cs="Times New Roman"/>
        </w:rPr>
        <w:t xml:space="preserve"> of d</w:t>
      </w:r>
      <w:r w:rsidR="00184E11">
        <w:rPr>
          <w:rFonts w:ascii="Times New Roman" w:hAnsi="Times New Roman" w:cs="Times New Roman"/>
        </w:rPr>
        <w:t xml:space="preserve">iversity parameters </w:t>
      </w:r>
      <w:r w:rsidR="00D410AE">
        <w:rPr>
          <w:rFonts w:ascii="Times New Roman" w:hAnsi="Times New Roman" w:cs="Times New Roman"/>
        </w:rPr>
        <w:t xml:space="preserve">estimated </w:t>
      </w:r>
      <w:r w:rsidR="004D2284">
        <w:rPr>
          <w:rFonts w:ascii="Times New Roman" w:hAnsi="Times New Roman" w:cs="Times New Roman"/>
        </w:rPr>
        <w:t xml:space="preserve">in the LMH panel </w:t>
      </w:r>
      <w:r w:rsidR="00184E11">
        <w:rPr>
          <w:rFonts w:ascii="Times New Roman" w:hAnsi="Times New Roman" w:cs="Times New Roman"/>
        </w:rPr>
        <w:t>considering allele-dosage aware</w:t>
      </w:r>
      <w:r w:rsidR="007E4D82">
        <w:rPr>
          <w:rFonts w:ascii="Times New Roman" w:hAnsi="Times New Roman" w:cs="Times New Roman"/>
        </w:rPr>
        <w:t>.</w:t>
      </w:r>
    </w:p>
    <w:p w14:paraId="193452E3" w14:textId="77777777" w:rsidR="00D77F56" w:rsidRDefault="00D77F56">
      <w:pPr>
        <w:rPr>
          <w:rFonts w:ascii="Times New Roman" w:hAnsi="Times New Roman" w:cs="Times New Roman"/>
        </w:rPr>
      </w:pPr>
    </w:p>
    <w:p w14:paraId="36025100" w14:textId="60F4DD07" w:rsidR="00B63887" w:rsidRDefault="00B66353" w:rsidP="00DC7BE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4E20">
        <w:rPr>
          <w:rFonts w:ascii="Times New Roman" w:hAnsi="Times New Roman" w:cs="Times New Roman"/>
          <w:noProof/>
        </w:rPr>
        <w:drawing>
          <wp:inline distT="0" distB="0" distL="0" distR="0" wp14:anchorId="62F9FCED" wp14:editId="2B68EE5C">
            <wp:extent cx="6120669" cy="3116912"/>
            <wp:effectExtent l="0" t="0" r="0" b="7620"/>
            <wp:docPr id="2" name="Imagem 1" descr="Gráfico, Gráfico de linhas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2F7A5123-6818-4610-C74C-354A2CC04D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Gráfico, Gráfico de linhas&#10;&#10;Descrição gerada automaticamente">
                      <a:extLst>
                        <a:ext uri="{FF2B5EF4-FFF2-40B4-BE49-F238E27FC236}">
                          <a16:creationId xmlns:a16="http://schemas.microsoft.com/office/drawing/2014/main" id="{2F7A5123-6818-4610-C74C-354A2CC04D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49704" t="53794"/>
                    <a:stretch/>
                  </pic:blipFill>
                  <pic:spPr bwMode="auto">
                    <a:xfrm>
                      <a:off x="0" y="0"/>
                      <a:ext cx="6131445" cy="312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74E20">
        <w:rPr>
          <w:rFonts w:ascii="Times New Roman" w:hAnsi="Times New Roman" w:cs="Times New Roman"/>
          <w:b/>
          <w:bCs/>
        </w:rPr>
        <w:t>Supplementary Figure S3</w:t>
      </w:r>
      <w:r w:rsidRPr="00474E20">
        <w:rPr>
          <w:rFonts w:ascii="Times New Roman" w:hAnsi="Times New Roman" w:cs="Times New Roman"/>
        </w:rPr>
        <w:t xml:space="preserve">. STRUCTURE analysis revealed </w:t>
      </w:r>
      <w:r w:rsidR="00F8787E">
        <w:rPr>
          <w:rFonts w:ascii="Times New Roman" w:hAnsi="Times New Roman" w:cs="Times New Roman"/>
        </w:rPr>
        <w:t>four</w:t>
      </w:r>
      <w:r w:rsidRPr="00474E20">
        <w:rPr>
          <w:rFonts w:ascii="Times New Roman" w:hAnsi="Times New Roman" w:cs="Times New Roman"/>
        </w:rPr>
        <w:t xml:space="preserve"> subpopulations in the LMH germplasm panel based on </w:t>
      </w:r>
      <w:r w:rsidR="00C050AD">
        <w:rPr>
          <w:rFonts w:ascii="Times New Roman" w:hAnsi="Times New Roman" w:cs="Times New Roman"/>
        </w:rPr>
        <w:t>a pruned SNP dataset (</w:t>
      </w:r>
      <w:r w:rsidR="009B3266" w:rsidRPr="00D00E88">
        <w:rPr>
          <w:rFonts w:ascii="Times New Roman" w:hAnsi="Times New Roman" w:cs="Times New Roman"/>
        </w:rPr>
        <w:t>7,455 SNPs</w:t>
      </w:r>
      <w:r w:rsidR="00E73971">
        <w:rPr>
          <w:rFonts w:ascii="Times New Roman" w:hAnsi="Times New Roman" w:cs="Times New Roman"/>
        </w:rPr>
        <w:t>)</w:t>
      </w:r>
      <w:r w:rsidRPr="00474E20">
        <w:rPr>
          <w:rFonts w:ascii="Times New Roman" w:hAnsi="Times New Roman" w:cs="Times New Roman"/>
        </w:rPr>
        <w:t>. The maximum ΔK determined was K= 4.</w:t>
      </w:r>
    </w:p>
    <w:p w14:paraId="291C84EB" w14:textId="77777777" w:rsidR="00DC7BE9" w:rsidRPr="00DC7BE9" w:rsidRDefault="00DC7BE9" w:rsidP="00DC7BE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35B384" w14:textId="3934D28D" w:rsidR="00985497" w:rsidRPr="00474E20" w:rsidRDefault="00985497" w:rsidP="001D091E">
      <w:pPr>
        <w:jc w:val="center"/>
        <w:rPr>
          <w:rFonts w:ascii="Times New Roman" w:hAnsi="Times New Roman" w:cs="Times New Roman"/>
        </w:rPr>
      </w:pPr>
      <w:r w:rsidRPr="00474E20">
        <w:rPr>
          <w:rFonts w:ascii="Times New Roman" w:hAnsi="Times New Roman" w:cs="Times New Roman"/>
          <w:noProof/>
        </w:rPr>
        <w:drawing>
          <wp:inline distT="0" distB="0" distL="0" distR="0" wp14:anchorId="020208DB" wp14:editId="1E4CA39E">
            <wp:extent cx="4852134" cy="2744121"/>
            <wp:effectExtent l="0" t="0" r="0" b="0"/>
            <wp:docPr id="150370216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431" cy="2757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A2183" w14:textId="2D9FF832" w:rsidR="00985497" w:rsidRDefault="00985497" w:rsidP="004529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4E20">
        <w:rPr>
          <w:rFonts w:ascii="Times New Roman" w:hAnsi="Times New Roman" w:cs="Times New Roman"/>
          <w:b/>
          <w:bCs/>
        </w:rPr>
        <w:t>Supplementary Figure S</w:t>
      </w:r>
      <w:r w:rsidR="00864AAD">
        <w:rPr>
          <w:rFonts w:ascii="Times New Roman" w:hAnsi="Times New Roman" w:cs="Times New Roman"/>
          <w:b/>
          <w:bCs/>
        </w:rPr>
        <w:t>4</w:t>
      </w:r>
      <w:r w:rsidRPr="00474E20">
        <w:rPr>
          <w:rFonts w:ascii="Times New Roman" w:hAnsi="Times New Roman" w:cs="Times New Roman"/>
          <w:b/>
          <w:bCs/>
        </w:rPr>
        <w:t xml:space="preserve">. </w:t>
      </w:r>
      <w:r w:rsidR="00EB0696" w:rsidRPr="00474E20">
        <w:rPr>
          <w:rFonts w:ascii="Times New Roman" w:hAnsi="Times New Roman" w:cs="Times New Roman"/>
          <w:b/>
          <w:bCs/>
        </w:rPr>
        <w:t xml:space="preserve"> </w:t>
      </w:r>
      <w:r w:rsidR="00EB0696" w:rsidRPr="00474E20">
        <w:rPr>
          <w:rFonts w:ascii="Times New Roman" w:hAnsi="Times New Roman" w:cs="Times New Roman"/>
        </w:rPr>
        <w:t xml:space="preserve">The percentage of each genetic cluster across the national potato </w:t>
      </w:r>
      <w:r w:rsidR="00913F55">
        <w:rPr>
          <w:rFonts w:ascii="Times New Roman" w:hAnsi="Times New Roman" w:cs="Times New Roman"/>
        </w:rPr>
        <w:t xml:space="preserve">breeding </w:t>
      </w:r>
      <w:r w:rsidR="00EB0696" w:rsidRPr="00474E20">
        <w:rPr>
          <w:rFonts w:ascii="Times New Roman" w:hAnsi="Times New Roman" w:cs="Times New Roman"/>
        </w:rPr>
        <w:t>program</w:t>
      </w:r>
      <w:r w:rsidR="00B36B8B">
        <w:rPr>
          <w:rFonts w:ascii="Times New Roman" w:hAnsi="Times New Roman" w:cs="Times New Roman"/>
        </w:rPr>
        <w:t xml:space="preserve"> (Brazilian population)</w:t>
      </w:r>
      <w:r w:rsidR="00EB0696" w:rsidRPr="00474E20">
        <w:rPr>
          <w:rFonts w:ascii="Times New Roman" w:hAnsi="Times New Roman" w:cs="Times New Roman"/>
        </w:rPr>
        <w:t xml:space="preserve">. </w:t>
      </w:r>
      <w:r w:rsidR="00056BB9" w:rsidRPr="00474E20">
        <w:rPr>
          <w:rFonts w:ascii="Times New Roman" w:hAnsi="Times New Roman" w:cs="Times New Roman"/>
        </w:rPr>
        <w:t xml:space="preserve">University of São Paulo </w:t>
      </w:r>
      <w:r w:rsidR="00EB0696" w:rsidRPr="00474E20">
        <w:rPr>
          <w:rFonts w:ascii="Times New Roman" w:hAnsi="Times New Roman" w:cs="Times New Roman"/>
        </w:rPr>
        <w:t>(</w:t>
      </w:r>
      <w:r w:rsidR="00056BB9" w:rsidRPr="00474E20">
        <w:rPr>
          <w:rFonts w:ascii="Times New Roman" w:hAnsi="Times New Roman" w:cs="Times New Roman"/>
        </w:rPr>
        <w:t xml:space="preserve">USP, </w:t>
      </w:r>
      <w:r w:rsidR="00EB0696" w:rsidRPr="00474E20">
        <w:rPr>
          <w:rFonts w:ascii="Times New Roman" w:hAnsi="Times New Roman" w:cs="Times New Roman"/>
        </w:rPr>
        <w:t>n=</w:t>
      </w:r>
      <w:r w:rsidR="003C5D07" w:rsidRPr="00474E20">
        <w:rPr>
          <w:rFonts w:ascii="Times New Roman" w:hAnsi="Times New Roman" w:cs="Times New Roman"/>
        </w:rPr>
        <w:t>122</w:t>
      </w:r>
      <w:r w:rsidR="00EB0696" w:rsidRPr="00474E20">
        <w:rPr>
          <w:rFonts w:ascii="Times New Roman" w:hAnsi="Times New Roman" w:cs="Times New Roman"/>
        </w:rPr>
        <w:t>),</w:t>
      </w:r>
      <w:r w:rsidR="003C5D07" w:rsidRPr="00474E20">
        <w:rPr>
          <w:rFonts w:ascii="Times New Roman" w:hAnsi="Times New Roman" w:cs="Times New Roman"/>
        </w:rPr>
        <w:t xml:space="preserve"> Agronomical </w:t>
      </w:r>
      <w:r w:rsidR="003C5D07" w:rsidRPr="00474E20">
        <w:rPr>
          <w:rFonts w:ascii="Times New Roman" w:hAnsi="Times New Roman" w:cs="Times New Roman"/>
        </w:rPr>
        <w:lastRenderedPageBreak/>
        <w:t>Institute of Campinas (IAC, n=33), Brazilian Agricultural Research Corporation (EMBRAPA, n=3),</w:t>
      </w:r>
      <w:r w:rsidR="00056BB9" w:rsidRPr="00474E20">
        <w:rPr>
          <w:rFonts w:ascii="Times New Roman" w:hAnsi="Times New Roman" w:cs="Times New Roman"/>
        </w:rPr>
        <w:t xml:space="preserve"> </w:t>
      </w:r>
      <w:r w:rsidR="006C005F" w:rsidRPr="00474E20">
        <w:rPr>
          <w:rFonts w:ascii="Times New Roman" w:hAnsi="Times New Roman" w:cs="Times New Roman"/>
        </w:rPr>
        <w:t xml:space="preserve">and Federal University of </w:t>
      </w:r>
      <w:proofErr w:type="spellStart"/>
      <w:r w:rsidR="006C005F" w:rsidRPr="00474E20">
        <w:rPr>
          <w:rFonts w:ascii="Times New Roman" w:hAnsi="Times New Roman" w:cs="Times New Roman"/>
        </w:rPr>
        <w:t>Lavras</w:t>
      </w:r>
      <w:proofErr w:type="spellEnd"/>
      <w:r w:rsidR="006C005F" w:rsidRPr="00474E20">
        <w:rPr>
          <w:rFonts w:ascii="Times New Roman" w:hAnsi="Times New Roman" w:cs="Times New Roman"/>
        </w:rPr>
        <w:t xml:space="preserve"> (UFLA, n=245)</w:t>
      </w:r>
      <w:r w:rsidR="00CC6000" w:rsidRPr="00474E20">
        <w:rPr>
          <w:rFonts w:ascii="Times New Roman" w:hAnsi="Times New Roman" w:cs="Times New Roman"/>
        </w:rPr>
        <w:t>.</w:t>
      </w:r>
    </w:p>
    <w:p w14:paraId="33D210F3" w14:textId="77777777" w:rsidR="00B63887" w:rsidRDefault="00B63887" w:rsidP="004529B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4CBCEB" w14:textId="77777777" w:rsidR="00B63887" w:rsidRDefault="00B63887" w:rsidP="004529B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798CCC9" w14:textId="77777777" w:rsidR="00063D57" w:rsidRDefault="00063D57" w:rsidP="004529B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F3786C1" w14:textId="77777777" w:rsidR="00063D57" w:rsidRPr="00474E20" w:rsidRDefault="00063D57" w:rsidP="004529B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A5A07F8" w14:textId="77777777" w:rsidR="00D92F1B" w:rsidRPr="00474E20" w:rsidRDefault="00D92F1B" w:rsidP="004529B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DFCE226" w14:textId="56126612" w:rsidR="001F73E4" w:rsidRPr="00474E20" w:rsidRDefault="00320F28" w:rsidP="004529B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9B1375B" wp14:editId="5514E972">
            <wp:extent cx="5908675" cy="2764820"/>
            <wp:effectExtent l="0" t="0" r="0" b="0"/>
            <wp:docPr id="396462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134" cy="2775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8628F" w14:textId="679E3D67" w:rsidR="001F73E4" w:rsidRPr="00474E20" w:rsidRDefault="001F73E4" w:rsidP="004529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4E20">
        <w:rPr>
          <w:rFonts w:ascii="Times New Roman" w:hAnsi="Times New Roman" w:cs="Times New Roman"/>
          <w:b/>
          <w:bCs/>
        </w:rPr>
        <w:t>Supplementary Figure S</w:t>
      </w:r>
      <w:r w:rsidR="00864AAD">
        <w:rPr>
          <w:rFonts w:ascii="Times New Roman" w:hAnsi="Times New Roman" w:cs="Times New Roman"/>
          <w:b/>
          <w:bCs/>
        </w:rPr>
        <w:t>5</w:t>
      </w:r>
      <w:r w:rsidRPr="00474E20">
        <w:rPr>
          <w:rFonts w:ascii="Times New Roman" w:hAnsi="Times New Roman" w:cs="Times New Roman"/>
          <w:b/>
          <w:bCs/>
        </w:rPr>
        <w:t>.</w:t>
      </w:r>
      <w:r w:rsidR="003049D5" w:rsidRPr="00474E20">
        <w:rPr>
          <w:rFonts w:ascii="Times New Roman" w:hAnsi="Times New Roman" w:cs="Times New Roman"/>
          <w:b/>
          <w:bCs/>
        </w:rPr>
        <w:t xml:space="preserve"> </w:t>
      </w:r>
      <w:r w:rsidR="003049D5" w:rsidRPr="00474E20">
        <w:rPr>
          <w:rFonts w:ascii="Times New Roman" w:hAnsi="Times New Roman" w:cs="Times New Roman"/>
        </w:rPr>
        <w:t xml:space="preserve">The percentage of each genetic cluster across </w:t>
      </w:r>
      <w:proofErr w:type="gramStart"/>
      <w:r w:rsidR="00F8560D">
        <w:rPr>
          <w:rFonts w:ascii="Times New Roman" w:hAnsi="Times New Roman" w:cs="Times New Roman"/>
        </w:rPr>
        <w:t>F</w:t>
      </w:r>
      <w:r w:rsidR="003049D5" w:rsidRPr="00474E20">
        <w:rPr>
          <w:rFonts w:ascii="Times New Roman" w:hAnsi="Times New Roman" w:cs="Times New Roman"/>
        </w:rPr>
        <w:t>oreign</w:t>
      </w:r>
      <w:proofErr w:type="gramEnd"/>
      <w:r w:rsidR="003049D5" w:rsidRPr="00474E20">
        <w:rPr>
          <w:rFonts w:ascii="Times New Roman" w:hAnsi="Times New Roman" w:cs="Times New Roman"/>
        </w:rPr>
        <w:t xml:space="preserve"> origin</w:t>
      </w:r>
      <w:r w:rsidR="00F8560D">
        <w:rPr>
          <w:rFonts w:ascii="Times New Roman" w:hAnsi="Times New Roman" w:cs="Times New Roman"/>
        </w:rPr>
        <w:t xml:space="preserve"> population</w:t>
      </w:r>
      <w:r w:rsidR="003049D5" w:rsidRPr="00474E20">
        <w:rPr>
          <w:rFonts w:ascii="Times New Roman" w:hAnsi="Times New Roman" w:cs="Times New Roman"/>
        </w:rPr>
        <w:t xml:space="preserve">. </w:t>
      </w:r>
      <w:r w:rsidR="001D4759" w:rsidRPr="00474E20">
        <w:rPr>
          <w:rFonts w:ascii="Times New Roman" w:hAnsi="Times New Roman" w:cs="Times New Roman"/>
        </w:rPr>
        <w:t>47 foreign clones from United State of America (</w:t>
      </w:r>
      <w:r w:rsidR="006E3C91" w:rsidRPr="00474E20">
        <w:rPr>
          <w:rFonts w:ascii="Times New Roman" w:hAnsi="Times New Roman" w:cs="Times New Roman"/>
        </w:rPr>
        <w:t xml:space="preserve">n=3), </w:t>
      </w:r>
      <w:r w:rsidR="0023066A" w:rsidRPr="00474E20">
        <w:rPr>
          <w:rFonts w:ascii="Times New Roman" w:hAnsi="Times New Roman" w:cs="Times New Roman"/>
        </w:rPr>
        <w:t>Chile (1), Argentina (1), Peru (1), Europe (</w:t>
      </w:r>
      <w:r w:rsidR="00C044CE" w:rsidRPr="00474E20">
        <w:rPr>
          <w:rFonts w:ascii="Times New Roman" w:hAnsi="Times New Roman" w:cs="Times New Roman"/>
        </w:rPr>
        <w:t>32</w:t>
      </w:r>
      <w:r w:rsidR="0023066A" w:rsidRPr="00474E20">
        <w:rPr>
          <w:rFonts w:ascii="Times New Roman" w:hAnsi="Times New Roman" w:cs="Times New Roman"/>
        </w:rPr>
        <w:t>), Japan (1), and not available (</w:t>
      </w:r>
      <w:r w:rsidR="00E61860">
        <w:rPr>
          <w:rFonts w:ascii="Times New Roman" w:hAnsi="Times New Roman" w:cs="Times New Roman"/>
        </w:rPr>
        <w:t xml:space="preserve">NA, </w:t>
      </w:r>
      <w:r w:rsidR="00836BBA" w:rsidRPr="00474E20">
        <w:rPr>
          <w:rFonts w:ascii="Times New Roman" w:hAnsi="Times New Roman" w:cs="Times New Roman"/>
        </w:rPr>
        <w:t>8</w:t>
      </w:r>
      <w:r w:rsidR="0023066A" w:rsidRPr="00474E20">
        <w:rPr>
          <w:rFonts w:ascii="Times New Roman" w:hAnsi="Times New Roman" w:cs="Times New Roman"/>
        </w:rPr>
        <w:t>).</w:t>
      </w:r>
    </w:p>
    <w:p w14:paraId="2F7C1587" w14:textId="77777777" w:rsidR="00D92F1B" w:rsidRDefault="00D92F1B" w:rsidP="004529B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623EDC2" w14:textId="77777777" w:rsidR="00DC7BE9" w:rsidRDefault="00DC7BE9" w:rsidP="00DC7BE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8EDF74A" wp14:editId="7C34A247">
            <wp:extent cx="5943600" cy="4458335"/>
            <wp:effectExtent l="0" t="0" r="0" b="0"/>
            <wp:docPr id="20851234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502C4" w14:textId="3CA8D084" w:rsidR="00DC7BE9" w:rsidRPr="00651CB6" w:rsidRDefault="00DC7BE9" w:rsidP="00DC7BE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51CB6">
        <w:rPr>
          <w:rFonts w:ascii="Times New Roman" w:hAnsi="Times New Roman" w:cs="Times New Roman"/>
          <w:b/>
          <w:bCs/>
        </w:rPr>
        <w:t>Supplementary Figure S</w:t>
      </w:r>
      <w:r w:rsidR="00456F09" w:rsidRPr="00651CB6">
        <w:rPr>
          <w:rFonts w:ascii="Times New Roman" w:hAnsi="Times New Roman" w:cs="Times New Roman"/>
          <w:b/>
          <w:bCs/>
        </w:rPr>
        <w:t>6</w:t>
      </w:r>
      <w:r w:rsidRPr="00651CB6">
        <w:rPr>
          <w:rFonts w:ascii="Times New Roman" w:hAnsi="Times New Roman" w:cs="Times New Roman"/>
          <w:b/>
          <w:bCs/>
        </w:rPr>
        <w:t xml:space="preserve">. </w:t>
      </w:r>
      <w:r w:rsidR="00651CB6">
        <w:rPr>
          <w:rFonts w:ascii="Times New Roman" w:hAnsi="Times New Roman" w:cs="Times New Roman"/>
        </w:rPr>
        <w:t xml:space="preserve">Linkage disequilibrium </w:t>
      </w:r>
      <w:r w:rsidR="00F251A6">
        <w:rPr>
          <w:rFonts w:ascii="Times New Roman" w:hAnsi="Times New Roman" w:cs="Times New Roman"/>
        </w:rPr>
        <w:t>(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∆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</m:oMath>
      <w:r w:rsidR="00F251A6">
        <w:rPr>
          <w:rFonts w:ascii="Times New Roman" w:hAnsi="Times New Roman" w:cs="Times New Roman"/>
        </w:rPr>
        <w:t xml:space="preserve">) </w:t>
      </w:r>
      <w:r w:rsidR="00651CB6">
        <w:rPr>
          <w:rFonts w:ascii="Times New Roman" w:hAnsi="Times New Roman" w:cs="Times New Roman"/>
        </w:rPr>
        <w:t xml:space="preserve">decay estimate across the </w:t>
      </w:r>
      <w:r w:rsidR="00DF1055">
        <w:rPr>
          <w:rFonts w:ascii="Times New Roman" w:hAnsi="Times New Roman" w:cs="Times New Roman"/>
        </w:rPr>
        <w:t xml:space="preserve">twelve potato </w:t>
      </w:r>
      <w:r w:rsidR="00651CB6">
        <w:rPr>
          <w:rFonts w:ascii="Times New Roman" w:hAnsi="Times New Roman" w:cs="Times New Roman"/>
        </w:rPr>
        <w:t>chromosome</w:t>
      </w:r>
      <w:r w:rsidR="00F251A6">
        <w:rPr>
          <w:rFonts w:ascii="Times New Roman" w:hAnsi="Times New Roman" w:cs="Times New Roman"/>
        </w:rPr>
        <w:t>s</w:t>
      </w:r>
      <w:r w:rsidR="00651CB6">
        <w:rPr>
          <w:rFonts w:ascii="Times New Roman" w:hAnsi="Times New Roman" w:cs="Times New Roman"/>
        </w:rPr>
        <w:t>.</w:t>
      </w:r>
      <w:r w:rsidR="00F251A6">
        <w:rPr>
          <w:rFonts w:ascii="Times New Roman" w:hAnsi="Times New Roman" w:cs="Times New Roman"/>
        </w:rPr>
        <w:t xml:space="preserve"> The </w:t>
      </w:r>
      <w:r w:rsidR="00B05F9F">
        <w:rPr>
          <w:rFonts w:ascii="Times New Roman" w:hAnsi="Times New Roman" w:cs="Times New Roman"/>
        </w:rPr>
        <w:t xml:space="preserve">red line indicates the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∆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</m:oMath>
      <w:r w:rsidR="00F9196E">
        <w:rPr>
          <w:rFonts w:ascii="Times New Roman" w:eastAsiaTheme="minorEastAsia" w:hAnsi="Times New Roman" w:cs="Times New Roman"/>
        </w:rPr>
        <w:t xml:space="preserve"> = 0.02</w:t>
      </w:r>
      <w:r w:rsidR="00B05F9F">
        <w:rPr>
          <w:rFonts w:ascii="Times New Roman" w:eastAsiaTheme="minorEastAsia" w:hAnsi="Times New Roman" w:cs="Times New Roman"/>
        </w:rPr>
        <w:t xml:space="preserve">, and the blue </w:t>
      </w:r>
      <w:r w:rsidR="00B05F9F">
        <w:rPr>
          <w:rFonts w:ascii="Times New Roman" w:hAnsi="Times New Roman" w:cs="Times New Roman"/>
        </w:rPr>
        <w:t>indicates the bp distance at this point</w:t>
      </w:r>
      <w:r w:rsidR="00F9196E">
        <w:rPr>
          <w:rFonts w:ascii="Times New Roman" w:eastAsiaTheme="minorEastAsia" w:hAnsi="Times New Roman" w:cs="Times New Roman"/>
        </w:rPr>
        <w:t>.</w:t>
      </w:r>
    </w:p>
    <w:p w14:paraId="1D280A7F" w14:textId="26EE745F" w:rsidR="00227038" w:rsidRDefault="002270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4F318B6" w14:textId="77777777" w:rsidR="00DC7BE9" w:rsidRDefault="00DC7BE9" w:rsidP="00DC7BE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CDA6319" w14:textId="790A07B8" w:rsidR="004529B7" w:rsidRPr="00490E8C" w:rsidRDefault="00932249" w:rsidP="004529B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A502632" wp14:editId="27065DCB">
            <wp:extent cx="5943600" cy="2286000"/>
            <wp:effectExtent l="0" t="0" r="0" b="0"/>
            <wp:docPr id="75944067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8A1E4" w14:textId="09C2B799" w:rsidR="004529B7" w:rsidRPr="00474E20" w:rsidRDefault="004529B7" w:rsidP="001664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4E20">
        <w:rPr>
          <w:rFonts w:ascii="Times New Roman" w:hAnsi="Times New Roman" w:cs="Times New Roman"/>
          <w:b/>
          <w:bCs/>
        </w:rPr>
        <w:t>Supplementary Figure S</w:t>
      </w:r>
      <w:r w:rsidR="00456F09">
        <w:rPr>
          <w:rFonts w:ascii="Times New Roman" w:hAnsi="Times New Roman" w:cs="Times New Roman"/>
          <w:b/>
          <w:bCs/>
        </w:rPr>
        <w:t>7</w:t>
      </w:r>
      <w:r w:rsidRPr="00474E20">
        <w:rPr>
          <w:rFonts w:ascii="Times New Roman" w:hAnsi="Times New Roman" w:cs="Times New Roman"/>
          <w:b/>
          <w:bCs/>
        </w:rPr>
        <w:t xml:space="preserve">. </w:t>
      </w:r>
      <w:r w:rsidR="00765B2E" w:rsidRPr="00765B2E">
        <w:rPr>
          <w:rFonts w:ascii="Times New Roman" w:hAnsi="Times New Roman" w:cs="Times New Roman"/>
        </w:rPr>
        <w:t>Significant</w:t>
      </w:r>
      <w:r w:rsidR="00765B2E">
        <w:rPr>
          <w:rFonts w:ascii="Times New Roman" w:hAnsi="Times New Roman" w:cs="Times New Roman"/>
          <w:b/>
          <w:bCs/>
        </w:rPr>
        <w:t xml:space="preserve"> </w:t>
      </w:r>
      <w:r w:rsidR="00AF6611">
        <w:rPr>
          <w:rFonts w:ascii="Times New Roman" w:hAnsi="Times New Roman" w:cs="Times New Roman"/>
        </w:rPr>
        <w:t>Gene Ontology (</w:t>
      </w:r>
      <w:r w:rsidRPr="00474E20">
        <w:rPr>
          <w:rFonts w:ascii="Times New Roman" w:hAnsi="Times New Roman" w:cs="Times New Roman"/>
        </w:rPr>
        <w:t>GO</w:t>
      </w:r>
      <w:r w:rsidR="00AF6611">
        <w:rPr>
          <w:rFonts w:ascii="Times New Roman" w:hAnsi="Times New Roman" w:cs="Times New Roman"/>
        </w:rPr>
        <w:t>)</w:t>
      </w:r>
      <w:r w:rsidRPr="00474E20">
        <w:rPr>
          <w:rFonts w:ascii="Times New Roman" w:hAnsi="Times New Roman" w:cs="Times New Roman"/>
        </w:rPr>
        <w:t xml:space="preserve"> categories </w:t>
      </w:r>
      <w:r w:rsidR="00AF22BA">
        <w:rPr>
          <w:rFonts w:ascii="Times New Roman" w:hAnsi="Times New Roman" w:cs="Times New Roman"/>
        </w:rPr>
        <w:t xml:space="preserve">for biological process </w:t>
      </w:r>
      <w:r w:rsidR="00085D3E">
        <w:rPr>
          <w:rFonts w:ascii="Times New Roman" w:hAnsi="Times New Roman" w:cs="Times New Roman"/>
        </w:rPr>
        <w:t xml:space="preserve">of </w:t>
      </w:r>
      <w:r w:rsidR="00085D3E" w:rsidRPr="00474E20">
        <w:rPr>
          <w:rFonts w:ascii="Times New Roman" w:hAnsi="Times New Roman" w:cs="Times New Roman"/>
        </w:rPr>
        <w:t>1</w:t>
      </w:r>
      <w:r w:rsidR="00085D3E">
        <w:rPr>
          <w:rFonts w:ascii="Times New Roman" w:hAnsi="Times New Roman" w:cs="Times New Roman"/>
        </w:rPr>
        <w:t>0,673</w:t>
      </w:r>
      <w:r w:rsidR="00085D3E" w:rsidRPr="00474E20">
        <w:rPr>
          <w:rFonts w:ascii="Times New Roman" w:hAnsi="Times New Roman" w:cs="Times New Roman"/>
        </w:rPr>
        <w:t xml:space="preserve"> genes </w:t>
      </w:r>
      <w:r w:rsidR="00157301">
        <w:rPr>
          <w:rFonts w:ascii="Times New Roman" w:hAnsi="Times New Roman" w:cs="Times New Roman"/>
        </w:rPr>
        <w:t>annotated</w:t>
      </w:r>
      <w:r w:rsidR="007A621C">
        <w:rPr>
          <w:rFonts w:ascii="Times New Roman" w:hAnsi="Times New Roman" w:cs="Times New Roman"/>
        </w:rPr>
        <w:t xml:space="preserve"> </w:t>
      </w:r>
      <w:r w:rsidRPr="00474E20">
        <w:rPr>
          <w:rFonts w:ascii="Times New Roman" w:hAnsi="Times New Roman" w:cs="Times New Roman"/>
        </w:rPr>
        <w:t>within the regions putatively under selection</w:t>
      </w:r>
      <w:r w:rsidR="000A1998">
        <w:rPr>
          <w:rFonts w:ascii="Times New Roman" w:hAnsi="Times New Roman" w:cs="Times New Roman"/>
        </w:rPr>
        <w:t>.</w:t>
      </w:r>
    </w:p>
    <w:p w14:paraId="624ECA3D" w14:textId="7C5D4A24" w:rsidR="00224BDF" w:rsidRPr="00474E20" w:rsidRDefault="00224BDF">
      <w:pPr>
        <w:rPr>
          <w:rFonts w:ascii="Times New Roman" w:hAnsi="Times New Roman" w:cs="Times New Roman"/>
        </w:rPr>
      </w:pPr>
      <w:r w:rsidRPr="00474E20">
        <w:rPr>
          <w:rFonts w:ascii="Times New Roman" w:hAnsi="Times New Roman" w:cs="Times New Roman"/>
        </w:rPr>
        <w:t xml:space="preserve"> </w:t>
      </w:r>
    </w:p>
    <w:sectPr w:rsidR="00224BDF" w:rsidRPr="00474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DD"/>
    <w:rsid w:val="00056BB9"/>
    <w:rsid w:val="00063D57"/>
    <w:rsid w:val="000656CD"/>
    <w:rsid w:val="00082128"/>
    <w:rsid w:val="00085D3E"/>
    <w:rsid w:val="000A1998"/>
    <w:rsid w:val="000B1FFA"/>
    <w:rsid w:val="0010312C"/>
    <w:rsid w:val="00157301"/>
    <w:rsid w:val="00165154"/>
    <w:rsid w:val="0016640A"/>
    <w:rsid w:val="00184E11"/>
    <w:rsid w:val="001B1E84"/>
    <w:rsid w:val="001C0C64"/>
    <w:rsid w:val="001D091E"/>
    <w:rsid w:val="001D4759"/>
    <w:rsid w:val="001F73E4"/>
    <w:rsid w:val="00204218"/>
    <w:rsid w:val="00224BDF"/>
    <w:rsid w:val="00227038"/>
    <w:rsid w:val="0023066A"/>
    <w:rsid w:val="002A323B"/>
    <w:rsid w:val="002B4F59"/>
    <w:rsid w:val="002D540B"/>
    <w:rsid w:val="002D5A13"/>
    <w:rsid w:val="003049D5"/>
    <w:rsid w:val="00320F28"/>
    <w:rsid w:val="00334A46"/>
    <w:rsid w:val="00370DBE"/>
    <w:rsid w:val="00383094"/>
    <w:rsid w:val="0039704F"/>
    <w:rsid w:val="003A51FC"/>
    <w:rsid w:val="003C5D07"/>
    <w:rsid w:val="00403DC0"/>
    <w:rsid w:val="00430B83"/>
    <w:rsid w:val="004444C0"/>
    <w:rsid w:val="004529B7"/>
    <w:rsid w:val="00456F09"/>
    <w:rsid w:val="00474E20"/>
    <w:rsid w:val="00475636"/>
    <w:rsid w:val="00490E8C"/>
    <w:rsid w:val="004C17FA"/>
    <w:rsid w:val="004C7FFB"/>
    <w:rsid w:val="004D2284"/>
    <w:rsid w:val="004D288E"/>
    <w:rsid w:val="004D3F70"/>
    <w:rsid w:val="00544D26"/>
    <w:rsid w:val="00547226"/>
    <w:rsid w:val="00583A75"/>
    <w:rsid w:val="005C17DD"/>
    <w:rsid w:val="006264D8"/>
    <w:rsid w:val="00651CB6"/>
    <w:rsid w:val="006608E5"/>
    <w:rsid w:val="00672DBD"/>
    <w:rsid w:val="0068677B"/>
    <w:rsid w:val="00686DE8"/>
    <w:rsid w:val="006903D3"/>
    <w:rsid w:val="006946DF"/>
    <w:rsid w:val="006B326D"/>
    <w:rsid w:val="006C005F"/>
    <w:rsid w:val="006E155B"/>
    <w:rsid w:val="006E3C91"/>
    <w:rsid w:val="006E61E3"/>
    <w:rsid w:val="007560AC"/>
    <w:rsid w:val="00765B2E"/>
    <w:rsid w:val="00777A51"/>
    <w:rsid w:val="00790312"/>
    <w:rsid w:val="00794E2E"/>
    <w:rsid w:val="00796CFB"/>
    <w:rsid w:val="007A621C"/>
    <w:rsid w:val="007E020D"/>
    <w:rsid w:val="007E0A97"/>
    <w:rsid w:val="007E2BF4"/>
    <w:rsid w:val="007E4D82"/>
    <w:rsid w:val="00836BBA"/>
    <w:rsid w:val="00864AAD"/>
    <w:rsid w:val="00876944"/>
    <w:rsid w:val="008E1CF5"/>
    <w:rsid w:val="008E538B"/>
    <w:rsid w:val="0091210E"/>
    <w:rsid w:val="00913F55"/>
    <w:rsid w:val="00915B77"/>
    <w:rsid w:val="00922EFA"/>
    <w:rsid w:val="00923D14"/>
    <w:rsid w:val="00932249"/>
    <w:rsid w:val="00977765"/>
    <w:rsid w:val="00980387"/>
    <w:rsid w:val="00985497"/>
    <w:rsid w:val="009B3266"/>
    <w:rsid w:val="009C4DE3"/>
    <w:rsid w:val="00A3152D"/>
    <w:rsid w:val="00A43487"/>
    <w:rsid w:val="00A71BF6"/>
    <w:rsid w:val="00AB7577"/>
    <w:rsid w:val="00AC464C"/>
    <w:rsid w:val="00AE2A1E"/>
    <w:rsid w:val="00AF22BA"/>
    <w:rsid w:val="00AF6611"/>
    <w:rsid w:val="00AF7894"/>
    <w:rsid w:val="00B05F9F"/>
    <w:rsid w:val="00B167A0"/>
    <w:rsid w:val="00B36613"/>
    <w:rsid w:val="00B36B8B"/>
    <w:rsid w:val="00B5287C"/>
    <w:rsid w:val="00B54557"/>
    <w:rsid w:val="00B63887"/>
    <w:rsid w:val="00B66353"/>
    <w:rsid w:val="00B8243B"/>
    <w:rsid w:val="00BF3DBE"/>
    <w:rsid w:val="00C044CE"/>
    <w:rsid w:val="00C050AD"/>
    <w:rsid w:val="00C11017"/>
    <w:rsid w:val="00C164AE"/>
    <w:rsid w:val="00C268D5"/>
    <w:rsid w:val="00C53D50"/>
    <w:rsid w:val="00C561DE"/>
    <w:rsid w:val="00C64C5D"/>
    <w:rsid w:val="00CC6000"/>
    <w:rsid w:val="00CD2C42"/>
    <w:rsid w:val="00CF61CF"/>
    <w:rsid w:val="00D02E15"/>
    <w:rsid w:val="00D3797C"/>
    <w:rsid w:val="00D40880"/>
    <w:rsid w:val="00D410AE"/>
    <w:rsid w:val="00D56636"/>
    <w:rsid w:val="00D77F56"/>
    <w:rsid w:val="00D874F3"/>
    <w:rsid w:val="00D92F1B"/>
    <w:rsid w:val="00D95A0A"/>
    <w:rsid w:val="00DA36B3"/>
    <w:rsid w:val="00DB7398"/>
    <w:rsid w:val="00DC7BE9"/>
    <w:rsid w:val="00DF1055"/>
    <w:rsid w:val="00E15AA9"/>
    <w:rsid w:val="00E26088"/>
    <w:rsid w:val="00E61860"/>
    <w:rsid w:val="00E73971"/>
    <w:rsid w:val="00E972B3"/>
    <w:rsid w:val="00EB0696"/>
    <w:rsid w:val="00F052EA"/>
    <w:rsid w:val="00F251A6"/>
    <w:rsid w:val="00F36BAD"/>
    <w:rsid w:val="00F41E2E"/>
    <w:rsid w:val="00F462CE"/>
    <w:rsid w:val="00F56FAA"/>
    <w:rsid w:val="00F82D30"/>
    <w:rsid w:val="00F8560D"/>
    <w:rsid w:val="00F858C0"/>
    <w:rsid w:val="00F8787E"/>
    <w:rsid w:val="00F9196E"/>
    <w:rsid w:val="00FB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B9EF87"/>
  <w15:chartTrackingRefBased/>
  <w15:docId w15:val="{B455A88A-0587-4BFB-A554-CAA77D39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C1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C1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C1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1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C1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C1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C1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C1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C1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C1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C1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C1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17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C17D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C17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C17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C17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C17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C1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C1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C1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C1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C1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C17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C17D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C17D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C1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C17D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C17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79506-7D43-42AB-A0E7-6873573D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Givanildo Rodrigues da Silva</dc:creator>
  <cp:keywords/>
  <dc:description/>
  <cp:lastModifiedBy>Givanildo Rodrigues da Silva</cp:lastModifiedBy>
  <cp:revision>151</cp:revision>
  <dcterms:created xsi:type="dcterms:W3CDTF">2025-05-08T18:11:00Z</dcterms:created>
  <dcterms:modified xsi:type="dcterms:W3CDTF">2026-08-25T18:07:00Z</dcterms:modified>
</cp:coreProperties>
</file>