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728CC" w14:textId="2DD60451" w:rsidR="00002166" w:rsidRDefault="00FE2B24" w:rsidP="00FD2FFB">
      <w:pPr>
        <w:pStyle w:val="NormalWeb"/>
        <w:contextualSpacing/>
        <w:jc w:val="center"/>
        <w:rPr>
          <w:noProof/>
        </w:rPr>
      </w:pPr>
      <w:r w:rsidRPr="002A4914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3477F" wp14:editId="31DABD76">
                <wp:simplePos x="0" y="0"/>
                <wp:positionH relativeFrom="column">
                  <wp:posOffset>2686050</wp:posOffset>
                </wp:positionH>
                <wp:positionV relativeFrom="paragraph">
                  <wp:posOffset>122555</wp:posOffset>
                </wp:positionV>
                <wp:extent cx="209550" cy="2667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95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60A64" w14:textId="77777777" w:rsidR="00FE2B24" w:rsidRPr="00386045" w:rsidRDefault="00FE2B24" w:rsidP="00FE2B24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4A09CA">
                              <w:rPr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3477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11.5pt;margin-top:9.65pt;width:16.5pt;height:2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" filled="f" stroked="f" strokeweight=".5pt">
                <v:textbox>
                  <w:txbxContent>
                    <w:p w14:paraId="07A60A64" w14:textId="77777777" w:rsidR="00FE2B24" w:rsidRPr="00386045" w:rsidRDefault="00FE2B24" w:rsidP="00FE2B24">
                      <w:pPr>
                        <w:rPr>
                          <w:color w:val="FFFFFF" w:themeColor="background1"/>
                        </w:rPr>
                      </w:pPr>
                      <w:r w:rsidRPr="004A09CA">
                        <w:rPr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A4914"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3281E" wp14:editId="2146CEFB">
                <wp:simplePos x="0" y="0"/>
                <wp:positionH relativeFrom="column">
                  <wp:posOffset>533400</wp:posOffset>
                </wp:positionH>
                <wp:positionV relativeFrom="paragraph">
                  <wp:posOffset>93980</wp:posOffset>
                </wp:positionV>
                <wp:extent cx="209550" cy="2667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95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9625E" w14:textId="77777777" w:rsidR="00FE2B24" w:rsidRPr="00386045" w:rsidRDefault="00FE2B24" w:rsidP="00FE2B24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86045">
                              <w:rPr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3281E" id="Text Box 4" o:spid="_x0000_s1027" type="#_x0000_t202" style="position:absolute;left:0;text-align:left;margin-left:42pt;margin-top:7.4pt;width:16.5pt;height:21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" filled="f" stroked="f" strokeweight=".5pt">
                <v:textbox>
                  <w:txbxContent>
                    <w:p w14:paraId="07E9625E" w14:textId="77777777" w:rsidR="00FE2B24" w:rsidRPr="00386045" w:rsidRDefault="00FE2B24" w:rsidP="00FE2B24">
                      <w:pPr>
                        <w:rPr>
                          <w:color w:val="FFFFFF" w:themeColor="background1"/>
                        </w:rPr>
                      </w:pPr>
                      <w:r w:rsidRPr="00386045">
                        <w:rPr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96111A" w:rsidRPr="0096111A">
        <w:rPr>
          <w:rFonts w:asciiTheme="majorBidi" w:hAnsiTheme="majorBidi" w:cstheme="majorBidi"/>
          <w:noProof/>
          <w:sz w:val="28"/>
          <w:szCs w:val="28"/>
        </w:rPr>
        <w:t xml:space="preserve"> </w:t>
      </w:r>
      <w:r w:rsidR="00B24630" w:rsidRPr="00771E33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6706C06" wp14:editId="45FC347C">
            <wp:extent cx="3208020" cy="5120579"/>
            <wp:effectExtent l="0" t="0" r="0" b="4445"/>
            <wp:docPr id="4279977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97" cy="514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B8A7B" w14:textId="5D4A50F0" w:rsidR="00B24630" w:rsidRPr="00B24630" w:rsidRDefault="00B24630" w:rsidP="00B24630">
      <w:pPr>
        <w:spacing w:before="100" w:beforeAutospacing="1" w:after="100" w:afterAutospacing="1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24630">
        <w:rPr>
          <w:rStyle w:val="Strong"/>
          <w:rFonts w:asciiTheme="majorBidi" w:hAnsiTheme="majorBidi" w:cstheme="majorBidi"/>
          <w:sz w:val="24"/>
          <w:szCs w:val="24"/>
        </w:rPr>
        <w:t>Fig</w:t>
      </w:r>
      <w:r w:rsidRPr="00B24630">
        <w:rPr>
          <w:rStyle w:val="Strong"/>
          <w:rFonts w:asciiTheme="majorBidi" w:hAnsiTheme="majorBidi" w:cstheme="majorBidi"/>
          <w:sz w:val="24"/>
          <w:szCs w:val="24"/>
          <w:rtl/>
        </w:rPr>
        <w:t>.</w:t>
      </w:r>
      <w:r w:rsidR="00AF7F86">
        <w:rPr>
          <w:rStyle w:val="Strong"/>
          <w:rFonts w:asciiTheme="majorBidi" w:hAnsiTheme="majorBidi" w:cstheme="majorBidi"/>
          <w:sz w:val="24"/>
          <w:szCs w:val="24"/>
        </w:rPr>
        <w:t xml:space="preserve"> S6</w:t>
      </w:r>
      <w:r w:rsidRPr="00B24630">
        <w:rPr>
          <w:rStyle w:val="Strong"/>
          <w:rFonts w:asciiTheme="majorBidi" w:hAnsiTheme="majorBidi" w:cstheme="majorBidi"/>
          <w:sz w:val="24"/>
          <w:szCs w:val="24"/>
        </w:rPr>
        <w:t xml:space="preserve">. </w:t>
      </w:r>
      <w:r w:rsidRPr="00B24630">
        <w:rPr>
          <w:rFonts w:asciiTheme="majorBidi" w:hAnsiTheme="majorBidi" w:cstheme="majorBidi"/>
          <w:sz w:val="24"/>
          <w:szCs w:val="24"/>
        </w:rPr>
        <w:t xml:space="preserve">The effects of </w:t>
      </w:r>
      <w:r w:rsidR="00D20F9A">
        <w:rPr>
          <w:rFonts w:asciiTheme="majorBidi" w:hAnsiTheme="majorBidi" w:cstheme="majorBidi"/>
          <w:sz w:val="24"/>
          <w:szCs w:val="24"/>
        </w:rPr>
        <w:t>genotypes</w:t>
      </w:r>
      <w:r w:rsidRPr="00B24630">
        <w:rPr>
          <w:rFonts w:asciiTheme="majorBidi" w:hAnsiTheme="majorBidi" w:cstheme="majorBidi"/>
          <w:sz w:val="24"/>
          <w:szCs w:val="24"/>
        </w:rPr>
        <w:t>, priming agents (BABA+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BS</w:t>
      </w:r>
      <w:r w:rsidRPr="00B24630">
        <w:rPr>
          <w:rFonts w:asciiTheme="majorBidi" w:hAnsiTheme="majorBidi" w:cstheme="majorBidi"/>
          <w:sz w:val="24"/>
          <w:szCs w:val="24"/>
        </w:rPr>
        <w:t>+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TZ</w:t>
      </w:r>
      <w:r w:rsidRPr="00B24630">
        <w:rPr>
          <w:rFonts w:asciiTheme="majorBidi" w:hAnsiTheme="majorBidi" w:cstheme="majorBidi"/>
          <w:sz w:val="24"/>
          <w:szCs w:val="24"/>
        </w:rPr>
        <w:t>, BABA+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BS</w:t>
      </w:r>
      <w:r w:rsidRPr="00B24630">
        <w:rPr>
          <w:rFonts w:asciiTheme="majorBidi" w:hAnsiTheme="majorBidi" w:cstheme="majorBidi"/>
          <w:sz w:val="24"/>
          <w:szCs w:val="24"/>
        </w:rPr>
        <w:t>, BABA, BABA+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TZ</w:t>
      </w:r>
      <w:r w:rsidRPr="00B24630">
        <w:rPr>
          <w:rFonts w:asciiTheme="majorBidi" w:hAnsiTheme="majorBidi" w:cstheme="majorBidi"/>
          <w:sz w:val="24"/>
          <w:szCs w:val="24"/>
        </w:rPr>
        <w:t xml:space="preserve">, 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BS</w:t>
      </w:r>
      <w:r w:rsidRPr="00B24630">
        <w:rPr>
          <w:rFonts w:asciiTheme="majorBidi" w:hAnsiTheme="majorBidi" w:cstheme="majorBidi"/>
          <w:sz w:val="24"/>
          <w:szCs w:val="24"/>
        </w:rPr>
        <w:t>+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TZ</w:t>
      </w:r>
      <w:r w:rsidRPr="00B24630">
        <w:rPr>
          <w:rFonts w:asciiTheme="majorBidi" w:hAnsiTheme="majorBidi" w:cstheme="majorBidi"/>
          <w:sz w:val="24"/>
          <w:szCs w:val="24"/>
        </w:rPr>
        <w:t xml:space="preserve">, 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BS</w:t>
      </w:r>
      <w:r w:rsidRPr="00B24630">
        <w:rPr>
          <w:rFonts w:asciiTheme="majorBidi" w:hAnsiTheme="majorBidi" w:cstheme="majorBidi"/>
          <w:sz w:val="24"/>
          <w:szCs w:val="24"/>
        </w:rPr>
        <w:t xml:space="preserve">, 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TZ</w:t>
      </w:r>
      <w:r w:rsidRPr="00B24630">
        <w:rPr>
          <w:rFonts w:asciiTheme="majorBidi" w:hAnsiTheme="majorBidi" w:cstheme="majorBidi"/>
          <w:sz w:val="24"/>
          <w:szCs w:val="24"/>
        </w:rPr>
        <w:t xml:space="preserve">) and BCTIV-inoculation on sugar beet catalase (CAT) activity. Priming agents and the virus increased CAT content in primed plants compared to their respective controls. Thirty- five day-old plants (four true leaves stage) were inoculated with BCTIV (OD600 = 0.2). Treatments were: inoculated with BCTIV only (V), other treatments, priming agent + BCTIV . For 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BS</w:t>
      </w:r>
      <w:r w:rsidRPr="00B24630">
        <w:rPr>
          <w:rFonts w:asciiTheme="majorBidi" w:hAnsiTheme="majorBidi" w:cstheme="majorBidi"/>
          <w:sz w:val="24"/>
          <w:szCs w:val="24"/>
        </w:rPr>
        <w:t xml:space="preserve"> and </w:t>
      </w:r>
      <w:r w:rsidRPr="00B24630">
        <w:rPr>
          <w:rFonts w:asciiTheme="majorBidi" w:hAnsiTheme="majorBidi" w:cstheme="majorBidi"/>
          <w:i/>
          <w:iCs/>
          <w:sz w:val="24"/>
          <w:szCs w:val="24"/>
        </w:rPr>
        <w:t>TZ</w:t>
      </w:r>
      <w:r w:rsidRPr="00B24630">
        <w:rPr>
          <w:rFonts w:asciiTheme="majorBidi" w:hAnsiTheme="majorBidi" w:cstheme="majorBidi"/>
          <w:sz w:val="24"/>
          <w:szCs w:val="24"/>
        </w:rPr>
        <w:t>, the concentration is expressed in CFU/ml, and for BABA, it is expressed in mM. Data are means of four biological replicates and two technical replicates. Different letters indicate significant differences (LSD test, P ≤ 0.05). The data are presented as the mean, with error bars showing the standard deviation.</w:t>
      </w:r>
    </w:p>
    <w:p w14:paraId="00E75B04" w14:textId="705EFA34" w:rsidR="00FD2FFB" w:rsidRPr="00771E33" w:rsidRDefault="00FD2FFB" w:rsidP="00FD2FFB">
      <w:pPr>
        <w:spacing w:before="100" w:beforeAutospacing="1" w:after="100" w:afterAutospacing="1" w:line="360" w:lineRule="auto"/>
        <w:rPr>
          <w:rFonts w:asciiTheme="majorBidi" w:hAnsiTheme="majorBidi" w:cstheme="majorBidi"/>
          <w:sz w:val="28"/>
          <w:szCs w:val="28"/>
        </w:rPr>
        <w:sectPr w:rsidR="00FD2FFB" w:rsidRPr="00771E33" w:rsidSect="00FD2FFB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F53E66E" w14:textId="23C500C3" w:rsidR="00FE2B24" w:rsidRPr="00FB33C1" w:rsidRDefault="00FE2B24" w:rsidP="00FD2FFB">
      <w:pPr>
        <w:pStyle w:val="NormalWeb"/>
        <w:ind w:firstLine="720"/>
        <w:contextualSpacing/>
        <w:jc w:val="center"/>
        <w:rPr>
          <w:b/>
          <w:bCs/>
          <w:color w:val="F2F2F2" w:themeColor="background1" w:themeShade="F2"/>
          <w:rtl/>
          <w:lang w:bidi="fa-IR"/>
        </w:rPr>
      </w:pPr>
      <w:r w:rsidRPr="00FB33C1">
        <w:lastRenderedPageBreak/>
        <w:t xml:space="preserve"> </w:t>
      </w:r>
      <w:r w:rsidRPr="00291BDD">
        <w:rPr>
          <w:b/>
          <w:bCs/>
          <w:noProof/>
          <w:color w:val="F2F2F2" w:themeColor="background1" w:themeShade="F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EDF26" wp14:editId="6E53A618">
                <wp:simplePos x="0" y="0"/>
                <wp:positionH relativeFrom="column">
                  <wp:posOffset>2276475</wp:posOffset>
                </wp:positionH>
                <wp:positionV relativeFrom="paragraph">
                  <wp:posOffset>-857250</wp:posOffset>
                </wp:positionV>
                <wp:extent cx="250371" cy="288472"/>
                <wp:effectExtent l="0" t="0" r="0" b="0"/>
                <wp:wrapNone/>
                <wp:docPr id="18101985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371" cy="2884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60EE" w14:textId="1A17D923" w:rsidR="00FE2B24" w:rsidRPr="00CB461D" w:rsidRDefault="00FE2B24" w:rsidP="00FE2B24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EDF26" id="_x0000_s1028" type="#_x0000_t202" style="position:absolute;left:0;text-align:left;margin-left:179.25pt;margin-top:-67.5pt;width:19.7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" filled="f" stroked="f" strokeweight=".5pt">
                <v:textbox>
                  <w:txbxContent>
                    <w:p w14:paraId="1F6F60EE" w14:textId="1A17D923" w:rsidR="00FE2B24" w:rsidRPr="00CB461D" w:rsidRDefault="00FE2B24" w:rsidP="00FE2B24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9B31A4" w14:textId="10A0E60C" w:rsidR="00F94FC3" w:rsidRDefault="00F94FC3" w:rsidP="00FD2FFB">
      <w:pPr>
        <w:spacing w:line="480" w:lineRule="auto"/>
        <w:jc w:val="center"/>
      </w:pPr>
    </w:p>
    <w:sectPr w:rsidR="00F94F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FC3"/>
    <w:rsid w:val="00002166"/>
    <w:rsid w:val="00025BF9"/>
    <w:rsid w:val="0009190B"/>
    <w:rsid w:val="000A4116"/>
    <w:rsid w:val="00125560"/>
    <w:rsid w:val="0015004C"/>
    <w:rsid w:val="00180B8D"/>
    <w:rsid w:val="001D6E58"/>
    <w:rsid w:val="002A51C3"/>
    <w:rsid w:val="002C6BAE"/>
    <w:rsid w:val="0036386D"/>
    <w:rsid w:val="004F485F"/>
    <w:rsid w:val="0052582B"/>
    <w:rsid w:val="005C3A98"/>
    <w:rsid w:val="005C42AE"/>
    <w:rsid w:val="006B1CB3"/>
    <w:rsid w:val="006F0709"/>
    <w:rsid w:val="007C5835"/>
    <w:rsid w:val="007D7C6A"/>
    <w:rsid w:val="0096111A"/>
    <w:rsid w:val="00995609"/>
    <w:rsid w:val="00AF7F86"/>
    <w:rsid w:val="00B24630"/>
    <w:rsid w:val="00C71D47"/>
    <w:rsid w:val="00D07C37"/>
    <w:rsid w:val="00D20F9A"/>
    <w:rsid w:val="00E16311"/>
    <w:rsid w:val="00F94FC3"/>
    <w:rsid w:val="00FD2FFB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0FF15"/>
  <w15:chartTrackingRefBased/>
  <w15:docId w15:val="{CC65DC59-67E1-4485-B6C2-A6E9CC41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FC3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2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E16311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D2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Reihaneh</dc:creator>
  <cp:keywords/>
  <dc:description/>
  <cp:lastModifiedBy>Masoud Shamsbakhsh</cp:lastModifiedBy>
  <cp:revision>7</cp:revision>
  <dcterms:created xsi:type="dcterms:W3CDTF">2026-02-19T15:48:00Z</dcterms:created>
  <dcterms:modified xsi:type="dcterms:W3CDTF">2026-07-04T09:54:00Z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221736a3-2b29-4b47-92b4-ddc640d88c0b</vt:lpwstr>
  </property>
</Properties>
</file>