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88C" w:rsidRDefault="0015088C" w:rsidP="009E6181">
      <w:pPr>
        <w:tabs>
          <w:tab w:val="left" w:pos="1754"/>
        </w:tabs>
      </w:pPr>
    </w:p>
    <w:p w:rsidR="0015088C" w:rsidRDefault="0015088C" w:rsidP="0015088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F77B8">
        <w:rPr>
          <w:rFonts w:asciiTheme="majorBidi" w:hAnsiTheme="majorBidi" w:cstheme="majorBidi"/>
          <w:b/>
          <w:bCs/>
          <w:sz w:val="24"/>
          <w:szCs w:val="24"/>
        </w:rPr>
        <w:t>A comprehensive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A57C8">
        <w:rPr>
          <w:rFonts w:asciiTheme="majorBidi" w:hAnsiTheme="majorBidi" w:cstheme="majorBidi"/>
          <w:b/>
          <w:bCs/>
          <w:sz w:val="24"/>
          <w:szCs w:val="24"/>
        </w:rPr>
        <w:t xml:space="preserve">assessment of soil degradation </w:t>
      </w:r>
      <w:r>
        <w:rPr>
          <w:rFonts w:asciiTheme="majorBidi" w:hAnsiTheme="majorBidi" w:cstheme="majorBidi"/>
          <w:b/>
          <w:bCs/>
          <w:sz w:val="24"/>
          <w:szCs w:val="24"/>
        </w:rPr>
        <w:t>l</w:t>
      </w:r>
      <w:r w:rsidRPr="003F4175">
        <w:rPr>
          <w:rFonts w:asciiTheme="majorBidi" w:hAnsiTheme="majorBidi" w:cstheme="majorBidi"/>
          <w:b/>
          <w:bCs/>
          <w:sz w:val="24"/>
          <w:szCs w:val="24"/>
        </w:rPr>
        <w:t>inked to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5A57C8">
        <w:rPr>
          <w:rFonts w:asciiTheme="majorBidi" w:hAnsiTheme="majorBidi" w:cstheme="majorBidi"/>
          <w:b/>
          <w:bCs/>
          <w:sz w:val="24"/>
          <w:szCs w:val="24"/>
        </w:rPr>
        <w:t xml:space="preserve">treated wastewater </w:t>
      </w:r>
      <w:r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5A57C8">
        <w:rPr>
          <w:rFonts w:asciiTheme="majorBidi" w:hAnsiTheme="majorBidi" w:cstheme="majorBidi"/>
          <w:b/>
          <w:bCs/>
          <w:sz w:val="24"/>
          <w:szCs w:val="24"/>
        </w:rPr>
        <w:t>rrigation in the cultivated semi-arid region</w:t>
      </w:r>
    </w:p>
    <w:p w:rsidR="0015088C" w:rsidRPr="007C7ED5" w:rsidRDefault="0015088C" w:rsidP="0015088C">
      <w:pPr>
        <w:spacing w:after="0" w:line="480" w:lineRule="auto"/>
        <w:ind w:firstLine="720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7C7ED5">
        <w:rPr>
          <w:rFonts w:ascii="Times New Roman" w:eastAsia="Calibri" w:hAnsi="Times New Roman" w:cs="Times New Roman"/>
          <w:noProof/>
          <w:sz w:val="24"/>
          <w:szCs w:val="24"/>
        </w:rPr>
        <w:t xml:space="preserve">Salar Rezapour </w:t>
      </w:r>
      <w:r>
        <w:rPr>
          <w:rFonts w:ascii="Times New Roman" w:eastAsia="Calibri" w:hAnsi="Times New Roman" w:cs="Times New Roman"/>
          <w:noProof/>
          <w:sz w:val="24"/>
          <w:szCs w:val="24"/>
          <w:vertAlign w:val="superscript"/>
        </w:rPr>
        <w:t>1</w:t>
      </w:r>
      <w:r w:rsidRPr="007C7ED5">
        <w:rPr>
          <w:rFonts w:ascii="Times New Roman" w:eastAsia="Calibri" w:hAnsi="Times New Roman" w:cs="Times New Roman"/>
          <w:noProof/>
          <w:sz w:val="24"/>
          <w:szCs w:val="24"/>
          <w:vertAlign w:val="superscript"/>
        </w:rPr>
        <w:t>*</w:t>
      </w:r>
      <w:r w:rsidRPr="007C7ED5">
        <w:rPr>
          <w:rFonts w:ascii="Times New Roman" w:eastAsia="Calibri" w:hAnsi="Times New Roman" w:cs="Times New Roman"/>
          <w:noProof/>
          <w:sz w:val="24"/>
          <w:szCs w:val="24"/>
        </w:rPr>
        <w:t>, Hassan Jodat</w:t>
      </w:r>
      <w:r>
        <w:rPr>
          <w:rFonts w:ascii="Times New Roman" w:eastAsia="Calibri" w:hAnsi="Times New Roman" w:cs="Times New Roman"/>
          <w:noProof/>
          <w:sz w:val="24"/>
          <w:szCs w:val="24"/>
          <w:vertAlign w:val="superscript"/>
        </w:rPr>
        <w:t>2</w:t>
      </w:r>
      <w:r w:rsidRPr="007C7ED5">
        <w:rPr>
          <w:rFonts w:ascii="Times New Roman" w:eastAsia="Calibri" w:hAnsi="Times New Roman" w:cs="Times New Roman"/>
          <w:noProof/>
          <w:sz w:val="24"/>
          <w:szCs w:val="24"/>
        </w:rPr>
        <w:t xml:space="preserve">, </w:t>
      </w:r>
      <w:r w:rsidRPr="007C7ED5">
        <w:rPr>
          <w:rFonts w:ascii="Times New Roman" w:eastAsia="Calibri" w:hAnsi="Times New Roman" w:cs="Times New Roman"/>
          <w:noProof/>
          <w:color w:val="000000"/>
          <w:sz w:val="24"/>
          <w:szCs w:val="24"/>
        </w:rPr>
        <w:t xml:space="preserve">and </w:t>
      </w:r>
      <w:r w:rsidRPr="007C7ED5">
        <w:rPr>
          <w:rFonts w:ascii="Times New Roman" w:eastAsia="Calibri" w:hAnsi="Times New Roman" w:cs="Times New Roman"/>
          <w:noProof/>
          <w:sz w:val="24"/>
          <w:szCs w:val="24"/>
        </w:rPr>
        <w:t>Parisa Alamdari</w:t>
      </w:r>
      <w:r>
        <w:rPr>
          <w:rFonts w:ascii="Times New Roman" w:eastAsia="Calibri" w:hAnsi="Times New Roman" w:cs="Times New Roman"/>
          <w:noProof/>
          <w:sz w:val="24"/>
          <w:szCs w:val="24"/>
          <w:vertAlign w:val="superscript"/>
        </w:rPr>
        <w:t>3</w:t>
      </w:r>
    </w:p>
    <w:p w:rsidR="0015088C" w:rsidRPr="007C7ED5" w:rsidRDefault="0015088C" w:rsidP="0015088C">
      <w:pPr>
        <w:tabs>
          <w:tab w:val="left" w:pos="784"/>
          <w:tab w:val="center" w:pos="4680"/>
        </w:tabs>
        <w:spacing w:after="120" w:line="288" w:lineRule="auto"/>
        <w:jc w:val="both"/>
        <w:rPr>
          <w:rFonts w:ascii="Times New Roman" w:eastAsia="Calibri" w:hAnsi="Times New Roman" w:cs="Times New Roman"/>
          <w:i/>
          <w:iCs/>
          <w:noProof/>
          <w:szCs w:val="26"/>
        </w:rPr>
      </w:pPr>
      <w:r w:rsidRPr="007C7ED5">
        <w:rPr>
          <w:rFonts w:ascii="Times New Roman" w:eastAsia="Calibri" w:hAnsi="Times New Roman" w:cs="Times New Roman"/>
          <w:i/>
          <w:iCs/>
          <w:noProof/>
          <w:szCs w:val="26"/>
          <w:vertAlign w:val="superscript"/>
        </w:rPr>
        <w:tab/>
      </w:r>
      <w:r>
        <w:rPr>
          <w:rFonts w:ascii="Times New Roman" w:eastAsia="Calibri" w:hAnsi="Times New Roman" w:cs="Times New Roman"/>
          <w:i/>
          <w:iCs/>
          <w:noProof/>
          <w:szCs w:val="26"/>
          <w:vertAlign w:val="superscript"/>
        </w:rPr>
        <w:t>1</w:t>
      </w:r>
      <w:r w:rsidRPr="007C7ED5">
        <w:rPr>
          <w:rFonts w:ascii="Times New Roman" w:eastAsia="Calibri" w:hAnsi="Times New Roman" w:cs="Times New Roman"/>
          <w:i/>
          <w:iCs/>
          <w:noProof/>
          <w:szCs w:val="26"/>
          <w:vertAlign w:val="superscript"/>
        </w:rPr>
        <w:t xml:space="preserve">, </w:t>
      </w:r>
      <w:r>
        <w:rPr>
          <w:rFonts w:ascii="Times New Roman" w:eastAsia="Calibri" w:hAnsi="Times New Roman" w:cs="Times New Roman"/>
          <w:i/>
          <w:iCs/>
          <w:noProof/>
          <w:szCs w:val="26"/>
          <w:vertAlign w:val="superscript"/>
        </w:rPr>
        <w:t>2</w:t>
      </w:r>
      <w:r w:rsidRPr="007C7ED5">
        <w:rPr>
          <w:rFonts w:ascii="Times New Roman" w:eastAsia="Calibri" w:hAnsi="Times New Roman" w:cs="Times New Roman"/>
          <w:i/>
          <w:iCs/>
          <w:noProof/>
          <w:szCs w:val="26"/>
          <w:vertAlign w:val="superscript"/>
        </w:rPr>
        <w:t xml:space="preserve">  </w:t>
      </w:r>
      <w:r w:rsidRPr="007C7ED5">
        <w:rPr>
          <w:rFonts w:ascii="Times New Roman" w:eastAsia="Calibri" w:hAnsi="Times New Roman" w:cs="Times New Roman"/>
          <w:i/>
          <w:iCs/>
          <w:noProof/>
          <w:szCs w:val="26"/>
        </w:rPr>
        <w:t>Soil Science Department, Urmia University, P.O. Box 165, Urmia, 57134, I.R. Iran</w:t>
      </w:r>
    </w:p>
    <w:p w:rsidR="0015088C" w:rsidRDefault="0015088C" w:rsidP="0015088C">
      <w:pPr>
        <w:suppressLineNumbers/>
        <w:bidi/>
        <w:spacing w:after="120" w:line="288" w:lineRule="auto"/>
        <w:ind w:firstLine="720"/>
        <w:jc w:val="both"/>
        <w:rPr>
          <w:rFonts w:ascii="Times New Roman" w:eastAsia="Calibri" w:hAnsi="Times New Roman" w:cs="Times New Roman"/>
          <w:color w:val="333333"/>
          <w:shd w:val="clear" w:color="auto" w:fill="FFFFFF"/>
        </w:rPr>
      </w:pPr>
      <w:r>
        <w:rPr>
          <w:rFonts w:ascii="Times New Roman" w:eastAsia="Calibri" w:hAnsi="Times New Roman" w:cs="Times New Roman"/>
          <w:i/>
          <w:iCs/>
          <w:noProof/>
          <w:szCs w:val="26"/>
          <w:vertAlign w:val="superscript"/>
        </w:rPr>
        <w:t>3</w:t>
      </w:r>
      <w:r w:rsidRPr="007C7ED5">
        <w:rPr>
          <w:rFonts w:ascii="Times New Roman" w:eastAsia="Calibri" w:hAnsi="Times New Roman" w:cs="Times New Roman"/>
          <w:color w:val="333333"/>
          <w:shd w:val="clear" w:color="auto" w:fill="FFFFFF"/>
        </w:rPr>
        <w:t xml:space="preserve"> Soil Science Department, Faculty of Agriculture, University of Zanjan, Zanjan, Iran</w:t>
      </w:r>
    </w:p>
    <w:p w:rsidR="0015088C" w:rsidRDefault="0015088C" w:rsidP="0015088C">
      <w:pPr>
        <w:suppressLineNumbers/>
        <w:bidi/>
        <w:spacing w:after="120" w:line="288" w:lineRule="auto"/>
        <w:ind w:firstLine="720"/>
        <w:jc w:val="both"/>
        <w:rPr>
          <w:rFonts w:ascii="Times New Roman" w:eastAsia="Calibri" w:hAnsi="Times New Roman" w:cs="Times New Roman"/>
          <w:color w:val="333333"/>
          <w:shd w:val="clear" w:color="auto" w:fill="FFFFFF"/>
        </w:rPr>
      </w:pPr>
    </w:p>
    <w:p w:rsidR="0015088C" w:rsidRPr="007C7ED5" w:rsidRDefault="0015088C" w:rsidP="0015088C">
      <w:pPr>
        <w:spacing w:after="120" w:line="288" w:lineRule="auto"/>
        <w:rPr>
          <w:rFonts w:ascii="Times New Roman" w:eastAsia="Calibri" w:hAnsi="Times New Roman" w:cs="Times New Roman"/>
          <w:noProof/>
          <w:szCs w:val="26"/>
        </w:rPr>
      </w:pPr>
      <w:r w:rsidRPr="007C7ED5">
        <w:rPr>
          <w:rFonts w:ascii="Times New Roman" w:eastAsia="Calibri" w:hAnsi="Times New Roman" w:cs="Times New Roman"/>
          <w:noProof/>
          <w:szCs w:val="26"/>
        </w:rPr>
        <w:t>Corresponding Author: Salar Rezapour</w:t>
      </w:r>
    </w:p>
    <w:p w:rsidR="0015088C" w:rsidRPr="007C7ED5" w:rsidRDefault="0015088C" w:rsidP="0015088C">
      <w:pPr>
        <w:spacing w:after="0" w:line="288" w:lineRule="auto"/>
        <w:ind w:firstLine="720"/>
        <w:rPr>
          <w:rFonts w:ascii="Times New Roman" w:eastAsia="Calibri" w:hAnsi="Times New Roman" w:cs="Times New Roman"/>
          <w:b/>
          <w:bCs/>
          <w:noProof/>
          <w:szCs w:val="26"/>
        </w:rPr>
      </w:pPr>
      <w:r w:rsidRPr="007C7ED5">
        <w:rPr>
          <w:rFonts w:ascii="Times New Roman" w:eastAsia="Calibri" w:hAnsi="Times New Roman" w:cs="Times New Roman"/>
          <w:noProof/>
          <w:szCs w:val="26"/>
        </w:rPr>
        <w:t>E-mail:</w:t>
      </w:r>
    </w:p>
    <w:p w:rsidR="0015088C" w:rsidRPr="007C7ED5" w:rsidRDefault="009D7BC0" w:rsidP="0015088C">
      <w:pPr>
        <w:spacing w:after="0" w:line="288" w:lineRule="auto"/>
        <w:ind w:firstLine="720"/>
        <w:rPr>
          <w:rFonts w:ascii="Times New Roman" w:eastAsia="Calibri" w:hAnsi="Times New Roman" w:cs="Times New Roman"/>
          <w:noProof/>
          <w:color w:val="4F81BD"/>
          <w:szCs w:val="26"/>
        </w:rPr>
      </w:pPr>
      <w:hyperlink r:id="rId6" w:history="1">
        <w:r w:rsidR="0015088C" w:rsidRPr="007C7ED5">
          <w:rPr>
            <w:rFonts w:ascii="Times New Roman" w:eastAsia="Calibri" w:hAnsi="Times New Roman" w:cs="Times New Roman"/>
            <w:noProof/>
            <w:color w:val="4F81BD"/>
            <w:szCs w:val="26"/>
          </w:rPr>
          <w:t>S.Rezapour@urmia.ac.ir</w:t>
        </w:r>
      </w:hyperlink>
      <w:r w:rsidR="0015088C" w:rsidRPr="007C7ED5">
        <w:rPr>
          <w:rFonts w:ascii="Times New Roman" w:eastAsia="Calibri" w:hAnsi="Times New Roman" w:cs="Times New Roman"/>
          <w:noProof/>
          <w:color w:val="4F81BD"/>
          <w:szCs w:val="26"/>
        </w:rPr>
        <w:t>, and</w:t>
      </w:r>
    </w:p>
    <w:p w:rsidR="0015088C" w:rsidRPr="007C7ED5" w:rsidRDefault="009D7BC0" w:rsidP="0015088C">
      <w:pPr>
        <w:spacing w:after="0" w:line="288" w:lineRule="auto"/>
        <w:ind w:firstLine="720"/>
        <w:rPr>
          <w:rFonts w:ascii="Times New Roman" w:eastAsia="Calibri" w:hAnsi="Times New Roman" w:cs="Times New Roman"/>
          <w:noProof/>
          <w:color w:val="4F81BD"/>
          <w:szCs w:val="26"/>
        </w:rPr>
      </w:pPr>
      <w:hyperlink r:id="rId7" w:history="1">
        <w:r w:rsidR="0015088C" w:rsidRPr="007C7ED5">
          <w:rPr>
            <w:rFonts w:ascii="Times New Roman" w:eastAsia="Calibri" w:hAnsi="Times New Roman" w:cs="Times New Roman"/>
            <w:noProof/>
            <w:color w:val="4F81BD"/>
            <w:szCs w:val="26"/>
          </w:rPr>
          <w:t>S_Rezapour2000@yahoo.com</w:t>
        </w:r>
      </w:hyperlink>
    </w:p>
    <w:p w:rsidR="0015088C" w:rsidRPr="007C7ED5" w:rsidRDefault="0015088C" w:rsidP="0015088C">
      <w:pPr>
        <w:spacing w:before="120" w:after="0" w:line="288" w:lineRule="auto"/>
        <w:ind w:firstLine="720"/>
        <w:rPr>
          <w:rFonts w:ascii="Times New Roman" w:eastAsia="Calibri" w:hAnsi="Times New Roman" w:cs="Times New Roman"/>
          <w:noProof/>
          <w:szCs w:val="26"/>
        </w:rPr>
      </w:pPr>
      <w:r w:rsidRPr="007C7ED5">
        <w:rPr>
          <w:rFonts w:ascii="Times New Roman" w:eastAsia="Calibri" w:hAnsi="Times New Roman" w:cs="Times New Roman"/>
          <w:noProof/>
          <w:szCs w:val="26"/>
        </w:rPr>
        <w:t xml:space="preserve">Address: </w:t>
      </w:r>
    </w:p>
    <w:p w:rsidR="0015088C" w:rsidRPr="007C7ED5" w:rsidRDefault="0015088C" w:rsidP="0015088C">
      <w:pPr>
        <w:spacing w:after="0" w:line="288" w:lineRule="auto"/>
        <w:ind w:left="720"/>
        <w:rPr>
          <w:rFonts w:ascii="Times New Roman" w:eastAsia="Calibri" w:hAnsi="Times New Roman" w:cs="Times New Roman"/>
          <w:noProof/>
          <w:szCs w:val="26"/>
        </w:rPr>
      </w:pPr>
      <w:r w:rsidRPr="007C7ED5">
        <w:rPr>
          <w:rFonts w:ascii="Times New Roman" w:eastAsia="Calibri" w:hAnsi="Times New Roman" w:cs="Times New Roman"/>
          <w:noProof/>
          <w:szCs w:val="26"/>
        </w:rPr>
        <w:t>Salar Rezapour, Soil Science Department, Urmia University, P.O. Box 165, Urmia, 57134, I.R. Iran</w:t>
      </w:r>
    </w:p>
    <w:p w:rsidR="0015088C" w:rsidRPr="007C7ED5" w:rsidRDefault="0015088C" w:rsidP="0015088C">
      <w:pPr>
        <w:spacing w:after="0" w:line="288" w:lineRule="auto"/>
        <w:ind w:firstLine="720"/>
        <w:jc w:val="center"/>
        <w:rPr>
          <w:rFonts w:ascii="Times New Roman" w:eastAsia="Calibri" w:hAnsi="Times New Roman" w:cs="Times New Roman"/>
          <w:b/>
          <w:bCs/>
          <w:noProof/>
          <w:szCs w:val="26"/>
          <w:u w:val="single"/>
        </w:rPr>
      </w:pPr>
    </w:p>
    <w:p w:rsidR="0015088C" w:rsidRPr="007C7ED5" w:rsidRDefault="0015088C" w:rsidP="0015088C">
      <w:pPr>
        <w:spacing w:after="0" w:line="288" w:lineRule="auto"/>
        <w:ind w:firstLine="720"/>
        <w:jc w:val="center"/>
        <w:rPr>
          <w:rFonts w:ascii="Times New Roman" w:eastAsia="Calibri" w:hAnsi="Times New Roman" w:cs="Times New Roman"/>
          <w:b/>
          <w:bCs/>
          <w:noProof/>
          <w:szCs w:val="26"/>
          <w:u w:val="single"/>
        </w:rPr>
      </w:pPr>
    </w:p>
    <w:p w:rsidR="0015088C" w:rsidRPr="007C7ED5" w:rsidRDefault="0015088C" w:rsidP="0015088C">
      <w:pPr>
        <w:spacing w:after="0" w:line="288" w:lineRule="auto"/>
        <w:ind w:firstLine="720"/>
        <w:jc w:val="center"/>
        <w:rPr>
          <w:rFonts w:ascii="Times New Roman" w:eastAsia="Calibri" w:hAnsi="Times New Roman" w:cs="Times New Roman"/>
          <w:b/>
          <w:bCs/>
          <w:noProof/>
          <w:szCs w:val="26"/>
          <w:u w:val="single"/>
        </w:rPr>
      </w:pPr>
    </w:p>
    <w:p w:rsidR="0015088C" w:rsidRPr="007C7ED5" w:rsidRDefault="0015088C" w:rsidP="0015088C">
      <w:pPr>
        <w:pBdr>
          <w:top w:val="single" w:sz="4" w:space="1" w:color="auto"/>
        </w:pBdr>
        <w:spacing w:after="120" w:line="240" w:lineRule="atLeast"/>
        <w:jc w:val="both"/>
        <w:rPr>
          <w:rFonts w:ascii="Times New Roman" w:eastAsia="Calibri" w:hAnsi="Times New Roman" w:cs="Times New Roman"/>
        </w:rPr>
      </w:pPr>
      <w:r w:rsidRPr="007C7ED5">
        <w:rPr>
          <w:rFonts w:ascii="Times New Roman" w:eastAsia="Calibri" w:hAnsi="Times New Roman" w:cs="Times New Roman"/>
        </w:rPr>
        <w:t>Co-authors’ email list:</w:t>
      </w:r>
    </w:p>
    <w:p w:rsidR="0015088C" w:rsidRPr="007C7ED5" w:rsidRDefault="0015088C" w:rsidP="0015088C">
      <w:pPr>
        <w:autoSpaceDE w:val="0"/>
        <w:autoSpaceDN w:val="0"/>
        <w:adjustRightInd w:val="0"/>
        <w:spacing w:after="0" w:line="240" w:lineRule="atLeast"/>
        <w:ind w:firstLine="720"/>
        <w:jc w:val="lowKashida"/>
        <w:rPr>
          <w:rFonts w:ascii="Times New Roman" w:eastAsia="Calibri" w:hAnsi="Times New Roman" w:cs="Times New Roman"/>
          <w:noProof/>
        </w:rPr>
      </w:pPr>
      <w:r w:rsidRPr="007C7ED5">
        <w:rPr>
          <w:rFonts w:ascii="Times New Roman" w:eastAsia="Calibri" w:hAnsi="Times New Roman" w:cs="Times New Roman"/>
          <w:noProof/>
        </w:rPr>
        <w:t xml:space="preserve"> </w:t>
      </w:r>
      <w:r>
        <w:rPr>
          <w:rFonts w:ascii="Times New Roman" w:eastAsia="Calibri" w:hAnsi="Times New Roman" w:cs="Times New Roman"/>
          <w:noProof/>
          <w:vertAlign w:val="superscript"/>
        </w:rPr>
        <w:t>2</w:t>
      </w:r>
      <w:r w:rsidRPr="007C7ED5">
        <w:rPr>
          <w:rFonts w:ascii="Times New Roman" w:eastAsia="Calibri" w:hAnsi="Times New Roman" w:cs="Times New Roman"/>
          <w:noProof/>
        </w:rPr>
        <w:t xml:space="preserve"> </w:t>
      </w:r>
      <w:hyperlink r:id="rId8" w:history="1">
        <w:r w:rsidRPr="007C7ED5">
          <w:rPr>
            <w:rFonts w:ascii="Times New Roman" w:eastAsia="Calibri" w:hAnsi="Times New Roman" w:cs="Times New Roman"/>
            <w:noProof/>
            <w:color w:val="0563C1"/>
            <w:u w:val="single"/>
          </w:rPr>
          <w:t>H-jodat@urmia.ac.ir</w:t>
        </w:r>
      </w:hyperlink>
    </w:p>
    <w:p w:rsidR="0015088C" w:rsidRPr="007C7ED5" w:rsidRDefault="0015088C" w:rsidP="0015088C">
      <w:pPr>
        <w:autoSpaceDE w:val="0"/>
        <w:autoSpaceDN w:val="0"/>
        <w:adjustRightInd w:val="0"/>
        <w:spacing w:after="0" w:line="240" w:lineRule="atLeast"/>
        <w:ind w:firstLine="720"/>
        <w:jc w:val="lowKashida"/>
        <w:rPr>
          <w:rFonts w:ascii="Times New Roman" w:eastAsia="Calibri" w:hAnsi="Times New Roman" w:cs="Times New Roman"/>
          <w:noProof/>
          <w:color w:val="0563C1"/>
          <w:u w:val="single"/>
        </w:rPr>
      </w:pPr>
      <w:r>
        <w:rPr>
          <w:rFonts w:ascii="Times New Roman" w:eastAsia="Calibri" w:hAnsi="Times New Roman" w:cs="Times New Roman"/>
          <w:noProof/>
          <w:color w:val="0563C1"/>
          <w:u w:val="single"/>
          <w:vertAlign w:val="superscript"/>
        </w:rPr>
        <w:t>3</w:t>
      </w:r>
      <w:r w:rsidRPr="007C7ED5">
        <w:rPr>
          <w:rFonts w:ascii="Times New Roman" w:eastAsia="Calibri" w:hAnsi="Times New Roman" w:cs="Times New Roman"/>
          <w:noProof/>
          <w:color w:val="0563C1"/>
          <w:u w:val="single"/>
        </w:rPr>
        <w:t xml:space="preserve"> p_alamdari@znu.ac.ir</w:t>
      </w:r>
    </w:p>
    <w:p w:rsidR="0015088C" w:rsidRDefault="0015088C" w:rsidP="0015088C"/>
    <w:p w:rsidR="00734F36" w:rsidRDefault="00734F36" w:rsidP="0015088C"/>
    <w:p w:rsidR="00734F36" w:rsidRDefault="00734F36" w:rsidP="0015088C"/>
    <w:p w:rsidR="00734F36" w:rsidRDefault="00734F36" w:rsidP="0015088C"/>
    <w:p w:rsidR="00734F36" w:rsidRDefault="00734F36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>
      <w:r w:rsidRPr="00653D2B">
        <w:rPr>
          <w:rFonts w:ascii="Calibri" w:eastAsia="Calibri" w:hAnsi="Calibri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A7BD6F2" wp14:editId="4BF1AB33">
            <wp:simplePos x="0" y="0"/>
            <wp:positionH relativeFrom="margin">
              <wp:posOffset>-441960</wp:posOffset>
            </wp:positionH>
            <wp:positionV relativeFrom="paragraph">
              <wp:posOffset>0</wp:posOffset>
            </wp:positionV>
            <wp:extent cx="7033260" cy="5028565"/>
            <wp:effectExtent l="0" t="0" r="0" b="635"/>
            <wp:wrapNone/>
            <wp:docPr id="1" name="Picture 1" descr="G:\Local Disk\manucript\1403\Wastewater\New folder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Local Disk\manucript\1403\Wastewater\New folder\1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1526" cy="50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734F36" w:rsidRDefault="00734F36" w:rsidP="0015088C"/>
    <w:p w:rsidR="00734F36" w:rsidRDefault="00734F36" w:rsidP="0015088C"/>
    <w:p w:rsidR="00734F36" w:rsidRDefault="00734F36" w:rsidP="0015088C"/>
    <w:p w:rsidR="00734F36" w:rsidRDefault="00734F36" w:rsidP="0015088C"/>
    <w:p w:rsidR="00734F36" w:rsidRDefault="00734F36" w:rsidP="0015088C"/>
    <w:p w:rsidR="00653D2B" w:rsidRPr="00653D2B" w:rsidRDefault="00653D2B" w:rsidP="00653D2B">
      <w:pPr>
        <w:tabs>
          <w:tab w:val="left" w:pos="489"/>
        </w:tabs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53D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Figure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S</w:t>
      </w:r>
      <w:r w:rsidRPr="00653D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653D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geographical map of 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study </w:t>
      </w:r>
      <w:r w:rsidRPr="00653D2B">
        <w:rPr>
          <w:rFonts w:ascii="Times New Roman" w:eastAsia="Calibri" w:hAnsi="Times New Roman" w:cs="Times New Roman"/>
          <w:color w:val="000000"/>
          <w:sz w:val="24"/>
          <w:szCs w:val="24"/>
        </w:rPr>
        <w:t>area.</w:t>
      </w:r>
    </w:p>
    <w:p w:rsidR="00734F36" w:rsidRDefault="00734F36" w:rsidP="0015088C"/>
    <w:p w:rsidR="0015088C" w:rsidRDefault="0015088C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653D2B" w:rsidRDefault="00653D2B" w:rsidP="0015088C"/>
    <w:p w:rsidR="00734F36" w:rsidRPr="00734F36" w:rsidRDefault="00734F36" w:rsidP="00443C79">
      <w:pPr>
        <w:spacing w:after="0" w:line="240" w:lineRule="auto"/>
        <w:ind w:left="284" w:hanging="284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734F36">
        <w:rPr>
          <w:rFonts w:asciiTheme="majorBidi" w:eastAsia="Times New Roman" w:hAnsiTheme="majorBidi" w:cstheme="majorBidi"/>
          <w:b/>
          <w:bCs/>
          <w:noProof/>
          <w:color w:val="000000" w:themeColor="text1"/>
          <w:sz w:val="24"/>
          <w:szCs w:val="24"/>
          <w:lang w:bidi="fa-IR"/>
        </w:rPr>
        <w:lastRenderedPageBreak/>
        <w:t>Table S1.</w:t>
      </w:r>
      <w:r w:rsidRPr="00734F36">
        <w:rPr>
          <w:rFonts w:asciiTheme="majorBidi" w:eastAsia="Times New Roman" w:hAnsiTheme="majorBidi" w:cstheme="majorBidi"/>
          <w:noProof/>
          <w:color w:val="000000" w:themeColor="text1"/>
          <w:sz w:val="24"/>
          <w:szCs w:val="24"/>
          <w:lang w:bidi="fa-IR"/>
        </w:rPr>
        <w:t xml:space="preserve"> </w:t>
      </w:r>
      <w:r w:rsidR="00BA47F7"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734F36">
        <w:rPr>
          <w:rFonts w:asciiTheme="majorBidi" w:hAnsiTheme="majorBidi" w:cstheme="majorBidi"/>
          <w:sz w:val="24"/>
          <w:szCs w:val="24"/>
          <w:lang w:bidi="fa-IR"/>
        </w:rPr>
        <w:t xml:space="preserve">he chemical properties and concentrations of heavy metals in the </w:t>
      </w:r>
      <w:r w:rsidR="00443C79">
        <w:rPr>
          <w:rFonts w:asciiTheme="majorBidi" w:hAnsiTheme="majorBidi" w:cstheme="majorBidi"/>
          <w:sz w:val="24"/>
          <w:szCs w:val="24"/>
          <w:lang w:bidi="fa-IR"/>
        </w:rPr>
        <w:t>F</w:t>
      </w:r>
      <w:r w:rsidRPr="00734F36">
        <w:rPr>
          <w:rFonts w:asciiTheme="majorBidi" w:hAnsiTheme="majorBidi" w:cstheme="majorBidi"/>
          <w:sz w:val="24"/>
          <w:szCs w:val="24"/>
          <w:lang w:bidi="fa-IR"/>
        </w:rPr>
        <w:t>W and T</w:t>
      </w:r>
      <w:r w:rsidR="00BA47F7">
        <w:rPr>
          <w:rFonts w:asciiTheme="majorBidi" w:hAnsiTheme="majorBidi" w:cstheme="majorBidi"/>
          <w:sz w:val="24"/>
          <w:szCs w:val="24"/>
          <w:lang w:bidi="fa-IR"/>
        </w:rPr>
        <w:t>W</w:t>
      </w:r>
      <w:r w:rsidRPr="00734F36">
        <w:rPr>
          <w:rFonts w:asciiTheme="majorBidi" w:hAnsiTheme="majorBidi" w:cstheme="majorBidi"/>
          <w:sz w:val="24"/>
          <w:szCs w:val="24"/>
          <w:lang w:bidi="fa-IR"/>
        </w:rPr>
        <w:t>W</w:t>
      </w:r>
      <w:r w:rsidR="00BA47F7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34F36" w:rsidRPr="00734F36" w:rsidRDefault="00734F36" w:rsidP="00734F36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14"/>
          <w:szCs w:val="14"/>
        </w:rPr>
      </w:pPr>
    </w:p>
    <w:tbl>
      <w:tblPr>
        <w:tblW w:w="5548" w:type="pct"/>
        <w:jc w:val="center"/>
        <w:tblLook w:val="01E0" w:firstRow="1" w:lastRow="1" w:firstColumn="1" w:lastColumn="1" w:noHBand="0" w:noVBand="0"/>
      </w:tblPr>
      <w:tblGrid>
        <w:gridCol w:w="3828"/>
        <w:gridCol w:w="2146"/>
        <w:gridCol w:w="2611"/>
        <w:gridCol w:w="1801"/>
      </w:tblGrid>
      <w:tr w:rsidR="00734F36" w:rsidRPr="00734F36" w:rsidTr="00443C79">
        <w:trPr>
          <w:jc w:val="center"/>
        </w:trPr>
        <w:tc>
          <w:tcPr>
            <w:tcW w:w="184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4F36" w:rsidRPr="00734F36" w:rsidRDefault="00734F36" w:rsidP="00734F36">
            <w:pPr>
              <w:spacing w:line="256" w:lineRule="auto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34F36">
              <w:rPr>
                <w:rFonts w:ascii="Times New Roman" w:eastAsia="Calibri" w:hAnsi="Times New Roman" w:cs="B Nazanin" w:hint="cs"/>
                <w:sz w:val="24"/>
                <w:szCs w:val="24"/>
                <w:rtl/>
                <w:lang w:bidi="fa-IR"/>
              </w:rPr>
              <w:t>پارامتر</w:t>
            </w:r>
          </w:p>
        </w:tc>
        <w:tc>
          <w:tcPr>
            <w:tcW w:w="10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34F36" w:rsidRPr="00734F36" w:rsidRDefault="00BA47F7" w:rsidP="00734F36">
            <w:pPr>
              <w:spacing w:line="256" w:lineRule="auto"/>
              <w:jc w:val="center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F</w:t>
            </w:r>
            <w:r w:rsidR="00734F36" w:rsidRPr="00734F36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W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34F36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TW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</w:pPr>
            <w:r w:rsidRPr="00734F36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Safe limit</w:t>
            </w:r>
            <w:r w:rsidRPr="00734F36"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  <w:t xml:space="preserve"> (</w:t>
            </w:r>
            <w:r w:rsidRPr="00734F36">
              <w:rPr>
                <w:rFonts w:ascii="Times New Roman" w:eastAsia="Calibri" w:hAnsi="Times New Roman" w:cs="Times New Roman"/>
                <w:lang w:bidi="fa-IR"/>
              </w:rPr>
              <w:t>WHO, 2013</w:t>
            </w:r>
            <w:r w:rsidRPr="00734F36"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  <w:t>)</w:t>
            </w:r>
          </w:p>
        </w:tc>
      </w:tr>
      <w:tr w:rsidR="00734F36" w:rsidRPr="00734F36" w:rsidTr="00443C79">
        <w:trPr>
          <w:jc w:val="center"/>
        </w:trPr>
        <w:tc>
          <w:tcPr>
            <w:tcW w:w="184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4F36" w:rsidRPr="00734F36" w:rsidRDefault="00734F36" w:rsidP="00734F36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fa-IR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34F36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Mean </w:t>
            </w:r>
            <w:r w:rsidRPr="00734F36">
              <w:rPr>
                <w:rFonts w:ascii="Times New Roman" w:eastAsia="Calibri" w:hAnsi="Times New Roman" w:cs="B Nazanin"/>
                <w:sz w:val="24"/>
                <w:szCs w:val="24"/>
              </w:rPr>
              <w:t>± SD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734F36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Mean ± </w:t>
            </w:r>
            <w:r w:rsidRPr="00734F36">
              <w:rPr>
                <w:rFonts w:ascii="Times New Roman" w:eastAsia="Calibri" w:hAnsi="Times New Roman" w:cs="B Nazanin"/>
                <w:sz w:val="24"/>
                <w:szCs w:val="24"/>
              </w:rPr>
              <w:t>SD</w:t>
            </w:r>
          </w:p>
        </w:tc>
        <w:tc>
          <w:tcPr>
            <w:tcW w:w="86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34F36" w:rsidRPr="00734F36" w:rsidRDefault="00734F36" w:rsidP="00734F36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734F36" w:rsidRPr="00734F36" w:rsidTr="00443C79">
        <w:trPr>
          <w:jc w:val="center"/>
        </w:trPr>
        <w:tc>
          <w:tcPr>
            <w:tcW w:w="1843" w:type="pct"/>
            <w:hideMark/>
          </w:tcPr>
          <w:p w:rsidR="00734F36" w:rsidRPr="00734F36" w:rsidRDefault="00734F36" w:rsidP="00734F36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Calibri" w:hAnsi="Times New Roman" w:cs="Times New Roman"/>
              </w:rPr>
              <w:t>pH</w:t>
            </w:r>
          </w:p>
        </w:tc>
        <w:tc>
          <w:tcPr>
            <w:tcW w:w="1033" w:type="pct"/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bidi="fa-IR"/>
              </w:rPr>
            </w:pPr>
            <w:r w:rsidRPr="00734F36">
              <w:rPr>
                <w:rFonts w:ascii="Times New Roman" w:eastAsia="Calibri" w:hAnsi="Times New Roman" w:cs="Times New Roman"/>
              </w:rPr>
              <w:t xml:space="preserve">7.5 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>a</w:t>
            </w:r>
            <w:r w:rsidRPr="00734F36">
              <w:rPr>
                <w:rFonts w:ascii="Times New Roman" w:eastAsia="Calibri" w:hAnsi="Times New Roman" w:cs="Times New Roman"/>
              </w:rPr>
              <w:t xml:space="preserve"> ± 0.05</w:t>
            </w:r>
          </w:p>
        </w:tc>
        <w:tc>
          <w:tcPr>
            <w:tcW w:w="1257" w:type="pct"/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bidi="fa-IR"/>
              </w:rPr>
            </w:pPr>
            <w:r w:rsidRPr="00734F36">
              <w:rPr>
                <w:rFonts w:ascii="Times New Roman" w:eastAsia="Calibri" w:hAnsi="Times New Roman" w:cs="Times New Roman"/>
              </w:rPr>
              <w:t>7.</w:t>
            </w:r>
            <w:r w:rsidRPr="00734F36">
              <w:rPr>
                <w:rFonts w:ascii="Times New Roman" w:eastAsia="Calibri" w:hAnsi="Times New Roman" w:cs="Times New Roman"/>
                <w:rtl/>
              </w:rPr>
              <w:t>6</w:t>
            </w:r>
            <w:r w:rsidRPr="00734F36">
              <w:rPr>
                <w:rFonts w:ascii="Times New Roman" w:eastAsia="Calibri" w:hAnsi="Times New Roman" w:cs="Times New Roman"/>
              </w:rPr>
              <w:t xml:space="preserve"> 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>a</w:t>
            </w:r>
            <w:r w:rsidRPr="00734F36">
              <w:rPr>
                <w:rFonts w:ascii="Times New Roman" w:eastAsia="Calibri" w:hAnsi="Times New Roman" w:cs="Times New Roman"/>
              </w:rPr>
              <w:t xml:space="preserve"> ± 0.25</w:t>
            </w:r>
          </w:p>
        </w:tc>
        <w:tc>
          <w:tcPr>
            <w:tcW w:w="867" w:type="pct"/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Calibri" w:hAnsi="Times New Roman" w:cs="Times New Roman"/>
              </w:rPr>
              <w:t>6.5 – 8.4</w:t>
            </w:r>
          </w:p>
        </w:tc>
      </w:tr>
      <w:tr w:rsidR="00734F36" w:rsidRPr="00734F36" w:rsidTr="00443C79">
        <w:trPr>
          <w:jc w:val="center"/>
        </w:trPr>
        <w:tc>
          <w:tcPr>
            <w:tcW w:w="1843" w:type="pct"/>
            <w:hideMark/>
          </w:tcPr>
          <w:p w:rsidR="00734F36" w:rsidRPr="00734F36" w:rsidRDefault="00734F36" w:rsidP="00734F36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Calibri" w:hAnsi="Times New Roman" w:cs="Times New Roman"/>
              </w:rPr>
              <w:t>EC (dS m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>-1</w:t>
            </w:r>
            <w:r w:rsidRPr="00734F36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033" w:type="pct"/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bidi="fa-IR"/>
              </w:rPr>
            </w:pPr>
            <w:r w:rsidRPr="00734F36">
              <w:rPr>
                <w:rFonts w:ascii="Times New Roman" w:eastAsia="Calibri" w:hAnsi="Times New Roman" w:cs="Times New Roman"/>
              </w:rPr>
              <w:t>0.</w:t>
            </w:r>
            <w:r w:rsidRPr="00734F36">
              <w:rPr>
                <w:rFonts w:ascii="Times New Roman" w:eastAsia="Calibri" w:hAnsi="Times New Roman" w:cs="Times New Roman"/>
                <w:rtl/>
              </w:rPr>
              <w:t>4</w:t>
            </w:r>
            <w:r w:rsidRPr="00734F36">
              <w:rPr>
                <w:rFonts w:ascii="Times New Roman" w:eastAsia="Calibri" w:hAnsi="Times New Roman" w:cs="Times New Roman"/>
              </w:rPr>
              <w:t xml:space="preserve">5 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>b</w:t>
            </w:r>
            <w:r w:rsidRPr="00734F36">
              <w:rPr>
                <w:rFonts w:ascii="Times New Roman" w:eastAsia="Calibri" w:hAnsi="Times New Roman" w:cs="Times New Roman"/>
              </w:rPr>
              <w:t xml:space="preserve"> ± 0.0</w:t>
            </w:r>
            <w:r w:rsidRPr="00734F36">
              <w:rPr>
                <w:rFonts w:ascii="Times New Roman" w:eastAsia="Calibri" w:hAnsi="Times New Roman" w:cs="Times New Roman"/>
                <w:rtl/>
              </w:rPr>
              <w:t>8</w:t>
            </w:r>
          </w:p>
        </w:tc>
        <w:tc>
          <w:tcPr>
            <w:tcW w:w="1257" w:type="pct"/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bidi="fa-IR"/>
              </w:rPr>
            </w:pPr>
            <w:r w:rsidRPr="00734F36">
              <w:rPr>
                <w:rFonts w:ascii="Times New Roman" w:eastAsia="Calibri" w:hAnsi="Times New Roman" w:cs="Times New Roman"/>
              </w:rPr>
              <w:t xml:space="preserve">1.25 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>a</w:t>
            </w:r>
            <w:r w:rsidRPr="00734F36">
              <w:rPr>
                <w:rFonts w:ascii="Times New Roman" w:eastAsia="Calibri" w:hAnsi="Times New Roman" w:cs="Times New Roman"/>
              </w:rPr>
              <w:t xml:space="preserve"> ± 0.28</w:t>
            </w:r>
          </w:p>
        </w:tc>
        <w:tc>
          <w:tcPr>
            <w:tcW w:w="867" w:type="pct"/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Times New Roman" w:hAnsi="Times New Roman" w:cs="Times New Roman"/>
                <w:color w:val="000000"/>
              </w:rPr>
              <w:t>0 – 3.0</w:t>
            </w:r>
          </w:p>
        </w:tc>
      </w:tr>
      <w:tr w:rsidR="00734F36" w:rsidRPr="00734F36" w:rsidTr="00443C79">
        <w:trPr>
          <w:jc w:val="center"/>
        </w:trPr>
        <w:tc>
          <w:tcPr>
            <w:tcW w:w="1843" w:type="pct"/>
          </w:tcPr>
          <w:p w:rsidR="00734F36" w:rsidRPr="00734F36" w:rsidRDefault="00734F36" w:rsidP="00734F36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Calibri" w:hAnsi="Times New Roman" w:cs="Times New Roman"/>
              </w:rPr>
              <w:t>TDS</w:t>
            </w:r>
          </w:p>
        </w:tc>
        <w:tc>
          <w:tcPr>
            <w:tcW w:w="1033" w:type="pct"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Calibri" w:hAnsi="Times New Roman" w:cs="Times New Roman"/>
              </w:rPr>
              <w:t xml:space="preserve">310 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>b</w:t>
            </w:r>
            <w:r w:rsidRPr="00734F36">
              <w:rPr>
                <w:rFonts w:ascii="Times New Roman" w:eastAsia="Calibri" w:hAnsi="Times New Roman" w:cs="Times New Roman"/>
              </w:rPr>
              <w:t xml:space="preserve"> ± 52.5</w:t>
            </w:r>
          </w:p>
        </w:tc>
        <w:tc>
          <w:tcPr>
            <w:tcW w:w="1257" w:type="pct"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bidi="fa-IR"/>
              </w:rPr>
            </w:pPr>
            <w:r w:rsidRPr="00734F36">
              <w:rPr>
                <w:rFonts w:ascii="Times New Roman" w:eastAsia="Calibri" w:hAnsi="Times New Roman" w:cs="Times New Roman"/>
              </w:rPr>
              <w:t xml:space="preserve">856.0 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>a</w:t>
            </w:r>
            <w:r w:rsidRPr="00734F36">
              <w:rPr>
                <w:rFonts w:ascii="Times New Roman" w:eastAsia="Calibri" w:hAnsi="Times New Roman" w:cs="Times New Roman"/>
              </w:rPr>
              <w:t xml:space="preserve"> ± 18.2</w:t>
            </w:r>
          </w:p>
        </w:tc>
        <w:tc>
          <w:tcPr>
            <w:tcW w:w="867" w:type="pct"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Times New Roman" w:hAnsi="Times New Roman" w:cs="Times New Roman"/>
                <w:color w:val="000000"/>
              </w:rPr>
              <w:t>0 – 2000</w:t>
            </w:r>
          </w:p>
        </w:tc>
      </w:tr>
      <w:tr w:rsidR="00734F36" w:rsidRPr="00734F36" w:rsidTr="00443C79">
        <w:trPr>
          <w:jc w:val="center"/>
        </w:trPr>
        <w:tc>
          <w:tcPr>
            <w:tcW w:w="1843" w:type="pct"/>
            <w:hideMark/>
          </w:tcPr>
          <w:p w:rsidR="00734F36" w:rsidRPr="00734F36" w:rsidRDefault="00734F36" w:rsidP="00734F36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Calibri" w:hAnsi="Times New Roman" w:cs="Times New Roman"/>
              </w:rPr>
              <w:t>Zn (mg L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>-1</w:t>
            </w:r>
            <w:r w:rsidRPr="00734F36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033" w:type="pct"/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Calibri" w:hAnsi="Times New Roman" w:cs="Times New Roman"/>
              </w:rPr>
              <w:t>0.</w:t>
            </w:r>
            <w:r w:rsidRPr="00734F36">
              <w:rPr>
                <w:rFonts w:ascii="Times New Roman" w:eastAsia="Calibri" w:hAnsi="Times New Roman" w:cs="Times New Roman"/>
                <w:rtl/>
              </w:rPr>
              <w:t>61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>a</w:t>
            </w:r>
            <w:r w:rsidRPr="00734F36">
              <w:rPr>
                <w:rFonts w:ascii="Times New Roman" w:eastAsia="Calibri" w:hAnsi="Times New Roman" w:cs="Times New Roman"/>
              </w:rPr>
              <w:t xml:space="preserve"> ± 0.1</w:t>
            </w:r>
            <w:r w:rsidRPr="00734F36">
              <w:rPr>
                <w:rFonts w:ascii="Times New Roman" w:eastAsia="Calibri" w:hAnsi="Times New Roman" w:cs="Times New Roman"/>
                <w:rtl/>
              </w:rPr>
              <w:t>8</w:t>
            </w:r>
          </w:p>
        </w:tc>
        <w:tc>
          <w:tcPr>
            <w:tcW w:w="1257" w:type="pct"/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lang w:bidi="fa-IR"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0.</w:t>
            </w:r>
            <w:r w:rsidRPr="00734F36">
              <w:rPr>
                <w:rFonts w:ascii="Times New Roman" w:eastAsia="Calibri" w:hAnsi="Times New Roman" w:cs="Times New Roman"/>
                <w:noProof/>
                <w:rtl/>
              </w:rPr>
              <w:t>58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 xml:space="preserve"> </w:t>
            </w:r>
            <w:r w:rsidRPr="00734F36">
              <w:rPr>
                <w:rFonts w:ascii="Times New Roman" w:eastAsia="Calibri" w:hAnsi="Times New Roman" w:cs="Times New Roman"/>
                <w:noProof/>
                <w:vertAlign w:val="superscript"/>
              </w:rPr>
              <w:t>a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 xml:space="preserve"> ± 0.0</w:t>
            </w:r>
            <w:r w:rsidRPr="00734F36">
              <w:rPr>
                <w:rFonts w:ascii="Times New Roman" w:eastAsia="Calibri" w:hAnsi="Times New Roman" w:cs="Times New Roman"/>
                <w:noProof/>
                <w:rtl/>
              </w:rPr>
              <w:t>7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 xml:space="preserve"> </w:t>
            </w:r>
          </w:p>
        </w:tc>
        <w:tc>
          <w:tcPr>
            <w:tcW w:w="867" w:type="pct"/>
            <w:hideMark/>
          </w:tcPr>
          <w:p w:rsidR="00734F36" w:rsidRPr="00734F36" w:rsidRDefault="00734F36" w:rsidP="00734F36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34F36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734F36" w:rsidRPr="00734F36" w:rsidTr="00443C79">
        <w:trPr>
          <w:jc w:val="center"/>
        </w:trPr>
        <w:tc>
          <w:tcPr>
            <w:tcW w:w="1843" w:type="pct"/>
            <w:hideMark/>
          </w:tcPr>
          <w:p w:rsidR="00734F36" w:rsidRPr="00734F36" w:rsidRDefault="00734F36" w:rsidP="00734F36">
            <w:pPr>
              <w:spacing w:after="0" w:line="360" w:lineRule="auto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Cu (mg L</w:t>
            </w:r>
            <w:r w:rsidRPr="00734F36">
              <w:rPr>
                <w:rFonts w:ascii="Times New Roman" w:eastAsia="Calibri" w:hAnsi="Times New Roman" w:cs="Times New Roman"/>
                <w:noProof/>
                <w:vertAlign w:val="superscript"/>
              </w:rPr>
              <w:t>-1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>)</w:t>
            </w:r>
          </w:p>
        </w:tc>
        <w:tc>
          <w:tcPr>
            <w:tcW w:w="1033" w:type="pct"/>
            <w:hideMark/>
          </w:tcPr>
          <w:p w:rsidR="00734F36" w:rsidRPr="00734F36" w:rsidRDefault="00734F36" w:rsidP="00734F3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 xml:space="preserve">0.3 </w:t>
            </w:r>
            <w:r w:rsidRPr="00734F36">
              <w:rPr>
                <w:rFonts w:ascii="Times New Roman" w:eastAsia="Calibri" w:hAnsi="Times New Roman" w:cs="Times New Roman"/>
                <w:noProof/>
                <w:vertAlign w:val="superscript"/>
              </w:rPr>
              <w:t>a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734F36">
              <w:rPr>
                <w:rFonts w:ascii="Times New Roman" w:eastAsia="Calibri" w:hAnsi="Times New Roman" w:cs="Times New Roman"/>
              </w:rPr>
              <w:t>± 0.10</w:t>
            </w:r>
          </w:p>
        </w:tc>
        <w:tc>
          <w:tcPr>
            <w:tcW w:w="1257" w:type="pct"/>
            <w:hideMark/>
          </w:tcPr>
          <w:p w:rsidR="00734F36" w:rsidRPr="00734F36" w:rsidRDefault="00734F36" w:rsidP="00734F3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0.</w:t>
            </w:r>
            <w:r w:rsidRPr="00734F36">
              <w:rPr>
                <w:rFonts w:ascii="Times New Roman" w:eastAsia="Calibri" w:hAnsi="Times New Roman" w:cs="Times New Roman"/>
                <w:noProof/>
                <w:rtl/>
              </w:rPr>
              <w:t>3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>3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 xml:space="preserve"> a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 xml:space="preserve"> ± 0.07 </w:t>
            </w:r>
          </w:p>
        </w:tc>
        <w:tc>
          <w:tcPr>
            <w:tcW w:w="867" w:type="pct"/>
            <w:hideMark/>
          </w:tcPr>
          <w:p w:rsidR="00734F36" w:rsidRPr="00734F36" w:rsidRDefault="00734F36" w:rsidP="00734F3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0.2</w:t>
            </w:r>
          </w:p>
        </w:tc>
      </w:tr>
      <w:tr w:rsidR="00734F36" w:rsidRPr="00734F36" w:rsidTr="00443C79">
        <w:trPr>
          <w:jc w:val="center"/>
        </w:trPr>
        <w:tc>
          <w:tcPr>
            <w:tcW w:w="1843" w:type="pct"/>
            <w:hideMark/>
          </w:tcPr>
          <w:p w:rsidR="00734F36" w:rsidRPr="00734F36" w:rsidRDefault="00734F36" w:rsidP="00734F36">
            <w:pPr>
              <w:spacing w:after="0" w:line="360" w:lineRule="auto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Cd (mg L</w:t>
            </w:r>
            <w:r w:rsidRPr="00734F36">
              <w:rPr>
                <w:rFonts w:ascii="Times New Roman" w:eastAsia="Calibri" w:hAnsi="Times New Roman" w:cs="Times New Roman"/>
                <w:noProof/>
                <w:vertAlign w:val="superscript"/>
              </w:rPr>
              <w:t>-1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>)</w:t>
            </w:r>
          </w:p>
        </w:tc>
        <w:tc>
          <w:tcPr>
            <w:tcW w:w="1033" w:type="pct"/>
            <w:hideMark/>
          </w:tcPr>
          <w:p w:rsidR="00734F36" w:rsidRPr="00734F36" w:rsidRDefault="00734F36" w:rsidP="00734F3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0.</w:t>
            </w:r>
            <w:r w:rsidRPr="00734F36">
              <w:rPr>
                <w:rFonts w:ascii="Times New Roman" w:eastAsia="Calibri" w:hAnsi="Times New Roman" w:cs="Times New Roman"/>
                <w:noProof/>
                <w:rtl/>
              </w:rPr>
              <w:t>0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>12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 xml:space="preserve"> a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 xml:space="preserve"> ± 0.06</w:t>
            </w:r>
          </w:p>
        </w:tc>
        <w:tc>
          <w:tcPr>
            <w:tcW w:w="1257" w:type="pct"/>
            <w:hideMark/>
          </w:tcPr>
          <w:p w:rsidR="00734F36" w:rsidRPr="00734F36" w:rsidRDefault="00734F36" w:rsidP="00734F3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</w:rPr>
              <w:t>0.</w:t>
            </w:r>
            <w:r w:rsidRPr="00734F36">
              <w:rPr>
                <w:rFonts w:ascii="Times New Roman" w:eastAsia="Calibri" w:hAnsi="Times New Roman" w:cs="Times New Roman"/>
                <w:rtl/>
              </w:rPr>
              <w:t>0</w:t>
            </w:r>
            <w:r w:rsidRPr="00734F36">
              <w:rPr>
                <w:rFonts w:ascii="Times New Roman" w:eastAsia="Calibri" w:hAnsi="Times New Roman" w:cs="Times New Roman"/>
              </w:rPr>
              <w:t>15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 xml:space="preserve"> a</w:t>
            </w:r>
            <w:r w:rsidRPr="00734F36">
              <w:rPr>
                <w:rFonts w:ascii="Times New Roman" w:eastAsia="Calibri" w:hAnsi="Times New Roman" w:cs="Times New Roman"/>
              </w:rPr>
              <w:t xml:space="preserve"> ± 0.03</w:t>
            </w:r>
          </w:p>
        </w:tc>
        <w:tc>
          <w:tcPr>
            <w:tcW w:w="867" w:type="pct"/>
            <w:hideMark/>
          </w:tcPr>
          <w:p w:rsidR="00734F36" w:rsidRPr="00734F36" w:rsidRDefault="00734F36" w:rsidP="00734F3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0.01</w:t>
            </w:r>
          </w:p>
        </w:tc>
      </w:tr>
      <w:tr w:rsidR="00734F36" w:rsidRPr="00734F36" w:rsidTr="00443C79">
        <w:trPr>
          <w:jc w:val="center"/>
        </w:trPr>
        <w:tc>
          <w:tcPr>
            <w:tcW w:w="184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34F36" w:rsidRPr="00734F36" w:rsidRDefault="00734F36" w:rsidP="00734F36">
            <w:pPr>
              <w:spacing w:after="0" w:line="360" w:lineRule="auto"/>
              <w:jc w:val="lowKashida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Pb (mg L</w:t>
            </w:r>
            <w:r w:rsidRPr="00734F36">
              <w:rPr>
                <w:rFonts w:ascii="Times New Roman" w:eastAsia="Calibri" w:hAnsi="Times New Roman" w:cs="Times New Roman"/>
                <w:noProof/>
                <w:vertAlign w:val="superscript"/>
              </w:rPr>
              <w:t>-1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>)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34F36" w:rsidRPr="00734F36" w:rsidRDefault="00734F36" w:rsidP="00734F3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0.33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 xml:space="preserve"> </w:t>
            </w:r>
            <w:r w:rsidRPr="00734F36">
              <w:rPr>
                <w:rFonts w:ascii="Times New Roman" w:eastAsia="Calibri" w:hAnsi="Times New Roman" w:cs="Times New Roman"/>
                <w:noProof/>
                <w:vertAlign w:val="superscript"/>
              </w:rPr>
              <w:t>a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 xml:space="preserve"> </w:t>
            </w:r>
            <w:r w:rsidRPr="00734F36">
              <w:rPr>
                <w:rFonts w:ascii="Times New Roman" w:eastAsia="Calibri" w:hAnsi="Times New Roman" w:cs="Times New Roman"/>
              </w:rPr>
              <w:t>± 0.07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34F36" w:rsidRPr="00734F36" w:rsidRDefault="00734F36" w:rsidP="00734F3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  <w:rtl/>
              </w:rPr>
              <w:t>0.28</w:t>
            </w:r>
            <w:r w:rsidRPr="00734F36">
              <w:rPr>
                <w:rFonts w:ascii="Times New Roman" w:eastAsia="Calibri" w:hAnsi="Times New Roman" w:cs="Times New Roman"/>
                <w:vertAlign w:val="superscript"/>
              </w:rPr>
              <w:t xml:space="preserve"> a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 xml:space="preserve"> ±</w:t>
            </w:r>
            <w:r w:rsidRPr="00734F36">
              <w:rPr>
                <w:rFonts w:ascii="Times New Roman" w:eastAsia="Calibri" w:hAnsi="Times New Roman" w:cs="Times New Roman"/>
                <w:noProof/>
                <w:rtl/>
              </w:rPr>
              <w:t xml:space="preserve"> </w:t>
            </w:r>
            <w:r w:rsidRPr="00734F36">
              <w:rPr>
                <w:rFonts w:ascii="Times New Roman" w:eastAsia="Calibri" w:hAnsi="Times New Roman" w:cs="Times New Roman"/>
                <w:noProof/>
              </w:rPr>
              <w:t xml:space="preserve"> 0.05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34F36" w:rsidRPr="00734F36" w:rsidRDefault="00734F36" w:rsidP="00734F3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734F36">
              <w:rPr>
                <w:rFonts w:ascii="Times New Roman" w:eastAsia="Calibri" w:hAnsi="Times New Roman" w:cs="Times New Roman"/>
                <w:noProof/>
              </w:rPr>
              <w:t>2</w:t>
            </w:r>
          </w:p>
        </w:tc>
      </w:tr>
    </w:tbl>
    <w:p w:rsidR="00734F36" w:rsidRDefault="00BA47F7" w:rsidP="00BA47F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eastAsiaTheme="minorEastAsia" w:hAnsiTheme="majorBidi" w:cstheme="majorBidi"/>
          <w:color w:val="000000"/>
          <w:sz w:val="14"/>
          <w:szCs w:val="14"/>
        </w:rPr>
      </w:pPr>
      <w:r>
        <w:rPr>
          <w:rFonts w:asciiTheme="majorBidi" w:eastAsiaTheme="minorEastAsia" w:hAnsiTheme="majorBidi" w:cstheme="majorBidi"/>
          <w:color w:val="000000"/>
          <w:sz w:val="14"/>
          <w:szCs w:val="14"/>
        </w:rPr>
        <w:t>F</w:t>
      </w:r>
      <w:r w:rsidR="00734F36" w:rsidRPr="00734F36">
        <w:rPr>
          <w:rFonts w:asciiTheme="majorBidi" w:eastAsiaTheme="minorEastAsia" w:hAnsiTheme="majorBidi" w:cstheme="majorBidi"/>
          <w:color w:val="000000"/>
          <w:sz w:val="14"/>
          <w:szCs w:val="14"/>
        </w:rPr>
        <w:t xml:space="preserve">W, </w:t>
      </w:r>
      <w:r>
        <w:rPr>
          <w:rFonts w:asciiTheme="majorBidi" w:eastAsiaTheme="minorEastAsia" w:hAnsiTheme="majorBidi" w:cstheme="majorBidi"/>
          <w:color w:val="000000"/>
          <w:sz w:val="14"/>
          <w:szCs w:val="14"/>
        </w:rPr>
        <w:t>Fresh</w:t>
      </w:r>
      <w:r w:rsidR="00734F36" w:rsidRPr="00734F36">
        <w:rPr>
          <w:rFonts w:asciiTheme="majorBidi" w:eastAsiaTheme="minorEastAsia" w:hAnsiTheme="majorBidi" w:cstheme="majorBidi"/>
          <w:color w:val="000000"/>
          <w:sz w:val="14"/>
          <w:szCs w:val="14"/>
        </w:rPr>
        <w:t xml:space="preserve"> wastewater; T</w:t>
      </w:r>
      <w:r>
        <w:rPr>
          <w:rFonts w:asciiTheme="majorBidi" w:eastAsiaTheme="minorEastAsia" w:hAnsiTheme="majorBidi" w:cstheme="majorBidi"/>
          <w:color w:val="000000"/>
          <w:sz w:val="14"/>
          <w:szCs w:val="14"/>
        </w:rPr>
        <w:t>W</w:t>
      </w:r>
      <w:r w:rsidR="00734F36" w:rsidRPr="00734F36">
        <w:rPr>
          <w:rFonts w:asciiTheme="majorBidi" w:eastAsiaTheme="minorEastAsia" w:hAnsiTheme="majorBidi" w:cstheme="majorBidi"/>
          <w:color w:val="000000"/>
          <w:sz w:val="14"/>
          <w:szCs w:val="14"/>
        </w:rPr>
        <w:t xml:space="preserve">W, Treated wastewater. </w:t>
      </w:r>
    </w:p>
    <w:p w:rsidR="00BA47F7" w:rsidRPr="00734F36" w:rsidRDefault="00BA47F7" w:rsidP="00BA47F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eastAsiaTheme="minorEastAsia" w:hAnsiTheme="majorBidi" w:cstheme="majorBidi"/>
          <w:color w:val="000000"/>
          <w:sz w:val="14"/>
          <w:szCs w:val="14"/>
        </w:rPr>
      </w:pPr>
      <w:r>
        <w:rPr>
          <w:rFonts w:asciiTheme="majorBidi" w:eastAsiaTheme="minorEastAsia" w:hAnsiTheme="majorBidi" w:cstheme="majorBidi"/>
          <w:color w:val="000000"/>
          <w:sz w:val="14"/>
          <w:szCs w:val="14"/>
        </w:rPr>
        <w:t>EC, Electrical conductivity; TDS, Total dissolved salt.</w:t>
      </w:r>
    </w:p>
    <w:p w:rsidR="00734F36" w:rsidRPr="00734F36" w:rsidRDefault="00734F36" w:rsidP="00BA47F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Bidi" w:eastAsiaTheme="minorEastAsia" w:hAnsiTheme="majorBidi" w:cstheme="majorBidi"/>
          <w:color w:val="000000"/>
          <w:sz w:val="14"/>
          <w:szCs w:val="14"/>
        </w:rPr>
      </w:pPr>
      <w:r w:rsidRPr="00734F36">
        <w:rPr>
          <w:rFonts w:asciiTheme="majorBidi" w:eastAsiaTheme="minorEastAsia" w:hAnsiTheme="majorBidi" w:cstheme="majorBidi"/>
          <w:color w:val="000000"/>
          <w:sz w:val="14"/>
          <w:szCs w:val="14"/>
        </w:rPr>
        <w:t xml:space="preserve">Different letters in each row indicates statistically significant differences between </w:t>
      </w:r>
      <w:r w:rsidR="00BA47F7">
        <w:rPr>
          <w:rFonts w:asciiTheme="majorBidi" w:eastAsiaTheme="minorEastAsia" w:hAnsiTheme="majorBidi" w:cstheme="majorBidi"/>
          <w:color w:val="000000"/>
          <w:sz w:val="14"/>
          <w:szCs w:val="14"/>
        </w:rPr>
        <w:t>F</w:t>
      </w:r>
      <w:r w:rsidRPr="00734F36">
        <w:rPr>
          <w:rFonts w:asciiTheme="majorBidi" w:eastAsiaTheme="minorEastAsia" w:hAnsiTheme="majorBidi" w:cstheme="majorBidi"/>
          <w:color w:val="000000"/>
          <w:sz w:val="14"/>
          <w:szCs w:val="14"/>
        </w:rPr>
        <w:t>W and T</w:t>
      </w:r>
      <w:r w:rsidR="00BA47F7">
        <w:rPr>
          <w:rFonts w:asciiTheme="majorBidi" w:eastAsiaTheme="minorEastAsia" w:hAnsiTheme="majorBidi" w:cstheme="majorBidi"/>
          <w:color w:val="000000"/>
          <w:sz w:val="14"/>
          <w:szCs w:val="14"/>
        </w:rPr>
        <w:t>W</w:t>
      </w:r>
      <w:r w:rsidRPr="00734F36">
        <w:rPr>
          <w:rFonts w:asciiTheme="majorBidi" w:eastAsiaTheme="minorEastAsia" w:hAnsiTheme="majorBidi" w:cstheme="majorBidi"/>
          <w:color w:val="000000"/>
          <w:sz w:val="14"/>
          <w:szCs w:val="14"/>
        </w:rPr>
        <w:t xml:space="preserve">W at P </w:t>
      </w:r>
      <w:r w:rsidRPr="00734F36">
        <w:rPr>
          <w:rFonts w:asciiTheme="majorBidi" w:eastAsiaTheme="minorEastAsia" w:hAnsiTheme="majorBidi" w:cstheme="majorBidi"/>
          <w:i/>
          <w:iCs/>
          <w:color w:val="000000"/>
          <w:sz w:val="14"/>
          <w:szCs w:val="14"/>
        </w:rPr>
        <w:t xml:space="preserve">&lt; </w:t>
      </w:r>
      <w:r w:rsidRPr="00734F36">
        <w:rPr>
          <w:rFonts w:asciiTheme="majorBidi" w:eastAsiaTheme="minorEastAsia" w:hAnsiTheme="majorBidi" w:cstheme="majorBidi"/>
          <w:color w:val="000000"/>
          <w:sz w:val="14"/>
          <w:szCs w:val="14"/>
        </w:rPr>
        <w:t>0.05 based on the t-test.</w:t>
      </w:r>
    </w:p>
    <w:p w:rsidR="0079443B" w:rsidRDefault="0079443B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0A6013" w:rsidRDefault="000A6013" w:rsidP="0015088C"/>
    <w:p w:rsidR="0043784B" w:rsidRPr="00E53678" w:rsidRDefault="0043784B" w:rsidP="0043784B">
      <w:pPr>
        <w:rPr>
          <w:rFonts w:asciiTheme="majorBidi" w:hAnsiTheme="majorBidi" w:cstheme="majorBidi"/>
          <w:sz w:val="24"/>
          <w:szCs w:val="24"/>
        </w:rPr>
      </w:pPr>
      <w:r w:rsidRPr="00E53678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S2.</w:t>
      </w:r>
      <w:r w:rsidRPr="00E53678">
        <w:rPr>
          <w:rFonts w:asciiTheme="majorBidi" w:hAnsiTheme="majorBidi" w:cstheme="majorBidi"/>
          <w:sz w:val="24"/>
          <w:szCs w:val="24"/>
        </w:rPr>
        <w:t xml:space="preserve"> Lower and upper limits of the TDS approach, their associations with soil degradation, and corresponding indicator weightings across TWW- and FW-Irrigated Farms</w:t>
      </w:r>
    </w:p>
    <w:tbl>
      <w:tblPr>
        <w:tblStyle w:val="TableGrid"/>
        <w:tblW w:w="112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"/>
        <w:gridCol w:w="1981"/>
        <w:gridCol w:w="1170"/>
        <w:gridCol w:w="913"/>
        <w:gridCol w:w="923"/>
        <w:gridCol w:w="2035"/>
        <w:gridCol w:w="899"/>
        <w:gridCol w:w="901"/>
        <w:gridCol w:w="1071"/>
      </w:tblGrid>
      <w:tr w:rsidR="0043784B" w:rsidTr="00117E10">
        <w:trPr>
          <w:jc w:val="center"/>
        </w:trPr>
        <w:tc>
          <w:tcPr>
            <w:tcW w:w="1399" w:type="dxa"/>
            <w:vMerge w:val="restart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Soil indicators</w:t>
            </w:r>
          </w:p>
        </w:tc>
        <w:tc>
          <w:tcPr>
            <w:tcW w:w="4987" w:type="dxa"/>
            <w:gridSpan w:val="4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TWW-irrigated farm</w:t>
            </w:r>
          </w:p>
        </w:tc>
        <w:tc>
          <w:tcPr>
            <w:tcW w:w="4906" w:type="dxa"/>
            <w:gridSpan w:val="4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FW-irrigated farm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Merge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Relationship with soil degradation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Weight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Relationship with soil degradation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Weight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tcBorders>
              <w:top w:val="single" w:sz="4" w:space="0" w:color="auto"/>
            </w:tcBorders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BD</w:t>
            </w:r>
          </w:p>
        </w:tc>
        <w:tc>
          <w:tcPr>
            <w:tcW w:w="1981" w:type="dxa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1.31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1.43</w:t>
            </w:r>
          </w:p>
        </w:tc>
        <w:tc>
          <w:tcPr>
            <w:tcW w:w="923" w:type="dxa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0.0356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1.33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1.44</w:t>
            </w:r>
          </w:p>
        </w:tc>
        <w:tc>
          <w:tcPr>
            <w:tcW w:w="1071" w:type="dxa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0.0354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SCI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0.24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1.32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0.0572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0.24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1.36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0.0549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SSI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1.72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2.42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0.0640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1.62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2.27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0.0586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MCR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0.68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3.64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0.0588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0.72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3.87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0.0487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CROSS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1.29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3.01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0.0496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1.26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2.56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0.0523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K-factor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0.0569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0.0607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pH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7.46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7.96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0.0349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7.35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7.86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0.0430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EC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1.28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0.0623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0.52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0.0593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SOC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2.32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5.30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0.0628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1.53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2.80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0.0514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SAR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3.70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5.90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0.0439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2.70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4.90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0.0500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ESP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5.87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6.60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0.0556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3.92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4.60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0.0552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Zn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53.20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91.50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0.0551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40.00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52.00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0.0606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Cu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30.10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42.40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0.0479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28.40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38.36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0.0540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Cd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3.88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9.85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0.0651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2.43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6.83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0.0634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Pb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30.10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63.60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0.0520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30.60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46.80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0.0575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Ni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25.50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38.60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0.0621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22.40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35.70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0.0604</w:t>
            </w:r>
          </w:p>
        </w:tc>
      </w:tr>
      <w:tr w:rsidR="0043784B" w:rsidTr="00117E10">
        <w:trPr>
          <w:jc w:val="center"/>
        </w:trPr>
        <w:tc>
          <w:tcPr>
            <w:tcW w:w="1399" w:type="dxa"/>
            <w:tcBorders>
              <w:bottom w:val="single" w:sz="4" w:space="0" w:color="auto"/>
            </w:tcBorders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mC</w:t>
            </w: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vertAlign w:val="subscript"/>
              </w:rPr>
              <w:t>d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2.07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3.47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0.0678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1.66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2.39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0.0670</w:t>
            </w:r>
          </w:p>
        </w:tc>
      </w:tr>
    </w:tbl>
    <w:p w:rsidR="0043784B" w:rsidRDefault="0043784B" w:rsidP="0043784B">
      <w:pPr>
        <w:rPr>
          <w:rFonts w:asciiTheme="majorBidi" w:hAnsiTheme="majorBidi" w:cstheme="majorBidi"/>
          <w:sz w:val="16"/>
          <w:szCs w:val="16"/>
        </w:rPr>
      </w:pPr>
      <w:r w:rsidRPr="00A94BB0">
        <w:rPr>
          <w:rFonts w:asciiTheme="majorBidi" w:hAnsiTheme="majorBidi" w:cstheme="majorBidi"/>
          <w:sz w:val="16"/>
          <w:szCs w:val="16"/>
        </w:rPr>
        <w:t>SSI, soil stability index; SCI, soil crust index; MCR, modified compaction ratio; EC, electrical conductivity; SOC, soil organic matter; SOM, soil organic matter; SAR, sodium a</w:t>
      </w:r>
      <w:r>
        <w:rPr>
          <w:rFonts w:asciiTheme="majorBidi" w:hAnsiTheme="majorBidi" w:cstheme="majorBidi"/>
          <w:sz w:val="16"/>
          <w:szCs w:val="16"/>
        </w:rPr>
        <w:t>d</w:t>
      </w:r>
      <w:r w:rsidRPr="00A94BB0">
        <w:rPr>
          <w:rFonts w:asciiTheme="majorBidi" w:hAnsiTheme="majorBidi" w:cstheme="majorBidi"/>
          <w:sz w:val="16"/>
          <w:szCs w:val="16"/>
        </w:rPr>
        <w:t>s</w:t>
      </w:r>
      <w:r>
        <w:rPr>
          <w:rFonts w:asciiTheme="majorBidi" w:hAnsiTheme="majorBidi" w:cstheme="majorBidi"/>
          <w:sz w:val="16"/>
          <w:szCs w:val="16"/>
        </w:rPr>
        <w:t>orption ratio; ESP, exchange</w:t>
      </w:r>
      <w:r w:rsidR="00FB249E">
        <w:rPr>
          <w:rFonts w:asciiTheme="majorBidi" w:hAnsiTheme="majorBidi" w:cstheme="majorBidi"/>
          <w:sz w:val="16"/>
          <w:szCs w:val="16"/>
        </w:rPr>
        <w:t>able</w:t>
      </w:r>
      <w:r w:rsidRPr="00A94BB0">
        <w:rPr>
          <w:rFonts w:asciiTheme="majorBidi" w:hAnsiTheme="majorBidi" w:cstheme="majorBidi"/>
          <w:sz w:val="16"/>
          <w:szCs w:val="16"/>
        </w:rPr>
        <w:t xml:space="preserve"> sodium percentage, K-factor, K factor of soil erodibility; mCd, modified degree of contamination; PLI, pollution load index.</w:t>
      </w:r>
      <w:r w:rsidRPr="00594310">
        <w:rPr>
          <w:rFonts w:asciiTheme="majorBidi" w:hAnsiTheme="majorBidi" w:cstheme="majorBidi"/>
          <w:sz w:val="16"/>
          <w:szCs w:val="16"/>
        </w:rPr>
        <w:t xml:space="preserve"> </w:t>
      </w:r>
      <w:r>
        <w:rPr>
          <w:rFonts w:asciiTheme="majorBidi" w:hAnsiTheme="majorBidi" w:cstheme="majorBidi"/>
          <w:sz w:val="16"/>
          <w:szCs w:val="16"/>
        </w:rPr>
        <w:t xml:space="preserve">a and b; </w:t>
      </w:r>
      <w:r w:rsidRPr="00594310">
        <w:rPr>
          <w:rFonts w:asciiTheme="majorBidi" w:hAnsiTheme="majorBidi" w:cstheme="majorBidi"/>
          <w:sz w:val="16"/>
          <w:szCs w:val="16"/>
        </w:rPr>
        <w:t>lower and upper limits</w:t>
      </w:r>
      <w:r>
        <w:rPr>
          <w:rFonts w:asciiTheme="majorBidi" w:hAnsiTheme="majorBidi" w:cstheme="majorBidi"/>
          <w:sz w:val="16"/>
          <w:szCs w:val="16"/>
        </w:rPr>
        <w:t xml:space="preserve"> of each soil indicator, respectively. </w:t>
      </w:r>
      <w:r w:rsidRPr="00A94BB0">
        <w:rPr>
          <w:rFonts w:asciiTheme="majorBidi" w:hAnsiTheme="majorBidi" w:cstheme="majorBidi"/>
          <w:sz w:val="16"/>
          <w:szCs w:val="16"/>
        </w:rPr>
        <w:t xml:space="preserve"> </w:t>
      </w:r>
    </w:p>
    <w:p w:rsidR="0043784B" w:rsidRDefault="0043784B" w:rsidP="0015088C"/>
    <w:p w:rsidR="0043784B" w:rsidRPr="0043784B" w:rsidRDefault="0043784B" w:rsidP="0043784B"/>
    <w:p w:rsidR="0043784B" w:rsidRPr="0043784B" w:rsidRDefault="0043784B" w:rsidP="0043784B"/>
    <w:p w:rsidR="0043784B" w:rsidRDefault="0043784B" w:rsidP="0043784B"/>
    <w:p w:rsidR="0043784B" w:rsidRPr="00E53678" w:rsidRDefault="0043784B" w:rsidP="0043784B">
      <w:pPr>
        <w:rPr>
          <w:rFonts w:asciiTheme="majorBidi" w:hAnsiTheme="majorBidi" w:cstheme="majorBidi"/>
          <w:sz w:val="24"/>
          <w:szCs w:val="24"/>
        </w:rPr>
      </w:pPr>
      <w:r w:rsidRPr="00E53678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</w:t>
      </w:r>
      <w:r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E53678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E53678">
        <w:rPr>
          <w:rFonts w:asciiTheme="majorBidi" w:hAnsiTheme="majorBidi" w:cstheme="majorBidi"/>
          <w:sz w:val="24"/>
          <w:szCs w:val="24"/>
        </w:rPr>
        <w:t xml:space="preserve"> Lower and upper limits of the </w:t>
      </w:r>
      <w:r>
        <w:rPr>
          <w:rFonts w:asciiTheme="majorBidi" w:hAnsiTheme="majorBidi" w:cstheme="majorBidi"/>
          <w:sz w:val="24"/>
          <w:szCs w:val="24"/>
        </w:rPr>
        <w:t>MDS</w:t>
      </w:r>
      <w:r w:rsidRPr="00E53678">
        <w:rPr>
          <w:rFonts w:asciiTheme="majorBidi" w:hAnsiTheme="majorBidi" w:cstheme="majorBidi"/>
          <w:sz w:val="24"/>
          <w:szCs w:val="24"/>
        </w:rPr>
        <w:t xml:space="preserve"> approach, their associations with soil degradation, and corresponding indicator weightings across TWW- and FW-Irrigated Farms</w:t>
      </w:r>
    </w:p>
    <w:tbl>
      <w:tblPr>
        <w:tblStyle w:val="TableGrid"/>
        <w:tblW w:w="110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1981"/>
        <w:gridCol w:w="1170"/>
        <w:gridCol w:w="913"/>
        <w:gridCol w:w="923"/>
        <w:gridCol w:w="2035"/>
        <w:gridCol w:w="899"/>
        <w:gridCol w:w="901"/>
        <w:gridCol w:w="1071"/>
      </w:tblGrid>
      <w:tr w:rsidR="0043784B" w:rsidTr="00117E10">
        <w:trPr>
          <w:jc w:val="center"/>
        </w:trPr>
        <w:tc>
          <w:tcPr>
            <w:tcW w:w="1163" w:type="dxa"/>
            <w:vMerge w:val="restart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Soil indicators</w:t>
            </w:r>
          </w:p>
        </w:tc>
        <w:tc>
          <w:tcPr>
            <w:tcW w:w="4987" w:type="dxa"/>
            <w:gridSpan w:val="4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TWW-irrigated farm</w:t>
            </w:r>
          </w:p>
        </w:tc>
        <w:tc>
          <w:tcPr>
            <w:tcW w:w="4906" w:type="dxa"/>
            <w:gridSpan w:val="4"/>
            <w:tcBorders>
              <w:top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FW-irrigated farm</w:t>
            </w:r>
          </w:p>
        </w:tc>
      </w:tr>
      <w:tr w:rsidR="0043784B" w:rsidTr="00117E10">
        <w:trPr>
          <w:jc w:val="center"/>
        </w:trPr>
        <w:tc>
          <w:tcPr>
            <w:tcW w:w="1163" w:type="dxa"/>
            <w:vMerge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Relationship with soil degradation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913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Weight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Relationship with soil degradation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a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b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Weight</w:t>
            </w:r>
          </w:p>
        </w:tc>
      </w:tr>
      <w:tr w:rsidR="0043784B" w:rsidTr="00117E10">
        <w:trPr>
          <w:jc w:val="center"/>
        </w:trPr>
        <w:tc>
          <w:tcPr>
            <w:tcW w:w="1163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SSI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1.72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2.42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1BAF">
              <w:rPr>
                <w:rFonts w:asciiTheme="majorBidi" w:hAnsiTheme="majorBidi" w:cstheme="majorBidi"/>
                <w:sz w:val="24"/>
                <w:szCs w:val="24"/>
              </w:rPr>
              <w:t>0.1360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1.62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2.27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1BAF">
              <w:rPr>
                <w:rFonts w:asciiTheme="majorBidi" w:hAnsiTheme="majorBidi" w:cstheme="majorBidi"/>
                <w:sz w:val="24"/>
                <w:szCs w:val="24"/>
              </w:rPr>
              <w:t>0.1431</w:t>
            </w:r>
          </w:p>
        </w:tc>
      </w:tr>
      <w:tr w:rsidR="0043784B" w:rsidTr="00117E10">
        <w:trPr>
          <w:jc w:val="center"/>
        </w:trPr>
        <w:tc>
          <w:tcPr>
            <w:tcW w:w="1163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MCR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0.68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3.64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1BAF">
              <w:rPr>
                <w:rFonts w:asciiTheme="majorBidi" w:hAnsiTheme="majorBidi" w:cstheme="majorBidi"/>
                <w:sz w:val="24"/>
                <w:szCs w:val="24"/>
              </w:rPr>
              <w:t>0.1251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0.72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3.87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91BAF">
              <w:rPr>
                <w:rFonts w:asciiTheme="majorBidi" w:hAnsiTheme="majorBidi" w:cstheme="majorBidi"/>
                <w:sz w:val="24"/>
                <w:szCs w:val="24"/>
              </w:rPr>
              <w:t>0.1247</w:t>
            </w:r>
          </w:p>
        </w:tc>
      </w:tr>
      <w:tr w:rsidR="0043784B" w:rsidTr="00117E10">
        <w:trPr>
          <w:jc w:val="center"/>
        </w:trPr>
        <w:tc>
          <w:tcPr>
            <w:tcW w:w="1163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CROSS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1.29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3.01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0.1056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1.26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2.56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0.1099</w:t>
            </w:r>
          </w:p>
        </w:tc>
      </w:tr>
      <w:tr w:rsidR="0043784B" w:rsidTr="00117E10">
        <w:trPr>
          <w:jc w:val="center"/>
        </w:trPr>
        <w:tc>
          <w:tcPr>
            <w:tcW w:w="1163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EC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0.93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1.28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0.1335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0.52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0.1181</w:t>
            </w:r>
          </w:p>
        </w:tc>
      </w:tr>
      <w:tr w:rsidR="0043784B" w:rsidTr="00117E10">
        <w:trPr>
          <w:jc w:val="center"/>
        </w:trPr>
        <w:tc>
          <w:tcPr>
            <w:tcW w:w="1163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SOC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2.32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5.30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0.1325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1.53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2.80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0.1181</w:t>
            </w:r>
          </w:p>
        </w:tc>
      </w:tr>
      <w:tr w:rsidR="0043784B" w:rsidTr="00117E10">
        <w:trPr>
          <w:jc w:val="center"/>
        </w:trPr>
        <w:tc>
          <w:tcPr>
            <w:tcW w:w="1163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ESP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5.87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6.60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0.1183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3.92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4.60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0.1161</w:t>
            </w:r>
          </w:p>
        </w:tc>
      </w:tr>
      <w:tr w:rsidR="0043784B" w:rsidTr="00117E10">
        <w:trPr>
          <w:jc w:val="center"/>
        </w:trPr>
        <w:tc>
          <w:tcPr>
            <w:tcW w:w="1163" w:type="dxa"/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Cd</w:t>
            </w:r>
          </w:p>
        </w:tc>
        <w:tc>
          <w:tcPr>
            <w:tcW w:w="198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3.88</w:t>
            </w:r>
          </w:p>
        </w:tc>
        <w:tc>
          <w:tcPr>
            <w:tcW w:w="91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9.85</w:t>
            </w:r>
          </w:p>
        </w:tc>
        <w:tc>
          <w:tcPr>
            <w:tcW w:w="923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0.1384</w:t>
            </w:r>
          </w:p>
        </w:tc>
        <w:tc>
          <w:tcPr>
            <w:tcW w:w="2035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2.43</w:t>
            </w:r>
          </w:p>
        </w:tc>
        <w:tc>
          <w:tcPr>
            <w:tcW w:w="90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6.83</w:t>
            </w:r>
          </w:p>
        </w:tc>
        <w:tc>
          <w:tcPr>
            <w:tcW w:w="1071" w:type="dxa"/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7656">
              <w:rPr>
                <w:rFonts w:asciiTheme="majorBidi" w:hAnsiTheme="majorBidi" w:cstheme="majorBidi"/>
                <w:sz w:val="24"/>
                <w:szCs w:val="24"/>
              </w:rPr>
              <w:t>0.1240</w:t>
            </w:r>
          </w:p>
        </w:tc>
      </w:tr>
      <w:tr w:rsidR="0043784B" w:rsidTr="00117E10">
        <w:trPr>
          <w:jc w:val="center"/>
        </w:trPr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43784B" w:rsidRPr="006F6592" w:rsidRDefault="0043784B" w:rsidP="00117E10">
            <w:pPr>
              <w:spacing w:after="200" w:line="276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6F6592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Pb</w:t>
            </w:r>
          </w:p>
        </w:tc>
        <w:tc>
          <w:tcPr>
            <w:tcW w:w="1981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30.10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63.60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A0019">
              <w:rPr>
                <w:rFonts w:asciiTheme="majorBidi" w:hAnsiTheme="majorBidi" w:cstheme="majorBidi"/>
                <w:sz w:val="24"/>
                <w:szCs w:val="24"/>
              </w:rPr>
              <w:t>0.1105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P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30.60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F6592">
              <w:rPr>
                <w:rFonts w:asciiTheme="majorBidi" w:hAnsiTheme="majorBidi" w:cstheme="majorBidi"/>
                <w:sz w:val="24"/>
                <w:szCs w:val="24"/>
              </w:rPr>
              <w:t>46.80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43784B" w:rsidRPr="006F6592" w:rsidRDefault="0043784B" w:rsidP="00117E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A0019">
              <w:rPr>
                <w:rFonts w:asciiTheme="majorBidi" w:hAnsiTheme="majorBidi" w:cstheme="majorBidi"/>
                <w:sz w:val="24"/>
                <w:szCs w:val="24"/>
              </w:rPr>
              <w:t>0.1300</w:t>
            </w:r>
          </w:p>
        </w:tc>
      </w:tr>
    </w:tbl>
    <w:p w:rsidR="0043784B" w:rsidRDefault="0043784B" w:rsidP="0043784B">
      <w:pPr>
        <w:rPr>
          <w:rFonts w:asciiTheme="majorBidi" w:hAnsiTheme="majorBidi" w:cstheme="majorBidi"/>
          <w:sz w:val="16"/>
          <w:szCs w:val="16"/>
        </w:rPr>
      </w:pPr>
      <w:r w:rsidRPr="00A94BB0">
        <w:rPr>
          <w:rFonts w:asciiTheme="majorBidi" w:hAnsiTheme="majorBidi" w:cstheme="majorBidi"/>
          <w:sz w:val="16"/>
          <w:szCs w:val="16"/>
        </w:rPr>
        <w:t xml:space="preserve">SSI, soil stability index; MCR, modified compaction ratio; EC, electrical conductivity; SOC, soil organic </w:t>
      </w:r>
      <w:r>
        <w:rPr>
          <w:rFonts w:asciiTheme="majorBidi" w:hAnsiTheme="majorBidi" w:cstheme="majorBidi"/>
          <w:sz w:val="16"/>
          <w:szCs w:val="16"/>
        </w:rPr>
        <w:t xml:space="preserve">carbon. a and b; </w:t>
      </w:r>
      <w:r w:rsidRPr="00594310">
        <w:rPr>
          <w:rFonts w:asciiTheme="majorBidi" w:hAnsiTheme="majorBidi" w:cstheme="majorBidi"/>
          <w:sz w:val="16"/>
          <w:szCs w:val="16"/>
        </w:rPr>
        <w:t>lower and upper limits</w:t>
      </w:r>
      <w:r>
        <w:rPr>
          <w:rFonts w:asciiTheme="majorBidi" w:hAnsiTheme="majorBidi" w:cstheme="majorBidi"/>
          <w:sz w:val="16"/>
          <w:szCs w:val="16"/>
        </w:rPr>
        <w:t xml:space="preserve"> of each soil indicator, respectively. </w:t>
      </w:r>
      <w:r w:rsidRPr="00A94BB0">
        <w:rPr>
          <w:rFonts w:asciiTheme="majorBidi" w:hAnsiTheme="majorBidi" w:cstheme="majorBidi"/>
          <w:sz w:val="16"/>
          <w:szCs w:val="16"/>
        </w:rPr>
        <w:t xml:space="preserve"> </w:t>
      </w:r>
    </w:p>
    <w:p w:rsidR="002A59CC" w:rsidRDefault="002A59CC" w:rsidP="002A59CC"/>
    <w:p w:rsidR="0043784B" w:rsidRDefault="0043784B" w:rsidP="0043784B">
      <w:bookmarkStart w:id="0" w:name="_GoBack"/>
      <w:bookmarkEnd w:id="0"/>
    </w:p>
    <w:p w:rsidR="000A6013" w:rsidRPr="002A59CC" w:rsidRDefault="002A59CC" w:rsidP="002A59CC">
      <w:pPr>
        <w:jc w:val="center"/>
        <w:rPr>
          <w:rFonts w:asciiTheme="majorBidi" w:hAnsiTheme="majorBidi" w:cstheme="majorBidi"/>
          <w:sz w:val="24"/>
          <w:szCs w:val="24"/>
        </w:rPr>
      </w:pPr>
      <w:r w:rsidRPr="002A59CC">
        <w:rPr>
          <w:rFonts w:asciiTheme="majorBidi" w:hAnsiTheme="majorBidi" w:cstheme="majorBidi"/>
          <w:b/>
          <w:bCs/>
          <w:sz w:val="24"/>
          <w:szCs w:val="24"/>
        </w:rPr>
        <w:t>Table S4.</w:t>
      </w:r>
      <w:r w:rsidRPr="002A59CC">
        <w:rPr>
          <w:rFonts w:asciiTheme="majorBidi" w:hAnsiTheme="majorBidi" w:cstheme="majorBidi"/>
          <w:sz w:val="24"/>
          <w:szCs w:val="24"/>
        </w:rPr>
        <w:t xml:space="preserve"> The</w:t>
      </w:r>
      <w:r w:rsidR="00185FC9">
        <w:rPr>
          <w:rFonts w:asciiTheme="majorBidi" w:hAnsiTheme="majorBidi" w:cstheme="majorBidi"/>
          <w:sz w:val="24"/>
          <w:szCs w:val="24"/>
        </w:rPr>
        <w:t xml:space="preserve"> allowable concentration (mg </w:t>
      </w:r>
      <w:r w:rsidRPr="002A59CC">
        <w:rPr>
          <w:rFonts w:asciiTheme="majorBidi" w:hAnsiTheme="majorBidi" w:cstheme="majorBidi"/>
          <w:sz w:val="24"/>
          <w:szCs w:val="24"/>
        </w:rPr>
        <w:t>kg</w:t>
      </w:r>
      <w:r w:rsidR="00185FC9" w:rsidRPr="00185FC9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Pr="002A59CC">
        <w:rPr>
          <w:rFonts w:asciiTheme="majorBidi" w:hAnsiTheme="majorBidi" w:cstheme="majorBidi"/>
          <w:sz w:val="24"/>
          <w:szCs w:val="24"/>
        </w:rPr>
        <w:t>) of heavy metal in agricultural soils.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0"/>
        <w:gridCol w:w="1335"/>
        <w:gridCol w:w="1336"/>
        <w:gridCol w:w="1336"/>
        <w:gridCol w:w="1336"/>
        <w:gridCol w:w="1336"/>
      </w:tblGrid>
      <w:tr w:rsidR="002A59CC" w:rsidRPr="002A59CC" w:rsidTr="00185FC9">
        <w:trPr>
          <w:jc w:val="center"/>
        </w:trPr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43784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Soil heavy metal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Zn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Cu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Cd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Pb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Ni</w:t>
            </w:r>
          </w:p>
        </w:tc>
      </w:tr>
      <w:tr w:rsidR="002A59CC" w:rsidRPr="002A59CC" w:rsidTr="00185FC9">
        <w:trPr>
          <w:jc w:val="center"/>
        </w:trPr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17E1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permissible limit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0-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500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0-200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0-5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0-75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:rsidR="002A59CC" w:rsidRPr="002A59CC" w:rsidRDefault="002A59CC" w:rsidP="00185F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59CC">
              <w:rPr>
                <w:rFonts w:asciiTheme="majorBidi" w:hAnsiTheme="majorBidi" w:cstheme="majorBidi"/>
                <w:sz w:val="24"/>
                <w:szCs w:val="24"/>
              </w:rPr>
              <w:t>0-110</w:t>
            </w:r>
          </w:p>
        </w:tc>
      </w:tr>
    </w:tbl>
    <w:p w:rsidR="002A59CC" w:rsidRPr="00185FC9" w:rsidRDefault="002A59CC" w:rsidP="002A59CC">
      <w:pPr>
        <w:ind w:firstLine="720"/>
        <w:rPr>
          <w:rFonts w:asciiTheme="majorBidi" w:hAnsiTheme="majorBidi" w:cstheme="majorBidi"/>
        </w:rPr>
      </w:pPr>
      <w:r w:rsidRPr="00185FC9">
        <w:rPr>
          <w:rFonts w:asciiTheme="majorBidi" w:hAnsiTheme="majorBidi" w:cstheme="majorBidi"/>
        </w:rPr>
        <w:t xml:space="preserve">Source: Environmental Organization of Iran. </w:t>
      </w:r>
      <w:r w:rsidR="00185FC9" w:rsidRPr="00185FC9">
        <w:rPr>
          <w:rFonts w:asciiTheme="majorBidi" w:hAnsiTheme="majorBidi" w:cstheme="majorBidi"/>
        </w:rPr>
        <w:t>2024. Quality standards of soil resources and its guidelines</w:t>
      </w:r>
      <w:r w:rsidR="00185FC9">
        <w:rPr>
          <w:rFonts w:asciiTheme="majorBidi" w:hAnsiTheme="majorBidi" w:cstheme="majorBidi"/>
        </w:rPr>
        <w:t xml:space="preserve"> (</w:t>
      </w:r>
      <w:r w:rsidR="00185FC9" w:rsidRPr="00185FC9">
        <w:rPr>
          <w:rFonts w:asciiTheme="majorBidi" w:hAnsiTheme="majorBidi" w:cstheme="majorBidi"/>
        </w:rPr>
        <w:t>https://www.doe.ir/portal/file/?692345/1395-standards.pdf</w:t>
      </w:r>
      <w:r w:rsidR="00185FC9">
        <w:rPr>
          <w:rFonts w:asciiTheme="majorBidi" w:hAnsiTheme="majorBidi" w:cstheme="majorBidi"/>
        </w:rPr>
        <w:t>).</w:t>
      </w:r>
    </w:p>
    <w:p w:rsidR="00117E10" w:rsidRPr="002A59CC" w:rsidRDefault="002A59CC" w:rsidP="002A59CC">
      <w:pPr>
        <w:tabs>
          <w:tab w:val="left" w:pos="857"/>
        </w:tabs>
        <w:sectPr w:rsidR="00117E10" w:rsidRPr="002A59C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ab/>
      </w:r>
    </w:p>
    <w:p w:rsidR="0079443B" w:rsidRPr="009E6181" w:rsidRDefault="0079443B" w:rsidP="00A93CA0">
      <w:pPr>
        <w:rPr>
          <w:rFonts w:asciiTheme="majorBidi" w:hAnsiTheme="majorBidi" w:cstheme="majorBidi"/>
        </w:rPr>
      </w:pPr>
      <w:r w:rsidRPr="009E6181">
        <w:rPr>
          <w:rFonts w:asciiTheme="majorBidi" w:hAnsiTheme="majorBidi" w:cstheme="majorBidi"/>
          <w:b/>
          <w:bCs/>
        </w:rPr>
        <w:lastRenderedPageBreak/>
        <w:t>Table S</w:t>
      </w:r>
      <w:r w:rsidR="00A93CA0">
        <w:rPr>
          <w:rFonts w:asciiTheme="majorBidi" w:hAnsiTheme="majorBidi" w:cstheme="majorBidi"/>
          <w:b/>
          <w:bCs/>
        </w:rPr>
        <w:t>5</w:t>
      </w:r>
      <w:r w:rsidRPr="009E6181">
        <w:rPr>
          <w:rFonts w:asciiTheme="majorBidi" w:hAnsiTheme="majorBidi" w:cstheme="majorBidi"/>
          <w:b/>
          <w:bCs/>
        </w:rPr>
        <w:t>.</w:t>
      </w:r>
      <w:r w:rsidRPr="009E6181">
        <w:rPr>
          <w:rFonts w:asciiTheme="majorBidi" w:hAnsiTheme="majorBidi" w:cstheme="majorBidi"/>
        </w:rPr>
        <w:t xml:space="preserve"> </w:t>
      </w:r>
      <w:r w:rsidR="009E6181" w:rsidRPr="009E6181">
        <w:rPr>
          <w:rFonts w:asciiTheme="majorBidi" w:hAnsiTheme="majorBidi" w:cstheme="majorBidi"/>
        </w:rPr>
        <w:t>Pearson correlation coefficients between selected soil health indicators in the TWW-irrigated soils.</w:t>
      </w:r>
    </w:p>
    <w:tbl>
      <w:tblPr>
        <w:tblStyle w:val="TableGrid"/>
        <w:tblW w:w="14400" w:type="dxa"/>
        <w:tblInd w:w="-1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725"/>
        <w:gridCol w:w="720"/>
        <w:gridCol w:w="720"/>
        <w:gridCol w:w="720"/>
        <w:gridCol w:w="810"/>
        <w:gridCol w:w="895"/>
        <w:gridCol w:w="720"/>
        <w:gridCol w:w="720"/>
        <w:gridCol w:w="720"/>
        <w:gridCol w:w="720"/>
        <w:gridCol w:w="720"/>
        <w:gridCol w:w="810"/>
        <w:gridCol w:w="720"/>
        <w:gridCol w:w="720"/>
        <w:gridCol w:w="720"/>
        <w:gridCol w:w="720"/>
        <w:gridCol w:w="720"/>
        <w:gridCol w:w="810"/>
      </w:tblGrid>
      <w:tr w:rsidR="0079443B" w:rsidTr="009E5B53"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6181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BD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SCI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SSI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MCR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CROSS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K</w:t>
            </w:r>
            <w:r w:rsidR="00E80FB7">
              <w:rPr>
                <w:rFonts w:asciiTheme="majorBidi" w:hAnsiTheme="majorBidi" w:cstheme="majorBidi"/>
                <w:sz w:val="18"/>
                <w:szCs w:val="18"/>
              </w:rPr>
              <w:t>-factor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pH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02054E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="0079443B" w:rsidRPr="00DD261B">
              <w:rPr>
                <w:rFonts w:asciiTheme="majorBidi" w:hAnsiTheme="majorBidi" w:cstheme="majorBidi"/>
                <w:sz w:val="18"/>
                <w:szCs w:val="18"/>
              </w:rPr>
              <w:t>OC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EC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SAR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ESP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Zn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Cu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Pb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Ni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mCd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79443B" w:rsidRPr="00DD261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PLI</w:t>
            </w:r>
          </w:p>
        </w:tc>
      </w:tr>
      <w:tr w:rsidR="0079443B" w:rsidTr="009E5B53">
        <w:tc>
          <w:tcPr>
            <w:tcW w:w="990" w:type="dxa"/>
            <w:tcBorders>
              <w:top w:val="single" w:sz="4" w:space="0" w:color="auto"/>
            </w:tcBorders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BD</w:t>
            </w:r>
          </w:p>
        </w:tc>
        <w:tc>
          <w:tcPr>
            <w:tcW w:w="725" w:type="dxa"/>
            <w:tcBorders>
              <w:top w:val="single" w:sz="4" w:space="0" w:color="auto"/>
            </w:tcBorders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0.30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0.41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0.39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-0.42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SCI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0.30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0.68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0.45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0.56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-0.52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SSI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-0.02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-0.74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0.94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0.31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0.51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0.54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0.56</w:t>
            </w:r>
            <w:r w:rsidR="009E6181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0.56</w:t>
            </w:r>
            <w:r w:rsidR="009E6181" w:rsidRPr="007F7493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⁎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MCR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0.68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0.41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-0.32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CROSS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0.41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0.45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81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0.69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-0.51</w:t>
            </w:r>
            <w:r w:rsidR="0002054E" w:rsidRPr="007F7493"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K</w:t>
            </w:r>
            <w:r w:rsidR="00BE37F8">
              <w:rPr>
                <w:rFonts w:asciiTheme="majorBidi" w:hAnsiTheme="majorBidi" w:cstheme="majorBidi"/>
                <w:sz w:val="18"/>
                <w:szCs w:val="18"/>
              </w:rPr>
              <w:t>-factor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-0.74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895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-0.67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-0.38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-0.31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-0.33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pH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-0.36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-0.30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0.45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0.47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0.37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0.28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02054E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="0079443B" w:rsidRPr="00DD261B">
              <w:rPr>
                <w:rFonts w:asciiTheme="majorBidi" w:hAnsiTheme="majorBidi" w:cstheme="majorBidi"/>
                <w:sz w:val="18"/>
                <w:szCs w:val="18"/>
              </w:rPr>
              <w:t>OC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0.94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-0.67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0.50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0.59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0.61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0.59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0.56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EC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0.39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0.56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0.31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0.41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0.69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0.50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-0.41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0.63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0.52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0.52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0.42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SAR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BE37F8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0.6</w:t>
            </w:r>
            <w:r w:rsidR="0079443B" w:rsidRPr="0079443B"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0.41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-0.15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ESP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-0.22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-0.36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720" w:type="dxa"/>
          </w:tcPr>
          <w:p w:rsidR="0079443B" w:rsidRPr="0079443B" w:rsidRDefault="00BE37F8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0.6</w:t>
            </w:r>
            <w:r w:rsidR="0079443B" w:rsidRPr="0079443B">
              <w:rPr>
                <w:rFonts w:asciiTheme="majorBidi" w:hAnsiTheme="majorBidi" w:cstheme="majorBidi"/>
                <w:sz w:val="18"/>
                <w:szCs w:val="18"/>
              </w:rPr>
              <w:t>4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-0.20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Zn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-0.42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-0.52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-0.32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-0.51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-0.38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-0.41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81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0.33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0.46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Cu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-0.30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0.41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-0.36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-0.50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-0.18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Cd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0.51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0.45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0.59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0.63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-0.36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0.42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0.89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0.96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0.88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Pb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-0.16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0.42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</w:t>
            </w:r>
            <w:r w:rsidR="00D72BB8">
              <w:rPr>
                <w:rFonts w:asciiTheme="majorBidi" w:hAnsiTheme="majorBidi" w:cstheme="majorBidi"/>
                <w:sz w:val="18"/>
                <w:szCs w:val="18"/>
              </w:rPr>
              <w:t>61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0.63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Ni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0.54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0.47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0.61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0.52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-0.23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-0.50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0.89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0.86</w:t>
            </w:r>
            <w:r w:rsidR="0002054E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0.79</w:t>
            </w:r>
            <w:r w:rsidR="0002054E" w:rsidRPr="0002054E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</w:tr>
      <w:tr w:rsidR="0079443B" w:rsidTr="009E5B53">
        <w:tc>
          <w:tcPr>
            <w:tcW w:w="990" w:type="dxa"/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mCd</w:t>
            </w:r>
          </w:p>
        </w:tc>
        <w:tc>
          <w:tcPr>
            <w:tcW w:w="72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0.56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895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-0.31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0.37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0.59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0.52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0.33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0.96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</w:t>
            </w:r>
            <w:r w:rsidR="00D72BB8">
              <w:rPr>
                <w:rFonts w:asciiTheme="majorBidi" w:hAnsiTheme="majorBidi" w:cstheme="majorBidi"/>
                <w:sz w:val="18"/>
                <w:szCs w:val="18"/>
              </w:rPr>
              <w:t>61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0.86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0.97</w:t>
            </w:r>
            <w:r w:rsidR="00A94BB0" w:rsidRPr="00A94BB0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</w:tr>
      <w:tr w:rsidR="0079443B" w:rsidTr="009E5B53">
        <w:tc>
          <w:tcPr>
            <w:tcW w:w="990" w:type="dxa"/>
            <w:tcBorders>
              <w:bottom w:val="single" w:sz="4" w:space="0" w:color="auto"/>
            </w:tcBorders>
          </w:tcPr>
          <w:p w:rsidR="0079443B" w:rsidRPr="00DD261B" w:rsidRDefault="0079443B" w:rsidP="0079443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PLI</w:t>
            </w: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0.56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-0.33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0.28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0.56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0.42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-0.15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0.46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0.88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0.63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0.79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79443B" w:rsidRPr="0079443B" w:rsidRDefault="0079443B" w:rsidP="009E5B53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9443B">
              <w:rPr>
                <w:rFonts w:asciiTheme="majorBidi" w:hAnsiTheme="majorBidi" w:cstheme="majorBidi"/>
                <w:sz w:val="18"/>
                <w:szCs w:val="18"/>
              </w:rPr>
              <w:t>0.97</w:t>
            </w:r>
            <w:r w:rsidR="00A94BB0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79443B" w:rsidRPr="00BD70FA" w:rsidRDefault="0079443B" w:rsidP="009E5B53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BD70FA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1.00</w:t>
            </w:r>
          </w:p>
        </w:tc>
      </w:tr>
    </w:tbl>
    <w:p w:rsidR="00A94BB0" w:rsidRDefault="00A94BB0" w:rsidP="0043784B">
      <w:pPr>
        <w:rPr>
          <w:rFonts w:asciiTheme="majorBidi" w:hAnsiTheme="majorBidi" w:cstheme="majorBidi"/>
          <w:sz w:val="16"/>
          <w:szCs w:val="16"/>
        </w:rPr>
      </w:pPr>
      <w:r w:rsidRPr="00A94BB0">
        <w:rPr>
          <w:rFonts w:asciiTheme="majorBidi" w:hAnsiTheme="majorBidi" w:cstheme="majorBidi"/>
          <w:sz w:val="16"/>
          <w:szCs w:val="16"/>
        </w:rPr>
        <w:t xml:space="preserve">SSI, soil stability index; SCI, soil crust index; MCR, modified compaction ratio; EC, electrical conductivity; SOC, soil organic </w:t>
      </w:r>
      <w:r w:rsidR="0043784B">
        <w:rPr>
          <w:rFonts w:asciiTheme="majorBidi" w:hAnsiTheme="majorBidi" w:cstheme="majorBidi"/>
          <w:sz w:val="16"/>
          <w:szCs w:val="16"/>
        </w:rPr>
        <w:t>carbon</w:t>
      </w:r>
      <w:r w:rsidRPr="00A94BB0">
        <w:rPr>
          <w:rFonts w:asciiTheme="majorBidi" w:hAnsiTheme="majorBidi" w:cstheme="majorBidi"/>
          <w:sz w:val="16"/>
          <w:szCs w:val="16"/>
        </w:rPr>
        <w:t>; SOM, soil organic matter; SAR, sodium a</w:t>
      </w:r>
      <w:r w:rsidR="0043784B">
        <w:rPr>
          <w:rFonts w:asciiTheme="majorBidi" w:hAnsiTheme="majorBidi" w:cstheme="majorBidi"/>
          <w:sz w:val="16"/>
          <w:szCs w:val="16"/>
        </w:rPr>
        <w:t>d</w:t>
      </w:r>
      <w:r w:rsidRPr="00A94BB0">
        <w:rPr>
          <w:rFonts w:asciiTheme="majorBidi" w:hAnsiTheme="majorBidi" w:cstheme="majorBidi"/>
          <w:sz w:val="16"/>
          <w:szCs w:val="16"/>
        </w:rPr>
        <w:t>sorption ratio; ESP, exchangeable sodium percentage, K-factor, K factor of soil erodibility; mCd, modified degree of contamination; PLI, pollution load index.</w:t>
      </w:r>
    </w:p>
    <w:p w:rsidR="00BD70FA" w:rsidRPr="00BD70FA" w:rsidRDefault="00BD70FA" w:rsidP="00BD70FA">
      <w:pPr>
        <w:rPr>
          <w:rFonts w:asciiTheme="majorBidi" w:hAnsiTheme="majorBidi" w:cstheme="majorBidi"/>
          <w:sz w:val="16"/>
          <w:szCs w:val="16"/>
        </w:rPr>
      </w:pPr>
      <w:r w:rsidRPr="00BD70FA">
        <w:rPr>
          <w:rFonts w:asciiTheme="majorBidi" w:hAnsiTheme="majorBidi" w:cstheme="majorBidi"/>
          <w:sz w:val="16"/>
          <w:szCs w:val="16"/>
        </w:rPr>
        <w:t>* and **indicate significant level at 0.05 and 0.01, respectively</w:t>
      </w:r>
    </w:p>
    <w:p w:rsidR="00BD70FA" w:rsidRPr="00A94BB0" w:rsidRDefault="00BD70FA" w:rsidP="00A94BB0">
      <w:pPr>
        <w:rPr>
          <w:rFonts w:asciiTheme="majorBidi" w:hAnsiTheme="majorBidi" w:cstheme="majorBidi"/>
          <w:sz w:val="16"/>
          <w:szCs w:val="16"/>
        </w:rPr>
      </w:pPr>
    </w:p>
    <w:p w:rsidR="0079443B" w:rsidRDefault="0079443B" w:rsidP="0079443B"/>
    <w:p w:rsidR="0079443B" w:rsidRDefault="0079443B" w:rsidP="0079443B"/>
    <w:p w:rsidR="009E5FA6" w:rsidRPr="0079443B" w:rsidRDefault="009E5FA6" w:rsidP="0079443B">
      <w:pPr>
        <w:sectPr w:rsidR="009E5FA6" w:rsidRPr="0079443B" w:rsidSect="0079443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9E5FA6" w:rsidRPr="009E6181" w:rsidRDefault="00DD261B" w:rsidP="00A93CA0">
      <w:pPr>
        <w:rPr>
          <w:rFonts w:asciiTheme="majorBidi" w:hAnsiTheme="majorBidi" w:cstheme="majorBidi"/>
        </w:rPr>
      </w:pPr>
      <w:r w:rsidRPr="009E6181">
        <w:rPr>
          <w:rFonts w:asciiTheme="majorBidi" w:hAnsiTheme="majorBidi" w:cstheme="majorBidi"/>
          <w:b/>
          <w:bCs/>
        </w:rPr>
        <w:lastRenderedPageBreak/>
        <w:t xml:space="preserve">Table </w:t>
      </w:r>
      <w:r w:rsidR="00A93CA0">
        <w:rPr>
          <w:rFonts w:asciiTheme="majorBidi" w:hAnsiTheme="majorBidi" w:cstheme="majorBidi"/>
          <w:b/>
          <w:bCs/>
        </w:rPr>
        <w:t>6</w:t>
      </w:r>
      <w:r w:rsidRPr="009E6181">
        <w:rPr>
          <w:rFonts w:asciiTheme="majorBidi" w:hAnsiTheme="majorBidi" w:cstheme="majorBidi"/>
          <w:b/>
          <w:bCs/>
        </w:rPr>
        <w:t>.</w:t>
      </w:r>
      <w:r w:rsidRPr="009E6181">
        <w:rPr>
          <w:rFonts w:asciiTheme="majorBidi" w:hAnsiTheme="majorBidi" w:cstheme="majorBidi"/>
        </w:rPr>
        <w:t xml:space="preserve"> </w:t>
      </w:r>
      <w:r w:rsidR="009E6181" w:rsidRPr="009E6181">
        <w:rPr>
          <w:rFonts w:asciiTheme="majorBidi" w:hAnsiTheme="majorBidi" w:cstheme="majorBidi"/>
        </w:rPr>
        <w:t>Pearson correlation coefficients between selected soil health indicators in the FW-irrigated soils.</w:t>
      </w:r>
    </w:p>
    <w:tbl>
      <w:tblPr>
        <w:tblStyle w:val="TableGrid"/>
        <w:tblW w:w="14490" w:type="dxa"/>
        <w:tblInd w:w="-1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810"/>
        <w:gridCol w:w="720"/>
        <w:gridCol w:w="720"/>
        <w:gridCol w:w="720"/>
        <w:gridCol w:w="810"/>
        <w:gridCol w:w="900"/>
        <w:gridCol w:w="630"/>
        <w:gridCol w:w="720"/>
        <w:gridCol w:w="630"/>
        <w:gridCol w:w="630"/>
        <w:gridCol w:w="810"/>
        <w:gridCol w:w="810"/>
        <w:gridCol w:w="720"/>
        <w:gridCol w:w="720"/>
        <w:gridCol w:w="720"/>
        <w:gridCol w:w="810"/>
        <w:gridCol w:w="720"/>
        <w:gridCol w:w="810"/>
      </w:tblGrid>
      <w:tr w:rsidR="009E5FA6" w:rsidTr="00165D09"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BD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SCI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SSI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MCR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CROSS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K</w:t>
            </w:r>
            <w:r w:rsidR="00165D09">
              <w:rPr>
                <w:rFonts w:asciiTheme="majorBidi" w:hAnsiTheme="majorBidi" w:cstheme="majorBidi"/>
                <w:sz w:val="18"/>
                <w:szCs w:val="18"/>
              </w:rPr>
              <w:t>-factor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pH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165D09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="009E5FA6" w:rsidRPr="00DD261B">
              <w:rPr>
                <w:rFonts w:asciiTheme="majorBidi" w:hAnsiTheme="majorBidi" w:cstheme="majorBidi"/>
                <w:sz w:val="18"/>
                <w:szCs w:val="18"/>
              </w:rPr>
              <w:t>OC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EC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SAR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ESP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Zn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Cu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Pb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Ni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mCd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PLI</w:t>
            </w:r>
          </w:p>
        </w:tc>
      </w:tr>
      <w:tr w:rsidR="009E5FA6" w:rsidTr="00165D09">
        <w:tc>
          <w:tcPr>
            <w:tcW w:w="1080" w:type="dxa"/>
            <w:tcBorders>
              <w:top w:val="single" w:sz="4" w:space="0" w:color="auto"/>
            </w:tcBorders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BD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0.36</w:t>
            </w:r>
            <w:r w:rsidR="00BD70FA" w:rsidRPr="00BD70FA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0.44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0.26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SCI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0.36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0.68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</w:t>
            </w:r>
            <w:r w:rsidR="00CA20EE">
              <w:rPr>
                <w:rFonts w:asciiTheme="majorBidi" w:hAnsiTheme="majorBidi" w:cstheme="majorBidi"/>
                <w:sz w:val="18"/>
                <w:szCs w:val="18"/>
              </w:rPr>
              <w:t>61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0.26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SSI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-0.05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-0.77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0.48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0.35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0.65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0.55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0.55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MCR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0.68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0.21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0.33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-0.37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-0.11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CROSS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0.44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CA20EE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0.61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0.21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0.32</w:t>
            </w:r>
            <w:r w:rsidR="00BD70FA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K</w:t>
            </w:r>
            <w:r w:rsidR="00165D09">
              <w:rPr>
                <w:rFonts w:asciiTheme="majorBidi" w:hAnsiTheme="majorBidi" w:cstheme="majorBidi"/>
                <w:sz w:val="18"/>
                <w:szCs w:val="18"/>
              </w:rPr>
              <w:t>-</w:t>
            </w:r>
            <w:r w:rsidR="00157A45">
              <w:rPr>
                <w:rFonts w:asciiTheme="majorBidi" w:hAnsiTheme="majorBidi" w:cstheme="majorBidi"/>
                <w:sz w:val="18"/>
                <w:szCs w:val="18"/>
              </w:rPr>
              <w:t>factor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-0.77</w:t>
            </w:r>
            <w:r w:rsidR="00F535EF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0.15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-0.41</w:t>
            </w:r>
            <w:r w:rsidR="00F535EF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-0.59</w:t>
            </w:r>
            <w:r w:rsidR="00F535EF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-0.42</w:t>
            </w:r>
            <w:r w:rsidR="00F535EF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-0.36</w:t>
            </w:r>
            <w:r w:rsidR="00F535EF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-0.51</w:t>
            </w:r>
            <w:r w:rsidR="00F535EF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pH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0.43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165D09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S</w:t>
            </w:r>
            <w:r w:rsidR="009E5FA6" w:rsidRPr="00DD261B">
              <w:rPr>
                <w:rFonts w:asciiTheme="majorBidi" w:hAnsiTheme="majorBidi" w:cstheme="majorBidi"/>
                <w:sz w:val="18"/>
                <w:szCs w:val="18"/>
              </w:rPr>
              <w:t>OC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0.01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EC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0.48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0.33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0.38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0.41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SAR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0.07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-0.25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ESP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-0.27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-0.07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-0.04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0.22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Zn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-0.37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0.27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-0.41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-0.20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0.33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0.47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Cu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0.09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-0.09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-0.24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0.31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Cd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-0.01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-0.14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-0.26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0.11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0.34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0.92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0.75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  <w:r w:rsidR="00165D09" w:rsidRPr="00165D09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Pb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0.65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-0.59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0.60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0.59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0.72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Ni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0.55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0.25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-0.42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0.43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0.38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-0.28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0.17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0.60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0.44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0.65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</w:tr>
      <w:tr w:rsidR="009E5FA6" w:rsidTr="00165D09">
        <w:tc>
          <w:tcPr>
            <w:tcW w:w="1080" w:type="dxa"/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mCd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0.03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-0.08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90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-0.36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-0.12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0.16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0.13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0.30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0.33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0.24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0.92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0.59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0.44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0.95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</w:tr>
      <w:tr w:rsidR="009E5FA6" w:rsidTr="00165D09">
        <w:tc>
          <w:tcPr>
            <w:tcW w:w="1080" w:type="dxa"/>
            <w:tcBorders>
              <w:bottom w:val="single" w:sz="4" w:space="0" w:color="auto"/>
            </w:tcBorders>
          </w:tcPr>
          <w:p w:rsidR="009E5FA6" w:rsidRPr="00DD261B" w:rsidRDefault="009E5FA6" w:rsidP="009E5FA6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PLI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0.04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-0.06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0.55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-0.11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-0.51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0.19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0.41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0.05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0.22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0.47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0.31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0.75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0.72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0.65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0.95</w:t>
            </w:r>
            <w:r w:rsidR="00165D09" w:rsidRPr="009E6181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⁎⁎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9E5FA6" w:rsidRPr="00DD261B" w:rsidRDefault="009E5FA6" w:rsidP="00165D09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DD261B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</w:tr>
    </w:tbl>
    <w:p w:rsidR="00BD70FA" w:rsidRDefault="00BD70FA" w:rsidP="0043784B">
      <w:pPr>
        <w:rPr>
          <w:rFonts w:asciiTheme="majorBidi" w:hAnsiTheme="majorBidi" w:cstheme="majorBidi"/>
          <w:sz w:val="16"/>
          <w:szCs w:val="16"/>
        </w:rPr>
      </w:pPr>
      <w:r w:rsidRPr="00A94BB0">
        <w:rPr>
          <w:rFonts w:asciiTheme="majorBidi" w:hAnsiTheme="majorBidi" w:cstheme="majorBidi"/>
          <w:sz w:val="16"/>
          <w:szCs w:val="16"/>
        </w:rPr>
        <w:t xml:space="preserve">SSI, soil stability index; SCI, soil crust index; MCR, modified compaction ratio; EC, electrical conductivity; SOC, soil organic </w:t>
      </w:r>
      <w:r w:rsidR="0043784B">
        <w:rPr>
          <w:rFonts w:asciiTheme="majorBidi" w:hAnsiTheme="majorBidi" w:cstheme="majorBidi"/>
          <w:sz w:val="16"/>
          <w:szCs w:val="16"/>
        </w:rPr>
        <w:t>carbon</w:t>
      </w:r>
      <w:r w:rsidRPr="00A94BB0">
        <w:rPr>
          <w:rFonts w:asciiTheme="majorBidi" w:hAnsiTheme="majorBidi" w:cstheme="majorBidi"/>
          <w:sz w:val="16"/>
          <w:szCs w:val="16"/>
        </w:rPr>
        <w:t>; SOM, soil orga</w:t>
      </w:r>
      <w:r w:rsidR="0043784B">
        <w:rPr>
          <w:rFonts w:asciiTheme="majorBidi" w:hAnsiTheme="majorBidi" w:cstheme="majorBidi"/>
          <w:sz w:val="16"/>
          <w:szCs w:val="16"/>
        </w:rPr>
        <w:t>nic matter; SAR, sodium ad</w:t>
      </w:r>
      <w:r w:rsidRPr="00A94BB0">
        <w:rPr>
          <w:rFonts w:asciiTheme="majorBidi" w:hAnsiTheme="majorBidi" w:cstheme="majorBidi"/>
          <w:sz w:val="16"/>
          <w:szCs w:val="16"/>
        </w:rPr>
        <w:t>sorption ratio; ESP, exchangeable sodium percentage, K-factor, K factor of soil erodibility; mCd, modified degree of contamination; PLI, pollution load index.</w:t>
      </w:r>
    </w:p>
    <w:p w:rsidR="009E5FA6" w:rsidRPr="00653D2B" w:rsidRDefault="00BD70FA" w:rsidP="00653D2B">
      <w:pPr>
        <w:rPr>
          <w:rFonts w:asciiTheme="majorBidi" w:hAnsiTheme="majorBidi" w:cstheme="majorBidi"/>
          <w:sz w:val="16"/>
          <w:szCs w:val="16"/>
        </w:rPr>
        <w:sectPr w:rsidR="009E5FA6" w:rsidRPr="00653D2B" w:rsidSect="009E5FA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BD70FA">
        <w:rPr>
          <w:rFonts w:asciiTheme="majorBidi" w:hAnsiTheme="majorBidi" w:cstheme="majorBidi"/>
          <w:sz w:val="16"/>
          <w:szCs w:val="16"/>
        </w:rPr>
        <w:t>* and **indicate significant level at 0.05 and 0.01, respectively</w:t>
      </w:r>
      <w:r w:rsidR="00653D2B">
        <w:rPr>
          <w:rFonts w:asciiTheme="majorBidi" w:hAnsiTheme="majorBidi" w:cstheme="majorBidi"/>
          <w:sz w:val="16"/>
          <w:szCs w:val="16"/>
        </w:rPr>
        <w:t>.</w:t>
      </w:r>
    </w:p>
    <w:p w:rsidR="009E5FA6" w:rsidRDefault="009E5FA6" w:rsidP="00653D2B"/>
    <w:sectPr w:rsidR="009E5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BC0" w:rsidRDefault="009D7BC0" w:rsidP="009E5FA6">
      <w:pPr>
        <w:spacing w:after="0" w:line="240" w:lineRule="auto"/>
      </w:pPr>
      <w:r>
        <w:separator/>
      </w:r>
    </w:p>
  </w:endnote>
  <w:endnote w:type="continuationSeparator" w:id="0">
    <w:p w:rsidR="009D7BC0" w:rsidRDefault="009D7BC0" w:rsidP="009E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BC0" w:rsidRDefault="009D7BC0" w:rsidP="009E5FA6">
      <w:pPr>
        <w:spacing w:after="0" w:line="240" w:lineRule="auto"/>
      </w:pPr>
      <w:r>
        <w:separator/>
      </w:r>
    </w:p>
  </w:footnote>
  <w:footnote w:type="continuationSeparator" w:id="0">
    <w:p w:rsidR="009D7BC0" w:rsidRDefault="009D7BC0" w:rsidP="009E5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FA6"/>
    <w:rsid w:val="0002054E"/>
    <w:rsid w:val="00022BE5"/>
    <w:rsid w:val="00031154"/>
    <w:rsid w:val="000A6013"/>
    <w:rsid w:val="001023D2"/>
    <w:rsid w:val="00117E10"/>
    <w:rsid w:val="0012739F"/>
    <w:rsid w:val="0015088C"/>
    <w:rsid w:val="00157A45"/>
    <w:rsid w:val="00165D09"/>
    <w:rsid w:val="00185FC9"/>
    <w:rsid w:val="001A337A"/>
    <w:rsid w:val="00242778"/>
    <w:rsid w:val="002A59CC"/>
    <w:rsid w:val="00366FCC"/>
    <w:rsid w:val="00392423"/>
    <w:rsid w:val="003B678B"/>
    <w:rsid w:val="0043784B"/>
    <w:rsid w:val="00443C79"/>
    <w:rsid w:val="00653D2B"/>
    <w:rsid w:val="00714F5D"/>
    <w:rsid w:val="00734F36"/>
    <w:rsid w:val="0079443B"/>
    <w:rsid w:val="007C32AE"/>
    <w:rsid w:val="009446FA"/>
    <w:rsid w:val="009D7BC0"/>
    <w:rsid w:val="009E5B53"/>
    <w:rsid w:val="009E5FA6"/>
    <w:rsid w:val="009E6181"/>
    <w:rsid w:val="00A93CA0"/>
    <w:rsid w:val="00A94BB0"/>
    <w:rsid w:val="00B17C26"/>
    <w:rsid w:val="00B42332"/>
    <w:rsid w:val="00BA47F7"/>
    <w:rsid w:val="00BD70FA"/>
    <w:rsid w:val="00BE37F8"/>
    <w:rsid w:val="00C430E9"/>
    <w:rsid w:val="00CA20EE"/>
    <w:rsid w:val="00D72BB8"/>
    <w:rsid w:val="00DD261B"/>
    <w:rsid w:val="00E80FB7"/>
    <w:rsid w:val="00F535EF"/>
    <w:rsid w:val="00FB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8C799"/>
  <w15:chartTrackingRefBased/>
  <w15:docId w15:val="{FF59EAD7-285B-4CA9-A711-E8D14A43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9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FA6"/>
  </w:style>
  <w:style w:type="paragraph" w:styleId="Footer">
    <w:name w:val="footer"/>
    <w:basedOn w:val="Normal"/>
    <w:link w:val="FooterChar"/>
    <w:uiPriority w:val="99"/>
    <w:unhideWhenUsed/>
    <w:rsid w:val="009E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FA6"/>
  </w:style>
  <w:style w:type="table" w:customStyle="1" w:styleId="TableGrid1">
    <w:name w:val="Table Grid1"/>
    <w:basedOn w:val="TableNormal"/>
    <w:next w:val="TableGrid"/>
    <w:uiPriority w:val="39"/>
    <w:rsid w:val="000A6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-jodat@urmia.ac.i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_Rezapour2000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Rezapour@urmia.ac.i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dr.rezapour</dc:creator>
  <cp:keywords/>
  <dc:description/>
  <cp:lastModifiedBy>dr.rezapour</cp:lastModifiedBy>
  <cp:revision>23</cp:revision>
  <dcterms:created xsi:type="dcterms:W3CDTF">2025-06-28T08:13:00Z</dcterms:created>
  <dcterms:modified xsi:type="dcterms:W3CDTF">2026-08-16T14:05:00Z</dcterms:modified>
</cp:coreProperties>
</file>