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BF48D" w14:textId="013293EE" w:rsidR="00F51075" w:rsidRPr="007B5779" w:rsidRDefault="007B5779" w:rsidP="007B5779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B5779">
        <w:rPr>
          <w:rFonts w:ascii="Times New Roman" w:hAnsi="Times New Roman" w:cs="Times New Roman"/>
          <w:b/>
          <w:bCs/>
          <w:sz w:val="22"/>
          <w:szCs w:val="22"/>
        </w:rPr>
        <w:t>eTable2. Model selection criteria for latent class mixed models with 1–4 classes.</w:t>
      </w:r>
    </w:p>
    <w:tbl>
      <w:tblPr>
        <w:tblW w:w="11651" w:type="dxa"/>
        <w:jc w:val="center"/>
        <w:tblLayout w:type="fixed"/>
        <w:tblLook w:val="0420" w:firstRow="1" w:lastRow="0" w:firstColumn="0" w:lastColumn="0" w:noHBand="0" w:noVBand="1"/>
      </w:tblPr>
      <w:tblGrid>
        <w:gridCol w:w="624"/>
        <w:gridCol w:w="1526"/>
        <w:gridCol w:w="624"/>
        <w:gridCol w:w="1526"/>
        <w:gridCol w:w="1526"/>
        <w:gridCol w:w="1040"/>
        <w:gridCol w:w="1040"/>
        <w:gridCol w:w="1040"/>
        <w:gridCol w:w="1040"/>
        <w:gridCol w:w="1665"/>
      </w:tblGrid>
      <w:tr w:rsidR="00F51075" w14:paraId="016FBA3E" w14:textId="77777777" w:rsidTr="007B5779">
        <w:trPr>
          <w:trHeight w:val="280"/>
          <w:tblHeader/>
          <w:jc w:val="center"/>
        </w:trPr>
        <w:tc>
          <w:tcPr>
            <w:tcW w:w="624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17746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G</w:t>
            </w:r>
          </w:p>
        </w:tc>
        <w:tc>
          <w:tcPr>
            <w:tcW w:w="1526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99F28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loglik</w:t>
            </w:r>
          </w:p>
        </w:tc>
        <w:tc>
          <w:tcPr>
            <w:tcW w:w="624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B9C7E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npm</w:t>
            </w:r>
          </w:p>
        </w:tc>
        <w:tc>
          <w:tcPr>
            <w:tcW w:w="1526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F7B3F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BIC</w:t>
            </w:r>
          </w:p>
        </w:tc>
        <w:tc>
          <w:tcPr>
            <w:tcW w:w="1526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7E1E6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ICL</w:t>
            </w:r>
          </w:p>
        </w:tc>
        <w:tc>
          <w:tcPr>
            <w:tcW w:w="1040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20F5E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prop1</w:t>
            </w:r>
          </w:p>
        </w:tc>
        <w:tc>
          <w:tcPr>
            <w:tcW w:w="1040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468AF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prop2</w:t>
            </w:r>
          </w:p>
        </w:tc>
        <w:tc>
          <w:tcPr>
            <w:tcW w:w="1040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0CBC0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prop3</w:t>
            </w:r>
          </w:p>
        </w:tc>
        <w:tc>
          <w:tcPr>
            <w:tcW w:w="1040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57E35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prop4</w:t>
            </w:r>
          </w:p>
        </w:tc>
        <w:tc>
          <w:tcPr>
            <w:tcW w:w="1665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7A208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Cohort</w:t>
            </w:r>
          </w:p>
        </w:tc>
      </w:tr>
      <w:tr w:rsidR="00F51075" w14:paraId="24939292" w14:textId="77777777" w:rsidTr="007B5779">
        <w:trPr>
          <w:trHeight w:val="288"/>
          <w:jc w:val="center"/>
        </w:trPr>
        <w:tc>
          <w:tcPr>
            <w:tcW w:w="624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88BE1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26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B08CA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-946.31</w:t>
            </w:r>
          </w:p>
        </w:tc>
        <w:tc>
          <w:tcPr>
            <w:tcW w:w="624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CE85A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26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A9CAA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1938.36</w:t>
            </w:r>
          </w:p>
        </w:tc>
        <w:tc>
          <w:tcPr>
            <w:tcW w:w="1526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8E2AD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4.86</w:t>
            </w:r>
          </w:p>
        </w:tc>
        <w:tc>
          <w:tcPr>
            <w:tcW w:w="1040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CD42D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1040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48735" w14:textId="6987AF0A" w:rsidR="00F51075" w:rsidRDefault="00C22F6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040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3D352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040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ECD2D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665" w:type="dxa"/>
            <w:vMerge w:val="restart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20FC4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MIMIC‑IV</w:t>
            </w:r>
          </w:p>
        </w:tc>
      </w:tr>
      <w:tr w:rsidR="00F51075" w14:paraId="2F37D225" w14:textId="77777777" w:rsidTr="007B5779">
        <w:trPr>
          <w:trHeight w:val="280"/>
          <w:jc w:val="center"/>
        </w:trPr>
        <w:tc>
          <w:tcPr>
            <w:tcW w:w="6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A9FA3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B1DB0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-946.31</w:t>
            </w:r>
          </w:p>
        </w:tc>
        <w:tc>
          <w:tcPr>
            <w:tcW w:w="6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EAAE0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E2739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1961.23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37300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4.86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F90CD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56.06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30575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43.94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50C14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D4C67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665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91642" w14:textId="77777777" w:rsidR="00F51075" w:rsidRDefault="00F51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51075" w14:paraId="182CED1D" w14:textId="77777777" w:rsidTr="007B5779">
        <w:trPr>
          <w:trHeight w:val="280"/>
          <w:jc w:val="center"/>
        </w:trPr>
        <w:tc>
          <w:tcPr>
            <w:tcW w:w="6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5AC23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97443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-874.20</w:t>
            </w:r>
          </w:p>
        </w:tc>
        <w:tc>
          <w:tcPr>
            <w:tcW w:w="6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DF500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CBF7D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1839.88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B0AFC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4.82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12097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90.32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C1FCB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9.68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C678A" w14:textId="65F11E3F" w:rsidR="00F51075" w:rsidRDefault="00C22F6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D0D33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665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01EDD" w14:textId="77777777" w:rsidR="00F51075" w:rsidRDefault="00F51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51075" w14:paraId="582CB37C" w14:textId="77777777" w:rsidTr="007B5779">
        <w:trPr>
          <w:trHeight w:val="280"/>
          <w:jc w:val="center"/>
        </w:trPr>
        <w:tc>
          <w:tcPr>
            <w:tcW w:w="6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1296F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F4E21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-874.20</w:t>
            </w:r>
          </w:p>
        </w:tc>
        <w:tc>
          <w:tcPr>
            <w:tcW w:w="6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53AC8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CC89F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1862.75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95DEB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4.82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4D86A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88.27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F1E66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11.73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DD1E5" w14:textId="31D94AD5" w:rsidR="00F51075" w:rsidRDefault="00C22F6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A29CA" w14:textId="13F1EB47" w:rsidR="00F51075" w:rsidRDefault="00C22F6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665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21501" w14:textId="77777777" w:rsidR="00F51075" w:rsidRDefault="00F51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51075" w14:paraId="15283D48" w14:textId="77777777" w:rsidTr="007B5779">
        <w:trPr>
          <w:trHeight w:val="288"/>
          <w:jc w:val="center"/>
        </w:trPr>
        <w:tc>
          <w:tcPr>
            <w:tcW w:w="6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E7A02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B7006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539.49</w:t>
            </w:r>
          </w:p>
        </w:tc>
        <w:tc>
          <w:tcPr>
            <w:tcW w:w="6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57317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D1C31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-1032.01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F2752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4.85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42C04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943E8" w14:textId="2EC565A3" w:rsidR="00F51075" w:rsidRDefault="00C22F6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F0CCD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ACF11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665" w:type="dxa"/>
            <w:vMerge w:val="restart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69AAA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eICU‑CRD</w:t>
            </w:r>
          </w:p>
        </w:tc>
      </w:tr>
      <w:tr w:rsidR="00F51075" w14:paraId="1D6DAB40" w14:textId="77777777" w:rsidTr="007B5779">
        <w:trPr>
          <w:trHeight w:val="280"/>
          <w:jc w:val="center"/>
        </w:trPr>
        <w:tc>
          <w:tcPr>
            <w:tcW w:w="6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3BE9C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43D24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539.49</w:t>
            </w:r>
          </w:p>
        </w:tc>
        <w:tc>
          <w:tcPr>
            <w:tcW w:w="6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A5915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84DA7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-1008.53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7BD09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4.84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BD30B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57.31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C1F7E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42.69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0FE16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07F9D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665" w:type="dxa"/>
            <w:vMerge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C79E8" w14:textId="77777777" w:rsidR="00F51075" w:rsidRDefault="00F51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51075" w14:paraId="5B2941CB" w14:textId="77777777" w:rsidTr="007B5779">
        <w:trPr>
          <w:trHeight w:val="280"/>
          <w:jc w:val="center"/>
        </w:trPr>
        <w:tc>
          <w:tcPr>
            <w:tcW w:w="6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F745E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003E0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636.05</w:t>
            </w:r>
          </w:p>
        </w:tc>
        <w:tc>
          <w:tcPr>
            <w:tcW w:w="6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19E63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61906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-1178.15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AEBF3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4.79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A8AFD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86.98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2F136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13.02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C94A3" w14:textId="7E67F2B3" w:rsidR="00F51075" w:rsidRDefault="00C22F6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EF9F8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665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8873E" w14:textId="77777777" w:rsidR="00F51075" w:rsidRDefault="00F51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51075" w14:paraId="53D92C83" w14:textId="77777777" w:rsidTr="007B5779">
        <w:trPr>
          <w:trHeight w:val="288"/>
          <w:jc w:val="center"/>
        </w:trPr>
        <w:tc>
          <w:tcPr>
            <w:tcW w:w="624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DF4B7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206DD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636.05</w:t>
            </w:r>
          </w:p>
        </w:tc>
        <w:tc>
          <w:tcPr>
            <w:tcW w:w="624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E4C30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DA9AC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-1154.67</w:t>
            </w:r>
          </w:p>
        </w:tc>
        <w:tc>
          <w:tcPr>
            <w:tcW w:w="1526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31C53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4.79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28B1F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84.47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FFE7A" w14:textId="77777777" w:rsidR="00F5107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15.53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25C78" w14:textId="17696231" w:rsidR="00F51075" w:rsidRDefault="00C22F6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252BE" w14:textId="529AC132" w:rsidR="00F51075" w:rsidRDefault="00C22F6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665" w:type="dxa"/>
            <w:vMerge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D1346" w14:textId="77777777" w:rsidR="00F51075" w:rsidRDefault="00F51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5E264B2A" w14:textId="77777777" w:rsidR="007B5779" w:rsidRDefault="007B5779" w:rsidP="007B5779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B5779">
        <w:rPr>
          <w:rFonts w:ascii="Times New Roman" w:hAnsi="Times New Roman" w:cs="Times New Roman"/>
          <w:i/>
          <w:iCs/>
          <w:sz w:val="22"/>
          <w:szCs w:val="22"/>
        </w:rPr>
        <w:t>Note:</w:t>
      </w:r>
      <w:r w:rsidRPr="007B5779">
        <w:rPr>
          <w:rFonts w:ascii="Times New Roman" w:hAnsi="Times New Roman" w:cs="Times New Roman"/>
          <w:sz w:val="22"/>
          <w:szCs w:val="22"/>
        </w:rPr>
        <w:t> </w:t>
      </w:r>
    </w:p>
    <w:p w14:paraId="4D8D6D63" w14:textId="2700A0D1" w:rsidR="00C96633" w:rsidRPr="007B5779" w:rsidRDefault="007B5779" w:rsidP="007B5779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B5779">
        <w:rPr>
          <w:rFonts w:ascii="Times New Roman" w:hAnsi="Times New Roman" w:cs="Times New Roman"/>
          <w:sz w:val="22"/>
          <w:szCs w:val="22"/>
        </w:rPr>
        <w:t>The two</w:t>
      </w:r>
      <w:r w:rsidRPr="007B5779">
        <w:rPr>
          <w:rFonts w:ascii="Times New Roman" w:hAnsi="Times New Roman" w:cs="Times New Roman"/>
          <w:sz w:val="22"/>
          <w:szCs w:val="22"/>
        </w:rPr>
        <w:noBreakHyphen/>
        <w:t>class model was selected based on the Integrated Classification Likelihood (ICL), which penalises models with high classification uncertainty. In both cohorts, the 2</w:t>
      </w:r>
      <w:r w:rsidRPr="007B5779">
        <w:rPr>
          <w:rFonts w:ascii="Times New Roman" w:hAnsi="Times New Roman" w:cs="Times New Roman"/>
          <w:sz w:val="22"/>
          <w:szCs w:val="22"/>
        </w:rPr>
        <w:noBreakHyphen/>
        <w:t>class model achieved a lower ICL than the 1</w:t>
      </w:r>
      <w:r w:rsidRPr="007B5779">
        <w:rPr>
          <w:rFonts w:ascii="Times New Roman" w:hAnsi="Times New Roman" w:cs="Times New Roman"/>
          <w:sz w:val="22"/>
          <w:szCs w:val="22"/>
        </w:rPr>
        <w:noBreakHyphen/>
        <w:t>class model, indicating superior classification quality despite a marginal increase in the Bayesian Information Criterion (BIC). Models with any class comprising &lt;5% of the sample (Classes 3 and 4) were excluded due to empty or degenerate classes; these models also failed to converge properly. ICL values are ICL1 (hard</w:t>
      </w:r>
      <w:r w:rsidRPr="007B5779">
        <w:rPr>
          <w:rFonts w:ascii="Times New Roman" w:hAnsi="Times New Roman" w:cs="Times New Roman"/>
          <w:sz w:val="22"/>
          <w:szCs w:val="22"/>
        </w:rPr>
        <w:noBreakHyphen/>
        <w:t>partition version).</w:t>
      </w:r>
      <w:r w:rsidRPr="007B5779">
        <w:rPr>
          <w:rFonts w:ascii="Times New Roman" w:hAnsi="Times New Roman" w:cs="Times New Roman"/>
          <w:sz w:val="22"/>
          <w:szCs w:val="22"/>
        </w:rPr>
        <w:br/>
        <w:t>Abbreviations: G, number of latent classes; npm, number of parameters; loglik, log</w:t>
      </w:r>
      <w:r w:rsidRPr="007B5779">
        <w:rPr>
          <w:rFonts w:ascii="Times New Roman" w:hAnsi="Times New Roman" w:cs="Times New Roman"/>
          <w:sz w:val="22"/>
          <w:szCs w:val="22"/>
        </w:rPr>
        <w:noBreakHyphen/>
        <w:t>likelihood; BIC, Bayesian Information Criterion; ICL, Integrated Completed Likelihood.</w:t>
      </w:r>
    </w:p>
    <w:sectPr w:rsidR="00C96633" w:rsidRPr="007B5779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8D9A2" w14:textId="77777777" w:rsidR="004B6FA1" w:rsidRDefault="004B6FA1" w:rsidP="007B5779">
      <w:r>
        <w:separator/>
      </w:r>
    </w:p>
  </w:endnote>
  <w:endnote w:type="continuationSeparator" w:id="0">
    <w:p w14:paraId="6F39C2CD" w14:textId="77777777" w:rsidR="004B6FA1" w:rsidRDefault="004B6FA1" w:rsidP="007B5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606DB" w14:textId="77777777" w:rsidR="004B6FA1" w:rsidRDefault="004B6FA1" w:rsidP="007B5779">
      <w:r>
        <w:separator/>
      </w:r>
    </w:p>
  </w:footnote>
  <w:footnote w:type="continuationSeparator" w:id="0">
    <w:p w14:paraId="0B18D1BA" w14:textId="77777777" w:rsidR="004B6FA1" w:rsidRDefault="004B6FA1" w:rsidP="007B57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68598889">
    <w:abstractNumId w:val="1"/>
  </w:num>
  <w:num w:numId="2" w16cid:durableId="673343653">
    <w:abstractNumId w:val="2"/>
  </w:num>
  <w:num w:numId="3" w16cid:durableId="2138797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075"/>
    <w:rsid w:val="004B6FA1"/>
    <w:rsid w:val="00631CD9"/>
    <w:rsid w:val="007B5779"/>
    <w:rsid w:val="00877E47"/>
    <w:rsid w:val="00C22F68"/>
    <w:rsid w:val="00C96633"/>
    <w:rsid w:val="00F5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A54F63"/>
  <w15:docId w15:val="{05B73592-B627-4B9D-9AF7-561C814B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7B57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B5779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B577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B57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晓亮 杨</cp:lastModifiedBy>
  <cp:revision>11</cp:revision>
  <dcterms:created xsi:type="dcterms:W3CDTF">2017-02-28T11:18:00Z</dcterms:created>
  <dcterms:modified xsi:type="dcterms:W3CDTF">2026-08-15T02:40:00Z</dcterms:modified>
  <cp:category/>
</cp:coreProperties>
</file>