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B6956" w14:textId="77777777" w:rsidR="006F16AB" w:rsidRPr="00A73ABD" w:rsidRDefault="006F16AB" w:rsidP="006F16AB">
      <w:pPr>
        <w:pStyle w:val="2"/>
        <w:ind w:leftChars="0" w:left="0" w:firstLineChars="0" w:firstLine="0"/>
        <w:rPr>
          <w:rFonts w:ascii="Calibri" w:hAnsi="Calibri" w:cs="Calibri"/>
          <w:b/>
          <w:bCs/>
          <w:sz w:val="24"/>
        </w:rPr>
      </w:pPr>
      <w:r w:rsidRPr="00A73ABD">
        <w:rPr>
          <w:rFonts w:ascii="Calibri" w:hAnsi="Calibri" w:cs="Calibri"/>
          <w:b/>
          <w:bCs/>
          <w:sz w:val="24"/>
        </w:rPr>
        <w:t>Multidimensional Assessment of Quality, Reliability, and Engagement-Quality Discordance in Ultrasound-Guided Nerve Block Videos on Bilibili (2023–</w:t>
      </w:r>
      <w:proofErr w:type="gramStart"/>
      <w:r w:rsidRPr="00A73ABD">
        <w:rPr>
          <w:rFonts w:ascii="Calibri" w:hAnsi="Calibri" w:cs="Calibri"/>
          <w:b/>
          <w:bCs/>
          <w:sz w:val="24"/>
        </w:rPr>
        <w:t>2025)</w:t>
      </w:r>
      <w:proofErr w:type="gramEnd"/>
      <w:r w:rsidRPr="00A73ABD">
        <w:rPr>
          <w:rFonts w:ascii="Calibri" w:hAnsi="Calibri" w:cs="Calibri"/>
          <w:b/>
          <w:bCs/>
          <w:sz w:val="24"/>
        </w:rPr>
        <w:t>：</w:t>
      </w:r>
      <w:r w:rsidRPr="00A73ABD">
        <w:rPr>
          <w:rFonts w:ascii="Calibri" w:hAnsi="Calibri" w:cs="Calibri"/>
          <w:b/>
          <w:bCs/>
          <w:sz w:val="24"/>
        </w:rPr>
        <w:t xml:space="preserve"> A Cross-Sectional Study</w:t>
      </w:r>
    </w:p>
    <w:p w14:paraId="0915FD9E" w14:textId="77777777" w:rsidR="00A84074" w:rsidRPr="00A73ABD" w:rsidRDefault="00A84074" w:rsidP="00A84074">
      <w:pPr>
        <w:pStyle w:val="2"/>
        <w:ind w:leftChars="0" w:left="0" w:firstLineChars="0" w:firstLine="0"/>
        <w:rPr>
          <w:rFonts w:ascii="Calibri" w:hAnsi="Calibri" w:cs="Calibri"/>
          <w:b/>
          <w:bCs/>
          <w:sz w:val="24"/>
        </w:rPr>
      </w:pPr>
    </w:p>
    <w:p w14:paraId="2BAF4993" w14:textId="7108BE3C" w:rsidR="00A84074" w:rsidRPr="00A73ABD" w:rsidRDefault="00A84074" w:rsidP="00A84074">
      <w:pPr>
        <w:pStyle w:val="2"/>
        <w:ind w:leftChars="0" w:left="0" w:firstLineChars="0" w:firstLine="0"/>
        <w:rPr>
          <w:rFonts w:ascii="Calibri" w:hAnsi="Calibri" w:cs="Calibri"/>
          <w:b/>
          <w:bCs/>
          <w:sz w:val="24"/>
        </w:rPr>
      </w:pPr>
      <w:r w:rsidRPr="00A73ABD">
        <w:rPr>
          <w:rFonts w:ascii="Calibri" w:hAnsi="Calibri" w:cs="Calibri"/>
          <w:b/>
          <w:bCs/>
          <w:sz w:val="24"/>
        </w:rPr>
        <w:t>Supplementary</w:t>
      </w:r>
      <w:r w:rsidR="006F16AB" w:rsidRPr="00A73ABD">
        <w:rPr>
          <w:rFonts w:ascii="Calibri" w:hAnsi="Calibri" w:cs="Calibri" w:hint="eastAsia"/>
          <w:b/>
          <w:bCs/>
          <w:sz w:val="24"/>
        </w:rPr>
        <w:t xml:space="preserve"> </w:t>
      </w:r>
      <w:r w:rsidRPr="00A73ABD">
        <w:rPr>
          <w:rFonts w:ascii="Calibri" w:hAnsi="Calibri" w:cs="Calibri"/>
          <w:b/>
          <w:bCs/>
          <w:sz w:val="24"/>
        </w:rPr>
        <w:t>Materials</w:t>
      </w:r>
    </w:p>
    <w:p w14:paraId="7EA66890" w14:textId="77777777" w:rsidR="00A84074" w:rsidRPr="00A73ABD" w:rsidRDefault="00A84074" w:rsidP="00A84074">
      <w:pPr>
        <w:pStyle w:val="2"/>
        <w:ind w:leftChars="0" w:left="0" w:firstLineChars="0" w:firstLine="0"/>
        <w:rPr>
          <w:rFonts w:ascii="Calibri" w:hAnsi="Calibri" w:cs="Calibri"/>
          <w:sz w:val="24"/>
        </w:rPr>
      </w:pPr>
    </w:p>
    <w:p w14:paraId="264738B0" w14:textId="77777777" w:rsidR="00752EC6" w:rsidRPr="00A73ABD" w:rsidRDefault="00752EC6" w:rsidP="00A84074">
      <w:pPr>
        <w:pStyle w:val="2"/>
        <w:ind w:leftChars="0" w:left="0" w:firstLineChars="0" w:firstLine="0"/>
        <w:rPr>
          <w:rFonts w:ascii="Calibri" w:hAnsi="Calibri" w:cs="Calibri"/>
          <w:b/>
          <w:bCs/>
          <w:sz w:val="24"/>
        </w:rPr>
      </w:pPr>
    </w:p>
    <w:p w14:paraId="309FC4F4" w14:textId="77777777" w:rsidR="00752EC6" w:rsidRPr="00A73ABD" w:rsidRDefault="00752EC6" w:rsidP="00A84074">
      <w:pPr>
        <w:pStyle w:val="2"/>
        <w:ind w:leftChars="0" w:left="0" w:firstLineChars="0" w:firstLine="0"/>
        <w:rPr>
          <w:rFonts w:ascii="Calibri" w:hAnsi="Calibri" w:cs="Calibri"/>
          <w:b/>
          <w:bCs/>
          <w:sz w:val="24"/>
        </w:rPr>
      </w:pPr>
    </w:p>
    <w:p w14:paraId="2FF09AFA" w14:textId="77777777" w:rsidR="00752EC6" w:rsidRPr="00A73ABD" w:rsidRDefault="00752EC6" w:rsidP="00A84074">
      <w:pPr>
        <w:pStyle w:val="2"/>
        <w:ind w:leftChars="0" w:left="0" w:firstLineChars="0" w:firstLine="0"/>
        <w:rPr>
          <w:rFonts w:ascii="Calibri" w:hAnsi="Calibri" w:cs="Calibri"/>
          <w:b/>
          <w:bCs/>
          <w:sz w:val="24"/>
        </w:rPr>
      </w:pPr>
    </w:p>
    <w:p w14:paraId="1D41BD97" w14:textId="77777777" w:rsidR="00752EC6" w:rsidRPr="00A73ABD" w:rsidRDefault="00752EC6" w:rsidP="00A84074">
      <w:pPr>
        <w:pStyle w:val="2"/>
        <w:ind w:leftChars="0" w:left="0" w:firstLineChars="0" w:firstLine="0"/>
        <w:rPr>
          <w:rFonts w:ascii="Calibri" w:hAnsi="Calibri" w:cs="Calibri"/>
          <w:b/>
          <w:bCs/>
          <w:sz w:val="24"/>
        </w:rPr>
      </w:pPr>
    </w:p>
    <w:p w14:paraId="3B81A10C" w14:textId="77777777" w:rsidR="00752EC6" w:rsidRPr="00A73ABD" w:rsidRDefault="00752EC6" w:rsidP="00A84074">
      <w:pPr>
        <w:pStyle w:val="2"/>
        <w:ind w:leftChars="0" w:left="0" w:firstLineChars="0" w:firstLine="0"/>
        <w:rPr>
          <w:rFonts w:ascii="Calibri" w:hAnsi="Calibri" w:cs="Calibri"/>
          <w:b/>
          <w:bCs/>
          <w:sz w:val="24"/>
        </w:rPr>
      </w:pPr>
    </w:p>
    <w:p w14:paraId="2964198B" w14:textId="77777777" w:rsidR="00752EC6" w:rsidRPr="00A73ABD" w:rsidRDefault="00752EC6" w:rsidP="00A84074">
      <w:pPr>
        <w:pStyle w:val="2"/>
        <w:ind w:leftChars="0" w:left="0" w:firstLineChars="0" w:firstLine="0"/>
        <w:rPr>
          <w:rFonts w:ascii="Calibri" w:hAnsi="Calibri" w:cs="Calibri"/>
          <w:b/>
          <w:bCs/>
          <w:sz w:val="24"/>
        </w:rPr>
      </w:pPr>
    </w:p>
    <w:p w14:paraId="0148222A" w14:textId="77777777" w:rsidR="00752EC6" w:rsidRPr="00A73ABD" w:rsidRDefault="00752EC6" w:rsidP="00A84074">
      <w:pPr>
        <w:pStyle w:val="2"/>
        <w:ind w:leftChars="0" w:left="0" w:firstLineChars="0" w:firstLine="0"/>
        <w:rPr>
          <w:rFonts w:ascii="Calibri" w:hAnsi="Calibri" w:cs="Calibri"/>
          <w:b/>
          <w:bCs/>
          <w:sz w:val="24"/>
        </w:rPr>
      </w:pPr>
    </w:p>
    <w:p w14:paraId="606C67C7" w14:textId="77777777" w:rsidR="00752EC6" w:rsidRPr="00A73ABD" w:rsidRDefault="00752EC6" w:rsidP="00A84074">
      <w:pPr>
        <w:pStyle w:val="2"/>
        <w:ind w:leftChars="0" w:left="0" w:firstLineChars="0" w:firstLine="0"/>
        <w:rPr>
          <w:rFonts w:ascii="Calibri" w:hAnsi="Calibri" w:cs="Calibri"/>
          <w:b/>
          <w:bCs/>
          <w:sz w:val="24"/>
        </w:rPr>
      </w:pPr>
    </w:p>
    <w:p w14:paraId="65424505" w14:textId="77777777" w:rsidR="00752EC6" w:rsidRPr="00A73ABD" w:rsidRDefault="00752EC6" w:rsidP="00A84074">
      <w:pPr>
        <w:pStyle w:val="2"/>
        <w:ind w:leftChars="0" w:left="0" w:firstLineChars="0" w:firstLine="0"/>
        <w:rPr>
          <w:rFonts w:ascii="Calibri" w:hAnsi="Calibri" w:cs="Calibri"/>
          <w:b/>
          <w:bCs/>
          <w:sz w:val="24"/>
        </w:rPr>
      </w:pPr>
    </w:p>
    <w:p w14:paraId="62743F43" w14:textId="77777777" w:rsidR="00752EC6" w:rsidRPr="00A73ABD" w:rsidRDefault="00752EC6" w:rsidP="00A84074">
      <w:pPr>
        <w:pStyle w:val="2"/>
        <w:ind w:leftChars="0" w:left="0" w:firstLineChars="0" w:firstLine="0"/>
        <w:rPr>
          <w:rFonts w:ascii="Calibri" w:hAnsi="Calibri" w:cs="Calibri"/>
          <w:b/>
          <w:bCs/>
          <w:sz w:val="24"/>
        </w:rPr>
      </w:pPr>
    </w:p>
    <w:p w14:paraId="7CA8577A" w14:textId="77777777" w:rsidR="00752EC6" w:rsidRPr="00A73ABD" w:rsidRDefault="00752EC6" w:rsidP="00A84074">
      <w:pPr>
        <w:pStyle w:val="2"/>
        <w:ind w:leftChars="0" w:left="0" w:firstLineChars="0" w:firstLine="0"/>
        <w:rPr>
          <w:rFonts w:ascii="Calibri" w:hAnsi="Calibri" w:cs="Calibri"/>
          <w:b/>
          <w:bCs/>
          <w:sz w:val="24"/>
        </w:rPr>
      </w:pPr>
    </w:p>
    <w:p w14:paraId="2CA39145" w14:textId="77777777" w:rsidR="00752EC6" w:rsidRPr="00A73ABD" w:rsidRDefault="00752EC6" w:rsidP="00A84074">
      <w:pPr>
        <w:pStyle w:val="2"/>
        <w:ind w:leftChars="0" w:left="0" w:firstLineChars="0" w:firstLine="0"/>
        <w:rPr>
          <w:rFonts w:ascii="Calibri" w:hAnsi="Calibri" w:cs="Calibri"/>
          <w:b/>
          <w:bCs/>
          <w:sz w:val="24"/>
        </w:rPr>
      </w:pPr>
    </w:p>
    <w:p w14:paraId="61A03A2B" w14:textId="77777777" w:rsidR="00752EC6" w:rsidRPr="00A73ABD" w:rsidRDefault="00752EC6" w:rsidP="00A84074">
      <w:pPr>
        <w:pStyle w:val="2"/>
        <w:ind w:leftChars="0" w:left="0" w:firstLineChars="0" w:firstLine="0"/>
        <w:rPr>
          <w:rFonts w:ascii="Calibri" w:hAnsi="Calibri" w:cs="Calibri"/>
          <w:b/>
          <w:bCs/>
          <w:sz w:val="24"/>
        </w:rPr>
      </w:pPr>
    </w:p>
    <w:p w14:paraId="030B22A4" w14:textId="77777777" w:rsidR="00C3515C" w:rsidRPr="00A73ABD" w:rsidRDefault="00C3515C" w:rsidP="00A84074">
      <w:pPr>
        <w:pStyle w:val="2"/>
        <w:ind w:leftChars="0" w:left="0" w:firstLineChars="0" w:firstLine="0"/>
        <w:rPr>
          <w:rFonts w:ascii="Calibri" w:hAnsi="Calibri" w:cs="Calibri"/>
          <w:b/>
          <w:bCs/>
          <w:sz w:val="24"/>
        </w:rPr>
      </w:pPr>
    </w:p>
    <w:p w14:paraId="5106462F" w14:textId="125C8947" w:rsidR="00A84074" w:rsidRPr="00A73ABD" w:rsidRDefault="00A84074" w:rsidP="00A84074">
      <w:pPr>
        <w:pStyle w:val="2"/>
        <w:ind w:leftChars="0" w:left="0" w:firstLineChars="0" w:firstLine="0"/>
        <w:rPr>
          <w:rFonts w:ascii="Calibri" w:hAnsi="Calibri" w:cs="Calibri"/>
          <w:b/>
          <w:bCs/>
          <w:sz w:val="24"/>
        </w:rPr>
      </w:pPr>
      <w:r w:rsidRPr="00A73ABD">
        <w:rPr>
          <w:rFonts w:ascii="Calibri" w:hAnsi="Calibri" w:cs="Calibri"/>
          <w:b/>
          <w:bCs/>
          <w:sz w:val="24"/>
        </w:rPr>
        <w:lastRenderedPageBreak/>
        <w:t>Supplementary table 1. Modified DISCERN (mDISCERN) scoring standard. (1 point for answer ‘yes’, 0 point for answer ‘no’)</w:t>
      </w:r>
    </w:p>
    <w:tbl>
      <w:tblPr>
        <w:tblStyle w:val="af0"/>
        <w:tblW w:w="1412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0"/>
        <w:gridCol w:w="2826"/>
        <w:gridCol w:w="2827"/>
        <w:gridCol w:w="2826"/>
      </w:tblGrid>
      <w:tr w:rsidR="00A84074" w:rsidRPr="00A73ABD" w14:paraId="317F809C" w14:textId="77777777" w:rsidTr="00332C2F">
        <w:trPr>
          <w:trHeight w:val="521"/>
        </w:trPr>
        <w:tc>
          <w:tcPr>
            <w:tcW w:w="5650" w:type="dxa"/>
            <w:tcBorders>
              <w:top w:val="single" w:sz="12" w:space="0" w:color="auto"/>
              <w:left w:val="nil"/>
              <w:bottom w:val="single" w:sz="6" w:space="0" w:color="auto"/>
              <w:right w:val="nil"/>
            </w:tcBorders>
            <w:noWrap/>
            <w:hideMark/>
          </w:tcPr>
          <w:p w14:paraId="78BF6C3C" w14:textId="77777777" w:rsidR="00A84074" w:rsidRPr="00A73ABD" w:rsidRDefault="00A84074" w:rsidP="00C677E4">
            <w:pPr>
              <w:pStyle w:val="2"/>
              <w:ind w:firstLine="480"/>
              <w:rPr>
                <w:rFonts w:ascii="Calibri" w:hAnsi="Calibri" w:cs="Calibri"/>
                <w:b/>
                <w:bCs/>
                <w:sz w:val="24"/>
              </w:rPr>
            </w:pPr>
            <w:r w:rsidRPr="00A73ABD">
              <w:rPr>
                <w:rFonts w:ascii="Calibri" w:hAnsi="Calibri" w:cs="Calibri"/>
                <w:b/>
                <w:bCs/>
                <w:sz w:val="24"/>
              </w:rPr>
              <w:t>Reliability Score</w:t>
            </w:r>
          </w:p>
        </w:tc>
        <w:tc>
          <w:tcPr>
            <w:tcW w:w="2826" w:type="dxa"/>
            <w:tcBorders>
              <w:top w:val="single" w:sz="12" w:space="0" w:color="auto"/>
              <w:left w:val="nil"/>
              <w:bottom w:val="single" w:sz="6" w:space="0" w:color="auto"/>
              <w:right w:val="nil"/>
            </w:tcBorders>
            <w:noWrap/>
          </w:tcPr>
          <w:p w14:paraId="62A840F7" w14:textId="77777777" w:rsidR="00A84074" w:rsidRPr="00A73ABD" w:rsidRDefault="00A84074" w:rsidP="00C677E4">
            <w:pPr>
              <w:pStyle w:val="2"/>
              <w:ind w:firstLine="480"/>
              <w:rPr>
                <w:rFonts w:ascii="Calibri" w:hAnsi="Calibri" w:cs="Calibri"/>
                <w:b/>
                <w:bCs/>
                <w:sz w:val="24"/>
              </w:rPr>
            </w:pPr>
          </w:p>
        </w:tc>
        <w:tc>
          <w:tcPr>
            <w:tcW w:w="2827" w:type="dxa"/>
            <w:tcBorders>
              <w:top w:val="single" w:sz="12" w:space="0" w:color="auto"/>
              <w:left w:val="nil"/>
              <w:bottom w:val="single" w:sz="6" w:space="0" w:color="auto"/>
              <w:right w:val="nil"/>
            </w:tcBorders>
            <w:noWrap/>
          </w:tcPr>
          <w:p w14:paraId="6BD137A4" w14:textId="77777777" w:rsidR="00A84074" w:rsidRPr="00A73ABD" w:rsidRDefault="00A84074" w:rsidP="00C677E4">
            <w:pPr>
              <w:pStyle w:val="2"/>
              <w:ind w:firstLine="480"/>
              <w:rPr>
                <w:rFonts w:ascii="Calibri" w:hAnsi="Calibri" w:cs="Calibri"/>
                <w:b/>
                <w:bCs/>
                <w:sz w:val="24"/>
              </w:rPr>
            </w:pPr>
          </w:p>
        </w:tc>
        <w:tc>
          <w:tcPr>
            <w:tcW w:w="2826" w:type="dxa"/>
            <w:tcBorders>
              <w:top w:val="single" w:sz="12" w:space="0" w:color="auto"/>
              <w:left w:val="nil"/>
              <w:bottom w:val="single" w:sz="6" w:space="0" w:color="auto"/>
              <w:right w:val="nil"/>
            </w:tcBorders>
            <w:noWrap/>
          </w:tcPr>
          <w:p w14:paraId="54508EB4" w14:textId="77777777" w:rsidR="00A84074" w:rsidRPr="00A73ABD" w:rsidRDefault="00A84074" w:rsidP="00C677E4">
            <w:pPr>
              <w:pStyle w:val="2"/>
              <w:ind w:firstLine="480"/>
              <w:rPr>
                <w:rFonts w:ascii="Calibri" w:hAnsi="Calibri" w:cs="Calibri"/>
                <w:b/>
                <w:bCs/>
                <w:sz w:val="24"/>
              </w:rPr>
            </w:pPr>
          </w:p>
        </w:tc>
      </w:tr>
      <w:tr w:rsidR="00A84074" w:rsidRPr="00A73ABD" w14:paraId="5364C916" w14:textId="77777777" w:rsidTr="00C677E4">
        <w:trPr>
          <w:trHeight w:val="521"/>
        </w:trPr>
        <w:tc>
          <w:tcPr>
            <w:tcW w:w="14129" w:type="dxa"/>
            <w:gridSpan w:val="4"/>
            <w:tcBorders>
              <w:top w:val="single" w:sz="6" w:space="0" w:color="auto"/>
              <w:left w:val="nil"/>
              <w:bottom w:val="nil"/>
              <w:right w:val="nil"/>
            </w:tcBorders>
            <w:shd w:val="clear" w:color="auto" w:fill="D9D9D9" w:themeFill="background1" w:themeFillShade="D9"/>
            <w:noWrap/>
            <w:hideMark/>
          </w:tcPr>
          <w:p w14:paraId="0375A5C3" w14:textId="77777777" w:rsidR="00A84074" w:rsidRPr="00A73ABD" w:rsidRDefault="00A84074" w:rsidP="00C677E4">
            <w:pPr>
              <w:pStyle w:val="2"/>
              <w:ind w:firstLine="480"/>
              <w:rPr>
                <w:rFonts w:ascii="Calibri" w:hAnsi="Calibri" w:cs="Calibri"/>
                <w:sz w:val="24"/>
              </w:rPr>
            </w:pPr>
            <w:r w:rsidRPr="00A73ABD">
              <w:rPr>
                <w:rFonts w:ascii="Calibri" w:hAnsi="Calibri" w:cs="Calibri"/>
                <w:sz w:val="24"/>
              </w:rPr>
              <w:t>1. Is the video clear, concise, and understandable?</w:t>
            </w:r>
          </w:p>
        </w:tc>
      </w:tr>
      <w:tr w:rsidR="00A84074" w:rsidRPr="00A73ABD" w14:paraId="37B56F33" w14:textId="77777777" w:rsidTr="00332C2F">
        <w:trPr>
          <w:trHeight w:val="521"/>
        </w:trPr>
        <w:tc>
          <w:tcPr>
            <w:tcW w:w="8476" w:type="dxa"/>
            <w:gridSpan w:val="2"/>
            <w:tcBorders>
              <w:top w:val="nil"/>
              <w:left w:val="nil"/>
              <w:bottom w:val="nil"/>
              <w:right w:val="nil"/>
            </w:tcBorders>
            <w:noWrap/>
            <w:hideMark/>
          </w:tcPr>
          <w:p w14:paraId="5C832104" w14:textId="77777777" w:rsidR="00A84074" w:rsidRPr="00A73ABD" w:rsidRDefault="00A84074" w:rsidP="00C677E4">
            <w:pPr>
              <w:pStyle w:val="2"/>
              <w:ind w:firstLine="480"/>
              <w:rPr>
                <w:rFonts w:ascii="Calibri" w:hAnsi="Calibri" w:cs="Calibri"/>
                <w:sz w:val="24"/>
              </w:rPr>
            </w:pPr>
            <w:r w:rsidRPr="00A73ABD">
              <w:rPr>
                <w:rFonts w:ascii="Calibri" w:hAnsi="Calibri" w:cs="Calibri"/>
                <w:sz w:val="24"/>
              </w:rPr>
              <w:t>2. Are valid sources cited?</w:t>
            </w:r>
          </w:p>
        </w:tc>
        <w:tc>
          <w:tcPr>
            <w:tcW w:w="2827" w:type="dxa"/>
            <w:tcBorders>
              <w:top w:val="nil"/>
              <w:left w:val="nil"/>
              <w:bottom w:val="nil"/>
              <w:right w:val="nil"/>
            </w:tcBorders>
            <w:noWrap/>
          </w:tcPr>
          <w:p w14:paraId="2D966FFE" w14:textId="77777777" w:rsidR="00A84074" w:rsidRPr="00A73ABD" w:rsidRDefault="00A84074" w:rsidP="00C677E4">
            <w:pPr>
              <w:pStyle w:val="2"/>
              <w:ind w:firstLine="480"/>
              <w:rPr>
                <w:rFonts w:ascii="Calibri" w:hAnsi="Calibri" w:cs="Calibri"/>
                <w:sz w:val="24"/>
              </w:rPr>
            </w:pPr>
          </w:p>
        </w:tc>
        <w:tc>
          <w:tcPr>
            <w:tcW w:w="2826" w:type="dxa"/>
            <w:tcBorders>
              <w:top w:val="nil"/>
              <w:left w:val="nil"/>
              <w:bottom w:val="nil"/>
              <w:right w:val="nil"/>
            </w:tcBorders>
            <w:noWrap/>
          </w:tcPr>
          <w:p w14:paraId="7F533F6F" w14:textId="77777777" w:rsidR="00A84074" w:rsidRPr="00A73ABD" w:rsidRDefault="00A84074" w:rsidP="00C677E4">
            <w:pPr>
              <w:pStyle w:val="2"/>
              <w:ind w:firstLine="480"/>
              <w:rPr>
                <w:rFonts w:ascii="Calibri" w:hAnsi="Calibri" w:cs="Calibri"/>
                <w:sz w:val="24"/>
              </w:rPr>
            </w:pPr>
          </w:p>
        </w:tc>
      </w:tr>
      <w:tr w:rsidR="00A84074" w:rsidRPr="00A73ABD" w14:paraId="7BB3AB52" w14:textId="77777777" w:rsidTr="00C677E4">
        <w:trPr>
          <w:trHeight w:val="521"/>
        </w:trPr>
        <w:tc>
          <w:tcPr>
            <w:tcW w:w="14129" w:type="dxa"/>
            <w:gridSpan w:val="4"/>
            <w:tcBorders>
              <w:top w:val="nil"/>
              <w:left w:val="nil"/>
              <w:bottom w:val="nil"/>
              <w:right w:val="nil"/>
            </w:tcBorders>
            <w:shd w:val="clear" w:color="auto" w:fill="D9D9D9" w:themeFill="background1" w:themeFillShade="D9"/>
            <w:noWrap/>
            <w:hideMark/>
          </w:tcPr>
          <w:p w14:paraId="4677C454" w14:textId="77777777" w:rsidR="00A84074" w:rsidRPr="00A73ABD" w:rsidRDefault="00A84074" w:rsidP="00C677E4">
            <w:pPr>
              <w:pStyle w:val="2"/>
              <w:ind w:firstLine="480"/>
              <w:rPr>
                <w:rFonts w:ascii="Calibri" w:hAnsi="Calibri" w:cs="Calibri"/>
                <w:sz w:val="24"/>
              </w:rPr>
            </w:pPr>
            <w:r w:rsidRPr="00A73ABD">
              <w:rPr>
                <w:rFonts w:ascii="Calibri" w:hAnsi="Calibri" w:cs="Calibri"/>
                <w:sz w:val="24"/>
              </w:rPr>
              <w:t>3. Is the content presented balanced and unbiased?</w:t>
            </w:r>
          </w:p>
        </w:tc>
      </w:tr>
      <w:tr w:rsidR="00A84074" w:rsidRPr="00A73ABD" w14:paraId="0CB13F3C" w14:textId="77777777" w:rsidTr="00C677E4">
        <w:trPr>
          <w:trHeight w:val="521"/>
        </w:trPr>
        <w:tc>
          <w:tcPr>
            <w:tcW w:w="14129" w:type="dxa"/>
            <w:gridSpan w:val="4"/>
            <w:tcBorders>
              <w:top w:val="nil"/>
              <w:left w:val="nil"/>
              <w:bottom w:val="nil"/>
              <w:right w:val="nil"/>
            </w:tcBorders>
            <w:noWrap/>
            <w:hideMark/>
          </w:tcPr>
          <w:p w14:paraId="36C05CB4" w14:textId="77777777" w:rsidR="00A84074" w:rsidRPr="00A73ABD" w:rsidRDefault="00A84074" w:rsidP="00C677E4">
            <w:pPr>
              <w:pStyle w:val="2"/>
              <w:ind w:firstLine="480"/>
              <w:rPr>
                <w:rFonts w:ascii="Calibri" w:hAnsi="Calibri" w:cs="Calibri"/>
                <w:sz w:val="24"/>
              </w:rPr>
            </w:pPr>
            <w:bookmarkStart w:id="0" w:name="RANGE!A6"/>
            <w:r w:rsidRPr="00A73ABD">
              <w:rPr>
                <w:rFonts w:ascii="Calibri" w:hAnsi="Calibri" w:cs="Calibri"/>
                <w:sz w:val="24"/>
              </w:rPr>
              <w:t>4. Are additional sources of content listed for patient reference?</w:t>
            </w:r>
            <w:bookmarkEnd w:id="0"/>
          </w:p>
        </w:tc>
      </w:tr>
      <w:tr w:rsidR="00A84074" w:rsidRPr="00A73ABD" w14:paraId="70AA8FC0" w14:textId="77777777" w:rsidTr="00C677E4">
        <w:trPr>
          <w:trHeight w:val="521"/>
        </w:trPr>
        <w:tc>
          <w:tcPr>
            <w:tcW w:w="11303" w:type="dxa"/>
            <w:gridSpan w:val="3"/>
            <w:tcBorders>
              <w:top w:val="nil"/>
              <w:left w:val="nil"/>
              <w:bottom w:val="single" w:sz="12" w:space="0" w:color="auto"/>
              <w:right w:val="nil"/>
            </w:tcBorders>
            <w:shd w:val="clear" w:color="auto" w:fill="D9D9D9" w:themeFill="background1" w:themeFillShade="D9"/>
            <w:noWrap/>
            <w:hideMark/>
          </w:tcPr>
          <w:p w14:paraId="06D38C1C" w14:textId="77777777" w:rsidR="00A84074" w:rsidRPr="00A73ABD" w:rsidRDefault="00A84074" w:rsidP="00C677E4">
            <w:pPr>
              <w:pStyle w:val="2"/>
              <w:ind w:firstLine="480"/>
              <w:rPr>
                <w:rFonts w:ascii="Calibri" w:hAnsi="Calibri" w:cs="Calibri"/>
                <w:sz w:val="24"/>
              </w:rPr>
            </w:pPr>
            <w:r w:rsidRPr="00A73ABD">
              <w:rPr>
                <w:rFonts w:ascii="Calibri" w:hAnsi="Calibri" w:cs="Calibri"/>
                <w:sz w:val="24"/>
              </w:rPr>
              <w:t>5. Are areas of uncertainty mentioned?</w:t>
            </w:r>
          </w:p>
        </w:tc>
        <w:tc>
          <w:tcPr>
            <w:tcW w:w="2826" w:type="dxa"/>
            <w:tcBorders>
              <w:top w:val="nil"/>
              <w:left w:val="nil"/>
              <w:bottom w:val="single" w:sz="12" w:space="0" w:color="auto"/>
              <w:right w:val="nil"/>
            </w:tcBorders>
            <w:shd w:val="clear" w:color="auto" w:fill="D9D9D9" w:themeFill="background1" w:themeFillShade="D9"/>
            <w:noWrap/>
          </w:tcPr>
          <w:p w14:paraId="7CB2C132" w14:textId="77777777" w:rsidR="00A84074" w:rsidRPr="00A73ABD" w:rsidRDefault="00A84074" w:rsidP="00C677E4">
            <w:pPr>
              <w:pStyle w:val="2"/>
              <w:ind w:firstLine="480"/>
              <w:rPr>
                <w:rFonts w:ascii="Calibri" w:hAnsi="Calibri" w:cs="Calibri"/>
                <w:sz w:val="24"/>
              </w:rPr>
            </w:pPr>
          </w:p>
        </w:tc>
      </w:tr>
    </w:tbl>
    <w:p w14:paraId="22FFBF45" w14:textId="7B8C0942" w:rsidR="00E10312" w:rsidRPr="00A73ABD" w:rsidRDefault="00332C2F" w:rsidP="00332C2F">
      <w:pPr>
        <w:pStyle w:val="2"/>
        <w:spacing w:line="360" w:lineRule="auto"/>
        <w:ind w:leftChars="0" w:left="0" w:firstLineChars="0" w:firstLine="0"/>
        <w:rPr>
          <w:rFonts w:ascii="Calibri" w:hAnsi="Calibri" w:cs="Calibri"/>
          <w:sz w:val="24"/>
        </w:rPr>
      </w:pPr>
      <w:r w:rsidRPr="00A73ABD">
        <w:rPr>
          <w:rFonts w:ascii="Calibri" w:eastAsia="方正楷体_GBK" w:hAnsi="Calibri" w:cs="Calibri"/>
          <w:sz w:val="24"/>
        </w:rPr>
        <w:t>The modified DISCERN (mDISCERN) was employed to assess the reliability and completeness of video content, focusing on five key dimensions: clarity and readability, source credibility, information neutrality, provision of supplementary references, and proper handling of controversial topics. Each dimension is scored 1 point for an affirmative (“yes”) response and 0 points for a negative (“no”) response, resulting in a total score ranging from 0 (unreliable) to 5 (very reliable)</w:t>
      </w:r>
      <w:r w:rsidRPr="00A73ABD">
        <w:rPr>
          <w:rFonts w:ascii="Calibri" w:eastAsia="方正楷体_GBK" w:hAnsi="Calibri" w:cs="Calibri" w:hint="eastAsia"/>
          <w:sz w:val="24"/>
        </w:rPr>
        <w:t>.</w:t>
      </w:r>
    </w:p>
    <w:p w14:paraId="2DD430BE" w14:textId="77777777" w:rsidR="00E10312" w:rsidRPr="00A73ABD" w:rsidRDefault="00E10312" w:rsidP="00E10312">
      <w:pPr>
        <w:pStyle w:val="2"/>
        <w:ind w:leftChars="0" w:left="0" w:firstLineChars="0" w:firstLine="0"/>
        <w:rPr>
          <w:rFonts w:ascii="Calibri" w:hAnsi="Calibri" w:cs="Calibri"/>
          <w:sz w:val="24"/>
        </w:rPr>
      </w:pPr>
    </w:p>
    <w:p w14:paraId="0B16701D" w14:textId="77777777" w:rsidR="00E10312" w:rsidRPr="00A73ABD" w:rsidRDefault="00E10312" w:rsidP="00E10312">
      <w:pPr>
        <w:pStyle w:val="2"/>
        <w:ind w:leftChars="0" w:left="0" w:firstLineChars="0" w:firstLine="0"/>
        <w:rPr>
          <w:rFonts w:ascii="Calibri" w:hAnsi="Calibri" w:cs="Calibri"/>
          <w:sz w:val="24"/>
        </w:rPr>
      </w:pPr>
    </w:p>
    <w:p w14:paraId="4B7A461A" w14:textId="77777777" w:rsidR="00E10312" w:rsidRPr="00A73ABD" w:rsidRDefault="00E10312" w:rsidP="00E10312">
      <w:pPr>
        <w:pStyle w:val="2"/>
        <w:ind w:leftChars="0" w:left="0" w:firstLineChars="0" w:firstLine="0"/>
        <w:rPr>
          <w:rFonts w:ascii="Calibri" w:hAnsi="Calibri" w:cs="Calibri"/>
          <w:sz w:val="24"/>
        </w:rPr>
      </w:pPr>
    </w:p>
    <w:p w14:paraId="2D926E13" w14:textId="77777777" w:rsidR="00E10312" w:rsidRPr="00A73ABD" w:rsidRDefault="00E10312" w:rsidP="00E10312">
      <w:pPr>
        <w:pStyle w:val="2"/>
        <w:ind w:leftChars="0" w:left="0" w:firstLineChars="0" w:firstLine="0"/>
        <w:rPr>
          <w:rFonts w:ascii="Calibri" w:hAnsi="Calibri" w:cs="Calibri"/>
          <w:sz w:val="24"/>
        </w:rPr>
      </w:pPr>
    </w:p>
    <w:p w14:paraId="2CFF7053" w14:textId="77777777" w:rsidR="00752EC6" w:rsidRPr="00A73ABD" w:rsidRDefault="00752EC6" w:rsidP="00E10312">
      <w:pPr>
        <w:rPr>
          <w:rFonts w:ascii="Calibri" w:hAnsi="Calibri" w:cs="Calibri"/>
          <w:b/>
          <w:bCs/>
          <w:sz w:val="24"/>
        </w:rPr>
      </w:pPr>
    </w:p>
    <w:p w14:paraId="2E68F798" w14:textId="77777777" w:rsidR="00752EC6" w:rsidRPr="00A73ABD" w:rsidRDefault="00752EC6" w:rsidP="00E10312">
      <w:pPr>
        <w:rPr>
          <w:rFonts w:ascii="Calibri" w:hAnsi="Calibri" w:cs="Calibri"/>
          <w:b/>
          <w:bCs/>
          <w:sz w:val="24"/>
        </w:rPr>
      </w:pPr>
    </w:p>
    <w:p w14:paraId="6A8AFDCC" w14:textId="77777777" w:rsidR="00752EC6" w:rsidRPr="00A73ABD" w:rsidRDefault="00752EC6" w:rsidP="00E10312">
      <w:pPr>
        <w:rPr>
          <w:rFonts w:ascii="Calibri" w:hAnsi="Calibri" w:cs="Calibri"/>
          <w:b/>
          <w:bCs/>
          <w:sz w:val="24"/>
        </w:rPr>
      </w:pPr>
    </w:p>
    <w:p w14:paraId="5376D26C" w14:textId="3881E716" w:rsidR="00E10312" w:rsidRPr="00A73ABD" w:rsidRDefault="00E10312" w:rsidP="00E10312">
      <w:pPr>
        <w:rPr>
          <w:rFonts w:ascii="Calibri" w:eastAsia="等线" w:hAnsi="Calibri" w:cs="Calibri"/>
          <w:b/>
          <w:bCs/>
          <w:sz w:val="24"/>
        </w:rPr>
      </w:pPr>
      <w:r w:rsidRPr="00A73ABD">
        <w:rPr>
          <w:rFonts w:ascii="Calibri" w:hAnsi="Calibri" w:cs="Calibri"/>
          <w:b/>
          <w:bCs/>
          <w:sz w:val="24"/>
        </w:rPr>
        <w:lastRenderedPageBreak/>
        <w:t>Supplemental</w:t>
      </w:r>
      <w:r w:rsidRPr="00A73ABD">
        <w:rPr>
          <w:rFonts w:ascii="Calibri" w:eastAsia="等线" w:hAnsi="Calibri" w:cs="Calibri"/>
          <w:b/>
          <w:bCs/>
          <w:sz w:val="24"/>
          <w:lang w:val="en-GB"/>
        </w:rPr>
        <w:t xml:space="preserve"> Table </w:t>
      </w:r>
      <w:r w:rsidRPr="00A73ABD">
        <w:rPr>
          <w:rFonts w:ascii="Calibri" w:eastAsia="等线" w:hAnsi="Calibri" w:cs="Calibri"/>
          <w:b/>
          <w:bCs/>
          <w:sz w:val="24"/>
        </w:rPr>
        <w:t>2</w:t>
      </w:r>
      <w:r w:rsidRPr="00A73ABD">
        <w:rPr>
          <w:rFonts w:ascii="Calibri" w:eastAsia="等线" w:hAnsi="Calibri" w:cs="Calibri"/>
          <w:b/>
          <w:bCs/>
          <w:sz w:val="24"/>
          <w:lang w:val="en-GB"/>
        </w:rPr>
        <w:t xml:space="preserve">. </w:t>
      </w:r>
      <w:r w:rsidRPr="00A73ABD">
        <w:rPr>
          <w:rFonts w:ascii="Calibri" w:eastAsia="等线" w:hAnsi="Calibri" w:cs="Calibri"/>
          <w:b/>
          <w:bCs/>
          <w:sz w:val="24"/>
        </w:rPr>
        <w:t>Medical Quality Video Evaluation Tool (MQ-VET) scoring standard. (1-5 points for individual item, with a total score of 15-75 points</w:t>
      </w:r>
      <w:r w:rsidRPr="00A73ABD">
        <w:rPr>
          <w:rFonts w:ascii="Calibri" w:eastAsia="等线" w:hAnsi="Calibri" w:cs="Calibri"/>
          <w:b/>
          <w:bCs/>
          <w:sz w:val="24"/>
        </w:rPr>
        <w:t>）</w:t>
      </w:r>
    </w:p>
    <w:tbl>
      <w:tblPr>
        <w:tblStyle w:val="af0"/>
        <w:tblW w:w="139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
        <w:gridCol w:w="5702"/>
        <w:gridCol w:w="2294"/>
        <w:gridCol w:w="2410"/>
        <w:gridCol w:w="1417"/>
        <w:gridCol w:w="1342"/>
      </w:tblGrid>
      <w:tr w:rsidR="00E10312" w:rsidRPr="00A73ABD" w14:paraId="38CE5995" w14:textId="77777777" w:rsidTr="00C677E4">
        <w:trPr>
          <w:trHeight w:val="462"/>
        </w:trPr>
        <w:tc>
          <w:tcPr>
            <w:tcW w:w="793" w:type="dxa"/>
            <w:tcBorders>
              <w:top w:val="single" w:sz="12" w:space="0" w:color="auto"/>
              <w:left w:val="nil"/>
              <w:bottom w:val="single" w:sz="6" w:space="0" w:color="auto"/>
              <w:right w:val="nil"/>
            </w:tcBorders>
            <w:noWrap/>
          </w:tcPr>
          <w:p w14:paraId="10735540" w14:textId="77777777" w:rsidR="00E10312" w:rsidRPr="00A73ABD" w:rsidRDefault="00E10312" w:rsidP="00C677E4">
            <w:pPr>
              <w:rPr>
                <w:rFonts w:ascii="Calibri" w:eastAsia="等线" w:hAnsi="Calibri" w:cs="Calibri"/>
                <w:b/>
                <w:bCs/>
                <w:sz w:val="24"/>
              </w:rPr>
            </w:pPr>
          </w:p>
        </w:tc>
        <w:tc>
          <w:tcPr>
            <w:tcW w:w="5702" w:type="dxa"/>
            <w:tcBorders>
              <w:top w:val="single" w:sz="12" w:space="0" w:color="auto"/>
              <w:left w:val="nil"/>
              <w:bottom w:val="single" w:sz="6" w:space="0" w:color="auto"/>
              <w:right w:val="nil"/>
            </w:tcBorders>
            <w:noWrap/>
            <w:hideMark/>
          </w:tcPr>
          <w:p w14:paraId="339A2DD3" w14:textId="77777777" w:rsidR="00E10312" w:rsidRPr="00A73ABD" w:rsidRDefault="00E10312" w:rsidP="00C677E4">
            <w:pPr>
              <w:rPr>
                <w:rFonts w:ascii="Calibri" w:eastAsia="等线" w:hAnsi="Calibri" w:cs="Calibri"/>
                <w:b/>
                <w:bCs/>
                <w:sz w:val="24"/>
              </w:rPr>
            </w:pPr>
            <w:r w:rsidRPr="00A73ABD">
              <w:rPr>
                <w:rFonts w:ascii="Calibri" w:eastAsia="等线" w:hAnsi="Calibri" w:cs="Calibri"/>
                <w:b/>
                <w:bCs/>
                <w:sz w:val="24"/>
              </w:rPr>
              <w:t>Item</w:t>
            </w:r>
          </w:p>
        </w:tc>
        <w:tc>
          <w:tcPr>
            <w:tcW w:w="2294" w:type="dxa"/>
            <w:tcBorders>
              <w:top w:val="single" w:sz="12" w:space="0" w:color="auto"/>
              <w:left w:val="nil"/>
              <w:bottom w:val="single" w:sz="6" w:space="0" w:color="auto"/>
              <w:right w:val="nil"/>
            </w:tcBorders>
            <w:noWrap/>
            <w:hideMark/>
          </w:tcPr>
          <w:p w14:paraId="3CDCCC9F" w14:textId="77777777" w:rsidR="00E10312" w:rsidRPr="00A73ABD" w:rsidRDefault="00E10312" w:rsidP="00C677E4">
            <w:pPr>
              <w:rPr>
                <w:rFonts w:ascii="Calibri" w:eastAsia="等线" w:hAnsi="Calibri" w:cs="Calibri"/>
                <w:b/>
                <w:bCs/>
                <w:sz w:val="24"/>
              </w:rPr>
            </w:pPr>
            <w:r w:rsidRPr="00A73ABD">
              <w:rPr>
                <w:rFonts w:ascii="Calibri" w:eastAsia="等线" w:hAnsi="Calibri" w:cs="Calibri"/>
                <w:b/>
                <w:bCs/>
                <w:sz w:val="24"/>
              </w:rPr>
              <w:t>Strongly disagree (1 point)</w:t>
            </w:r>
          </w:p>
        </w:tc>
        <w:tc>
          <w:tcPr>
            <w:tcW w:w="2410" w:type="dxa"/>
            <w:tcBorders>
              <w:top w:val="single" w:sz="12" w:space="0" w:color="auto"/>
              <w:left w:val="nil"/>
              <w:bottom w:val="single" w:sz="6" w:space="0" w:color="auto"/>
              <w:right w:val="nil"/>
            </w:tcBorders>
            <w:noWrap/>
            <w:hideMark/>
          </w:tcPr>
          <w:p w14:paraId="7DA2C8D9" w14:textId="77777777" w:rsidR="00E10312" w:rsidRPr="00A73ABD" w:rsidRDefault="00E10312" w:rsidP="00C677E4">
            <w:pPr>
              <w:rPr>
                <w:rFonts w:ascii="Calibri" w:eastAsia="等线" w:hAnsi="Calibri" w:cs="Calibri"/>
                <w:b/>
                <w:bCs/>
                <w:sz w:val="24"/>
              </w:rPr>
            </w:pPr>
            <w:r w:rsidRPr="00A73ABD">
              <w:rPr>
                <w:rFonts w:ascii="Calibri" w:eastAsia="等线" w:hAnsi="Calibri" w:cs="Calibri"/>
                <w:b/>
                <w:bCs/>
                <w:sz w:val="24"/>
              </w:rPr>
              <w:t>Disagree (2 points)</w:t>
            </w:r>
          </w:p>
        </w:tc>
        <w:tc>
          <w:tcPr>
            <w:tcW w:w="1417" w:type="dxa"/>
            <w:tcBorders>
              <w:top w:val="single" w:sz="12" w:space="0" w:color="auto"/>
              <w:left w:val="nil"/>
              <w:bottom w:val="single" w:sz="6" w:space="0" w:color="auto"/>
              <w:right w:val="nil"/>
            </w:tcBorders>
            <w:noWrap/>
            <w:hideMark/>
          </w:tcPr>
          <w:p w14:paraId="69002BE9" w14:textId="77777777" w:rsidR="00E10312" w:rsidRPr="00A73ABD" w:rsidRDefault="00E10312" w:rsidP="00C677E4">
            <w:pPr>
              <w:rPr>
                <w:rFonts w:ascii="Calibri" w:eastAsia="等线" w:hAnsi="Calibri" w:cs="Calibri"/>
                <w:b/>
                <w:bCs/>
                <w:sz w:val="24"/>
              </w:rPr>
            </w:pPr>
            <w:r w:rsidRPr="00A73ABD">
              <w:rPr>
                <w:rFonts w:ascii="Calibri" w:eastAsia="等线" w:hAnsi="Calibri" w:cs="Calibri"/>
                <w:b/>
                <w:bCs/>
                <w:sz w:val="24"/>
              </w:rPr>
              <w:t>Neutral (3 points)</w:t>
            </w:r>
          </w:p>
        </w:tc>
        <w:tc>
          <w:tcPr>
            <w:tcW w:w="1342" w:type="dxa"/>
            <w:tcBorders>
              <w:top w:val="single" w:sz="12" w:space="0" w:color="auto"/>
              <w:left w:val="nil"/>
              <w:bottom w:val="single" w:sz="6" w:space="0" w:color="auto"/>
              <w:right w:val="nil"/>
            </w:tcBorders>
            <w:noWrap/>
            <w:hideMark/>
          </w:tcPr>
          <w:p w14:paraId="46A165E2" w14:textId="77777777" w:rsidR="00E10312" w:rsidRPr="00A73ABD" w:rsidRDefault="00E10312" w:rsidP="00C677E4">
            <w:pPr>
              <w:rPr>
                <w:rFonts w:ascii="Calibri" w:eastAsia="等线" w:hAnsi="Calibri" w:cs="Calibri"/>
                <w:b/>
                <w:bCs/>
                <w:sz w:val="24"/>
              </w:rPr>
            </w:pPr>
            <w:r w:rsidRPr="00A73ABD">
              <w:rPr>
                <w:rFonts w:ascii="Calibri" w:eastAsia="等线" w:hAnsi="Calibri" w:cs="Calibri"/>
                <w:b/>
                <w:bCs/>
                <w:sz w:val="24"/>
              </w:rPr>
              <w:t>Agree (4 points)</w:t>
            </w:r>
          </w:p>
        </w:tc>
      </w:tr>
      <w:tr w:rsidR="00E10312" w:rsidRPr="00A73ABD" w14:paraId="2B368ED0" w14:textId="77777777" w:rsidTr="00C677E4">
        <w:trPr>
          <w:trHeight w:val="462"/>
        </w:trPr>
        <w:tc>
          <w:tcPr>
            <w:tcW w:w="793" w:type="dxa"/>
            <w:tcBorders>
              <w:top w:val="single" w:sz="6" w:space="0" w:color="auto"/>
              <w:left w:val="nil"/>
              <w:bottom w:val="nil"/>
              <w:right w:val="nil"/>
            </w:tcBorders>
            <w:shd w:val="clear" w:color="auto" w:fill="D9D9D9" w:themeFill="background1" w:themeFillShade="D9"/>
            <w:noWrap/>
            <w:hideMark/>
          </w:tcPr>
          <w:p w14:paraId="5F4F71BC"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Part 1</w:t>
            </w:r>
          </w:p>
        </w:tc>
        <w:tc>
          <w:tcPr>
            <w:tcW w:w="5702" w:type="dxa"/>
            <w:tcBorders>
              <w:top w:val="single" w:sz="6" w:space="0" w:color="auto"/>
              <w:left w:val="nil"/>
              <w:bottom w:val="nil"/>
              <w:right w:val="nil"/>
            </w:tcBorders>
            <w:shd w:val="clear" w:color="auto" w:fill="D9D9D9" w:themeFill="background1" w:themeFillShade="D9"/>
            <w:noWrap/>
            <w:hideMark/>
          </w:tcPr>
          <w:p w14:paraId="05CB1384"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1. Dates of updates, if any, are clearly stated</w:t>
            </w:r>
          </w:p>
        </w:tc>
        <w:tc>
          <w:tcPr>
            <w:tcW w:w="2294" w:type="dxa"/>
            <w:tcBorders>
              <w:top w:val="single" w:sz="6" w:space="0" w:color="auto"/>
              <w:left w:val="nil"/>
              <w:bottom w:val="nil"/>
              <w:right w:val="nil"/>
            </w:tcBorders>
            <w:shd w:val="clear" w:color="auto" w:fill="D9D9D9" w:themeFill="background1" w:themeFillShade="D9"/>
            <w:noWrap/>
          </w:tcPr>
          <w:p w14:paraId="5AB856BD" w14:textId="77777777" w:rsidR="00E10312" w:rsidRPr="00A73ABD" w:rsidRDefault="00E10312" w:rsidP="00C677E4">
            <w:pPr>
              <w:rPr>
                <w:rFonts w:ascii="Calibri" w:eastAsia="等线" w:hAnsi="Calibri" w:cs="Calibri"/>
                <w:b/>
                <w:bCs/>
                <w:sz w:val="24"/>
              </w:rPr>
            </w:pPr>
          </w:p>
        </w:tc>
        <w:tc>
          <w:tcPr>
            <w:tcW w:w="2410" w:type="dxa"/>
            <w:tcBorders>
              <w:top w:val="single" w:sz="6" w:space="0" w:color="auto"/>
              <w:left w:val="nil"/>
              <w:bottom w:val="nil"/>
              <w:right w:val="nil"/>
            </w:tcBorders>
            <w:shd w:val="clear" w:color="auto" w:fill="D9D9D9" w:themeFill="background1" w:themeFillShade="D9"/>
            <w:noWrap/>
          </w:tcPr>
          <w:p w14:paraId="6CE47BCE" w14:textId="77777777" w:rsidR="00E10312" w:rsidRPr="00A73ABD" w:rsidRDefault="00E10312" w:rsidP="00C677E4">
            <w:pPr>
              <w:rPr>
                <w:rFonts w:ascii="Calibri" w:eastAsia="等线" w:hAnsi="Calibri" w:cs="Calibri"/>
                <w:b/>
                <w:bCs/>
                <w:sz w:val="24"/>
              </w:rPr>
            </w:pPr>
          </w:p>
        </w:tc>
        <w:tc>
          <w:tcPr>
            <w:tcW w:w="1417" w:type="dxa"/>
            <w:tcBorders>
              <w:top w:val="single" w:sz="6" w:space="0" w:color="auto"/>
              <w:left w:val="nil"/>
              <w:bottom w:val="nil"/>
              <w:right w:val="nil"/>
            </w:tcBorders>
            <w:shd w:val="clear" w:color="auto" w:fill="D9D9D9" w:themeFill="background1" w:themeFillShade="D9"/>
            <w:noWrap/>
          </w:tcPr>
          <w:p w14:paraId="146E844D" w14:textId="77777777" w:rsidR="00E10312" w:rsidRPr="00A73ABD" w:rsidRDefault="00E10312" w:rsidP="00C677E4">
            <w:pPr>
              <w:rPr>
                <w:rFonts w:ascii="Calibri" w:eastAsia="等线" w:hAnsi="Calibri" w:cs="Calibri"/>
                <w:b/>
                <w:bCs/>
                <w:sz w:val="24"/>
              </w:rPr>
            </w:pPr>
          </w:p>
        </w:tc>
        <w:tc>
          <w:tcPr>
            <w:tcW w:w="1342" w:type="dxa"/>
            <w:tcBorders>
              <w:top w:val="single" w:sz="6" w:space="0" w:color="auto"/>
              <w:left w:val="nil"/>
              <w:bottom w:val="nil"/>
              <w:right w:val="nil"/>
            </w:tcBorders>
            <w:shd w:val="clear" w:color="auto" w:fill="D9D9D9" w:themeFill="background1" w:themeFillShade="D9"/>
            <w:noWrap/>
          </w:tcPr>
          <w:p w14:paraId="6ED63830" w14:textId="77777777" w:rsidR="00E10312" w:rsidRPr="00A73ABD" w:rsidRDefault="00E10312" w:rsidP="00C677E4">
            <w:pPr>
              <w:rPr>
                <w:rFonts w:ascii="Calibri" w:eastAsia="等线" w:hAnsi="Calibri" w:cs="Calibri"/>
                <w:b/>
                <w:bCs/>
                <w:sz w:val="24"/>
              </w:rPr>
            </w:pPr>
          </w:p>
        </w:tc>
      </w:tr>
      <w:tr w:rsidR="00E10312" w:rsidRPr="00A73ABD" w14:paraId="0B1CAF8F" w14:textId="77777777" w:rsidTr="00C677E4">
        <w:trPr>
          <w:trHeight w:val="462"/>
        </w:trPr>
        <w:tc>
          <w:tcPr>
            <w:tcW w:w="793" w:type="dxa"/>
            <w:tcBorders>
              <w:top w:val="nil"/>
              <w:left w:val="nil"/>
              <w:bottom w:val="nil"/>
              <w:right w:val="nil"/>
            </w:tcBorders>
            <w:shd w:val="clear" w:color="auto" w:fill="D9D9D9" w:themeFill="background1" w:themeFillShade="D9"/>
            <w:noWrap/>
          </w:tcPr>
          <w:p w14:paraId="67118153"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shd w:val="clear" w:color="auto" w:fill="D9D9D9" w:themeFill="background1" w:themeFillShade="D9"/>
            <w:noWrap/>
            <w:hideMark/>
          </w:tcPr>
          <w:p w14:paraId="259B3D19"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2. The recording date of the video and date on which the information was accessed are mentioned</w:t>
            </w:r>
          </w:p>
        </w:tc>
        <w:tc>
          <w:tcPr>
            <w:tcW w:w="2294" w:type="dxa"/>
            <w:tcBorders>
              <w:top w:val="nil"/>
              <w:left w:val="nil"/>
              <w:bottom w:val="nil"/>
              <w:right w:val="nil"/>
            </w:tcBorders>
            <w:shd w:val="clear" w:color="auto" w:fill="D9D9D9" w:themeFill="background1" w:themeFillShade="D9"/>
            <w:noWrap/>
          </w:tcPr>
          <w:p w14:paraId="4F83A9CB"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shd w:val="clear" w:color="auto" w:fill="D9D9D9" w:themeFill="background1" w:themeFillShade="D9"/>
            <w:noWrap/>
          </w:tcPr>
          <w:p w14:paraId="0915B60E"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shd w:val="clear" w:color="auto" w:fill="D9D9D9" w:themeFill="background1" w:themeFillShade="D9"/>
            <w:noWrap/>
          </w:tcPr>
          <w:p w14:paraId="20F5DA61"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shd w:val="clear" w:color="auto" w:fill="D9D9D9" w:themeFill="background1" w:themeFillShade="D9"/>
            <w:noWrap/>
          </w:tcPr>
          <w:p w14:paraId="12C783EC" w14:textId="77777777" w:rsidR="00E10312" w:rsidRPr="00A73ABD" w:rsidRDefault="00E10312" w:rsidP="00C677E4">
            <w:pPr>
              <w:rPr>
                <w:rFonts w:ascii="Calibri" w:eastAsia="等线" w:hAnsi="Calibri" w:cs="Calibri"/>
                <w:b/>
                <w:bCs/>
                <w:sz w:val="24"/>
              </w:rPr>
            </w:pPr>
          </w:p>
        </w:tc>
      </w:tr>
      <w:tr w:rsidR="00E10312" w:rsidRPr="00A73ABD" w14:paraId="1ED13686" w14:textId="77777777" w:rsidTr="00C677E4">
        <w:trPr>
          <w:trHeight w:val="462"/>
        </w:trPr>
        <w:tc>
          <w:tcPr>
            <w:tcW w:w="793" w:type="dxa"/>
            <w:tcBorders>
              <w:top w:val="nil"/>
              <w:left w:val="nil"/>
              <w:bottom w:val="nil"/>
              <w:right w:val="nil"/>
            </w:tcBorders>
            <w:shd w:val="clear" w:color="auto" w:fill="D9D9D9" w:themeFill="background1" w:themeFillShade="D9"/>
            <w:noWrap/>
          </w:tcPr>
          <w:p w14:paraId="6687A49D"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shd w:val="clear" w:color="auto" w:fill="D9D9D9" w:themeFill="background1" w:themeFillShade="D9"/>
            <w:noWrap/>
            <w:hideMark/>
          </w:tcPr>
          <w:p w14:paraId="7CC3068E"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3. The resources and references used are clearly stated</w:t>
            </w:r>
          </w:p>
        </w:tc>
        <w:tc>
          <w:tcPr>
            <w:tcW w:w="2294" w:type="dxa"/>
            <w:tcBorders>
              <w:top w:val="nil"/>
              <w:left w:val="nil"/>
              <w:bottom w:val="nil"/>
              <w:right w:val="nil"/>
            </w:tcBorders>
            <w:shd w:val="clear" w:color="auto" w:fill="D9D9D9" w:themeFill="background1" w:themeFillShade="D9"/>
            <w:noWrap/>
          </w:tcPr>
          <w:p w14:paraId="60DF6886"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shd w:val="clear" w:color="auto" w:fill="D9D9D9" w:themeFill="background1" w:themeFillShade="D9"/>
            <w:noWrap/>
          </w:tcPr>
          <w:p w14:paraId="75B9CF18"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shd w:val="clear" w:color="auto" w:fill="D9D9D9" w:themeFill="background1" w:themeFillShade="D9"/>
            <w:noWrap/>
          </w:tcPr>
          <w:p w14:paraId="744AB391"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shd w:val="clear" w:color="auto" w:fill="D9D9D9" w:themeFill="background1" w:themeFillShade="D9"/>
            <w:noWrap/>
          </w:tcPr>
          <w:p w14:paraId="70D7B896" w14:textId="77777777" w:rsidR="00E10312" w:rsidRPr="00A73ABD" w:rsidRDefault="00E10312" w:rsidP="00C677E4">
            <w:pPr>
              <w:rPr>
                <w:rFonts w:ascii="Calibri" w:eastAsia="等线" w:hAnsi="Calibri" w:cs="Calibri"/>
                <w:b/>
                <w:bCs/>
                <w:sz w:val="24"/>
              </w:rPr>
            </w:pPr>
          </w:p>
        </w:tc>
      </w:tr>
      <w:tr w:rsidR="00E10312" w:rsidRPr="00A73ABD" w14:paraId="10AFA914" w14:textId="77777777" w:rsidTr="00C677E4">
        <w:trPr>
          <w:trHeight w:val="462"/>
        </w:trPr>
        <w:tc>
          <w:tcPr>
            <w:tcW w:w="793" w:type="dxa"/>
            <w:tcBorders>
              <w:top w:val="nil"/>
              <w:left w:val="nil"/>
              <w:bottom w:val="nil"/>
              <w:right w:val="nil"/>
            </w:tcBorders>
            <w:shd w:val="clear" w:color="auto" w:fill="D9D9D9" w:themeFill="background1" w:themeFillShade="D9"/>
            <w:noWrap/>
          </w:tcPr>
          <w:p w14:paraId="5B257909"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shd w:val="clear" w:color="auto" w:fill="D9D9D9" w:themeFill="background1" w:themeFillShade="D9"/>
            <w:noWrap/>
            <w:hideMark/>
          </w:tcPr>
          <w:p w14:paraId="47A13D9D"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4. Concerns about advertising and potential conflicts of interest have been resolved</w:t>
            </w:r>
          </w:p>
        </w:tc>
        <w:tc>
          <w:tcPr>
            <w:tcW w:w="2294" w:type="dxa"/>
            <w:tcBorders>
              <w:top w:val="nil"/>
              <w:left w:val="nil"/>
              <w:bottom w:val="nil"/>
              <w:right w:val="nil"/>
            </w:tcBorders>
            <w:shd w:val="clear" w:color="auto" w:fill="D9D9D9" w:themeFill="background1" w:themeFillShade="D9"/>
            <w:noWrap/>
          </w:tcPr>
          <w:p w14:paraId="0FC586BB"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shd w:val="clear" w:color="auto" w:fill="D9D9D9" w:themeFill="background1" w:themeFillShade="D9"/>
            <w:noWrap/>
          </w:tcPr>
          <w:p w14:paraId="27CE6D7B"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shd w:val="clear" w:color="auto" w:fill="D9D9D9" w:themeFill="background1" w:themeFillShade="D9"/>
            <w:noWrap/>
          </w:tcPr>
          <w:p w14:paraId="354ACE58"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shd w:val="clear" w:color="auto" w:fill="D9D9D9" w:themeFill="background1" w:themeFillShade="D9"/>
            <w:noWrap/>
          </w:tcPr>
          <w:p w14:paraId="11DAC476" w14:textId="77777777" w:rsidR="00E10312" w:rsidRPr="00A73ABD" w:rsidRDefault="00E10312" w:rsidP="00C677E4">
            <w:pPr>
              <w:rPr>
                <w:rFonts w:ascii="Calibri" w:eastAsia="等线" w:hAnsi="Calibri" w:cs="Calibri"/>
                <w:b/>
                <w:bCs/>
                <w:sz w:val="24"/>
              </w:rPr>
            </w:pPr>
          </w:p>
        </w:tc>
      </w:tr>
      <w:tr w:rsidR="00E10312" w:rsidRPr="00A73ABD" w14:paraId="790B8979" w14:textId="77777777" w:rsidTr="00C677E4">
        <w:trPr>
          <w:trHeight w:val="462"/>
        </w:trPr>
        <w:tc>
          <w:tcPr>
            <w:tcW w:w="793" w:type="dxa"/>
            <w:tcBorders>
              <w:top w:val="nil"/>
              <w:left w:val="nil"/>
              <w:bottom w:val="nil"/>
              <w:right w:val="nil"/>
            </w:tcBorders>
            <w:shd w:val="clear" w:color="auto" w:fill="D9D9D9" w:themeFill="background1" w:themeFillShade="D9"/>
            <w:noWrap/>
          </w:tcPr>
          <w:p w14:paraId="3DF61F4F"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shd w:val="clear" w:color="auto" w:fill="D9D9D9" w:themeFill="background1" w:themeFillShade="D9"/>
            <w:noWrap/>
            <w:hideMark/>
          </w:tcPr>
          <w:p w14:paraId="261BF8A3"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5. Sufficient information was provided about the identity of the presenter in the video</w:t>
            </w:r>
          </w:p>
        </w:tc>
        <w:tc>
          <w:tcPr>
            <w:tcW w:w="2294" w:type="dxa"/>
            <w:tcBorders>
              <w:top w:val="nil"/>
              <w:left w:val="nil"/>
              <w:bottom w:val="nil"/>
              <w:right w:val="nil"/>
            </w:tcBorders>
            <w:shd w:val="clear" w:color="auto" w:fill="D9D9D9" w:themeFill="background1" w:themeFillShade="D9"/>
            <w:noWrap/>
          </w:tcPr>
          <w:p w14:paraId="1A1E3E03"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shd w:val="clear" w:color="auto" w:fill="D9D9D9" w:themeFill="background1" w:themeFillShade="D9"/>
            <w:noWrap/>
          </w:tcPr>
          <w:p w14:paraId="153DC6CB"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shd w:val="clear" w:color="auto" w:fill="D9D9D9" w:themeFill="background1" w:themeFillShade="D9"/>
            <w:noWrap/>
          </w:tcPr>
          <w:p w14:paraId="7E001B15"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shd w:val="clear" w:color="auto" w:fill="D9D9D9" w:themeFill="background1" w:themeFillShade="D9"/>
            <w:noWrap/>
          </w:tcPr>
          <w:p w14:paraId="651BDD74" w14:textId="77777777" w:rsidR="00E10312" w:rsidRPr="00A73ABD" w:rsidRDefault="00E10312" w:rsidP="00C677E4">
            <w:pPr>
              <w:rPr>
                <w:rFonts w:ascii="Calibri" w:eastAsia="等线" w:hAnsi="Calibri" w:cs="Calibri"/>
                <w:b/>
                <w:bCs/>
                <w:sz w:val="24"/>
              </w:rPr>
            </w:pPr>
          </w:p>
        </w:tc>
      </w:tr>
      <w:tr w:rsidR="00E10312" w:rsidRPr="00A73ABD" w14:paraId="2EE49845" w14:textId="77777777" w:rsidTr="00C677E4">
        <w:trPr>
          <w:trHeight w:val="462"/>
        </w:trPr>
        <w:tc>
          <w:tcPr>
            <w:tcW w:w="793" w:type="dxa"/>
            <w:tcBorders>
              <w:top w:val="nil"/>
              <w:left w:val="nil"/>
              <w:bottom w:val="nil"/>
              <w:right w:val="nil"/>
            </w:tcBorders>
            <w:noWrap/>
            <w:hideMark/>
          </w:tcPr>
          <w:p w14:paraId="4AA5DB18"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Part 2</w:t>
            </w:r>
          </w:p>
        </w:tc>
        <w:tc>
          <w:tcPr>
            <w:tcW w:w="5702" w:type="dxa"/>
            <w:tcBorders>
              <w:top w:val="nil"/>
              <w:left w:val="nil"/>
              <w:bottom w:val="nil"/>
              <w:right w:val="nil"/>
            </w:tcBorders>
            <w:noWrap/>
            <w:hideMark/>
          </w:tcPr>
          <w:p w14:paraId="57D31689"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6. The materials used in the video facilitated learning</w:t>
            </w:r>
          </w:p>
        </w:tc>
        <w:tc>
          <w:tcPr>
            <w:tcW w:w="2294" w:type="dxa"/>
            <w:tcBorders>
              <w:top w:val="nil"/>
              <w:left w:val="nil"/>
              <w:bottom w:val="nil"/>
              <w:right w:val="nil"/>
            </w:tcBorders>
            <w:noWrap/>
          </w:tcPr>
          <w:p w14:paraId="58147869"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noWrap/>
          </w:tcPr>
          <w:p w14:paraId="245C2A8A"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noWrap/>
          </w:tcPr>
          <w:p w14:paraId="7ED8B42A"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noWrap/>
          </w:tcPr>
          <w:p w14:paraId="5A84ACC3" w14:textId="77777777" w:rsidR="00E10312" w:rsidRPr="00A73ABD" w:rsidRDefault="00E10312" w:rsidP="00C677E4">
            <w:pPr>
              <w:rPr>
                <w:rFonts w:ascii="Calibri" w:eastAsia="等线" w:hAnsi="Calibri" w:cs="Calibri"/>
                <w:b/>
                <w:bCs/>
                <w:sz w:val="24"/>
              </w:rPr>
            </w:pPr>
          </w:p>
        </w:tc>
      </w:tr>
      <w:tr w:rsidR="00E10312" w:rsidRPr="00A73ABD" w14:paraId="778E09E9" w14:textId="77777777" w:rsidTr="00C677E4">
        <w:trPr>
          <w:trHeight w:val="462"/>
        </w:trPr>
        <w:tc>
          <w:tcPr>
            <w:tcW w:w="793" w:type="dxa"/>
            <w:tcBorders>
              <w:top w:val="nil"/>
              <w:left w:val="nil"/>
              <w:bottom w:val="nil"/>
              <w:right w:val="nil"/>
            </w:tcBorders>
            <w:noWrap/>
          </w:tcPr>
          <w:p w14:paraId="12B26A55"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noWrap/>
            <w:hideMark/>
          </w:tcPr>
          <w:p w14:paraId="61A5FB7F"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7. The video covered the basic concepts of the subject</w:t>
            </w:r>
          </w:p>
        </w:tc>
        <w:tc>
          <w:tcPr>
            <w:tcW w:w="2294" w:type="dxa"/>
            <w:tcBorders>
              <w:top w:val="nil"/>
              <w:left w:val="nil"/>
              <w:bottom w:val="nil"/>
              <w:right w:val="nil"/>
            </w:tcBorders>
            <w:noWrap/>
          </w:tcPr>
          <w:p w14:paraId="37AE0EF4"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noWrap/>
          </w:tcPr>
          <w:p w14:paraId="2B807BFC"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noWrap/>
          </w:tcPr>
          <w:p w14:paraId="7B21481D"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noWrap/>
          </w:tcPr>
          <w:p w14:paraId="46D86B02" w14:textId="77777777" w:rsidR="00E10312" w:rsidRPr="00A73ABD" w:rsidRDefault="00E10312" w:rsidP="00C677E4">
            <w:pPr>
              <w:rPr>
                <w:rFonts w:ascii="Calibri" w:eastAsia="等线" w:hAnsi="Calibri" w:cs="Calibri"/>
                <w:b/>
                <w:bCs/>
                <w:sz w:val="24"/>
              </w:rPr>
            </w:pPr>
          </w:p>
        </w:tc>
      </w:tr>
      <w:tr w:rsidR="00E10312" w:rsidRPr="00A73ABD" w14:paraId="7F5B8ED6" w14:textId="77777777" w:rsidTr="00C677E4">
        <w:trPr>
          <w:trHeight w:val="462"/>
        </w:trPr>
        <w:tc>
          <w:tcPr>
            <w:tcW w:w="793" w:type="dxa"/>
            <w:tcBorders>
              <w:top w:val="nil"/>
              <w:left w:val="nil"/>
              <w:bottom w:val="nil"/>
              <w:right w:val="nil"/>
            </w:tcBorders>
            <w:noWrap/>
          </w:tcPr>
          <w:p w14:paraId="1F1F15D9"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noWrap/>
            <w:hideMark/>
          </w:tcPr>
          <w:p w14:paraId="0695F662"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8. To explain the medical topic, visual resources were used sufficiently</w:t>
            </w:r>
          </w:p>
        </w:tc>
        <w:tc>
          <w:tcPr>
            <w:tcW w:w="2294" w:type="dxa"/>
            <w:tcBorders>
              <w:top w:val="nil"/>
              <w:left w:val="nil"/>
              <w:bottom w:val="nil"/>
              <w:right w:val="nil"/>
            </w:tcBorders>
            <w:noWrap/>
          </w:tcPr>
          <w:p w14:paraId="4219CB31"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noWrap/>
          </w:tcPr>
          <w:p w14:paraId="7294FC7A"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noWrap/>
          </w:tcPr>
          <w:p w14:paraId="58A6C0D1"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noWrap/>
          </w:tcPr>
          <w:p w14:paraId="103FEC5E" w14:textId="77777777" w:rsidR="00E10312" w:rsidRPr="00A73ABD" w:rsidRDefault="00E10312" w:rsidP="00C677E4">
            <w:pPr>
              <w:rPr>
                <w:rFonts w:ascii="Calibri" w:eastAsia="等线" w:hAnsi="Calibri" w:cs="Calibri"/>
                <w:b/>
                <w:bCs/>
                <w:sz w:val="24"/>
              </w:rPr>
            </w:pPr>
          </w:p>
        </w:tc>
      </w:tr>
      <w:tr w:rsidR="00E10312" w:rsidRPr="00A73ABD" w14:paraId="5A3DB359" w14:textId="77777777" w:rsidTr="00C677E4">
        <w:trPr>
          <w:trHeight w:val="462"/>
        </w:trPr>
        <w:tc>
          <w:tcPr>
            <w:tcW w:w="793" w:type="dxa"/>
            <w:tcBorders>
              <w:top w:val="nil"/>
              <w:left w:val="nil"/>
              <w:bottom w:val="nil"/>
              <w:right w:val="nil"/>
            </w:tcBorders>
            <w:noWrap/>
          </w:tcPr>
          <w:p w14:paraId="7683ACE3"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noWrap/>
            <w:hideMark/>
          </w:tcPr>
          <w:p w14:paraId="348C7820"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9. The medical terms used were well-explained</w:t>
            </w:r>
          </w:p>
        </w:tc>
        <w:tc>
          <w:tcPr>
            <w:tcW w:w="2294" w:type="dxa"/>
            <w:tcBorders>
              <w:top w:val="nil"/>
              <w:left w:val="nil"/>
              <w:bottom w:val="nil"/>
              <w:right w:val="nil"/>
            </w:tcBorders>
            <w:noWrap/>
          </w:tcPr>
          <w:p w14:paraId="0BE9409D"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noWrap/>
          </w:tcPr>
          <w:p w14:paraId="0E608A79"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noWrap/>
          </w:tcPr>
          <w:p w14:paraId="28AD09B8"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noWrap/>
          </w:tcPr>
          <w:p w14:paraId="115A8F72" w14:textId="77777777" w:rsidR="00E10312" w:rsidRPr="00A73ABD" w:rsidRDefault="00E10312" w:rsidP="00C677E4">
            <w:pPr>
              <w:rPr>
                <w:rFonts w:ascii="Calibri" w:eastAsia="等线" w:hAnsi="Calibri" w:cs="Calibri"/>
                <w:b/>
                <w:bCs/>
                <w:sz w:val="24"/>
              </w:rPr>
            </w:pPr>
          </w:p>
        </w:tc>
      </w:tr>
      <w:tr w:rsidR="00E10312" w:rsidRPr="00A73ABD" w14:paraId="5700F1E0" w14:textId="77777777" w:rsidTr="00C677E4">
        <w:trPr>
          <w:trHeight w:val="462"/>
        </w:trPr>
        <w:tc>
          <w:tcPr>
            <w:tcW w:w="793" w:type="dxa"/>
            <w:tcBorders>
              <w:top w:val="nil"/>
              <w:left w:val="nil"/>
              <w:bottom w:val="nil"/>
              <w:right w:val="nil"/>
            </w:tcBorders>
            <w:shd w:val="clear" w:color="auto" w:fill="D9D9D9" w:themeFill="background1" w:themeFillShade="D9"/>
            <w:noWrap/>
            <w:hideMark/>
          </w:tcPr>
          <w:p w14:paraId="0C163A3F"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Part 3</w:t>
            </w:r>
          </w:p>
        </w:tc>
        <w:tc>
          <w:tcPr>
            <w:tcW w:w="5702" w:type="dxa"/>
            <w:tcBorders>
              <w:top w:val="nil"/>
              <w:left w:val="nil"/>
              <w:bottom w:val="nil"/>
              <w:right w:val="nil"/>
            </w:tcBorders>
            <w:shd w:val="clear" w:color="auto" w:fill="D9D9D9" w:themeFill="background1" w:themeFillShade="D9"/>
            <w:noWrap/>
            <w:hideMark/>
          </w:tcPr>
          <w:p w14:paraId="4BC53F5A"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10. The sound quality of the video was sufficient</w:t>
            </w:r>
          </w:p>
        </w:tc>
        <w:tc>
          <w:tcPr>
            <w:tcW w:w="2294" w:type="dxa"/>
            <w:tcBorders>
              <w:top w:val="nil"/>
              <w:left w:val="nil"/>
              <w:bottom w:val="nil"/>
              <w:right w:val="nil"/>
            </w:tcBorders>
            <w:shd w:val="clear" w:color="auto" w:fill="D9D9D9" w:themeFill="background1" w:themeFillShade="D9"/>
            <w:noWrap/>
          </w:tcPr>
          <w:p w14:paraId="691C4FF0"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shd w:val="clear" w:color="auto" w:fill="D9D9D9" w:themeFill="background1" w:themeFillShade="D9"/>
            <w:noWrap/>
          </w:tcPr>
          <w:p w14:paraId="7E3387C5"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shd w:val="clear" w:color="auto" w:fill="D9D9D9" w:themeFill="background1" w:themeFillShade="D9"/>
            <w:noWrap/>
          </w:tcPr>
          <w:p w14:paraId="19EC8BC0"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shd w:val="clear" w:color="auto" w:fill="D9D9D9" w:themeFill="background1" w:themeFillShade="D9"/>
            <w:noWrap/>
          </w:tcPr>
          <w:p w14:paraId="22BA0FE8" w14:textId="77777777" w:rsidR="00E10312" w:rsidRPr="00A73ABD" w:rsidRDefault="00E10312" w:rsidP="00C677E4">
            <w:pPr>
              <w:rPr>
                <w:rFonts w:ascii="Calibri" w:eastAsia="等线" w:hAnsi="Calibri" w:cs="Calibri"/>
                <w:b/>
                <w:bCs/>
                <w:sz w:val="24"/>
              </w:rPr>
            </w:pPr>
          </w:p>
        </w:tc>
      </w:tr>
      <w:tr w:rsidR="00E10312" w:rsidRPr="00A73ABD" w14:paraId="13467905" w14:textId="77777777" w:rsidTr="00C677E4">
        <w:trPr>
          <w:trHeight w:val="462"/>
        </w:trPr>
        <w:tc>
          <w:tcPr>
            <w:tcW w:w="793" w:type="dxa"/>
            <w:tcBorders>
              <w:top w:val="nil"/>
              <w:left w:val="nil"/>
              <w:bottom w:val="nil"/>
              <w:right w:val="nil"/>
            </w:tcBorders>
            <w:shd w:val="clear" w:color="auto" w:fill="D9D9D9" w:themeFill="background1" w:themeFillShade="D9"/>
            <w:noWrap/>
          </w:tcPr>
          <w:p w14:paraId="5A4BF9DC"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shd w:val="clear" w:color="auto" w:fill="D9D9D9" w:themeFill="background1" w:themeFillShade="D9"/>
            <w:noWrap/>
            <w:hideMark/>
          </w:tcPr>
          <w:p w14:paraId="2FBD64CF"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11. The image quality of the video was sufficient</w:t>
            </w:r>
          </w:p>
        </w:tc>
        <w:tc>
          <w:tcPr>
            <w:tcW w:w="2294" w:type="dxa"/>
            <w:tcBorders>
              <w:top w:val="nil"/>
              <w:left w:val="nil"/>
              <w:bottom w:val="nil"/>
              <w:right w:val="nil"/>
            </w:tcBorders>
            <w:shd w:val="clear" w:color="auto" w:fill="D9D9D9" w:themeFill="background1" w:themeFillShade="D9"/>
            <w:noWrap/>
          </w:tcPr>
          <w:p w14:paraId="0FD124A8"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shd w:val="clear" w:color="auto" w:fill="D9D9D9" w:themeFill="background1" w:themeFillShade="D9"/>
            <w:noWrap/>
          </w:tcPr>
          <w:p w14:paraId="6577F122"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shd w:val="clear" w:color="auto" w:fill="D9D9D9" w:themeFill="background1" w:themeFillShade="D9"/>
            <w:noWrap/>
          </w:tcPr>
          <w:p w14:paraId="456A96B8"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shd w:val="clear" w:color="auto" w:fill="D9D9D9" w:themeFill="background1" w:themeFillShade="D9"/>
            <w:noWrap/>
          </w:tcPr>
          <w:p w14:paraId="2524E3DE" w14:textId="77777777" w:rsidR="00E10312" w:rsidRPr="00A73ABD" w:rsidRDefault="00E10312" w:rsidP="00C677E4">
            <w:pPr>
              <w:rPr>
                <w:rFonts w:ascii="Calibri" w:eastAsia="等线" w:hAnsi="Calibri" w:cs="Calibri"/>
                <w:b/>
                <w:bCs/>
                <w:sz w:val="24"/>
              </w:rPr>
            </w:pPr>
          </w:p>
        </w:tc>
      </w:tr>
      <w:tr w:rsidR="00E10312" w:rsidRPr="00A73ABD" w14:paraId="0F1754F5" w14:textId="77777777" w:rsidTr="00C677E4">
        <w:trPr>
          <w:trHeight w:val="462"/>
        </w:trPr>
        <w:tc>
          <w:tcPr>
            <w:tcW w:w="793" w:type="dxa"/>
            <w:tcBorders>
              <w:top w:val="nil"/>
              <w:left w:val="nil"/>
              <w:bottom w:val="nil"/>
              <w:right w:val="nil"/>
            </w:tcBorders>
            <w:shd w:val="clear" w:color="auto" w:fill="D9D9D9" w:themeFill="background1" w:themeFillShade="D9"/>
            <w:noWrap/>
          </w:tcPr>
          <w:p w14:paraId="119D5F3B"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shd w:val="clear" w:color="auto" w:fill="D9D9D9" w:themeFill="background1" w:themeFillShade="D9"/>
            <w:noWrap/>
            <w:hideMark/>
          </w:tcPr>
          <w:p w14:paraId="5D5B0691"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12. The information in the video is clear and understandable</w:t>
            </w:r>
          </w:p>
        </w:tc>
        <w:tc>
          <w:tcPr>
            <w:tcW w:w="2294" w:type="dxa"/>
            <w:tcBorders>
              <w:top w:val="nil"/>
              <w:left w:val="nil"/>
              <w:bottom w:val="nil"/>
              <w:right w:val="nil"/>
            </w:tcBorders>
            <w:shd w:val="clear" w:color="auto" w:fill="D9D9D9" w:themeFill="background1" w:themeFillShade="D9"/>
            <w:noWrap/>
          </w:tcPr>
          <w:p w14:paraId="0817C1FE"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shd w:val="clear" w:color="auto" w:fill="D9D9D9" w:themeFill="background1" w:themeFillShade="D9"/>
            <w:noWrap/>
          </w:tcPr>
          <w:p w14:paraId="1279F489"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shd w:val="clear" w:color="auto" w:fill="D9D9D9" w:themeFill="background1" w:themeFillShade="D9"/>
            <w:noWrap/>
          </w:tcPr>
          <w:p w14:paraId="6BA6D547"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shd w:val="clear" w:color="auto" w:fill="D9D9D9" w:themeFill="background1" w:themeFillShade="D9"/>
            <w:noWrap/>
          </w:tcPr>
          <w:p w14:paraId="7A50F6C1" w14:textId="77777777" w:rsidR="00E10312" w:rsidRPr="00A73ABD" w:rsidRDefault="00E10312" w:rsidP="00C677E4">
            <w:pPr>
              <w:rPr>
                <w:rFonts w:ascii="Calibri" w:eastAsia="等线" w:hAnsi="Calibri" w:cs="Calibri"/>
                <w:b/>
                <w:bCs/>
                <w:sz w:val="24"/>
              </w:rPr>
            </w:pPr>
          </w:p>
        </w:tc>
      </w:tr>
      <w:tr w:rsidR="00E10312" w:rsidRPr="00A73ABD" w14:paraId="060EF04A" w14:textId="77777777" w:rsidTr="00C677E4">
        <w:trPr>
          <w:trHeight w:val="462"/>
        </w:trPr>
        <w:tc>
          <w:tcPr>
            <w:tcW w:w="793" w:type="dxa"/>
            <w:tcBorders>
              <w:top w:val="nil"/>
              <w:left w:val="nil"/>
              <w:bottom w:val="nil"/>
              <w:right w:val="nil"/>
            </w:tcBorders>
            <w:noWrap/>
            <w:hideMark/>
          </w:tcPr>
          <w:p w14:paraId="0D2304D0"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lastRenderedPageBreak/>
              <w:t>Part 4</w:t>
            </w:r>
          </w:p>
        </w:tc>
        <w:tc>
          <w:tcPr>
            <w:tcW w:w="5702" w:type="dxa"/>
            <w:tcBorders>
              <w:top w:val="nil"/>
              <w:left w:val="nil"/>
              <w:bottom w:val="nil"/>
              <w:right w:val="nil"/>
            </w:tcBorders>
            <w:noWrap/>
            <w:hideMark/>
          </w:tcPr>
          <w:p w14:paraId="137C4FD2"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13. The video generally met my expectations</w:t>
            </w:r>
          </w:p>
        </w:tc>
        <w:tc>
          <w:tcPr>
            <w:tcW w:w="2294" w:type="dxa"/>
            <w:tcBorders>
              <w:top w:val="nil"/>
              <w:left w:val="nil"/>
              <w:bottom w:val="nil"/>
              <w:right w:val="nil"/>
            </w:tcBorders>
            <w:noWrap/>
          </w:tcPr>
          <w:p w14:paraId="230EDDDE"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noWrap/>
          </w:tcPr>
          <w:p w14:paraId="0C62586E"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noWrap/>
          </w:tcPr>
          <w:p w14:paraId="33E73214"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noWrap/>
          </w:tcPr>
          <w:p w14:paraId="4778F2FF" w14:textId="77777777" w:rsidR="00E10312" w:rsidRPr="00A73ABD" w:rsidRDefault="00E10312" w:rsidP="00C677E4">
            <w:pPr>
              <w:rPr>
                <w:rFonts w:ascii="Calibri" w:eastAsia="等线" w:hAnsi="Calibri" w:cs="Calibri"/>
                <w:b/>
                <w:bCs/>
                <w:sz w:val="24"/>
              </w:rPr>
            </w:pPr>
          </w:p>
        </w:tc>
      </w:tr>
      <w:tr w:rsidR="00E10312" w:rsidRPr="00A73ABD" w14:paraId="5F2281DF" w14:textId="77777777" w:rsidTr="00C677E4">
        <w:trPr>
          <w:trHeight w:val="462"/>
        </w:trPr>
        <w:tc>
          <w:tcPr>
            <w:tcW w:w="793" w:type="dxa"/>
            <w:tcBorders>
              <w:top w:val="nil"/>
              <w:left w:val="nil"/>
              <w:bottom w:val="nil"/>
              <w:right w:val="nil"/>
            </w:tcBorders>
            <w:noWrap/>
          </w:tcPr>
          <w:p w14:paraId="0624FD96" w14:textId="77777777" w:rsidR="00E10312" w:rsidRPr="00A73ABD" w:rsidRDefault="00E10312" w:rsidP="00C677E4">
            <w:pPr>
              <w:rPr>
                <w:rFonts w:ascii="Calibri" w:eastAsia="等线" w:hAnsi="Calibri" w:cs="Calibri"/>
                <w:sz w:val="24"/>
              </w:rPr>
            </w:pPr>
          </w:p>
        </w:tc>
        <w:tc>
          <w:tcPr>
            <w:tcW w:w="5702" w:type="dxa"/>
            <w:tcBorders>
              <w:top w:val="nil"/>
              <w:left w:val="nil"/>
              <w:bottom w:val="nil"/>
              <w:right w:val="nil"/>
            </w:tcBorders>
            <w:noWrap/>
            <w:hideMark/>
          </w:tcPr>
          <w:p w14:paraId="54210788"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14. Information about the video content was provided at the beginning</w:t>
            </w:r>
          </w:p>
        </w:tc>
        <w:tc>
          <w:tcPr>
            <w:tcW w:w="2294" w:type="dxa"/>
            <w:tcBorders>
              <w:top w:val="nil"/>
              <w:left w:val="nil"/>
              <w:bottom w:val="nil"/>
              <w:right w:val="nil"/>
            </w:tcBorders>
            <w:noWrap/>
          </w:tcPr>
          <w:p w14:paraId="122AD469" w14:textId="77777777" w:rsidR="00E10312" w:rsidRPr="00A73ABD" w:rsidRDefault="00E10312" w:rsidP="00C677E4">
            <w:pPr>
              <w:rPr>
                <w:rFonts w:ascii="Calibri" w:eastAsia="等线" w:hAnsi="Calibri" w:cs="Calibri"/>
                <w:b/>
                <w:bCs/>
                <w:sz w:val="24"/>
              </w:rPr>
            </w:pPr>
          </w:p>
        </w:tc>
        <w:tc>
          <w:tcPr>
            <w:tcW w:w="2410" w:type="dxa"/>
            <w:tcBorders>
              <w:top w:val="nil"/>
              <w:left w:val="nil"/>
              <w:bottom w:val="nil"/>
              <w:right w:val="nil"/>
            </w:tcBorders>
            <w:noWrap/>
          </w:tcPr>
          <w:p w14:paraId="1023781F" w14:textId="77777777" w:rsidR="00E10312" w:rsidRPr="00A73ABD" w:rsidRDefault="00E10312" w:rsidP="00C677E4">
            <w:pPr>
              <w:rPr>
                <w:rFonts w:ascii="Calibri" w:eastAsia="等线" w:hAnsi="Calibri" w:cs="Calibri"/>
                <w:b/>
                <w:bCs/>
                <w:sz w:val="24"/>
              </w:rPr>
            </w:pPr>
          </w:p>
        </w:tc>
        <w:tc>
          <w:tcPr>
            <w:tcW w:w="1417" w:type="dxa"/>
            <w:tcBorders>
              <w:top w:val="nil"/>
              <w:left w:val="nil"/>
              <w:bottom w:val="nil"/>
              <w:right w:val="nil"/>
            </w:tcBorders>
            <w:noWrap/>
          </w:tcPr>
          <w:p w14:paraId="3BC3E4AD" w14:textId="77777777" w:rsidR="00E10312" w:rsidRPr="00A73ABD" w:rsidRDefault="00E10312" w:rsidP="00C677E4">
            <w:pPr>
              <w:rPr>
                <w:rFonts w:ascii="Calibri" w:eastAsia="等线" w:hAnsi="Calibri" w:cs="Calibri"/>
                <w:b/>
                <w:bCs/>
                <w:sz w:val="24"/>
              </w:rPr>
            </w:pPr>
          </w:p>
        </w:tc>
        <w:tc>
          <w:tcPr>
            <w:tcW w:w="1342" w:type="dxa"/>
            <w:tcBorders>
              <w:top w:val="nil"/>
              <w:left w:val="nil"/>
              <w:bottom w:val="nil"/>
              <w:right w:val="nil"/>
            </w:tcBorders>
            <w:noWrap/>
          </w:tcPr>
          <w:p w14:paraId="65288927" w14:textId="77777777" w:rsidR="00E10312" w:rsidRPr="00A73ABD" w:rsidRDefault="00E10312" w:rsidP="00C677E4">
            <w:pPr>
              <w:rPr>
                <w:rFonts w:ascii="Calibri" w:eastAsia="等线" w:hAnsi="Calibri" w:cs="Calibri"/>
                <w:b/>
                <w:bCs/>
                <w:sz w:val="24"/>
              </w:rPr>
            </w:pPr>
          </w:p>
        </w:tc>
      </w:tr>
      <w:tr w:rsidR="00E10312" w:rsidRPr="00A73ABD" w14:paraId="2161604B" w14:textId="77777777" w:rsidTr="00C677E4">
        <w:trPr>
          <w:trHeight w:val="462"/>
        </w:trPr>
        <w:tc>
          <w:tcPr>
            <w:tcW w:w="793" w:type="dxa"/>
            <w:tcBorders>
              <w:top w:val="nil"/>
              <w:left w:val="nil"/>
              <w:bottom w:val="single" w:sz="12" w:space="0" w:color="auto"/>
              <w:right w:val="nil"/>
            </w:tcBorders>
            <w:noWrap/>
          </w:tcPr>
          <w:p w14:paraId="49DD26A5" w14:textId="77777777" w:rsidR="00E10312" w:rsidRPr="00A73ABD" w:rsidRDefault="00E10312" w:rsidP="00C677E4">
            <w:pPr>
              <w:rPr>
                <w:rFonts w:ascii="Calibri" w:eastAsia="等线" w:hAnsi="Calibri" w:cs="Calibri"/>
                <w:sz w:val="24"/>
              </w:rPr>
            </w:pPr>
          </w:p>
        </w:tc>
        <w:tc>
          <w:tcPr>
            <w:tcW w:w="5702" w:type="dxa"/>
            <w:tcBorders>
              <w:top w:val="nil"/>
              <w:left w:val="nil"/>
              <w:bottom w:val="single" w:sz="12" w:space="0" w:color="auto"/>
              <w:right w:val="nil"/>
            </w:tcBorders>
            <w:noWrap/>
            <w:hideMark/>
          </w:tcPr>
          <w:p w14:paraId="44207197" w14:textId="77777777" w:rsidR="00E10312" w:rsidRPr="00A73ABD" w:rsidRDefault="00E10312" w:rsidP="00C677E4">
            <w:pPr>
              <w:rPr>
                <w:rFonts w:ascii="Calibri" w:eastAsia="等线" w:hAnsi="Calibri" w:cs="Calibri"/>
                <w:sz w:val="24"/>
              </w:rPr>
            </w:pPr>
            <w:r w:rsidRPr="00A73ABD">
              <w:rPr>
                <w:rFonts w:ascii="Calibri" w:eastAsia="等线" w:hAnsi="Calibri" w:cs="Calibri"/>
                <w:sz w:val="24"/>
              </w:rPr>
              <w:t>15. The video provided new knowledge and skills</w:t>
            </w:r>
          </w:p>
        </w:tc>
        <w:tc>
          <w:tcPr>
            <w:tcW w:w="2294" w:type="dxa"/>
            <w:tcBorders>
              <w:top w:val="nil"/>
              <w:left w:val="nil"/>
              <w:bottom w:val="single" w:sz="12" w:space="0" w:color="auto"/>
              <w:right w:val="nil"/>
            </w:tcBorders>
            <w:noWrap/>
          </w:tcPr>
          <w:p w14:paraId="2BB28C0B" w14:textId="77777777" w:rsidR="00E10312" w:rsidRPr="00A73ABD" w:rsidRDefault="00E10312" w:rsidP="00C677E4">
            <w:pPr>
              <w:rPr>
                <w:rFonts w:ascii="Calibri" w:eastAsia="等线" w:hAnsi="Calibri" w:cs="Calibri"/>
                <w:b/>
                <w:bCs/>
                <w:sz w:val="24"/>
              </w:rPr>
            </w:pPr>
          </w:p>
        </w:tc>
        <w:tc>
          <w:tcPr>
            <w:tcW w:w="2410" w:type="dxa"/>
            <w:tcBorders>
              <w:top w:val="nil"/>
              <w:left w:val="nil"/>
              <w:bottom w:val="single" w:sz="12" w:space="0" w:color="auto"/>
              <w:right w:val="nil"/>
            </w:tcBorders>
            <w:noWrap/>
          </w:tcPr>
          <w:p w14:paraId="7BB341D5" w14:textId="77777777" w:rsidR="00E10312" w:rsidRPr="00A73ABD" w:rsidRDefault="00E10312" w:rsidP="00C677E4">
            <w:pPr>
              <w:rPr>
                <w:rFonts w:ascii="Calibri" w:eastAsia="等线" w:hAnsi="Calibri" w:cs="Calibri"/>
                <w:b/>
                <w:bCs/>
                <w:sz w:val="24"/>
              </w:rPr>
            </w:pPr>
          </w:p>
        </w:tc>
        <w:tc>
          <w:tcPr>
            <w:tcW w:w="1417" w:type="dxa"/>
            <w:tcBorders>
              <w:top w:val="nil"/>
              <w:left w:val="nil"/>
              <w:bottom w:val="single" w:sz="12" w:space="0" w:color="auto"/>
              <w:right w:val="nil"/>
            </w:tcBorders>
            <w:noWrap/>
          </w:tcPr>
          <w:p w14:paraId="26F17F4B" w14:textId="77777777" w:rsidR="00E10312" w:rsidRPr="00A73ABD" w:rsidRDefault="00E10312" w:rsidP="00C677E4">
            <w:pPr>
              <w:rPr>
                <w:rFonts w:ascii="Calibri" w:eastAsia="等线" w:hAnsi="Calibri" w:cs="Calibri"/>
                <w:b/>
                <w:bCs/>
                <w:sz w:val="24"/>
              </w:rPr>
            </w:pPr>
          </w:p>
        </w:tc>
        <w:tc>
          <w:tcPr>
            <w:tcW w:w="1342" w:type="dxa"/>
            <w:tcBorders>
              <w:top w:val="nil"/>
              <w:left w:val="nil"/>
              <w:bottom w:val="single" w:sz="12" w:space="0" w:color="auto"/>
              <w:right w:val="nil"/>
            </w:tcBorders>
            <w:noWrap/>
          </w:tcPr>
          <w:p w14:paraId="19AD1DEA" w14:textId="77777777" w:rsidR="00E10312" w:rsidRPr="00A73ABD" w:rsidRDefault="00E10312" w:rsidP="00C677E4">
            <w:pPr>
              <w:rPr>
                <w:rFonts w:ascii="Calibri" w:eastAsia="等线" w:hAnsi="Calibri" w:cs="Calibri"/>
                <w:b/>
                <w:bCs/>
                <w:sz w:val="24"/>
              </w:rPr>
            </w:pPr>
          </w:p>
        </w:tc>
      </w:tr>
    </w:tbl>
    <w:p w14:paraId="3794686C" w14:textId="31BD76D5" w:rsidR="00E10312" w:rsidRPr="00A73ABD" w:rsidRDefault="00332C2F" w:rsidP="00332C2F">
      <w:pPr>
        <w:pStyle w:val="2"/>
        <w:spacing w:line="360" w:lineRule="auto"/>
        <w:ind w:leftChars="0" w:left="0" w:firstLineChars="0" w:firstLine="0"/>
        <w:rPr>
          <w:rFonts w:ascii="Calibri" w:hAnsi="Calibri" w:cs="Calibri"/>
          <w:sz w:val="24"/>
        </w:rPr>
      </w:pPr>
      <w:r w:rsidRPr="00A73ABD">
        <w:rPr>
          <w:rFonts w:ascii="Calibri" w:eastAsia="方正楷体_GBK" w:hAnsi="Calibri" w:cs="Calibri"/>
          <w:sz w:val="24"/>
        </w:rPr>
        <w:t>The Medical Quality Video Evaluation Tool (MQ-VET) scale was applied to evaluate video quality and content reliability; it contains four sections with 15 questions in total, including the visual effect of the video, audio quality, scientific validity, logical coherence, and practicality of the content. Each question is scored on a scale from 1 to 5, with higher cumulative total scores indicating superior video reliability (15–75 points)</w:t>
      </w:r>
      <w:r w:rsidRPr="00A73ABD">
        <w:rPr>
          <w:rFonts w:ascii="Calibri" w:eastAsia="方正楷体_GBK" w:hAnsi="Calibri" w:cs="Calibri" w:hint="eastAsia"/>
          <w:sz w:val="24"/>
        </w:rPr>
        <w:t>.</w:t>
      </w:r>
    </w:p>
    <w:p w14:paraId="34409051" w14:textId="77777777" w:rsidR="00752EC6" w:rsidRPr="00A73ABD" w:rsidRDefault="00752EC6" w:rsidP="00E10312">
      <w:pPr>
        <w:pStyle w:val="2"/>
        <w:ind w:leftChars="0" w:left="0" w:firstLineChars="0" w:firstLine="0"/>
        <w:rPr>
          <w:rFonts w:ascii="Calibri" w:hAnsi="Calibri" w:cs="Calibri"/>
          <w:sz w:val="24"/>
        </w:rPr>
      </w:pPr>
    </w:p>
    <w:p w14:paraId="4A273676" w14:textId="77777777" w:rsidR="00752EC6" w:rsidRPr="00A73ABD" w:rsidRDefault="00752EC6" w:rsidP="00E10312">
      <w:pPr>
        <w:pStyle w:val="2"/>
        <w:ind w:leftChars="0" w:left="0" w:firstLineChars="0" w:firstLine="0"/>
        <w:rPr>
          <w:rFonts w:ascii="Calibri" w:hAnsi="Calibri" w:cs="Calibri"/>
          <w:sz w:val="24"/>
        </w:rPr>
      </w:pPr>
    </w:p>
    <w:p w14:paraId="728CC5A1" w14:textId="77777777" w:rsidR="00752EC6" w:rsidRPr="00A73ABD" w:rsidRDefault="00752EC6" w:rsidP="00E10312">
      <w:pPr>
        <w:pStyle w:val="2"/>
        <w:ind w:leftChars="0" w:left="0" w:firstLineChars="0" w:firstLine="0"/>
        <w:rPr>
          <w:rFonts w:ascii="Calibri" w:hAnsi="Calibri" w:cs="Calibri"/>
          <w:sz w:val="24"/>
        </w:rPr>
      </w:pPr>
    </w:p>
    <w:p w14:paraId="54305B7A" w14:textId="77777777" w:rsidR="00752EC6" w:rsidRPr="00A73ABD" w:rsidRDefault="00752EC6" w:rsidP="00E10312">
      <w:pPr>
        <w:pStyle w:val="2"/>
        <w:ind w:leftChars="0" w:left="0" w:firstLineChars="0" w:firstLine="0"/>
        <w:rPr>
          <w:rFonts w:ascii="Calibri" w:hAnsi="Calibri" w:cs="Calibri"/>
          <w:sz w:val="24"/>
        </w:rPr>
      </w:pPr>
    </w:p>
    <w:p w14:paraId="47D994F4" w14:textId="77777777" w:rsidR="00752EC6" w:rsidRPr="00A73ABD" w:rsidRDefault="00752EC6" w:rsidP="00E10312">
      <w:pPr>
        <w:pStyle w:val="2"/>
        <w:ind w:leftChars="0" w:left="0" w:firstLineChars="0" w:firstLine="0"/>
        <w:rPr>
          <w:rFonts w:ascii="Calibri" w:hAnsi="Calibri" w:cs="Calibri"/>
          <w:sz w:val="24"/>
        </w:rPr>
      </w:pPr>
    </w:p>
    <w:p w14:paraId="490AA050" w14:textId="77777777" w:rsidR="00752EC6" w:rsidRPr="00A73ABD" w:rsidRDefault="00752EC6" w:rsidP="00E10312">
      <w:pPr>
        <w:pStyle w:val="2"/>
        <w:ind w:leftChars="0" w:left="0" w:firstLineChars="0" w:firstLine="0"/>
        <w:rPr>
          <w:rFonts w:ascii="Calibri" w:hAnsi="Calibri" w:cs="Calibri"/>
          <w:sz w:val="24"/>
        </w:rPr>
      </w:pPr>
    </w:p>
    <w:p w14:paraId="35EF27DB" w14:textId="77777777" w:rsidR="00752EC6" w:rsidRPr="00A73ABD" w:rsidRDefault="00752EC6" w:rsidP="00E10312">
      <w:pPr>
        <w:pStyle w:val="2"/>
        <w:ind w:leftChars="0" w:left="0" w:firstLineChars="0" w:firstLine="0"/>
        <w:rPr>
          <w:rFonts w:ascii="Calibri" w:hAnsi="Calibri" w:cs="Calibri"/>
          <w:sz w:val="24"/>
        </w:rPr>
      </w:pPr>
    </w:p>
    <w:p w14:paraId="40BA7A5A" w14:textId="77777777" w:rsidR="00752EC6" w:rsidRPr="00A73ABD" w:rsidRDefault="00752EC6" w:rsidP="00E10312">
      <w:pPr>
        <w:pStyle w:val="2"/>
        <w:ind w:leftChars="0" w:left="0" w:firstLineChars="0" w:firstLine="0"/>
        <w:rPr>
          <w:rFonts w:ascii="Calibri" w:hAnsi="Calibri" w:cs="Calibri"/>
          <w:sz w:val="24"/>
        </w:rPr>
      </w:pPr>
    </w:p>
    <w:p w14:paraId="6079A6DF" w14:textId="77777777" w:rsidR="00752EC6" w:rsidRPr="00A73ABD" w:rsidRDefault="00752EC6" w:rsidP="00E10312">
      <w:pPr>
        <w:pStyle w:val="2"/>
        <w:ind w:leftChars="0" w:left="0" w:firstLineChars="0" w:firstLine="0"/>
        <w:rPr>
          <w:rFonts w:ascii="Calibri" w:hAnsi="Calibri" w:cs="Calibri"/>
          <w:sz w:val="24"/>
        </w:rPr>
      </w:pPr>
    </w:p>
    <w:p w14:paraId="450565C2" w14:textId="77777777" w:rsidR="00752EC6" w:rsidRPr="00A73ABD" w:rsidRDefault="00752EC6" w:rsidP="00E10312">
      <w:pPr>
        <w:pStyle w:val="2"/>
        <w:ind w:leftChars="0" w:left="0" w:firstLineChars="0" w:firstLine="0"/>
        <w:rPr>
          <w:rFonts w:ascii="Calibri" w:hAnsi="Calibri" w:cs="Calibri"/>
          <w:sz w:val="24"/>
        </w:rPr>
      </w:pPr>
    </w:p>
    <w:p w14:paraId="3CF79DC4" w14:textId="77777777" w:rsidR="00752EC6" w:rsidRPr="00A73ABD" w:rsidRDefault="00752EC6" w:rsidP="00E10312">
      <w:pPr>
        <w:pStyle w:val="2"/>
        <w:ind w:leftChars="0" w:left="0" w:firstLineChars="0" w:firstLine="0"/>
        <w:rPr>
          <w:rFonts w:ascii="Calibri" w:hAnsi="Calibri" w:cs="Calibri"/>
          <w:sz w:val="24"/>
        </w:rPr>
      </w:pPr>
    </w:p>
    <w:p w14:paraId="442CCF21" w14:textId="77777777" w:rsidR="00752EC6" w:rsidRPr="00A73ABD" w:rsidRDefault="00752EC6" w:rsidP="00E10312">
      <w:pPr>
        <w:pStyle w:val="2"/>
        <w:ind w:leftChars="0" w:left="0" w:firstLineChars="0" w:firstLine="0"/>
        <w:rPr>
          <w:rFonts w:ascii="Calibri" w:hAnsi="Calibri" w:cs="Calibri"/>
          <w:sz w:val="24"/>
        </w:rPr>
      </w:pPr>
    </w:p>
    <w:p w14:paraId="726B9F5B" w14:textId="77777777" w:rsidR="00752EC6" w:rsidRPr="00A73ABD" w:rsidRDefault="00752EC6" w:rsidP="00752EC6">
      <w:pPr>
        <w:rPr>
          <w:rFonts w:ascii="Calibri" w:eastAsia="等线" w:hAnsi="Calibri" w:cs="Calibri"/>
          <w:b/>
          <w:bCs/>
          <w:sz w:val="24"/>
          <w:lang w:val="en-GB"/>
        </w:rPr>
      </w:pPr>
      <w:r w:rsidRPr="00A73ABD">
        <w:rPr>
          <w:rFonts w:ascii="Calibri" w:hAnsi="Calibri" w:cs="Calibri"/>
          <w:b/>
          <w:bCs/>
          <w:sz w:val="24"/>
        </w:rPr>
        <w:lastRenderedPageBreak/>
        <w:t>Supplemental</w:t>
      </w:r>
      <w:r w:rsidRPr="00A73ABD">
        <w:rPr>
          <w:rFonts w:ascii="Calibri" w:eastAsia="等线" w:hAnsi="Calibri" w:cs="Calibri"/>
          <w:b/>
          <w:bCs/>
          <w:sz w:val="24"/>
          <w:lang w:val="en-GB"/>
        </w:rPr>
        <w:t xml:space="preserve"> Table </w:t>
      </w:r>
      <w:r w:rsidRPr="00A73ABD">
        <w:rPr>
          <w:rFonts w:ascii="Calibri" w:eastAsia="等线" w:hAnsi="Calibri" w:cs="Calibri"/>
          <w:b/>
          <w:bCs/>
          <w:sz w:val="24"/>
        </w:rPr>
        <w:t>3</w:t>
      </w:r>
      <w:r w:rsidRPr="00A73ABD">
        <w:rPr>
          <w:rFonts w:ascii="Calibri" w:eastAsia="等线" w:hAnsi="Calibri" w:cs="Calibri"/>
          <w:b/>
          <w:bCs/>
          <w:sz w:val="24"/>
          <w:lang w:val="en-GB"/>
        </w:rPr>
        <w:t>. The Journal of the American Medical Association (JAMA) benchmark criteria.</w:t>
      </w:r>
    </w:p>
    <w:tbl>
      <w:tblPr>
        <w:tblStyle w:val="3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2465"/>
        <w:gridCol w:w="9921"/>
      </w:tblGrid>
      <w:tr w:rsidR="00752EC6" w:rsidRPr="00A73ABD" w14:paraId="538AFD80" w14:textId="77777777" w:rsidTr="00C677E4">
        <w:trPr>
          <w:trHeight w:val="299"/>
        </w:trPr>
        <w:tc>
          <w:tcPr>
            <w:tcW w:w="563" w:type="pct"/>
            <w:tcBorders>
              <w:top w:val="single" w:sz="4" w:space="0" w:color="auto"/>
              <w:bottom w:val="single" w:sz="4" w:space="0" w:color="auto"/>
            </w:tcBorders>
          </w:tcPr>
          <w:p w14:paraId="25CD5E9F" w14:textId="77777777" w:rsidR="00752EC6" w:rsidRPr="00A73ABD" w:rsidRDefault="00752EC6" w:rsidP="00C677E4">
            <w:pPr>
              <w:jc w:val="center"/>
              <w:rPr>
                <w:rFonts w:cs="Calibri"/>
                <w:sz w:val="24"/>
                <w:szCs w:val="24"/>
              </w:rPr>
            </w:pPr>
            <w:r w:rsidRPr="00A73ABD">
              <w:rPr>
                <w:rFonts w:cs="Calibri"/>
                <w:sz w:val="24"/>
                <w:szCs w:val="24"/>
              </w:rPr>
              <w:t>Score*</w:t>
            </w:r>
          </w:p>
        </w:tc>
        <w:tc>
          <w:tcPr>
            <w:tcW w:w="4437" w:type="pct"/>
            <w:gridSpan w:val="2"/>
            <w:tcBorders>
              <w:top w:val="single" w:sz="4" w:space="0" w:color="auto"/>
              <w:bottom w:val="single" w:sz="4" w:space="0" w:color="auto"/>
            </w:tcBorders>
          </w:tcPr>
          <w:p w14:paraId="52B3B747" w14:textId="77777777" w:rsidR="00752EC6" w:rsidRPr="00A73ABD" w:rsidRDefault="00752EC6" w:rsidP="00C677E4">
            <w:pPr>
              <w:jc w:val="center"/>
              <w:rPr>
                <w:rFonts w:cs="Calibri"/>
                <w:sz w:val="24"/>
                <w:szCs w:val="24"/>
              </w:rPr>
            </w:pPr>
            <w:r w:rsidRPr="00A73ABD">
              <w:rPr>
                <w:rFonts w:cs="Calibri"/>
                <w:sz w:val="24"/>
                <w:szCs w:val="24"/>
              </w:rPr>
              <w:t>Score component</w:t>
            </w:r>
          </w:p>
        </w:tc>
      </w:tr>
      <w:tr w:rsidR="00752EC6" w:rsidRPr="00A73ABD" w14:paraId="02E927F2" w14:textId="77777777" w:rsidTr="00C677E4">
        <w:trPr>
          <w:trHeight w:val="299"/>
        </w:trPr>
        <w:tc>
          <w:tcPr>
            <w:tcW w:w="563" w:type="pct"/>
            <w:tcBorders>
              <w:top w:val="single" w:sz="4" w:space="0" w:color="auto"/>
            </w:tcBorders>
            <w:shd w:val="clear" w:color="auto" w:fill="D9D9D9" w:themeFill="background1" w:themeFillShade="D9"/>
          </w:tcPr>
          <w:p w14:paraId="162C081F" w14:textId="77777777" w:rsidR="00752EC6" w:rsidRPr="00A73ABD" w:rsidRDefault="00752EC6" w:rsidP="00C677E4">
            <w:pPr>
              <w:jc w:val="center"/>
              <w:rPr>
                <w:rFonts w:cs="Calibri"/>
                <w:sz w:val="24"/>
                <w:szCs w:val="24"/>
              </w:rPr>
            </w:pPr>
            <w:r w:rsidRPr="00A73ABD">
              <w:rPr>
                <w:rFonts w:cs="Calibri"/>
                <w:sz w:val="24"/>
                <w:szCs w:val="24"/>
              </w:rPr>
              <w:t>1 score</w:t>
            </w:r>
          </w:p>
        </w:tc>
        <w:tc>
          <w:tcPr>
            <w:tcW w:w="883" w:type="pct"/>
            <w:tcBorders>
              <w:top w:val="single" w:sz="4" w:space="0" w:color="auto"/>
            </w:tcBorders>
            <w:shd w:val="clear" w:color="auto" w:fill="D9D9D9" w:themeFill="background1" w:themeFillShade="D9"/>
          </w:tcPr>
          <w:p w14:paraId="324040F7" w14:textId="77777777" w:rsidR="00752EC6" w:rsidRPr="00A73ABD" w:rsidRDefault="00752EC6" w:rsidP="00C677E4">
            <w:pPr>
              <w:jc w:val="center"/>
              <w:rPr>
                <w:rFonts w:cs="Calibri"/>
                <w:sz w:val="24"/>
                <w:szCs w:val="24"/>
              </w:rPr>
            </w:pPr>
            <w:r w:rsidRPr="00A73ABD">
              <w:rPr>
                <w:rFonts w:cs="Calibri"/>
                <w:sz w:val="24"/>
                <w:szCs w:val="24"/>
              </w:rPr>
              <w:t>Authorship</w:t>
            </w:r>
          </w:p>
        </w:tc>
        <w:tc>
          <w:tcPr>
            <w:tcW w:w="3554" w:type="pct"/>
            <w:tcBorders>
              <w:top w:val="single" w:sz="4" w:space="0" w:color="auto"/>
            </w:tcBorders>
            <w:shd w:val="clear" w:color="auto" w:fill="D9D9D9" w:themeFill="background1" w:themeFillShade="D9"/>
          </w:tcPr>
          <w:p w14:paraId="660903F1" w14:textId="77777777" w:rsidR="00752EC6" w:rsidRPr="00A73ABD" w:rsidRDefault="00752EC6" w:rsidP="00C677E4">
            <w:pPr>
              <w:rPr>
                <w:rFonts w:cs="Calibri"/>
                <w:sz w:val="24"/>
                <w:szCs w:val="24"/>
              </w:rPr>
            </w:pPr>
            <w:r w:rsidRPr="00A73ABD">
              <w:rPr>
                <w:rFonts w:cs="Calibri"/>
                <w:sz w:val="24"/>
                <w:szCs w:val="24"/>
              </w:rPr>
              <w:t>Author and contributor credentials and their affiliations should be provided.</w:t>
            </w:r>
          </w:p>
        </w:tc>
      </w:tr>
      <w:tr w:rsidR="00752EC6" w:rsidRPr="00A73ABD" w14:paraId="7B94A376" w14:textId="77777777" w:rsidTr="00C677E4">
        <w:trPr>
          <w:trHeight w:val="280"/>
        </w:trPr>
        <w:tc>
          <w:tcPr>
            <w:tcW w:w="563" w:type="pct"/>
          </w:tcPr>
          <w:p w14:paraId="45AE17E6" w14:textId="77777777" w:rsidR="00752EC6" w:rsidRPr="00A73ABD" w:rsidRDefault="00752EC6" w:rsidP="00C677E4">
            <w:pPr>
              <w:jc w:val="center"/>
              <w:rPr>
                <w:rFonts w:cs="Calibri"/>
                <w:sz w:val="24"/>
                <w:szCs w:val="24"/>
              </w:rPr>
            </w:pPr>
            <w:r w:rsidRPr="00A73ABD">
              <w:rPr>
                <w:rFonts w:cs="Calibri"/>
                <w:sz w:val="24"/>
                <w:szCs w:val="24"/>
              </w:rPr>
              <w:t>1 score</w:t>
            </w:r>
          </w:p>
        </w:tc>
        <w:tc>
          <w:tcPr>
            <w:tcW w:w="883" w:type="pct"/>
          </w:tcPr>
          <w:p w14:paraId="42D7BA1C" w14:textId="77777777" w:rsidR="00752EC6" w:rsidRPr="00A73ABD" w:rsidRDefault="00752EC6" w:rsidP="00C677E4">
            <w:pPr>
              <w:jc w:val="center"/>
              <w:rPr>
                <w:rFonts w:cs="Calibri"/>
                <w:sz w:val="24"/>
                <w:szCs w:val="24"/>
              </w:rPr>
            </w:pPr>
            <w:r w:rsidRPr="00A73ABD">
              <w:rPr>
                <w:rFonts w:cs="Calibri"/>
                <w:sz w:val="24"/>
                <w:szCs w:val="24"/>
              </w:rPr>
              <w:t>Attribution</w:t>
            </w:r>
          </w:p>
        </w:tc>
        <w:tc>
          <w:tcPr>
            <w:tcW w:w="3554" w:type="pct"/>
          </w:tcPr>
          <w:p w14:paraId="690B8FB3" w14:textId="77777777" w:rsidR="00752EC6" w:rsidRPr="00A73ABD" w:rsidRDefault="00752EC6" w:rsidP="00C677E4">
            <w:pPr>
              <w:rPr>
                <w:rFonts w:cs="Calibri"/>
                <w:sz w:val="24"/>
                <w:szCs w:val="24"/>
              </w:rPr>
            </w:pPr>
            <w:r w:rsidRPr="00A73ABD">
              <w:rPr>
                <w:rFonts w:cs="Calibri"/>
                <w:sz w:val="24"/>
                <w:szCs w:val="24"/>
              </w:rPr>
              <w:t>Clearly lists all copyright information and states references and sources for content.</w:t>
            </w:r>
          </w:p>
        </w:tc>
      </w:tr>
      <w:tr w:rsidR="00752EC6" w:rsidRPr="00A73ABD" w14:paraId="26725A6F" w14:textId="77777777" w:rsidTr="00C677E4">
        <w:trPr>
          <w:trHeight w:val="299"/>
        </w:trPr>
        <w:tc>
          <w:tcPr>
            <w:tcW w:w="563" w:type="pct"/>
            <w:shd w:val="clear" w:color="auto" w:fill="D9D9D9" w:themeFill="background1" w:themeFillShade="D9"/>
          </w:tcPr>
          <w:p w14:paraId="104FD31E" w14:textId="77777777" w:rsidR="00752EC6" w:rsidRPr="00A73ABD" w:rsidRDefault="00752EC6" w:rsidP="00C677E4">
            <w:pPr>
              <w:jc w:val="center"/>
              <w:rPr>
                <w:rFonts w:cs="Calibri"/>
                <w:sz w:val="24"/>
                <w:szCs w:val="24"/>
              </w:rPr>
            </w:pPr>
            <w:r w:rsidRPr="00A73ABD">
              <w:rPr>
                <w:rFonts w:cs="Calibri"/>
                <w:sz w:val="24"/>
                <w:szCs w:val="24"/>
              </w:rPr>
              <w:t>1 score</w:t>
            </w:r>
          </w:p>
        </w:tc>
        <w:tc>
          <w:tcPr>
            <w:tcW w:w="883" w:type="pct"/>
            <w:shd w:val="clear" w:color="auto" w:fill="D9D9D9" w:themeFill="background1" w:themeFillShade="D9"/>
          </w:tcPr>
          <w:p w14:paraId="6162D314" w14:textId="77777777" w:rsidR="00752EC6" w:rsidRPr="00A73ABD" w:rsidRDefault="00752EC6" w:rsidP="00C677E4">
            <w:pPr>
              <w:jc w:val="center"/>
              <w:rPr>
                <w:rFonts w:cs="Calibri"/>
                <w:sz w:val="24"/>
                <w:szCs w:val="24"/>
              </w:rPr>
            </w:pPr>
            <w:r w:rsidRPr="00A73ABD">
              <w:rPr>
                <w:rFonts w:cs="Calibri"/>
                <w:sz w:val="24"/>
                <w:szCs w:val="24"/>
              </w:rPr>
              <w:t>Currency</w:t>
            </w:r>
          </w:p>
        </w:tc>
        <w:tc>
          <w:tcPr>
            <w:tcW w:w="3554" w:type="pct"/>
            <w:shd w:val="clear" w:color="auto" w:fill="D9D9D9" w:themeFill="background1" w:themeFillShade="D9"/>
          </w:tcPr>
          <w:p w14:paraId="27489469" w14:textId="77777777" w:rsidR="00752EC6" w:rsidRPr="00A73ABD" w:rsidRDefault="00752EC6" w:rsidP="00C677E4">
            <w:pPr>
              <w:rPr>
                <w:rFonts w:cs="Calibri"/>
                <w:sz w:val="24"/>
                <w:szCs w:val="24"/>
              </w:rPr>
            </w:pPr>
            <w:r w:rsidRPr="00A73ABD">
              <w:rPr>
                <w:rFonts w:cs="Calibri"/>
                <w:sz w:val="24"/>
                <w:szCs w:val="24"/>
              </w:rPr>
              <w:t>Initial data of posted content and subsequent updates to content should be provided.</w:t>
            </w:r>
          </w:p>
        </w:tc>
      </w:tr>
      <w:tr w:rsidR="00752EC6" w:rsidRPr="00A73ABD" w14:paraId="46FBE4D1" w14:textId="77777777" w:rsidTr="00C677E4">
        <w:trPr>
          <w:trHeight w:val="299"/>
        </w:trPr>
        <w:tc>
          <w:tcPr>
            <w:tcW w:w="563" w:type="pct"/>
          </w:tcPr>
          <w:p w14:paraId="0C042972" w14:textId="77777777" w:rsidR="00752EC6" w:rsidRPr="00A73ABD" w:rsidRDefault="00752EC6" w:rsidP="00C677E4">
            <w:pPr>
              <w:jc w:val="center"/>
              <w:rPr>
                <w:rFonts w:cs="Calibri"/>
                <w:sz w:val="24"/>
                <w:szCs w:val="24"/>
              </w:rPr>
            </w:pPr>
            <w:r w:rsidRPr="00A73ABD">
              <w:rPr>
                <w:rFonts w:cs="Calibri"/>
                <w:sz w:val="24"/>
                <w:szCs w:val="24"/>
              </w:rPr>
              <w:t>1 score</w:t>
            </w:r>
          </w:p>
        </w:tc>
        <w:tc>
          <w:tcPr>
            <w:tcW w:w="883" w:type="pct"/>
          </w:tcPr>
          <w:p w14:paraId="16B6BB14" w14:textId="77777777" w:rsidR="00752EC6" w:rsidRPr="00A73ABD" w:rsidRDefault="00752EC6" w:rsidP="00C677E4">
            <w:pPr>
              <w:jc w:val="center"/>
              <w:rPr>
                <w:rFonts w:cs="Calibri"/>
                <w:sz w:val="24"/>
                <w:szCs w:val="24"/>
              </w:rPr>
            </w:pPr>
            <w:r w:rsidRPr="00A73ABD">
              <w:rPr>
                <w:rFonts w:cs="Calibri"/>
                <w:sz w:val="24"/>
                <w:szCs w:val="24"/>
              </w:rPr>
              <w:t>Disclosure</w:t>
            </w:r>
          </w:p>
        </w:tc>
        <w:tc>
          <w:tcPr>
            <w:tcW w:w="3554" w:type="pct"/>
          </w:tcPr>
          <w:p w14:paraId="7B33BEBC" w14:textId="77777777" w:rsidR="00752EC6" w:rsidRPr="00A73ABD" w:rsidRDefault="00752EC6" w:rsidP="00C677E4">
            <w:pPr>
              <w:rPr>
                <w:rFonts w:cs="Calibri"/>
                <w:sz w:val="24"/>
                <w:szCs w:val="24"/>
              </w:rPr>
            </w:pPr>
            <w:r w:rsidRPr="00A73ABD">
              <w:rPr>
                <w:rFonts w:cs="Calibri"/>
                <w:sz w:val="24"/>
                <w:szCs w:val="24"/>
              </w:rPr>
              <w:t xml:space="preserve">Conflicts of interest, funding, sponsorship, advertising, support, and video ownership </w:t>
            </w:r>
          </w:p>
          <w:p w14:paraId="0B2935A6" w14:textId="77777777" w:rsidR="00752EC6" w:rsidRPr="00A73ABD" w:rsidRDefault="00752EC6" w:rsidP="00C677E4">
            <w:pPr>
              <w:rPr>
                <w:rFonts w:cs="Calibri"/>
                <w:sz w:val="24"/>
                <w:szCs w:val="24"/>
              </w:rPr>
            </w:pPr>
            <w:r w:rsidRPr="00A73ABD">
              <w:rPr>
                <w:rFonts w:cs="Calibri"/>
                <w:sz w:val="24"/>
                <w:szCs w:val="24"/>
              </w:rPr>
              <w:t>should be fully disclosed.</w:t>
            </w:r>
          </w:p>
        </w:tc>
      </w:tr>
    </w:tbl>
    <w:p w14:paraId="4885F2A7" w14:textId="77777777" w:rsidR="00752EC6" w:rsidRPr="00A73ABD" w:rsidRDefault="00752EC6" w:rsidP="00332C2F">
      <w:pPr>
        <w:spacing w:line="360" w:lineRule="auto"/>
        <w:rPr>
          <w:rFonts w:ascii="Calibri" w:hAnsi="Calibri" w:cs="Calibri"/>
          <w:sz w:val="24"/>
          <w:lang w:val="en-GB"/>
        </w:rPr>
      </w:pPr>
      <w:r w:rsidRPr="00A73ABD">
        <w:rPr>
          <w:rFonts w:ascii="Calibri" w:hAnsi="Calibri" w:cs="Calibri"/>
          <w:sz w:val="24"/>
          <w:lang w:val="en-GB"/>
        </w:rPr>
        <w:t>*The criteria of each aspect were scored separately, and 1 point for each criterion with</w:t>
      </w:r>
      <w:r w:rsidRPr="00A73ABD">
        <w:rPr>
          <w:rFonts w:ascii="Calibri" w:hAnsi="Calibri" w:cs="Calibri"/>
          <w:sz w:val="24"/>
        </w:rPr>
        <w:t xml:space="preserve"> </w:t>
      </w:r>
      <w:r w:rsidRPr="00A73ABD">
        <w:rPr>
          <w:rFonts w:ascii="Calibri" w:hAnsi="Calibri" w:cs="Calibri"/>
          <w:sz w:val="24"/>
          <w:lang w:val="en-GB"/>
        </w:rPr>
        <w:t>a total score of 4 points.</w:t>
      </w:r>
    </w:p>
    <w:p w14:paraId="57812C16" w14:textId="2C59A9F5" w:rsidR="00332C2F" w:rsidRPr="00A73ABD" w:rsidRDefault="00332C2F" w:rsidP="00332C2F">
      <w:pPr>
        <w:pStyle w:val="2"/>
        <w:spacing w:line="360" w:lineRule="auto"/>
        <w:ind w:leftChars="0" w:left="0" w:firstLineChars="0" w:firstLine="0"/>
        <w:rPr>
          <w:rFonts w:hint="eastAsia"/>
          <w:lang w:val="en-GB"/>
        </w:rPr>
      </w:pPr>
      <w:r w:rsidRPr="00A73ABD">
        <w:rPr>
          <w:rFonts w:ascii="Calibri" w:eastAsia="方正楷体_GBK" w:hAnsi="Calibri" w:cs="Calibri"/>
          <w:sz w:val="24"/>
        </w:rPr>
        <w:t>The Journal of the American Medical Association (JAMA) score is a validated instrument for evaluating health-related web content and consists of four criteria: “Authorship, Attribution, Disclosure, Currency”. Each criterion is assessed using a binary scoring system (1 = met, 0 = not met), resulting in total scores ranging from 0 to 4, with higher scores signifying superior information quality</w:t>
      </w:r>
      <w:r w:rsidRPr="00A73ABD">
        <w:rPr>
          <w:rFonts w:ascii="Calibri" w:eastAsia="方正楷体_GBK" w:hAnsi="Calibri" w:cs="Calibri" w:hint="eastAsia"/>
          <w:sz w:val="24"/>
        </w:rPr>
        <w:t>.</w:t>
      </w:r>
    </w:p>
    <w:p w14:paraId="240B8291" w14:textId="77777777" w:rsidR="00752EC6" w:rsidRPr="00A73ABD" w:rsidRDefault="00752EC6" w:rsidP="00E10312">
      <w:pPr>
        <w:pStyle w:val="2"/>
        <w:ind w:leftChars="0" w:left="0" w:firstLineChars="0" w:firstLine="0"/>
        <w:rPr>
          <w:rFonts w:ascii="Calibri" w:hAnsi="Calibri" w:cs="Calibri"/>
          <w:sz w:val="24"/>
          <w:lang w:val="en-GB"/>
        </w:rPr>
      </w:pPr>
    </w:p>
    <w:p w14:paraId="767FF4E1" w14:textId="77777777" w:rsidR="00752EC6" w:rsidRPr="00A73ABD" w:rsidRDefault="00752EC6" w:rsidP="00E10312">
      <w:pPr>
        <w:pStyle w:val="2"/>
        <w:ind w:leftChars="0" w:left="0" w:firstLineChars="0" w:firstLine="0"/>
        <w:rPr>
          <w:rFonts w:ascii="Calibri" w:hAnsi="Calibri" w:cs="Calibri"/>
          <w:sz w:val="24"/>
          <w:lang w:val="en-GB"/>
        </w:rPr>
      </w:pPr>
    </w:p>
    <w:p w14:paraId="792FEFCF" w14:textId="77777777" w:rsidR="00752EC6" w:rsidRPr="00A73ABD" w:rsidRDefault="00752EC6" w:rsidP="00E10312">
      <w:pPr>
        <w:pStyle w:val="2"/>
        <w:ind w:leftChars="0" w:left="0" w:firstLineChars="0" w:firstLine="0"/>
        <w:rPr>
          <w:rFonts w:ascii="Calibri" w:hAnsi="Calibri" w:cs="Calibri"/>
          <w:sz w:val="24"/>
          <w:lang w:val="en-GB"/>
        </w:rPr>
      </w:pPr>
    </w:p>
    <w:p w14:paraId="5EB9D00E" w14:textId="77777777" w:rsidR="00752EC6" w:rsidRPr="00A73ABD" w:rsidRDefault="00752EC6" w:rsidP="00E10312">
      <w:pPr>
        <w:pStyle w:val="2"/>
        <w:ind w:leftChars="0" w:left="0" w:firstLineChars="0" w:firstLine="0"/>
        <w:rPr>
          <w:rFonts w:ascii="Calibri" w:hAnsi="Calibri" w:cs="Calibri"/>
          <w:sz w:val="24"/>
          <w:lang w:val="en-GB"/>
        </w:rPr>
      </w:pPr>
    </w:p>
    <w:p w14:paraId="6A28FFCA" w14:textId="77777777" w:rsidR="00752EC6" w:rsidRPr="00A73ABD" w:rsidRDefault="00752EC6" w:rsidP="00E10312">
      <w:pPr>
        <w:pStyle w:val="2"/>
        <w:ind w:leftChars="0" w:left="0" w:firstLineChars="0" w:firstLine="0"/>
        <w:rPr>
          <w:rFonts w:ascii="Calibri" w:hAnsi="Calibri" w:cs="Calibri"/>
          <w:sz w:val="24"/>
          <w:lang w:val="en-GB"/>
        </w:rPr>
      </w:pPr>
    </w:p>
    <w:p w14:paraId="40932D75" w14:textId="77777777" w:rsidR="00752EC6" w:rsidRPr="00A73ABD" w:rsidRDefault="00752EC6" w:rsidP="00E10312">
      <w:pPr>
        <w:pStyle w:val="2"/>
        <w:ind w:leftChars="0" w:left="0" w:firstLineChars="0" w:firstLine="0"/>
        <w:rPr>
          <w:rFonts w:ascii="Calibri" w:hAnsi="Calibri" w:cs="Calibri"/>
          <w:sz w:val="24"/>
          <w:lang w:val="en-GB"/>
        </w:rPr>
      </w:pPr>
    </w:p>
    <w:p w14:paraId="64072CB4" w14:textId="77777777" w:rsidR="00752EC6" w:rsidRPr="00A73ABD" w:rsidRDefault="00752EC6" w:rsidP="00E10312">
      <w:pPr>
        <w:pStyle w:val="2"/>
        <w:ind w:leftChars="0" w:left="0" w:firstLineChars="0" w:firstLine="0"/>
        <w:rPr>
          <w:rFonts w:ascii="Calibri" w:hAnsi="Calibri" w:cs="Calibri"/>
          <w:sz w:val="24"/>
          <w:lang w:val="en-GB"/>
        </w:rPr>
      </w:pPr>
    </w:p>
    <w:p w14:paraId="0CB4A852" w14:textId="77777777" w:rsidR="00752EC6" w:rsidRPr="00A73ABD" w:rsidRDefault="00752EC6" w:rsidP="00E10312">
      <w:pPr>
        <w:pStyle w:val="2"/>
        <w:ind w:leftChars="0" w:left="0" w:firstLineChars="0" w:firstLine="0"/>
        <w:rPr>
          <w:rFonts w:ascii="Calibri" w:hAnsi="Calibri" w:cs="Calibri"/>
          <w:sz w:val="24"/>
          <w:lang w:val="en-GB"/>
        </w:rPr>
      </w:pPr>
    </w:p>
    <w:p w14:paraId="7FD3FB7B" w14:textId="77777777" w:rsidR="00F7482A" w:rsidRPr="00A73ABD" w:rsidRDefault="00F7482A" w:rsidP="00E10312">
      <w:pPr>
        <w:pStyle w:val="2"/>
        <w:ind w:leftChars="0" w:left="0" w:firstLineChars="0" w:firstLine="0"/>
        <w:rPr>
          <w:rFonts w:ascii="Calibri" w:hAnsi="Calibri" w:cs="Calibri"/>
          <w:sz w:val="24"/>
          <w:lang w:val="en-GB"/>
        </w:rPr>
      </w:pPr>
    </w:p>
    <w:p w14:paraId="51D10144" w14:textId="272240B1" w:rsidR="00F7482A" w:rsidRPr="00A73ABD" w:rsidRDefault="00F7482A" w:rsidP="00F7482A">
      <w:pPr>
        <w:rPr>
          <w:rFonts w:ascii="Calibri" w:hAnsi="Calibri" w:cs="Calibri"/>
          <w:b/>
          <w:bCs/>
          <w:sz w:val="24"/>
        </w:rPr>
      </w:pPr>
      <w:r w:rsidRPr="00A73ABD">
        <w:rPr>
          <w:rFonts w:ascii="Calibri" w:hAnsi="Calibri" w:cs="Calibri"/>
          <w:b/>
          <w:bCs/>
          <w:sz w:val="24"/>
        </w:rPr>
        <w:lastRenderedPageBreak/>
        <w:t xml:space="preserve">Supplemental Table 4. </w:t>
      </w:r>
      <w:r w:rsidR="0036123D" w:rsidRPr="00A73ABD">
        <w:rPr>
          <w:rFonts w:ascii="Calibri" w:hAnsi="Calibri" w:cs="Calibri"/>
          <w:b/>
          <w:bCs/>
          <w:sz w:val="24"/>
        </w:rPr>
        <w:t>B</w:t>
      </w:r>
      <w:r w:rsidRPr="00A73ABD">
        <w:rPr>
          <w:rFonts w:ascii="Calibri" w:hAnsi="Calibri" w:cs="Calibri"/>
          <w:b/>
          <w:bCs/>
          <w:sz w:val="24"/>
        </w:rPr>
        <w:t>lock specific quality score.</w:t>
      </w:r>
    </w:p>
    <w:tbl>
      <w:tblPr>
        <w:tblStyle w:val="af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0348"/>
        <w:gridCol w:w="992"/>
      </w:tblGrid>
      <w:tr w:rsidR="00F7482A" w:rsidRPr="00A73ABD" w14:paraId="42D7CB95" w14:textId="77777777" w:rsidTr="00C677E4">
        <w:tc>
          <w:tcPr>
            <w:tcW w:w="2552" w:type="dxa"/>
            <w:tcBorders>
              <w:top w:val="single" w:sz="4" w:space="0" w:color="auto"/>
              <w:bottom w:val="single" w:sz="4" w:space="0" w:color="auto"/>
            </w:tcBorders>
          </w:tcPr>
          <w:p w14:paraId="5A2A7434" w14:textId="77777777" w:rsidR="00F7482A" w:rsidRPr="00A73ABD" w:rsidRDefault="00F7482A" w:rsidP="00C677E4">
            <w:pPr>
              <w:pStyle w:val="2"/>
              <w:ind w:leftChars="0" w:left="0" w:firstLineChars="0" w:firstLine="0"/>
              <w:jc w:val="center"/>
              <w:rPr>
                <w:rFonts w:ascii="Calibri" w:hAnsi="Calibri" w:cs="Calibri"/>
                <w:sz w:val="24"/>
              </w:rPr>
            </w:pPr>
          </w:p>
        </w:tc>
        <w:tc>
          <w:tcPr>
            <w:tcW w:w="10348" w:type="dxa"/>
            <w:tcBorders>
              <w:top w:val="single" w:sz="4" w:space="0" w:color="auto"/>
              <w:bottom w:val="single" w:sz="4" w:space="0" w:color="auto"/>
            </w:tcBorders>
          </w:tcPr>
          <w:p w14:paraId="29B8DB50" w14:textId="68188131"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 xml:space="preserve">Block </w:t>
            </w:r>
            <w:proofErr w:type="spellStart"/>
            <w:r w:rsidRPr="00A73ABD">
              <w:rPr>
                <w:rFonts w:ascii="Calibri" w:hAnsi="Calibri" w:cs="Calibri"/>
                <w:sz w:val="24"/>
              </w:rPr>
              <w:t>Specifific</w:t>
            </w:r>
            <w:proofErr w:type="spellEnd"/>
            <w:r w:rsidRPr="00A73ABD">
              <w:rPr>
                <w:rFonts w:ascii="Calibri" w:hAnsi="Calibri" w:cs="Calibri"/>
                <w:sz w:val="24"/>
              </w:rPr>
              <w:t xml:space="preserve"> Quality Score</w:t>
            </w:r>
          </w:p>
        </w:tc>
        <w:tc>
          <w:tcPr>
            <w:tcW w:w="992" w:type="dxa"/>
            <w:tcBorders>
              <w:top w:val="single" w:sz="4" w:space="0" w:color="auto"/>
              <w:bottom w:val="single" w:sz="4" w:space="0" w:color="auto"/>
            </w:tcBorders>
          </w:tcPr>
          <w:p w14:paraId="33C25F89"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Score</w:t>
            </w:r>
          </w:p>
        </w:tc>
      </w:tr>
      <w:tr w:rsidR="00F7482A" w:rsidRPr="00A73ABD" w14:paraId="5AB15D33" w14:textId="77777777" w:rsidTr="00C677E4">
        <w:tc>
          <w:tcPr>
            <w:tcW w:w="2552" w:type="dxa"/>
            <w:vMerge w:val="restart"/>
            <w:tcBorders>
              <w:top w:val="single" w:sz="4" w:space="0" w:color="auto"/>
            </w:tcBorders>
            <w:shd w:val="clear" w:color="auto" w:fill="D9D9D9" w:themeFill="background1" w:themeFillShade="D9"/>
          </w:tcPr>
          <w:p w14:paraId="6BA9F189" w14:textId="77777777" w:rsidR="00F7482A" w:rsidRPr="00A73ABD" w:rsidRDefault="00F7482A" w:rsidP="00C677E4">
            <w:pPr>
              <w:pStyle w:val="2"/>
              <w:ind w:leftChars="0" w:left="0" w:firstLineChars="0" w:firstLine="0"/>
              <w:rPr>
                <w:rFonts w:ascii="Calibri" w:hAnsi="Calibri" w:cs="Calibri"/>
                <w:sz w:val="24"/>
              </w:rPr>
            </w:pPr>
          </w:p>
          <w:p w14:paraId="71A40FE0" w14:textId="77777777" w:rsidR="00F7482A" w:rsidRPr="00A73ABD" w:rsidRDefault="00F7482A" w:rsidP="00C677E4">
            <w:pPr>
              <w:pStyle w:val="2"/>
              <w:ind w:leftChars="0" w:left="0" w:firstLineChars="0" w:firstLine="0"/>
              <w:rPr>
                <w:rFonts w:ascii="Calibri" w:hAnsi="Calibri" w:cs="Calibri"/>
                <w:sz w:val="24"/>
              </w:rPr>
            </w:pPr>
          </w:p>
          <w:p w14:paraId="3E01EF00" w14:textId="77777777" w:rsidR="00F7482A" w:rsidRPr="00A73ABD" w:rsidRDefault="00F7482A" w:rsidP="00C677E4">
            <w:pPr>
              <w:pStyle w:val="2"/>
              <w:ind w:leftChars="0" w:left="0" w:firstLineChars="0" w:firstLine="0"/>
              <w:rPr>
                <w:rFonts w:ascii="Calibri" w:hAnsi="Calibri" w:cs="Calibri"/>
                <w:sz w:val="24"/>
              </w:rPr>
            </w:pPr>
          </w:p>
          <w:p w14:paraId="6B3A98C2"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Pre-Procedure Score</w:t>
            </w:r>
          </w:p>
        </w:tc>
        <w:tc>
          <w:tcPr>
            <w:tcW w:w="10348" w:type="dxa"/>
            <w:tcBorders>
              <w:top w:val="single" w:sz="4" w:space="0" w:color="auto"/>
            </w:tcBorders>
            <w:shd w:val="clear" w:color="auto" w:fill="D9D9D9" w:themeFill="background1" w:themeFillShade="D9"/>
          </w:tcPr>
          <w:p w14:paraId="42032870"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Q1. Mentioned which procedure</w:t>
            </w:r>
          </w:p>
        </w:tc>
        <w:tc>
          <w:tcPr>
            <w:tcW w:w="992" w:type="dxa"/>
            <w:tcBorders>
              <w:top w:val="single" w:sz="4" w:space="0" w:color="auto"/>
            </w:tcBorders>
            <w:shd w:val="clear" w:color="auto" w:fill="D9D9D9" w:themeFill="background1" w:themeFillShade="D9"/>
          </w:tcPr>
          <w:p w14:paraId="0E332223"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17FA3277" w14:textId="77777777" w:rsidTr="00C677E4">
        <w:tc>
          <w:tcPr>
            <w:tcW w:w="2552" w:type="dxa"/>
            <w:vMerge/>
            <w:shd w:val="clear" w:color="auto" w:fill="D9D9D9" w:themeFill="background1" w:themeFillShade="D9"/>
          </w:tcPr>
          <w:p w14:paraId="6151481D" w14:textId="77777777" w:rsidR="00F7482A" w:rsidRPr="00A73ABD" w:rsidRDefault="00F7482A" w:rsidP="00C677E4">
            <w:pPr>
              <w:pStyle w:val="2"/>
              <w:ind w:leftChars="0" w:left="0" w:firstLineChars="0" w:firstLine="0"/>
              <w:rPr>
                <w:rFonts w:ascii="Calibri" w:hAnsi="Calibri" w:cs="Calibri"/>
                <w:sz w:val="24"/>
              </w:rPr>
            </w:pPr>
          </w:p>
        </w:tc>
        <w:tc>
          <w:tcPr>
            <w:tcW w:w="10348" w:type="dxa"/>
            <w:shd w:val="clear" w:color="auto" w:fill="D9D9D9" w:themeFill="background1" w:themeFillShade="D9"/>
          </w:tcPr>
          <w:p w14:paraId="06487188" w14:textId="22200C4C"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 xml:space="preserve">Q2. </w:t>
            </w:r>
            <w:r w:rsidR="006376E5" w:rsidRPr="00A73ABD">
              <w:rPr>
                <w:rFonts w:ascii="Calibri" w:hAnsi="Calibri" w:cs="Calibri"/>
                <w:sz w:val="24"/>
              </w:rPr>
              <w:t>Mentioned targeted sensory distribution, anatomical region, or clinical indication</w:t>
            </w:r>
          </w:p>
        </w:tc>
        <w:tc>
          <w:tcPr>
            <w:tcW w:w="992" w:type="dxa"/>
            <w:shd w:val="clear" w:color="auto" w:fill="D9D9D9" w:themeFill="background1" w:themeFillShade="D9"/>
          </w:tcPr>
          <w:p w14:paraId="24381E96"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2</w:t>
            </w:r>
          </w:p>
        </w:tc>
      </w:tr>
      <w:tr w:rsidR="00F7482A" w:rsidRPr="00A73ABD" w14:paraId="163DCB5A" w14:textId="77777777" w:rsidTr="00C677E4">
        <w:tc>
          <w:tcPr>
            <w:tcW w:w="2552" w:type="dxa"/>
            <w:vMerge/>
            <w:shd w:val="clear" w:color="auto" w:fill="D9D9D9" w:themeFill="background1" w:themeFillShade="D9"/>
          </w:tcPr>
          <w:p w14:paraId="746ECE21" w14:textId="77777777" w:rsidR="00F7482A" w:rsidRPr="00A73ABD" w:rsidRDefault="00F7482A" w:rsidP="00C677E4">
            <w:pPr>
              <w:pStyle w:val="2"/>
              <w:ind w:leftChars="0" w:left="0" w:firstLineChars="0" w:firstLine="0"/>
              <w:rPr>
                <w:rFonts w:ascii="Calibri" w:hAnsi="Calibri" w:cs="Calibri"/>
                <w:sz w:val="24"/>
              </w:rPr>
            </w:pPr>
          </w:p>
        </w:tc>
        <w:tc>
          <w:tcPr>
            <w:tcW w:w="10348" w:type="dxa"/>
            <w:shd w:val="clear" w:color="auto" w:fill="D9D9D9" w:themeFill="background1" w:themeFillShade="D9"/>
          </w:tcPr>
          <w:p w14:paraId="59E6AC17" w14:textId="77777777" w:rsidR="00F7482A" w:rsidRPr="00A73ABD" w:rsidRDefault="00F7482A" w:rsidP="00C677E4">
            <w:pPr>
              <w:widowControl/>
              <w:spacing w:line="360" w:lineRule="auto"/>
              <w:rPr>
                <w:rFonts w:ascii="Calibri" w:hAnsi="Calibri" w:cs="Calibri"/>
                <w:sz w:val="24"/>
              </w:rPr>
            </w:pPr>
            <w:r w:rsidRPr="00A73ABD">
              <w:rPr>
                <w:rFonts w:ascii="Calibri" w:hAnsi="Calibri" w:cs="Calibri"/>
                <w:sz w:val="24"/>
              </w:rPr>
              <w:t>Q3. Patient position Equipment preparation</w:t>
            </w:r>
          </w:p>
        </w:tc>
        <w:tc>
          <w:tcPr>
            <w:tcW w:w="992" w:type="dxa"/>
            <w:shd w:val="clear" w:color="auto" w:fill="D9D9D9" w:themeFill="background1" w:themeFillShade="D9"/>
          </w:tcPr>
          <w:p w14:paraId="0164E1F9"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574AF964" w14:textId="77777777" w:rsidTr="00C677E4">
        <w:tc>
          <w:tcPr>
            <w:tcW w:w="2552" w:type="dxa"/>
            <w:vMerge/>
            <w:shd w:val="clear" w:color="auto" w:fill="D9D9D9" w:themeFill="background1" w:themeFillShade="D9"/>
          </w:tcPr>
          <w:p w14:paraId="5BAEF085" w14:textId="77777777" w:rsidR="00F7482A" w:rsidRPr="00A73ABD" w:rsidRDefault="00F7482A" w:rsidP="00C677E4">
            <w:pPr>
              <w:pStyle w:val="2"/>
              <w:ind w:leftChars="0" w:left="0" w:firstLineChars="0" w:firstLine="0"/>
              <w:rPr>
                <w:rFonts w:ascii="Calibri" w:hAnsi="Calibri" w:cs="Calibri"/>
                <w:sz w:val="24"/>
              </w:rPr>
            </w:pPr>
          </w:p>
        </w:tc>
        <w:tc>
          <w:tcPr>
            <w:tcW w:w="10348" w:type="dxa"/>
            <w:shd w:val="clear" w:color="auto" w:fill="D9D9D9" w:themeFill="background1" w:themeFillShade="D9"/>
          </w:tcPr>
          <w:p w14:paraId="614E05D4" w14:textId="77777777" w:rsidR="00F7482A" w:rsidRPr="00A73ABD" w:rsidRDefault="00F7482A" w:rsidP="00C677E4">
            <w:pPr>
              <w:widowControl/>
              <w:spacing w:line="360" w:lineRule="auto"/>
              <w:rPr>
                <w:rFonts w:ascii="Calibri" w:hAnsi="Calibri" w:cs="Calibri"/>
                <w:sz w:val="24"/>
              </w:rPr>
            </w:pPr>
            <w:r w:rsidRPr="00A73ABD">
              <w:rPr>
                <w:rFonts w:ascii="Calibri" w:hAnsi="Calibri" w:cs="Calibri"/>
                <w:sz w:val="24"/>
              </w:rPr>
              <w:t>Q4. High-frequency linear probe</w:t>
            </w:r>
          </w:p>
        </w:tc>
        <w:tc>
          <w:tcPr>
            <w:tcW w:w="992" w:type="dxa"/>
            <w:shd w:val="clear" w:color="auto" w:fill="D9D9D9" w:themeFill="background1" w:themeFillShade="D9"/>
          </w:tcPr>
          <w:p w14:paraId="09428091"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6CF37EC1" w14:textId="77777777" w:rsidTr="00C677E4">
        <w:tc>
          <w:tcPr>
            <w:tcW w:w="2552" w:type="dxa"/>
            <w:vMerge/>
            <w:shd w:val="clear" w:color="auto" w:fill="D9D9D9" w:themeFill="background1" w:themeFillShade="D9"/>
          </w:tcPr>
          <w:p w14:paraId="724E4C70" w14:textId="77777777" w:rsidR="00F7482A" w:rsidRPr="00A73ABD" w:rsidRDefault="00F7482A" w:rsidP="00C677E4">
            <w:pPr>
              <w:pStyle w:val="2"/>
              <w:ind w:leftChars="0" w:left="0" w:firstLineChars="0" w:firstLine="0"/>
              <w:rPr>
                <w:rFonts w:ascii="Calibri" w:hAnsi="Calibri" w:cs="Calibri"/>
                <w:sz w:val="24"/>
              </w:rPr>
            </w:pPr>
          </w:p>
        </w:tc>
        <w:tc>
          <w:tcPr>
            <w:tcW w:w="10348" w:type="dxa"/>
            <w:shd w:val="clear" w:color="auto" w:fill="D9D9D9" w:themeFill="background1" w:themeFillShade="D9"/>
          </w:tcPr>
          <w:p w14:paraId="40D76018"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Q5. Disinfectant solution</w:t>
            </w:r>
          </w:p>
        </w:tc>
        <w:tc>
          <w:tcPr>
            <w:tcW w:w="992" w:type="dxa"/>
            <w:shd w:val="clear" w:color="auto" w:fill="D9D9D9" w:themeFill="background1" w:themeFillShade="D9"/>
          </w:tcPr>
          <w:p w14:paraId="218E58DB"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0EC5C56D" w14:textId="77777777" w:rsidTr="00C677E4">
        <w:tc>
          <w:tcPr>
            <w:tcW w:w="2552" w:type="dxa"/>
            <w:vMerge/>
            <w:shd w:val="clear" w:color="auto" w:fill="D9D9D9" w:themeFill="background1" w:themeFillShade="D9"/>
          </w:tcPr>
          <w:p w14:paraId="5452B0F7" w14:textId="77777777" w:rsidR="00F7482A" w:rsidRPr="00A73ABD" w:rsidRDefault="00F7482A" w:rsidP="00C677E4">
            <w:pPr>
              <w:pStyle w:val="2"/>
              <w:ind w:leftChars="0" w:left="0" w:firstLineChars="0" w:firstLine="0"/>
              <w:rPr>
                <w:rFonts w:ascii="Calibri" w:hAnsi="Calibri" w:cs="Calibri"/>
                <w:sz w:val="24"/>
              </w:rPr>
            </w:pPr>
          </w:p>
        </w:tc>
        <w:tc>
          <w:tcPr>
            <w:tcW w:w="10348" w:type="dxa"/>
            <w:shd w:val="clear" w:color="auto" w:fill="D9D9D9" w:themeFill="background1" w:themeFillShade="D9"/>
          </w:tcPr>
          <w:p w14:paraId="035BE181"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Q6. Local anesthetics (which and how much)</w:t>
            </w:r>
          </w:p>
        </w:tc>
        <w:tc>
          <w:tcPr>
            <w:tcW w:w="992" w:type="dxa"/>
            <w:shd w:val="clear" w:color="auto" w:fill="D9D9D9" w:themeFill="background1" w:themeFillShade="D9"/>
          </w:tcPr>
          <w:p w14:paraId="76E6C94F"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2286B4CB" w14:textId="77777777" w:rsidTr="00C677E4">
        <w:tc>
          <w:tcPr>
            <w:tcW w:w="2552" w:type="dxa"/>
            <w:vMerge/>
            <w:shd w:val="clear" w:color="auto" w:fill="D9D9D9" w:themeFill="background1" w:themeFillShade="D9"/>
          </w:tcPr>
          <w:p w14:paraId="5433A576" w14:textId="77777777" w:rsidR="00F7482A" w:rsidRPr="00A73ABD" w:rsidRDefault="00F7482A" w:rsidP="00C677E4">
            <w:pPr>
              <w:pStyle w:val="2"/>
              <w:ind w:leftChars="0" w:left="0" w:firstLineChars="0" w:firstLine="0"/>
              <w:rPr>
                <w:rFonts w:ascii="Calibri" w:hAnsi="Calibri" w:cs="Calibri"/>
                <w:sz w:val="24"/>
              </w:rPr>
            </w:pPr>
          </w:p>
        </w:tc>
        <w:tc>
          <w:tcPr>
            <w:tcW w:w="10348" w:type="dxa"/>
            <w:shd w:val="clear" w:color="auto" w:fill="D9D9D9" w:themeFill="background1" w:themeFillShade="D9"/>
          </w:tcPr>
          <w:p w14:paraId="5C5F88EA"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Q7. Needle gauze</w:t>
            </w:r>
          </w:p>
        </w:tc>
        <w:tc>
          <w:tcPr>
            <w:tcW w:w="992" w:type="dxa"/>
            <w:shd w:val="clear" w:color="auto" w:fill="D9D9D9" w:themeFill="background1" w:themeFillShade="D9"/>
          </w:tcPr>
          <w:p w14:paraId="58146C2C"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54865A46" w14:textId="77777777" w:rsidTr="00C677E4">
        <w:tc>
          <w:tcPr>
            <w:tcW w:w="2552" w:type="dxa"/>
            <w:vMerge/>
            <w:shd w:val="clear" w:color="auto" w:fill="D9D9D9" w:themeFill="background1" w:themeFillShade="D9"/>
          </w:tcPr>
          <w:p w14:paraId="24D29D4D" w14:textId="77777777" w:rsidR="00F7482A" w:rsidRPr="00A73ABD" w:rsidRDefault="00F7482A" w:rsidP="00C677E4">
            <w:pPr>
              <w:pStyle w:val="2"/>
              <w:ind w:leftChars="0" w:left="0" w:firstLineChars="0" w:firstLine="0"/>
              <w:rPr>
                <w:rFonts w:ascii="Calibri" w:hAnsi="Calibri" w:cs="Calibri"/>
                <w:sz w:val="24"/>
              </w:rPr>
            </w:pPr>
          </w:p>
        </w:tc>
        <w:tc>
          <w:tcPr>
            <w:tcW w:w="10348" w:type="dxa"/>
            <w:shd w:val="clear" w:color="auto" w:fill="D9D9D9" w:themeFill="background1" w:themeFillShade="D9"/>
          </w:tcPr>
          <w:p w14:paraId="3EE94660"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Q8. Sterile gel and sterile probe cover</w:t>
            </w:r>
          </w:p>
        </w:tc>
        <w:tc>
          <w:tcPr>
            <w:tcW w:w="992" w:type="dxa"/>
            <w:shd w:val="clear" w:color="auto" w:fill="D9D9D9" w:themeFill="background1" w:themeFillShade="D9"/>
          </w:tcPr>
          <w:p w14:paraId="163D9B95"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24CF34F4" w14:textId="77777777" w:rsidTr="00C677E4">
        <w:tc>
          <w:tcPr>
            <w:tcW w:w="2552" w:type="dxa"/>
            <w:vMerge w:val="restart"/>
          </w:tcPr>
          <w:p w14:paraId="414223A5" w14:textId="77777777" w:rsidR="00F7482A" w:rsidRPr="00A73ABD" w:rsidRDefault="00F7482A" w:rsidP="00C677E4">
            <w:pPr>
              <w:pStyle w:val="2"/>
              <w:ind w:leftChars="0" w:left="0" w:firstLineChars="0" w:firstLine="0"/>
              <w:rPr>
                <w:rFonts w:ascii="Calibri" w:hAnsi="Calibri" w:cs="Calibri"/>
                <w:sz w:val="24"/>
              </w:rPr>
            </w:pPr>
          </w:p>
          <w:p w14:paraId="215E4038" w14:textId="77777777" w:rsidR="00F7482A" w:rsidRPr="00A73ABD" w:rsidRDefault="00F7482A" w:rsidP="00C677E4">
            <w:pPr>
              <w:pStyle w:val="2"/>
              <w:ind w:leftChars="0" w:left="0" w:firstLineChars="0" w:firstLine="0"/>
              <w:rPr>
                <w:rFonts w:ascii="Calibri" w:hAnsi="Calibri" w:cs="Calibri"/>
                <w:sz w:val="24"/>
              </w:rPr>
            </w:pPr>
          </w:p>
          <w:p w14:paraId="37D25E90"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Intra-Procedure Scores</w:t>
            </w:r>
          </w:p>
        </w:tc>
        <w:tc>
          <w:tcPr>
            <w:tcW w:w="10348" w:type="dxa"/>
          </w:tcPr>
          <w:p w14:paraId="1C829953"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Q9. Probe placement</w:t>
            </w:r>
          </w:p>
        </w:tc>
        <w:tc>
          <w:tcPr>
            <w:tcW w:w="992" w:type="dxa"/>
          </w:tcPr>
          <w:p w14:paraId="5940C4EA"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45CDFAC9" w14:textId="77777777" w:rsidTr="00C677E4">
        <w:tc>
          <w:tcPr>
            <w:tcW w:w="2552" w:type="dxa"/>
            <w:vMerge/>
          </w:tcPr>
          <w:p w14:paraId="3C2F365A" w14:textId="77777777" w:rsidR="00F7482A" w:rsidRPr="00A73ABD" w:rsidRDefault="00F7482A" w:rsidP="00C677E4">
            <w:pPr>
              <w:pStyle w:val="2"/>
              <w:ind w:leftChars="0" w:left="0" w:firstLineChars="0" w:firstLine="0"/>
              <w:rPr>
                <w:rFonts w:ascii="Calibri" w:hAnsi="Calibri" w:cs="Calibri"/>
                <w:sz w:val="24"/>
              </w:rPr>
            </w:pPr>
          </w:p>
        </w:tc>
        <w:tc>
          <w:tcPr>
            <w:tcW w:w="10348" w:type="dxa"/>
          </w:tcPr>
          <w:p w14:paraId="7A44FFFF"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Q10. Anatomical landmarks</w:t>
            </w:r>
          </w:p>
        </w:tc>
        <w:tc>
          <w:tcPr>
            <w:tcW w:w="992" w:type="dxa"/>
          </w:tcPr>
          <w:p w14:paraId="441DC9A8"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2</w:t>
            </w:r>
          </w:p>
        </w:tc>
      </w:tr>
      <w:tr w:rsidR="00F7482A" w:rsidRPr="00A73ABD" w14:paraId="7072E89F" w14:textId="77777777" w:rsidTr="00C677E4">
        <w:tc>
          <w:tcPr>
            <w:tcW w:w="2552" w:type="dxa"/>
            <w:vMerge/>
          </w:tcPr>
          <w:p w14:paraId="0A1AD92C" w14:textId="77777777" w:rsidR="00F7482A" w:rsidRPr="00A73ABD" w:rsidRDefault="00F7482A" w:rsidP="00C677E4">
            <w:pPr>
              <w:pStyle w:val="2"/>
              <w:ind w:leftChars="0" w:left="0" w:firstLineChars="0" w:firstLine="0"/>
              <w:rPr>
                <w:rFonts w:ascii="Calibri" w:hAnsi="Calibri" w:cs="Calibri"/>
                <w:sz w:val="24"/>
              </w:rPr>
            </w:pPr>
          </w:p>
        </w:tc>
        <w:tc>
          <w:tcPr>
            <w:tcW w:w="10348" w:type="dxa"/>
          </w:tcPr>
          <w:p w14:paraId="430A32E5"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Q11. Important vessels and structures</w:t>
            </w:r>
          </w:p>
        </w:tc>
        <w:tc>
          <w:tcPr>
            <w:tcW w:w="992" w:type="dxa"/>
          </w:tcPr>
          <w:p w14:paraId="794F40B9"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0F018ADD" w14:textId="77777777" w:rsidTr="00C677E4">
        <w:tc>
          <w:tcPr>
            <w:tcW w:w="2552" w:type="dxa"/>
            <w:vMerge/>
          </w:tcPr>
          <w:p w14:paraId="03531FDD" w14:textId="77777777" w:rsidR="00F7482A" w:rsidRPr="00A73ABD" w:rsidRDefault="00F7482A" w:rsidP="00C677E4">
            <w:pPr>
              <w:pStyle w:val="2"/>
              <w:ind w:leftChars="0" w:left="0" w:firstLineChars="0" w:firstLine="0"/>
              <w:rPr>
                <w:rFonts w:ascii="Calibri" w:hAnsi="Calibri" w:cs="Calibri"/>
                <w:sz w:val="24"/>
              </w:rPr>
            </w:pPr>
          </w:p>
        </w:tc>
        <w:tc>
          <w:tcPr>
            <w:tcW w:w="10348" w:type="dxa"/>
          </w:tcPr>
          <w:p w14:paraId="26FA1DC1"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Q12. Needling technique; in-plane or out-of-plane</w:t>
            </w:r>
          </w:p>
        </w:tc>
        <w:tc>
          <w:tcPr>
            <w:tcW w:w="992" w:type="dxa"/>
          </w:tcPr>
          <w:p w14:paraId="64543EFE"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7D08D81A" w14:textId="77777777" w:rsidTr="00C677E4">
        <w:tc>
          <w:tcPr>
            <w:tcW w:w="2552" w:type="dxa"/>
            <w:vMerge/>
          </w:tcPr>
          <w:p w14:paraId="49390C0A" w14:textId="77777777" w:rsidR="00F7482A" w:rsidRPr="00A73ABD" w:rsidRDefault="00F7482A" w:rsidP="00C677E4">
            <w:pPr>
              <w:pStyle w:val="2"/>
              <w:ind w:leftChars="0" w:left="0" w:firstLineChars="0" w:firstLine="0"/>
              <w:rPr>
                <w:rFonts w:ascii="Calibri" w:hAnsi="Calibri" w:cs="Calibri"/>
                <w:sz w:val="24"/>
              </w:rPr>
            </w:pPr>
          </w:p>
        </w:tc>
        <w:tc>
          <w:tcPr>
            <w:tcW w:w="10348" w:type="dxa"/>
          </w:tcPr>
          <w:p w14:paraId="2C8FA79D"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Q13. Needle tip confirmation (negative aspiration or small amount injection or nerve stimulation use)</w:t>
            </w:r>
          </w:p>
        </w:tc>
        <w:tc>
          <w:tcPr>
            <w:tcW w:w="992" w:type="dxa"/>
          </w:tcPr>
          <w:p w14:paraId="1E1DEC8E"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2</w:t>
            </w:r>
          </w:p>
        </w:tc>
      </w:tr>
      <w:tr w:rsidR="00F7482A" w:rsidRPr="00A73ABD" w14:paraId="79729E60" w14:textId="77777777" w:rsidTr="00C677E4">
        <w:tc>
          <w:tcPr>
            <w:tcW w:w="2552" w:type="dxa"/>
            <w:vMerge/>
          </w:tcPr>
          <w:p w14:paraId="57575973" w14:textId="77777777" w:rsidR="00F7482A" w:rsidRPr="00A73ABD" w:rsidRDefault="00F7482A" w:rsidP="00C677E4">
            <w:pPr>
              <w:pStyle w:val="2"/>
              <w:ind w:leftChars="0" w:left="0" w:firstLineChars="0" w:firstLine="0"/>
              <w:rPr>
                <w:rFonts w:ascii="Calibri" w:hAnsi="Calibri" w:cs="Calibri"/>
                <w:sz w:val="24"/>
              </w:rPr>
            </w:pPr>
          </w:p>
        </w:tc>
        <w:tc>
          <w:tcPr>
            <w:tcW w:w="10348" w:type="dxa"/>
          </w:tcPr>
          <w:p w14:paraId="4D0F824B"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Q14. Spread of local anesthetics</w:t>
            </w:r>
          </w:p>
        </w:tc>
        <w:tc>
          <w:tcPr>
            <w:tcW w:w="992" w:type="dxa"/>
          </w:tcPr>
          <w:p w14:paraId="67065834"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1</w:t>
            </w:r>
          </w:p>
        </w:tc>
      </w:tr>
      <w:tr w:rsidR="00F7482A" w:rsidRPr="00A73ABD" w14:paraId="72A8027B" w14:textId="77777777" w:rsidTr="00C677E4">
        <w:tc>
          <w:tcPr>
            <w:tcW w:w="2552" w:type="dxa"/>
            <w:vMerge w:val="restart"/>
            <w:shd w:val="clear" w:color="auto" w:fill="D9D9D9" w:themeFill="background1" w:themeFillShade="D9"/>
          </w:tcPr>
          <w:p w14:paraId="3D32C0C3"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Post-Procedure Scores</w:t>
            </w:r>
          </w:p>
        </w:tc>
        <w:tc>
          <w:tcPr>
            <w:tcW w:w="10348" w:type="dxa"/>
            <w:shd w:val="clear" w:color="auto" w:fill="D9D9D9" w:themeFill="background1" w:themeFillShade="D9"/>
          </w:tcPr>
          <w:p w14:paraId="5F19C44B" w14:textId="50AAB9D5"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 xml:space="preserve">Q15. </w:t>
            </w:r>
            <w:r w:rsidR="006376E5" w:rsidRPr="00A73ABD">
              <w:rPr>
                <w:rFonts w:ascii="Calibri" w:hAnsi="Calibri" w:cs="Calibri"/>
                <w:sz w:val="24"/>
              </w:rPr>
              <w:t>Assessment of block effect</w:t>
            </w:r>
          </w:p>
        </w:tc>
        <w:tc>
          <w:tcPr>
            <w:tcW w:w="992" w:type="dxa"/>
            <w:shd w:val="clear" w:color="auto" w:fill="D9D9D9" w:themeFill="background1" w:themeFillShade="D9"/>
          </w:tcPr>
          <w:p w14:paraId="7A8C47B6"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2</w:t>
            </w:r>
          </w:p>
        </w:tc>
      </w:tr>
      <w:tr w:rsidR="00F7482A" w:rsidRPr="00A73ABD" w14:paraId="2EEE97AD" w14:textId="77777777" w:rsidTr="00C677E4">
        <w:tc>
          <w:tcPr>
            <w:tcW w:w="2552" w:type="dxa"/>
            <w:vMerge/>
            <w:shd w:val="clear" w:color="auto" w:fill="D9D9D9" w:themeFill="background1" w:themeFillShade="D9"/>
          </w:tcPr>
          <w:p w14:paraId="32742225" w14:textId="77777777" w:rsidR="00F7482A" w:rsidRPr="00A73ABD" w:rsidRDefault="00F7482A" w:rsidP="00C677E4">
            <w:pPr>
              <w:pStyle w:val="2"/>
              <w:ind w:leftChars="0" w:left="0" w:firstLineChars="0" w:firstLine="0"/>
              <w:jc w:val="center"/>
              <w:rPr>
                <w:rFonts w:ascii="Calibri" w:hAnsi="Calibri" w:cs="Calibri"/>
                <w:sz w:val="24"/>
              </w:rPr>
            </w:pPr>
          </w:p>
        </w:tc>
        <w:tc>
          <w:tcPr>
            <w:tcW w:w="10348" w:type="dxa"/>
            <w:shd w:val="clear" w:color="auto" w:fill="D9D9D9" w:themeFill="background1" w:themeFillShade="D9"/>
          </w:tcPr>
          <w:p w14:paraId="2C4EA9DA"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Q16. Complications</w:t>
            </w:r>
          </w:p>
        </w:tc>
        <w:tc>
          <w:tcPr>
            <w:tcW w:w="992" w:type="dxa"/>
            <w:shd w:val="clear" w:color="auto" w:fill="D9D9D9" w:themeFill="background1" w:themeFillShade="D9"/>
          </w:tcPr>
          <w:p w14:paraId="60D6E3D0"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2</w:t>
            </w:r>
          </w:p>
        </w:tc>
      </w:tr>
      <w:tr w:rsidR="00F7482A" w:rsidRPr="00A73ABD" w14:paraId="3A278A1A" w14:textId="77777777" w:rsidTr="00C677E4">
        <w:tc>
          <w:tcPr>
            <w:tcW w:w="2552" w:type="dxa"/>
          </w:tcPr>
          <w:p w14:paraId="123D9E05" w14:textId="77777777" w:rsidR="00F7482A" w:rsidRPr="00A73ABD" w:rsidRDefault="00F7482A" w:rsidP="00C677E4">
            <w:pPr>
              <w:pStyle w:val="2"/>
              <w:ind w:leftChars="0" w:left="0" w:firstLineChars="0" w:firstLine="0"/>
              <w:jc w:val="center"/>
              <w:rPr>
                <w:rFonts w:ascii="Calibri" w:hAnsi="Calibri" w:cs="Calibri"/>
                <w:sz w:val="24"/>
              </w:rPr>
            </w:pPr>
          </w:p>
        </w:tc>
        <w:tc>
          <w:tcPr>
            <w:tcW w:w="10348" w:type="dxa"/>
          </w:tcPr>
          <w:p w14:paraId="60E3D4F2" w14:textId="77777777" w:rsidR="00F7482A" w:rsidRPr="00A73ABD" w:rsidRDefault="00F7482A" w:rsidP="00C677E4">
            <w:pPr>
              <w:pStyle w:val="2"/>
              <w:ind w:leftChars="0" w:left="0" w:firstLineChars="0" w:firstLine="0"/>
              <w:rPr>
                <w:rFonts w:ascii="Calibri" w:hAnsi="Calibri" w:cs="Calibri"/>
                <w:sz w:val="24"/>
              </w:rPr>
            </w:pPr>
            <w:r w:rsidRPr="00A73ABD">
              <w:rPr>
                <w:rFonts w:ascii="Calibri" w:hAnsi="Calibri" w:cs="Calibri"/>
                <w:sz w:val="24"/>
              </w:rPr>
              <w:t>Total</w:t>
            </w:r>
          </w:p>
        </w:tc>
        <w:tc>
          <w:tcPr>
            <w:tcW w:w="992" w:type="dxa"/>
          </w:tcPr>
          <w:p w14:paraId="1F6D2B6C" w14:textId="77777777" w:rsidR="00F7482A" w:rsidRPr="00A73ABD" w:rsidRDefault="00F7482A" w:rsidP="00C677E4">
            <w:pPr>
              <w:pStyle w:val="2"/>
              <w:ind w:leftChars="0" w:left="0" w:firstLineChars="0" w:firstLine="0"/>
              <w:jc w:val="center"/>
              <w:rPr>
                <w:rFonts w:ascii="Calibri" w:hAnsi="Calibri" w:cs="Calibri"/>
                <w:sz w:val="24"/>
              </w:rPr>
            </w:pPr>
            <w:r w:rsidRPr="00A73ABD">
              <w:rPr>
                <w:rFonts w:ascii="Calibri" w:hAnsi="Calibri" w:cs="Calibri"/>
                <w:sz w:val="24"/>
              </w:rPr>
              <w:t>21</w:t>
            </w:r>
          </w:p>
        </w:tc>
      </w:tr>
    </w:tbl>
    <w:p w14:paraId="41CF893F" w14:textId="5F1BB65A" w:rsidR="00F7482A" w:rsidRPr="00A73ABD" w:rsidRDefault="00DE11D0" w:rsidP="00DE11D0">
      <w:pPr>
        <w:pStyle w:val="2"/>
        <w:spacing w:line="360" w:lineRule="auto"/>
        <w:ind w:leftChars="0" w:left="0" w:firstLineChars="0" w:firstLine="0"/>
        <w:rPr>
          <w:rFonts w:ascii="Calibri" w:hAnsi="Calibri" w:cs="Calibri"/>
          <w:sz w:val="24"/>
          <w:lang w:val="en-GB"/>
        </w:rPr>
      </w:pPr>
      <w:r w:rsidRPr="00A73ABD">
        <w:rPr>
          <w:rFonts w:ascii="Calibri" w:hAnsi="Calibri" w:cs="Calibri"/>
          <w:sz w:val="24"/>
        </w:rPr>
        <w:lastRenderedPageBreak/>
        <w:t>The Block</w:t>
      </w:r>
      <w:r w:rsidRPr="00A73ABD">
        <w:rPr>
          <w:rFonts w:ascii="Calibri" w:hAnsi="Calibri" w:cs="Calibri"/>
          <w:sz w:val="24"/>
        </w:rPr>
        <w:noBreakHyphen/>
        <w:t>Specific Quality Score (BSQS) was originally developed for brachial plexus block assessment. In the present study, it was adapted for use across all ultrasound</w:t>
      </w:r>
      <w:r w:rsidRPr="00A73ABD">
        <w:rPr>
          <w:rFonts w:ascii="Calibri" w:hAnsi="Calibri" w:cs="Calibri"/>
          <w:sz w:val="24"/>
        </w:rPr>
        <w:noBreakHyphen/>
        <w:t>guided nerve block and fascial plane block videos by generalizing block</w:t>
      </w:r>
      <w:r w:rsidRPr="00A73ABD">
        <w:rPr>
          <w:rFonts w:ascii="Calibri" w:hAnsi="Calibri" w:cs="Calibri"/>
          <w:sz w:val="24"/>
        </w:rPr>
        <w:noBreakHyphen/>
        <w:t>specific descriptors to encompass sensory distribution or anatomical region, while retaining the original scoring structure and item count. It has four domains: pre-procedure preparation, equipment readiness, intra-procedure technique, and post-procedure management, yielding a total score of 0 to 21, with higher total scores indicating greater procedural accuracy</w:t>
      </w:r>
      <w:r w:rsidRPr="00A73ABD">
        <w:rPr>
          <w:rFonts w:ascii="Calibri" w:hAnsi="Calibri" w:cs="Calibri" w:hint="eastAsia"/>
          <w:sz w:val="24"/>
        </w:rPr>
        <w:t>.</w:t>
      </w:r>
    </w:p>
    <w:sectPr w:rsidR="00F7482A" w:rsidRPr="00A73ABD" w:rsidSect="00A8407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B5141" w14:textId="77777777" w:rsidR="00E84E16" w:rsidRDefault="00E84E16" w:rsidP="00C3515C">
      <w:pPr>
        <w:rPr>
          <w:rFonts w:hint="eastAsia"/>
        </w:rPr>
      </w:pPr>
      <w:r>
        <w:separator/>
      </w:r>
    </w:p>
  </w:endnote>
  <w:endnote w:type="continuationSeparator" w:id="0">
    <w:p w14:paraId="4A52DFAE" w14:textId="77777777" w:rsidR="00E84E16" w:rsidRDefault="00E84E16" w:rsidP="00C3515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楷体_GBK">
    <w:altName w:val="微软雅黑"/>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E0023" w14:textId="77777777" w:rsidR="00E84E16" w:rsidRDefault="00E84E16" w:rsidP="00C3515C">
      <w:pPr>
        <w:rPr>
          <w:rFonts w:hint="eastAsia"/>
        </w:rPr>
      </w:pPr>
      <w:r>
        <w:separator/>
      </w:r>
    </w:p>
  </w:footnote>
  <w:footnote w:type="continuationSeparator" w:id="0">
    <w:p w14:paraId="1E823E54" w14:textId="77777777" w:rsidR="00E84E16" w:rsidRDefault="00E84E16" w:rsidP="00C3515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074"/>
    <w:rsid w:val="001C4480"/>
    <w:rsid w:val="00215074"/>
    <w:rsid w:val="00332C2F"/>
    <w:rsid w:val="0036123D"/>
    <w:rsid w:val="003A36F8"/>
    <w:rsid w:val="004D1A6F"/>
    <w:rsid w:val="005B229D"/>
    <w:rsid w:val="005D4B0E"/>
    <w:rsid w:val="006376E5"/>
    <w:rsid w:val="006F16AB"/>
    <w:rsid w:val="00752EC6"/>
    <w:rsid w:val="007612B4"/>
    <w:rsid w:val="008635A6"/>
    <w:rsid w:val="009C3F5D"/>
    <w:rsid w:val="00A55BF9"/>
    <w:rsid w:val="00A73ABD"/>
    <w:rsid w:val="00A84074"/>
    <w:rsid w:val="00C25E4E"/>
    <w:rsid w:val="00C324A3"/>
    <w:rsid w:val="00C3515C"/>
    <w:rsid w:val="00DE11D0"/>
    <w:rsid w:val="00E10312"/>
    <w:rsid w:val="00E1190C"/>
    <w:rsid w:val="00E37255"/>
    <w:rsid w:val="00E84E16"/>
    <w:rsid w:val="00F7482A"/>
    <w:rsid w:val="00FD0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11302"/>
  <w15:chartTrackingRefBased/>
  <w15:docId w15:val="{FD49899D-49FD-4987-A0A6-7A4DFCD8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rsid w:val="00A84074"/>
    <w:pPr>
      <w:widowControl w:val="0"/>
      <w:spacing w:after="0" w:line="240" w:lineRule="auto"/>
      <w:jc w:val="both"/>
    </w:pPr>
    <w:rPr>
      <w:sz w:val="21"/>
      <w14:ligatures w14:val="none"/>
    </w:rPr>
  </w:style>
  <w:style w:type="paragraph" w:styleId="1">
    <w:name w:val="heading 1"/>
    <w:basedOn w:val="a"/>
    <w:next w:val="a"/>
    <w:link w:val="10"/>
    <w:uiPriority w:val="9"/>
    <w:qFormat/>
    <w:rsid w:val="0021507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
    <w:next w:val="a"/>
    <w:link w:val="21"/>
    <w:uiPriority w:val="9"/>
    <w:semiHidden/>
    <w:unhideWhenUsed/>
    <w:qFormat/>
    <w:rsid w:val="0021507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1507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1507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1507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1507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1507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1507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1507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A55BF9"/>
    <w:pPr>
      <w:spacing w:after="120"/>
      <w:ind w:leftChars="200" w:left="420"/>
    </w:pPr>
  </w:style>
  <w:style w:type="character" w:customStyle="1" w:styleId="a4">
    <w:name w:val="正文文本缩进 字符"/>
    <w:basedOn w:val="a0"/>
    <w:link w:val="a3"/>
    <w:uiPriority w:val="99"/>
    <w:semiHidden/>
    <w:rsid w:val="00A55BF9"/>
    <w:rPr>
      <w:sz w:val="21"/>
      <w14:ligatures w14:val="none"/>
    </w:rPr>
  </w:style>
  <w:style w:type="paragraph" w:styleId="2">
    <w:name w:val="Body Text First Indent 2"/>
    <w:basedOn w:val="a3"/>
    <w:link w:val="22"/>
    <w:uiPriority w:val="99"/>
    <w:semiHidden/>
    <w:unhideWhenUsed/>
    <w:rsid w:val="00A55BF9"/>
    <w:pPr>
      <w:ind w:firstLineChars="200" w:firstLine="420"/>
    </w:pPr>
  </w:style>
  <w:style w:type="character" w:customStyle="1" w:styleId="22">
    <w:name w:val="正文文本首行缩进 2 字符"/>
    <w:basedOn w:val="a4"/>
    <w:link w:val="2"/>
    <w:uiPriority w:val="99"/>
    <w:semiHidden/>
    <w:rsid w:val="00A55BF9"/>
    <w:rPr>
      <w:sz w:val="21"/>
      <w14:ligatures w14:val="none"/>
    </w:rPr>
  </w:style>
  <w:style w:type="character" w:customStyle="1" w:styleId="10">
    <w:name w:val="标题 1 字符"/>
    <w:basedOn w:val="a0"/>
    <w:link w:val="1"/>
    <w:uiPriority w:val="9"/>
    <w:rsid w:val="00215074"/>
    <w:rPr>
      <w:rFonts w:asciiTheme="majorHAnsi" w:eastAsiaTheme="majorEastAsia" w:hAnsiTheme="majorHAnsi" w:cstheme="majorBidi"/>
      <w:color w:val="0F4761" w:themeColor="accent1" w:themeShade="BF"/>
      <w:sz w:val="48"/>
      <w:szCs w:val="48"/>
      <w14:ligatures w14:val="none"/>
    </w:rPr>
  </w:style>
  <w:style w:type="character" w:customStyle="1" w:styleId="21">
    <w:name w:val="标题 2 字符"/>
    <w:basedOn w:val="a0"/>
    <w:link w:val="20"/>
    <w:uiPriority w:val="9"/>
    <w:semiHidden/>
    <w:rsid w:val="00215074"/>
    <w:rPr>
      <w:rFonts w:asciiTheme="majorHAnsi" w:eastAsiaTheme="majorEastAsia" w:hAnsiTheme="majorHAnsi" w:cstheme="majorBidi"/>
      <w:color w:val="0F4761" w:themeColor="accent1" w:themeShade="BF"/>
      <w:sz w:val="40"/>
      <w:szCs w:val="40"/>
      <w14:ligatures w14:val="none"/>
    </w:rPr>
  </w:style>
  <w:style w:type="character" w:customStyle="1" w:styleId="30">
    <w:name w:val="标题 3 字符"/>
    <w:basedOn w:val="a0"/>
    <w:link w:val="3"/>
    <w:uiPriority w:val="9"/>
    <w:semiHidden/>
    <w:rsid w:val="00215074"/>
    <w:rPr>
      <w:rFonts w:asciiTheme="majorHAnsi" w:eastAsiaTheme="majorEastAsia" w:hAnsiTheme="majorHAnsi" w:cstheme="majorBidi"/>
      <w:color w:val="0F4761" w:themeColor="accent1" w:themeShade="BF"/>
      <w:sz w:val="32"/>
      <w:szCs w:val="32"/>
      <w14:ligatures w14:val="none"/>
    </w:rPr>
  </w:style>
  <w:style w:type="character" w:customStyle="1" w:styleId="40">
    <w:name w:val="标题 4 字符"/>
    <w:basedOn w:val="a0"/>
    <w:link w:val="4"/>
    <w:uiPriority w:val="9"/>
    <w:semiHidden/>
    <w:rsid w:val="00215074"/>
    <w:rPr>
      <w:rFonts w:cstheme="majorBidi"/>
      <w:color w:val="0F4761" w:themeColor="accent1" w:themeShade="BF"/>
      <w:sz w:val="28"/>
      <w:szCs w:val="28"/>
      <w14:ligatures w14:val="none"/>
    </w:rPr>
  </w:style>
  <w:style w:type="character" w:customStyle="1" w:styleId="50">
    <w:name w:val="标题 5 字符"/>
    <w:basedOn w:val="a0"/>
    <w:link w:val="5"/>
    <w:uiPriority w:val="9"/>
    <w:semiHidden/>
    <w:rsid w:val="00215074"/>
    <w:rPr>
      <w:rFonts w:cstheme="majorBidi"/>
      <w:color w:val="0F4761" w:themeColor="accent1" w:themeShade="BF"/>
      <w:sz w:val="24"/>
      <w14:ligatures w14:val="none"/>
    </w:rPr>
  </w:style>
  <w:style w:type="character" w:customStyle="1" w:styleId="60">
    <w:name w:val="标题 6 字符"/>
    <w:basedOn w:val="a0"/>
    <w:link w:val="6"/>
    <w:uiPriority w:val="9"/>
    <w:semiHidden/>
    <w:rsid w:val="00215074"/>
    <w:rPr>
      <w:rFonts w:cstheme="majorBidi"/>
      <w:b/>
      <w:bCs/>
      <w:color w:val="0F4761" w:themeColor="accent1" w:themeShade="BF"/>
      <w:sz w:val="21"/>
      <w14:ligatures w14:val="none"/>
    </w:rPr>
  </w:style>
  <w:style w:type="character" w:customStyle="1" w:styleId="70">
    <w:name w:val="标题 7 字符"/>
    <w:basedOn w:val="a0"/>
    <w:link w:val="7"/>
    <w:uiPriority w:val="9"/>
    <w:semiHidden/>
    <w:rsid w:val="00215074"/>
    <w:rPr>
      <w:rFonts w:cstheme="majorBidi"/>
      <w:b/>
      <w:bCs/>
      <w:color w:val="595959" w:themeColor="text1" w:themeTint="A6"/>
      <w:sz w:val="21"/>
      <w14:ligatures w14:val="none"/>
    </w:rPr>
  </w:style>
  <w:style w:type="character" w:customStyle="1" w:styleId="80">
    <w:name w:val="标题 8 字符"/>
    <w:basedOn w:val="a0"/>
    <w:link w:val="8"/>
    <w:uiPriority w:val="9"/>
    <w:semiHidden/>
    <w:rsid w:val="00215074"/>
    <w:rPr>
      <w:rFonts w:cstheme="majorBidi"/>
      <w:color w:val="595959" w:themeColor="text1" w:themeTint="A6"/>
      <w:sz w:val="21"/>
      <w14:ligatures w14:val="none"/>
    </w:rPr>
  </w:style>
  <w:style w:type="character" w:customStyle="1" w:styleId="90">
    <w:name w:val="标题 9 字符"/>
    <w:basedOn w:val="a0"/>
    <w:link w:val="9"/>
    <w:uiPriority w:val="9"/>
    <w:semiHidden/>
    <w:rsid w:val="00215074"/>
    <w:rPr>
      <w:rFonts w:eastAsiaTheme="majorEastAsia" w:cstheme="majorBidi"/>
      <w:color w:val="595959" w:themeColor="text1" w:themeTint="A6"/>
      <w:sz w:val="21"/>
      <w14:ligatures w14:val="none"/>
    </w:rPr>
  </w:style>
  <w:style w:type="paragraph" w:styleId="a5">
    <w:name w:val="Title"/>
    <w:basedOn w:val="a"/>
    <w:next w:val="a"/>
    <w:link w:val="a6"/>
    <w:uiPriority w:val="10"/>
    <w:qFormat/>
    <w:rsid w:val="00215074"/>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rsid w:val="00215074"/>
    <w:rPr>
      <w:rFonts w:asciiTheme="majorHAnsi" w:eastAsiaTheme="majorEastAsia" w:hAnsiTheme="majorHAnsi" w:cstheme="majorBidi"/>
      <w:spacing w:val="-10"/>
      <w:kern w:val="28"/>
      <w:sz w:val="56"/>
      <w:szCs w:val="56"/>
      <w14:ligatures w14:val="none"/>
    </w:rPr>
  </w:style>
  <w:style w:type="paragraph" w:styleId="a7">
    <w:name w:val="Subtitle"/>
    <w:basedOn w:val="a"/>
    <w:next w:val="a"/>
    <w:link w:val="a8"/>
    <w:uiPriority w:val="11"/>
    <w:qFormat/>
    <w:rsid w:val="002150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215074"/>
    <w:rPr>
      <w:rFonts w:asciiTheme="majorHAnsi" w:eastAsiaTheme="majorEastAsia" w:hAnsiTheme="majorHAnsi" w:cstheme="majorBidi"/>
      <w:color w:val="595959" w:themeColor="text1" w:themeTint="A6"/>
      <w:spacing w:val="15"/>
      <w:sz w:val="28"/>
      <w:szCs w:val="28"/>
      <w14:ligatures w14:val="none"/>
    </w:rPr>
  </w:style>
  <w:style w:type="paragraph" w:styleId="a9">
    <w:name w:val="Quote"/>
    <w:basedOn w:val="a"/>
    <w:next w:val="a"/>
    <w:link w:val="aa"/>
    <w:uiPriority w:val="29"/>
    <w:qFormat/>
    <w:rsid w:val="00215074"/>
    <w:pPr>
      <w:spacing w:before="160" w:after="160"/>
      <w:jc w:val="center"/>
    </w:pPr>
    <w:rPr>
      <w:i/>
      <w:iCs/>
      <w:color w:val="404040" w:themeColor="text1" w:themeTint="BF"/>
    </w:rPr>
  </w:style>
  <w:style w:type="character" w:customStyle="1" w:styleId="aa">
    <w:name w:val="引用 字符"/>
    <w:basedOn w:val="a0"/>
    <w:link w:val="a9"/>
    <w:uiPriority w:val="29"/>
    <w:rsid w:val="00215074"/>
    <w:rPr>
      <w:i/>
      <w:iCs/>
      <w:color w:val="404040" w:themeColor="text1" w:themeTint="BF"/>
      <w:sz w:val="21"/>
      <w14:ligatures w14:val="none"/>
    </w:rPr>
  </w:style>
  <w:style w:type="paragraph" w:styleId="ab">
    <w:name w:val="List Paragraph"/>
    <w:basedOn w:val="a"/>
    <w:uiPriority w:val="34"/>
    <w:qFormat/>
    <w:rsid w:val="00215074"/>
    <w:pPr>
      <w:ind w:left="720"/>
      <w:contextualSpacing/>
    </w:pPr>
  </w:style>
  <w:style w:type="character" w:styleId="ac">
    <w:name w:val="Intense Emphasis"/>
    <w:basedOn w:val="a0"/>
    <w:uiPriority w:val="21"/>
    <w:qFormat/>
    <w:rsid w:val="00215074"/>
    <w:rPr>
      <w:i/>
      <w:iCs/>
      <w:color w:val="0F4761" w:themeColor="accent1" w:themeShade="BF"/>
    </w:rPr>
  </w:style>
  <w:style w:type="paragraph" w:styleId="ad">
    <w:name w:val="Intense Quote"/>
    <w:basedOn w:val="a"/>
    <w:next w:val="a"/>
    <w:link w:val="ae"/>
    <w:uiPriority w:val="30"/>
    <w:qFormat/>
    <w:rsid w:val="00215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215074"/>
    <w:rPr>
      <w:i/>
      <w:iCs/>
      <w:color w:val="0F4761" w:themeColor="accent1" w:themeShade="BF"/>
      <w:sz w:val="21"/>
      <w14:ligatures w14:val="none"/>
    </w:rPr>
  </w:style>
  <w:style w:type="character" w:styleId="af">
    <w:name w:val="Intense Reference"/>
    <w:basedOn w:val="a0"/>
    <w:uiPriority w:val="32"/>
    <w:qFormat/>
    <w:rsid w:val="00215074"/>
    <w:rPr>
      <w:b/>
      <w:bCs/>
      <w:smallCaps/>
      <w:color w:val="0F4761" w:themeColor="accent1" w:themeShade="BF"/>
      <w:spacing w:val="5"/>
    </w:rPr>
  </w:style>
  <w:style w:type="table" w:styleId="af0">
    <w:name w:val="Table Grid"/>
    <w:basedOn w:val="a1"/>
    <w:uiPriority w:val="39"/>
    <w:rsid w:val="00A84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autoRedefine/>
    <w:uiPriority w:val="39"/>
    <w:qFormat/>
    <w:rsid w:val="00752EC6"/>
    <w:pPr>
      <w:widowControl w:val="0"/>
      <w:spacing w:after="0" w:line="240" w:lineRule="auto"/>
      <w:jc w:val="both"/>
    </w:pPr>
    <w:rPr>
      <w:rFonts w:ascii="Calibri" w:eastAsia="宋体"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C3515C"/>
    <w:pPr>
      <w:tabs>
        <w:tab w:val="center" w:pos="4153"/>
        <w:tab w:val="right" w:pos="8306"/>
      </w:tabs>
      <w:snapToGrid w:val="0"/>
      <w:jc w:val="center"/>
    </w:pPr>
    <w:rPr>
      <w:sz w:val="18"/>
      <w:szCs w:val="18"/>
    </w:rPr>
  </w:style>
  <w:style w:type="character" w:customStyle="1" w:styleId="af2">
    <w:name w:val="页眉 字符"/>
    <w:basedOn w:val="a0"/>
    <w:link w:val="af1"/>
    <w:uiPriority w:val="99"/>
    <w:rsid w:val="00C3515C"/>
    <w:rPr>
      <w:sz w:val="18"/>
      <w:szCs w:val="18"/>
      <w14:ligatures w14:val="none"/>
    </w:rPr>
  </w:style>
  <w:style w:type="paragraph" w:styleId="af3">
    <w:name w:val="footer"/>
    <w:basedOn w:val="a"/>
    <w:link w:val="af4"/>
    <w:uiPriority w:val="99"/>
    <w:unhideWhenUsed/>
    <w:rsid w:val="00C3515C"/>
    <w:pPr>
      <w:tabs>
        <w:tab w:val="center" w:pos="4153"/>
        <w:tab w:val="right" w:pos="8306"/>
      </w:tabs>
      <w:snapToGrid w:val="0"/>
      <w:jc w:val="left"/>
    </w:pPr>
    <w:rPr>
      <w:sz w:val="18"/>
      <w:szCs w:val="18"/>
    </w:rPr>
  </w:style>
  <w:style w:type="character" w:customStyle="1" w:styleId="af4">
    <w:name w:val="页脚 字符"/>
    <w:basedOn w:val="a0"/>
    <w:link w:val="af3"/>
    <w:uiPriority w:val="99"/>
    <w:rsid w:val="00C3515C"/>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806</Words>
  <Characters>4597</Characters>
  <Application>Microsoft Office Word</Application>
  <DocSecurity>0</DocSecurity>
  <Lines>38</Lines>
  <Paragraphs>10</Paragraphs>
  <ScaleCrop>false</ScaleCrop>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 Cao</dc:creator>
  <cp:keywords/>
  <dc:description/>
  <cp:lastModifiedBy>Lei Cao</cp:lastModifiedBy>
  <cp:revision>14</cp:revision>
  <dcterms:created xsi:type="dcterms:W3CDTF">2026-02-22T12:28:00Z</dcterms:created>
  <dcterms:modified xsi:type="dcterms:W3CDTF">2026-09-01T03:55:00Z</dcterms:modified>
</cp:coreProperties>
</file>