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54C84" w14:textId="58C7D28B" w:rsidR="003A327F" w:rsidRPr="00775B21" w:rsidRDefault="001B0DD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75B21">
        <w:rPr>
          <w:rFonts w:asciiTheme="majorBidi" w:hAnsiTheme="majorBidi" w:cstheme="majorBidi"/>
          <w:b/>
          <w:bCs/>
          <w:sz w:val="24"/>
          <w:szCs w:val="24"/>
        </w:rPr>
        <w:t>Supplementary material – S3</w:t>
      </w:r>
    </w:p>
    <w:p w14:paraId="688DB5E2" w14:textId="1F878F6C" w:rsidR="001B0DDE" w:rsidRPr="00775B21" w:rsidRDefault="001B0DDE">
      <w:pPr>
        <w:rPr>
          <w:rFonts w:asciiTheme="majorBidi" w:hAnsiTheme="majorBidi" w:cstheme="majorBidi"/>
          <w:sz w:val="24"/>
          <w:szCs w:val="24"/>
        </w:rPr>
      </w:pPr>
    </w:p>
    <w:p w14:paraId="2E95E06D" w14:textId="46CF864C" w:rsidR="001B0DDE" w:rsidRPr="00775B21" w:rsidRDefault="001B0DDE">
      <w:pPr>
        <w:rPr>
          <w:rFonts w:asciiTheme="majorBidi" w:hAnsiTheme="majorBidi" w:cstheme="majorBidi"/>
          <w:sz w:val="24"/>
          <w:szCs w:val="24"/>
        </w:rPr>
      </w:pPr>
    </w:p>
    <w:p w14:paraId="6FD7D61E" w14:textId="705699B2" w:rsidR="001B0DDE" w:rsidRPr="00775B21" w:rsidRDefault="001B0DDE" w:rsidP="001B0DDE">
      <w:pPr>
        <w:spacing w:line="360" w:lineRule="auto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</w:pPr>
      <w:r w:rsidRPr="00775B21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Table 1. Multivariable analysis for the pre- and post-training assessments </w:t>
      </w:r>
    </w:p>
    <w:p w14:paraId="463E1D1B" w14:textId="77777777" w:rsidR="001B0DDE" w:rsidRPr="00775B21" w:rsidRDefault="001B0DDE" w:rsidP="001B0DDE">
      <w:pPr>
        <w:spacing w:line="360" w:lineRule="auto"/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</w:pPr>
    </w:p>
    <w:tbl>
      <w:tblPr>
        <w:tblW w:w="8819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5250"/>
        <w:gridCol w:w="2490"/>
        <w:gridCol w:w="1079"/>
      </w:tblGrid>
      <w:tr w:rsidR="001B0DDE" w:rsidRPr="00775B21" w14:paraId="18C218FA" w14:textId="77777777" w:rsidTr="001B0DDE">
        <w:trPr>
          <w:trHeight w:val="15"/>
        </w:trPr>
        <w:tc>
          <w:tcPr>
            <w:tcW w:w="881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57EF7757" w14:textId="77777777" w:rsidR="001B0DDE" w:rsidRPr="00775B21" w:rsidRDefault="001B0DDE" w:rsidP="00C13A77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Model 1: Pre-training assessment </w:t>
            </w:r>
            <w:r w:rsidRPr="00775B2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as the dependent variable</w:t>
            </w:r>
          </w:p>
        </w:tc>
      </w:tr>
      <w:tr w:rsidR="001B0DDE" w:rsidRPr="00775B21" w14:paraId="44719DD5" w14:textId="77777777" w:rsidTr="001B0DDE">
        <w:trPr>
          <w:trHeight w:val="15"/>
        </w:trPr>
        <w:tc>
          <w:tcPr>
            <w:tcW w:w="525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6944F686" w14:textId="77777777" w:rsidR="001B0DDE" w:rsidRPr="00775B21" w:rsidRDefault="001B0DDE" w:rsidP="00C13A77">
            <w:pPr>
              <w:ind w:left="60" w:right="60" w:firstLine="224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15B26C5E" w14:textId="77777777" w:rsidR="001B0DDE" w:rsidRPr="00775B21" w:rsidRDefault="001B0DDE" w:rsidP="00C13A7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Adjusted β (95% CI)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78F40506" w14:textId="77777777" w:rsidR="001B0DDE" w:rsidRPr="00775B21" w:rsidRDefault="001B0DDE" w:rsidP="00C13A7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1B0DDE" w:rsidRPr="00775B21" w14:paraId="418D3349" w14:textId="77777777" w:rsidTr="001B0DDE">
        <w:trPr>
          <w:trHeight w:val="15"/>
        </w:trPr>
        <w:tc>
          <w:tcPr>
            <w:tcW w:w="525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55C0C886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Level of Confidence to perform CPR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5FD995D8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0.553 (0.227, 0.879)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39565F27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1B0DDE" w:rsidRPr="00775B21" w14:paraId="2DBD09D8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0F5425F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(Registered Nurse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C0021F6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-1.352 (-3.730, 1.025)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C239FF9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0.264</w:t>
            </w:r>
          </w:p>
        </w:tc>
      </w:tr>
      <w:tr w:rsidR="001B0DDE" w:rsidRPr="00775B21" w14:paraId="47EC2555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82F7D02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(Physician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0DB91E3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-1.510 (-4.238, 1.218)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2789B56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0.277</w:t>
            </w:r>
          </w:p>
        </w:tc>
      </w:tr>
      <w:tr w:rsidR="001B0DDE" w:rsidRPr="00775B21" w14:paraId="0FC22232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96107B8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(Technician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A71EF84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-1.850 (-4.701, 1.001)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FFE7457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0.203</w:t>
            </w:r>
          </w:p>
        </w:tc>
      </w:tr>
      <w:tr w:rsidR="001B0DDE" w:rsidRPr="00775B21" w14:paraId="24479780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5A6A3EB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(Practical Nurse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4EB3A5A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-2.151 (-4.570, 0.267)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F2A4937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0.081</w:t>
            </w:r>
          </w:p>
        </w:tc>
      </w:tr>
      <w:tr w:rsidR="001B0DDE" w:rsidRPr="00775B21" w14:paraId="6B8818F1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98BDF24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(Emergency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5FC5985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1.035 (-0.606, 2.676)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D031D4F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0.215</w:t>
            </w:r>
          </w:p>
        </w:tc>
      </w:tr>
      <w:tr w:rsidR="001B0DDE" w:rsidRPr="00775B21" w14:paraId="4AEA42BD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F31CD0F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(ICU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494ADDD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0.575 (-1.083, 2.234)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6DEC2F7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0.495</w:t>
            </w:r>
          </w:p>
        </w:tc>
      </w:tr>
      <w:tr w:rsidR="001B0DDE" w:rsidRPr="00775B21" w14:paraId="4B77AA50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80F31AB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(OR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9F11AE8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0.197 (-1.541, 1.935)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1A1E915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0.824</w:t>
            </w:r>
          </w:p>
        </w:tc>
      </w:tr>
      <w:tr w:rsidR="001B0DDE" w:rsidRPr="00775B21" w14:paraId="702F7B72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8CD972E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(Laboratory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22D8A91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0.365 (-1.815, 2.544)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829A1C2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0.742</w:t>
            </w:r>
          </w:p>
        </w:tc>
      </w:tr>
      <w:tr w:rsidR="001B0DDE" w:rsidRPr="00775B21" w14:paraId="6AA73237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89FBAE0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(Surgery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2D103F5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-0.494 (-2.120, 1.133)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791AD04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0.551</w:t>
            </w:r>
          </w:p>
        </w:tc>
      </w:tr>
      <w:tr w:rsidR="001B0DDE" w:rsidRPr="00775B21" w14:paraId="36D70085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B3E57ED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(OBGYN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1BFE0D0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0.562 (-1.269, 2.393)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9204A82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0.546</w:t>
            </w:r>
          </w:p>
        </w:tc>
      </w:tr>
      <w:tr w:rsidR="001B0DDE" w:rsidRPr="00775B21" w14:paraId="266E85D2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13BB6FF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(Medicine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AE835D2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0.707 (-0.851, 2.265)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9658364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0.373</w:t>
            </w:r>
          </w:p>
        </w:tc>
      </w:tr>
      <w:tr w:rsidR="001B0DDE" w:rsidRPr="00775B21" w14:paraId="360243F2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91091BE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(Dialysis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BB418A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-0.543 (-2.497, 1.411)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723084E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0.585</w:t>
            </w:r>
          </w:p>
        </w:tc>
      </w:tr>
      <w:tr w:rsidR="001B0DDE" w:rsidRPr="00775B21" w14:paraId="4EBC8DC4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FF569D1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(Pediatric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4E934AA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-0.116 (-2.229, 1.997)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1965160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0.914</w:t>
            </w:r>
          </w:p>
        </w:tc>
      </w:tr>
      <w:tr w:rsidR="001B0DDE" w:rsidRPr="00775B21" w14:paraId="56153D7F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30CDB45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Gender (Female vs Male*)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F449B44" w14:textId="77777777" w:rsidR="001B0DDE" w:rsidRPr="00775B21" w:rsidRDefault="001B0DDE" w:rsidP="00C13A77">
            <w:pPr>
              <w:ind w:left="60" w:right="6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0.379 (-0.239, 0.997)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6055832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0.228</w:t>
            </w:r>
          </w:p>
        </w:tc>
      </w:tr>
      <w:tr w:rsidR="001B0DDE" w:rsidRPr="00775B21" w14:paraId="2E5B3A73" w14:textId="77777777" w:rsidTr="001B0DDE">
        <w:trPr>
          <w:trHeight w:val="15"/>
        </w:trPr>
        <w:tc>
          <w:tcPr>
            <w:tcW w:w="525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E507FB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Receiving a previous CPR training (Yes vs No*)</w:t>
            </w:r>
          </w:p>
        </w:tc>
        <w:tc>
          <w:tcPr>
            <w:tcW w:w="2490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786FEFA9" w14:textId="77777777" w:rsidR="001B0DDE" w:rsidRPr="00775B21" w:rsidRDefault="001B0DDE" w:rsidP="00C13A77">
            <w:pPr>
              <w:ind w:left="60" w:right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-0.616 (-1.426, 0.194)</w:t>
            </w:r>
          </w:p>
        </w:tc>
        <w:tc>
          <w:tcPr>
            <w:tcW w:w="1079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794A3188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0.136</w:t>
            </w:r>
          </w:p>
        </w:tc>
      </w:tr>
      <w:tr w:rsidR="001B0DDE" w:rsidRPr="00775B21" w14:paraId="6EB18BF3" w14:textId="77777777" w:rsidTr="001B0DDE">
        <w:trPr>
          <w:trHeight w:val="15"/>
        </w:trPr>
        <w:tc>
          <w:tcPr>
            <w:tcW w:w="88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7CDE13FB" w14:textId="77777777" w:rsidR="001B0DDE" w:rsidRPr="00775B21" w:rsidRDefault="001B0DDE" w:rsidP="00C13A77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Model 2: </w:t>
            </w:r>
            <w:r w:rsidRPr="00775B2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Post-training assessment </w:t>
            </w:r>
            <w:r w:rsidRPr="00775B2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as the dependent variable</w:t>
            </w:r>
            <w:r w:rsidRPr="00775B21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B0DDE" w:rsidRPr="00775B21" w14:paraId="7D209AAE" w14:textId="77777777" w:rsidTr="001B0DDE">
        <w:trPr>
          <w:trHeight w:val="15"/>
        </w:trPr>
        <w:tc>
          <w:tcPr>
            <w:tcW w:w="52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2C52EE94" w14:textId="77777777" w:rsidR="001B0DDE" w:rsidRPr="00775B21" w:rsidRDefault="001B0DDE" w:rsidP="00C13A77">
            <w:pPr>
              <w:ind w:left="60" w:right="60" w:firstLine="224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04975CA4" w14:textId="77777777" w:rsidR="001B0DDE" w:rsidRPr="00775B21" w:rsidRDefault="001B0DDE" w:rsidP="00C13A7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Adjusted β (95% CI)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3DC9ADE2" w14:textId="77777777" w:rsidR="001B0DDE" w:rsidRPr="00775B21" w:rsidRDefault="001B0DDE" w:rsidP="00C13A7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1B0DDE" w:rsidRPr="00775B21" w14:paraId="6E88F892" w14:textId="77777777" w:rsidTr="001B0DDE">
        <w:trPr>
          <w:trHeight w:val="15"/>
        </w:trPr>
        <w:tc>
          <w:tcPr>
            <w:tcW w:w="5250" w:type="dxa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</w:tcPr>
          <w:p w14:paraId="66DAEE69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Level of Confidence to perform CPR</w:t>
            </w:r>
          </w:p>
        </w:tc>
        <w:tc>
          <w:tcPr>
            <w:tcW w:w="2490" w:type="dxa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</w:tcPr>
          <w:p w14:paraId="77F90CE1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0.112 (-0.033, 0.258)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</w:tcPr>
          <w:p w14:paraId="287012A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0.131</w:t>
            </w:r>
          </w:p>
        </w:tc>
      </w:tr>
      <w:tr w:rsidR="001B0DDE" w:rsidRPr="00775B21" w14:paraId="7595783A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7B4D9B3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(Registered Nurse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01067C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-0.100 (-1.162, 0.962)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06AA053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0.853</w:t>
            </w:r>
          </w:p>
        </w:tc>
      </w:tr>
      <w:tr w:rsidR="001B0DDE" w:rsidRPr="00775B21" w14:paraId="3714F82E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2322E61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(Physician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A29E287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0.121 (-1.097, 1.340)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3E44418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0.845</w:t>
            </w:r>
          </w:p>
        </w:tc>
      </w:tr>
      <w:tr w:rsidR="001B0DDE" w:rsidRPr="00775B21" w14:paraId="1593910A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A81BDAD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(Technician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E565BD5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0.205 (-1.069, 1.478)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20DC6E1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0.752</w:t>
            </w:r>
          </w:p>
        </w:tc>
      </w:tr>
      <w:tr w:rsidR="001B0DDE" w:rsidRPr="00775B21" w14:paraId="3AF80781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92FE44E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Position (Practical Nurse vs Staff*)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D565C9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-0.529 (-1.609, 0.551)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52B58BD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0.336</w:t>
            </w:r>
          </w:p>
        </w:tc>
      </w:tr>
      <w:tr w:rsidR="001B0DDE" w:rsidRPr="00775B21" w14:paraId="66740765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844A638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(Emergency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CA9A1B0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0.319 (-0.414, 1.052)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2ACB3A0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0.392</w:t>
            </w:r>
          </w:p>
        </w:tc>
      </w:tr>
      <w:tr w:rsidR="001B0DDE" w:rsidRPr="00775B21" w14:paraId="3EF6553D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C4C9AB7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(ICU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1D81CF8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-0.083 (-0.824, 0.658)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ADC42A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0.826</w:t>
            </w:r>
          </w:p>
        </w:tc>
      </w:tr>
      <w:tr w:rsidR="001B0DDE" w:rsidRPr="00775B21" w14:paraId="1C580766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B30EB11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(OR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EB69FD9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0.227 (-0.550, 1.003)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F1F3C45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0.566</w:t>
            </w:r>
          </w:p>
        </w:tc>
      </w:tr>
      <w:tr w:rsidR="001B0DDE" w:rsidRPr="00775B21" w14:paraId="1F32F7B6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8208FEB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(Laboratory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43E2F99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-0.273 (-1.247, 0.700)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0B4B28F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0.581</w:t>
            </w:r>
          </w:p>
        </w:tc>
      </w:tr>
      <w:tr w:rsidR="001B0DDE" w:rsidRPr="00775B21" w14:paraId="32167C3A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155B9D8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(Surgery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0C733D6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0.157 (-0.570, 0.884)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51C8492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0.671</w:t>
            </w:r>
          </w:p>
        </w:tc>
      </w:tr>
      <w:tr w:rsidR="001B0DDE" w:rsidRPr="00775B21" w14:paraId="091CE5F4" w14:textId="77777777" w:rsidTr="001B0DDE">
        <w:trPr>
          <w:trHeight w:val="187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3A896D6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(OBGYN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5AF5A73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0.452 (-0.366, 1.270)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32DA4EE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0.278</w:t>
            </w:r>
          </w:p>
        </w:tc>
      </w:tr>
      <w:tr w:rsidR="001B0DDE" w:rsidRPr="00775B21" w14:paraId="786F53C6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4AE6A8E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(Medicine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23A9ACD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0.287 (-0.409, 0.983)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D51712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0.417</w:t>
            </w:r>
          </w:p>
        </w:tc>
      </w:tr>
      <w:tr w:rsidR="001B0DDE" w:rsidRPr="00775B21" w14:paraId="19816882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1EDD0A8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(Dialysis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B6AB570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-0.445 (-1.318, 0.428)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7BF85EB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0.317</w:t>
            </w:r>
          </w:p>
        </w:tc>
      </w:tr>
      <w:tr w:rsidR="001B0DDE" w:rsidRPr="00775B21" w14:paraId="1FFFE1C8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492F86E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Department (Pediatric vs other*)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5514616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-0.502 (-1.446, 0.442)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9FAA7AF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0.296</w:t>
            </w:r>
          </w:p>
        </w:tc>
      </w:tr>
      <w:tr w:rsidR="001B0DDE" w:rsidRPr="00775B21" w14:paraId="15BC5297" w14:textId="77777777" w:rsidTr="001B0DDE">
        <w:trPr>
          <w:trHeight w:val="15"/>
        </w:trPr>
        <w:tc>
          <w:tcPr>
            <w:tcW w:w="525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62D4859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Gender (Female vs Male*)</w:t>
            </w:r>
          </w:p>
        </w:tc>
        <w:tc>
          <w:tcPr>
            <w:tcW w:w="249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23D4C69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-0.083 (-0.359, 0.193)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4A915F5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0.555</w:t>
            </w:r>
          </w:p>
        </w:tc>
      </w:tr>
      <w:tr w:rsidR="001B0DDE" w:rsidRPr="00775B21" w14:paraId="4E9C4C1C" w14:textId="77777777" w:rsidTr="001B0DDE">
        <w:trPr>
          <w:trHeight w:val="15"/>
        </w:trPr>
        <w:tc>
          <w:tcPr>
            <w:tcW w:w="5250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74B9249F" w14:textId="77777777" w:rsidR="001B0DDE" w:rsidRPr="00775B21" w:rsidRDefault="001B0DDE" w:rsidP="00C13A77">
            <w:pPr>
              <w:ind w:left="60" w:right="60" w:firstLine="224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Receiving a previous CPR training (Yes vs No*)</w:t>
            </w:r>
          </w:p>
        </w:tc>
        <w:tc>
          <w:tcPr>
            <w:tcW w:w="2490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7DBEE9AF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-0.009 (-0.371, 0.353)</w:t>
            </w:r>
          </w:p>
        </w:tc>
        <w:tc>
          <w:tcPr>
            <w:tcW w:w="1079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14:paraId="2017DD94" w14:textId="77777777" w:rsidR="001B0DDE" w:rsidRPr="00775B21" w:rsidRDefault="001B0DDE" w:rsidP="00C13A7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75B21">
              <w:rPr>
                <w:rFonts w:asciiTheme="majorBidi" w:hAnsiTheme="majorBidi" w:cstheme="majorBidi"/>
                <w:sz w:val="24"/>
                <w:szCs w:val="24"/>
              </w:rPr>
              <w:t>0.960</w:t>
            </w:r>
          </w:p>
        </w:tc>
      </w:tr>
    </w:tbl>
    <w:p w14:paraId="5D20A3BD" w14:textId="77777777" w:rsidR="001B0DDE" w:rsidRPr="001B0DDE" w:rsidRDefault="001B0DDE" w:rsidP="001B0DDE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775B21">
        <w:rPr>
          <w:rFonts w:asciiTheme="majorBidi" w:eastAsia="Times New Roman" w:hAnsiTheme="majorBidi" w:cstheme="majorBidi"/>
          <w:sz w:val="24"/>
          <w:szCs w:val="24"/>
        </w:rPr>
        <w:t xml:space="preserve">CI, Confidence Interval; </w:t>
      </w:r>
      <w:r w:rsidRPr="00775B21">
        <w:rPr>
          <w:rFonts w:asciiTheme="majorBidi" w:hAnsiTheme="majorBidi" w:cstheme="majorBidi"/>
          <w:sz w:val="24"/>
          <w:szCs w:val="24"/>
        </w:rPr>
        <w:t xml:space="preserve">CPR: Cardiopulmonary Resuscitation; ICU, </w:t>
      </w:r>
      <w:r w:rsidRPr="00775B21">
        <w:rPr>
          <w:rFonts w:asciiTheme="majorBidi" w:eastAsia="Calibri" w:hAnsiTheme="majorBidi" w:cstheme="majorBidi"/>
          <w:sz w:val="24"/>
          <w:szCs w:val="24"/>
        </w:rPr>
        <w:t>Intensive Care Unit; O</w:t>
      </w:r>
      <w:r w:rsidRPr="00775B21">
        <w:rPr>
          <w:rFonts w:asciiTheme="majorBidi" w:hAnsiTheme="majorBidi" w:cstheme="majorBidi"/>
          <w:sz w:val="24"/>
          <w:szCs w:val="24"/>
        </w:rPr>
        <w:t xml:space="preserve">BGYN: </w:t>
      </w:r>
      <w:r w:rsidRPr="00775B21">
        <w:rPr>
          <w:rFonts w:asciiTheme="majorBidi" w:eastAsia="Times New Roman" w:hAnsiTheme="majorBidi" w:cstheme="majorBidi"/>
          <w:sz w:val="24"/>
          <w:szCs w:val="24"/>
        </w:rPr>
        <w:t xml:space="preserve">Obstetrics and Gynecology; </w:t>
      </w:r>
      <w:r w:rsidRPr="00775B21">
        <w:rPr>
          <w:rFonts w:asciiTheme="majorBidi" w:hAnsiTheme="majorBidi" w:cstheme="majorBidi"/>
          <w:sz w:val="24"/>
          <w:szCs w:val="24"/>
        </w:rPr>
        <w:t xml:space="preserve">OR: </w:t>
      </w:r>
      <w:r w:rsidRPr="00775B21">
        <w:rPr>
          <w:rFonts w:asciiTheme="majorBidi" w:eastAsia="Times New Roman" w:hAnsiTheme="majorBidi" w:cstheme="majorBidi"/>
          <w:sz w:val="24"/>
          <w:szCs w:val="24"/>
        </w:rPr>
        <w:t>Operating Room</w:t>
      </w:r>
    </w:p>
    <w:p w14:paraId="5DFFBDAA" w14:textId="0D361F2C" w:rsidR="001B0DDE" w:rsidRPr="001B0DDE" w:rsidRDefault="001B0DDE" w:rsidP="001B0DDE">
      <w:pPr>
        <w:jc w:val="both"/>
        <w:rPr>
          <w:rFonts w:asciiTheme="majorBidi" w:hAnsiTheme="majorBidi" w:cstheme="majorBidi"/>
          <w:sz w:val="24"/>
          <w:szCs w:val="24"/>
        </w:rPr>
      </w:pPr>
      <w:r w:rsidRPr="001B0DDE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Table 2. Multilevel mixed-effect linear regression analysis taking post-training performance as the dependent variable and the Trainor as a random variable</w:t>
      </w:r>
    </w:p>
    <w:p w14:paraId="091D92DF" w14:textId="77777777" w:rsidR="001B0DDE" w:rsidRPr="001B0DDE" w:rsidRDefault="001B0DDE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9268" w:type="dxa"/>
        <w:tblInd w:w="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610"/>
        <w:gridCol w:w="1350"/>
      </w:tblGrid>
      <w:tr w:rsidR="001B0DDE" w:rsidRPr="001B0DDE" w14:paraId="6BD3A8AB" w14:textId="77777777" w:rsidTr="001B0DDE">
        <w:trPr>
          <w:trHeight w:val="248"/>
        </w:trPr>
        <w:tc>
          <w:tcPr>
            <w:tcW w:w="5308" w:type="dxa"/>
            <w:tcBorders>
              <w:bottom w:val="nil"/>
              <w:right w:val="nil"/>
            </w:tcBorders>
            <w:vAlign w:val="center"/>
          </w:tcPr>
          <w:p w14:paraId="04839DF9" w14:textId="77777777" w:rsidR="001B0DDE" w:rsidRPr="001B0DDE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610" w:type="dxa"/>
            <w:tcBorders>
              <w:left w:val="nil"/>
              <w:bottom w:val="nil"/>
              <w:right w:val="nil"/>
            </w:tcBorders>
          </w:tcPr>
          <w:p w14:paraId="48501300" w14:textId="77777777" w:rsidR="001B0DDE" w:rsidRPr="001B0DDE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B0DDE">
              <w:rPr>
                <w:rFonts w:asciiTheme="majorBidi" w:eastAsia="Times New Roman" w:hAnsiTheme="majorBidi" w:cstheme="majorBidi"/>
                <w:b/>
                <w:bCs/>
              </w:rPr>
              <w:t>Adjusted β (95% CI)</w:t>
            </w:r>
          </w:p>
        </w:tc>
        <w:tc>
          <w:tcPr>
            <w:tcW w:w="1350" w:type="dxa"/>
            <w:tcBorders>
              <w:left w:val="nil"/>
              <w:bottom w:val="nil"/>
            </w:tcBorders>
          </w:tcPr>
          <w:p w14:paraId="42F5D405" w14:textId="77777777" w:rsidR="001B0DDE" w:rsidRPr="001B0DDE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1B0DDE">
              <w:rPr>
                <w:rFonts w:asciiTheme="majorBidi" w:eastAsia="Times New Roman" w:hAnsiTheme="majorBidi" w:cstheme="majorBidi"/>
                <w:b/>
                <w:bCs/>
              </w:rPr>
              <w:t>p-value</w:t>
            </w:r>
          </w:p>
        </w:tc>
      </w:tr>
      <w:tr w:rsidR="001B0DDE" w:rsidRPr="001B0DDE" w14:paraId="5228B1FC" w14:textId="77777777" w:rsidTr="001B0DDE">
        <w:trPr>
          <w:trHeight w:val="234"/>
        </w:trPr>
        <w:tc>
          <w:tcPr>
            <w:tcW w:w="5308" w:type="dxa"/>
            <w:tcBorders>
              <w:bottom w:val="nil"/>
              <w:right w:val="nil"/>
            </w:tcBorders>
            <w:vAlign w:val="center"/>
          </w:tcPr>
          <w:p w14:paraId="31FA94B2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Gender (Female vs Male*)</w:t>
            </w:r>
          </w:p>
        </w:tc>
        <w:tc>
          <w:tcPr>
            <w:tcW w:w="2610" w:type="dxa"/>
            <w:tcBorders>
              <w:left w:val="nil"/>
              <w:bottom w:val="nil"/>
              <w:right w:val="nil"/>
            </w:tcBorders>
          </w:tcPr>
          <w:p w14:paraId="75272BC8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0.054 (-0.285, 0.393)</w:t>
            </w:r>
          </w:p>
        </w:tc>
        <w:tc>
          <w:tcPr>
            <w:tcW w:w="1350" w:type="dxa"/>
            <w:tcBorders>
              <w:left w:val="nil"/>
              <w:bottom w:val="nil"/>
            </w:tcBorders>
          </w:tcPr>
          <w:p w14:paraId="7AC77D8E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0.754</w:t>
            </w:r>
          </w:p>
        </w:tc>
      </w:tr>
      <w:tr w:rsidR="001B0DDE" w:rsidRPr="001B0DDE" w14:paraId="6E4D6F75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  <w:vAlign w:val="center"/>
          </w:tcPr>
          <w:p w14:paraId="7E41050F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CPR training (Yes vs No*)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F6BFB99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-0.331 (-0.773, 0.110)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0C9FECD5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0.141</w:t>
            </w:r>
          </w:p>
        </w:tc>
      </w:tr>
      <w:tr w:rsidR="001B0DDE" w:rsidRPr="001B0DDE" w14:paraId="2AF75CDB" w14:textId="77777777" w:rsidTr="001B0DDE">
        <w:trPr>
          <w:trHeight w:val="495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2BB9D1AB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Position (Registered Nurse vs Staff*)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2AD51D5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-0.651 (-1.937, 0.634)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1E292183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0.320</w:t>
            </w:r>
          </w:p>
        </w:tc>
      </w:tr>
      <w:tr w:rsidR="001B0DDE" w:rsidRPr="001B0DDE" w14:paraId="535F2A95" w14:textId="77777777" w:rsidTr="001B0DDE">
        <w:trPr>
          <w:trHeight w:val="234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6EB21539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Position (Physician vs Staff*)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0E5197A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-0.626 (-2.114, 0.860)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300F3B35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0.408</w:t>
            </w:r>
          </w:p>
        </w:tc>
      </w:tr>
      <w:tr w:rsidR="001B0DDE" w:rsidRPr="001B0DDE" w14:paraId="34643EE9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04F1772A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Position (Technician vs Staff*)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E75425A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-0.915 (-2.444, 0.613)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337F4419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0.240</w:t>
            </w:r>
          </w:p>
        </w:tc>
      </w:tr>
      <w:tr w:rsidR="001B0DDE" w:rsidRPr="001B0DDE" w14:paraId="1D2CBD72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04CE4398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Position (Practical Nurse vs Staff*)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803D49D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-1.307 (-2.615, 0.001)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4600864B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0.050</w:t>
            </w:r>
          </w:p>
        </w:tc>
      </w:tr>
      <w:tr w:rsidR="001B0DDE" w:rsidRPr="001B0DDE" w14:paraId="0ED74006" w14:textId="77777777" w:rsidTr="001B0DDE">
        <w:trPr>
          <w:trHeight w:val="369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586C7BDB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(Emergency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54D8584C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0.766 (-0.171, 1.705)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0AC0505A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0.109</w:t>
            </w:r>
          </w:p>
        </w:tc>
      </w:tr>
      <w:tr w:rsidR="001B0DDE" w:rsidRPr="001B0DDE" w14:paraId="072297C2" w14:textId="77777777" w:rsidTr="001B0DDE">
        <w:trPr>
          <w:trHeight w:val="369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72BFE9E9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(ICU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77D97A4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0.239 (-0.708, 1.188)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382F3C21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0.619</w:t>
            </w:r>
          </w:p>
        </w:tc>
      </w:tr>
      <w:tr w:rsidR="001B0DDE" w:rsidRPr="001B0DDE" w14:paraId="1C87B77C" w14:textId="77777777" w:rsidTr="001B0DDE">
        <w:trPr>
          <w:trHeight w:val="369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552491D1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(OR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6FADC6F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0.149 (-0.834, 1.132)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10E7828B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0.766</w:t>
            </w:r>
          </w:p>
        </w:tc>
      </w:tr>
      <w:tr w:rsidR="001B0DDE" w:rsidRPr="001B0DDE" w14:paraId="7DDF1252" w14:textId="77777777" w:rsidTr="001B0DDE">
        <w:trPr>
          <w:trHeight w:val="369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1D96D13D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(Laboratory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DE5C5AF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0.358 (-0.826, 1.544)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32DDB114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0.552</w:t>
            </w:r>
          </w:p>
        </w:tc>
      </w:tr>
      <w:tr w:rsidR="001B0DDE" w:rsidRPr="001B0DDE" w14:paraId="73A63459" w14:textId="77777777" w:rsidTr="001B0DDE">
        <w:trPr>
          <w:trHeight w:val="324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38C2870C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strike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(Surgery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9C3AC1B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-0.151 (-1.074, 0.771)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02AE4BFF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0.747</w:t>
            </w:r>
          </w:p>
        </w:tc>
      </w:tr>
      <w:tr w:rsidR="001B0DDE" w:rsidRPr="001B0DDE" w14:paraId="5E9C220C" w14:textId="77777777" w:rsidTr="001B0DDE">
        <w:trPr>
          <w:trHeight w:val="324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4A333BCF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strike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(OBGYN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A8A6053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0.613 (-0.429, 1.657)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199E07C0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0.248</w:t>
            </w:r>
          </w:p>
        </w:tc>
      </w:tr>
      <w:tr w:rsidR="001B0DDE" w:rsidRPr="001B0DDE" w14:paraId="05B5ECEA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26D30346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(Medicine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83150E7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0.622 (-0.268, 1.514)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66F9516F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0.171</w:t>
            </w:r>
          </w:p>
        </w:tc>
      </w:tr>
      <w:tr w:rsidR="001B0DDE" w:rsidRPr="001B0DDE" w14:paraId="7051A095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2F4E7B77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(Dialysis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0E34F62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-0.245 (-1.342, 0.851)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5B69438F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0.661</w:t>
            </w:r>
          </w:p>
        </w:tc>
      </w:tr>
      <w:tr w:rsidR="001B0DDE" w:rsidRPr="001B0DDE" w14:paraId="53BB3C40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068A79F4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>Department (Pediatric vs other*)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9754901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-0.179 (-1.338, 0.979)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737E6A26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0.761</w:t>
            </w:r>
          </w:p>
        </w:tc>
      </w:tr>
      <w:tr w:rsidR="001B0DDE" w:rsidRPr="001B0DDE" w14:paraId="089E3909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nil"/>
              <w:right w:val="nil"/>
            </w:tcBorders>
          </w:tcPr>
          <w:p w14:paraId="3F29AC9F" w14:textId="77777777" w:rsidR="001B0DDE" w:rsidRPr="00775B21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Level of confidence 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CD03883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</w:rPr>
              <w:t>0.140 (0.055, 0.224)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</w:tcPr>
          <w:p w14:paraId="1B14D0E2" w14:textId="77777777" w:rsidR="001B0DDE" w:rsidRPr="00775B21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75B21">
              <w:rPr>
                <w:rFonts w:asciiTheme="majorBidi" w:eastAsia="Times New Roman" w:hAnsiTheme="majorBidi" w:cstheme="majorBidi"/>
                <w:b/>
                <w:bCs/>
              </w:rPr>
              <w:t>0.001</w:t>
            </w:r>
          </w:p>
        </w:tc>
      </w:tr>
      <w:tr w:rsidR="001B0DDE" w:rsidRPr="007E6CA8" w14:paraId="40179706" w14:textId="77777777" w:rsidTr="001B0DDE">
        <w:trPr>
          <w:trHeight w:val="248"/>
        </w:trPr>
        <w:tc>
          <w:tcPr>
            <w:tcW w:w="530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8FEB3F6" w14:textId="77777777" w:rsidR="001B0DDE" w:rsidRPr="007E6CA8" w:rsidRDefault="001B0DDE" w:rsidP="00C13A77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E6CA8">
              <w:rPr>
                <w:rFonts w:asciiTheme="majorBidi" w:eastAsia="Times New Roman" w:hAnsiTheme="majorBidi" w:cstheme="majorBidi"/>
                <w:b/>
                <w:bCs/>
              </w:rPr>
              <w:t xml:space="preserve">Random effect of trainer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AA5DB" w14:textId="77777777" w:rsidR="001B0DDE" w:rsidRPr="007E6CA8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E6CA8">
              <w:rPr>
                <w:rFonts w:asciiTheme="majorBidi" w:eastAsia="Times New Roman" w:hAnsiTheme="majorBidi" w:cstheme="majorBidi"/>
              </w:rPr>
              <w:t>0.243 (0.041; 1.425)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</w:tcBorders>
          </w:tcPr>
          <w:p w14:paraId="30C992F5" w14:textId="77777777" w:rsidR="001B0DDE" w:rsidRPr="007E6CA8" w:rsidRDefault="001B0DDE" w:rsidP="00C13A77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E6CA8">
              <w:rPr>
                <w:rFonts w:asciiTheme="majorBidi" w:eastAsia="Times New Roman" w:hAnsiTheme="majorBidi" w:cstheme="majorBidi"/>
              </w:rPr>
              <w:t>0.267</w:t>
            </w:r>
          </w:p>
        </w:tc>
      </w:tr>
    </w:tbl>
    <w:p w14:paraId="53934B2B" w14:textId="1CB558E5" w:rsidR="001B0DDE" w:rsidRPr="007E6CA8" w:rsidRDefault="007E6CA8" w:rsidP="007E6CA8">
      <w:pPr>
        <w:jc w:val="both"/>
        <w:rPr>
          <w:rFonts w:asciiTheme="majorBidi" w:hAnsiTheme="majorBidi" w:cstheme="majorBidi"/>
          <w:sz w:val="24"/>
          <w:szCs w:val="24"/>
        </w:rPr>
      </w:pPr>
      <w:r w:rsidRPr="007E6CA8">
        <w:rPr>
          <w:rFonts w:asciiTheme="majorBidi" w:hAnsiTheme="majorBidi" w:cstheme="majorBidi"/>
          <w:sz w:val="24"/>
          <w:szCs w:val="24"/>
        </w:rPr>
        <w:t>Model fit was assessed using likelihood-based criteria (−2 Restricted Log Likelihood = 2748.454, Akaike Information Criterion [AIC] = 2752.454, and Bayesian Information Criterion [BIC] = 2761.383)</w:t>
      </w:r>
    </w:p>
    <w:sectPr w:rsidR="001B0DDE" w:rsidRPr="007E6CA8" w:rsidSect="00307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DE"/>
    <w:rsid w:val="00195845"/>
    <w:rsid w:val="001B0DDE"/>
    <w:rsid w:val="00307DB1"/>
    <w:rsid w:val="003A327F"/>
    <w:rsid w:val="00775B21"/>
    <w:rsid w:val="007E6CA8"/>
    <w:rsid w:val="00BC55E1"/>
    <w:rsid w:val="00D5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AAC3"/>
  <w15:chartTrackingRefBased/>
  <w15:docId w15:val="{B964BBFE-A147-4B71-ACD5-64DDCD67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DDE"/>
    <w:pPr>
      <w:spacing w:after="0" w:line="240" w:lineRule="auto"/>
    </w:pPr>
    <w:rPr>
      <w:rFonts w:eastAsiaTheme="minorEastAsia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0DD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 Akiki</dc:creator>
  <cp:keywords/>
  <dc:description/>
  <cp:lastModifiedBy>Zeina</cp:lastModifiedBy>
  <cp:revision>5</cp:revision>
  <dcterms:created xsi:type="dcterms:W3CDTF">2026-07-17T14:38:00Z</dcterms:created>
  <dcterms:modified xsi:type="dcterms:W3CDTF">2026-07-21T13:37:00Z</dcterms:modified>
</cp:coreProperties>
</file>