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890B5" w14:textId="77777777" w:rsidR="00287B3B" w:rsidRDefault="00000000">
      <w:pPr>
        <w:pStyle w:val="Heading2"/>
        <w:widowControl/>
        <w:shd w:val="clear" w:color="auto" w:fill="FFFFFF"/>
        <w:spacing w:before="384" w:beforeAutospacing="0" w:after="192" w:afterAutospacing="0" w:line="384" w:lineRule="atLeast"/>
        <w:rPr>
          <w:rFonts w:ascii="Times New Roman" w:eastAsia="Segoe UI" w:hAnsi="Times New Roman" w:hint="default"/>
          <w:color w:val="0F1115"/>
          <w:sz w:val="24"/>
          <w:szCs w:val="24"/>
        </w:rPr>
      </w:pP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t xml:space="preserve">Supplementary Appendix 5: Data Collection Tools </w:t>
      </w:r>
    </w:p>
    <w:p w14:paraId="4E4E0921" w14:textId="77777777" w:rsidR="00287B3B" w:rsidRDefault="00000000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</w:rPr>
      </w:pP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t>Table A1. Case Report Form (CRF) – Baseline and Clinical Data</w:t>
      </w:r>
    </w:p>
    <w:tbl>
      <w:tblPr>
        <w:tblW w:w="852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8"/>
        <w:gridCol w:w="2278"/>
        <w:gridCol w:w="2452"/>
        <w:gridCol w:w="1864"/>
      </w:tblGrid>
      <w:tr w:rsidR="00287B3B" w14:paraId="5F147F6E" w14:textId="77777777">
        <w:trPr>
          <w:tblHeader/>
          <w:jc w:val="center"/>
        </w:trPr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224AABF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Section</w:t>
            </w:r>
          </w:p>
        </w:tc>
        <w:tc>
          <w:tcPr>
            <w:tcW w:w="2278" w:type="dxa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AC4046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Variable</w:t>
            </w:r>
          </w:p>
        </w:tc>
        <w:tc>
          <w:tcPr>
            <w:tcW w:w="2452" w:type="dxa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ABF644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Response options / units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2D657B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Data source</w:t>
            </w:r>
          </w:p>
        </w:tc>
      </w:tr>
      <w:tr w:rsidR="00287B3B" w14:paraId="5414A0D9" w14:textId="77777777">
        <w:trPr>
          <w:jc w:val="center"/>
        </w:trPr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7B7D336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Demographics</w:t>
            </w:r>
          </w:p>
        </w:tc>
        <w:tc>
          <w:tcPr>
            <w:tcW w:w="2278" w:type="dxa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3A1020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Age</w:t>
            </w:r>
          </w:p>
        </w:tc>
        <w:tc>
          <w:tcPr>
            <w:tcW w:w="2452" w:type="dxa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842DF9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years (integer)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88484E4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Patient interview / chart</w:t>
            </w:r>
          </w:p>
        </w:tc>
      </w:tr>
      <w:tr w:rsidR="00287B3B" w14:paraId="7F8F3FD6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3FEA428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15DB49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Gender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36C4AB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 / F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B5854B3" w14:textId="77777777" w:rsidR="00287B3B" w:rsidRDefault="00287B3B">
            <w:pPr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E6C5E7B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77BAA7A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0BFB87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BMI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88BA5E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kg/m² (numeric)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E4FDDD4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Measured</w:t>
            </w:r>
          </w:p>
        </w:tc>
      </w:tr>
      <w:tr w:rsidR="00287B3B" w14:paraId="75FDD38B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9A74D9C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934C87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Smoking history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E38FAD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 / No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838A3A" w14:textId="77777777" w:rsidR="00287B3B" w:rsidRDefault="00287B3B">
            <w:pPr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A7FC63B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563F397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BB0A05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Alcohol consumption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8B6394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 / No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C86F828" w14:textId="77777777" w:rsidR="00287B3B" w:rsidRDefault="00287B3B">
            <w:pPr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909B601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188F26A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E1BFEA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Hypertension history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D5D97B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 / No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0C0CCB5" w14:textId="77777777" w:rsidR="00287B3B" w:rsidRDefault="00287B3B">
            <w:pPr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429D1E4C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58DB48E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A6D676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Diabetes history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F76464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 / No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E4FDBAF" w14:textId="77777777" w:rsidR="00287B3B" w:rsidRDefault="00287B3B">
            <w:pPr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5548213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39D18FD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Clinical at admission</w:t>
            </w: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BA1E8D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GCS score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1065056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3–15 (integer)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D39A04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Admission assessment</w:t>
            </w:r>
          </w:p>
        </w:tc>
      </w:tr>
      <w:tr w:rsidR="00287B3B" w14:paraId="478D0C46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2B222AC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D654E6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Hunt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Hess grade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C37411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 / II / III / IV / V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52BD99F" w14:textId="77777777" w:rsidR="00287B3B" w:rsidRDefault="00287B3B">
            <w:pPr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B864B06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4B52762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1A605E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Modified Fisher scale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4748812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 / 2 / 3 / 4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52D4420" w14:textId="77777777" w:rsidR="00287B3B" w:rsidRDefault="00287B3B">
            <w:pPr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50D7F67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F36F796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AE4094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Aneurysm location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630519C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ACA / MCA / </w:t>
            </w:r>
            <w:proofErr w:type="spellStart"/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PCom</w:t>
            </w:r>
            <w:proofErr w:type="spellEnd"/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 / other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45382C6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CTA / DSA</w:t>
            </w:r>
          </w:p>
        </w:tc>
      </w:tr>
      <w:tr w:rsidR="00287B3B" w14:paraId="4CD18C57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D21429A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D82990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Aneurysm size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3456D6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mm (numeric)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8B4F1EE" w14:textId="77777777" w:rsidR="00287B3B" w:rsidRDefault="00287B3B">
            <w:pPr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2D8AB2F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9F46E3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6C6FAE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Time from onset to surgery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1C35DB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hours (numeric)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C761755" w14:textId="77777777" w:rsidR="00287B3B" w:rsidRDefault="00287B3B">
            <w:pPr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CA60668" w14:textId="77777777">
        <w:trPr>
          <w:jc w:val="center"/>
        </w:trPr>
        <w:tc>
          <w:tcPr>
            <w:tcW w:w="192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4E739C3" w14:textId="77777777" w:rsidR="00287B3B" w:rsidRDefault="00287B3B">
            <w:pPr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227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52FF49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Surgical method</w:t>
            </w:r>
          </w:p>
        </w:tc>
        <w:tc>
          <w:tcPr>
            <w:tcW w:w="2452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94EF3BD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Clipping / Coiling</w:t>
            </w:r>
          </w:p>
        </w:tc>
        <w:tc>
          <w:tcPr>
            <w:tcW w:w="186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C65F2FE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Operative record</w:t>
            </w:r>
          </w:p>
        </w:tc>
      </w:tr>
    </w:tbl>
    <w:p w14:paraId="03CC761A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5F3A4FBC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062DD220" w14:textId="55DB7592" w:rsidR="00287B3B" w:rsidRDefault="00000000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</w:rPr>
      </w:pP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lastRenderedPageBreak/>
        <w:t>Table A2. Case Report Form (CRF) – Primary Outcome: Nursing Adverse Events</w:t>
      </w:r>
    </w:p>
    <w:tbl>
      <w:tblPr>
        <w:tblW w:w="852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9"/>
        <w:gridCol w:w="3446"/>
        <w:gridCol w:w="1388"/>
        <w:gridCol w:w="1769"/>
      </w:tblGrid>
      <w:tr w:rsidR="00287B3B" w14:paraId="75849A60" w14:textId="77777777">
        <w:trPr>
          <w:tblHeader/>
          <w:jc w:val="center"/>
        </w:trPr>
        <w:tc>
          <w:tcPr>
            <w:tcW w:w="1919" w:type="dxa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CC089EE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Adverse event</w:t>
            </w:r>
          </w:p>
        </w:tc>
        <w:tc>
          <w:tcPr>
            <w:tcW w:w="3446" w:type="dxa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66F917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Operational definition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D29489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 xml:space="preserve">Present? </w:t>
            </w:r>
          </w:p>
          <w:p w14:paraId="71AE9B46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(Yes/No)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B70934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Date/time of onset</w:t>
            </w:r>
          </w:p>
        </w:tc>
      </w:tr>
      <w:tr w:rsidR="00287B3B" w14:paraId="413A2588" w14:textId="77777777">
        <w:trPr>
          <w:jc w:val="center"/>
        </w:trPr>
        <w:tc>
          <w:tcPr>
            <w:tcW w:w="1919" w:type="dxa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5809FD7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Rebleeding</w:t>
            </w:r>
          </w:p>
        </w:tc>
        <w:tc>
          <w:tcPr>
            <w:tcW w:w="3446" w:type="dxa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9AD6E3" w14:textId="7777777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Sudden neurological deterioration + new blood on CT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DC0401" w14:textId="77777777" w:rsidR="00C37DF2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□ Yes </w:t>
            </w:r>
          </w:p>
          <w:p w14:paraId="3A2C03FD" w14:textId="09FD98CF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□ No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23EE320" w14:textId="77777777" w:rsidR="00287B3B" w:rsidRDefault="00287B3B">
            <w:pPr>
              <w:keepNext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0E097096" w14:textId="77777777">
        <w:trPr>
          <w:jc w:val="center"/>
        </w:trPr>
        <w:tc>
          <w:tcPr>
            <w:tcW w:w="1919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1EA7F99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Cerebral vasospasm</w:t>
            </w:r>
          </w:p>
        </w:tc>
        <w:tc>
          <w:tcPr>
            <w:tcW w:w="3446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F9A461" w14:textId="7777777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New focal deficit + TCD &gt;120 cm/s or angiographic vasospasm</w:t>
            </w:r>
          </w:p>
        </w:tc>
        <w:tc>
          <w:tcPr>
            <w:tcW w:w="138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3DF57F" w14:textId="77777777" w:rsidR="00C37DF2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□ Yes </w:t>
            </w:r>
          </w:p>
          <w:p w14:paraId="0FFB78FA" w14:textId="73928D2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□ No</w:t>
            </w:r>
          </w:p>
        </w:tc>
        <w:tc>
          <w:tcPr>
            <w:tcW w:w="1769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42DAB22" w14:textId="77777777" w:rsidR="00287B3B" w:rsidRDefault="00287B3B">
            <w:pPr>
              <w:keepNext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78915CA" w14:textId="77777777">
        <w:trPr>
          <w:jc w:val="center"/>
        </w:trPr>
        <w:tc>
          <w:tcPr>
            <w:tcW w:w="1919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1B89797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Increased ICP</w:t>
            </w:r>
          </w:p>
        </w:tc>
        <w:tc>
          <w:tcPr>
            <w:tcW w:w="3446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2D6F0D" w14:textId="7777777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ICP &gt;20 mmHg for &gt;5 minutes</w:t>
            </w:r>
          </w:p>
        </w:tc>
        <w:tc>
          <w:tcPr>
            <w:tcW w:w="138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F55403" w14:textId="77777777" w:rsidR="00C37DF2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□ Yes </w:t>
            </w:r>
          </w:p>
          <w:p w14:paraId="5841DD46" w14:textId="5BFFEB5E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□ No</w:t>
            </w:r>
          </w:p>
        </w:tc>
        <w:tc>
          <w:tcPr>
            <w:tcW w:w="1769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0D0B023" w14:textId="77777777" w:rsidR="00287B3B" w:rsidRDefault="00287B3B">
            <w:pPr>
              <w:keepNext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31F1A26C" w14:textId="77777777">
        <w:trPr>
          <w:jc w:val="center"/>
        </w:trPr>
        <w:tc>
          <w:tcPr>
            <w:tcW w:w="1919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BBD3E2F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Seizures</w:t>
            </w:r>
          </w:p>
        </w:tc>
        <w:tc>
          <w:tcPr>
            <w:tcW w:w="3446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0AC0BB1" w14:textId="7777777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Clinical or EEG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confirmed</w:t>
            </w:r>
          </w:p>
        </w:tc>
        <w:tc>
          <w:tcPr>
            <w:tcW w:w="138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F11131" w14:textId="77777777" w:rsidR="00C37DF2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□ Yes </w:t>
            </w:r>
          </w:p>
          <w:p w14:paraId="230CF7E9" w14:textId="75A4A8EA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□ No</w:t>
            </w:r>
          </w:p>
        </w:tc>
        <w:tc>
          <w:tcPr>
            <w:tcW w:w="1769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A45EBB3" w14:textId="77777777" w:rsidR="00287B3B" w:rsidRDefault="00287B3B">
            <w:pPr>
              <w:keepNext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1FF46B0" w14:textId="77777777">
        <w:trPr>
          <w:jc w:val="center"/>
        </w:trPr>
        <w:tc>
          <w:tcPr>
            <w:tcW w:w="1919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7FC6CC5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Pulmonary infection</w:t>
            </w:r>
          </w:p>
        </w:tc>
        <w:tc>
          <w:tcPr>
            <w:tcW w:w="3446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71E63B" w14:textId="7777777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New infiltrate on CXR + fever + leukocytosis</w:t>
            </w:r>
          </w:p>
        </w:tc>
        <w:tc>
          <w:tcPr>
            <w:tcW w:w="138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99F3F8" w14:textId="77777777" w:rsidR="00C37DF2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□ Yes </w:t>
            </w:r>
          </w:p>
          <w:p w14:paraId="0F12B8AD" w14:textId="632D6C20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□ No</w:t>
            </w:r>
          </w:p>
        </w:tc>
        <w:tc>
          <w:tcPr>
            <w:tcW w:w="1769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3DF8523" w14:textId="77777777" w:rsidR="00287B3B" w:rsidRDefault="00287B3B">
            <w:pPr>
              <w:keepNext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DA238E3" w14:textId="77777777">
        <w:trPr>
          <w:jc w:val="center"/>
        </w:trPr>
        <w:tc>
          <w:tcPr>
            <w:tcW w:w="1919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E3E757F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Pressure ulcer</w:t>
            </w:r>
          </w:p>
        </w:tc>
        <w:tc>
          <w:tcPr>
            <w:tcW w:w="3446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EB9469" w14:textId="7777777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Stage ≥2 by NPUAP criteria</w:t>
            </w:r>
          </w:p>
        </w:tc>
        <w:tc>
          <w:tcPr>
            <w:tcW w:w="138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D4994D" w14:textId="77777777" w:rsidR="00C37DF2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□ Yes </w:t>
            </w:r>
          </w:p>
          <w:p w14:paraId="565A9551" w14:textId="0D3163F6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□ No</w:t>
            </w:r>
          </w:p>
        </w:tc>
        <w:tc>
          <w:tcPr>
            <w:tcW w:w="1769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21EF375" w14:textId="77777777" w:rsidR="00287B3B" w:rsidRDefault="00287B3B">
            <w:pPr>
              <w:keepNext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038369E" w14:textId="77777777">
        <w:trPr>
          <w:jc w:val="center"/>
        </w:trPr>
        <w:tc>
          <w:tcPr>
            <w:tcW w:w="1919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CE2EA62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Deep vein thrombosis</w:t>
            </w:r>
          </w:p>
        </w:tc>
        <w:tc>
          <w:tcPr>
            <w:tcW w:w="3446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AB9D48" w14:textId="7777777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Ultrasound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confirmed</w:t>
            </w:r>
          </w:p>
        </w:tc>
        <w:tc>
          <w:tcPr>
            <w:tcW w:w="138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F3C0DFE" w14:textId="77777777" w:rsidR="00C37DF2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□ Yes </w:t>
            </w:r>
          </w:p>
          <w:p w14:paraId="1F4707DF" w14:textId="0909FD03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□ No</w:t>
            </w:r>
          </w:p>
        </w:tc>
        <w:tc>
          <w:tcPr>
            <w:tcW w:w="1769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2CF3E13" w14:textId="77777777" w:rsidR="00287B3B" w:rsidRDefault="00287B3B">
            <w:pPr>
              <w:keepNext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DD53A4A" w14:textId="77777777">
        <w:trPr>
          <w:jc w:val="center"/>
        </w:trPr>
        <w:tc>
          <w:tcPr>
            <w:tcW w:w="1919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E5A6276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Catheter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related infection</w:t>
            </w:r>
          </w:p>
        </w:tc>
        <w:tc>
          <w:tcPr>
            <w:tcW w:w="3446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4FF89B" w14:textId="7777777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Positive catheter tip culture + systemic symptoms</w:t>
            </w:r>
          </w:p>
        </w:tc>
        <w:tc>
          <w:tcPr>
            <w:tcW w:w="138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E32304" w14:textId="77777777" w:rsidR="00C37DF2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□ Yes </w:t>
            </w:r>
          </w:p>
          <w:p w14:paraId="61F30FBA" w14:textId="1DF1A211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□ No</w:t>
            </w:r>
          </w:p>
        </w:tc>
        <w:tc>
          <w:tcPr>
            <w:tcW w:w="1769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2B9180D" w14:textId="77777777" w:rsidR="00287B3B" w:rsidRDefault="00287B3B">
            <w:pPr>
              <w:keepNext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0AFDCDC5" w14:textId="77777777">
        <w:trPr>
          <w:jc w:val="center"/>
        </w:trPr>
        <w:tc>
          <w:tcPr>
            <w:tcW w:w="1919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64790EE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Fall / bed exit</w:t>
            </w:r>
          </w:p>
        </w:tc>
        <w:tc>
          <w:tcPr>
            <w:tcW w:w="3446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AD8E58" w14:textId="7777777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Any unplanned descent to floor</w:t>
            </w:r>
          </w:p>
        </w:tc>
        <w:tc>
          <w:tcPr>
            <w:tcW w:w="138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0EB054" w14:textId="77777777" w:rsidR="00C37DF2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□ Yes </w:t>
            </w:r>
          </w:p>
          <w:p w14:paraId="663C4AFE" w14:textId="79C33D2C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□ No</w:t>
            </w:r>
          </w:p>
        </w:tc>
        <w:tc>
          <w:tcPr>
            <w:tcW w:w="1769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FBB5277" w14:textId="77777777" w:rsidR="00287B3B" w:rsidRDefault="00287B3B">
            <w:pPr>
              <w:keepNext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153FA4A" w14:textId="77777777">
        <w:trPr>
          <w:jc w:val="center"/>
        </w:trPr>
        <w:tc>
          <w:tcPr>
            <w:tcW w:w="1919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8759FE8" w14:textId="77777777" w:rsidR="00287B3B" w:rsidRDefault="00000000">
            <w:pPr>
              <w:keepNext/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Medication error</w:t>
            </w:r>
          </w:p>
        </w:tc>
        <w:tc>
          <w:tcPr>
            <w:tcW w:w="3446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7700940" w14:textId="77777777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Any preventable event potentially leading to inappropriate medication use</w:t>
            </w:r>
          </w:p>
        </w:tc>
        <w:tc>
          <w:tcPr>
            <w:tcW w:w="138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FD59E7" w14:textId="77777777" w:rsidR="00C37DF2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□ Yes </w:t>
            </w:r>
          </w:p>
          <w:p w14:paraId="28615B38" w14:textId="188F5D5C" w:rsidR="00287B3B" w:rsidRDefault="00000000">
            <w:pPr>
              <w:keepNext/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□ No</w:t>
            </w:r>
          </w:p>
        </w:tc>
        <w:tc>
          <w:tcPr>
            <w:tcW w:w="1769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E46D824" w14:textId="77777777" w:rsidR="00287B3B" w:rsidRDefault="00287B3B">
            <w:pPr>
              <w:keepNext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</w:p>
        </w:tc>
      </w:tr>
    </w:tbl>
    <w:p w14:paraId="51854A8F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2E15A92D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1989A5A7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5BCBA391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1F4D8DF4" w14:textId="50A4C2A2" w:rsidR="00287B3B" w:rsidRDefault="00000000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</w:rPr>
      </w:pP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lastRenderedPageBreak/>
        <w:t>Table A3. Case Report Form (CRF) – Secondary Outcomes</w:t>
      </w:r>
    </w:p>
    <w:tbl>
      <w:tblPr>
        <w:tblW w:w="852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4"/>
        <w:gridCol w:w="3637"/>
        <w:gridCol w:w="1407"/>
        <w:gridCol w:w="1754"/>
      </w:tblGrid>
      <w:tr w:rsidR="00287B3B" w14:paraId="10E63830" w14:textId="77777777">
        <w:trPr>
          <w:tblHeader/>
          <w:jc w:val="center"/>
        </w:trPr>
        <w:tc>
          <w:tcPr>
            <w:tcW w:w="1724" w:type="dxa"/>
            <w:tcBorders>
              <w:top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43B733A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Outcome</w:t>
            </w:r>
          </w:p>
        </w:tc>
        <w:tc>
          <w:tcPr>
            <w:tcW w:w="3638" w:type="dxa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92B10F5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Measurement tool / definition</w:t>
            </w:r>
          </w:p>
        </w:tc>
        <w:tc>
          <w:tcPr>
            <w:tcW w:w="1407" w:type="dxa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9264EC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Score range</w:t>
            </w:r>
          </w:p>
        </w:tc>
        <w:tc>
          <w:tcPr>
            <w:tcW w:w="1754" w:type="dxa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FAA80E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b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kern w:val="0"/>
                <w:sz w:val="24"/>
                <w:lang w:bidi="ar"/>
              </w:rPr>
              <w:t>Collection time</w:t>
            </w:r>
          </w:p>
        </w:tc>
      </w:tr>
      <w:tr w:rsidR="00287B3B" w14:paraId="301F7360" w14:textId="77777777">
        <w:trPr>
          <w:jc w:val="center"/>
        </w:trPr>
        <w:tc>
          <w:tcPr>
            <w:tcW w:w="1724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425C8D9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Nursing quality</w:t>
            </w:r>
          </w:p>
        </w:tc>
        <w:tc>
          <w:tcPr>
            <w:tcW w:w="363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3E8D31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Newcastle Satisfaction with Nursing Scale (NSNS) – 19 items</w:t>
            </w:r>
          </w:p>
        </w:tc>
        <w:tc>
          <w:tcPr>
            <w:tcW w:w="140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D9B059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0–100</w:t>
            </w:r>
          </w:p>
        </w:tc>
        <w:tc>
          <w:tcPr>
            <w:tcW w:w="175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60385CF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At discharge</w:t>
            </w:r>
          </w:p>
        </w:tc>
      </w:tr>
      <w:tr w:rsidR="00287B3B" w14:paraId="04E5FFC7" w14:textId="77777777">
        <w:trPr>
          <w:jc w:val="center"/>
        </w:trPr>
        <w:tc>
          <w:tcPr>
            <w:tcW w:w="1724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AC144AE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Patient satisfaction</w:t>
            </w:r>
          </w:p>
        </w:tc>
        <w:tc>
          <w:tcPr>
            <w:tcW w:w="363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C52FD64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Self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designed questionnaire (20 items, 5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point Likert)</w:t>
            </w:r>
          </w:p>
        </w:tc>
        <w:tc>
          <w:tcPr>
            <w:tcW w:w="140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0F129C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20–100</w:t>
            </w:r>
          </w:p>
        </w:tc>
        <w:tc>
          <w:tcPr>
            <w:tcW w:w="175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34BF13E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At discharge</w:t>
            </w:r>
          </w:p>
        </w:tc>
      </w:tr>
      <w:tr w:rsidR="00287B3B" w14:paraId="16A350D6" w14:textId="77777777">
        <w:trPr>
          <w:jc w:val="center"/>
        </w:trPr>
        <w:tc>
          <w:tcPr>
            <w:tcW w:w="1724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62EB83C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Family satisfaction</w:t>
            </w:r>
          </w:p>
        </w:tc>
        <w:tc>
          <w:tcPr>
            <w:tcW w:w="363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1D9122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Self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designed questionnaire (parallel version, 20 items)</w:t>
            </w:r>
          </w:p>
        </w:tc>
        <w:tc>
          <w:tcPr>
            <w:tcW w:w="140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E83C67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20–100</w:t>
            </w:r>
          </w:p>
        </w:tc>
        <w:tc>
          <w:tcPr>
            <w:tcW w:w="175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8EC26B3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At discharge</w:t>
            </w:r>
          </w:p>
        </w:tc>
      </w:tr>
      <w:tr w:rsidR="00287B3B" w14:paraId="229437AA" w14:textId="77777777">
        <w:trPr>
          <w:jc w:val="center"/>
        </w:trPr>
        <w:tc>
          <w:tcPr>
            <w:tcW w:w="1724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C9C8941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Length of hospital stay</w:t>
            </w:r>
          </w:p>
        </w:tc>
        <w:tc>
          <w:tcPr>
            <w:tcW w:w="363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165FA0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Days from admission to discharge</w:t>
            </w:r>
          </w:p>
        </w:tc>
        <w:tc>
          <w:tcPr>
            <w:tcW w:w="140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192F5C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days (integer)</w:t>
            </w:r>
          </w:p>
        </w:tc>
        <w:tc>
          <w:tcPr>
            <w:tcW w:w="175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62DB2BD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At discharge</w:t>
            </w:r>
          </w:p>
        </w:tc>
      </w:tr>
      <w:tr w:rsidR="00287B3B" w14:paraId="4FF434A9" w14:textId="77777777">
        <w:trPr>
          <w:jc w:val="center"/>
        </w:trPr>
        <w:tc>
          <w:tcPr>
            <w:tcW w:w="1724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0C8A3DD" w14:textId="77777777" w:rsidR="00287B3B" w:rsidRDefault="00000000">
            <w:pPr>
              <w:widowControl/>
              <w:snapToGrid w:val="0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30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day mortality</w:t>
            </w:r>
          </w:p>
        </w:tc>
        <w:tc>
          <w:tcPr>
            <w:tcW w:w="3638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10B4A8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All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cause death within 30 days postoperatively</w:t>
            </w:r>
          </w:p>
        </w:tc>
        <w:tc>
          <w:tcPr>
            <w:tcW w:w="1407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89CE5A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Yes / No</w:t>
            </w:r>
          </w:p>
        </w:tc>
        <w:tc>
          <w:tcPr>
            <w:tcW w:w="1754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4ABC3F2" w14:textId="77777777" w:rsidR="00287B3B" w:rsidRDefault="00000000">
            <w:pPr>
              <w:widowControl/>
              <w:snapToGrid w:val="0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Telephone follow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up</w:t>
            </w:r>
          </w:p>
        </w:tc>
      </w:tr>
    </w:tbl>
    <w:p w14:paraId="7FFC5783" w14:textId="1540391E" w:rsidR="00287B3B" w:rsidRDefault="00287B3B">
      <w:pPr>
        <w:widowControl/>
        <w:spacing w:before="384" w:after="384"/>
        <w:rPr>
          <w:rFonts w:ascii="Times New Roman" w:eastAsia="Segoe UI" w:hAnsi="Times New Roman" w:cs="Times New Roman"/>
          <w:sz w:val="24"/>
        </w:rPr>
      </w:pPr>
    </w:p>
    <w:p w14:paraId="248B42F5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13385954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4F41C461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0BA0CE32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7DB6DDA0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0A9D9F15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1CDD6420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4299D65C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6D223703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6900CAF1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58B74B14" w14:textId="5E765DA9" w:rsidR="00287B3B" w:rsidRDefault="00000000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</w:rPr>
      </w:pP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lastRenderedPageBreak/>
        <w:t>Table B. Newcastle Satisfaction with Nursing Scale (NSNS) – 19</w:t>
      </w: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noBreakHyphen/>
        <w:t>item version</w:t>
      </w:r>
    </w:p>
    <w:p w14:paraId="6C8DC360" w14:textId="77777777" w:rsidR="00287B3B" w:rsidRDefault="00000000">
      <w:pPr>
        <w:pStyle w:val="NormalWeb"/>
        <w:widowControl/>
        <w:shd w:val="clear" w:color="auto" w:fill="FFFFFF"/>
        <w:spacing w:before="192" w:after="192"/>
        <w:rPr>
          <w:rFonts w:ascii="Times New Roman" w:eastAsia="Segoe UI" w:hAnsi="Times New Roman" w:cs="Times New Roman"/>
          <w:color w:val="0F1115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</w:rPr>
        <w:t xml:space="preserve">*Scoring: 1 = very dissatisfied, 2 = dissatisfied, 3 = neutral, 4 = satisfied, 5 = very </w:t>
      </w:r>
      <w:proofErr w:type="gramStart"/>
      <w:r>
        <w:rPr>
          <w:rFonts w:ascii="Times New Roman" w:eastAsia="Segoe UI" w:hAnsi="Times New Roman" w:cs="Times New Roman"/>
          <w:color w:val="0F1115"/>
          <w:shd w:val="clear" w:color="auto" w:fill="FFFFFF"/>
        </w:rPr>
        <w:t>satisfied.*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5"/>
        <w:gridCol w:w="824"/>
        <w:gridCol w:w="4006"/>
        <w:gridCol w:w="1213"/>
      </w:tblGrid>
      <w:tr w:rsidR="00287B3B" w14:paraId="3CB88151" w14:textId="77777777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9DCFA3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Dimension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04E95D4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F4676F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Description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8A2D6C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Score (1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5)</w:t>
            </w:r>
          </w:p>
        </w:tc>
      </w:tr>
      <w:tr w:rsidR="00287B3B" w14:paraId="6A0CACE7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D6FC66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Condition observation (5 items)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4DA0C3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F91BEF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How well did nurses monitor your condition?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EFE8530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0400281D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5667E7B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1DF4F2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FC6ADAC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Were changes in your health noticed quickly?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4142424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49FBEB56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F835C07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3109E9D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B220E9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Did nurses check your vital signs as often as needed?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B28DE21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31C55444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C2551F6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9BD7B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24B7E4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Were you told about important changes in your condition?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C49B744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05AD2092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5389550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0AE17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2A46B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Did nurses respond promptly to alarms or calls?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86F8D0A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39ACED6B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DE6FB2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Basic nursing (5 items)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CF30A5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B1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71892D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Cleanliness of the bed and linen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584D60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81E390A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CD1AE71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C793E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B2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F34C44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Assistance with washing, toileting, and meals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E2E9993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121C0DE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18F0598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0EB1AB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B3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FBEA8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Help with moving or positioning in bed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2C1A12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02F1EC41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85F9E3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6755CE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B4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971A3D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Pain management effectiveness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B2B69E4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00C770FB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AB72BD1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C740D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B5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EFC38F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Overall comfort provided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9AB917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8FFBF02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CECC12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proofErr w:type="spellStart"/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Specialised</w:t>
            </w:r>
            <w:proofErr w:type="spellEnd"/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 xml:space="preserve"> nursing (5 items)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0595E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8EF2D7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Knowledge of your illness and treatment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1DEDD1A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B80C811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8B9AA74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7BE03C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E736ED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Skill in using medical equipment (e.g., monitors, pumps)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6046E0A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3BD672D8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048C82E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C0DFA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171BF69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Explanation of tests and procedures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1ED6BA0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3DFD6E8F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0284C4E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614C14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7767A3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Coordination with doctors and other staff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A6D8078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522797D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FD19DE8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9B84D4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2640E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Management of complications (e.g., 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lastRenderedPageBreak/>
              <w:t>headaches, nausea)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19D2DB7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0F6C8F0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50D192B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Health education (4 items)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961FEDF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A14756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Information about what to expect after surgery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3236A3C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96C1233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D783AF3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D0230F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C1DCBF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Instructions for medications at discharge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62CF618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D005EB9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D4BD0D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2FD676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D2FB5C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Advice on lifestyle changes (e.g., smoking, blood pressure)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80118FE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32E90669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599FC4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42A06C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D1EC54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Clarity of written discharge materials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ECADA5A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A50E689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FE32BF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Total score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2FFAFF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9374F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Sum of all 19 items (range 19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95) → transformed to 0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CEF7E4C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</w:tbl>
    <w:p w14:paraId="097D42A8" w14:textId="3B0DC144" w:rsidR="00287B3B" w:rsidRDefault="00287B3B">
      <w:pPr>
        <w:widowControl/>
        <w:spacing w:before="384" w:after="384"/>
        <w:rPr>
          <w:rFonts w:ascii="Times New Roman" w:eastAsia="Segoe UI" w:hAnsi="Times New Roman" w:cs="Times New Roman"/>
          <w:sz w:val="24"/>
        </w:rPr>
      </w:pPr>
    </w:p>
    <w:p w14:paraId="1D2E6C39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5F250C9A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51F60C0C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136095D2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38DB07F6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6DE7C322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7E48E4F9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0923EA67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67F81BE8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0093A42B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1D8329D0" w14:textId="345373F1" w:rsidR="00287B3B" w:rsidRDefault="00000000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</w:rPr>
      </w:pP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lastRenderedPageBreak/>
        <w:t>Table C. Patient Satisfaction Questionnaire (Self</w:t>
      </w: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noBreakHyphen/>
        <w:t>designed, 20 items)</w:t>
      </w:r>
    </w:p>
    <w:p w14:paraId="2403D0CB" w14:textId="77777777" w:rsidR="00287B3B" w:rsidRDefault="00000000">
      <w:pPr>
        <w:pStyle w:val="NormalWeb"/>
        <w:widowControl/>
        <w:shd w:val="clear" w:color="auto" w:fill="FFFFFF"/>
        <w:spacing w:before="192" w:after="192"/>
        <w:rPr>
          <w:rFonts w:ascii="Times New Roman" w:eastAsia="Segoe UI" w:hAnsi="Times New Roman" w:cs="Times New Roman"/>
          <w:color w:val="0F1115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</w:rPr>
        <w:t xml:space="preserve">*Scoring: 1 = strongly disagree, 2 = disagree, 3 = neutral, 4 = agree, 5 = strongly </w:t>
      </w:r>
      <w:proofErr w:type="gramStart"/>
      <w:r>
        <w:rPr>
          <w:rFonts w:ascii="Times New Roman" w:eastAsia="Segoe UI" w:hAnsi="Times New Roman" w:cs="Times New Roman"/>
          <w:color w:val="0F1115"/>
          <w:shd w:val="clear" w:color="auto" w:fill="FFFFFF"/>
        </w:rPr>
        <w:t>agree.*</w:t>
      </w:r>
      <w:proofErr w:type="gramEnd"/>
    </w:p>
    <w:tbl>
      <w:tblPr>
        <w:tblW w:w="90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7"/>
        <w:gridCol w:w="6167"/>
        <w:gridCol w:w="1500"/>
      </w:tblGrid>
      <w:tr w:rsidR="00287B3B" w14:paraId="0C8DBB7F" w14:textId="77777777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BC8BD3A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0D446C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Description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3706B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Score (1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5)</w:t>
            </w:r>
          </w:p>
        </w:tc>
      </w:tr>
      <w:tr w:rsidR="00287B3B" w14:paraId="7B6F9DB4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06F4A2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99226D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Nurses were polite and respectful.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9B56D2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F960C44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234DF3A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85ECB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Nurses explained things in a way I could understand.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177D002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191A86B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72FC1B2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36E0A2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 felt safe during my hospital stay.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B66F7A3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2AB73C7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94E373C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07EBA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My pain was managed well.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383DA92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E6ECBA8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9AFE440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75783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Nurses responded quickly when I called.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A4D6AC9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4011CCF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E57D81A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F7BB89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 received clear instructions about my medications.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AF790DF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95E7734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9C8ADAB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091A9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The room was clean and quiet.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5050A68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8A5F79C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B15CD8C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94F9E7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 was involved in decisions about my care.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E2D434B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02993A9E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E33BEFF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2ED9F7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 would recommend this hospital to my family.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74DDF0C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0FAC8887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04E6BD3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52D226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Nurses checked on me frequently enough.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9382A4E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16C0D80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92AAE22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56E9F4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 was told who to contact if I had problems after discharge.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AD2488D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4261B022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7D1F5C9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53B8E3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The nursing staff worked well as a team.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2EC416B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216588D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46E8C02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44ADF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 received consistent information from different nurses.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A57430B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24250BB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71AF392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253158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My privacy was respected.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69C0B0B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3F742C7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FB7FB1B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02E70B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Nurses showed empathy and compassion.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D49D2CB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69A7E58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6E90B93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602C6D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 was encouraged to ask questions.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6977C14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0D80488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7C1CDDD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D71706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The discharge instructions were easy to follow.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A3F9BCD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65ECC35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2ACC4D9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94CA1C9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 felt prepared to go home.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7D24FE0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A313731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1A7149F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19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21DF3B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Overall, I am satisfied with the nursing care I received.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D544856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4C50A2A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9D89492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085C5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Overall satisfaction with the hospital </w:t>
            </w:r>
            <w:proofErr w:type="gramStart"/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stay</w:t>
            </w:r>
            <w:proofErr w:type="gramEnd"/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D836140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3A0F5BC3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C9BA905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Total score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5A252B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Sum of all 20 items (range 20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100)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017572B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</w:tbl>
    <w:p w14:paraId="13F1CD6A" w14:textId="19BC17A9" w:rsidR="00287B3B" w:rsidRDefault="00287B3B">
      <w:pPr>
        <w:widowControl/>
        <w:spacing w:before="384" w:after="384"/>
        <w:rPr>
          <w:rFonts w:ascii="Times New Roman" w:eastAsia="Segoe UI" w:hAnsi="Times New Roman" w:cs="Times New Roman"/>
          <w:sz w:val="24"/>
        </w:rPr>
      </w:pPr>
    </w:p>
    <w:p w14:paraId="0C166435" w14:textId="77777777" w:rsidR="00287B3B" w:rsidRDefault="00000000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</w:rPr>
      </w:pP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t>Table D. Family Satisfaction Questionnaire (Self</w:t>
      </w: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noBreakHyphen/>
        <w:t>designed, parallel version)</w:t>
      </w:r>
    </w:p>
    <w:p w14:paraId="75EA5FED" w14:textId="77777777" w:rsidR="00287B3B" w:rsidRDefault="00000000">
      <w:pPr>
        <w:pStyle w:val="NormalWeb"/>
        <w:widowControl/>
        <w:shd w:val="clear" w:color="auto" w:fill="FFFFFF"/>
        <w:spacing w:before="192" w:after="192"/>
        <w:rPr>
          <w:rFonts w:ascii="Times New Roman" w:eastAsia="Segoe UI" w:hAnsi="Times New Roman" w:cs="Times New Roman"/>
          <w:color w:val="0F1115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</w:rPr>
        <w:t xml:space="preserve">*Scoring: 1 = strongly disagree, 2 = disagree, 3 = neutral, 4 = agree, 5 = strongly </w:t>
      </w:r>
      <w:proofErr w:type="gramStart"/>
      <w:r>
        <w:rPr>
          <w:rFonts w:ascii="Times New Roman" w:eastAsia="Segoe UI" w:hAnsi="Times New Roman" w:cs="Times New Roman"/>
          <w:color w:val="0F1115"/>
          <w:shd w:val="clear" w:color="auto" w:fill="FFFFFF"/>
        </w:rPr>
        <w:t>agree.*</w:t>
      </w:r>
      <w:proofErr w:type="gramEnd"/>
    </w:p>
    <w:tbl>
      <w:tblPr>
        <w:tblW w:w="90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0"/>
        <w:gridCol w:w="6263"/>
        <w:gridCol w:w="1451"/>
      </w:tblGrid>
      <w:tr w:rsidR="00287B3B" w14:paraId="3593C023" w14:textId="77777777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551E08F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C2FC77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Description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E2F55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Score (1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5)</w:t>
            </w:r>
          </w:p>
        </w:tc>
      </w:tr>
      <w:tr w:rsidR="00287B3B" w14:paraId="503DCA93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AA4A379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D2A7A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Nurses kept our family informed about the patient’s condition.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EC00E52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60EB820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BD74B9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43B74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Nurses answered our questions clearly.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49AA986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9E4DF39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A6A29BD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F45CA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 felt included in care decisions.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4FC0659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C7660C8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C09C07E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1F4D8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Nurses treated the patient with dignity and respect.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A65C0A6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7389C74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AACD614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5383F3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 were given emotional support.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DA769C7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30D43885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275EA3C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5669EB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Visiting hours and policies were reasonable.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2362EC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454065E3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F9999B1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EDD3D3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 were told about potential complications.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6542DDA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23F07AA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CE5CE1F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997FF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Discharge planning involved our family.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32B1D3C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C8F7298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3B84636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902962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 received written information about home care.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A0D3AB6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459AB1BE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85CC773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A4C7A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 knew who to contact after discharge.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27FD769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24ADA4E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564C6D4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890FFEC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Nurses communicated well with each other.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9AB0DE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4B8304F9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66B33AA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304A4DF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 were satisfied with the cleanliness of the unit.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57521F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4F1A6DD9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CCF7D9A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842943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The patient’s pain was managed well (from our observation).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024BD23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C9F5B0C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740A603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5CD65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 felt confident in the nursing staff’s skills.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FF5064E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4C82C86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DF0A24D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C720B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Nurses were available when we needed them.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E52B728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1005DD3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5C289ED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87C58F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 were told about rehabilitation options.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76FE7E6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8633359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1EA8346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70A184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The patient’s cultural and personal preferences were respected.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21CF39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6305AB1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7393365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8A7043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We felt the patient was safe.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C818706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EC9CFC8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89EB74B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lastRenderedPageBreak/>
              <w:t>19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1287A8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Overall satisfaction with nursing care.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563B4B2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5CB3C18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409CCCE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EA112D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Would you recommend this hospital to others?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0E9302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0AF299C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58AB4BF" w14:textId="77777777" w:rsidR="00287B3B" w:rsidRDefault="00000000" w:rsidP="00C37DF2">
            <w:pPr>
              <w:widowControl/>
              <w:spacing w:line="300" w:lineRule="atLeast"/>
              <w:jc w:val="center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Total score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F39274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Sum of all 20 items (range 20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100)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BBD9E39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</w:tbl>
    <w:p w14:paraId="58B3BE2F" w14:textId="5FE4780C" w:rsidR="00287B3B" w:rsidRDefault="00287B3B">
      <w:pPr>
        <w:widowControl/>
        <w:spacing w:before="384" w:after="384"/>
        <w:rPr>
          <w:rFonts w:ascii="Times New Roman" w:eastAsia="Segoe UI" w:hAnsi="Times New Roman" w:cs="Times New Roman"/>
          <w:sz w:val="24"/>
        </w:rPr>
      </w:pPr>
    </w:p>
    <w:p w14:paraId="1E32779A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0A81F3FC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757EF4BD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22312DD4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52FD061E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76BA0E81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4A2D4D9B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77D4B6D7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19A7585A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2E9D16F6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56648C25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3259BE93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30EF5B2B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555D52AB" w14:textId="77777777" w:rsidR="005E6804" w:rsidRDefault="005E6804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</w:pPr>
    </w:p>
    <w:p w14:paraId="03BF7E78" w14:textId="69895A62" w:rsidR="00287B3B" w:rsidRDefault="00000000">
      <w:pPr>
        <w:pStyle w:val="Heading3"/>
        <w:widowControl/>
        <w:shd w:val="clear" w:color="auto" w:fill="FFFFFF"/>
        <w:spacing w:before="384" w:beforeAutospacing="0" w:after="192" w:afterAutospacing="0" w:line="360" w:lineRule="atLeast"/>
        <w:rPr>
          <w:rFonts w:ascii="Times New Roman" w:eastAsia="Segoe UI" w:hAnsi="Times New Roman" w:hint="default"/>
          <w:color w:val="0F1115"/>
          <w:sz w:val="24"/>
          <w:szCs w:val="24"/>
        </w:rPr>
      </w:pPr>
      <w:r>
        <w:rPr>
          <w:rFonts w:ascii="Times New Roman" w:eastAsia="Segoe UI" w:hAnsi="Times New Roman" w:hint="default"/>
          <w:color w:val="0F1115"/>
          <w:sz w:val="24"/>
          <w:szCs w:val="24"/>
          <w:shd w:val="clear" w:color="auto" w:fill="FFFFFF"/>
        </w:rPr>
        <w:lastRenderedPageBreak/>
        <w:t>Table E. HFMEA Fidelity Checklist (used for 20% of nursing shifts)</w:t>
      </w:r>
    </w:p>
    <w:p w14:paraId="6E67AC9D" w14:textId="77777777" w:rsidR="00287B3B" w:rsidRDefault="00000000">
      <w:pPr>
        <w:pStyle w:val="NormalWeb"/>
        <w:widowControl/>
        <w:shd w:val="clear" w:color="auto" w:fill="FFFFFF"/>
        <w:spacing w:before="192" w:after="192"/>
        <w:rPr>
          <w:rFonts w:ascii="Times New Roman" w:eastAsia="Segoe UI" w:hAnsi="Times New Roman" w:cs="Times New Roman"/>
          <w:color w:val="0F1115"/>
        </w:rPr>
      </w:pPr>
      <w:r>
        <w:rPr>
          <w:rFonts w:ascii="Times New Roman" w:eastAsia="Segoe UI" w:hAnsi="Times New Roman" w:cs="Times New Roman"/>
          <w:color w:val="0F1115"/>
          <w:shd w:val="clear" w:color="auto" w:fill="FFFFFF"/>
        </w:rPr>
        <w:t xml:space="preserve">*Observation by quality management staff. Each item scored as: 0 = not done, 1 = partially done, 2 = fully </w:t>
      </w:r>
      <w:proofErr w:type="gramStart"/>
      <w:r>
        <w:rPr>
          <w:rFonts w:ascii="Times New Roman" w:eastAsia="Segoe UI" w:hAnsi="Times New Roman" w:cs="Times New Roman"/>
          <w:color w:val="0F1115"/>
          <w:shd w:val="clear" w:color="auto" w:fill="FFFFFF"/>
        </w:rPr>
        <w:t>done.*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6"/>
        <w:gridCol w:w="824"/>
        <w:gridCol w:w="4308"/>
        <w:gridCol w:w="1170"/>
      </w:tblGrid>
      <w:tr w:rsidR="00287B3B" w14:paraId="59F94B97" w14:textId="77777777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BBBE60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Domain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2D9768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9F6E69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Description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6800EF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Score (0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2)</w:t>
            </w:r>
          </w:p>
        </w:tc>
      </w:tr>
      <w:tr w:rsidR="00287B3B" w14:paraId="533391C7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F661C52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Admission assessment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98B927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1460D2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Standardised</w:t>
            </w:r>
            <w:proofErr w:type="spellEnd"/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 xml:space="preserve"> checklist (GCS, Hunt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Hess, Fisher) completed within 15 min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B7A70E0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DA48F45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BE2D3B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781916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A2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1A61E7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Blood pressure protocol initiated (target SBP 140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160 mmHg)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EAA3C57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CED7F1B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A4E0C72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Preoperative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A60C7F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7C42D3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SBAR handover to operating room team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4CED5F4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40A4709E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4E1828D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9EF722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9A3846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Preoperative checklist (fasting, allergies, consent) verified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03E2CA9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F1610D4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018C12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Postoperative monitoring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F64775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CCC964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Neurological and vital signs assessed every 15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30 min for first 24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72 h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3C7581F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EA731EF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85BE3C2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66EA96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E8081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ICP monitor checked hourly (or continuous)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E8979C6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4BE5ABF8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EEEAF48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ED37B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30AFB9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Rebleeding recognition checklist used every shift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5B3D8DB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70A8973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F067456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Complication management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453ECF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8351AB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Daily TCD monitoring (days 3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14)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0148EF9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BD91CCE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89CA5CE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6D6262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43EBAC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Triple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H therapy initiated if vasospasm suspected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46447FF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B2A47E1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9BB01CA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54FE6F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F184DF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Seizure prophylaxis given for high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risk patients (Hunt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Hess IV</w:t>
            </w: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noBreakHyphen/>
              <w:t>V)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B71C0D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2BF0DA08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C0E8D89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7CD17C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7D1CD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Pain assessed with NRS; stepwise analgesia used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72A8FF2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66CFD3A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E93E0BC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Infection prevention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23CFCE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248D09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Hand hygiene observed before and after patient contact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912D10E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500F041A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B1DCEC0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86524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I2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D49FA42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Catheter care protocol followed (sterile technique, daily assessment)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A96E1A5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3C9CDDD3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A66FAE3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lastRenderedPageBreak/>
              <w:t>Safety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746459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E8CAE6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Bed rails up; restraints used appropriately for agitated patients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045C80F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7962BFDD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F12C4E8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Handover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4FD5D2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H1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A43A36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SBAR used at shift change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A492719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1A264184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2B38B79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Education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34A86A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E1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0373A52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Multimedia health education materials provided to patient/family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5FC0C9C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3084FCB6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BE89544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Team meeting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76DD90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T1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05B171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Monthly HFMEA team meeting attended (for lead nurses)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7988FB0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  <w:tr w:rsidR="00287B3B" w14:paraId="6187B38C" w14:textId="77777777"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4316918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bCs/>
                <w:kern w:val="0"/>
                <w:sz w:val="24"/>
                <w:lang w:bidi="ar"/>
              </w:rPr>
              <w:t>Total fidelity score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E13584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97013B9" w14:textId="77777777" w:rsidR="00287B3B" w:rsidRDefault="00000000">
            <w:pPr>
              <w:widowControl/>
              <w:spacing w:line="300" w:lineRule="atLeast"/>
              <w:jc w:val="left"/>
              <w:rPr>
                <w:rFonts w:ascii="Times New Roman" w:eastAsia="Segoe UI" w:hAnsi="Times New Roman" w:cs="Times New Roman"/>
                <w:sz w:val="24"/>
              </w:rPr>
            </w:pPr>
            <w:r>
              <w:rPr>
                <w:rFonts w:ascii="Times New Roman" w:eastAsia="Segoe UI" w:hAnsi="Times New Roman" w:cs="Times New Roman"/>
                <w:kern w:val="0"/>
                <w:sz w:val="24"/>
                <w:lang w:bidi="ar"/>
              </w:rPr>
              <w:t>Sum of all items (max 34) → percentage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C2D2AFF" w14:textId="77777777" w:rsidR="00287B3B" w:rsidRDefault="00287B3B">
            <w:pPr>
              <w:rPr>
                <w:rFonts w:ascii="Times New Roman" w:eastAsia="Segoe UI" w:hAnsi="Times New Roman" w:cs="Times New Roman"/>
                <w:sz w:val="24"/>
              </w:rPr>
            </w:pPr>
          </w:p>
        </w:tc>
      </w:tr>
    </w:tbl>
    <w:p w14:paraId="1435C1CA" w14:textId="77777777" w:rsidR="00287B3B" w:rsidRDefault="00000000">
      <w:pPr>
        <w:pStyle w:val="NormalWeb"/>
        <w:widowControl/>
        <w:shd w:val="clear" w:color="auto" w:fill="FFFFFF"/>
        <w:spacing w:before="192" w:after="192"/>
        <w:rPr>
          <w:rFonts w:ascii="Times New Roman" w:eastAsia="Segoe UI" w:hAnsi="Times New Roman" w:cs="Times New Roman"/>
          <w:color w:val="0F1115"/>
        </w:rPr>
      </w:pPr>
      <w:r>
        <w:rPr>
          <w:rStyle w:val="Strong"/>
          <w:rFonts w:ascii="Times New Roman" w:eastAsia="Segoe UI" w:hAnsi="Times New Roman" w:cs="Times New Roman"/>
          <w:bCs/>
          <w:color w:val="0F1115"/>
          <w:shd w:val="clear" w:color="auto" w:fill="FFFFFF"/>
        </w:rPr>
        <w:t>Fidelity threshold:</w:t>
      </w:r>
      <w:r>
        <w:rPr>
          <w:rFonts w:ascii="Times New Roman" w:eastAsia="Segoe UI" w:hAnsi="Times New Roman" w:cs="Times New Roman"/>
          <w:color w:val="0F1115"/>
          <w:shd w:val="clear" w:color="auto" w:fill="FFFFFF"/>
        </w:rPr>
        <w:t> ≥90% considered acceptable. Observed mean = 94.2% (range 88</w:t>
      </w:r>
      <w:r>
        <w:rPr>
          <w:rFonts w:ascii="Times New Roman" w:eastAsia="Segoe UI" w:hAnsi="Times New Roman" w:cs="Times New Roman"/>
          <w:color w:val="0F1115"/>
          <w:shd w:val="clear" w:color="auto" w:fill="FFFFFF"/>
        </w:rPr>
        <w:noBreakHyphen/>
        <w:t>100%).</w:t>
      </w:r>
    </w:p>
    <w:p w14:paraId="7362AF1A" w14:textId="77777777" w:rsidR="00287B3B" w:rsidRDefault="00287B3B">
      <w:pPr>
        <w:rPr>
          <w:rFonts w:ascii="Times New Roman" w:hAnsi="Times New Roman" w:cs="Times New Roman"/>
          <w:sz w:val="24"/>
        </w:rPr>
      </w:pPr>
    </w:p>
    <w:sectPr w:rsidR="00287B3B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4CC30" w14:textId="77777777" w:rsidR="0018146A" w:rsidRDefault="0018146A" w:rsidP="00E42DBA">
      <w:r>
        <w:separator/>
      </w:r>
    </w:p>
  </w:endnote>
  <w:endnote w:type="continuationSeparator" w:id="0">
    <w:p w14:paraId="0518A596" w14:textId="77777777" w:rsidR="0018146A" w:rsidRDefault="0018146A" w:rsidP="00E42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21010818"/>
      <w:docPartObj>
        <w:docPartGallery w:val="Page Numbers (Bottom of Page)"/>
        <w:docPartUnique/>
      </w:docPartObj>
    </w:sdtPr>
    <w:sdtContent>
      <w:p w14:paraId="3FADDAB2" w14:textId="54E36945" w:rsidR="00E42DBA" w:rsidRDefault="00E42DBA" w:rsidP="004A780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9058DC" w14:textId="77777777" w:rsidR="00E42DBA" w:rsidRDefault="00E42D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67836445"/>
      <w:docPartObj>
        <w:docPartGallery w:val="Page Numbers (Bottom of Page)"/>
        <w:docPartUnique/>
      </w:docPartObj>
    </w:sdtPr>
    <w:sdtContent>
      <w:p w14:paraId="14CB9007" w14:textId="5C1BF548" w:rsidR="00E42DBA" w:rsidRDefault="00E42DBA" w:rsidP="004A780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65ACF31" w14:textId="77777777" w:rsidR="00E42DBA" w:rsidRDefault="00E42D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C06E1" w14:textId="77777777" w:rsidR="0018146A" w:rsidRDefault="0018146A" w:rsidP="00E42DBA">
      <w:r>
        <w:separator/>
      </w:r>
    </w:p>
  </w:footnote>
  <w:footnote w:type="continuationSeparator" w:id="0">
    <w:p w14:paraId="4DE6BBD8" w14:textId="77777777" w:rsidR="0018146A" w:rsidRDefault="0018146A" w:rsidP="00E42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57859D2"/>
    <w:rsid w:val="0018146A"/>
    <w:rsid w:val="00287B3B"/>
    <w:rsid w:val="005E6804"/>
    <w:rsid w:val="00C37DF2"/>
    <w:rsid w:val="00E42DBA"/>
    <w:rsid w:val="4578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2345D4"/>
  <w15:docId w15:val="{6DA5948A-C07C-A545-B687-D5AEA08AD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paragraph" w:styleId="Heading2">
    <w:name w:val="heading 2"/>
    <w:basedOn w:val="Normal"/>
    <w:next w:val="Normal"/>
    <w:semiHidden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  <w:style w:type="character" w:styleId="Strong">
    <w:name w:val="Strong"/>
    <w:basedOn w:val="DefaultParagraphFont"/>
    <w:qFormat/>
    <w:rPr>
      <w:b/>
    </w:rPr>
  </w:style>
  <w:style w:type="paragraph" w:styleId="Footer">
    <w:name w:val="footer"/>
    <w:basedOn w:val="Normal"/>
    <w:link w:val="FooterChar"/>
    <w:rsid w:val="00E42D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42DBA"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styleId="PageNumber">
    <w:name w:val="page number"/>
    <w:basedOn w:val="DefaultParagraphFont"/>
    <w:rsid w:val="00E42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10</Pages>
  <Words>1125</Words>
  <Characters>6417</Characters>
  <Application>Microsoft Office Word</Application>
  <DocSecurity>0</DocSecurity>
  <Lines>53</Lines>
  <Paragraphs>15</Paragraphs>
  <ScaleCrop>false</ScaleCrop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 </dc:creator>
  <cp:lastModifiedBy>Dr. Seidu A. Richard -</cp:lastModifiedBy>
  <cp:revision>4</cp:revision>
  <dcterms:created xsi:type="dcterms:W3CDTF">2026-04-17T14:17:00Z</dcterms:created>
  <dcterms:modified xsi:type="dcterms:W3CDTF">2026-04-18T23:54:00Z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1701DB69A3F24CE18C65C97E1969C81E_11</vt:lpwstr>
  </property>
  <property fmtid="{D5CDD505-2E9C-101B-9397-08002B2CF9AE}" pid="4" name="KSOTemplateDocerSaveRecord">
    <vt:lpwstr>eyJoZGlkIjoiNDAxODdlNTBkODcxYjVmMTRjMjUyNDEwZDhmZTQwMDIiLCJ1c2VySWQiOiI2OTg2MjI0MDcifQ==</vt:lpwstr>
  </property>
</Properties>
</file>