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8C480" w14:textId="77777777" w:rsidR="006F1D3E" w:rsidRPr="00375C84" w:rsidRDefault="00375C84" w:rsidP="00375C84">
      <w:pPr>
        <w:spacing w:line="360" w:lineRule="auto"/>
        <w:rPr>
          <w:rFonts w:asciiTheme="majorBidi" w:hAnsiTheme="majorBidi" w:cstheme="majorBidi"/>
        </w:rPr>
      </w:pPr>
      <w:r w:rsidRPr="00375C84">
        <w:rPr>
          <w:rFonts w:asciiTheme="majorBidi" w:hAnsiTheme="majorBidi" w:cstheme="majorBidi"/>
          <w:b/>
          <w:sz w:val="24"/>
        </w:rPr>
        <w:t>Comparison Between Control (n = 4) and Case Group (n = 16)</w:t>
      </w:r>
    </w:p>
    <w:p w14:paraId="15D74D6D" w14:textId="77777777" w:rsidR="006F1D3E" w:rsidRPr="00375C84" w:rsidRDefault="006F1D3E" w:rsidP="00375C84">
      <w:pPr>
        <w:spacing w:line="360" w:lineRule="auto"/>
        <w:rPr>
          <w:rFonts w:asciiTheme="majorBidi" w:hAnsiTheme="majorBid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0"/>
        <w:gridCol w:w="2013"/>
        <w:gridCol w:w="2014"/>
        <w:gridCol w:w="909"/>
        <w:gridCol w:w="1584"/>
      </w:tblGrid>
      <w:tr w:rsidR="006F1D3E" w:rsidRPr="00375C84" w14:paraId="7DD91028" w14:textId="77777777" w:rsidTr="00375C84">
        <w:tc>
          <w:tcPr>
            <w:tcW w:w="2110" w:type="dxa"/>
            <w:shd w:val="clear" w:color="auto" w:fill="B8CCE4" w:themeFill="accent1" w:themeFillTint="66"/>
          </w:tcPr>
          <w:p w14:paraId="7FC209CA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Taxa</w:t>
            </w:r>
          </w:p>
        </w:tc>
        <w:tc>
          <w:tcPr>
            <w:tcW w:w="2097" w:type="dxa"/>
            <w:shd w:val="clear" w:color="auto" w:fill="B8CCE4" w:themeFill="accent1" w:themeFillTint="66"/>
          </w:tcPr>
          <w:p w14:paraId="51FE7741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Mean ± SD Control</w:t>
            </w:r>
          </w:p>
        </w:tc>
        <w:tc>
          <w:tcPr>
            <w:tcW w:w="2111" w:type="dxa"/>
            <w:shd w:val="clear" w:color="auto" w:fill="B8CCE4" w:themeFill="accent1" w:themeFillTint="66"/>
          </w:tcPr>
          <w:p w14:paraId="2A31CF9B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Mean ± SD Case</w:t>
            </w:r>
          </w:p>
        </w:tc>
        <w:tc>
          <w:tcPr>
            <w:tcW w:w="924" w:type="dxa"/>
            <w:shd w:val="clear" w:color="auto" w:fill="B8CCE4" w:themeFill="accent1" w:themeFillTint="66"/>
          </w:tcPr>
          <w:p w14:paraId="53F642BA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p-value</w:t>
            </w:r>
          </w:p>
        </w:tc>
        <w:tc>
          <w:tcPr>
            <w:tcW w:w="1614" w:type="dxa"/>
            <w:shd w:val="clear" w:color="auto" w:fill="B8CCE4" w:themeFill="accent1" w:themeFillTint="66"/>
          </w:tcPr>
          <w:p w14:paraId="296AB61C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Significant</w:t>
            </w:r>
          </w:p>
        </w:tc>
      </w:tr>
      <w:tr w:rsidR="006F1D3E" w:rsidRPr="00375C84" w14:paraId="4763749F" w14:textId="77777777" w:rsidTr="00375C84">
        <w:tc>
          <w:tcPr>
            <w:tcW w:w="2110" w:type="dxa"/>
          </w:tcPr>
          <w:p w14:paraId="0B4DD362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Firmicutes</w:t>
            </w:r>
          </w:p>
        </w:tc>
        <w:tc>
          <w:tcPr>
            <w:tcW w:w="2097" w:type="dxa"/>
          </w:tcPr>
          <w:p w14:paraId="43B30C07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0.573 ± 0.097</w:t>
            </w:r>
          </w:p>
        </w:tc>
        <w:tc>
          <w:tcPr>
            <w:tcW w:w="2111" w:type="dxa"/>
          </w:tcPr>
          <w:p w14:paraId="46E12F93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0.483 ± 0.171</w:t>
            </w:r>
          </w:p>
        </w:tc>
        <w:tc>
          <w:tcPr>
            <w:tcW w:w="924" w:type="dxa"/>
          </w:tcPr>
          <w:p w14:paraId="47EAFBBC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0.178</w:t>
            </w:r>
          </w:p>
        </w:tc>
        <w:tc>
          <w:tcPr>
            <w:tcW w:w="1614" w:type="dxa"/>
          </w:tcPr>
          <w:p w14:paraId="1CC83344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Not Significant</w:t>
            </w:r>
          </w:p>
        </w:tc>
      </w:tr>
      <w:tr w:rsidR="006F1D3E" w:rsidRPr="00375C84" w14:paraId="33474722" w14:textId="77777777" w:rsidTr="00375C84">
        <w:tc>
          <w:tcPr>
            <w:tcW w:w="2110" w:type="dxa"/>
          </w:tcPr>
          <w:p w14:paraId="4D7DC516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Bacteroidota</w:t>
            </w:r>
          </w:p>
        </w:tc>
        <w:tc>
          <w:tcPr>
            <w:tcW w:w="2097" w:type="dxa"/>
          </w:tcPr>
          <w:p w14:paraId="6CFEC836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0.329 ± 0.143</w:t>
            </w:r>
          </w:p>
        </w:tc>
        <w:tc>
          <w:tcPr>
            <w:tcW w:w="2111" w:type="dxa"/>
          </w:tcPr>
          <w:p w14:paraId="0553BD0D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0.424 ± 0.140</w:t>
            </w:r>
          </w:p>
        </w:tc>
        <w:tc>
          <w:tcPr>
            <w:tcW w:w="924" w:type="dxa"/>
          </w:tcPr>
          <w:p w14:paraId="788851E5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0.290</w:t>
            </w:r>
          </w:p>
        </w:tc>
        <w:tc>
          <w:tcPr>
            <w:tcW w:w="1614" w:type="dxa"/>
          </w:tcPr>
          <w:p w14:paraId="20BAA48C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Not Significant</w:t>
            </w:r>
          </w:p>
        </w:tc>
      </w:tr>
      <w:tr w:rsidR="006F1D3E" w:rsidRPr="00375C84" w14:paraId="578C6C87" w14:textId="77777777" w:rsidTr="00375C84">
        <w:tc>
          <w:tcPr>
            <w:tcW w:w="2110" w:type="dxa"/>
          </w:tcPr>
          <w:p w14:paraId="5080A6A3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Actinobacteriota</w:t>
            </w:r>
          </w:p>
        </w:tc>
        <w:tc>
          <w:tcPr>
            <w:tcW w:w="2097" w:type="dxa"/>
          </w:tcPr>
          <w:p w14:paraId="72859966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0.039 ± 0.035</w:t>
            </w:r>
          </w:p>
        </w:tc>
        <w:tc>
          <w:tcPr>
            <w:tcW w:w="2111" w:type="dxa"/>
          </w:tcPr>
          <w:p w14:paraId="0A5AC443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0.052 ± 0.056</w:t>
            </w:r>
          </w:p>
        </w:tc>
        <w:tc>
          <w:tcPr>
            <w:tcW w:w="924" w:type="dxa"/>
          </w:tcPr>
          <w:p w14:paraId="5727E886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0.820</w:t>
            </w:r>
          </w:p>
        </w:tc>
        <w:tc>
          <w:tcPr>
            <w:tcW w:w="1614" w:type="dxa"/>
          </w:tcPr>
          <w:p w14:paraId="311040A3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Not Significant</w:t>
            </w:r>
          </w:p>
        </w:tc>
      </w:tr>
      <w:tr w:rsidR="006F1D3E" w:rsidRPr="00375C84" w14:paraId="05DBE1F0" w14:textId="77777777" w:rsidTr="00375C84">
        <w:tc>
          <w:tcPr>
            <w:tcW w:w="2110" w:type="dxa"/>
          </w:tcPr>
          <w:p w14:paraId="412C638A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Proteobacteria</w:t>
            </w:r>
          </w:p>
        </w:tc>
        <w:tc>
          <w:tcPr>
            <w:tcW w:w="2097" w:type="dxa"/>
          </w:tcPr>
          <w:p w14:paraId="5EF37F92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0.053 ± 0.028</w:t>
            </w:r>
          </w:p>
        </w:tc>
        <w:tc>
          <w:tcPr>
            <w:tcW w:w="2111" w:type="dxa"/>
          </w:tcPr>
          <w:p w14:paraId="3E71E718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0.028 ± 0.018</w:t>
            </w:r>
          </w:p>
        </w:tc>
        <w:tc>
          <w:tcPr>
            <w:tcW w:w="924" w:type="dxa"/>
          </w:tcPr>
          <w:p w14:paraId="32BB6281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0.080</w:t>
            </w:r>
          </w:p>
        </w:tc>
        <w:tc>
          <w:tcPr>
            <w:tcW w:w="1614" w:type="dxa"/>
          </w:tcPr>
          <w:p w14:paraId="59BEC016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Not Significant</w:t>
            </w:r>
          </w:p>
        </w:tc>
      </w:tr>
      <w:tr w:rsidR="006F1D3E" w:rsidRPr="00375C84" w14:paraId="0C7E61E4" w14:textId="77777777" w:rsidTr="00375C84">
        <w:tc>
          <w:tcPr>
            <w:tcW w:w="2110" w:type="dxa"/>
          </w:tcPr>
          <w:p w14:paraId="5F7774C6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unclassified_Bacteria</w:t>
            </w:r>
          </w:p>
        </w:tc>
        <w:tc>
          <w:tcPr>
            <w:tcW w:w="2097" w:type="dxa"/>
          </w:tcPr>
          <w:p w14:paraId="04C7BFCD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0.001 ± 0.002</w:t>
            </w:r>
          </w:p>
        </w:tc>
        <w:tc>
          <w:tcPr>
            <w:tcW w:w="2111" w:type="dxa"/>
          </w:tcPr>
          <w:p w14:paraId="7E15D637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0.003 ± 0.009</w:t>
            </w:r>
          </w:p>
        </w:tc>
        <w:tc>
          <w:tcPr>
            <w:tcW w:w="924" w:type="dxa"/>
          </w:tcPr>
          <w:p w14:paraId="26C7E568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0.962</w:t>
            </w:r>
          </w:p>
        </w:tc>
        <w:tc>
          <w:tcPr>
            <w:tcW w:w="1614" w:type="dxa"/>
          </w:tcPr>
          <w:p w14:paraId="5DB89022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Not Significant</w:t>
            </w:r>
          </w:p>
        </w:tc>
      </w:tr>
      <w:tr w:rsidR="006F1D3E" w:rsidRPr="00375C84" w14:paraId="48ADD05E" w14:textId="77777777" w:rsidTr="00375C84">
        <w:tc>
          <w:tcPr>
            <w:tcW w:w="2110" w:type="dxa"/>
          </w:tcPr>
          <w:p w14:paraId="677E0CC4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Desulfobacterota</w:t>
            </w:r>
          </w:p>
        </w:tc>
        <w:tc>
          <w:tcPr>
            <w:tcW w:w="2097" w:type="dxa"/>
          </w:tcPr>
          <w:p w14:paraId="69BCAA18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0.003 ± 0.002</w:t>
            </w:r>
          </w:p>
        </w:tc>
        <w:tc>
          <w:tcPr>
            <w:tcW w:w="2111" w:type="dxa"/>
          </w:tcPr>
          <w:p w14:paraId="05D65455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0.002 ± 0.002</w:t>
            </w:r>
          </w:p>
        </w:tc>
        <w:tc>
          <w:tcPr>
            <w:tcW w:w="924" w:type="dxa"/>
          </w:tcPr>
          <w:p w14:paraId="0A6DECCA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0.448</w:t>
            </w:r>
          </w:p>
        </w:tc>
        <w:tc>
          <w:tcPr>
            <w:tcW w:w="1614" w:type="dxa"/>
          </w:tcPr>
          <w:p w14:paraId="3621C5CB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Not Significant</w:t>
            </w:r>
          </w:p>
        </w:tc>
      </w:tr>
      <w:tr w:rsidR="006F1D3E" w:rsidRPr="00375C84" w14:paraId="1F5A9027" w14:textId="77777777" w:rsidTr="00375C84">
        <w:tc>
          <w:tcPr>
            <w:tcW w:w="2110" w:type="dxa"/>
          </w:tcPr>
          <w:p w14:paraId="4F1F74E6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Verrucomicrobiota</w:t>
            </w:r>
          </w:p>
        </w:tc>
        <w:tc>
          <w:tcPr>
            <w:tcW w:w="2097" w:type="dxa"/>
          </w:tcPr>
          <w:p w14:paraId="04D471BA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0.000 ± 0.000</w:t>
            </w:r>
          </w:p>
        </w:tc>
        <w:tc>
          <w:tcPr>
            <w:tcW w:w="2111" w:type="dxa"/>
          </w:tcPr>
          <w:p w14:paraId="651B9BB3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0.001 ± 0.004</w:t>
            </w:r>
          </w:p>
        </w:tc>
        <w:tc>
          <w:tcPr>
            <w:tcW w:w="924" w:type="dxa"/>
          </w:tcPr>
          <w:p w14:paraId="6F310588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0.595</w:t>
            </w:r>
          </w:p>
        </w:tc>
        <w:tc>
          <w:tcPr>
            <w:tcW w:w="1614" w:type="dxa"/>
          </w:tcPr>
          <w:p w14:paraId="46AE14A3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Not Significant</w:t>
            </w:r>
          </w:p>
        </w:tc>
      </w:tr>
      <w:tr w:rsidR="006F1D3E" w:rsidRPr="00375C84" w14:paraId="67BB5751" w14:textId="77777777" w:rsidTr="00375C84">
        <w:tc>
          <w:tcPr>
            <w:tcW w:w="2110" w:type="dxa"/>
          </w:tcPr>
          <w:p w14:paraId="7058E0F6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Acidobacteriota</w:t>
            </w:r>
          </w:p>
        </w:tc>
        <w:tc>
          <w:tcPr>
            <w:tcW w:w="2097" w:type="dxa"/>
          </w:tcPr>
          <w:p w14:paraId="1CBB316F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0.000 ± 0.001</w:t>
            </w:r>
          </w:p>
        </w:tc>
        <w:tc>
          <w:tcPr>
            <w:tcW w:w="2111" w:type="dxa"/>
          </w:tcPr>
          <w:p w14:paraId="546430BC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0.001 ± 0.002</w:t>
            </w:r>
          </w:p>
        </w:tc>
        <w:tc>
          <w:tcPr>
            <w:tcW w:w="924" w:type="dxa"/>
          </w:tcPr>
          <w:p w14:paraId="22AE8C18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0.557</w:t>
            </w:r>
          </w:p>
        </w:tc>
        <w:tc>
          <w:tcPr>
            <w:tcW w:w="1614" w:type="dxa"/>
          </w:tcPr>
          <w:p w14:paraId="1D41287F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Not Significant</w:t>
            </w:r>
          </w:p>
        </w:tc>
      </w:tr>
      <w:tr w:rsidR="006F1D3E" w:rsidRPr="00375C84" w14:paraId="22EE9B47" w14:textId="77777777" w:rsidTr="00375C84">
        <w:tc>
          <w:tcPr>
            <w:tcW w:w="2110" w:type="dxa"/>
          </w:tcPr>
          <w:p w14:paraId="1911ADB2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Chloroflexi</w:t>
            </w:r>
          </w:p>
        </w:tc>
        <w:tc>
          <w:tcPr>
            <w:tcW w:w="2097" w:type="dxa"/>
          </w:tcPr>
          <w:p w14:paraId="56415563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0.000 ± 0.000</w:t>
            </w:r>
          </w:p>
        </w:tc>
        <w:tc>
          <w:tcPr>
            <w:tcW w:w="2111" w:type="dxa"/>
          </w:tcPr>
          <w:p w14:paraId="23759AFF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0.000 ± 0.001</w:t>
            </w:r>
          </w:p>
        </w:tc>
        <w:tc>
          <w:tcPr>
            <w:tcW w:w="924" w:type="dxa"/>
          </w:tcPr>
          <w:p w14:paraId="71C7EEEB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0.267</w:t>
            </w:r>
          </w:p>
        </w:tc>
        <w:tc>
          <w:tcPr>
            <w:tcW w:w="1614" w:type="dxa"/>
          </w:tcPr>
          <w:p w14:paraId="1E2595C0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Not Significant</w:t>
            </w:r>
          </w:p>
        </w:tc>
      </w:tr>
      <w:tr w:rsidR="006F1D3E" w:rsidRPr="00375C84" w14:paraId="05B699F2" w14:textId="77777777" w:rsidTr="00375C84">
        <w:tc>
          <w:tcPr>
            <w:tcW w:w="2110" w:type="dxa"/>
          </w:tcPr>
          <w:p w14:paraId="36C7B2EF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Planctomycetota</w:t>
            </w:r>
          </w:p>
        </w:tc>
        <w:tc>
          <w:tcPr>
            <w:tcW w:w="2097" w:type="dxa"/>
          </w:tcPr>
          <w:p w14:paraId="262840E2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0.000 ± 0.000</w:t>
            </w:r>
          </w:p>
        </w:tc>
        <w:tc>
          <w:tcPr>
            <w:tcW w:w="2111" w:type="dxa"/>
          </w:tcPr>
          <w:p w14:paraId="714DF192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0.000 ± 0.001</w:t>
            </w:r>
          </w:p>
        </w:tc>
        <w:tc>
          <w:tcPr>
            <w:tcW w:w="924" w:type="dxa"/>
          </w:tcPr>
          <w:p w14:paraId="56395537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0.522</w:t>
            </w:r>
          </w:p>
        </w:tc>
        <w:tc>
          <w:tcPr>
            <w:tcW w:w="1614" w:type="dxa"/>
          </w:tcPr>
          <w:p w14:paraId="7086FD76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Not Significant</w:t>
            </w:r>
          </w:p>
        </w:tc>
      </w:tr>
      <w:tr w:rsidR="006F1D3E" w:rsidRPr="00375C84" w14:paraId="749745DD" w14:textId="77777777" w:rsidTr="00375C84">
        <w:tc>
          <w:tcPr>
            <w:tcW w:w="2110" w:type="dxa"/>
          </w:tcPr>
          <w:p w14:paraId="493C98FA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Others</w:t>
            </w:r>
          </w:p>
        </w:tc>
        <w:tc>
          <w:tcPr>
            <w:tcW w:w="2097" w:type="dxa"/>
          </w:tcPr>
          <w:p w14:paraId="34C59446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0.001 ± 0.001</w:t>
            </w:r>
          </w:p>
        </w:tc>
        <w:tc>
          <w:tcPr>
            <w:tcW w:w="2111" w:type="dxa"/>
          </w:tcPr>
          <w:p w14:paraId="1AD61906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0.001 ± 0.005</w:t>
            </w:r>
          </w:p>
        </w:tc>
        <w:tc>
          <w:tcPr>
            <w:tcW w:w="924" w:type="dxa"/>
          </w:tcPr>
          <w:p w14:paraId="228ABB9F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0.178</w:t>
            </w:r>
          </w:p>
        </w:tc>
        <w:tc>
          <w:tcPr>
            <w:tcW w:w="1614" w:type="dxa"/>
          </w:tcPr>
          <w:p w14:paraId="3F4C7E55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Not Significant</w:t>
            </w:r>
          </w:p>
        </w:tc>
      </w:tr>
      <w:tr w:rsidR="006F1D3E" w:rsidRPr="00375C84" w14:paraId="38735E6C" w14:textId="77777777" w:rsidTr="00375C84">
        <w:tc>
          <w:tcPr>
            <w:tcW w:w="2110" w:type="dxa"/>
          </w:tcPr>
          <w:p w14:paraId="6A6017F5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Unassigned</w:t>
            </w:r>
          </w:p>
        </w:tc>
        <w:tc>
          <w:tcPr>
            <w:tcW w:w="2097" w:type="dxa"/>
          </w:tcPr>
          <w:p w14:paraId="038408C5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0.002 ± 0.003</w:t>
            </w:r>
          </w:p>
        </w:tc>
        <w:tc>
          <w:tcPr>
            <w:tcW w:w="2111" w:type="dxa"/>
          </w:tcPr>
          <w:p w14:paraId="7B511D38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0.005 ± 0.015</w:t>
            </w:r>
          </w:p>
        </w:tc>
        <w:tc>
          <w:tcPr>
            <w:tcW w:w="924" w:type="dxa"/>
          </w:tcPr>
          <w:p w14:paraId="71DADB43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0.274</w:t>
            </w:r>
          </w:p>
        </w:tc>
        <w:tc>
          <w:tcPr>
            <w:tcW w:w="1614" w:type="dxa"/>
          </w:tcPr>
          <w:p w14:paraId="741A8529" w14:textId="77777777" w:rsidR="006F1D3E" w:rsidRPr="00375C84" w:rsidRDefault="00375C84" w:rsidP="00375C84">
            <w:pPr>
              <w:spacing w:line="360" w:lineRule="auto"/>
              <w:rPr>
                <w:rFonts w:asciiTheme="majorBidi" w:hAnsiTheme="majorBidi" w:cstheme="majorBidi"/>
              </w:rPr>
            </w:pPr>
            <w:r w:rsidRPr="00375C84">
              <w:rPr>
                <w:rFonts w:asciiTheme="majorBidi" w:hAnsiTheme="majorBidi" w:cstheme="majorBidi"/>
              </w:rPr>
              <w:t>Not Significant</w:t>
            </w:r>
          </w:p>
        </w:tc>
      </w:tr>
    </w:tbl>
    <w:p w14:paraId="3CFA17B2" w14:textId="77777777" w:rsidR="006F1D3E" w:rsidRPr="00375C84" w:rsidRDefault="006F1D3E" w:rsidP="00310EA8">
      <w:pPr>
        <w:spacing w:line="360" w:lineRule="auto"/>
        <w:jc w:val="both"/>
        <w:rPr>
          <w:rFonts w:asciiTheme="majorBidi" w:hAnsiTheme="majorBidi" w:cstheme="majorBidi"/>
        </w:rPr>
      </w:pPr>
    </w:p>
    <w:p w14:paraId="616BE5EC" w14:textId="77777777" w:rsidR="006F1D3E" w:rsidRPr="00375C84" w:rsidRDefault="00310EA8" w:rsidP="00310EA8">
      <w:pPr>
        <w:spacing w:line="360" w:lineRule="auto"/>
        <w:jc w:val="both"/>
        <w:rPr>
          <w:rFonts w:asciiTheme="majorBidi" w:hAnsiTheme="majorBidi" w:cstheme="majorBidi"/>
        </w:rPr>
      </w:pPr>
      <w:r w:rsidRPr="00310EA8">
        <w:rPr>
          <w:rFonts w:asciiTheme="majorBidi" w:hAnsiTheme="majorBidi" w:cstheme="majorBidi"/>
        </w:rPr>
        <w:t xml:space="preserve">Statistical analysis revealed that none of the bacterial phyla showed statistically significant differences in their relative abundance between the control and case groups as all p values were above the conventional threshold of significance of 0.05. For </w:t>
      </w:r>
      <w:r>
        <w:rPr>
          <w:rFonts w:asciiTheme="majorBidi" w:hAnsiTheme="majorBidi" w:cstheme="majorBidi"/>
        </w:rPr>
        <w:t>example,</w:t>
      </w:r>
      <w:r w:rsidRPr="00310EA8">
        <w:rPr>
          <w:rFonts w:asciiTheme="majorBidi" w:hAnsiTheme="majorBidi" w:cstheme="majorBidi"/>
        </w:rPr>
        <w:t xml:space="preserve"> Firmicutes had p 0.178, </w:t>
      </w:r>
      <w:proofErr w:type="spellStart"/>
      <w:r w:rsidRPr="00310EA8">
        <w:rPr>
          <w:rFonts w:asciiTheme="majorBidi" w:hAnsiTheme="majorBidi" w:cstheme="majorBidi"/>
        </w:rPr>
        <w:t>Bacteroidota</w:t>
      </w:r>
      <w:proofErr w:type="spellEnd"/>
      <w:r w:rsidRPr="00310EA8">
        <w:rPr>
          <w:rFonts w:asciiTheme="majorBidi" w:hAnsiTheme="majorBidi" w:cstheme="majorBidi"/>
        </w:rPr>
        <w:t xml:space="preserve"> p 0.290 and Proteobacteria p 0.080 which means that the observed differences between control and case samples are not meaningful from a statistical point of view at the phylum level.</w:t>
      </w:r>
    </w:p>
    <w:sectPr w:rsidR="006F1D3E" w:rsidRPr="00375C8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8992486">
    <w:abstractNumId w:val="8"/>
  </w:num>
  <w:num w:numId="2" w16cid:durableId="1994796784">
    <w:abstractNumId w:val="6"/>
  </w:num>
  <w:num w:numId="3" w16cid:durableId="1638877546">
    <w:abstractNumId w:val="5"/>
  </w:num>
  <w:num w:numId="4" w16cid:durableId="1149521860">
    <w:abstractNumId w:val="4"/>
  </w:num>
  <w:num w:numId="5" w16cid:durableId="1654525618">
    <w:abstractNumId w:val="7"/>
  </w:num>
  <w:num w:numId="6" w16cid:durableId="1038553746">
    <w:abstractNumId w:val="3"/>
  </w:num>
  <w:num w:numId="7" w16cid:durableId="1330795867">
    <w:abstractNumId w:val="2"/>
  </w:num>
  <w:num w:numId="8" w16cid:durableId="2141532778">
    <w:abstractNumId w:val="1"/>
  </w:num>
  <w:num w:numId="9" w16cid:durableId="27224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22E3"/>
    <w:rsid w:val="00310EA8"/>
    <w:rsid w:val="00326F90"/>
    <w:rsid w:val="00375C84"/>
    <w:rsid w:val="006F1D3E"/>
    <w:rsid w:val="00A64A3C"/>
    <w:rsid w:val="00AA1D8D"/>
    <w:rsid w:val="00B000F1"/>
    <w:rsid w:val="00B47730"/>
    <w:rsid w:val="00CB0664"/>
    <w:rsid w:val="00F326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0D3F2CA"/>
  <w14:defaultImageDpi w14:val="300"/>
  <w15:docId w15:val="{430A2EC5-F22D-4067-8986-A7E0C106B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EF00B2-B2D1-450E-B128-AA3AAF56B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 kirdar</cp:lastModifiedBy>
  <cp:revision>2</cp:revision>
  <dcterms:created xsi:type="dcterms:W3CDTF">2026-05-02T16:31:00Z</dcterms:created>
  <dcterms:modified xsi:type="dcterms:W3CDTF">2026-05-02T16:31:00Z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da3f5c40-3d9e-48fa-a0bc-8b74bd841734</vt:lpwstr>
  </property>
</Properties>
</file>