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EF5" w:rsidRPr="00CA4B32" w:rsidRDefault="00206EF5" w:rsidP="00206EF5">
      <w:pPr>
        <w:bidi w:val="0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A4B32">
        <w:rPr>
          <w:rFonts w:ascii="Times New Roman" w:hAnsi="Times New Roman" w:cs="Times New Roman"/>
          <w:b/>
          <w:bCs/>
          <w:sz w:val="32"/>
          <w:szCs w:val="32"/>
        </w:rPr>
        <w:t>Facile synthesis of NiCo</w:t>
      </w:r>
      <w:r w:rsidRPr="00CA4B32">
        <w:rPr>
          <w:rFonts w:ascii="Times New Roman" w:hAnsi="Times New Roman" w:cs="Times New Roman"/>
          <w:b/>
          <w:bCs/>
          <w:sz w:val="32"/>
          <w:szCs w:val="32"/>
          <w:vertAlign w:val="subscript"/>
        </w:rPr>
        <w:t>2</w:t>
      </w:r>
      <w:r w:rsidRPr="00CA4B32">
        <w:rPr>
          <w:rFonts w:ascii="Times New Roman" w:hAnsi="Times New Roman" w:cs="Times New Roman"/>
          <w:b/>
          <w:bCs/>
          <w:sz w:val="32"/>
          <w:szCs w:val="32"/>
        </w:rPr>
        <w:t>O</w:t>
      </w:r>
      <w:r w:rsidRPr="00CA4B32">
        <w:rPr>
          <w:rFonts w:ascii="Times New Roman" w:hAnsi="Times New Roman" w:cs="Times New Roman"/>
          <w:b/>
          <w:bCs/>
          <w:sz w:val="32"/>
          <w:szCs w:val="32"/>
          <w:vertAlign w:val="subscript"/>
        </w:rPr>
        <w:t>4</w:t>
      </w:r>
      <w:r w:rsidRPr="00CA4B32">
        <w:rPr>
          <w:rFonts w:ascii="Times New Roman" w:hAnsi="Times New Roman" w:cs="Times New Roman"/>
          <w:b/>
          <w:bCs/>
          <w:sz w:val="32"/>
          <w:szCs w:val="32"/>
        </w:rPr>
        <w:t xml:space="preserve">/Fe-MOF and its use as a renewable </w:t>
      </w:r>
      <w:proofErr w:type="spellStart"/>
      <w:r w:rsidRPr="00CA4B32">
        <w:rPr>
          <w:rFonts w:ascii="Times New Roman" w:hAnsi="Times New Roman" w:cs="Times New Roman"/>
          <w:b/>
          <w:bCs/>
          <w:sz w:val="32"/>
          <w:szCs w:val="32"/>
        </w:rPr>
        <w:t>electroactive</w:t>
      </w:r>
      <w:proofErr w:type="spellEnd"/>
      <w:r w:rsidRPr="00CA4B32">
        <w:rPr>
          <w:rFonts w:ascii="Times New Roman" w:hAnsi="Times New Roman" w:cs="Times New Roman"/>
          <w:b/>
          <w:bCs/>
          <w:sz w:val="32"/>
          <w:szCs w:val="32"/>
        </w:rPr>
        <w:t xml:space="preserve"> material in a symmetrical </w:t>
      </w:r>
      <w:proofErr w:type="spellStart"/>
      <w:r w:rsidRPr="00CA4B32">
        <w:rPr>
          <w:rFonts w:ascii="Times New Roman" w:hAnsi="Times New Roman" w:cs="Times New Roman"/>
          <w:b/>
          <w:bCs/>
          <w:sz w:val="32"/>
          <w:szCs w:val="32"/>
        </w:rPr>
        <w:t>supercapacitor</w:t>
      </w:r>
      <w:proofErr w:type="spellEnd"/>
      <w:r w:rsidRPr="00CA4B32">
        <w:rPr>
          <w:rFonts w:ascii="Times New Roman" w:hAnsi="Times New Roman" w:cs="Times New Roman"/>
          <w:b/>
          <w:bCs/>
          <w:sz w:val="32"/>
          <w:szCs w:val="32"/>
        </w:rPr>
        <w:t xml:space="preserve"> and </w:t>
      </w:r>
      <w:r w:rsidRPr="00CA4B32">
        <w:rPr>
          <w:rFonts w:asciiTheme="majorBidi" w:hAnsiTheme="majorBidi" w:cstheme="majorBidi"/>
          <w:b/>
          <w:bCs/>
          <w:sz w:val="32"/>
          <w:szCs w:val="32"/>
        </w:rPr>
        <w:t xml:space="preserve">detection of non-Steroidal anti-inflammatory drug </w:t>
      </w:r>
    </w:p>
    <w:p w:rsidR="00206EF5" w:rsidRPr="00CA4B32" w:rsidRDefault="00206EF5" w:rsidP="00206EF5">
      <w:pPr>
        <w:spacing w:before="100" w:beforeAutospacing="1" w:after="100" w:afterAutospacing="1" w:line="360" w:lineRule="auto"/>
        <w:ind w:left="7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rtl/>
        </w:rPr>
      </w:pP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Zena</w:t>
      </w:r>
      <w:proofErr w:type="spellEnd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Abdul-Ameer </w:t>
      </w:r>
      <w:proofErr w:type="spellStart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Mahdi</w:t>
      </w: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proofErr w:type="spellEnd"/>
      <w:r w:rsidRPr="00CA4B3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, </w:t>
      </w:r>
      <w:proofErr w:type="spellStart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Farqad</w:t>
      </w:r>
      <w:proofErr w:type="spellEnd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A. </w:t>
      </w:r>
      <w:proofErr w:type="spellStart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Albaidhani</w:t>
      </w: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proofErr w:type="spellEnd"/>
      <w:r w:rsidRPr="00CA4B3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,</w:t>
      </w:r>
      <w:proofErr w:type="spellStart"/>
      <w:r w:rsidRPr="00CA4B32">
        <w:rPr>
          <w:rFonts w:asciiTheme="majorBidi" w:hAnsiTheme="majorBidi" w:cstheme="majorBidi"/>
          <w:color w:val="000000" w:themeColor="text1"/>
          <w:sz w:val="24"/>
          <w:szCs w:val="24"/>
        </w:rPr>
        <w:t>Hajar</w:t>
      </w:r>
      <w:proofErr w:type="spellEnd"/>
      <w:r w:rsidRPr="00CA4B32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proofErr w:type="spellStart"/>
      <w:r w:rsidRPr="00CA4B32">
        <w:rPr>
          <w:rFonts w:asciiTheme="majorBidi" w:hAnsiTheme="majorBidi" w:cstheme="majorBidi"/>
          <w:color w:val="000000" w:themeColor="text1"/>
          <w:sz w:val="24"/>
          <w:szCs w:val="24"/>
        </w:rPr>
        <w:t>Altemeemi</w:t>
      </w: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c</w:t>
      </w:r>
      <w:proofErr w:type="spellEnd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CA4B32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Mohammad </w:t>
      </w:r>
      <w:proofErr w:type="spellStart"/>
      <w:r w:rsidRPr="00CA4B32">
        <w:rPr>
          <w:rFonts w:ascii="Times New Roman" w:eastAsia="Calibri" w:hAnsi="Times New Roman" w:cs="Times New Roman"/>
          <w:sz w:val="24"/>
          <w:szCs w:val="24"/>
          <w:lang w:bidi="ar-SA"/>
        </w:rPr>
        <w:t>Bigdeloo</w:t>
      </w:r>
      <w:r w:rsidRPr="00CA4B32">
        <w:rPr>
          <w:rFonts w:ascii="Times New Roman" w:eastAsia="Calibri" w:hAnsi="Times New Roman" w:cs="Times New Roman"/>
          <w:sz w:val="24"/>
          <w:szCs w:val="24"/>
          <w:vertAlign w:val="superscript"/>
          <w:lang w:bidi="ar-SA"/>
        </w:rPr>
        <w:t>d</w:t>
      </w:r>
      <w:proofErr w:type="spellEnd"/>
      <w:r w:rsidRPr="00CA4B32">
        <w:rPr>
          <w:rFonts w:ascii="Times New Roman" w:eastAsia="Calibri" w:hAnsi="Times New Roman" w:cs="Times New Roman"/>
          <w:sz w:val="24"/>
          <w:szCs w:val="24"/>
          <w:lang w:bidi="ar-SA"/>
        </w:rPr>
        <w:t>,</w:t>
      </w: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4B32">
        <w:rPr>
          <w:rFonts w:ascii="Times New Roman" w:eastAsia="Calibri" w:hAnsi="Times New Roman" w:cs="Times New Roman"/>
          <w:sz w:val="24"/>
          <w:szCs w:val="24"/>
          <w:lang w:bidi="ar-SA"/>
        </w:rPr>
        <w:t>Atefeh</w:t>
      </w:r>
      <w:proofErr w:type="spellEnd"/>
      <w:r w:rsidRPr="00CA4B32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CA4B32">
        <w:rPr>
          <w:rFonts w:ascii="Times New Roman" w:eastAsia="Calibri" w:hAnsi="Times New Roman" w:cs="Times New Roman"/>
          <w:sz w:val="24"/>
          <w:szCs w:val="24"/>
          <w:lang w:bidi="ar-SA"/>
        </w:rPr>
        <w:t>Omidi</w:t>
      </w:r>
      <w:r w:rsidRPr="00CA4B32">
        <w:rPr>
          <w:rFonts w:ascii="Times New Roman" w:eastAsia="Calibri" w:hAnsi="Times New Roman" w:cs="Times New Roman"/>
          <w:sz w:val="24"/>
          <w:szCs w:val="24"/>
          <w:vertAlign w:val="superscript"/>
          <w:lang w:bidi="ar-SA"/>
        </w:rPr>
        <w:t>d</w:t>
      </w:r>
      <w:proofErr w:type="spellEnd"/>
      <w:r w:rsidRPr="00CA4B32">
        <w:rPr>
          <w:rFonts w:ascii="Times New Roman" w:eastAsia="Calibri" w:hAnsi="Times New Roman" w:cs="Times New Roman"/>
          <w:sz w:val="24"/>
          <w:szCs w:val="24"/>
          <w:lang w:bidi="ar-SA"/>
        </w:rPr>
        <w:t>,</w:t>
      </w: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Hasan</w:t>
      </w:r>
      <w:proofErr w:type="spellEnd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Zandi</w:t>
      </w: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  <w:proofErr w:type="spellEnd"/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CA4B32">
        <w:rPr>
          <w:rFonts w:ascii="Times New Roman" w:eastAsia="Calibri" w:hAnsi="Times New Roman" w:cs="Times New Roman"/>
          <w:sz w:val="24"/>
          <w:szCs w:val="24"/>
          <w:lang w:bidi="ar-SA"/>
        </w:rPr>
        <w:t xml:space="preserve"> </w:t>
      </w: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Ali Ehsani*</w:t>
      </w:r>
      <w:r w:rsidRPr="00CA4B32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d</w:t>
      </w:r>
    </w:p>
    <w:p w:rsidR="00206EF5" w:rsidRPr="00CA4B32" w:rsidRDefault="00206EF5" w:rsidP="00206EF5">
      <w:pPr>
        <w:spacing w:line="240" w:lineRule="auto"/>
        <w:jc w:val="center"/>
        <w:rPr>
          <w:rStyle w:val="Hyperlink"/>
          <w:rFonts w:asciiTheme="majorBidi" w:hAnsiTheme="majorBidi" w:cstheme="majorBidi"/>
          <w:color w:val="000000" w:themeColor="text1"/>
          <w:sz w:val="20"/>
          <w:szCs w:val="20"/>
        </w:rPr>
      </w:pPr>
      <w:proofErr w:type="spellStart"/>
      <w:proofErr w:type="gramStart"/>
      <w:r w:rsidRPr="00CA4B32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a</w:t>
      </w:r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Department</w:t>
      </w:r>
      <w:proofErr w:type="spellEnd"/>
      <w:proofErr w:type="gramEnd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of Medical physics, College of Applied Medical Sciences, University of </w:t>
      </w:r>
      <w:proofErr w:type="spellStart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Kerbala</w:t>
      </w:r>
      <w:proofErr w:type="spellEnd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, Karbala, Iraq, Postal code 56001, </w:t>
      </w:r>
      <w:hyperlink r:id="rId4" w:history="1">
        <w:r w:rsidRPr="00CA4B32">
          <w:rPr>
            <w:rStyle w:val="Hyperlink"/>
            <w:rFonts w:asciiTheme="majorBidi" w:hAnsiTheme="majorBidi" w:cstheme="majorBidi"/>
            <w:color w:val="000000" w:themeColor="text1"/>
            <w:sz w:val="20"/>
            <w:szCs w:val="20"/>
          </w:rPr>
          <w:t>Zena.a.mahdy@uokerbala.edu.iq</w:t>
        </w:r>
      </w:hyperlink>
    </w:p>
    <w:p w:rsidR="00206EF5" w:rsidRPr="00CA4B32" w:rsidRDefault="00206EF5" w:rsidP="00206EF5">
      <w:pPr>
        <w:spacing w:line="240" w:lineRule="auto"/>
        <w:jc w:val="center"/>
        <w:rPr>
          <w:rStyle w:val="Hyperlink"/>
          <w:rFonts w:asciiTheme="majorBidi" w:hAnsiTheme="majorBidi" w:cstheme="majorBidi"/>
          <w:color w:val="000000" w:themeColor="text1"/>
          <w:sz w:val="20"/>
          <w:szCs w:val="20"/>
        </w:rPr>
      </w:pPr>
      <w:proofErr w:type="spellStart"/>
      <w:proofErr w:type="gramStart"/>
      <w:r w:rsidRPr="00CA4B32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b</w:t>
      </w:r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Department</w:t>
      </w:r>
      <w:proofErr w:type="spellEnd"/>
      <w:proofErr w:type="gramEnd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of Engineering, College of Engineering, Prosthetics and Orthotics University of </w:t>
      </w:r>
      <w:proofErr w:type="spellStart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Kerbala</w:t>
      </w:r>
      <w:proofErr w:type="spellEnd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, Karbala, Iraq, Postal code 56001, farqad.abduljawad@uokerbala.edu.iq</w:t>
      </w:r>
    </w:p>
    <w:p w:rsidR="00206EF5" w:rsidRPr="00CA4B32" w:rsidRDefault="00206EF5" w:rsidP="00206EF5">
      <w:pPr>
        <w:spacing w:line="24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  <w:proofErr w:type="spellStart"/>
      <w:proofErr w:type="gramStart"/>
      <w:r w:rsidRPr="00CA4B32">
        <w:rPr>
          <w:rFonts w:asciiTheme="majorBidi" w:hAnsiTheme="majorBidi" w:cstheme="majorBidi"/>
          <w:color w:val="000000" w:themeColor="text1"/>
          <w:sz w:val="20"/>
          <w:szCs w:val="20"/>
          <w:vertAlign w:val="superscript"/>
        </w:rPr>
        <w:t>c</w:t>
      </w:r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Department</w:t>
      </w:r>
      <w:proofErr w:type="spellEnd"/>
      <w:proofErr w:type="gramEnd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 xml:space="preserve"> of Biochemistry, College of medicine, University of </w:t>
      </w:r>
      <w:proofErr w:type="spellStart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Kerbala</w:t>
      </w:r>
      <w:proofErr w:type="spellEnd"/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, Karbala, Iraq</w:t>
      </w:r>
    </w:p>
    <w:p w:rsidR="00206EF5" w:rsidRPr="00CA4B32" w:rsidRDefault="00206EF5" w:rsidP="00206EF5">
      <w:pPr>
        <w:spacing w:line="240" w:lineRule="auto"/>
        <w:jc w:val="center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CA4B32">
        <w:rPr>
          <w:rFonts w:asciiTheme="majorBidi" w:hAnsiTheme="majorBidi" w:cstheme="majorBidi"/>
          <w:color w:val="000000" w:themeColor="text1"/>
          <w:sz w:val="20"/>
          <w:szCs w:val="20"/>
        </w:rPr>
        <w:t>Postal code 56001, hajar.s@uokerbala.edu.iq.</w:t>
      </w:r>
    </w:p>
    <w:p w:rsidR="00206EF5" w:rsidRPr="00CA4B32" w:rsidRDefault="00206EF5" w:rsidP="00206EF5">
      <w:pPr>
        <w:spacing w:before="100" w:beforeAutospacing="1" w:after="100" w:afterAutospacing="1" w:line="240" w:lineRule="auto"/>
        <w:ind w:left="720"/>
        <w:jc w:val="center"/>
        <w:rPr>
          <w:rFonts w:asciiTheme="majorBidi" w:eastAsia="Times New Roman" w:hAnsiTheme="majorBidi" w:cstheme="majorBidi"/>
          <w:color w:val="000000" w:themeColor="text1"/>
          <w:sz w:val="20"/>
          <w:szCs w:val="20"/>
        </w:rPr>
      </w:pPr>
      <w:proofErr w:type="spellStart"/>
      <w:proofErr w:type="gramStart"/>
      <w:r w:rsidRPr="00CA4B32">
        <w:rPr>
          <w:rFonts w:asciiTheme="majorBidi" w:eastAsia="Times New Roman" w:hAnsiTheme="majorBidi" w:cstheme="majorBidi"/>
          <w:color w:val="000000" w:themeColor="text1"/>
          <w:sz w:val="20"/>
          <w:szCs w:val="20"/>
          <w:vertAlign w:val="superscript"/>
        </w:rPr>
        <w:t>d</w:t>
      </w:r>
      <w:r w:rsidRPr="00CA4B32">
        <w:rPr>
          <w:rFonts w:asciiTheme="majorBidi" w:eastAsia="Times New Roman" w:hAnsiTheme="majorBidi" w:cstheme="majorBidi"/>
          <w:color w:val="000000" w:themeColor="text1"/>
          <w:sz w:val="20"/>
          <w:szCs w:val="20"/>
        </w:rPr>
        <w:t>Department</w:t>
      </w:r>
      <w:proofErr w:type="spellEnd"/>
      <w:proofErr w:type="gramEnd"/>
      <w:r w:rsidRPr="00CA4B32">
        <w:rPr>
          <w:rFonts w:asciiTheme="majorBidi" w:eastAsia="Times New Roman" w:hAnsiTheme="majorBidi" w:cstheme="majorBidi"/>
          <w:color w:val="000000" w:themeColor="text1"/>
          <w:sz w:val="20"/>
          <w:szCs w:val="20"/>
        </w:rPr>
        <w:t xml:space="preserve"> of Chemistry, Faculty of Science, University of Qom, Qom, Iran</w:t>
      </w:r>
    </w:p>
    <w:p w:rsidR="00206EF5" w:rsidRPr="00CA4B32" w:rsidRDefault="00206EF5" w:rsidP="00206EF5">
      <w:pPr>
        <w:spacing w:line="276" w:lineRule="auto"/>
        <w:jc w:val="center"/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</w:pPr>
      <w:r w:rsidRPr="00CA4B32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*E-mail </w:t>
      </w:r>
      <w:r w:rsidRPr="00CA4B32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>addresses: a.ehsani@qom.ac.ir</w:t>
      </w:r>
    </w:p>
    <w:p w:rsidR="00206EF5" w:rsidRPr="00CA4B32" w:rsidRDefault="00206EF5" w:rsidP="00206EF5">
      <w:pPr>
        <w:bidi w:val="0"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bidi="ar-SA"/>
        </w:rPr>
      </w:pPr>
    </w:p>
    <w:p w:rsidR="004C53E2" w:rsidRDefault="004C53E2" w:rsidP="00B3765B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4C53E2" w:rsidRPr="002C25E2" w:rsidRDefault="004C53E2" w:rsidP="004C53E2">
      <w:pPr>
        <w:jc w:val="center"/>
        <w:rPr>
          <w:rFonts w:asciiTheme="majorBidi" w:hAnsiTheme="majorBidi" w:cstheme="majorBidi"/>
          <w:sz w:val="20"/>
          <w:szCs w:val="20"/>
          <w:rtl/>
        </w:rPr>
      </w:pPr>
      <w:r w:rsidRPr="005377EE">
        <w:rPr>
          <w:rFonts w:asciiTheme="majorBidi" w:hAnsiTheme="majorBidi" w:cstheme="majorBidi"/>
          <w:b/>
          <w:bCs/>
          <w:sz w:val="20"/>
          <w:szCs w:val="20"/>
        </w:rPr>
        <w:t xml:space="preserve">Table S1. </w:t>
      </w:r>
      <w:r w:rsidRPr="005377EE">
        <w:rPr>
          <w:rFonts w:asciiTheme="majorBidi" w:hAnsiTheme="majorBidi" w:cstheme="majorBidi"/>
          <w:sz w:val="20"/>
          <w:szCs w:val="20"/>
        </w:rPr>
        <w:t xml:space="preserve">Comparative study for detecting naproxen by newly fabricated </w:t>
      </w:r>
      <w:r w:rsidRPr="005377EE">
        <w:rPr>
          <w:rFonts w:ascii="Times New Roman" w:hAnsi="Times New Roman" w:cs="Times New Roman"/>
        </w:rPr>
        <w:t>NiCo</w:t>
      </w:r>
      <w:r w:rsidRPr="005377EE">
        <w:rPr>
          <w:rFonts w:ascii="Times New Roman" w:hAnsi="Times New Roman" w:cs="Times New Roman"/>
          <w:vertAlign w:val="subscript"/>
        </w:rPr>
        <w:t>2</w:t>
      </w:r>
      <w:r w:rsidRPr="005377EE">
        <w:rPr>
          <w:rFonts w:ascii="Times New Roman" w:hAnsi="Times New Roman" w:cs="Times New Roman"/>
        </w:rPr>
        <w:t>O</w:t>
      </w:r>
      <w:r w:rsidRPr="005377EE">
        <w:rPr>
          <w:rFonts w:ascii="Times New Roman" w:hAnsi="Times New Roman" w:cs="Times New Roman"/>
          <w:vertAlign w:val="subscript"/>
        </w:rPr>
        <w:t>4</w:t>
      </w:r>
      <w:r w:rsidRPr="005377EE">
        <w:rPr>
          <w:rFonts w:ascii="Times New Roman" w:hAnsi="Times New Roman" w:cs="Times New Roman"/>
        </w:rPr>
        <w:t>/Fe-MOF/</w:t>
      </w:r>
      <w:r w:rsidRPr="005377EE">
        <w:rPr>
          <w:rFonts w:asciiTheme="majorBidi" w:hAnsiTheme="majorBidi" w:cstheme="majorBidi"/>
          <w:sz w:val="20"/>
          <w:szCs w:val="20"/>
        </w:rPr>
        <w:t xml:space="preserve"> GCE with reported studies.</w:t>
      </w:r>
    </w:p>
    <w:tbl>
      <w:tblPr>
        <w:tblStyle w:val="TableGrid"/>
        <w:bidiVisual/>
        <w:tblW w:w="8519" w:type="dxa"/>
        <w:tblInd w:w="-5" w:type="dxa"/>
        <w:tblLook w:val="04A0" w:firstRow="1" w:lastRow="0" w:firstColumn="1" w:lastColumn="0" w:noHBand="0" w:noVBand="1"/>
      </w:tblPr>
      <w:tblGrid>
        <w:gridCol w:w="1205"/>
        <w:gridCol w:w="2112"/>
        <w:gridCol w:w="1616"/>
        <w:gridCol w:w="2344"/>
        <w:gridCol w:w="1242"/>
      </w:tblGrid>
      <w:tr w:rsidR="00E41413" w:rsidRPr="002C25E2" w:rsidTr="00E41413">
        <w:trPr>
          <w:trHeight w:val="620"/>
        </w:trPr>
        <w:tc>
          <w:tcPr>
            <w:tcW w:w="1260" w:type="dxa"/>
          </w:tcPr>
          <w:p w:rsidR="00E41413" w:rsidRPr="00674D0F" w:rsidRDefault="00E41413" w:rsidP="008E3DF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"/>
              </w:rPr>
              <w:t xml:space="preserve">LOD </w:t>
            </w:r>
          </w:p>
        </w:tc>
        <w:tc>
          <w:tcPr>
            <w:tcW w:w="2250" w:type="dxa"/>
          </w:tcPr>
          <w:p w:rsidR="00E41413" w:rsidRPr="00674D0F" w:rsidRDefault="00E41413" w:rsidP="008E3DF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"/>
              </w:rPr>
              <w:t>Linear Range</w:t>
            </w:r>
          </w:p>
        </w:tc>
        <w:tc>
          <w:tcPr>
            <w:tcW w:w="1440" w:type="dxa"/>
            <w:vAlign w:val="center"/>
          </w:tcPr>
          <w:p w:rsidR="00E41413" w:rsidRPr="00674D0F" w:rsidRDefault="00E41413" w:rsidP="00427793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"/>
              </w:rPr>
            </w:pPr>
            <w:r w:rsidRPr="00674D0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"/>
              </w:rPr>
              <w:t>Technique</w:t>
            </w:r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"/>
              </w:rPr>
              <w:t>Electrode / Modifier</w:t>
            </w:r>
          </w:p>
        </w:tc>
        <w:tc>
          <w:tcPr>
            <w:tcW w:w="1139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en"/>
              </w:rPr>
              <w:t>Reference</w:t>
            </w:r>
          </w:p>
        </w:tc>
      </w:tr>
      <w:tr w:rsidR="00E41413" w:rsidRPr="00C53FC0" w:rsidTr="00E41413">
        <w:trPr>
          <w:trHeight w:val="295"/>
        </w:trPr>
        <w:tc>
          <w:tcPr>
            <w:tcW w:w="126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eastAsia="Times New Roman" w:hAnsiTheme="majorBidi" w:cstheme="majorBidi"/>
                <w:sz w:val="24"/>
                <w:szCs w:val="24"/>
                <w:lang w:val="en"/>
              </w:rPr>
              <w:t xml:space="preserve">0.222 </w:t>
            </w:r>
            <w:proofErr w:type="spellStart"/>
            <w:r w:rsidRPr="00674D0F">
              <w:rPr>
                <w:rFonts w:asciiTheme="majorBidi" w:eastAsia="Times New Roman" w:hAnsiTheme="majorBidi" w:cstheme="majorBidi"/>
                <w:sz w:val="24"/>
                <w:szCs w:val="24"/>
                <w:lang w:val="en"/>
              </w:rPr>
              <w:t>nM</w:t>
            </w:r>
            <w:proofErr w:type="spellEnd"/>
          </w:p>
        </w:tc>
        <w:tc>
          <w:tcPr>
            <w:tcW w:w="2250" w:type="dxa"/>
          </w:tcPr>
          <w:p w:rsidR="00E41413" w:rsidRPr="00674D0F" w:rsidRDefault="00E41413" w:rsidP="00D52AB0">
            <w:pPr>
              <w:jc w:val="center"/>
              <w:rPr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0.05-</w:t>
            </w:r>
            <w:r w:rsidR="00D52AB0" w:rsidRPr="00674D0F">
              <w:rPr>
                <w:rFonts w:asciiTheme="majorBidi" w:hAnsiTheme="majorBidi" w:cstheme="majorBidi"/>
                <w:sz w:val="24"/>
                <w:szCs w:val="24"/>
              </w:rPr>
              <w:t>3.0</w:t>
            </w:r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1440" w:type="dxa"/>
          </w:tcPr>
          <w:p w:rsidR="00E41413" w:rsidRPr="00674D0F" w:rsidRDefault="00E41413" w:rsidP="00743F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DPV</w:t>
            </w:r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Gr/ZnFe2O4/ CPE</w:t>
            </w:r>
          </w:p>
        </w:tc>
        <w:tc>
          <w:tcPr>
            <w:tcW w:w="1139" w:type="dxa"/>
          </w:tcPr>
          <w:p w:rsidR="00E41413" w:rsidRPr="00674D0F" w:rsidRDefault="00902DA5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</w:tr>
      <w:tr w:rsidR="00E41413" w:rsidRPr="00C53FC0" w:rsidTr="00E41413">
        <w:trPr>
          <w:trHeight w:val="611"/>
        </w:trPr>
        <w:tc>
          <w:tcPr>
            <w:tcW w:w="126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0.23</w:t>
            </w:r>
            <w:r w:rsidR="00674D0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225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1-200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1440" w:type="dxa"/>
            <w:vAlign w:val="center"/>
          </w:tcPr>
          <w:p w:rsidR="00E41413" w:rsidRPr="00674D0F" w:rsidRDefault="00E41413" w:rsidP="00743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eastAsia="Times New Roman" w:hAnsiTheme="majorBidi" w:cstheme="majorBidi"/>
                <w:sz w:val="24"/>
                <w:szCs w:val="24"/>
              </w:rPr>
              <w:t>CV</w:t>
            </w:r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ZnO</w:t>
            </w:r>
            <w:proofErr w:type="spellEnd"/>
            <w:r w:rsidRPr="00674D0F">
              <w:rPr>
                <w:rFonts w:asciiTheme="majorBidi" w:hAnsiTheme="majorBidi" w:cstheme="majorBidi"/>
                <w:sz w:val="24"/>
                <w:szCs w:val="24"/>
              </w:rPr>
              <w:t>/MWCNT/ CPE</w:t>
            </w:r>
          </w:p>
        </w:tc>
        <w:tc>
          <w:tcPr>
            <w:tcW w:w="1139" w:type="dxa"/>
          </w:tcPr>
          <w:p w:rsidR="00E41413" w:rsidRPr="00674D0F" w:rsidRDefault="005377EE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</w:tr>
      <w:tr w:rsidR="00E41413" w:rsidRPr="00C53FC0" w:rsidTr="00E41413">
        <w:trPr>
          <w:trHeight w:val="467"/>
        </w:trPr>
        <w:tc>
          <w:tcPr>
            <w:tcW w:w="1260" w:type="dxa"/>
          </w:tcPr>
          <w:p w:rsidR="00E41413" w:rsidRPr="00674D0F" w:rsidRDefault="00E41413" w:rsidP="00EE0342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12.0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nM</w:t>
            </w:r>
            <w:proofErr w:type="spellEnd"/>
          </w:p>
        </w:tc>
        <w:tc>
          <w:tcPr>
            <w:tcW w:w="2250" w:type="dxa"/>
          </w:tcPr>
          <w:p w:rsidR="00E41413" w:rsidRPr="00674D0F" w:rsidRDefault="00E41413" w:rsidP="00C9746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0.05-5.0μM</w:t>
            </w:r>
          </w:p>
        </w:tc>
        <w:tc>
          <w:tcPr>
            <w:tcW w:w="1440" w:type="dxa"/>
            <w:vAlign w:val="center"/>
          </w:tcPr>
          <w:p w:rsidR="00E41413" w:rsidRPr="00674D0F" w:rsidRDefault="00E41413" w:rsidP="00743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"/>
              </w:rPr>
            </w:pPr>
            <w:proofErr w:type="spellStart"/>
            <w:r w:rsidRPr="00674D0F">
              <w:rPr>
                <w:rFonts w:asciiTheme="majorBidi" w:eastAsia="Times New Roman" w:hAnsiTheme="majorBidi" w:cstheme="majorBidi"/>
                <w:sz w:val="24"/>
                <w:szCs w:val="24"/>
                <w:lang w:val="en"/>
              </w:rPr>
              <w:t>Amperometric</w:t>
            </w:r>
            <w:proofErr w:type="spellEnd"/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Alumina-modified GCE</w:t>
            </w:r>
          </w:p>
        </w:tc>
        <w:tc>
          <w:tcPr>
            <w:tcW w:w="1139" w:type="dxa"/>
          </w:tcPr>
          <w:p w:rsidR="00E41413" w:rsidRPr="00674D0F" w:rsidRDefault="005377EE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</w:tr>
      <w:tr w:rsidR="00E41413" w:rsidRPr="00C53FC0" w:rsidTr="00E41413">
        <w:trPr>
          <w:trHeight w:val="591"/>
        </w:trPr>
        <w:tc>
          <w:tcPr>
            <w:tcW w:w="126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14.0</w:t>
            </w:r>
            <w:r w:rsidR="00674D0F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nM</w:t>
            </w:r>
            <w:proofErr w:type="spellEnd"/>
          </w:p>
        </w:tc>
        <w:tc>
          <w:tcPr>
            <w:tcW w:w="2250" w:type="dxa"/>
          </w:tcPr>
          <w:p w:rsidR="00E41413" w:rsidRPr="00674D0F" w:rsidRDefault="005377EE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0.1-15.60μM</w:t>
            </w:r>
          </w:p>
        </w:tc>
        <w:tc>
          <w:tcPr>
            <w:tcW w:w="1440" w:type="dxa"/>
          </w:tcPr>
          <w:p w:rsidR="00E41413" w:rsidRPr="00674D0F" w:rsidRDefault="00E41413" w:rsidP="00743FCE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674D0F">
              <w:rPr>
                <w:rFonts w:asciiTheme="majorBidi" w:eastAsia="Times New Roman" w:hAnsiTheme="majorBidi" w:cstheme="majorBidi"/>
                <w:sz w:val="24"/>
                <w:szCs w:val="24"/>
                <w:lang w:val="en"/>
              </w:rPr>
              <w:t>Amperometric</w:t>
            </w:r>
            <w:proofErr w:type="spellEnd"/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Au@</w:t>
            </w:r>
            <w:r w:rsidRPr="00674D0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f</w:t>
            </w:r>
            <w:r w:rsidRPr="00674D0F">
              <w:rPr>
                <w:rFonts w:asciiTheme="majorBidi" w:hAnsiTheme="majorBidi" w:cstheme="majorBidi"/>
                <w:sz w:val="24"/>
                <w:szCs w:val="24"/>
              </w:rPr>
              <w:t>-CNT</w:t>
            </w:r>
            <w:proofErr w:type="spellEnd"/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/GO/ GCE  </w:t>
            </w:r>
          </w:p>
        </w:tc>
        <w:tc>
          <w:tcPr>
            <w:tcW w:w="1139" w:type="dxa"/>
          </w:tcPr>
          <w:p w:rsidR="00E41413" w:rsidRPr="00674D0F" w:rsidRDefault="005377EE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</w:tr>
      <w:tr w:rsidR="00E41413" w:rsidRPr="00C53FC0" w:rsidTr="00E41413">
        <w:trPr>
          <w:trHeight w:val="737"/>
        </w:trPr>
        <w:tc>
          <w:tcPr>
            <w:tcW w:w="126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0.69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225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4.3-65.0μM</w:t>
            </w:r>
          </w:p>
        </w:tc>
        <w:tc>
          <w:tcPr>
            <w:tcW w:w="1440" w:type="dxa"/>
          </w:tcPr>
          <w:p w:rsidR="00E41413" w:rsidRPr="00674D0F" w:rsidRDefault="00E41413" w:rsidP="00743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eastAsia="Times New Roman" w:hAnsiTheme="majorBidi" w:cstheme="majorBidi"/>
                <w:sz w:val="24"/>
                <w:szCs w:val="24"/>
              </w:rPr>
              <w:t>LSV</w:t>
            </w:r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PLS/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GCEc</w:t>
            </w:r>
            <w:proofErr w:type="spellEnd"/>
          </w:p>
        </w:tc>
        <w:tc>
          <w:tcPr>
            <w:tcW w:w="1139" w:type="dxa"/>
          </w:tcPr>
          <w:p w:rsidR="00E41413" w:rsidRPr="00674D0F" w:rsidRDefault="005377EE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E41413" w:rsidRPr="00C53FC0" w:rsidTr="00E41413">
        <w:trPr>
          <w:trHeight w:val="611"/>
        </w:trPr>
        <w:tc>
          <w:tcPr>
            <w:tcW w:w="126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0.90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225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2.0-50.0μM</w:t>
            </w:r>
          </w:p>
        </w:tc>
        <w:tc>
          <w:tcPr>
            <w:tcW w:w="1440" w:type="dxa"/>
          </w:tcPr>
          <w:p w:rsidR="00E41413" w:rsidRPr="00674D0F" w:rsidRDefault="00E41413" w:rsidP="00743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rtl/>
              </w:rPr>
            </w:pPr>
            <w:proofErr w:type="spellStart"/>
            <w:r w:rsidRPr="00674D0F">
              <w:rPr>
                <w:rFonts w:asciiTheme="majorBidi" w:eastAsia="Times New Roman" w:hAnsiTheme="majorBidi" w:cstheme="majorBidi"/>
                <w:sz w:val="24"/>
                <w:szCs w:val="24"/>
                <w:lang w:val="en"/>
              </w:rPr>
              <w:t>Amperometric</w:t>
            </w:r>
            <w:proofErr w:type="spellEnd"/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3D-printed CB/ PLA</w:t>
            </w:r>
          </w:p>
        </w:tc>
        <w:tc>
          <w:tcPr>
            <w:tcW w:w="1139" w:type="dxa"/>
          </w:tcPr>
          <w:p w:rsidR="00E41413" w:rsidRPr="00674D0F" w:rsidRDefault="005377EE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</w:tr>
      <w:tr w:rsidR="00E41413" w:rsidRPr="00C53FC0" w:rsidTr="00E41413">
        <w:trPr>
          <w:trHeight w:val="611"/>
        </w:trPr>
        <w:tc>
          <w:tcPr>
            <w:tcW w:w="1260" w:type="dxa"/>
          </w:tcPr>
          <w:p w:rsidR="00E41413" w:rsidRPr="00674D0F" w:rsidRDefault="00E41413" w:rsidP="00AD585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0.23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μM</w:t>
            </w:r>
            <w:proofErr w:type="spellEnd"/>
          </w:p>
        </w:tc>
        <w:tc>
          <w:tcPr>
            <w:tcW w:w="2250" w:type="dxa"/>
          </w:tcPr>
          <w:p w:rsidR="00E41413" w:rsidRPr="00674D0F" w:rsidRDefault="00E41413" w:rsidP="00743FCE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4.3-87μM</w:t>
            </w:r>
          </w:p>
        </w:tc>
        <w:tc>
          <w:tcPr>
            <w:tcW w:w="1440" w:type="dxa"/>
          </w:tcPr>
          <w:p w:rsidR="00E41413" w:rsidRPr="00674D0F" w:rsidRDefault="00E41413" w:rsidP="00743FCE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eastAsia="Times New Roman" w:hAnsiTheme="majorBidi" w:cstheme="majorBidi"/>
                <w:sz w:val="24"/>
                <w:szCs w:val="24"/>
              </w:rPr>
              <w:t>CV</w:t>
            </w:r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PLS/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rGO</w:t>
            </w:r>
            <w:proofErr w:type="spellEnd"/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- </w:t>
            </w:r>
            <w:proofErr w:type="spellStart"/>
            <w:r w:rsidRPr="00674D0F">
              <w:rPr>
                <w:rFonts w:asciiTheme="majorBidi" w:hAnsiTheme="majorBidi" w:cstheme="majorBidi"/>
                <w:sz w:val="24"/>
                <w:szCs w:val="24"/>
              </w:rPr>
              <w:t>Nafion</w:t>
            </w:r>
            <w:proofErr w:type="spellEnd"/>
            <w:r w:rsidRPr="00674D0F">
              <w:rPr>
                <w:rFonts w:asciiTheme="majorBidi" w:hAnsiTheme="majorBidi" w:cstheme="majorBidi"/>
                <w:sz w:val="24"/>
                <w:szCs w:val="24"/>
              </w:rPr>
              <w:t>/ GCE</w:t>
            </w:r>
          </w:p>
        </w:tc>
        <w:tc>
          <w:tcPr>
            <w:tcW w:w="1139" w:type="dxa"/>
          </w:tcPr>
          <w:p w:rsidR="00E41413" w:rsidRPr="00674D0F" w:rsidRDefault="005377EE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</w:tr>
      <w:tr w:rsidR="00E41413" w:rsidRPr="00C53FC0" w:rsidTr="00E41413">
        <w:trPr>
          <w:trHeight w:val="275"/>
        </w:trPr>
        <w:tc>
          <w:tcPr>
            <w:tcW w:w="1260" w:type="dxa"/>
          </w:tcPr>
          <w:p w:rsidR="00E41413" w:rsidRPr="00674D0F" w:rsidRDefault="00E41413" w:rsidP="005377E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 xml:space="preserve">3.20 </w:t>
            </w:r>
            <w:proofErr w:type="spellStart"/>
            <w:r w:rsidR="005377EE" w:rsidRPr="00674D0F">
              <w:rPr>
                <w:rFonts w:asciiTheme="majorBidi" w:hAnsiTheme="majorBidi" w:cstheme="majorBidi"/>
                <w:sz w:val="24"/>
                <w:szCs w:val="24"/>
              </w:rPr>
              <w:t>nM</w:t>
            </w:r>
            <w:proofErr w:type="spellEnd"/>
          </w:p>
        </w:tc>
        <w:tc>
          <w:tcPr>
            <w:tcW w:w="2250" w:type="dxa"/>
          </w:tcPr>
          <w:p w:rsidR="00E41413" w:rsidRPr="00674D0F" w:rsidRDefault="005377EE" w:rsidP="00BA3B2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0.0</w:t>
            </w:r>
            <w:r w:rsidR="00BA3B24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674D0F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486C03">
              <w:rPr>
                <w:rFonts w:asciiTheme="majorBidi" w:hAnsiTheme="majorBidi" w:cstheme="majorBidi"/>
                <w:sz w:val="24"/>
                <w:szCs w:val="24"/>
              </w:rPr>
              <w:t>80.0</w:t>
            </w:r>
            <w:r w:rsidRPr="00674D0F">
              <w:rPr>
                <w:rFonts w:asciiTheme="majorBidi" w:hAnsiTheme="majorBidi" w:cstheme="majorBidi"/>
                <w:sz w:val="24"/>
                <w:szCs w:val="24"/>
              </w:rPr>
              <w:t>μM</w:t>
            </w:r>
          </w:p>
        </w:tc>
        <w:tc>
          <w:tcPr>
            <w:tcW w:w="1440" w:type="dxa"/>
          </w:tcPr>
          <w:p w:rsidR="00E41413" w:rsidRPr="00674D0F" w:rsidRDefault="00E41413" w:rsidP="00427793">
            <w:pPr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"/>
              </w:rPr>
            </w:pPr>
            <w:r w:rsidRPr="00674D0F">
              <w:rPr>
                <w:rFonts w:asciiTheme="majorBidi" w:eastAsia="Times New Roman" w:hAnsiTheme="majorBidi" w:cstheme="majorBidi"/>
                <w:sz w:val="24"/>
                <w:szCs w:val="24"/>
                <w:lang w:val="en"/>
              </w:rPr>
              <w:t>SWV</w:t>
            </w:r>
          </w:p>
        </w:tc>
        <w:tc>
          <w:tcPr>
            <w:tcW w:w="2430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74D0F">
              <w:rPr>
                <w:rFonts w:ascii="Times New Roman" w:hAnsi="Times New Roman" w:cs="Times New Roman"/>
                <w:sz w:val="24"/>
                <w:szCs w:val="24"/>
              </w:rPr>
              <w:t>NiCo</w:t>
            </w:r>
            <w:r w:rsidRPr="00674D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74D0F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674D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674D0F">
              <w:rPr>
                <w:rFonts w:ascii="Times New Roman" w:hAnsi="Times New Roman" w:cs="Times New Roman"/>
                <w:sz w:val="24"/>
                <w:szCs w:val="24"/>
              </w:rPr>
              <w:t>/Fe-MOF</w:t>
            </w:r>
          </w:p>
        </w:tc>
        <w:tc>
          <w:tcPr>
            <w:tcW w:w="1139" w:type="dxa"/>
          </w:tcPr>
          <w:p w:rsidR="00E41413" w:rsidRPr="00674D0F" w:rsidRDefault="00E41413" w:rsidP="0042779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674D0F">
              <w:rPr>
                <w:rFonts w:asciiTheme="majorBidi" w:hAnsiTheme="majorBidi" w:cstheme="majorBidi"/>
                <w:sz w:val="24"/>
                <w:szCs w:val="24"/>
              </w:rPr>
              <w:t>This Work</w:t>
            </w:r>
          </w:p>
        </w:tc>
      </w:tr>
    </w:tbl>
    <w:p w:rsidR="00907C7D" w:rsidRDefault="00907C7D" w:rsidP="00907C7D">
      <w:pPr>
        <w:bidi w:val="0"/>
        <w:spacing w:line="360" w:lineRule="auto"/>
        <w:rPr>
          <w:rFonts w:ascii="Times New Roman" w:hAnsi="Times New Roman" w:cs="Times New Roman"/>
          <w:sz w:val="24"/>
          <w:szCs w:val="24"/>
          <w:highlight w:val="green"/>
        </w:rPr>
      </w:pPr>
    </w:p>
    <w:p w:rsidR="005D14E3" w:rsidRDefault="005D14E3" w:rsidP="005D14E3">
      <w:pPr>
        <w:bidi w:val="0"/>
        <w:spacing w:line="360" w:lineRule="auto"/>
        <w:rPr>
          <w:rFonts w:ascii="Times New Roman" w:hAnsi="Times New Roman" w:cs="Times New Roman"/>
          <w:sz w:val="24"/>
          <w:szCs w:val="24"/>
          <w:highlight w:val="green"/>
        </w:rPr>
      </w:pPr>
    </w:p>
    <w:p w:rsidR="005D14E3" w:rsidRDefault="005D14E3" w:rsidP="005D14E3">
      <w:pPr>
        <w:bidi w:val="0"/>
        <w:spacing w:line="360" w:lineRule="auto"/>
        <w:rPr>
          <w:rFonts w:ascii="Times New Roman" w:hAnsi="Times New Roman" w:cs="Times New Roman"/>
          <w:sz w:val="24"/>
          <w:szCs w:val="24"/>
          <w:highlight w:val="green"/>
        </w:rPr>
      </w:pPr>
    </w:p>
    <w:p w:rsidR="00D52AB0" w:rsidRPr="00A87644" w:rsidRDefault="00D52AB0" w:rsidP="00D52AB0">
      <w:pPr>
        <w:bidi w:val="0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[1] N. </w:t>
      </w:r>
      <w:proofErr w:type="spellStart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>Soltani</w:t>
      </w:r>
      <w:proofErr w:type="spellEnd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N. </w:t>
      </w:r>
      <w:proofErr w:type="spellStart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>Tavakkoli</w:t>
      </w:r>
      <w:proofErr w:type="spellEnd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E. </w:t>
      </w:r>
      <w:proofErr w:type="spellStart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>Eslami</w:t>
      </w:r>
      <w:proofErr w:type="spellEnd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L.S. </w:t>
      </w:r>
      <w:proofErr w:type="spellStart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>Mirmohammadi</w:t>
      </w:r>
      <w:proofErr w:type="spellEnd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Electrochemical measurement of naproxen in the presence of </w:t>
      </w:r>
      <w:proofErr w:type="spellStart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>diclofenac</w:t>
      </w:r>
      <w:proofErr w:type="spellEnd"/>
      <w:r w:rsidRPr="00A876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ascorbic acid using Gr/ZnFe2O4/CPE, Diamond &amp; Related Materials 141 (2024) 110569. </w:t>
      </w:r>
    </w:p>
    <w:p w:rsidR="00D52AB0" w:rsidRPr="00A87644" w:rsidRDefault="00D52AB0" w:rsidP="008E354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644">
        <w:rPr>
          <w:rFonts w:ascii="Times New Roman" w:hAnsi="Times New Roman" w:cs="Times New Roman"/>
          <w:sz w:val="24"/>
          <w:szCs w:val="24"/>
        </w:rPr>
        <w:t xml:space="preserve">[2] J.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Tashkhourian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B.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Hemmateenejad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H.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Beigizadeh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Hosseini-Sarvari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Z.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Razmi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 nanoparticles and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multiwalled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 carbon nanotubes modified carbon paste electrode for determination of naproxen using electrochemical techniques, J.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Electroanal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>. Chem. 714–715 (2014) 103–108</w:t>
      </w:r>
      <w:r w:rsidR="008E354A">
        <w:rPr>
          <w:rFonts w:ascii="Times New Roman" w:hAnsi="Times New Roman" w:cs="Times New Roman" w:hint="cs"/>
          <w:sz w:val="24"/>
          <w:szCs w:val="24"/>
          <w:rtl/>
        </w:rPr>
        <w:t>.</w:t>
      </w:r>
      <w:r w:rsidRPr="00A876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C7D" w:rsidRPr="00A87644" w:rsidRDefault="00907C7D" w:rsidP="008E354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644">
        <w:rPr>
          <w:rFonts w:ascii="Times New Roman" w:hAnsi="Times New Roman" w:cs="Times New Roman"/>
          <w:sz w:val="24"/>
          <w:szCs w:val="24"/>
        </w:rPr>
        <w:t xml:space="preserve">[3] A.P. Lima, G.L.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Nunes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>, R.G. Franco, R. Mariano-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Neto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G.S. Oliveira, E.M. Richter, E.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Nossol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R.A.A. Munoz, Al2O3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microparticles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 immobilized on glassy-carbon electrode as catalytic sites for the electrochemical oxidation and high detectability of naproxen: experimental and simulation insights, J.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Electroanal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>. Chem. 882 (2021), 114988</w:t>
      </w:r>
      <w:r w:rsidR="008E354A">
        <w:rPr>
          <w:rFonts w:ascii="Times New Roman" w:hAnsi="Times New Roman" w:cs="Times New Roman"/>
          <w:sz w:val="24"/>
          <w:szCs w:val="24"/>
        </w:rPr>
        <w:t>.</w:t>
      </w:r>
      <w:r w:rsidRPr="00A876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54A" w:rsidRDefault="00907C7D" w:rsidP="008E354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644">
        <w:rPr>
          <w:rFonts w:ascii="Times New Roman" w:hAnsi="Times New Roman" w:cs="Times New Roman"/>
          <w:sz w:val="24"/>
          <w:szCs w:val="24"/>
        </w:rPr>
        <w:t xml:space="preserve">[4] K.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Alagumalai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S.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Musuvadhi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Babulal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S.-M. Chen, R.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Shanmugam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Yesuraj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Electrochemical evaluation of naproxen through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Au@f-CNT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/GO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nanocomposite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 in environmental water and biological samples, J. Ind. Eng. Chem. 104 (2021) 32–42</w:t>
      </w:r>
      <w:r w:rsidR="008E354A">
        <w:rPr>
          <w:rFonts w:ascii="Times New Roman" w:hAnsi="Times New Roman" w:cs="Times New Roman"/>
          <w:sz w:val="24"/>
          <w:szCs w:val="24"/>
        </w:rPr>
        <w:t>.</w:t>
      </w:r>
    </w:p>
    <w:p w:rsidR="00907C7D" w:rsidRPr="00A87644" w:rsidRDefault="00907C7D" w:rsidP="008E354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644">
        <w:rPr>
          <w:rFonts w:ascii="Times New Roman" w:hAnsi="Times New Roman" w:cs="Times New Roman"/>
          <w:sz w:val="24"/>
          <w:szCs w:val="24"/>
        </w:rPr>
        <w:t xml:space="preserve">[5] C.-M. Hung, C.P. Huang, S.-K. Chen, C.-W. Chen, C.-D. Dong, Electrochemical analysis of naproxen in water using </w:t>
      </w:r>
      <w:proofErr w:type="gramStart"/>
      <w:r w:rsidRPr="00A87644">
        <w:rPr>
          <w:rFonts w:ascii="Times New Roman" w:hAnsi="Times New Roman" w:cs="Times New Roman"/>
          <w:sz w:val="24"/>
          <w:szCs w:val="24"/>
        </w:rPr>
        <w:t>poly(</w:t>
      </w:r>
      <w:proofErr w:type="gramEnd"/>
      <w:r w:rsidRPr="00A87644">
        <w:rPr>
          <w:rFonts w:ascii="Times New Roman" w:hAnsi="Times New Roman" w:cs="Times New Roman"/>
          <w:sz w:val="24"/>
          <w:szCs w:val="24"/>
        </w:rPr>
        <w:t>l-serine)-modified glassy carbon electrode, Chemosphere 254 (2020), 126686</w:t>
      </w:r>
      <w:r w:rsidR="008E354A">
        <w:rPr>
          <w:rFonts w:ascii="Times New Roman" w:hAnsi="Times New Roman" w:cs="Times New Roman"/>
          <w:sz w:val="24"/>
          <w:szCs w:val="24"/>
        </w:rPr>
        <w:t>.</w:t>
      </w:r>
    </w:p>
    <w:p w:rsidR="00F319FF" w:rsidRPr="00A87644" w:rsidRDefault="00F319FF" w:rsidP="008E354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644">
        <w:rPr>
          <w:rFonts w:ascii="Times New Roman" w:hAnsi="Times New Roman" w:cs="Times New Roman"/>
          <w:sz w:val="24"/>
          <w:szCs w:val="24"/>
        </w:rPr>
        <w:t>[</w:t>
      </w:r>
      <w:r w:rsidR="00907C7D" w:rsidRPr="00A87644">
        <w:rPr>
          <w:rFonts w:ascii="Times New Roman" w:hAnsi="Times New Roman" w:cs="Times New Roman"/>
          <w:sz w:val="24"/>
          <w:szCs w:val="24"/>
        </w:rPr>
        <w:t>6</w:t>
      </w:r>
      <w:r w:rsidRPr="00A87644">
        <w:rPr>
          <w:rFonts w:ascii="Times New Roman" w:hAnsi="Times New Roman" w:cs="Times New Roman"/>
          <w:sz w:val="24"/>
          <w:szCs w:val="24"/>
        </w:rPr>
        <w:t xml:space="preserve">] A.F.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Jo˜ao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L.V. de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Faria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, D.L.O. Ramos, R.G. Rocha, E.M. Richter, R.A.A.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Mu˜noz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>, 3D-printed carbon black/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polylactic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 acid electrochemical sensor combined with batch injection analysis: a cost-effective and portable tool for naproxen sensing,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Microchem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>. J. 180 (2022), 107565</w:t>
      </w:r>
      <w:r w:rsidR="008E354A">
        <w:rPr>
          <w:rFonts w:ascii="Times New Roman" w:hAnsi="Times New Roman" w:cs="Times New Roman"/>
          <w:sz w:val="24"/>
          <w:szCs w:val="24"/>
        </w:rPr>
        <w:t>.</w:t>
      </w:r>
    </w:p>
    <w:p w:rsidR="00907C7D" w:rsidRDefault="00907C7D" w:rsidP="008E354A">
      <w:pPr>
        <w:bidi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644">
        <w:rPr>
          <w:rFonts w:ascii="Times New Roman" w:hAnsi="Times New Roman" w:cs="Times New Roman"/>
          <w:sz w:val="24"/>
          <w:szCs w:val="24"/>
        </w:rPr>
        <w:t xml:space="preserve">[7] C.-M. Hung, C.-P. Huang, C.-W. Chen, C.-D. Dong, A poly-(L-serine)/reduced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graphene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 oxide–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Nafion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 supported on glassy carbon (PLS/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rGO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􀀀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Nafion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 xml:space="preserve">/GCE) electrode for the detection of naproxen in aqueous solutions, Environ. Sci. </w:t>
      </w:r>
      <w:proofErr w:type="spellStart"/>
      <w:r w:rsidRPr="00A87644">
        <w:rPr>
          <w:rFonts w:ascii="Times New Roman" w:hAnsi="Times New Roman" w:cs="Times New Roman"/>
          <w:sz w:val="24"/>
          <w:szCs w:val="24"/>
        </w:rPr>
        <w:t>Pollut</w:t>
      </w:r>
      <w:proofErr w:type="spellEnd"/>
      <w:r w:rsidRPr="00A87644">
        <w:rPr>
          <w:rFonts w:ascii="Times New Roman" w:hAnsi="Times New Roman" w:cs="Times New Roman"/>
          <w:sz w:val="24"/>
          <w:szCs w:val="24"/>
        </w:rPr>
        <w:t>. Res. 29 (2022) 12450–12461</w:t>
      </w:r>
      <w:r w:rsidR="008E354A">
        <w:rPr>
          <w:rFonts w:ascii="Times New Roman" w:hAnsi="Times New Roman" w:cs="Times New Roman"/>
          <w:sz w:val="24"/>
          <w:szCs w:val="24"/>
        </w:rPr>
        <w:t>.</w:t>
      </w:r>
      <w:r w:rsidRPr="00A876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C7D" w:rsidRDefault="00907C7D" w:rsidP="00907C7D">
      <w:pPr>
        <w:bidi w:val="0"/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907C7D" w:rsidSect="00FD3D1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haris SI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F5"/>
    <w:rsid w:val="002006F3"/>
    <w:rsid w:val="00206EF5"/>
    <w:rsid w:val="00304B87"/>
    <w:rsid w:val="00305BF3"/>
    <w:rsid w:val="00486C03"/>
    <w:rsid w:val="004C53E2"/>
    <w:rsid w:val="005377EE"/>
    <w:rsid w:val="005456EB"/>
    <w:rsid w:val="005B78F2"/>
    <w:rsid w:val="005D14E3"/>
    <w:rsid w:val="00674D0F"/>
    <w:rsid w:val="00695C7A"/>
    <w:rsid w:val="007139FA"/>
    <w:rsid w:val="00743FCE"/>
    <w:rsid w:val="007F2D4E"/>
    <w:rsid w:val="008E354A"/>
    <w:rsid w:val="008E3DFB"/>
    <w:rsid w:val="00902DA5"/>
    <w:rsid w:val="00907C7D"/>
    <w:rsid w:val="00986D6C"/>
    <w:rsid w:val="009A5C73"/>
    <w:rsid w:val="009B536D"/>
    <w:rsid w:val="00A87644"/>
    <w:rsid w:val="00AD585B"/>
    <w:rsid w:val="00B353A9"/>
    <w:rsid w:val="00B3765B"/>
    <w:rsid w:val="00BA3B24"/>
    <w:rsid w:val="00BD5191"/>
    <w:rsid w:val="00BE133A"/>
    <w:rsid w:val="00C86BCD"/>
    <w:rsid w:val="00C97467"/>
    <w:rsid w:val="00D52AB0"/>
    <w:rsid w:val="00E41413"/>
    <w:rsid w:val="00EE0342"/>
    <w:rsid w:val="00F319FF"/>
    <w:rsid w:val="00FD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50E5F4-C1EC-465F-BE5B-315E29C0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EF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6EF5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B3765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C5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05BF3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ena.a.mahdy@uokerbala.edu.i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Ehsani</dc:creator>
  <cp:keywords/>
  <dc:description/>
  <cp:lastModifiedBy>Ehsani</cp:lastModifiedBy>
  <cp:revision>44</cp:revision>
  <dcterms:created xsi:type="dcterms:W3CDTF">2026-08-09T21:45:00Z</dcterms:created>
  <dcterms:modified xsi:type="dcterms:W3CDTF">2026-09-01T20:48:00Z</dcterms:modified>
</cp:coreProperties>
</file>