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40E6" w:rsidRPr="00FD5BD8" w:rsidRDefault="005140E6" w:rsidP="005140E6">
      <w:pPr>
        <w:spacing w:line="240" w:lineRule="exact"/>
        <w:rPr>
          <w:rFonts w:ascii="Times New Roman" w:eastAsia="PingFang SC" w:hAnsi="Times New Roman" w:cs="Times New Roman"/>
          <w:b/>
          <w:bCs/>
          <w:color w:val="000000"/>
          <w:sz w:val="22"/>
          <w:szCs w:val="22"/>
        </w:rPr>
      </w:pPr>
      <w:r w:rsidRPr="000B3189">
        <w:rPr>
          <w:rFonts w:ascii="Times New Roman" w:eastAsia="PingFang SC" w:hAnsi="Times New Roman" w:cs="Times New Roman"/>
          <w:color w:val="000000"/>
          <w:sz w:val="22"/>
          <w:szCs w:val="22"/>
        </w:rPr>
        <w:t xml:space="preserve">Table </w:t>
      </w:r>
      <w:r>
        <w:rPr>
          <w:rFonts w:ascii="Times New Roman" w:eastAsia="PingFang SC" w:hAnsi="Times New Roman" w:cs="Times New Roman"/>
          <w:color w:val="000000"/>
          <w:sz w:val="22"/>
          <w:szCs w:val="22"/>
        </w:rPr>
        <w:t>S</w:t>
      </w:r>
      <w:r w:rsidR="008C2B44">
        <w:rPr>
          <w:rFonts w:ascii="Times New Roman" w:eastAsia="PingFang SC" w:hAnsi="Times New Roman" w:cs="Times New Roman"/>
          <w:color w:val="000000"/>
          <w:sz w:val="22"/>
          <w:szCs w:val="22"/>
        </w:rPr>
        <w:t>10</w:t>
      </w:r>
      <w:r w:rsidRPr="000B3189">
        <w:rPr>
          <w:rFonts w:ascii="Times New Roman" w:eastAsia="PingFang SC" w:hAnsi="Times New Roman" w:cs="Times New Roman"/>
          <w:color w:val="000000"/>
          <w:sz w:val="22"/>
          <w:szCs w:val="22"/>
        </w:rPr>
        <w:t xml:space="preserve">. </w:t>
      </w:r>
      <w:r w:rsidRPr="00625AEA">
        <w:rPr>
          <w:rFonts w:ascii="Times New Roman" w:eastAsia="PingFang SC" w:hAnsi="Times New Roman" w:cs="Times New Roman"/>
          <w:color w:val="000000"/>
          <w:sz w:val="22"/>
          <w:szCs w:val="22"/>
        </w:rPr>
        <w:t xml:space="preserve">Baseline Characteristics of the </w:t>
      </w:r>
      <w:r>
        <w:rPr>
          <w:rFonts w:ascii="Times New Roman" w:eastAsia="PingFang SC" w:hAnsi="Times New Roman" w:cs="Times New Roman"/>
          <w:color w:val="000000"/>
          <w:sz w:val="22"/>
          <w:szCs w:val="22"/>
        </w:rPr>
        <w:t xml:space="preserve">Enrolled </w:t>
      </w:r>
      <w:r w:rsidRPr="00625AEA">
        <w:rPr>
          <w:rFonts w:ascii="Times New Roman" w:eastAsia="PingFang SC" w:hAnsi="Times New Roman" w:cs="Times New Roman" w:hint="eastAsia"/>
          <w:color w:val="000000"/>
          <w:sz w:val="22"/>
          <w:szCs w:val="22"/>
        </w:rPr>
        <w:t>P</w:t>
      </w:r>
      <w:r w:rsidRPr="00625AEA">
        <w:rPr>
          <w:rFonts w:ascii="Times New Roman" w:eastAsia="PingFang SC" w:hAnsi="Times New Roman" w:cs="Times New Roman"/>
          <w:color w:val="000000"/>
          <w:sz w:val="22"/>
          <w:szCs w:val="22"/>
        </w:rPr>
        <w:t>opulation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1985"/>
        <w:gridCol w:w="1417"/>
      </w:tblGrid>
      <w:tr w:rsidR="005140E6" w:rsidRPr="000B3189" w:rsidTr="006658E3">
        <w:trPr>
          <w:trHeight w:hRule="exact" w:val="284"/>
        </w:trPr>
        <w:tc>
          <w:tcPr>
            <w:tcW w:w="2552" w:type="dxa"/>
            <w:vMerge w:val="restart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Variables </w:t>
            </w:r>
          </w:p>
        </w:tc>
        <w:tc>
          <w:tcPr>
            <w:tcW w:w="2126" w:type="dxa"/>
            <w:tcBorders>
              <w:bottom w:val="nil"/>
            </w:tcBorders>
            <w:vAlign w:val="center"/>
            <w:hideMark/>
          </w:tcPr>
          <w:p w:rsidR="005140E6" w:rsidRDefault="005140E6" w:rsidP="006658E3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Normal </w:t>
            </w:r>
          </w:p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PE</w:t>
            </w:r>
            <w:r w:rsidRPr="000B3189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5140E6" w:rsidRPr="000B3189" w:rsidTr="006658E3">
        <w:trPr>
          <w:trHeight w:hRule="exact" w:val="284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0B3189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N=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0B3189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N=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40E6" w:rsidRPr="000B3189" w:rsidTr="006658E3">
        <w:trPr>
          <w:trHeight w:hRule="exact" w:val="284"/>
        </w:trPr>
        <w:tc>
          <w:tcPr>
            <w:tcW w:w="2552" w:type="dxa"/>
            <w:tcBorders>
              <w:top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A</w:t>
            </w:r>
            <w:r w:rsidRPr="000B3189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ge (year)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31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.7 ± 3.3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.74 ± 3.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0.8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Gestational week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39.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± 1.6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39.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± 1.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0.2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Gravidity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1.6 ±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1.7 ±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0.1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Parity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3 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± 0.4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4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± 0.5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14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BMI</w:t>
            </w: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(kg/m</w:t>
            </w:r>
            <w:r w:rsidRPr="008C2B44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21.7 ±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2.9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22.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± 2.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29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Increased weight (kg)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11.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± 4.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12.1 ± 4.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73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5140E6" w:rsidRPr="0038222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E type</w:t>
            </w:r>
          </w:p>
        </w:tc>
        <w:tc>
          <w:tcPr>
            <w:tcW w:w="2126" w:type="dxa"/>
            <w:vAlign w:val="center"/>
          </w:tcPr>
          <w:p w:rsidR="005140E6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5140E6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5140E6" w:rsidRPr="0038222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Early PE</w:t>
            </w:r>
          </w:p>
        </w:tc>
        <w:tc>
          <w:tcPr>
            <w:tcW w:w="2126" w:type="dxa"/>
            <w:vAlign w:val="center"/>
          </w:tcPr>
          <w:p w:rsidR="005140E6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(0.0)</w:t>
            </w:r>
          </w:p>
        </w:tc>
        <w:tc>
          <w:tcPr>
            <w:tcW w:w="1985" w:type="dxa"/>
            <w:vAlign w:val="center"/>
          </w:tcPr>
          <w:p w:rsidR="005140E6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(20.0)</w:t>
            </w:r>
          </w:p>
        </w:tc>
        <w:tc>
          <w:tcPr>
            <w:tcW w:w="1417" w:type="dxa"/>
            <w:vAlign w:val="center"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5140E6" w:rsidRPr="0038222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Late PE</w:t>
            </w:r>
          </w:p>
        </w:tc>
        <w:tc>
          <w:tcPr>
            <w:tcW w:w="2126" w:type="dxa"/>
            <w:vAlign w:val="center"/>
          </w:tcPr>
          <w:p w:rsidR="005140E6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(0.0)</w:t>
            </w:r>
          </w:p>
        </w:tc>
        <w:tc>
          <w:tcPr>
            <w:tcW w:w="1985" w:type="dxa"/>
            <w:vAlign w:val="center"/>
          </w:tcPr>
          <w:p w:rsidR="005140E6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 (80.0)</w:t>
            </w:r>
          </w:p>
        </w:tc>
        <w:tc>
          <w:tcPr>
            <w:tcW w:w="1417" w:type="dxa"/>
            <w:vAlign w:val="center"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Pregnancy complications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62</w:t>
            </w: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No 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7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46.6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5140E6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0 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(15.06)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DM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6.6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20.0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HP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0.0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15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100.0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140E6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Proteinuria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6.6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15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100.0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Thyroid disease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13.3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3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20.0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40E6" w:rsidRPr="00382228" w:rsidTr="006658E3">
        <w:trPr>
          <w:trHeight w:hRule="exact" w:val="284"/>
        </w:trPr>
        <w:tc>
          <w:tcPr>
            <w:tcW w:w="2552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 w:rsidRPr="0038222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Others </w:t>
            </w:r>
          </w:p>
        </w:tc>
        <w:tc>
          <w:tcPr>
            <w:tcW w:w="2126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4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26.6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7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46.6</w:t>
            </w:r>
            <w:r w:rsidRPr="00FD5BD8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:rsidR="005140E6" w:rsidRPr="00FD5BD8" w:rsidRDefault="005140E6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D00F4E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D00F4E" w:rsidRPr="00382228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2126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N</w:t>
            </w:r>
          </w:p>
        </w:tc>
        <w:tc>
          <w:tcPr>
            <w:tcW w:w="1985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N</w:t>
            </w:r>
          </w:p>
        </w:tc>
        <w:tc>
          <w:tcPr>
            <w:tcW w:w="1417" w:type="dxa"/>
            <w:vAlign w:val="center"/>
          </w:tcPr>
          <w:p w:rsidR="00D00F4E" w:rsidRPr="00FD5BD8" w:rsidRDefault="00D00F4E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 w:cs="Times New Roman" w:hint="eastAsia"/>
                <w:sz w:val="22"/>
                <w:szCs w:val="22"/>
              </w:rPr>
              <w:t>otal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D00F4E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D00F4E" w:rsidRPr="00382228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RNA</w:t>
            </w:r>
            <w:r w:rsidR="00B16921"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seq</w:t>
            </w:r>
          </w:p>
        </w:tc>
        <w:tc>
          <w:tcPr>
            <w:tcW w:w="2126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D00F4E" w:rsidRPr="00FD5BD8" w:rsidRDefault="00D00F4E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00F4E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D00F4E" w:rsidRPr="00382228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 xml:space="preserve"> q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PCR</w:t>
            </w:r>
          </w:p>
        </w:tc>
        <w:tc>
          <w:tcPr>
            <w:tcW w:w="2126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D00F4E" w:rsidRPr="00FD5BD8" w:rsidRDefault="00D00F4E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00F4E" w:rsidRPr="00382228" w:rsidTr="006658E3">
        <w:trPr>
          <w:trHeight w:hRule="exact" w:val="284"/>
        </w:trPr>
        <w:tc>
          <w:tcPr>
            <w:tcW w:w="2552" w:type="dxa"/>
            <w:vAlign w:val="center"/>
          </w:tcPr>
          <w:p w:rsidR="00D00F4E" w:rsidRPr="00382228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  <w:t>IHC</w:t>
            </w:r>
          </w:p>
        </w:tc>
        <w:tc>
          <w:tcPr>
            <w:tcW w:w="2126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vAlign w:val="center"/>
          </w:tcPr>
          <w:p w:rsidR="00D00F4E" w:rsidRDefault="00D00F4E" w:rsidP="006658E3">
            <w:pPr>
              <w:spacing w:line="240" w:lineRule="exact"/>
              <w:rPr>
                <w:rFonts w:ascii="Times New Roman" w:eastAsia="PingFang S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PingFang SC" w:hAnsi="Times New Roman" w:cs="Times New Roman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D00F4E" w:rsidRPr="00FD5BD8" w:rsidRDefault="00D00F4E" w:rsidP="006658E3">
            <w:pPr>
              <w:spacing w:line="24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5140E6" w:rsidRDefault="005140E6" w:rsidP="005140E6">
      <w:pPr>
        <w:rPr>
          <w:rFonts w:ascii="Times New Roman" w:eastAsia="PingFang SC" w:hAnsi="Times New Roman" w:cs="Times New Roman"/>
          <w:color w:val="000000"/>
          <w:sz w:val="22"/>
          <w:szCs w:val="22"/>
        </w:rPr>
      </w:pPr>
      <w:r>
        <w:rPr>
          <w:rFonts w:ascii="Times New Roman" w:eastAsia="PingFang SC" w:hAnsi="Times New Roman" w:cs="Times New Roman" w:hint="eastAsia"/>
          <w:color w:val="000000"/>
          <w:sz w:val="22"/>
          <w:szCs w:val="22"/>
        </w:rPr>
        <w:t>D</w:t>
      </w:r>
      <w:r>
        <w:rPr>
          <w:rFonts w:ascii="Times New Roman" w:eastAsia="PingFang SC" w:hAnsi="Times New Roman" w:cs="Times New Roman"/>
          <w:color w:val="000000"/>
          <w:sz w:val="22"/>
          <w:szCs w:val="22"/>
        </w:rPr>
        <w:t xml:space="preserve">M, </w:t>
      </w:r>
      <w:r w:rsidRPr="00E90738">
        <w:rPr>
          <w:rFonts w:ascii="Times New Roman" w:eastAsia="PingFang SC" w:hAnsi="Times New Roman" w:cs="Times New Roman"/>
          <w:color w:val="000000"/>
          <w:sz w:val="22"/>
          <w:szCs w:val="22"/>
        </w:rPr>
        <w:t>diabetes mellitus</w:t>
      </w:r>
      <w:r>
        <w:rPr>
          <w:rFonts w:ascii="Times New Roman" w:eastAsia="PingFang SC" w:hAnsi="Times New Roman" w:cs="Times New Roman"/>
          <w:color w:val="000000"/>
          <w:sz w:val="22"/>
          <w:szCs w:val="22"/>
        </w:rPr>
        <w:t xml:space="preserve">; HP, </w:t>
      </w:r>
      <w:r>
        <w:rPr>
          <w:rFonts w:ascii="Times New Roman" w:eastAsia="PingFang SC" w:hAnsi="Times New Roman" w:cs="Times New Roman" w:hint="eastAsia"/>
          <w:color w:val="000000"/>
          <w:sz w:val="22"/>
          <w:szCs w:val="22"/>
        </w:rPr>
        <w:t>hypertension</w:t>
      </w:r>
    </w:p>
    <w:sectPr w:rsidR="005140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E6"/>
    <w:rsid w:val="00005C51"/>
    <w:rsid w:val="00102E4F"/>
    <w:rsid w:val="001441B2"/>
    <w:rsid w:val="00173D8F"/>
    <w:rsid w:val="001A5F8B"/>
    <w:rsid w:val="001E2AFD"/>
    <w:rsid w:val="00236443"/>
    <w:rsid w:val="00257C3B"/>
    <w:rsid w:val="00267D5A"/>
    <w:rsid w:val="00281EAB"/>
    <w:rsid w:val="00353EDB"/>
    <w:rsid w:val="00364241"/>
    <w:rsid w:val="003C3212"/>
    <w:rsid w:val="004045B6"/>
    <w:rsid w:val="004215A0"/>
    <w:rsid w:val="004A608F"/>
    <w:rsid w:val="005140E6"/>
    <w:rsid w:val="0058245B"/>
    <w:rsid w:val="005E562C"/>
    <w:rsid w:val="006461EB"/>
    <w:rsid w:val="00672EAB"/>
    <w:rsid w:val="0067753A"/>
    <w:rsid w:val="006867AF"/>
    <w:rsid w:val="007A7FE0"/>
    <w:rsid w:val="007B11F7"/>
    <w:rsid w:val="007D62CD"/>
    <w:rsid w:val="00812790"/>
    <w:rsid w:val="0082147F"/>
    <w:rsid w:val="00890A99"/>
    <w:rsid w:val="008C2B44"/>
    <w:rsid w:val="008C59DA"/>
    <w:rsid w:val="00900FF5"/>
    <w:rsid w:val="009C2427"/>
    <w:rsid w:val="009D606D"/>
    <w:rsid w:val="00B16921"/>
    <w:rsid w:val="00B41F86"/>
    <w:rsid w:val="00BD1CF1"/>
    <w:rsid w:val="00C00909"/>
    <w:rsid w:val="00C0510F"/>
    <w:rsid w:val="00C82BBC"/>
    <w:rsid w:val="00CC770C"/>
    <w:rsid w:val="00CE0DA8"/>
    <w:rsid w:val="00D00F4E"/>
    <w:rsid w:val="00D146F3"/>
    <w:rsid w:val="00D3726E"/>
    <w:rsid w:val="00DA6DE0"/>
    <w:rsid w:val="00DB2CB0"/>
    <w:rsid w:val="00DB39CA"/>
    <w:rsid w:val="00DF7806"/>
    <w:rsid w:val="00E17CD4"/>
    <w:rsid w:val="00E42DC6"/>
    <w:rsid w:val="00E4679E"/>
    <w:rsid w:val="00EA14DE"/>
    <w:rsid w:val="00F720CB"/>
    <w:rsid w:val="00FE4EB3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97F709"/>
  <w15:chartTrackingRefBased/>
  <w15:docId w15:val="{271C5972-F0E8-414F-8A74-59D9AA91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140E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0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0E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0E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0E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0E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0E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0E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40E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4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4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40E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40E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140E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40E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40E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40E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40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4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0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40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40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140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40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40E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4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140E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40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4</cp:revision>
  <dcterms:created xsi:type="dcterms:W3CDTF">2026-07-26T00:06:00Z</dcterms:created>
  <dcterms:modified xsi:type="dcterms:W3CDTF">2026-07-26T22:56:00Z</dcterms:modified>
</cp:coreProperties>
</file>