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44E48" w:rsidRPr="00744E48" w:rsidRDefault="00744E48">
      <w:pPr>
        <w:rPr>
          <w:rFonts w:ascii="Times New Roman" w:hAnsi="Times New Roman" w:cs="Times New Roman"/>
          <w:sz w:val="24"/>
          <w:szCs w:val="28"/>
        </w:rPr>
      </w:pPr>
      <w:r w:rsidRPr="00744E48">
        <w:rPr>
          <w:rFonts w:ascii="Times New Roman" w:hAnsi="Times New Roman" w:cs="Times New Roman"/>
          <w:b/>
          <w:bCs/>
          <w:sz w:val="24"/>
          <w:szCs w:val="28"/>
        </w:rPr>
        <w:t>Table S</w:t>
      </w:r>
      <w:r w:rsidR="004D076C">
        <w:rPr>
          <w:rFonts w:ascii="Times New Roman" w:hAnsi="Times New Roman" w:cs="Times New Roman"/>
          <w:b/>
          <w:bCs/>
          <w:sz w:val="24"/>
          <w:szCs w:val="28"/>
        </w:rPr>
        <w:t>1</w:t>
      </w:r>
      <w:r w:rsidRPr="00744E48">
        <w:rPr>
          <w:rFonts w:ascii="Times New Roman" w:hAnsi="Times New Roman" w:cs="Times New Roman"/>
          <w:sz w:val="24"/>
          <w:szCs w:val="28"/>
        </w:rPr>
        <w:t>. Clinical characteristics of the four GEO datasets included in this study.</w:t>
      </w:r>
    </w:p>
    <w:tbl>
      <w:tblPr>
        <w:tblW w:w="0" w:type="auto"/>
        <w:tblBorders>
          <w:top w:val="single" w:sz="4" w:space="0" w:color="000000"/>
          <w:bottom w:val="single" w:sz="4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2"/>
        <w:gridCol w:w="1181"/>
        <w:gridCol w:w="3878"/>
        <w:gridCol w:w="1842"/>
        <w:gridCol w:w="3449"/>
        <w:gridCol w:w="1294"/>
        <w:gridCol w:w="1282"/>
      </w:tblGrid>
      <w:tr w:rsidR="00744E48" w:rsidRPr="00744E48" w:rsidTr="00BA479C">
        <w:trPr>
          <w:tblHeader/>
        </w:trPr>
        <w:tc>
          <w:tcPr>
            <w:tcW w:w="103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4E48" w:rsidRPr="00744E48" w:rsidRDefault="00744E48" w:rsidP="00744E48">
            <w:pPr>
              <w:widowControl/>
              <w:spacing w:after="0" w:line="375" w:lineRule="atLeast"/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</w:pPr>
            <w:r w:rsidRPr="00744E48"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  <w:t>Dataset ID</w:t>
            </w:r>
          </w:p>
        </w:tc>
        <w:tc>
          <w:tcPr>
            <w:tcW w:w="118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4E48" w:rsidRPr="00744E48" w:rsidRDefault="00744E48" w:rsidP="00744E48">
            <w:pPr>
              <w:widowControl/>
              <w:spacing w:after="0" w:line="375" w:lineRule="atLeast"/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</w:pPr>
            <w:r w:rsidRPr="00744E48"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  <w:t>Platform</w:t>
            </w:r>
          </w:p>
        </w:tc>
        <w:tc>
          <w:tcPr>
            <w:tcW w:w="38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4E48" w:rsidRPr="00744E48" w:rsidRDefault="00744E48" w:rsidP="00744E48">
            <w:pPr>
              <w:widowControl/>
              <w:spacing w:after="0" w:line="375" w:lineRule="atLeast"/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</w:pPr>
            <w:r w:rsidRPr="00744E48"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  <w:t>Platform description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4E48" w:rsidRPr="00744E48" w:rsidRDefault="00744E48" w:rsidP="00744E48">
            <w:pPr>
              <w:widowControl/>
              <w:spacing w:after="0" w:line="375" w:lineRule="atLeast"/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</w:pPr>
            <w:r w:rsidRPr="00744E48"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  <w:t>Total samples (PE/Control)</w:t>
            </w:r>
          </w:p>
        </w:tc>
        <w:tc>
          <w:tcPr>
            <w:tcW w:w="3449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4E48" w:rsidRPr="00744E48" w:rsidRDefault="00744E48" w:rsidP="00744E48">
            <w:pPr>
              <w:widowControl/>
              <w:spacing w:after="0" w:line="375" w:lineRule="atLeast"/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</w:pPr>
            <w:r w:rsidRPr="00744E48"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  <w:t>Gestational age (weeks, PE vs Control)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4E48" w:rsidRPr="00744E48" w:rsidRDefault="00744E48" w:rsidP="00744E48">
            <w:pPr>
              <w:widowControl/>
              <w:spacing w:after="0" w:line="375" w:lineRule="atLeast"/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</w:pPr>
            <w:r w:rsidRPr="00744E48"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  <w:t>PE subtype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4E48" w:rsidRPr="00744E48" w:rsidRDefault="00744E48" w:rsidP="00744E48">
            <w:pPr>
              <w:widowControl/>
              <w:spacing w:after="0" w:line="375" w:lineRule="atLeast"/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</w:pPr>
            <w:r w:rsidRPr="00744E48"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  <w:t>FGR status</w:t>
            </w:r>
          </w:p>
        </w:tc>
      </w:tr>
      <w:tr w:rsidR="00744E48" w:rsidRPr="00744E48" w:rsidTr="00BA479C">
        <w:tc>
          <w:tcPr>
            <w:tcW w:w="1032" w:type="dxa"/>
            <w:tcBorders>
              <w:top w:val="single" w:sz="4" w:space="0" w:color="000000"/>
            </w:tcBorders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4E48" w:rsidRPr="00744E48" w:rsidRDefault="00744E48" w:rsidP="00744E48">
            <w:pPr>
              <w:widowControl/>
              <w:spacing w:after="0" w:line="375" w:lineRule="atLeast"/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</w:pPr>
            <w:r w:rsidRPr="00744E48"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  <w:t>GSE75010</w:t>
            </w:r>
          </w:p>
        </w:tc>
        <w:tc>
          <w:tcPr>
            <w:tcW w:w="1181" w:type="dxa"/>
            <w:tcBorders>
              <w:top w:val="single" w:sz="4" w:space="0" w:color="00000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4E48" w:rsidRPr="00744E48" w:rsidRDefault="00744E48" w:rsidP="00744E48">
            <w:pPr>
              <w:widowControl/>
              <w:spacing w:after="0" w:line="375" w:lineRule="atLeast"/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</w:pPr>
            <w:r w:rsidRPr="00744E48"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  <w:t>GPL6244</w:t>
            </w:r>
          </w:p>
        </w:tc>
        <w:tc>
          <w:tcPr>
            <w:tcW w:w="3878" w:type="dxa"/>
            <w:tcBorders>
              <w:top w:val="single" w:sz="4" w:space="0" w:color="00000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4E48" w:rsidRPr="00744E48" w:rsidRDefault="00744E48" w:rsidP="00744E48">
            <w:pPr>
              <w:widowControl/>
              <w:spacing w:after="0" w:line="375" w:lineRule="atLeast"/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</w:pPr>
            <w:r w:rsidRPr="00744E48"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  <w:t>Affymetrix Human Gene 1.0 ST Array</w:t>
            </w:r>
          </w:p>
        </w:tc>
        <w:tc>
          <w:tcPr>
            <w:tcW w:w="1842" w:type="dxa"/>
            <w:tcBorders>
              <w:top w:val="single" w:sz="4" w:space="0" w:color="00000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4E48" w:rsidRPr="00744E48" w:rsidRDefault="00744E48" w:rsidP="00744E48">
            <w:pPr>
              <w:widowControl/>
              <w:spacing w:after="0" w:line="375" w:lineRule="atLeast"/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</w:pPr>
            <w:r w:rsidRPr="00744E48"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  <w:t>157 (80/77)</w:t>
            </w:r>
          </w:p>
        </w:tc>
        <w:tc>
          <w:tcPr>
            <w:tcW w:w="3449" w:type="dxa"/>
            <w:tcBorders>
              <w:top w:val="single" w:sz="4" w:space="0" w:color="00000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4E48" w:rsidRPr="00744E48" w:rsidRDefault="00744E48" w:rsidP="00744E48">
            <w:pPr>
              <w:widowControl/>
              <w:spacing w:after="0" w:line="375" w:lineRule="atLeast"/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</w:pPr>
            <w:r w:rsidRPr="00744E48"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  <w:t>PE: 32.4 ± 3.1; Control: 39.0 ± 1.2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4E48" w:rsidRPr="00744E48" w:rsidRDefault="00744E48" w:rsidP="00744E48">
            <w:pPr>
              <w:widowControl/>
              <w:spacing w:after="0" w:line="375" w:lineRule="atLeast"/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  <w:t>NA</w:t>
            </w:r>
          </w:p>
        </w:tc>
        <w:tc>
          <w:tcPr>
            <w:tcW w:w="0" w:type="auto"/>
            <w:tcBorders>
              <w:top w:val="single" w:sz="4" w:space="0" w:color="000000"/>
            </w:tcBorders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4E48" w:rsidRPr="00744E48" w:rsidRDefault="00744E48" w:rsidP="00744E48">
            <w:pPr>
              <w:widowControl/>
              <w:spacing w:after="0" w:line="375" w:lineRule="atLeast"/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  <w:t>NA</w:t>
            </w:r>
          </w:p>
        </w:tc>
      </w:tr>
      <w:tr w:rsidR="00744E48" w:rsidRPr="00744E48" w:rsidTr="00BA479C">
        <w:tc>
          <w:tcPr>
            <w:tcW w:w="1032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4E48" w:rsidRPr="00744E48" w:rsidRDefault="00744E48" w:rsidP="00744E48">
            <w:pPr>
              <w:widowControl/>
              <w:spacing w:after="0" w:line="375" w:lineRule="atLeast"/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</w:pPr>
            <w:r w:rsidRPr="00744E48"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  <w:t>GSE25906</w:t>
            </w:r>
          </w:p>
        </w:tc>
        <w:tc>
          <w:tcPr>
            <w:tcW w:w="118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4E48" w:rsidRPr="00744E48" w:rsidRDefault="00744E48" w:rsidP="00744E48">
            <w:pPr>
              <w:widowControl/>
              <w:spacing w:after="0" w:line="375" w:lineRule="atLeast"/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</w:pPr>
            <w:r w:rsidRPr="00744E48"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  <w:t>GPL570</w:t>
            </w:r>
          </w:p>
        </w:tc>
        <w:tc>
          <w:tcPr>
            <w:tcW w:w="387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4E48" w:rsidRPr="00744E48" w:rsidRDefault="00744E48" w:rsidP="00744E48">
            <w:pPr>
              <w:widowControl/>
              <w:spacing w:after="0" w:line="375" w:lineRule="atLeast"/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</w:pPr>
            <w:r w:rsidRPr="00744E48"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  <w:t>Affymetrix Human Genome U133 Plus 2.0 Array</w:t>
            </w:r>
          </w:p>
        </w:tc>
        <w:tc>
          <w:tcPr>
            <w:tcW w:w="18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4E48" w:rsidRPr="00744E48" w:rsidRDefault="00744E48" w:rsidP="00744E48">
            <w:pPr>
              <w:widowControl/>
              <w:spacing w:after="0" w:line="375" w:lineRule="atLeast"/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</w:pPr>
            <w:r w:rsidRPr="00744E48"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  <w:t>60 (23/37)</w:t>
            </w:r>
          </w:p>
        </w:tc>
        <w:tc>
          <w:tcPr>
            <w:tcW w:w="34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4E48" w:rsidRPr="00744E48" w:rsidRDefault="00744E48" w:rsidP="00744E48">
            <w:pPr>
              <w:widowControl/>
              <w:spacing w:after="0" w:line="375" w:lineRule="atLeast"/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</w:pPr>
            <w:r w:rsidRPr="00744E48"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  <w:t>PE: 3</w:t>
            </w:r>
            <w:r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  <w:t>7</w:t>
            </w:r>
            <w:r w:rsidRPr="00744E48"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  <w:t>.</w:t>
            </w:r>
            <w:r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  <w:t>2</w:t>
            </w:r>
            <w:r w:rsidRPr="00744E48"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  <w:t xml:space="preserve"> ± </w:t>
            </w:r>
            <w:r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  <w:t>4</w:t>
            </w:r>
            <w:r w:rsidRPr="00744E48"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  <w:t>.</w:t>
            </w:r>
            <w:r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  <w:t>6</w:t>
            </w:r>
            <w:r w:rsidRPr="00744E48"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  <w:t>; Control: 3</w:t>
            </w:r>
            <w:r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  <w:t>4</w:t>
            </w:r>
            <w:r w:rsidRPr="00744E48"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  <w:t>.</w:t>
            </w:r>
            <w:r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  <w:t>5</w:t>
            </w:r>
            <w:r w:rsidRPr="00744E48"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  <w:t xml:space="preserve"> ± </w:t>
            </w:r>
            <w:r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  <w:t>3.3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4E48" w:rsidRPr="00744E48" w:rsidRDefault="00744E48" w:rsidP="00744E48">
            <w:pPr>
              <w:widowControl/>
              <w:spacing w:after="0" w:line="375" w:lineRule="atLeast"/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  <w:t>NA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4E48" w:rsidRPr="00744E48" w:rsidRDefault="00744E48" w:rsidP="00744E48">
            <w:pPr>
              <w:widowControl/>
              <w:spacing w:after="0" w:line="375" w:lineRule="atLeast"/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  <w:t>NA</w:t>
            </w:r>
          </w:p>
        </w:tc>
      </w:tr>
      <w:tr w:rsidR="00744E48" w:rsidRPr="00744E48" w:rsidTr="00BA479C">
        <w:tc>
          <w:tcPr>
            <w:tcW w:w="1032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4E48" w:rsidRPr="00744E48" w:rsidRDefault="00744E48" w:rsidP="00744E48">
            <w:pPr>
              <w:widowControl/>
              <w:spacing w:after="0" w:line="375" w:lineRule="atLeast"/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</w:pPr>
            <w:r w:rsidRPr="00744E48"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  <w:t>GSE10588</w:t>
            </w:r>
          </w:p>
        </w:tc>
        <w:tc>
          <w:tcPr>
            <w:tcW w:w="118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4E48" w:rsidRPr="00744E48" w:rsidRDefault="00744E48" w:rsidP="00744E48">
            <w:pPr>
              <w:widowControl/>
              <w:spacing w:after="0" w:line="375" w:lineRule="atLeast"/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</w:pPr>
            <w:r w:rsidRPr="00744E48"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  <w:t>GPL2986</w:t>
            </w:r>
          </w:p>
        </w:tc>
        <w:tc>
          <w:tcPr>
            <w:tcW w:w="387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4E48" w:rsidRPr="00744E48" w:rsidRDefault="00744E48" w:rsidP="00744E48">
            <w:pPr>
              <w:widowControl/>
              <w:spacing w:after="0" w:line="375" w:lineRule="atLeast"/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</w:pPr>
            <w:r w:rsidRPr="00744E48"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  <w:t>Applied Biosystems Human Genome Survey Array</w:t>
            </w:r>
          </w:p>
        </w:tc>
        <w:tc>
          <w:tcPr>
            <w:tcW w:w="18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4E48" w:rsidRPr="00744E48" w:rsidRDefault="00744E48" w:rsidP="00744E48">
            <w:pPr>
              <w:widowControl/>
              <w:spacing w:after="0" w:line="375" w:lineRule="atLeast"/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</w:pPr>
            <w:r w:rsidRPr="00744E48"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  <w:t>43 (17/26)</w:t>
            </w:r>
          </w:p>
        </w:tc>
        <w:tc>
          <w:tcPr>
            <w:tcW w:w="34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4E48" w:rsidRPr="00744E48" w:rsidRDefault="00744E48" w:rsidP="00744E48">
            <w:pPr>
              <w:widowControl/>
              <w:spacing w:after="0" w:line="375" w:lineRule="atLeast"/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  <w:t>NA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4E48" w:rsidRPr="00744E48" w:rsidRDefault="00744E48" w:rsidP="00744E48">
            <w:pPr>
              <w:widowControl/>
              <w:spacing w:after="0" w:line="375" w:lineRule="atLeast"/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  <w:t>NA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4E48" w:rsidRPr="00744E48" w:rsidRDefault="00744E48" w:rsidP="00744E48">
            <w:pPr>
              <w:widowControl/>
              <w:spacing w:after="0" w:line="375" w:lineRule="atLeast"/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  <w:t>NA</w:t>
            </w:r>
          </w:p>
        </w:tc>
      </w:tr>
      <w:tr w:rsidR="00744E48" w:rsidRPr="00744E48" w:rsidTr="00BA479C">
        <w:tc>
          <w:tcPr>
            <w:tcW w:w="1032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44E48" w:rsidRPr="00744E48" w:rsidRDefault="00744E48" w:rsidP="00744E48">
            <w:pPr>
              <w:widowControl/>
              <w:spacing w:after="0" w:line="375" w:lineRule="atLeast"/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</w:pPr>
            <w:r w:rsidRPr="00744E48"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  <w:t>GSE24129</w:t>
            </w:r>
          </w:p>
        </w:tc>
        <w:tc>
          <w:tcPr>
            <w:tcW w:w="118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4E48" w:rsidRPr="00744E48" w:rsidRDefault="00744E48" w:rsidP="00744E48">
            <w:pPr>
              <w:widowControl/>
              <w:spacing w:after="0" w:line="375" w:lineRule="atLeast"/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</w:pPr>
            <w:r w:rsidRPr="00744E48"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  <w:t>GPL570</w:t>
            </w:r>
          </w:p>
        </w:tc>
        <w:tc>
          <w:tcPr>
            <w:tcW w:w="3878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4E48" w:rsidRPr="00744E48" w:rsidRDefault="00744E48" w:rsidP="00744E48">
            <w:pPr>
              <w:widowControl/>
              <w:spacing w:after="0" w:line="375" w:lineRule="atLeast"/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</w:pPr>
            <w:r w:rsidRPr="00744E48"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  <w:t>Affymetrix Human Genome U133 Plus 2.0 Array</w:t>
            </w:r>
          </w:p>
        </w:tc>
        <w:tc>
          <w:tcPr>
            <w:tcW w:w="1842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4E48" w:rsidRPr="00744E48" w:rsidRDefault="00744E48" w:rsidP="00744E48">
            <w:pPr>
              <w:widowControl/>
              <w:spacing w:after="0" w:line="375" w:lineRule="atLeast"/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</w:pPr>
            <w:r w:rsidRPr="00744E48"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  <w:t>16 (8/8)</w:t>
            </w:r>
          </w:p>
        </w:tc>
        <w:tc>
          <w:tcPr>
            <w:tcW w:w="344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4E48" w:rsidRPr="00744E48" w:rsidRDefault="00744E48" w:rsidP="00744E48">
            <w:pPr>
              <w:widowControl/>
              <w:spacing w:after="0" w:line="375" w:lineRule="atLeast"/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  <w:t>NA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44E48" w:rsidRPr="00744E48" w:rsidRDefault="00744E48" w:rsidP="00744E48">
            <w:pPr>
              <w:widowControl/>
              <w:spacing w:after="0" w:line="375" w:lineRule="atLeast"/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  <w:t>NA</w:t>
            </w:r>
          </w:p>
        </w:tc>
        <w:tc>
          <w:tcPr>
            <w:tcW w:w="0" w:type="auto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44E48" w:rsidRPr="00744E48" w:rsidRDefault="00744E48" w:rsidP="00744E48">
            <w:pPr>
              <w:widowControl/>
              <w:spacing w:after="0" w:line="375" w:lineRule="atLeast"/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</w:pPr>
            <w:r>
              <w:rPr>
                <w:rFonts w:ascii="Times New Roman" w:eastAsia="宋体" w:hAnsi="Times New Roman" w:cs="Times New Roman"/>
                <w:color w:val="0F1115"/>
                <w:kern w:val="0"/>
                <w:sz w:val="18"/>
                <w:szCs w:val="18"/>
                <w14:ligatures w14:val="none"/>
              </w:rPr>
              <w:t>NA</w:t>
            </w:r>
          </w:p>
        </w:tc>
      </w:tr>
    </w:tbl>
    <w:p w:rsidR="00744E48" w:rsidRPr="00744E48" w:rsidRDefault="00744E48">
      <w:pPr>
        <w:rPr>
          <w:rFonts w:ascii="Times New Roman" w:hAnsi="Times New Roman" w:cs="Times New Roman"/>
        </w:rPr>
      </w:pPr>
    </w:p>
    <w:p w:rsidR="00744E48" w:rsidRPr="00744E48" w:rsidRDefault="00744E48">
      <w:pPr>
        <w:rPr>
          <w:rFonts w:ascii="Times New Roman" w:hAnsi="Times New Roman" w:cs="Times New Roman"/>
        </w:rPr>
      </w:pPr>
    </w:p>
    <w:sectPr w:rsidR="00744E48" w:rsidRPr="00744E48" w:rsidSect="00744E4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E48"/>
    <w:rsid w:val="00005C51"/>
    <w:rsid w:val="00102E4F"/>
    <w:rsid w:val="001441B2"/>
    <w:rsid w:val="00173D8F"/>
    <w:rsid w:val="001A5F8B"/>
    <w:rsid w:val="001E2AFD"/>
    <w:rsid w:val="00236443"/>
    <w:rsid w:val="00257C3B"/>
    <w:rsid w:val="00267D5A"/>
    <w:rsid w:val="00281EAB"/>
    <w:rsid w:val="00353EDB"/>
    <w:rsid w:val="00364241"/>
    <w:rsid w:val="003C3212"/>
    <w:rsid w:val="004045B6"/>
    <w:rsid w:val="004215A0"/>
    <w:rsid w:val="004A608F"/>
    <w:rsid w:val="004D076C"/>
    <w:rsid w:val="0058245B"/>
    <w:rsid w:val="005E562C"/>
    <w:rsid w:val="006461EB"/>
    <w:rsid w:val="00672EAB"/>
    <w:rsid w:val="0067753A"/>
    <w:rsid w:val="006867AF"/>
    <w:rsid w:val="00744E48"/>
    <w:rsid w:val="007A7FE0"/>
    <w:rsid w:val="007B11F7"/>
    <w:rsid w:val="007D62CD"/>
    <w:rsid w:val="00812790"/>
    <w:rsid w:val="0082147F"/>
    <w:rsid w:val="00890A99"/>
    <w:rsid w:val="008C59DA"/>
    <w:rsid w:val="00900FF5"/>
    <w:rsid w:val="009C2427"/>
    <w:rsid w:val="009D606D"/>
    <w:rsid w:val="00B41F86"/>
    <w:rsid w:val="00BA479C"/>
    <w:rsid w:val="00BD1CF1"/>
    <w:rsid w:val="00C00909"/>
    <w:rsid w:val="00C0510F"/>
    <w:rsid w:val="00C82BBC"/>
    <w:rsid w:val="00CC770C"/>
    <w:rsid w:val="00CE0DA8"/>
    <w:rsid w:val="00D146F3"/>
    <w:rsid w:val="00D3726E"/>
    <w:rsid w:val="00DA6DE0"/>
    <w:rsid w:val="00DB2CB0"/>
    <w:rsid w:val="00DB39CA"/>
    <w:rsid w:val="00DF7806"/>
    <w:rsid w:val="00E17CD4"/>
    <w:rsid w:val="00E42DC6"/>
    <w:rsid w:val="00E4679E"/>
    <w:rsid w:val="00EA14DE"/>
    <w:rsid w:val="00F720CB"/>
    <w:rsid w:val="00FE4EB3"/>
    <w:rsid w:val="00FF2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62060"/>
  <w15:chartTrackingRefBased/>
  <w15:docId w15:val="{ADEC113A-2F9F-1942-9784-3F27AD3E3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4E48"/>
    <w:pPr>
      <w:widowControl w:val="0"/>
      <w:spacing w:after="160" w:line="278" w:lineRule="auto"/>
    </w:pPr>
    <w:rPr>
      <w:sz w:val="22"/>
    </w:rPr>
  </w:style>
  <w:style w:type="paragraph" w:styleId="1">
    <w:name w:val="heading 1"/>
    <w:basedOn w:val="a"/>
    <w:next w:val="a"/>
    <w:link w:val="10"/>
    <w:uiPriority w:val="9"/>
    <w:qFormat/>
    <w:rsid w:val="00744E48"/>
    <w:pPr>
      <w:keepNext/>
      <w:keepLines/>
      <w:spacing w:before="480" w:after="80" w:line="240" w:lineRule="auto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744E48"/>
    <w:pPr>
      <w:keepNext/>
      <w:keepLines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4E48"/>
    <w:pPr>
      <w:keepNext/>
      <w:keepLines/>
      <w:spacing w:before="160" w:after="80" w:line="240" w:lineRule="auto"/>
      <w:jc w:val="both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4E48"/>
    <w:pPr>
      <w:keepNext/>
      <w:keepLines/>
      <w:spacing w:before="80" w:after="40" w:line="240" w:lineRule="auto"/>
      <w:jc w:val="both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4E48"/>
    <w:pPr>
      <w:keepNext/>
      <w:keepLines/>
      <w:spacing w:before="80" w:after="40" w:line="240" w:lineRule="auto"/>
      <w:jc w:val="both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4E48"/>
    <w:pPr>
      <w:keepNext/>
      <w:keepLines/>
      <w:spacing w:before="40" w:after="0" w:line="240" w:lineRule="auto"/>
      <w:jc w:val="both"/>
      <w:outlineLvl w:val="5"/>
    </w:pPr>
    <w:rPr>
      <w:rFonts w:cstheme="majorBidi"/>
      <w:b/>
      <w:bCs/>
      <w:color w:val="0F4761" w:themeColor="accent1" w:themeShade="BF"/>
      <w:sz w:val="2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4E48"/>
    <w:pPr>
      <w:keepNext/>
      <w:keepLines/>
      <w:spacing w:before="40" w:after="0" w:line="240" w:lineRule="auto"/>
      <w:jc w:val="both"/>
      <w:outlineLvl w:val="6"/>
    </w:pPr>
    <w:rPr>
      <w:rFonts w:cstheme="majorBidi"/>
      <w:b/>
      <w:bCs/>
      <w:color w:val="595959" w:themeColor="text1" w:themeTint="A6"/>
      <w:sz w:val="2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4E48"/>
    <w:pPr>
      <w:keepNext/>
      <w:keepLines/>
      <w:spacing w:after="0" w:line="240" w:lineRule="auto"/>
      <w:jc w:val="both"/>
      <w:outlineLvl w:val="7"/>
    </w:pPr>
    <w:rPr>
      <w:rFonts w:cstheme="majorBidi"/>
      <w:color w:val="595959" w:themeColor="text1" w:themeTint="A6"/>
      <w:sz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4E48"/>
    <w:pPr>
      <w:keepNext/>
      <w:keepLines/>
      <w:spacing w:after="0" w:line="240" w:lineRule="auto"/>
      <w:jc w:val="both"/>
      <w:outlineLvl w:val="8"/>
    </w:pPr>
    <w:rPr>
      <w:rFonts w:eastAsiaTheme="majorEastAsia" w:cstheme="majorBidi"/>
      <w:color w:val="595959" w:themeColor="text1" w:themeTint="A6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44E4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744E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44E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44E4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44E48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44E4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44E4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44E4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44E4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44E4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44E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4E48"/>
    <w:pPr>
      <w:numPr>
        <w:ilvl w:val="1"/>
      </w:numPr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44E4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44E48"/>
    <w:pPr>
      <w:spacing w:before="160" w:line="240" w:lineRule="auto"/>
      <w:jc w:val="center"/>
    </w:pPr>
    <w:rPr>
      <w:i/>
      <w:iCs/>
      <w:color w:val="404040" w:themeColor="text1" w:themeTint="BF"/>
      <w:sz w:val="21"/>
    </w:rPr>
  </w:style>
  <w:style w:type="character" w:customStyle="1" w:styleId="a8">
    <w:name w:val="引用 字符"/>
    <w:basedOn w:val="a0"/>
    <w:link w:val="a7"/>
    <w:uiPriority w:val="29"/>
    <w:rsid w:val="00744E4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44E48"/>
    <w:pPr>
      <w:spacing w:after="0" w:line="240" w:lineRule="auto"/>
      <w:ind w:left="720"/>
      <w:contextualSpacing/>
      <w:jc w:val="both"/>
    </w:pPr>
    <w:rPr>
      <w:sz w:val="21"/>
    </w:rPr>
  </w:style>
  <w:style w:type="character" w:styleId="aa">
    <w:name w:val="Intense Emphasis"/>
    <w:basedOn w:val="a0"/>
    <w:uiPriority w:val="21"/>
    <w:qFormat/>
    <w:rsid w:val="00744E4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44E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1"/>
    </w:rPr>
  </w:style>
  <w:style w:type="character" w:customStyle="1" w:styleId="ac">
    <w:name w:val="明显引用 字符"/>
    <w:basedOn w:val="a0"/>
    <w:link w:val="ab"/>
    <w:uiPriority w:val="30"/>
    <w:rsid w:val="00744E4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44E48"/>
    <w:rPr>
      <w:b/>
      <w:bCs/>
      <w:smallCaps/>
      <w:color w:val="0F4761" w:themeColor="accent1" w:themeShade="BF"/>
      <w:spacing w:val="5"/>
    </w:rPr>
  </w:style>
  <w:style w:type="character" w:styleId="ae">
    <w:name w:val="Strong"/>
    <w:basedOn w:val="a0"/>
    <w:uiPriority w:val="22"/>
    <w:qFormat/>
    <w:rsid w:val="00744E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22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89</Words>
  <Characters>510</Characters>
  <Application>Microsoft Office Word</Application>
  <DocSecurity>0</DocSecurity>
  <Lines>4</Lines>
  <Paragraphs>1</Paragraphs>
  <ScaleCrop>false</ScaleCrop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</dc:creator>
  <cp:keywords/>
  <dc:description/>
  <cp:lastModifiedBy>editor</cp:lastModifiedBy>
  <cp:revision>3</cp:revision>
  <dcterms:created xsi:type="dcterms:W3CDTF">2026-07-25T23:46:00Z</dcterms:created>
  <dcterms:modified xsi:type="dcterms:W3CDTF">2026-07-26T22:49:00Z</dcterms:modified>
</cp:coreProperties>
</file>