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E620A9" w14:textId="77777777" w:rsidR="00EF7D7D" w:rsidRPr="00FF7488" w:rsidRDefault="00EF7D7D" w:rsidP="00EF7D7D">
      <w:pPr>
        <w:spacing w:line="480" w:lineRule="auto"/>
        <w:jc w:val="center"/>
        <w:rPr>
          <w:rStyle w:val="STHeading1Char"/>
          <w:rFonts w:eastAsiaTheme="minorEastAsia"/>
          <w:sz w:val="32"/>
          <w:szCs w:val="32"/>
        </w:rPr>
      </w:pPr>
      <w:r w:rsidRPr="00FF7488">
        <w:rPr>
          <w:rStyle w:val="STHeading1Char"/>
          <w:rFonts w:eastAsiaTheme="minorEastAsia"/>
          <w:sz w:val="32"/>
          <w:szCs w:val="32"/>
        </w:rPr>
        <w:t>Supplementary Material</w:t>
      </w:r>
    </w:p>
    <w:p w14:paraId="2A97B887" w14:textId="77777777" w:rsidR="00EF7D7D" w:rsidRDefault="00EF7D7D" w:rsidP="001C689D">
      <w:pPr>
        <w:spacing w:line="480" w:lineRule="auto"/>
        <w:jc w:val="center"/>
        <w:rPr>
          <w:rStyle w:val="STHeading1Char"/>
          <w:rFonts w:eastAsiaTheme="minorEastAsia"/>
          <w:sz w:val="40"/>
          <w:szCs w:val="40"/>
        </w:rPr>
      </w:pPr>
    </w:p>
    <w:p w14:paraId="7E6AB4C7" w14:textId="77777777" w:rsidR="009C094A" w:rsidRPr="00D84AA4" w:rsidRDefault="009C094A" w:rsidP="009C094A">
      <w:pPr>
        <w:spacing w:line="480" w:lineRule="auto"/>
        <w:jc w:val="center"/>
        <w:rPr>
          <w:b/>
          <w:bCs/>
          <w:sz w:val="40"/>
          <w:szCs w:val="40"/>
        </w:rPr>
      </w:pPr>
      <w:r w:rsidRPr="478F3A50">
        <w:rPr>
          <w:b/>
          <w:bCs/>
          <w:sz w:val="40"/>
          <w:szCs w:val="40"/>
        </w:rPr>
        <w:t xml:space="preserve">Nanobody-based lateral flow assays for the detection of </w:t>
      </w:r>
      <w:r w:rsidRPr="6D5DACC8">
        <w:rPr>
          <w:b/>
          <w:bCs/>
          <w:sz w:val="40"/>
          <w:szCs w:val="40"/>
        </w:rPr>
        <w:t xml:space="preserve">α-bungarotoxin in </w:t>
      </w:r>
      <w:r w:rsidRPr="008D1877">
        <w:rPr>
          <w:b/>
          <w:bCs/>
          <w:i/>
          <w:iCs/>
          <w:sz w:val="40"/>
          <w:szCs w:val="40"/>
        </w:rPr>
        <w:t>Bungarus</w:t>
      </w:r>
      <w:r w:rsidRPr="6210EBD4">
        <w:rPr>
          <w:b/>
          <w:bCs/>
          <w:sz w:val="40"/>
          <w:szCs w:val="40"/>
        </w:rPr>
        <w:t xml:space="preserve"> snake</w:t>
      </w:r>
      <w:r>
        <w:rPr>
          <w:b/>
          <w:bCs/>
          <w:sz w:val="40"/>
          <w:szCs w:val="40"/>
        </w:rPr>
        <w:t xml:space="preserve"> venoms</w:t>
      </w:r>
    </w:p>
    <w:p w14:paraId="5EA633A5" w14:textId="72E59BB9" w:rsidR="009C094A" w:rsidRDefault="009C094A" w:rsidP="009C094A">
      <w:pPr>
        <w:spacing w:line="480" w:lineRule="auto"/>
        <w:jc w:val="center"/>
        <w:rPr>
          <w:color w:val="000000" w:themeColor="text1"/>
          <w:lang w:val="en-US"/>
        </w:rPr>
      </w:pPr>
      <w:r w:rsidRPr="38612BB7">
        <w:rPr>
          <w:color w:val="000000" w:themeColor="text1"/>
          <w:lang w:val="en-US"/>
        </w:rPr>
        <w:t>Suthimon Thumtecho</w:t>
      </w:r>
      <w:r w:rsidRPr="38612BB7">
        <w:rPr>
          <w:color w:val="000000" w:themeColor="text1"/>
          <w:vertAlign w:val="superscript"/>
          <w:lang w:val="en-US"/>
        </w:rPr>
        <w:t>1,2</w:t>
      </w:r>
      <w:r w:rsidR="004855EB" w:rsidRPr="00986F3A">
        <w:rPr>
          <w:color w:val="000000" w:themeColor="text1"/>
          <w:vertAlign w:val="superscript"/>
          <w:lang w:val="sv-SE"/>
        </w:rPr>
        <w:t>*</w:t>
      </w:r>
      <w:r w:rsidRPr="38612BB7">
        <w:rPr>
          <w:color w:val="000000" w:themeColor="text1"/>
          <w:lang w:val="en-US"/>
        </w:rPr>
        <w:t>, Selma B. Belfakir</w:t>
      </w:r>
      <w:r w:rsidRPr="38612BB7">
        <w:rPr>
          <w:color w:val="000000" w:themeColor="text1"/>
          <w:vertAlign w:val="superscript"/>
          <w:lang w:val="en-US"/>
        </w:rPr>
        <w:t>1,3</w:t>
      </w:r>
      <w:r w:rsidRPr="38612BB7">
        <w:rPr>
          <w:color w:val="000000" w:themeColor="text1"/>
          <w:lang w:val="en-US"/>
        </w:rPr>
        <w:t xml:space="preserve">, </w:t>
      </w:r>
    </w:p>
    <w:p w14:paraId="29183CCD" w14:textId="33FA7A25" w:rsidR="009C094A" w:rsidRPr="00986F3A" w:rsidRDefault="0061272D" w:rsidP="009C094A">
      <w:pPr>
        <w:spacing w:line="480" w:lineRule="auto"/>
        <w:jc w:val="center"/>
        <w:rPr>
          <w:color w:val="000000" w:themeColor="text1"/>
          <w:vertAlign w:val="superscript"/>
          <w:lang w:val="sv-SE"/>
        </w:rPr>
      </w:pPr>
      <w:r>
        <w:rPr>
          <w:color w:val="000000" w:themeColor="text1"/>
          <w:lang w:val="sv-SE"/>
        </w:rPr>
        <w:t>Tenna V. K. Christensen</w:t>
      </w:r>
      <w:r w:rsidRPr="00B13E51">
        <w:rPr>
          <w:color w:val="000000" w:themeColor="text1"/>
          <w:vertAlign w:val="superscript"/>
          <w:lang w:val="sv-SE"/>
        </w:rPr>
        <w:t>1</w:t>
      </w:r>
      <w:r>
        <w:rPr>
          <w:color w:val="000000" w:themeColor="text1"/>
          <w:lang w:val="sv-SE"/>
        </w:rPr>
        <w:t xml:space="preserve">, </w:t>
      </w:r>
      <w:r w:rsidR="009C094A" w:rsidRPr="00986F3A">
        <w:rPr>
          <w:color w:val="000000" w:themeColor="text1"/>
          <w:lang w:val="sv-SE"/>
        </w:rPr>
        <w:t>Esperanza Rivera-de-Torre</w:t>
      </w:r>
      <w:r w:rsidR="009C094A" w:rsidRPr="00986F3A">
        <w:rPr>
          <w:color w:val="000000" w:themeColor="text1"/>
          <w:vertAlign w:val="superscript"/>
          <w:lang w:val="sv-SE"/>
        </w:rPr>
        <w:t>1</w:t>
      </w:r>
      <w:r w:rsidR="009C094A" w:rsidRPr="00986F3A">
        <w:rPr>
          <w:color w:val="000000" w:themeColor="text1"/>
          <w:lang w:val="sv-SE"/>
        </w:rPr>
        <w:t>, Nick J. Burlet</w:t>
      </w:r>
      <w:r w:rsidR="009C094A" w:rsidRPr="00986F3A">
        <w:rPr>
          <w:color w:val="000000" w:themeColor="text1"/>
          <w:vertAlign w:val="superscript"/>
          <w:lang w:val="sv-SE"/>
        </w:rPr>
        <w:t>1</w:t>
      </w:r>
      <w:r w:rsidR="009C094A" w:rsidRPr="00986F3A">
        <w:rPr>
          <w:color w:val="000000" w:themeColor="text1"/>
          <w:lang w:val="sv-SE"/>
        </w:rPr>
        <w:t xml:space="preserve">, </w:t>
      </w:r>
      <w:r w:rsidR="003A5423">
        <w:rPr>
          <w:color w:val="000000" w:themeColor="text1"/>
          <w:lang w:val="sv-SE"/>
        </w:rPr>
        <w:br/>
      </w:r>
      <w:r w:rsidR="009C094A" w:rsidRPr="00986F3A">
        <w:rPr>
          <w:color w:val="000000" w:themeColor="text1"/>
          <w:lang w:val="sv-SE"/>
        </w:rPr>
        <w:t>Anne Ljungars</w:t>
      </w:r>
      <w:r w:rsidR="009C094A" w:rsidRPr="00986F3A">
        <w:rPr>
          <w:color w:val="000000" w:themeColor="text1"/>
          <w:vertAlign w:val="superscript"/>
          <w:lang w:val="sv-SE"/>
        </w:rPr>
        <w:t>1</w:t>
      </w:r>
      <w:r w:rsidR="009C094A" w:rsidRPr="00986F3A">
        <w:rPr>
          <w:color w:val="000000" w:themeColor="text1"/>
          <w:lang w:val="sv-SE"/>
        </w:rPr>
        <w:t xml:space="preserve">, </w:t>
      </w:r>
      <w:r w:rsidR="003A5423" w:rsidRPr="38612BB7">
        <w:rPr>
          <w:color w:val="000000" w:themeColor="text1"/>
          <w:lang w:val="en-US"/>
        </w:rPr>
        <w:t xml:space="preserve">Georgina M. S. </w:t>
      </w:r>
      <w:r w:rsidR="003A5423" w:rsidRPr="327BB830">
        <w:rPr>
          <w:color w:val="000000" w:themeColor="text1"/>
          <w:lang w:val="en-US"/>
        </w:rPr>
        <w:t>Ross</w:t>
      </w:r>
      <w:r w:rsidR="003A5423" w:rsidRPr="327BB830">
        <w:rPr>
          <w:color w:val="000000" w:themeColor="text1"/>
          <w:vertAlign w:val="superscript"/>
          <w:lang w:val="en-US"/>
        </w:rPr>
        <w:t>3</w:t>
      </w:r>
      <w:r w:rsidR="003A5423">
        <w:rPr>
          <w:color w:val="000000" w:themeColor="text1"/>
          <w:vertAlign w:val="superscript"/>
          <w:lang w:val="en-US"/>
        </w:rPr>
        <w:t>*</w:t>
      </w:r>
      <w:r w:rsidR="003A5423" w:rsidRPr="327BB830">
        <w:rPr>
          <w:color w:val="000000" w:themeColor="text1"/>
          <w:lang w:val="en-US"/>
        </w:rPr>
        <w:t>,</w:t>
      </w:r>
      <w:r w:rsidR="003A5423">
        <w:rPr>
          <w:color w:val="000000" w:themeColor="text1"/>
          <w:lang w:val="en-US"/>
        </w:rPr>
        <w:t xml:space="preserve"> </w:t>
      </w:r>
      <w:r w:rsidR="009C094A" w:rsidRPr="00986F3A">
        <w:rPr>
          <w:color w:val="000000" w:themeColor="text1"/>
          <w:lang w:val="sv-SE"/>
        </w:rPr>
        <w:t>Andreas H. Laustsen</w:t>
      </w:r>
      <w:r w:rsidR="009C094A" w:rsidRPr="00986F3A">
        <w:rPr>
          <w:color w:val="000000" w:themeColor="text1"/>
          <w:vertAlign w:val="superscript"/>
          <w:lang w:val="sv-SE"/>
        </w:rPr>
        <w:t>1*</w:t>
      </w:r>
    </w:p>
    <w:p w14:paraId="21E1419E" w14:textId="77777777" w:rsidR="009C094A" w:rsidRDefault="009C094A" w:rsidP="009C094A">
      <w:pPr>
        <w:spacing w:line="480" w:lineRule="auto"/>
        <w:jc w:val="both"/>
        <w:rPr>
          <w:color w:val="000000" w:themeColor="text1"/>
          <w:vertAlign w:val="superscript"/>
          <w:lang w:val="de"/>
        </w:rPr>
      </w:pPr>
      <w:r w:rsidRPr="7AA38609">
        <w:rPr>
          <w:color w:val="000000" w:themeColor="text1"/>
          <w:vertAlign w:val="superscript"/>
          <w:lang w:val="de"/>
        </w:rPr>
        <w:t xml:space="preserve"> </w:t>
      </w:r>
    </w:p>
    <w:p w14:paraId="599F0644" w14:textId="6F38CED8" w:rsidR="009C094A" w:rsidRDefault="009C094A" w:rsidP="009C094A">
      <w:pPr>
        <w:spacing w:line="480" w:lineRule="auto"/>
        <w:jc w:val="both"/>
        <w:rPr>
          <w:color w:val="000000" w:themeColor="text1"/>
          <w:vertAlign w:val="superscript"/>
        </w:rPr>
      </w:pPr>
      <w:r w:rsidRPr="7AA38609">
        <w:rPr>
          <w:color w:val="000000" w:themeColor="text1"/>
          <w:vertAlign w:val="superscript"/>
        </w:rPr>
        <w:t>1</w:t>
      </w:r>
      <w:r w:rsidRPr="7AA38609">
        <w:rPr>
          <w:color w:val="000000" w:themeColor="text1"/>
        </w:rPr>
        <w:t xml:space="preserve">Department of Biotechnology and Biomedicine, Technical University of Denmark, </w:t>
      </w:r>
      <w:r w:rsidR="00B0137D">
        <w:rPr>
          <w:color w:val="000000" w:themeColor="text1"/>
        </w:rPr>
        <w:t>DK-</w:t>
      </w:r>
      <w:r>
        <w:rPr>
          <w:color w:val="000000" w:themeColor="text1"/>
        </w:rPr>
        <w:t xml:space="preserve">2800 </w:t>
      </w:r>
      <w:r w:rsidRPr="7AA38609">
        <w:rPr>
          <w:color w:val="000000" w:themeColor="text1"/>
        </w:rPr>
        <w:t>Kongens Lyngby, Denmark</w:t>
      </w:r>
      <w:r w:rsidRPr="7AA38609">
        <w:rPr>
          <w:color w:val="000000" w:themeColor="text1"/>
          <w:vertAlign w:val="superscript"/>
        </w:rPr>
        <w:t xml:space="preserve"> </w:t>
      </w:r>
    </w:p>
    <w:p w14:paraId="44C03D90" w14:textId="77777777" w:rsidR="009C094A" w:rsidRDefault="009C094A" w:rsidP="009C094A">
      <w:pPr>
        <w:spacing w:line="480" w:lineRule="auto"/>
        <w:jc w:val="both"/>
        <w:rPr>
          <w:color w:val="000000" w:themeColor="text1"/>
        </w:rPr>
      </w:pPr>
      <w:r w:rsidRPr="7AA38609">
        <w:rPr>
          <w:color w:val="000000" w:themeColor="text1"/>
          <w:vertAlign w:val="superscript"/>
        </w:rPr>
        <w:t>2</w:t>
      </w:r>
      <w:r w:rsidRPr="7AA38609">
        <w:rPr>
          <w:color w:val="000000" w:themeColor="text1"/>
        </w:rPr>
        <w:t xml:space="preserve">Division of Toxicology, Department of Medicine, Chulalongkorn University and King Chulalongkorn Memorial Hospital, the Thai Red Cross Society, </w:t>
      </w:r>
      <w:r>
        <w:rPr>
          <w:color w:val="000000" w:themeColor="text1"/>
        </w:rPr>
        <w:t xml:space="preserve">10330 Pathumwan, </w:t>
      </w:r>
      <w:r w:rsidRPr="7AA38609">
        <w:rPr>
          <w:color w:val="000000" w:themeColor="text1"/>
        </w:rPr>
        <w:t>Bangkok, Thailand</w:t>
      </w:r>
    </w:p>
    <w:p w14:paraId="1E069581" w14:textId="6D69D09A" w:rsidR="009C094A" w:rsidRPr="00C279E1" w:rsidRDefault="009C094A" w:rsidP="009C094A">
      <w:pPr>
        <w:spacing w:line="480" w:lineRule="auto"/>
        <w:jc w:val="both"/>
        <w:rPr>
          <w:color w:val="000000" w:themeColor="text1"/>
          <w:lang w:val="da-DK"/>
        </w:rPr>
      </w:pPr>
      <w:r w:rsidRPr="00C279E1">
        <w:rPr>
          <w:color w:val="000000" w:themeColor="text1"/>
          <w:vertAlign w:val="superscript"/>
          <w:lang w:val="da-DK"/>
        </w:rPr>
        <w:t>3</w:t>
      </w:r>
      <w:r w:rsidRPr="00C279E1">
        <w:rPr>
          <w:color w:val="000000" w:themeColor="text1"/>
          <w:lang w:val="da-DK"/>
        </w:rPr>
        <w:t xml:space="preserve">VenomAid Diagnostics, </w:t>
      </w:r>
      <w:r w:rsidR="00B0137D" w:rsidRPr="00C279E1">
        <w:rPr>
          <w:color w:val="000000" w:themeColor="text1"/>
          <w:lang w:val="da-DK"/>
        </w:rPr>
        <w:t>DK-</w:t>
      </w:r>
      <w:r w:rsidRPr="00C279E1">
        <w:rPr>
          <w:color w:val="000000" w:themeColor="text1"/>
          <w:lang w:val="da-DK"/>
        </w:rPr>
        <w:t>2800 Kongens Lyngby, Denmark</w:t>
      </w:r>
    </w:p>
    <w:p w14:paraId="2F4A9B89" w14:textId="6E92B716" w:rsidR="001C689D" w:rsidRPr="00C279E1" w:rsidRDefault="001C689D" w:rsidP="377BB8E7">
      <w:pPr>
        <w:spacing w:line="480" w:lineRule="auto"/>
        <w:rPr>
          <w:rStyle w:val="STHeading1Char"/>
          <w:rFonts w:eastAsiaTheme="minorEastAsia"/>
          <w:b w:val="0"/>
          <w:bCs w:val="0"/>
          <w:sz w:val="24"/>
          <w:szCs w:val="24"/>
          <w:lang w:val="da-DK"/>
        </w:rPr>
      </w:pPr>
      <w:r w:rsidRPr="00C279E1">
        <w:rPr>
          <w:rStyle w:val="STHeading1Char"/>
          <w:rFonts w:eastAsiaTheme="minorEastAsia"/>
          <w:b w:val="0"/>
          <w:bCs w:val="0"/>
          <w:sz w:val="24"/>
          <w:szCs w:val="24"/>
          <w:lang w:val="da-DK"/>
        </w:rPr>
        <w:t xml:space="preserve"> </w:t>
      </w:r>
    </w:p>
    <w:p w14:paraId="5CD9B3AA" w14:textId="77777777" w:rsidR="00DB75C0" w:rsidRPr="00C279E1" w:rsidRDefault="00DB75C0" w:rsidP="377BB8E7">
      <w:pPr>
        <w:spacing w:line="480" w:lineRule="auto"/>
        <w:rPr>
          <w:rStyle w:val="STHeading1Char"/>
          <w:rFonts w:eastAsiaTheme="minorEastAsia"/>
          <w:b w:val="0"/>
          <w:bCs w:val="0"/>
          <w:sz w:val="24"/>
          <w:szCs w:val="24"/>
          <w:lang w:val="da-DK"/>
        </w:rPr>
      </w:pPr>
    </w:p>
    <w:p w14:paraId="4933FE0D" w14:textId="77777777" w:rsidR="00DB75C0" w:rsidRPr="00C279E1" w:rsidRDefault="00DB75C0" w:rsidP="377BB8E7">
      <w:pPr>
        <w:spacing w:line="480" w:lineRule="auto"/>
        <w:rPr>
          <w:rStyle w:val="STHeading1Char"/>
          <w:rFonts w:eastAsiaTheme="minorEastAsia"/>
          <w:b w:val="0"/>
          <w:bCs w:val="0"/>
          <w:sz w:val="24"/>
          <w:szCs w:val="24"/>
          <w:lang w:val="da-DK"/>
        </w:rPr>
      </w:pPr>
    </w:p>
    <w:p w14:paraId="1254A630" w14:textId="77777777" w:rsidR="00DB75C0" w:rsidRPr="00C279E1" w:rsidRDefault="00DB75C0" w:rsidP="377BB8E7">
      <w:pPr>
        <w:spacing w:line="480" w:lineRule="auto"/>
        <w:rPr>
          <w:rStyle w:val="STHeading1Char"/>
          <w:rFonts w:eastAsiaTheme="minorEastAsia"/>
          <w:b w:val="0"/>
          <w:bCs w:val="0"/>
          <w:sz w:val="24"/>
          <w:szCs w:val="24"/>
          <w:lang w:val="da-DK"/>
        </w:rPr>
      </w:pPr>
    </w:p>
    <w:p w14:paraId="6A974A01" w14:textId="77777777" w:rsidR="00DB75C0" w:rsidRPr="00C279E1" w:rsidRDefault="00DB75C0" w:rsidP="377BB8E7">
      <w:pPr>
        <w:spacing w:line="480" w:lineRule="auto"/>
        <w:rPr>
          <w:rStyle w:val="STHeading1Char"/>
          <w:rFonts w:eastAsiaTheme="minorEastAsia"/>
          <w:b w:val="0"/>
          <w:bCs w:val="0"/>
          <w:sz w:val="24"/>
          <w:szCs w:val="24"/>
          <w:lang w:val="da-DK"/>
        </w:rPr>
      </w:pPr>
    </w:p>
    <w:p w14:paraId="249B35CB" w14:textId="77777777" w:rsidR="00DB6D91" w:rsidRPr="00C279E1" w:rsidRDefault="00DB6D91" w:rsidP="001C689D">
      <w:pPr>
        <w:spacing w:line="480" w:lineRule="auto"/>
        <w:rPr>
          <w:rStyle w:val="STHeading1Char"/>
          <w:rFonts w:eastAsiaTheme="minorEastAsia"/>
          <w:b w:val="0"/>
          <w:bCs w:val="0"/>
          <w:sz w:val="24"/>
          <w:szCs w:val="24"/>
          <w:lang w:val="da-DK"/>
        </w:rPr>
      </w:pPr>
    </w:p>
    <w:p w14:paraId="15A234AF" w14:textId="13C7BB05" w:rsidR="007A39F8" w:rsidRDefault="001C689D">
      <w:pPr>
        <w:spacing w:line="480" w:lineRule="auto"/>
        <w:jc w:val="thaiDistribute"/>
        <w:rPr>
          <w:rStyle w:val="STHeading1Char"/>
          <w:rFonts w:eastAsiaTheme="minorEastAsia"/>
          <w:b w:val="0"/>
          <w:bCs w:val="0"/>
          <w:sz w:val="24"/>
          <w:szCs w:val="24"/>
        </w:rPr>
        <w:sectPr w:rsidR="007A39F8">
          <w:headerReference w:type="default" r:id="rId11"/>
          <w:footerReference w:type="even" r:id="rId12"/>
          <w:footerReference w:type="default" r:id="rId13"/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  <w:r w:rsidRPr="377BB8E7">
        <w:rPr>
          <w:rStyle w:val="STHeading1Char"/>
          <w:rFonts w:eastAsiaTheme="minorEastAsia"/>
          <w:b w:val="0"/>
          <w:bCs w:val="0"/>
          <w:sz w:val="24"/>
          <w:szCs w:val="24"/>
        </w:rPr>
        <w:t xml:space="preserve">*Correspondence and requests for materials should be addressed to </w:t>
      </w:r>
      <w:r w:rsidR="004855EB">
        <w:rPr>
          <w:rStyle w:val="STHeading1Char"/>
          <w:rFonts w:eastAsiaTheme="minorEastAsia"/>
          <w:b w:val="0"/>
          <w:bCs w:val="0"/>
          <w:sz w:val="24"/>
          <w:szCs w:val="24"/>
        </w:rPr>
        <w:t>Suthimon Thumtecho (</w:t>
      </w:r>
      <w:r w:rsidR="00131C59" w:rsidRPr="00131C59">
        <w:rPr>
          <w:rFonts w:eastAsiaTheme="minorEastAsia"/>
        </w:rPr>
        <w:t>suthum@dtu.dk</w:t>
      </w:r>
      <w:r w:rsidR="004855EB">
        <w:rPr>
          <w:rStyle w:val="STHeading1Char"/>
          <w:rFonts w:eastAsiaTheme="minorEastAsia"/>
          <w:b w:val="0"/>
          <w:bCs w:val="0"/>
          <w:sz w:val="24"/>
          <w:szCs w:val="24"/>
        </w:rPr>
        <w:t>)</w:t>
      </w:r>
      <w:r w:rsidR="00706F50">
        <w:rPr>
          <w:rStyle w:val="STHeading1Char"/>
          <w:rFonts w:eastAsiaTheme="minorEastAsia"/>
          <w:b w:val="0"/>
          <w:bCs w:val="0"/>
          <w:sz w:val="24"/>
          <w:szCs w:val="24"/>
        </w:rPr>
        <w:t>, Georgina M. S. Ross (gin@venomaid.com),</w:t>
      </w:r>
      <w:r w:rsidR="004855EB">
        <w:rPr>
          <w:rStyle w:val="STHeading1Char"/>
          <w:rFonts w:eastAsiaTheme="minorEastAsia"/>
          <w:b w:val="0"/>
          <w:bCs w:val="0"/>
          <w:sz w:val="24"/>
          <w:szCs w:val="24"/>
        </w:rPr>
        <w:t xml:space="preserve"> or </w:t>
      </w:r>
      <w:r w:rsidRPr="377BB8E7">
        <w:rPr>
          <w:rStyle w:val="STHeading1Char"/>
          <w:rFonts w:eastAsiaTheme="minorEastAsia"/>
          <w:b w:val="0"/>
          <w:bCs w:val="0"/>
          <w:sz w:val="24"/>
          <w:szCs w:val="24"/>
        </w:rPr>
        <w:t>Andreas H. Laustsen (ahola@bio.dtu.dk)</w:t>
      </w:r>
      <w:r w:rsidR="004855EB">
        <w:rPr>
          <w:rStyle w:val="STHeading1Char"/>
          <w:rFonts w:eastAsiaTheme="minorEastAsia"/>
          <w:b w:val="0"/>
          <w:bCs w:val="0"/>
          <w:sz w:val="24"/>
          <w:szCs w:val="24"/>
        </w:rPr>
        <w:t>.</w:t>
      </w:r>
    </w:p>
    <w:p w14:paraId="21793AFC" w14:textId="0B5DD8AD" w:rsidR="00850105" w:rsidRDefault="00850105" w:rsidP="00B13E51">
      <w:pPr>
        <w:spacing w:line="480" w:lineRule="auto"/>
        <w:jc w:val="thaiDistribute"/>
        <w:rPr>
          <w:rStyle w:val="STHeading1Char"/>
          <w:rFonts w:eastAsiaTheme="minorEastAsia"/>
          <w:b w:val="0"/>
          <w:bCs w:val="0"/>
          <w:sz w:val="24"/>
          <w:szCs w:val="24"/>
        </w:rPr>
      </w:pPr>
      <w:r w:rsidRPr="00B13E51">
        <w:rPr>
          <w:rStyle w:val="STHeading1Char"/>
          <w:rFonts w:eastAsiaTheme="minorEastAsia"/>
          <w:sz w:val="32"/>
          <w:szCs w:val="32"/>
        </w:rPr>
        <w:lastRenderedPageBreak/>
        <w:t>Table of content</w:t>
      </w:r>
      <w:r w:rsidR="00E12C96">
        <w:rPr>
          <w:rStyle w:val="STHeading1Char"/>
          <w:rFonts w:eastAsiaTheme="minorEastAsia"/>
          <w:sz w:val="32"/>
          <w:szCs w:val="32"/>
        </w:rPr>
        <w:t>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6946"/>
        <w:gridCol w:w="946"/>
      </w:tblGrid>
      <w:tr w:rsidR="00582B28" w:rsidRPr="00850105" w14:paraId="23E5AA6D" w14:textId="77777777" w:rsidTr="00B76968">
        <w:tc>
          <w:tcPr>
            <w:tcW w:w="8080" w:type="dxa"/>
            <w:gridSpan w:val="2"/>
          </w:tcPr>
          <w:p w14:paraId="556DD7D2" w14:textId="56A636C2" w:rsidR="00582B28" w:rsidRPr="00B13E51" w:rsidRDefault="00582B28" w:rsidP="00B13E51">
            <w:pPr>
              <w:spacing w:line="480" w:lineRule="auto"/>
              <w:jc w:val="center"/>
              <w:rPr>
                <w:b/>
                <w:bCs/>
              </w:rPr>
            </w:pPr>
            <w:r w:rsidRPr="00B13E51">
              <w:rPr>
                <w:b/>
                <w:bCs/>
              </w:rPr>
              <w:t>Title</w:t>
            </w:r>
          </w:p>
        </w:tc>
        <w:tc>
          <w:tcPr>
            <w:tcW w:w="946" w:type="dxa"/>
          </w:tcPr>
          <w:p w14:paraId="71FD77B1" w14:textId="767DD1CD" w:rsidR="00582B28" w:rsidRPr="00B13E51" w:rsidRDefault="00582B28" w:rsidP="00A50DEC">
            <w:pPr>
              <w:spacing w:line="480" w:lineRule="auto"/>
              <w:ind w:hanging="113"/>
              <w:jc w:val="center"/>
              <w:rPr>
                <w:rStyle w:val="STHeading1Char"/>
                <w:rFonts w:eastAsiaTheme="minorEastAsia"/>
                <w:sz w:val="24"/>
                <w:szCs w:val="24"/>
              </w:rPr>
            </w:pPr>
            <w:r w:rsidRPr="00B13E51">
              <w:rPr>
                <w:rStyle w:val="STHeading1Char"/>
                <w:rFonts w:eastAsiaTheme="minorEastAsia"/>
                <w:sz w:val="24"/>
                <w:szCs w:val="24"/>
              </w:rPr>
              <w:t>Page</w:t>
            </w:r>
          </w:p>
        </w:tc>
      </w:tr>
      <w:tr w:rsidR="00850105" w:rsidRPr="00850105" w14:paraId="256E6833" w14:textId="77777777" w:rsidTr="00B13E51">
        <w:tc>
          <w:tcPr>
            <w:tcW w:w="1134" w:type="dxa"/>
          </w:tcPr>
          <w:p w14:paraId="13586522" w14:textId="04BD9465" w:rsidR="00850105" w:rsidRPr="00850105" w:rsidRDefault="00850105" w:rsidP="377BB8E7">
            <w:pPr>
              <w:spacing w:line="480" w:lineRule="auto"/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</w:pPr>
            <w:r w:rsidRPr="00850105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Table S1</w:t>
            </w:r>
          </w:p>
        </w:tc>
        <w:tc>
          <w:tcPr>
            <w:tcW w:w="6946" w:type="dxa"/>
          </w:tcPr>
          <w:p w14:paraId="412C9388" w14:textId="3B423975" w:rsidR="00850105" w:rsidRPr="00850105" w:rsidRDefault="00850105" w:rsidP="377BB8E7">
            <w:pPr>
              <w:spacing w:line="480" w:lineRule="auto"/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</w:pPr>
            <w:r w:rsidRPr="00B13E51">
              <w:t>Overview of phage display campaigns</w:t>
            </w:r>
          </w:p>
        </w:tc>
        <w:tc>
          <w:tcPr>
            <w:tcW w:w="946" w:type="dxa"/>
          </w:tcPr>
          <w:p w14:paraId="66249B80" w14:textId="27304348" w:rsidR="00850105" w:rsidRPr="00850105" w:rsidRDefault="00850105" w:rsidP="00A50DEC">
            <w:pPr>
              <w:spacing w:line="480" w:lineRule="auto"/>
              <w:ind w:hanging="113"/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</w:pPr>
            <w:r w:rsidRPr="00850105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S1</w:t>
            </w:r>
          </w:p>
        </w:tc>
      </w:tr>
      <w:tr w:rsidR="00850105" w:rsidRPr="00850105" w14:paraId="264AE7D3" w14:textId="77777777" w:rsidTr="00B13E51">
        <w:tc>
          <w:tcPr>
            <w:tcW w:w="1134" w:type="dxa"/>
          </w:tcPr>
          <w:p w14:paraId="17A0392F" w14:textId="461155D7" w:rsidR="00850105" w:rsidRPr="00850105" w:rsidRDefault="00850105" w:rsidP="377BB8E7">
            <w:pPr>
              <w:spacing w:line="480" w:lineRule="auto"/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</w:pPr>
            <w:r w:rsidRPr="00850105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Table S2</w:t>
            </w:r>
          </w:p>
        </w:tc>
        <w:tc>
          <w:tcPr>
            <w:tcW w:w="6946" w:type="dxa"/>
          </w:tcPr>
          <w:p w14:paraId="78BE6C94" w14:textId="7230AE80" w:rsidR="00850105" w:rsidRPr="00850105" w:rsidRDefault="000027F7" w:rsidP="377BB8E7">
            <w:pPr>
              <w:spacing w:line="480" w:lineRule="auto"/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</w:pPr>
            <w:r>
              <w:t>Determination of a</w:t>
            </w:r>
            <w:r w:rsidR="00CC3FB3">
              <w:t>ffinity measurements</w:t>
            </w:r>
            <w:r w:rsidR="00850105">
              <w:t xml:space="preserve"> by b</w:t>
            </w:r>
            <w:r w:rsidR="00850105" w:rsidRPr="00B13E51">
              <w:t xml:space="preserve">iolayer interferometry </w:t>
            </w:r>
          </w:p>
        </w:tc>
        <w:tc>
          <w:tcPr>
            <w:tcW w:w="946" w:type="dxa"/>
          </w:tcPr>
          <w:p w14:paraId="3C5865EC" w14:textId="0520A89A" w:rsidR="00850105" w:rsidRPr="00850105" w:rsidRDefault="00850105" w:rsidP="00A50DEC">
            <w:pPr>
              <w:spacing w:line="480" w:lineRule="auto"/>
              <w:ind w:hanging="113"/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</w:pPr>
            <w:r w:rsidRPr="00850105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S</w:t>
            </w:r>
            <w:r w:rsidR="00D756B3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2</w:t>
            </w:r>
          </w:p>
        </w:tc>
      </w:tr>
      <w:tr w:rsidR="00850105" w:rsidRPr="00850105" w14:paraId="68A6EA04" w14:textId="77777777" w:rsidTr="00B13E51">
        <w:tc>
          <w:tcPr>
            <w:tcW w:w="1134" w:type="dxa"/>
          </w:tcPr>
          <w:p w14:paraId="22AC625F" w14:textId="6850C5E3" w:rsidR="00850105" w:rsidRPr="00850105" w:rsidRDefault="00850105" w:rsidP="377BB8E7">
            <w:pPr>
              <w:spacing w:line="480" w:lineRule="auto"/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</w:pPr>
            <w:r w:rsidRPr="00850105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Table S3</w:t>
            </w:r>
          </w:p>
        </w:tc>
        <w:tc>
          <w:tcPr>
            <w:tcW w:w="6946" w:type="dxa"/>
          </w:tcPr>
          <w:p w14:paraId="4A468C63" w14:textId="652B3A5A" w:rsidR="00850105" w:rsidRPr="00B13E51" w:rsidRDefault="00BE69DC" w:rsidP="00B13E51">
            <w:pPr>
              <w:spacing w:line="480" w:lineRule="auto"/>
              <w:jc w:val="both"/>
              <w:rPr>
                <w:rStyle w:val="STHeading1Char"/>
                <w:b w:val="0"/>
                <w:bCs w:val="0"/>
                <w:color w:val="auto"/>
                <w:sz w:val="24"/>
                <w:szCs w:val="24"/>
              </w:rPr>
            </w:pPr>
            <w:r w:rsidRPr="00B13E51">
              <w:t>Quantification of V</w:t>
            </w:r>
            <w:r w:rsidRPr="00B13E51">
              <w:rPr>
                <w:vertAlign w:val="subscript"/>
              </w:rPr>
              <w:t>H</w:t>
            </w:r>
            <w:r w:rsidRPr="00B13E51">
              <w:t>H immobilization on gold nanoparticles</w:t>
            </w:r>
            <w:r w:rsidRPr="00A701DB">
              <w:t xml:space="preserve"> </w:t>
            </w:r>
          </w:p>
        </w:tc>
        <w:tc>
          <w:tcPr>
            <w:tcW w:w="946" w:type="dxa"/>
          </w:tcPr>
          <w:p w14:paraId="0F847C72" w14:textId="3FC3AC9C" w:rsidR="00850105" w:rsidRPr="00850105" w:rsidRDefault="00850105" w:rsidP="00A50DEC">
            <w:pPr>
              <w:spacing w:line="480" w:lineRule="auto"/>
              <w:ind w:hanging="113"/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</w:pPr>
            <w:r w:rsidRPr="00850105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S</w:t>
            </w:r>
            <w:r w:rsidR="00D756B3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3</w:t>
            </w:r>
            <w:r w:rsidR="008A5226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–</w:t>
            </w:r>
            <w:r w:rsidR="00D756B3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4</w:t>
            </w:r>
          </w:p>
        </w:tc>
      </w:tr>
      <w:tr w:rsidR="00850105" w:rsidRPr="00850105" w14:paraId="6BDD16E5" w14:textId="77777777" w:rsidTr="00B13E51">
        <w:tc>
          <w:tcPr>
            <w:tcW w:w="1134" w:type="dxa"/>
          </w:tcPr>
          <w:p w14:paraId="666C9C07" w14:textId="76C4D218" w:rsidR="00850105" w:rsidRPr="00850105" w:rsidRDefault="00850105" w:rsidP="377BB8E7">
            <w:pPr>
              <w:spacing w:line="480" w:lineRule="auto"/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</w:pPr>
            <w:r w:rsidRPr="00850105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Table S4</w:t>
            </w:r>
          </w:p>
        </w:tc>
        <w:tc>
          <w:tcPr>
            <w:tcW w:w="6946" w:type="dxa"/>
          </w:tcPr>
          <w:p w14:paraId="6FAAAD0E" w14:textId="340B3838" w:rsidR="00850105" w:rsidRPr="00850105" w:rsidRDefault="00850105" w:rsidP="00B13E51">
            <w:pPr>
              <w:tabs>
                <w:tab w:val="left" w:pos="2055"/>
              </w:tabs>
              <w:spacing w:line="480" w:lineRule="auto"/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</w:pPr>
            <w:r w:rsidRPr="00B13E51">
              <w:t>Composition of reaction mixtures for LFIA testing</w:t>
            </w:r>
          </w:p>
        </w:tc>
        <w:tc>
          <w:tcPr>
            <w:tcW w:w="946" w:type="dxa"/>
          </w:tcPr>
          <w:p w14:paraId="01BDDD3D" w14:textId="625312B0" w:rsidR="00850105" w:rsidRPr="00850105" w:rsidRDefault="00850105" w:rsidP="00A50DEC">
            <w:pPr>
              <w:spacing w:line="480" w:lineRule="auto"/>
              <w:ind w:hanging="113"/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</w:pPr>
            <w:r w:rsidRPr="00850105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S</w:t>
            </w:r>
            <w:r w:rsidR="00D756B3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5</w:t>
            </w:r>
          </w:p>
        </w:tc>
      </w:tr>
      <w:tr w:rsidR="00850105" w:rsidRPr="00850105" w14:paraId="485ABD58" w14:textId="77777777" w:rsidTr="00B13E51">
        <w:tc>
          <w:tcPr>
            <w:tcW w:w="1134" w:type="dxa"/>
          </w:tcPr>
          <w:p w14:paraId="1BC42FB4" w14:textId="36FA01F5" w:rsidR="00850105" w:rsidRPr="00850105" w:rsidRDefault="00850105" w:rsidP="377BB8E7">
            <w:pPr>
              <w:spacing w:line="480" w:lineRule="auto"/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</w:pPr>
            <w:r w:rsidRPr="00850105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Table S5</w:t>
            </w:r>
          </w:p>
        </w:tc>
        <w:tc>
          <w:tcPr>
            <w:tcW w:w="6946" w:type="dxa"/>
          </w:tcPr>
          <w:p w14:paraId="5066D4FF" w14:textId="271F9189" w:rsidR="00850105" w:rsidRPr="00850105" w:rsidRDefault="00850105" w:rsidP="377BB8E7">
            <w:pPr>
              <w:spacing w:line="480" w:lineRule="auto"/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</w:pPr>
            <w:r w:rsidRPr="00B13E51">
              <w:t xml:space="preserve">Preparation of serial dilutions of target toxins/whole venoms </w:t>
            </w:r>
          </w:p>
        </w:tc>
        <w:tc>
          <w:tcPr>
            <w:tcW w:w="946" w:type="dxa"/>
          </w:tcPr>
          <w:p w14:paraId="140614DA" w14:textId="62F84C3A" w:rsidR="00850105" w:rsidRPr="00850105" w:rsidRDefault="00850105" w:rsidP="00A50DEC">
            <w:pPr>
              <w:spacing w:line="480" w:lineRule="auto"/>
              <w:ind w:hanging="113"/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</w:pPr>
            <w:r w:rsidRPr="00850105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S</w:t>
            </w:r>
            <w:r w:rsidR="00D756B3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6</w:t>
            </w:r>
          </w:p>
        </w:tc>
      </w:tr>
      <w:tr w:rsidR="00850105" w:rsidRPr="00850105" w14:paraId="2CF1D07C" w14:textId="77777777" w:rsidTr="00B13E51">
        <w:tc>
          <w:tcPr>
            <w:tcW w:w="1134" w:type="dxa"/>
          </w:tcPr>
          <w:p w14:paraId="5C1EC41D" w14:textId="4A680F49" w:rsidR="00850105" w:rsidRPr="00850105" w:rsidRDefault="00850105" w:rsidP="377BB8E7">
            <w:pPr>
              <w:spacing w:line="480" w:lineRule="auto"/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</w:pPr>
            <w:r w:rsidRPr="00850105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Fig. S1</w:t>
            </w:r>
          </w:p>
        </w:tc>
        <w:tc>
          <w:tcPr>
            <w:tcW w:w="6946" w:type="dxa"/>
          </w:tcPr>
          <w:p w14:paraId="23568300" w14:textId="50C1B683" w:rsidR="00850105" w:rsidRPr="00A50DEC" w:rsidRDefault="008A5226" w:rsidP="377BB8E7">
            <w:pPr>
              <w:spacing w:line="480" w:lineRule="auto"/>
              <w:rPr>
                <w:rStyle w:val="STHeading1Char"/>
                <w:rFonts w:eastAsiaTheme="minorEastAsia"/>
                <w:bCs w:val="0"/>
                <w:sz w:val="24"/>
                <w:szCs w:val="24"/>
              </w:rPr>
            </w:pPr>
            <w:r w:rsidRPr="00A50DEC">
              <w:t>Amino acid sequence and structural comparison of α-bungarotoxin and α-cobratoxin</w:t>
            </w:r>
          </w:p>
        </w:tc>
        <w:tc>
          <w:tcPr>
            <w:tcW w:w="946" w:type="dxa"/>
          </w:tcPr>
          <w:p w14:paraId="48EC5125" w14:textId="5AF999CD" w:rsidR="00850105" w:rsidRPr="00850105" w:rsidRDefault="00850105" w:rsidP="00A50DEC">
            <w:pPr>
              <w:spacing w:line="480" w:lineRule="auto"/>
              <w:ind w:hanging="113"/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</w:pPr>
            <w:r w:rsidRPr="00850105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S</w:t>
            </w:r>
            <w:r w:rsidR="00D756B3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7</w:t>
            </w:r>
          </w:p>
        </w:tc>
      </w:tr>
      <w:tr w:rsidR="00850105" w:rsidRPr="00850105" w14:paraId="2B47C2A0" w14:textId="77777777" w:rsidTr="00B13E51">
        <w:tc>
          <w:tcPr>
            <w:tcW w:w="1134" w:type="dxa"/>
          </w:tcPr>
          <w:p w14:paraId="53D7E8EE" w14:textId="6D2411D4" w:rsidR="00850105" w:rsidRPr="00850105" w:rsidRDefault="00850105" w:rsidP="377BB8E7">
            <w:pPr>
              <w:spacing w:line="480" w:lineRule="auto"/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</w:pPr>
            <w:r w:rsidRPr="00850105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F</w:t>
            </w:r>
            <w:r w:rsidRPr="00B13E51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ig. S2</w:t>
            </w:r>
          </w:p>
        </w:tc>
        <w:tc>
          <w:tcPr>
            <w:tcW w:w="6946" w:type="dxa"/>
          </w:tcPr>
          <w:p w14:paraId="1D0FE208" w14:textId="2973B097" w:rsidR="00850105" w:rsidRPr="00850105" w:rsidRDefault="00850105" w:rsidP="377BB8E7">
            <w:pPr>
              <w:spacing w:line="480" w:lineRule="auto"/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</w:pPr>
            <w:r w:rsidRPr="00B13E51">
              <w:t>Primary screening of V</w:t>
            </w:r>
            <w:r w:rsidRPr="00B13E51">
              <w:rPr>
                <w:vertAlign w:val="subscript"/>
              </w:rPr>
              <w:t>H</w:t>
            </w:r>
            <w:r w:rsidRPr="00B13E51">
              <w:t>H clones in dissociation-enhanced lanthanide fluorescence immunoassay against α-bungarotoxin and α-cobratoxin</w:t>
            </w:r>
          </w:p>
        </w:tc>
        <w:tc>
          <w:tcPr>
            <w:tcW w:w="946" w:type="dxa"/>
          </w:tcPr>
          <w:p w14:paraId="055F1225" w14:textId="51AE813E" w:rsidR="00850105" w:rsidRPr="00850105" w:rsidRDefault="00850105" w:rsidP="00A50DEC">
            <w:pPr>
              <w:spacing w:line="480" w:lineRule="auto"/>
              <w:ind w:hanging="113"/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</w:pPr>
            <w:r w:rsidRPr="00850105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S</w:t>
            </w:r>
            <w:r w:rsidR="00D756B3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8</w:t>
            </w:r>
          </w:p>
        </w:tc>
      </w:tr>
      <w:tr w:rsidR="00850105" w:rsidRPr="00850105" w14:paraId="45E2186E" w14:textId="77777777" w:rsidTr="00B13E51">
        <w:tc>
          <w:tcPr>
            <w:tcW w:w="1134" w:type="dxa"/>
          </w:tcPr>
          <w:p w14:paraId="7B023BE7" w14:textId="76B334E4" w:rsidR="00850105" w:rsidRPr="00850105" w:rsidRDefault="00850105" w:rsidP="377BB8E7">
            <w:pPr>
              <w:spacing w:line="480" w:lineRule="auto"/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</w:pPr>
            <w:r w:rsidRPr="00850105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Fig. S3</w:t>
            </w:r>
          </w:p>
        </w:tc>
        <w:tc>
          <w:tcPr>
            <w:tcW w:w="6946" w:type="dxa"/>
          </w:tcPr>
          <w:p w14:paraId="1FC10D92" w14:textId="11007E05" w:rsidR="00850105" w:rsidRPr="00850105" w:rsidRDefault="00850105" w:rsidP="377BB8E7">
            <w:pPr>
              <w:spacing w:line="480" w:lineRule="auto"/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</w:pPr>
            <w:r w:rsidRPr="00B13E51">
              <w:t>SDS-PAGE analysis of purified V</w:t>
            </w:r>
            <w:r w:rsidRPr="00B13E51">
              <w:rPr>
                <w:vertAlign w:val="subscript"/>
              </w:rPr>
              <w:t>H</w:t>
            </w:r>
            <w:r w:rsidRPr="00B13E51">
              <w:t>H_BuTx and V</w:t>
            </w:r>
            <w:r w:rsidRPr="00B13E51">
              <w:rPr>
                <w:vertAlign w:val="subscript"/>
              </w:rPr>
              <w:t>H</w:t>
            </w:r>
            <w:r w:rsidRPr="00B13E51">
              <w:t>H_LNTx</w:t>
            </w:r>
          </w:p>
        </w:tc>
        <w:tc>
          <w:tcPr>
            <w:tcW w:w="946" w:type="dxa"/>
          </w:tcPr>
          <w:p w14:paraId="4C326F3B" w14:textId="34397587" w:rsidR="00850105" w:rsidRPr="00850105" w:rsidRDefault="00850105" w:rsidP="00A50DEC">
            <w:pPr>
              <w:spacing w:line="480" w:lineRule="auto"/>
              <w:ind w:hanging="113"/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</w:pPr>
            <w:r w:rsidRPr="00850105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S</w:t>
            </w:r>
            <w:r w:rsidR="00D756B3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9</w:t>
            </w:r>
          </w:p>
        </w:tc>
      </w:tr>
      <w:tr w:rsidR="00850105" w:rsidRPr="00850105" w14:paraId="796513FF" w14:textId="77777777" w:rsidTr="00B13E51">
        <w:tc>
          <w:tcPr>
            <w:tcW w:w="1134" w:type="dxa"/>
          </w:tcPr>
          <w:p w14:paraId="2B4A79CB" w14:textId="079A42C9" w:rsidR="00850105" w:rsidRPr="00850105" w:rsidRDefault="00850105" w:rsidP="377BB8E7">
            <w:pPr>
              <w:spacing w:line="480" w:lineRule="auto"/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</w:pPr>
            <w:r w:rsidRPr="00850105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Fig. S4</w:t>
            </w:r>
          </w:p>
        </w:tc>
        <w:tc>
          <w:tcPr>
            <w:tcW w:w="6946" w:type="dxa"/>
          </w:tcPr>
          <w:p w14:paraId="632F2D52" w14:textId="147745BC" w:rsidR="00850105" w:rsidRPr="00B13E51" w:rsidRDefault="00850105" w:rsidP="377BB8E7">
            <w:pPr>
              <w:spacing w:line="480" w:lineRule="auto"/>
            </w:pPr>
            <w:r w:rsidRPr="00B13E51">
              <w:t>Binding kinetics of selected V</w:t>
            </w:r>
            <w:r w:rsidRPr="00B13E51">
              <w:rPr>
                <w:vertAlign w:val="subscript"/>
              </w:rPr>
              <w:t>H</w:t>
            </w:r>
            <w:r w:rsidRPr="00B13E51">
              <w:t xml:space="preserve">H clones against biotinylated </w:t>
            </w:r>
            <w:r>
              <w:br/>
            </w:r>
            <w:r w:rsidRPr="00B13E51">
              <w:t xml:space="preserve">α-bungarotoxin </w:t>
            </w:r>
            <w:r>
              <w:t>by</w:t>
            </w:r>
            <w:r w:rsidRPr="00B13E51">
              <w:t xml:space="preserve"> biolayer interferometry</w:t>
            </w:r>
          </w:p>
        </w:tc>
        <w:tc>
          <w:tcPr>
            <w:tcW w:w="946" w:type="dxa"/>
          </w:tcPr>
          <w:p w14:paraId="23EA950F" w14:textId="3FB6BF0E" w:rsidR="00850105" w:rsidRPr="00850105" w:rsidRDefault="00850105" w:rsidP="00A50DEC">
            <w:pPr>
              <w:spacing w:line="480" w:lineRule="auto"/>
              <w:ind w:hanging="113"/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</w:pPr>
            <w:r w:rsidRPr="00850105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S1</w:t>
            </w:r>
            <w:r w:rsidR="00D756B3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0</w:t>
            </w:r>
          </w:p>
        </w:tc>
      </w:tr>
      <w:tr w:rsidR="00850105" w:rsidRPr="00850105" w14:paraId="60607A09" w14:textId="77777777" w:rsidTr="00B13E51">
        <w:tc>
          <w:tcPr>
            <w:tcW w:w="1134" w:type="dxa"/>
          </w:tcPr>
          <w:p w14:paraId="1D7F38DE" w14:textId="6BAB5F83" w:rsidR="00850105" w:rsidRPr="00850105" w:rsidRDefault="00850105" w:rsidP="377BB8E7">
            <w:pPr>
              <w:spacing w:line="480" w:lineRule="auto"/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</w:pPr>
            <w:r w:rsidRPr="00850105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Fig. S5</w:t>
            </w:r>
          </w:p>
        </w:tc>
        <w:tc>
          <w:tcPr>
            <w:tcW w:w="6946" w:type="dxa"/>
          </w:tcPr>
          <w:p w14:paraId="34B55B11" w14:textId="6154D158" w:rsidR="00850105" w:rsidRPr="00B13E51" w:rsidRDefault="00850105" w:rsidP="377BB8E7">
            <w:pPr>
              <w:spacing w:line="480" w:lineRule="auto"/>
            </w:pPr>
            <w:r w:rsidRPr="00B13E51">
              <w:t>Amino acid sequence alignment of V</w:t>
            </w:r>
            <w:r w:rsidRPr="00B13E51">
              <w:rPr>
                <w:vertAlign w:val="subscript"/>
              </w:rPr>
              <w:t>H</w:t>
            </w:r>
            <w:r w:rsidRPr="00B13E51">
              <w:t>Hs</w:t>
            </w:r>
          </w:p>
        </w:tc>
        <w:tc>
          <w:tcPr>
            <w:tcW w:w="946" w:type="dxa"/>
          </w:tcPr>
          <w:p w14:paraId="2C735A6B" w14:textId="67D4E2A7" w:rsidR="00850105" w:rsidRPr="00850105" w:rsidRDefault="00850105" w:rsidP="00A50DEC">
            <w:pPr>
              <w:spacing w:line="480" w:lineRule="auto"/>
              <w:ind w:hanging="113"/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</w:pPr>
            <w:r w:rsidRPr="00850105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S1</w:t>
            </w:r>
            <w:r w:rsidR="00D756B3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850105" w:rsidRPr="00850105" w14:paraId="0E04C0C0" w14:textId="77777777" w:rsidTr="00B13E51">
        <w:tc>
          <w:tcPr>
            <w:tcW w:w="1134" w:type="dxa"/>
          </w:tcPr>
          <w:p w14:paraId="6DA20136" w14:textId="681E8F58" w:rsidR="00850105" w:rsidRPr="00850105" w:rsidRDefault="00850105" w:rsidP="377BB8E7">
            <w:pPr>
              <w:spacing w:line="480" w:lineRule="auto"/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</w:pPr>
            <w:r w:rsidRPr="00850105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Fig. S6</w:t>
            </w:r>
          </w:p>
        </w:tc>
        <w:tc>
          <w:tcPr>
            <w:tcW w:w="6946" w:type="dxa"/>
          </w:tcPr>
          <w:p w14:paraId="7B1567DB" w14:textId="3D691CCD" w:rsidR="00850105" w:rsidRPr="00B13E51" w:rsidRDefault="00850105" w:rsidP="377BB8E7">
            <w:pPr>
              <w:spacing w:line="480" w:lineRule="auto"/>
            </w:pPr>
            <w:r w:rsidRPr="00B13E51">
              <w:t>Epitope binning results by biolayer interferometry</w:t>
            </w:r>
          </w:p>
        </w:tc>
        <w:tc>
          <w:tcPr>
            <w:tcW w:w="946" w:type="dxa"/>
          </w:tcPr>
          <w:p w14:paraId="7F3E2455" w14:textId="7789BE23" w:rsidR="00850105" w:rsidRPr="00850105" w:rsidRDefault="00850105" w:rsidP="00A50DEC">
            <w:pPr>
              <w:spacing w:line="480" w:lineRule="auto"/>
              <w:ind w:hanging="113"/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</w:pPr>
            <w:r w:rsidRPr="00850105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S1</w:t>
            </w:r>
            <w:r w:rsidR="00D756B3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2</w:t>
            </w:r>
          </w:p>
        </w:tc>
      </w:tr>
      <w:tr w:rsidR="00850105" w:rsidRPr="00850105" w14:paraId="05D75D9C" w14:textId="77777777" w:rsidTr="00B13E51">
        <w:tc>
          <w:tcPr>
            <w:tcW w:w="1134" w:type="dxa"/>
          </w:tcPr>
          <w:p w14:paraId="67634091" w14:textId="79F410DF" w:rsidR="00850105" w:rsidRPr="00850105" w:rsidRDefault="00850105" w:rsidP="377BB8E7">
            <w:pPr>
              <w:spacing w:line="480" w:lineRule="auto"/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</w:pPr>
            <w:r w:rsidRPr="00850105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Fig. S7</w:t>
            </w:r>
          </w:p>
        </w:tc>
        <w:tc>
          <w:tcPr>
            <w:tcW w:w="6946" w:type="dxa"/>
          </w:tcPr>
          <w:p w14:paraId="65B0EB11" w14:textId="5396350A" w:rsidR="00850105" w:rsidRPr="00B13E51" w:rsidRDefault="00850105" w:rsidP="377BB8E7">
            <w:pPr>
              <w:spacing w:line="480" w:lineRule="auto"/>
            </w:pPr>
            <w:r w:rsidRPr="00B13E51">
              <w:t>UV-Vis spectral characterization and stability of V</w:t>
            </w:r>
            <w:r w:rsidRPr="00B13E51">
              <w:rPr>
                <w:vertAlign w:val="subscript"/>
              </w:rPr>
              <w:t>H</w:t>
            </w:r>
            <w:r w:rsidRPr="00B13E51">
              <w:t>H-conjugated gold nanoparticles</w:t>
            </w:r>
          </w:p>
        </w:tc>
        <w:tc>
          <w:tcPr>
            <w:tcW w:w="946" w:type="dxa"/>
          </w:tcPr>
          <w:p w14:paraId="4F36D6B3" w14:textId="32839143" w:rsidR="00850105" w:rsidRPr="00850105" w:rsidRDefault="00850105" w:rsidP="00A50DEC">
            <w:pPr>
              <w:spacing w:line="480" w:lineRule="auto"/>
              <w:ind w:hanging="113"/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</w:pPr>
            <w:r w:rsidRPr="00850105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S</w:t>
            </w:r>
            <w:r w:rsidR="00942AC2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1</w:t>
            </w:r>
            <w:r w:rsidR="00D756B3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3</w:t>
            </w:r>
            <w:r w:rsidR="008A5226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–</w:t>
            </w:r>
            <w:r w:rsidR="0030387C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1</w:t>
            </w:r>
            <w:r w:rsidR="00D756B3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4</w:t>
            </w:r>
          </w:p>
        </w:tc>
      </w:tr>
      <w:tr w:rsidR="00850105" w:rsidRPr="00850105" w14:paraId="34C5B65E" w14:textId="77777777" w:rsidTr="00B13E51">
        <w:tc>
          <w:tcPr>
            <w:tcW w:w="1134" w:type="dxa"/>
          </w:tcPr>
          <w:p w14:paraId="3B680213" w14:textId="002FEEC2" w:rsidR="00850105" w:rsidRPr="00850105" w:rsidRDefault="00850105" w:rsidP="377BB8E7">
            <w:pPr>
              <w:spacing w:line="480" w:lineRule="auto"/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</w:pPr>
            <w:r w:rsidRPr="00850105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Fig. S8</w:t>
            </w:r>
          </w:p>
        </w:tc>
        <w:tc>
          <w:tcPr>
            <w:tcW w:w="6946" w:type="dxa"/>
          </w:tcPr>
          <w:p w14:paraId="202470A4" w14:textId="17A5DD1F" w:rsidR="00850105" w:rsidRPr="00B13E51" w:rsidRDefault="00850105" w:rsidP="377BB8E7">
            <w:pPr>
              <w:spacing w:line="480" w:lineRule="auto"/>
            </w:pPr>
            <w:r w:rsidRPr="00B13E51">
              <w:t xml:space="preserve">Systematic optimization of LFIA parameters </w:t>
            </w:r>
          </w:p>
        </w:tc>
        <w:tc>
          <w:tcPr>
            <w:tcW w:w="946" w:type="dxa"/>
          </w:tcPr>
          <w:p w14:paraId="3101FFF9" w14:textId="37E00BA2" w:rsidR="00850105" w:rsidRPr="00850105" w:rsidRDefault="00850105" w:rsidP="00A50DEC">
            <w:pPr>
              <w:spacing w:line="480" w:lineRule="auto"/>
              <w:ind w:hanging="113"/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</w:pPr>
            <w:r w:rsidRPr="00850105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S1</w:t>
            </w:r>
            <w:r w:rsidR="00D756B3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5</w:t>
            </w:r>
          </w:p>
        </w:tc>
      </w:tr>
      <w:tr w:rsidR="005409F7" w:rsidRPr="00850105" w14:paraId="004B514F" w14:textId="77777777" w:rsidTr="00B13E51">
        <w:tc>
          <w:tcPr>
            <w:tcW w:w="1134" w:type="dxa"/>
          </w:tcPr>
          <w:p w14:paraId="0C9B78B0" w14:textId="7FF4DF94" w:rsidR="005409F7" w:rsidRPr="00850105" w:rsidRDefault="005409F7" w:rsidP="377BB8E7">
            <w:pPr>
              <w:spacing w:line="480" w:lineRule="auto"/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</w:pPr>
            <w:r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Fig. S9</w:t>
            </w:r>
          </w:p>
        </w:tc>
        <w:tc>
          <w:tcPr>
            <w:tcW w:w="6946" w:type="dxa"/>
          </w:tcPr>
          <w:p w14:paraId="4371AF62" w14:textId="491D7372" w:rsidR="005409F7" w:rsidRPr="008A5226" w:rsidRDefault="008A5226" w:rsidP="377BB8E7">
            <w:pPr>
              <w:spacing w:line="480" w:lineRule="auto"/>
            </w:pPr>
            <w:r w:rsidRPr="00A50DEC">
              <w:t>Assessment of V</w:t>
            </w:r>
            <w:r w:rsidRPr="00A50DEC">
              <w:rPr>
                <w:vertAlign w:val="subscript"/>
              </w:rPr>
              <w:t>H</w:t>
            </w:r>
            <w:r w:rsidRPr="00A50DEC">
              <w:t>H recognition in human urine and serum by Western blot and biolayer interferometry</w:t>
            </w:r>
          </w:p>
        </w:tc>
        <w:tc>
          <w:tcPr>
            <w:tcW w:w="946" w:type="dxa"/>
          </w:tcPr>
          <w:p w14:paraId="7B622C52" w14:textId="1DE8FD9B" w:rsidR="005409F7" w:rsidRPr="008A5226" w:rsidRDefault="005409F7" w:rsidP="00A50DEC">
            <w:pPr>
              <w:spacing w:line="480" w:lineRule="auto"/>
              <w:ind w:hanging="113"/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</w:pPr>
            <w:r w:rsidRPr="008A5226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S16</w:t>
            </w:r>
            <w:r w:rsidR="008A5226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–</w:t>
            </w:r>
            <w:r w:rsidR="008A5226" w:rsidRPr="00A50DEC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17</w:t>
            </w:r>
          </w:p>
        </w:tc>
      </w:tr>
      <w:tr w:rsidR="005130E3" w:rsidRPr="00850105" w14:paraId="5BE4D723" w14:textId="77777777" w:rsidTr="0084348A">
        <w:tc>
          <w:tcPr>
            <w:tcW w:w="8080" w:type="dxa"/>
            <w:gridSpan w:val="2"/>
          </w:tcPr>
          <w:p w14:paraId="1C04761F" w14:textId="61EC010F" w:rsidR="005130E3" w:rsidRDefault="005130E3" w:rsidP="377BB8E7">
            <w:pPr>
              <w:spacing w:line="480" w:lineRule="auto"/>
            </w:pPr>
            <w:r>
              <w:t>Supplementary methods</w:t>
            </w:r>
          </w:p>
        </w:tc>
        <w:tc>
          <w:tcPr>
            <w:tcW w:w="946" w:type="dxa"/>
          </w:tcPr>
          <w:p w14:paraId="72344FC3" w14:textId="150DDE38" w:rsidR="005130E3" w:rsidRPr="008A5226" w:rsidRDefault="008A5226" w:rsidP="00A50DEC">
            <w:pPr>
              <w:spacing w:line="480" w:lineRule="auto"/>
              <w:ind w:hanging="113"/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</w:pPr>
            <w:r w:rsidRPr="008A5226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S</w:t>
            </w:r>
            <w:r w:rsidRPr="00A50DEC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18</w:t>
            </w:r>
            <w:r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–</w:t>
            </w:r>
            <w:r w:rsidRPr="00A50DEC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19</w:t>
            </w:r>
          </w:p>
        </w:tc>
      </w:tr>
      <w:tr w:rsidR="0030387C" w:rsidRPr="00850105" w14:paraId="01F89012" w14:textId="77777777" w:rsidTr="00573B5D">
        <w:tc>
          <w:tcPr>
            <w:tcW w:w="8080" w:type="dxa"/>
            <w:gridSpan w:val="2"/>
          </w:tcPr>
          <w:p w14:paraId="0286391A" w14:textId="74237E75" w:rsidR="0030387C" w:rsidRPr="006851FB" w:rsidRDefault="0030387C" w:rsidP="377BB8E7">
            <w:pPr>
              <w:spacing w:line="480" w:lineRule="auto"/>
            </w:pPr>
            <w:r>
              <w:t>Reference</w:t>
            </w:r>
            <w:r w:rsidR="000E03B5">
              <w:t>s</w:t>
            </w:r>
          </w:p>
        </w:tc>
        <w:tc>
          <w:tcPr>
            <w:tcW w:w="946" w:type="dxa"/>
          </w:tcPr>
          <w:p w14:paraId="724952C0" w14:textId="52852428" w:rsidR="0030387C" w:rsidRPr="008A5226" w:rsidRDefault="0030387C" w:rsidP="00A50DEC">
            <w:pPr>
              <w:spacing w:line="480" w:lineRule="auto"/>
              <w:ind w:hanging="113"/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</w:pPr>
            <w:r w:rsidRPr="008A5226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S</w:t>
            </w:r>
            <w:r w:rsidR="008A5226">
              <w:rPr>
                <w:rStyle w:val="STHeading1Char"/>
                <w:rFonts w:eastAsiaTheme="minorEastAsia"/>
                <w:b w:val="0"/>
                <w:bCs w:val="0"/>
                <w:sz w:val="24"/>
                <w:szCs w:val="24"/>
              </w:rPr>
              <w:t>20</w:t>
            </w:r>
          </w:p>
        </w:tc>
      </w:tr>
    </w:tbl>
    <w:p w14:paraId="03D3B7AA" w14:textId="6C755F54" w:rsidR="00850105" w:rsidRDefault="00850105" w:rsidP="377BB8E7">
      <w:pPr>
        <w:spacing w:line="480" w:lineRule="auto"/>
        <w:rPr>
          <w:rStyle w:val="STHeading1Char"/>
          <w:rFonts w:eastAsiaTheme="minorEastAsia"/>
          <w:b w:val="0"/>
          <w:bCs w:val="0"/>
          <w:sz w:val="24"/>
          <w:szCs w:val="24"/>
        </w:rPr>
        <w:sectPr w:rsidR="00850105">
          <w:footerReference w:type="default" r:id="rId14"/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14:paraId="4B4D0D44" w14:textId="09315DF6" w:rsidR="00DB6D91" w:rsidRDefault="00DB6D91" w:rsidP="377BB8E7">
      <w:pPr>
        <w:spacing w:line="480" w:lineRule="auto"/>
        <w:jc w:val="both"/>
        <w:rPr>
          <w:sz w:val="27"/>
          <w:szCs w:val="27"/>
        </w:rPr>
      </w:pPr>
      <w:r w:rsidRPr="00B13E51">
        <w:rPr>
          <w:b/>
          <w:bCs/>
        </w:rPr>
        <w:lastRenderedPageBreak/>
        <w:t xml:space="preserve">Supplementary Table </w:t>
      </w:r>
      <w:r w:rsidR="00C648FD" w:rsidRPr="00B13E51">
        <w:rPr>
          <w:b/>
          <w:bCs/>
        </w:rPr>
        <w:t>S</w:t>
      </w:r>
      <w:r w:rsidRPr="00B13E51">
        <w:rPr>
          <w:b/>
          <w:bCs/>
        </w:rPr>
        <w:t>1: Overview of phage display campaigns</w:t>
      </w:r>
      <w:r w:rsidR="00EF7D7D" w:rsidRPr="00B13E51">
        <w:rPr>
          <w:b/>
          <w:bCs/>
        </w:rPr>
        <w:t xml:space="preserve">. </w:t>
      </w:r>
      <w:r w:rsidR="00C648FD" w:rsidRPr="00B13E51">
        <w:t xml:space="preserve">Summary of phage display </w:t>
      </w:r>
      <w:r w:rsidR="00317A47" w:rsidRPr="00B13E51">
        <w:t xml:space="preserve">selection </w:t>
      </w:r>
      <w:r w:rsidR="00C648FD" w:rsidRPr="00B13E51">
        <w:t>campaigns</w:t>
      </w:r>
      <w:r w:rsidR="00317A47" w:rsidRPr="00B13E51">
        <w:t xml:space="preserve"> with Library C. T</w:t>
      </w:r>
      <w:r w:rsidR="00C648FD" w:rsidRPr="00B13E51">
        <w:t xml:space="preserve">arget toxins and concentrations </w:t>
      </w:r>
      <w:r w:rsidR="00317A47" w:rsidRPr="00B13E51">
        <w:t xml:space="preserve">are listed for </w:t>
      </w:r>
      <w:r w:rsidR="00C648FD" w:rsidRPr="00B13E51">
        <w:t>each round</w:t>
      </w:r>
      <w:r w:rsidR="00317A47" w:rsidRPr="00B13E51">
        <w:t>, where t</w:t>
      </w:r>
      <w:r w:rsidR="00C648FD" w:rsidRPr="00B13E51">
        <w:t xml:space="preserve">he output from each selection round (selection output) was used for </w:t>
      </w:r>
      <w:r w:rsidR="00CC3FB3">
        <w:t>selection</w:t>
      </w:r>
      <w:r w:rsidR="00CC3FB3" w:rsidRPr="00B13E51">
        <w:t xml:space="preserve"> </w:t>
      </w:r>
      <w:r w:rsidR="00C648FD" w:rsidRPr="00B13E51">
        <w:t>in the subsequent round. "Y</w:t>
      </w:r>
      <w:r w:rsidR="00317A47" w:rsidRPr="00B13E51">
        <w:t>/N</w:t>
      </w:r>
      <w:r w:rsidR="00C648FD" w:rsidRPr="00B13E51">
        <w:t>" indicate</w:t>
      </w:r>
      <w:r w:rsidR="00E12C96">
        <w:t>s</w:t>
      </w:r>
      <w:r w:rsidR="00317A47" w:rsidRPr="00B13E51">
        <w:t xml:space="preserve"> the inclusion or exclusion of </w:t>
      </w:r>
      <w:r w:rsidR="00C648FD" w:rsidRPr="00B13E51">
        <w:t xml:space="preserve">deselection </w:t>
      </w:r>
      <w:r w:rsidR="00317A47" w:rsidRPr="00B13E51">
        <w:t>and/</w:t>
      </w:r>
      <w:r w:rsidR="00C648FD" w:rsidRPr="00B13E51">
        <w:t xml:space="preserve">or blocking </w:t>
      </w:r>
      <w:r w:rsidR="00317A47" w:rsidRPr="00B13E51">
        <w:t>steps performed using α-cobratoxin to enhance specificity.</w:t>
      </w:r>
    </w:p>
    <w:tbl>
      <w:tblPr>
        <w:tblStyle w:val="TableGrid"/>
        <w:tblW w:w="14029" w:type="dxa"/>
        <w:tblLayout w:type="fixed"/>
        <w:tblLook w:val="04A0" w:firstRow="1" w:lastRow="0" w:firstColumn="1" w:lastColumn="0" w:noHBand="0" w:noVBand="1"/>
      </w:tblPr>
      <w:tblGrid>
        <w:gridCol w:w="988"/>
        <w:gridCol w:w="992"/>
        <w:gridCol w:w="850"/>
        <w:gridCol w:w="993"/>
        <w:gridCol w:w="853"/>
        <w:gridCol w:w="989"/>
        <w:gridCol w:w="993"/>
        <w:gridCol w:w="824"/>
        <w:gridCol w:w="1018"/>
        <w:gridCol w:w="852"/>
        <w:gridCol w:w="991"/>
        <w:gridCol w:w="992"/>
        <w:gridCol w:w="851"/>
        <w:gridCol w:w="992"/>
        <w:gridCol w:w="851"/>
      </w:tblGrid>
      <w:tr w:rsidR="00AB7B83" w:rsidRPr="00B01869" w14:paraId="229F9279" w14:textId="77777777" w:rsidTr="00974E17">
        <w:trPr>
          <w:trHeight w:val="346"/>
        </w:trPr>
        <w:tc>
          <w:tcPr>
            <w:tcW w:w="4676" w:type="dxa"/>
            <w:gridSpan w:val="5"/>
            <w:vAlign w:val="center"/>
          </w:tcPr>
          <w:p w14:paraId="59C8F812" w14:textId="77777777" w:rsidR="00AB7B83" w:rsidRPr="00671ADD" w:rsidRDefault="00AB7B83" w:rsidP="00DB6D91">
            <w:pPr>
              <w:spacing w:line="276" w:lineRule="auto"/>
              <w:jc w:val="center"/>
              <w:rPr>
                <w:b/>
                <w:bCs/>
                <w:sz w:val="15"/>
                <w:szCs w:val="15"/>
              </w:rPr>
            </w:pPr>
            <w:r w:rsidRPr="00671ADD">
              <w:rPr>
                <w:b/>
                <w:bCs/>
                <w:sz w:val="15"/>
                <w:szCs w:val="15"/>
              </w:rPr>
              <w:t>Round 1</w:t>
            </w:r>
          </w:p>
        </w:tc>
        <w:tc>
          <w:tcPr>
            <w:tcW w:w="4676" w:type="dxa"/>
            <w:gridSpan w:val="5"/>
            <w:vAlign w:val="center"/>
          </w:tcPr>
          <w:p w14:paraId="0DE1A415" w14:textId="77777777" w:rsidR="00AB7B83" w:rsidRPr="00671ADD" w:rsidRDefault="00AB7B83" w:rsidP="00DB6D91">
            <w:pPr>
              <w:spacing w:line="276" w:lineRule="auto"/>
              <w:jc w:val="center"/>
              <w:rPr>
                <w:b/>
                <w:bCs/>
                <w:sz w:val="15"/>
                <w:szCs w:val="15"/>
              </w:rPr>
            </w:pPr>
            <w:r w:rsidRPr="00671ADD">
              <w:rPr>
                <w:b/>
                <w:bCs/>
                <w:sz w:val="15"/>
                <w:szCs w:val="15"/>
              </w:rPr>
              <w:t>Round 2</w:t>
            </w:r>
          </w:p>
        </w:tc>
        <w:tc>
          <w:tcPr>
            <w:tcW w:w="4677" w:type="dxa"/>
            <w:gridSpan w:val="5"/>
            <w:vAlign w:val="center"/>
          </w:tcPr>
          <w:p w14:paraId="24606F6E" w14:textId="77777777" w:rsidR="00AB7B83" w:rsidRPr="00671ADD" w:rsidRDefault="00AB7B83" w:rsidP="00DB6D91">
            <w:pPr>
              <w:spacing w:line="276" w:lineRule="auto"/>
              <w:jc w:val="center"/>
              <w:rPr>
                <w:b/>
                <w:bCs/>
                <w:sz w:val="15"/>
                <w:szCs w:val="15"/>
              </w:rPr>
            </w:pPr>
            <w:r w:rsidRPr="00671ADD">
              <w:rPr>
                <w:b/>
                <w:bCs/>
                <w:sz w:val="15"/>
                <w:szCs w:val="15"/>
              </w:rPr>
              <w:t>Round 3</w:t>
            </w:r>
          </w:p>
        </w:tc>
      </w:tr>
      <w:tr w:rsidR="00671ADD" w:rsidRPr="00B01869" w14:paraId="27B9E4B4" w14:textId="77777777" w:rsidTr="00671ADD">
        <w:tc>
          <w:tcPr>
            <w:tcW w:w="988" w:type="dxa"/>
            <w:vAlign w:val="center"/>
          </w:tcPr>
          <w:p w14:paraId="78CB2B69" w14:textId="515AB44B" w:rsidR="00AB7B83" w:rsidRPr="00671ADD" w:rsidRDefault="00AB7B83" w:rsidP="00DB6D91">
            <w:pPr>
              <w:spacing w:line="276" w:lineRule="auto"/>
              <w:jc w:val="center"/>
              <w:rPr>
                <w:b/>
                <w:bCs/>
                <w:sz w:val="15"/>
                <w:szCs w:val="15"/>
              </w:rPr>
            </w:pPr>
            <w:r w:rsidRPr="00671ADD">
              <w:rPr>
                <w:b/>
                <w:bCs/>
                <w:sz w:val="15"/>
                <w:szCs w:val="15"/>
              </w:rPr>
              <w:t>Deselect</w:t>
            </w:r>
            <w:r>
              <w:rPr>
                <w:b/>
                <w:bCs/>
                <w:sz w:val="15"/>
                <w:szCs w:val="15"/>
              </w:rPr>
              <w:t>ion</w:t>
            </w:r>
          </w:p>
        </w:tc>
        <w:tc>
          <w:tcPr>
            <w:tcW w:w="992" w:type="dxa"/>
            <w:vAlign w:val="center"/>
          </w:tcPr>
          <w:p w14:paraId="254D532E" w14:textId="168FEC12" w:rsidR="00AB7B83" w:rsidRPr="00671ADD" w:rsidRDefault="00AB7B83" w:rsidP="00DB6D91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15"/>
                <w:szCs w:val="15"/>
              </w:rPr>
            </w:pPr>
            <w:r w:rsidRPr="00671ADD">
              <w:rPr>
                <w:b/>
                <w:bCs/>
                <w:color w:val="000000" w:themeColor="text1"/>
                <w:sz w:val="15"/>
                <w:szCs w:val="15"/>
              </w:rPr>
              <w:t>Block</w:t>
            </w:r>
            <w:r w:rsidR="001A1BE6">
              <w:rPr>
                <w:b/>
                <w:bCs/>
                <w:color w:val="000000" w:themeColor="text1"/>
                <w:sz w:val="15"/>
                <w:szCs w:val="15"/>
              </w:rPr>
              <w:t>ing</w:t>
            </w:r>
          </w:p>
        </w:tc>
        <w:tc>
          <w:tcPr>
            <w:tcW w:w="850" w:type="dxa"/>
            <w:vAlign w:val="center"/>
          </w:tcPr>
          <w:p w14:paraId="750D335B" w14:textId="77777777" w:rsidR="00671ADD" w:rsidRDefault="00AB7B83" w:rsidP="00DB6D91">
            <w:pPr>
              <w:spacing w:line="276" w:lineRule="auto"/>
              <w:jc w:val="center"/>
              <w:rPr>
                <w:b/>
                <w:bCs/>
                <w:sz w:val="15"/>
                <w:szCs w:val="15"/>
              </w:rPr>
            </w:pPr>
            <w:r w:rsidRPr="00671ADD">
              <w:rPr>
                <w:b/>
                <w:bCs/>
                <w:color w:val="000000" w:themeColor="text1"/>
                <w:sz w:val="15"/>
                <w:szCs w:val="15"/>
              </w:rPr>
              <w:t xml:space="preserve">Target, </w:t>
            </w:r>
            <w:r w:rsidRPr="00671ADD">
              <w:rPr>
                <w:b/>
                <w:bCs/>
                <w:sz w:val="15"/>
                <w:szCs w:val="15"/>
              </w:rPr>
              <w:t xml:space="preserve">conc. </w:t>
            </w:r>
          </w:p>
          <w:p w14:paraId="227CE51A" w14:textId="4EAD9A81" w:rsidR="00AB7B83" w:rsidRPr="00671ADD" w:rsidRDefault="00AB7B83" w:rsidP="00DB6D91">
            <w:pPr>
              <w:spacing w:line="276" w:lineRule="auto"/>
              <w:jc w:val="center"/>
              <w:rPr>
                <w:b/>
                <w:bCs/>
                <w:sz w:val="15"/>
                <w:szCs w:val="15"/>
              </w:rPr>
            </w:pPr>
            <w:r w:rsidRPr="00671ADD">
              <w:rPr>
                <w:b/>
                <w:bCs/>
                <w:sz w:val="15"/>
                <w:szCs w:val="15"/>
              </w:rPr>
              <w:t>(nM)</w:t>
            </w:r>
          </w:p>
        </w:tc>
        <w:tc>
          <w:tcPr>
            <w:tcW w:w="993" w:type="dxa"/>
            <w:vAlign w:val="center"/>
          </w:tcPr>
          <w:p w14:paraId="2C6DE4AC" w14:textId="77777777" w:rsidR="00AB7B83" w:rsidRPr="00671ADD" w:rsidRDefault="00AB7B83" w:rsidP="00DB6D91">
            <w:pPr>
              <w:spacing w:line="276" w:lineRule="auto"/>
              <w:jc w:val="center"/>
              <w:rPr>
                <w:b/>
                <w:bCs/>
                <w:sz w:val="15"/>
                <w:szCs w:val="15"/>
              </w:rPr>
            </w:pPr>
            <w:r w:rsidRPr="00671ADD">
              <w:rPr>
                <w:b/>
                <w:bCs/>
                <w:sz w:val="15"/>
                <w:szCs w:val="15"/>
              </w:rPr>
              <w:t>Enrichment</w:t>
            </w:r>
          </w:p>
        </w:tc>
        <w:tc>
          <w:tcPr>
            <w:tcW w:w="853" w:type="dxa"/>
            <w:vAlign w:val="center"/>
          </w:tcPr>
          <w:p w14:paraId="0EEA663D" w14:textId="77777777" w:rsidR="00AB7B83" w:rsidRPr="00671ADD" w:rsidRDefault="00AB7B83" w:rsidP="00DB6D91">
            <w:pPr>
              <w:spacing w:line="276" w:lineRule="auto"/>
              <w:jc w:val="center"/>
              <w:rPr>
                <w:b/>
                <w:bCs/>
                <w:sz w:val="15"/>
                <w:szCs w:val="15"/>
              </w:rPr>
            </w:pPr>
            <w:r w:rsidRPr="00671ADD">
              <w:rPr>
                <w:b/>
                <w:bCs/>
                <w:sz w:val="15"/>
                <w:szCs w:val="15"/>
              </w:rPr>
              <w:t>Selection output</w:t>
            </w:r>
          </w:p>
        </w:tc>
        <w:tc>
          <w:tcPr>
            <w:tcW w:w="989" w:type="dxa"/>
            <w:vAlign w:val="center"/>
          </w:tcPr>
          <w:p w14:paraId="5160FE23" w14:textId="44139D6D" w:rsidR="00AB7B83" w:rsidRPr="00671ADD" w:rsidRDefault="00AB7B83" w:rsidP="00DB6D91">
            <w:pPr>
              <w:spacing w:line="276" w:lineRule="auto"/>
              <w:jc w:val="center"/>
              <w:rPr>
                <w:b/>
                <w:bCs/>
                <w:sz w:val="15"/>
                <w:szCs w:val="15"/>
              </w:rPr>
            </w:pPr>
            <w:r w:rsidRPr="00671ADD">
              <w:rPr>
                <w:b/>
                <w:bCs/>
                <w:sz w:val="15"/>
                <w:szCs w:val="15"/>
              </w:rPr>
              <w:t>Deselect</w:t>
            </w:r>
            <w:r>
              <w:rPr>
                <w:b/>
                <w:bCs/>
                <w:sz w:val="15"/>
                <w:szCs w:val="15"/>
              </w:rPr>
              <w:t>ion</w:t>
            </w:r>
          </w:p>
        </w:tc>
        <w:tc>
          <w:tcPr>
            <w:tcW w:w="993" w:type="dxa"/>
            <w:vAlign w:val="center"/>
          </w:tcPr>
          <w:p w14:paraId="1102659A" w14:textId="2AF1048F" w:rsidR="00AB7B83" w:rsidRPr="00671ADD" w:rsidRDefault="00AB7B83" w:rsidP="00DB6D91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15"/>
                <w:szCs w:val="15"/>
              </w:rPr>
            </w:pPr>
            <w:r w:rsidRPr="00671ADD">
              <w:rPr>
                <w:b/>
                <w:bCs/>
                <w:color w:val="000000" w:themeColor="text1"/>
                <w:sz w:val="15"/>
                <w:szCs w:val="15"/>
              </w:rPr>
              <w:t>Block</w:t>
            </w:r>
            <w:r w:rsidR="001A1BE6">
              <w:rPr>
                <w:b/>
                <w:bCs/>
                <w:color w:val="000000" w:themeColor="text1"/>
                <w:sz w:val="15"/>
                <w:szCs w:val="15"/>
              </w:rPr>
              <w:t>ing</w:t>
            </w:r>
          </w:p>
        </w:tc>
        <w:tc>
          <w:tcPr>
            <w:tcW w:w="824" w:type="dxa"/>
            <w:vAlign w:val="center"/>
          </w:tcPr>
          <w:p w14:paraId="74C0873B" w14:textId="77777777" w:rsidR="00671ADD" w:rsidRDefault="00AB7B83" w:rsidP="00DB6D91">
            <w:pPr>
              <w:spacing w:line="276" w:lineRule="auto"/>
              <w:jc w:val="center"/>
              <w:rPr>
                <w:b/>
                <w:bCs/>
                <w:sz w:val="15"/>
                <w:szCs w:val="15"/>
              </w:rPr>
            </w:pPr>
            <w:r w:rsidRPr="00671ADD">
              <w:rPr>
                <w:b/>
                <w:bCs/>
                <w:color w:val="000000" w:themeColor="text1"/>
                <w:sz w:val="15"/>
                <w:szCs w:val="15"/>
              </w:rPr>
              <w:t xml:space="preserve">Target, </w:t>
            </w:r>
            <w:r w:rsidRPr="00671ADD">
              <w:rPr>
                <w:b/>
                <w:bCs/>
                <w:sz w:val="15"/>
                <w:szCs w:val="15"/>
              </w:rPr>
              <w:t xml:space="preserve">conc. </w:t>
            </w:r>
          </w:p>
          <w:p w14:paraId="2400731A" w14:textId="6AC72417" w:rsidR="00AB7B83" w:rsidRPr="00671ADD" w:rsidRDefault="00AB7B83" w:rsidP="00DB6D91">
            <w:pPr>
              <w:spacing w:line="276" w:lineRule="auto"/>
              <w:jc w:val="center"/>
              <w:rPr>
                <w:b/>
                <w:bCs/>
                <w:sz w:val="15"/>
                <w:szCs w:val="15"/>
              </w:rPr>
            </w:pPr>
            <w:r w:rsidRPr="00671ADD">
              <w:rPr>
                <w:b/>
                <w:bCs/>
                <w:sz w:val="15"/>
                <w:szCs w:val="15"/>
              </w:rPr>
              <w:t>(nM)</w:t>
            </w:r>
          </w:p>
        </w:tc>
        <w:tc>
          <w:tcPr>
            <w:tcW w:w="1018" w:type="dxa"/>
            <w:vAlign w:val="center"/>
          </w:tcPr>
          <w:p w14:paraId="404C8217" w14:textId="77777777" w:rsidR="00AB7B83" w:rsidRPr="00671ADD" w:rsidRDefault="00AB7B83" w:rsidP="00DB6D91">
            <w:pPr>
              <w:spacing w:line="276" w:lineRule="auto"/>
              <w:jc w:val="center"/>
              <w:rPr>
                <w:b/>
                <w:bCs/>
                <w:sz w:val="15"/>
                <w:szCs w:val="15"/>
              </w:rPr>
            </w:pPr>
            <w:r w:rsidRPr="00671ADD">
              <w:rPr>
                <w:b/>
                <w:bCs/>
                <w:sz w:val="15"/>
                <w:szCs w:val="15"/>
              </w:rPr>
              <w:t>Enrichment</w:t>
            </w:r>
          </w:p>
        </w:tc>
        <w:tc>
          <w:tcPr>
            <w:tcW w:w="852" w:type="dxa"/>
            <w:vAlign w:val="center"/>
          </w:tcPr>
          <w:p w14:paraId="5227776F" w14:textId="77777777" w:rsidR="00AB7B83" w:rsidRPr="00671ADD" w:rsidRDefault="00AB7B83" w:rsidP="00DB6D91">
            <w:pPr>
              <w:spacing w:line="276" w:lineRule="auto"/>
              <w:jc w:val="center"/>
              <w:rPr>
                <w:b/>
                <w:bCs/>
                <w:sz w:val="15"/>
                <w:szCs w:val="15"/>
              </w:rPr>
            </w:pPr>
            <w:r w:rsidRPr="00671ADD">
              <w:rPr>
                <w:b/>
                <w:bCs/>
                <w:sz w:val="15"/>
                <w:szCs w:val="15"/>
              </w:rPr>
              <w:t>Selection output</w:t>
            </w:r>
          </w:p>
        </w:tc>
        <w:tc>
          <w:tcPr>
            <w:tcW w:w="991" w:type="dxa"/>
            <w:vAlign w:val="center"/>
          </w:tcPr>
          <w:p w14:paraId="4F1DB750" w14:textId="13E981C1" w:rsidR="00AB7B83" w:rsidRPr="00671ADD" w:rsidRDefault="00AB7B83" w:rsidP="00DB6D91">
            <w:pPr>
              <w:spacing w:line="276" w:lineRule="auto"/>
              <w:jc w:val="center"/>
              <w:rPr>
                <w:b/>
                <w:bCs/>
                <w:sz w:val="15"/>
                <w:szCs w:val="15"/>
              </w:rPr>
            </w:pPr>
            <w:r w:rsidRPr="00671ADD">
              <w:rPr>
                <w:b/>
                <w:bCs/>
                <w:sz w:val="15"/>
                <w:szCs w:val="15"/>
              </w:rPr>
              <w:t>Deselect</w:t>
            </w:r>
            <w:r>
              <w:rPr>
                <w:b/>
                <w:bCs/>
                <w:sz w:val="15"/>
                <w:szCs w:val="15"/>
              </w:rPr>
              <w:t>ion</w:t>
            </w:r>
          </w:p>
        </w:tc>
        <w:tc>
          <w:tcPr>
            <w:tcW w:w="992" w:type="dxa"/>
            <w:vAlign w:val="center"/>
          </w:tcPr>
          <w:p w14:paraId="420E57AC" w14:textId="2995AACB" w:rsidR="00AB7B83" w:rsidRPr="00671ADD" w:rsidRDefault="00AB7B83" w:rsidP="00DB6D91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15"/>
                <w:szCs w:val="15"/>
              </w:rPr>
            </w:pPr>
            <w:r w:rsidRPr="00671ADD">
              <w:rPr>
                <w:b/>
                <w:bCs/>
                <w:color w:val="000000" w:themeColor="text1"/>
                <w:sz w:val="15"/>
                <w:szCs w:val="15"/>
              </w:rPr>
              <w:t>Block</w:t>
            </w:r>
            <w:r w:rsidR="001A1BE6">
              <w:rPr>
                <w:b/>
                <w:bCs/>
                <w:color w:val="000000" w:themeColor="text1"/>
                <w:sz w:val="15"/>
                <w:szCs w:val="15"/>
              </w:rPr>
              <w:t>ing</w:t>
            </w:r>
          </w:p>
        </w:tc>
        <w:tc>
          <w:tcPr>
            <w:tcW w:w="851" w:type="dxa"/>
            <w:vAlign w:val="center"/>
          </w:tcPr>
          <w:p w14:paraId="48CBBA64" w14:textId="77777777" w:rsidR="00671ADD" w:rsidRDefault="00AB7B83" w:rsidP="00DB6D91">
            <w:pPr>
              <w:spacing w:line="276" w:lineRule="auto"/>
              <w:jc w:val="center"/>
              <w:rPr>
                <w:b/>
                <w:bCs/>
                <w:sz w:val="15"/>
                <w:szCs w:val="15"/>
              </w:rPr>
            </w:pPr>
            <w:r w:rsidRPr="00671ADD">
              <w:rPr>
                <w:b/>
                <w:bCs/>
                <w:color w:val="000000" w:themeColor="text1"/>
                <w:sz w:val="15"/>
                <w:szCs w:val="15"/>
              </w:rPr>
              <w:t xml:space="preserve">Target, </w:t>
            </w:r>
            <w:r w:rsidRPr="00671ADD">
              <w:rPr>
                <w:b/>
                <w:bCs/>
                <w:sz w:val="15"/>
                <w:szCs w:val="15"/>
              </w:rPr>
              <w:t xml:space="preserve">conc. </w:t>
            </w:r>
          </w:p>
          <w:p w14:paraId="3B4632A2" w14:textId="2EBDF779" w:rsidR="00AB7B83" w:rsidRPr="00671ADD" w:rsidRDefault="00AB7B83" w:rsidP="00DB6D91">
            <w:pPr>
              <w:spacing w:line="276" w:lineRule="auto"/>
              <w:jc w:val="center"/>
              <w:rPr>
                <w:b/>
                <w:bCs/>
                <w:sz w:val="15"/>
                <w:szCs w:val="15"/>
              </w:rPr>
            </w:pPr>
            <w:r w:rsidRPr="00671ADD">
              <w:rPr>
                <w:b/>
                <w:bCs/>
                <w:sz w:val="15"/>
                <w:szCs w:val="15"/>
              </w:rPr>
              <w:t>(nM)</w:t>
            </w:r>
          </w:p>
        </w:tc>
        <w:tc>
          <w:tcPr>
            <w:tcW w:w="992" w:type="dxa"/>
            <w:vAlign w:val="center"/>
          </w:tcPr>
          <w:p w14:paraId="0F113FD4" w14:textId="77777777" w:rsidR="00AB7B83" w:rsidRPr="00671ADD" w:rsidRDefault="00AB7B83" w:rsidP="00DB6D91">
            <w:pPr>
              <w:spacing w:line="276" w:lineRule="auto"/>
              <w:jc w:val="center"/>
              <w:rPr>
                <w:b/>
                <w:bCs/>
                <w:sz w:val="15"/>
                <w:szCs w:val="15"/>
              </w:rPr>
            </w:pPr>
            <w:r w:rsidRPr="00671ADD">
              <w:rPr>
                <w:b/>
                <w:bCs/>
                <w:sz w:val="15"/>
                <w:szCs w:val="15"/>
              </w:rPr>
              <w:t>Enrichment</w:t>
            </w:r>
          </w:p>
        </w:tc>
        <w:tc>
          <w:tcPr>
            <w:tcW w:w="851" w:type="dxa"/>
            <w:vAlign w:val="center"/>
          </w:tcPr>
          <w:p w14:paraId="23CA6CBA" w14:textId="77777777" w:rsidR="00AB7B83" w:rsidRPr="00671ADD" w:rsidRDefault="00AB7B83" w:rsidP="00DB6D91">
            <w:pPr>
              <w:spacing w:line="276" w:lineRule="auto"/>
              <w:jc w:val="center"/>
              <w:rPr>
                <w:b/>
                <w:bCs/>
                <w:sz w:val="15"/>
                <w:szCs w:val="15"/>
              </w:rPr>
            </w:pPr>
            <w:r w:rsidRPr="00671ADD">
              <w:rPr>
                <w:b/>
                <w:bCs/>
                <w:sz w:val="15"/>
                <w:szCs w:val="15"/>
              </w:rPr>
              <w:t>Selection output</w:t>
            </w:r>
          </w:p>
        </w:tc>
      </w:tr>
      <w:tr w:rsidR="00671ADD" w:rsidRPr="00B01869" w14:paraId="1C01DD05" w14:textId="77777777" w:rsidTr="001A1BE6">
        <w:tc>
          <w:tcPr>
            <w:tcW w:w="988" w:type="dxa"/>
            <w:vAlign w:val="center"/>
          </w:tcPr>
          <w:p w14:paraId="680583B2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Y</w:t>
            </w:r>
          </w:p>
        </w:tc>
        <w:tc>
          <w:tcPr>
            <w:tcW w:w="992" w:type="dxa"/>
            <w:vAlign w:val="center"/>
          </w:tcPr>
          <w:p w14:paraId="369A316F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Y</w:t>
            </w:r>
          </w:p>
        </w:tc>
        <w:tc>
          <w:tcPr>
            <w:tcW w:w="850" w:type="dxa"/>
            <w:vAlign w:val="center"/>
          </w:tcPr>
          <w:p w14:paraId="54674D22" w14:textId="77777777" w:rsidR="00AB7B83" w:rsidRPr="00B01869" w:rsidRDefault="00AB7B83" w:rsidP="001A1BE6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color w:val="000000" w:themeColor="text1"/>
                <w:sz w:val="15"/>
                <w:szCs w:val="15"/>
              </w:rPr>
              <w:t>α-BuTx,</w:t>
            </w:r>
            <w:r>
              <w:rPr>
                <w:color w:val="000000" w:themeColor="text1"/>
                <w:sz w:val="15"/>
                <w:szCs w:val="15"/>
              </w:rPr>
              <w:t xml:space="preserve"> </w:t>
            </w:r>
            <w:r w:rsidRPr="00B01869">
              <w:rPr>
                <w:sz w:val="15"/>
                <w:szCs w:val="15"/>
              </w:rPr>
              <w:t>100</w:t>
            </w:r>
          </w:p>
        </w:tc>
        <w:tc>
          <w:tcPr>
            <w:tcW w:w="993" w:type="dxa"/>
            <w:vAlign w:val="center"/>
          </w:tcPr>
          <w:p w14:paraId="1A06FB14" w14:textId="77777777" w:rsidR="00AB7B83" w:rsidRPr="00B01869" w:rsidRDefault="00AB7B83" w:rsidP="00671ADD">
            <w:pPr>
              <w:spacing w:line="276" w:lineRule="auto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2.16</w:t>
            </w:r>
          </w:p>
        </w:tc>
        <w:tc>
          <w:tcPr>
            <w:tcW w:w="853" w:type="dxa"/>
            <w:vAlign w:val="center"/>
          </w:tcPr>
          <w:p w14:paraId="18DAED0F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TPL1170</w:t>
            </w:r>
          </w:p>
        </w:tc>
        <w:tc>
          <w:tcPr>
            <w:tcW w:w="989" w:type="dxa"/>
            <w:vAlign w:val="center"/>
          </w:tcPr>
          <w:p w14:paraId="21C5142B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N</w:t>
            </w:r>
          </w:p>
        </w:tc>
        <w:tc>
          <w:tcPr>
            <w:tcW w:w="993" w:type="dxa"/>
            <w:vAlign w:val="center"/>
          </w:tcPr>
          <w:p w14:paraId="20A3868C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Y</w:t>
            </w:r>
          </w:p>
        </w:tc>
        <w:tc>
          <w:tcPr>
            <w:tcW w:w="824" w:type="dxa"/>
            <w:vAlign w:val="center"/>
          </w:tcPr>
          <w:p w14:paraId="3C6D62EE" w14:textId="77777777" w:rsidR="00AB7B83" w:rsidRPr="00B01869" w:rsidRDefault="00AB7B83" w:rsidP="001A1BE6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9D6F9F">
              <w:rPr>
                <w:color w:val="000000" w:themeColor="text1"/>
                <w:sz w:val="15"/>
                <w:szCs w:val="15"/>
              </w:rPr>
              <w:t xml:space="preserve">α-BuTx, </w:t>
            </w:r>
            <w:r w:rsidRPr="009D6F9F">
              <w:rPr>
                <w:sz w:val="15"/>
                <w:szCs w:val="15"/>
              </w:rPr>
              <w:t>100</w:t>
            </w:r>
          </w:p>
        </w:tc>
        <w:tc>
          <w:tcPr>
            <w:tcW w:w="1018" w:type="dxa"/>
            <w:vAlign w:val="center"/>
          </w:tcPr>
          <w:p w14:paraId="4B791588" w14:textId="77777777" w:rsidR="00AB7B83" w:rsidRPr="00B01869" w:rsidRDefault="00AB7B83" w:rsidP="00671ADD">
            <w:pPr>
              <w:spacing w:line="276" w:lineRule="auto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5,263</w:t>
            </w:r>
          </w:p>
        </w:tc>
        <w:tc>
          <w:tcPr>
            <w:tcW w:w="852" w:type="dxa"/>
            <w:vAlign w:val="center"/>
          </w:tcPr>
          <w:p w14:paraId="7F3BF0C6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TPL1186</w:t>
            </w:r>
          </w:p>
        </w:tc>
        <w:tc>
          <w:tcPr>
            <w:tcW w:w="991" w:type="dxa"/>
            <w:vAlign w:val="center"/>
          </w:tcPr>
          <w:p w14:paraId="3990CB20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N</w:t>
            </w:r>
          </w:p>
        </w:tc>
        <w:tc>
          <w:tcPr>
            <w:tcW w:w="992" w:type="dxa"/>
            <w:vAlign w:val="center"/>
          </w:tcPr>
          <w:p w14:paraId="02CD5362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Y</w:t>
            </w:r>
          </w:p>
        </w:tc>
        <w:tc>
          <w:tcPr>
            <w:tcW w:w="851" w:type="dxa"/>
            <w:vAlign w:val="center"/>
          </w:tcPr>
          <w:p w14:paraId="1A049864" w14:textId="77777777" w:rsidR="00AB7B83" w:rsidRPr="00B01869" w:rsidRDefault="00AB7B83" w:rsidP="001A1BE6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color w:val="000000" w:themeColor="text1"/>
                <w:sz w:val="15"/>
                <w:szCs w:val="15"/>
              </w:rPr>
              <w:t>α-BuTx,</w:t>
            </w:r>
            <w:r>
              <w:rPr>
                <w:color w:val="000000" w:themeColor="text1"/>
                <w:sz w:val="15"/>
                <w:szCs w:val="15"/>
              </w:rPr>
              <w:t xml:space="preserve"> </w:t>
            </w:r>
            <w:r w:rsidRPr="00B01869">
              <w:rPr>
                <w:sz w:val="15"/>
                <w:szCs w:val="15"/>
              </w:rPr>
              <w:t>100</w:t>
            </w:r>
          </w:p>
        </w:tc>
        <w:tc>
          <w:tcPr>
            <w:tcW w:w="992" w:type="dxa"/>
            <w:vAlign w:val="center"/>
          </w:tcPr>
          <w:p w14:paraId="3D56FA3D" w14:textId="77777777" w:rsidR="00AB7B83" w:rsidRPr="00B01869" w:rsidRDefault="00AB7B83" w:rsidP="00671ADD">
            <w:pPr>
              <w:spacing w:line="276" w:lineRule="auto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180,000</w:t>
            </w:r>
          </w:p>
        </w:tc>
        <w:tc>
          <w:tcPr>
            <w:tcW w:w="851" w:type="dxa"/>
            <w:vAlign w:val="center"/>
          </w:tcPr>
          <w:p w14:paraId="4CCAD2B2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TPL1195</w:t>
            </w:r>
          </w:p>
        </w:tc>
      </w:tr>
      <w:tr w:rsidR="00671ADD" w:rsidRPr="00B01869" w14:paraId="0FD71D2F" w14:textId="77777777" w:rsidTr="001A1BE6">
        <w:tc>
          <w:tcPr>
            <w:tcW w:w="988" w:type="dxa"/>
            <w:vAlign w:val="center"/>
          </w:tcPr>
          <w:p w14:paraId="2F5E92E7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Y</w:t>
            </w:r>
          </w:p>
        </w:tc>
        <w:tc>
          <w:tcPr>
            <w:tcW w:w="992" w:type="dxa"/>
            <w:vAlign w:val="center"/>
          </w:tcPr>
          <w:p w14:paraId="5A3667FB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Y</w:t>
            </w:r>
          </w:p>
        </w:tc>
        <w:tc>
          <w:tcPr>
            <w:tcW w:w="850" w:type="dxa"/>
            <w:vAlign w:val="center"/>
          </w:tcPr>
          <w:p w14:paraId="743FEDA2" w14:textId="77777777" w:rsidR="00AB7B83" w:rsidRPr="00B01869" w:rsidRDefault="00AB7B83" w:rsidP="001A1BE6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FA3F7E">
              <w:rPr>
                <w:color w:val="000000" w:themeColor="text1"/>
                <w:sz w:val="15"/>
                <w:szCs w:val="15"/>
              </w:rPr>
              <w:t xml:space="preserve">α-BuTx, </w:t>
            </w:r>
            <w:r w:rsidRPr="00FA3F7E">
              <w:rPr>
                <w:sz w:val="15"/>
                <w:szCs w:val="15"/>
              </w:rPr>
              <w:t>100</w:t>
            </w:r>
          </w:p>
        </w:tc>
        <w:tc>
          <w:tcPr>
            <w:tcW w:w="993" w:type="dxa"/>
            <w:vAlign w:val="center"/>
          </w:tcPr>
          <w:p w14:paraId="538C5DCE" w14:textId="77777777" w:rsidR="00AB7B83" w:rsidRPr="00B01869" w:rsidRDefault="00AB7B83" w:rsidP="00671ADD">
            <w:pPr>
              <w:spacing w:line="276" w:lineRule="auto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2.16</w:t>
            </w:r>
          </w:p>
        </w:tc>
        <w:tc>
          <w:tcPr>
            <w:tcW w:w="853" w:type="dxa"/>
            <w:vAlign w:val="center"/>
          </w:tcPr>
          <w:p w14:paraId="4AF78EB6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TPL1170</w:t>
            </w:r>
          </w:p>
        </w:tc>
        <w:tc>
          <w:tcPr>
            <w:tcW w:w="989" w:type="dxa"/>
            <w:vAlign w:val="center"/>
          </w:tcPr>
          <w:p w14:paraId="162AC505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N</w:t>
            </w:r>
          </w:p>
        </w:tc>
        <w:tc>
          <w:tcPr>
            <w:tcW w:w="993" w:type="dxa"/>
            <w:vAlign w:val="center"/>
          </w:tcPr>
          <w:p w14:paraId="01D50FAF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Y</w:t>
            </w:r>
          </w:p>
        </w:tc>
        <w:tc>
          <w:tcPr>
            <w:tcW w:w="824" w:type="dxa"/>
            <w:vAlign w:val="center"/>
          </w:tcPr>
          <w:p w14:paraId="65C76F42" w14:textId="77777777" w:rsidR="00AB7B83" w:rsidRPr="00B01869" w:rsidRDefault="00AB7B83" w:rsidP="001A1BE6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9D6F9F">
              <w:rPr>
                <w:color w:val="000000" w:themeColor="text1"/>
                <w:sz w:val="15"/>
                <w:szCs w:val="15"/>
              </w:rPr>
              <w:t xml:space="preserve">α-BuTx, </w:t>
            </w:r>
            <w:r w:rsidRPr="009D6F9F">
              <w:rPr>
                <w:sz w:val="15"/>
                <w:szCs w:val="15"/>
              </w:rPr>
              <w:t>100</w:t>
            </w:r>
          </w:p>
        </w:tc>
        <w:tc>
          <w:tcPr>
            <w:tcW w:w="1018" w:type="dxa"/>
            <w:vAlign w:val="center"/>
          </w:tcPr>
          <w:p w14:paraId="2F042A25" w14:textId="77777777" w:rsidR="00AB7B83" w:rsidRPr="00B01869" w:rsidRDefault="00AB7B83" w:rsidP="00671ADD">
            <w:pPr>
              <w:spacing w:line="276" w:lineRule="auto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5,263</w:t>
            </w:r>
          </w:p>
        </w:tc>
        <w:tc>
          <w:tcPr>
            <w:tcW w:w="852" w:type="dxa"/>
            <w:vAlign w:val="center"/>
          </w:tcPr>
          <w:p w14:paraId="4DD19EE3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TPL1186</w:t>
            </w:r>
          </w:p>
        </w:tc>
        <w:tc>
          <w:tcPr>
            <w:tcW w:w="991" w:type="dxa"/>
            <w:vAlign w:val="center"/>
          </w:tcPr>
          <w:p w14:paraId="7DC9554F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N</w:t>
            </w:r>
          </w:p>
        </w:tc>
        <w:tc>
          <w:tcPr>
            <w:tcW w:w="992" w:type="dxa"/>
            <w:vAlign w:val="center"/>
          </w:tcPr>
          <w:p w14:paraId="2FDAB8A7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Y</w:t>
            </w:r>
          </w:p>
        </w:tc>
        <w:tc>
          <w:tcPr>
            <w:tcW w:w="851" w:type="dxa"/>
            <w:vAlign w:val="center"/>
          </w:tcPr>
          <w:p w14:paraId="750AA108" w14:textId="035857B5" w:rsidR="00671ADD" w:rsidRDefault="00AB7B83" w:rsidP="001A1BE6">
            <w:pPr>
              <w:spacing w:line="276" w:lineRule="auto"/>
              <w:jc w:val="center"/>
              <w:rPr>
                <w:color w:val="000000" w:themeColor="text1"/>
                <w:sz w:val="15"/>
                <w:szCs w:val="15"/>
              </w:rPr>
            </w:pPr>
            <w:r w:rsidRPr="00B01869">
              <w:rPr>
                <w:color w:val="000000" w:themeColor="text1"/>
                <w:sz w:val="15"/>
                <w:szCs w:val="15"/>
              </w:rPr>
              <w:t>α-BuTx,</w:t>
            </w:r>
          </w:p>
          <w:p w14:paraId="74EAA95E" w14:textId="0BF9464D" w:rsidR="00AB7B83" w:rsidRPr="00B01869" w:rsidRDefault="00AB7B83" w:rsidP="001A1BE6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10</w:t>
            </w:r>
          </w:p>
        </w:tc>
        <w:tc>
          <w:tcPr>
            <w:tcW w:w="992" w:type="dxa"/>
            <w:vAlign w:val="center"/>
          </w:tcPr>
          <w:p w14:paraId="69707F05" w14:textId="77777777" w:rsidR="00AB7B83" w:rsidRPr="00B01869" w:rsidRDefault="00AB7B83" w:rsidP="00671ADD">
            <w:pPr>
              <w:spacing w:line="276" w:lineRule="auto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7,800</w:t>
            </w:r>
          </w:p>
        </w:tc>
        <w:tc>
          <w:tcPr>
            <w:tcW w:w="851" w:type="dxa"/>
            <w:vAlign w:val="center"/>
          </w:tcPr>
          <w:p w14:paraId="1BC5D708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TPL1196</w:t>
            </w:r>
          </w:p>
        </w:tc>
      </w:tr>
      <w:tr w:rsidR="00671ADD" w:rsidRPr="00B01869" w14:paraId="5AF34240" w14:textId="77777777" w:rsidTr="001A1BE6">
        <w:tc>
          <w:tcPr>
            <w:tcW w:w="988" w:type="dxa"/>
            <w:vAlign w:val="center"/>
          </w:tcPr>
          <w:p w14:paraId="43D37241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Y</w:t>
            </w:r>
          </w:p>
        </w:tc>
        <w:tc>
          <w:tcPr>
            <w:tcW w:w="992" w:type="dxa"/>
            <w:vAlign w:val="center"/>
          </w:tcPr>
          <w:p w14:paraId="21D30DBE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Y</w:t>
            </w:r>
          </w:p>
        </w:tc>
        <w:tc>
          <w:tcPr>
            <w:tcW w:w="850" w:type="dxa"/>
            <w:vAlign w:val="center"/>
          </w:tcPr>
          <w:p w14:paraId="38C2FB9B" w14:textId="77777777" w:rsidR="00AB7B83" w:rsidRPr="00B01869" w:rsidRDefault="00AB7B83" w:rsidP="001A1BE6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FA3F7E">
              <w:rPr>
                <w:color w:val="000000" w:themeColor="text1"/>
                <w:sz w:val="15"/>
                <w:szCs w:val="15"/>
              </w:rPr>
              <w:t xml:space="preserve">α-BuTx, </w:t>
            </w:r>
            <w:r w:rsidRPr="00FA3F7E">
              <w:rPr>
                <w:sz w:val="15"/>
                <w:szCs w:val="15"/>
              </w:rPr>
              <w:t>100</w:t>
            </w:r>
          </w:p>
        </w:tc>
        <w:tc>
          <w:tcPr>
            <w:tcW w:w="993" w:type="dxa"/>
            <w:vAlign w:val="center"/>
          </w:tcPr>
          <w:p w14:paraId="2B3B2B06" w14:textId="77777777" w:rsidR="00AB7B83" w:rsidRPr="00B01869" w:rsidRDefault="00AB7B83" w:rsidP="00671ADD">
            <w:pPr>
              <w:spacing w:line="276" w:lineRule="auto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2.16</w:t>
            </w:r>
          </w:p>
        </w:tc>
        <w:tc>
          <w:tcPr>
            <w:tcW w:w="853" w:type="dxa"/>
            <w:vAlign w:val="center"/>
          </w:tcPr>
          <w:p w14:paraId="17EE441F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TPL1170</w:t>
            </w:r>
          </w:p>
        </w:tc>
        <w:tc>
          <w:tcPr>
            <w:tcW w:w="989" w:type="dxa"/>
            <w:vAlign w:val="center"/>
          </w:tcPr>
          <w:p w14:paraId="2AB822EB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N</w:t>
            </w:r>
          </w:p>
        </w:tc>
        <w:tc>
          <w:tcPr>
            <w:tcW w:w="993" w:type="dxa"/>
            <w:vAlign w:val="center"/>
          </w:tcPr>
          <w:p w14:paraId="75205A0C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Y</w:t>
            </w:r>
          </w:p>
        </w:tc>
        <w:tc>
          <w:tcPr>
            <w:tcW w:w="824" w:type="dxa"/>
            <w:vAlign w:val="center"/>
          </w:tcPr>
          <w:p w14:paraId="752B85E7" w14:textId="77777777" w:rsidR="00AB7B83" w:rsidRPr="00B01869" w:rsidRDefault="00AB7B83" w:rsidP="001A1BE6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9D6F9F">
              <w:rPr>
                <w:color w:val="000000" w:themeColor="text1"/>
                <w:sz w:val="15"/>
                <w:szCs w:val="15"/>
              </w:rPr>
              <w:t xml:space="preserve">α-BuTx, </w:t>
            </w:r>
            <w:r w:rsidRPr="009D6F9F">
              <w:rPr>
                <w:sz w:val="15"/>
                <w:szCs w:val="15"/>
              </w:rPr>
              <w:t>100</w:t>
            </w:r>
          </w:p>
        </w:tc>
        <w:tc>
          <w:tcPr>
            <w:tcW w:w="1018" w:type="dxa"/>
            <w:vAlign w:val="center"/>
          </w:tcPr>
          <w:p w14:paraId="21BCDF63" w14:textId="77777777" w:rsidR="00AB7B83" w:rsidRPr="00B01869" w:rsidRDefault="00AB7B83" w:rsidP="00671ADD">
            <w:pPr>
              <w:spacing w:line="276" w:lineRule="auto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5,263</w:t>
            </w:r>
          </w:p>
        </w:tc>
        <w:tc>
          <w:tcPr>
            <w:tcW w:w="852" w:type="dxa"/>
            <w:vAlign w:val="center"/>
          </w:tcPr>
          <w:p w14:paraId="65D2A52A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TPL1186</w:t>
            </w:r>
          </w:p>
        </w:tc>
        <w:tc>
          <w:tcPr>
            <w:tcW w:w="991" w:type="dxa"/>
            <w:vAlign w:val="center"/>
          </w:tcPr>
          <w:p w14:paraId="5D17320B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N</w:t>
            </w:r>
          </w:p>
        </w:tc>
        <w:tc>
          <w:tcPr>
            <w:tcW w:w="992" w:type="dxa"/>
            <w:vAlign w:val="center"/>
          </w:tcPr>
          <w:p w14:paraId="5DE7BE84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N</w:t>
            </w:r>
          </w:p>
        </w:tc>
        <w:tc>
          <w:tcPr>
            <w:tcW w:w="851" w:type="dxa"/>
            <w:vAlign w:val="center"/>
          </w:tcPr>
          <w:p w14:paraId="1E84A4B9" w14:textId="77777777" w:rsidR="00AB7B83" w:rsidRPr="00B01869" w:rsidRDefault="00AB7B83" w:rsidP="001A1BE6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color w:val="000000" w:themeColor="text1"/>
                <w:sz w:val="15"/>
                <w:szCs w:val="15"/>
              </w:rPr>
              <w:t>α-BuTx,</w:t>
            </w:r>
            <w:r>
              <w:rPr>
                <w:color w:val="000000" w:themeColor="text1"/>
                <w:sz w:val="15"/>
                <w:szCs w:val="15"/>
              </w:rPr>
              <w:t xml:space="preserve"> </w:t>
            </w:r>
            <w:r w:rsidRPr="00B01869">
              <w:rPr>
                <w:sz w:val="15"/>
                <w:szCs w:val="15"/>
              </w:rPr>
              <w:t>100</w:t>
            </w:r>
          </w:p>
        </w:tc>
        <w:tc>
          <w:tcPr>
            <w:tcW w:w="992" w:type="dxa"/>
            <w:vAlign w:val="center"/>
          </w:tcPr>
          <w:p w14:paraId="61B00DB8" w14:textId="77777777" w:rsidR="00AB7B83" w:rsidRPr="00B01869" w:rsidRDefault="00AB7B83" w:rsidP="00671ADD">
            <w:pPr>
              <w:spacing w:line="276" w:lineRule="auto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442,857</w:t>
            </w:r>
          </w:p>
        </w:tc>
        <w:tc>
          <w:tcPr>
            <w:tcW w:w="851" w:type="dxa"/>
            <w:vAlign w:val="center"/>
          </w:tcPr>
          <w:p w14:paraId="3A0B34BE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TPL1197</w:t>
            </w:r>
          </w:p>
        </w:tc>
      </w:tr>
      <w:tr w:rsidR="00671ADD" w:rsidRPr="00B01869" w14:paraId="7DEF7CA1" w14:textId="77777777" w:rsidTr="001A1BE6">
        <w:tc>
          <w:tcPr>
            <w:tcW w:w="988" w:type="dxa"/>
            <w:vAlign w:val="center"/>
          </w:tcPr>
          <w:p w14:paraId="07FDA8C7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Y</w:t>
            </w:r>
          </w:p>
        </w:tc>
        <w:tc>
          <w:tcPr>
            <w:tcW w:w="992" w:type="dxa"/>
            <w:vAlign w:val="center"/>
          </w:tcPr>
          <w:p w14:paraId="294094BD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Y</w:t>
            </w:r>
          </w:p>
        </w:tc>
        <w:tc>
          <w:tcPr>
            <w:tcW w:w="850" w:type="dxa"/>
            <w:vAlign w:val="center"/>
          </w:tcPr>
          <w:p w14:paraId="2D96E436" w14:textId="77777777" w:rsidR="00AB7B83" w:rsidRPr="00B01869" w:rsidRDefault="00AB7B83" w:rsidP="001A1BE6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FA3F7E">
              <w:rPr>
                <w:color w:val="000000" w:themeColor="text1"/>
                <w:sz w:val="15"/>
                <w:szCs w:val="15"/>
              </w:rPr>
              <w:t xml:space="preserve">α-BuTx, </w:t>
            </w:r>
            <w:r w:rsidRPr="00FA3F7E">
              <w:rPr>
                <w:sz w:val="15"/>
                <w:szCs w:val="15"/>
              </w:rPr>
              <w:t>100</w:t>
            </w:r>
          </w:p>
        </w:tc>
        <w:tc>
          <w:tcPr>
            <w:tcW w:w="993" w:type="dxa"/>
            <w:vAlign w:val="center"/>
          </w:tcPr>
          <w:p w14:paraId="10BDC562" w14:textId="77777777" w:rsidR="00AB7B83" w:rsidRPr="00B01869" w:rsidRDefault="00AB7B83" w:rsidP="00671ADD">
            <w:pPr>
              <w:spacing w:line="276" w:lineRule="auto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2.16</w:t>
            </w:r>
          </w:p>
        </w:tc>
        <w:tc>
          <w:tcPr>
            <w:tcW w:w="853" w:type="dxa"/>
            <w:vAlign w:val="center"/>
          </w:tcPr>
          <w:p w14:paraId="5B4A0B4E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TPL1170</w:t>
            </w:r>
          </w:p>
        </w:tc>
        <w:tc>
          <w:tcPr>
            <w:tcW w:w="989" w:type="dxa"/>
            <w:vAlign w:val="center"/>
          </w:tcPr>
          <w:p w14:paraId="42A08CD9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N</w:t>
            </w:r>
          </w:p>
        </w:tc>
        <w:tc>
          <w:tcPr>
            <w:tcW w:w="993" w:type="dxa"/>
            <w:vAlign w:val="center"/>
          </w:tcPr>
          <w:p w14:paraId="24482EAF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Y</w:t>
            </w:r>
          </w:p>
        </w:tc>
        <w:tc>
          <w:tcPr>
            <w:tcW w:w="824" w:type="dxa"/>
            <w:vAlign w:val="center"/>
          </w:tcPr>
          <w:p w14:paraId="0033BEDA" w14:textId="77777777" w:rsidR="00AB7B83" w:rsidRPr="00B01869" w:rsidRDefault="00AB7B83" w:rsidP="001A1BE6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9D6F9F">
              <w:rPr>
                <w:color w:val="000000" w:themeColor="text1"/>
                <w:sz w:val="15"/>
                <w:szCs w:val="15"/>
              </w:rPr>
              <w:t xml:space="preserve">α-BuTx, </w:t>
            </w:r>
            <w:r w:rsidRPr="009D6F9F">
              <w:rPr>
                <w:sz w:val="15"/>
                <w:szCs w:val="15"/>
              </w:rPr>
              <w:t>100</w:t>
            </w:r>
          </w:p>
        </w:tc>
        <w:tc>
          <w:tcPr>
            <w:tcW w:w="1018" w:type="dxa"/>
            <w:vAlign w:val="center"/>
          </w:tcPr>
          <w:p w14:paraId="5C2D6B6A" w14:textId="77777777" w:rsidR="00AB7B83" w:rsidRPr="00B01869" w:rsidRDefault="00AB7B83" w:rsidP="00671ADD">
            <w:pPr>
              <w:spacing w:line="276" w:lineRule="auto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5,263</w:t>
            </w:r>
          </w:p>
        </w:tc>
        <w:tc>
          <w:tcPr>
            <w:tcW w:w="852" w:type="dxa"/>
            <w:vAlign w:val="center"/>
          </w:tcPr>
          <w:p w14:paraId="557EA084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TPL1186</w:t>
            </w:r>
          </w:p>
        </w:tc>
        <w:tc>
          <w:tcPr>
            <w:tcW w:w="991" w:type="dxa"/>
            <w:vAlign w:val="center"/>
          </w:tcPr>
          <w:p w14:paraId="75E0DC77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N</w:t>
            </w:r>
          </w:p>
        </w:tc>
        <w:tc>
          <w:tcPr>
            <w:tcW w:w="992" w:type="dxa"/>
            <w:vAlign w:val="center"/>
          </w:tcPr>
          <w:p w14:paraId="4E76AC61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N</w:t>
            </w:r>
          </w:p>
        </w:tc>
        <w:tc>
          <w:tcPr>
            <w:tcW w:w="851" w:type="dxa"/>
            <w:vAlign w:val="center"/>
          </w:tcPr>
          <w:p w14:paraId="7E1C5DEC" w14:textId="6F2975F2" w:rsidR="00671ADD" w:rsidRDefault="00AB7B83" w:rsidP="001A1BE6">
            <w:pPr>
              <w:spacing w:line="276" w:lineRule="auto"/>
              <w:jc w:val="center"/>
              <w:rPr>
                <w:color w:val="000000" w:themeColor="text1"/>
                <w:sz w:val="15"/>
                <w:szCs w:val="15"/>
              </w:rPr>
            </w:pPr>
            <w:r w:rsidRPr="00B01869">
              <w:rPr>
                <w:color w:val="000000" w:themeColor="text1"/>
                <w:sz w:val="15"/>
                <w:szCs w:val="15"/>
              </w:rPr>
              <w:t>α-BuTx,</w:t>
            </w:r>
          </w:p>
          <w:p w14:paraId="39BFD556" w14:textId="44FB774B" w:rsidR="00AB7B83" w:rsidRPr="00B01869" w:rsidRDefault="00AB7B83" w:rsidP="001A1BE6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10</w:t>
            </w:r>
          </w:p>
        </w:tc>
        <w:tc>
          <w:tcPr>
            <w:tcW w:w="992" w:type="dxa"/>
            <w:vAlign w:val="center"/>
          </w:tcPr>
          <w:p w14:paraId="0F6824C1" w14:textId="77777777" w:rsidR="00AB7B83" w:rsidRPr="00B01869" w:rsidRDefault="00AB7B83" w:rsidP="00671ADD">
            <w:pPr>
              <w:spacing w:line="276" w:lineRule="auto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28,571</w:t>
            </w:r>
          </w:p>
        </w:tc>
        <w:tc>
          <w:tcPr>
            <w:tcW w:w="851" w:type="dxa"/>
            <w:vAlign w:val="center"/>
          </w:tcPr>
          <w:p w14:paraId="2956B1CB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TPL1198</w:t>
            </w:r>
          </w:p>
        </w:tc>
      </w:tr>
      <w:tr w:rsidR="00671ADD" w:rsidRPr="00B01869" w14:paraId="3459CC98" w14:textId="77777777" w:rsidTr="001A1BE6">
        <w:tc>
          <w:tcPr>
            <w:tcW w:w="988" w:type="dxa"/>
            <w:vAlign w:val="center"/>
          </w:tcPr>
          <w:p w14:paraId="2B7A30C2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Y</w:t>
            </w:r>
          </w:p>
        </w:tc>
        <w:tc>
          <w:tcPr>
            <w:tcW w:w="992" w:type="dxa"/>
            <w:vAlign w:val="center"/>
          </w:tcPr>
          <w:p w14:paraId="09AD5CFE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Y</w:t>
            </w:r>
          </w:p>
        </w:tc>
        <w:tc>
          <w:tcPr>
            <w:tcW w:w="850" w:type="dxa"/>
            <w:vAlign w:val="center"/>
          </w:tcPr>
          <w:p w14:paraId="5AD53FEF" w14:textId="77777777" w:rsidR="00AB7B83" w:rsidRPr="00B01869" w:rsidRDefault="00AB7B83" w:rsidP="001A1BE6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FA3F7E">
              <w:rPr>
                <w:color w:val="000000" w:themeColor="text1"/>
                <w:sz w:val="15"/>
                <w:szCs w:val="15"/>
              </w:rPr>
              <w:t xml:space="preserve">α-BuTx, </w:t>
            </w:r>
            <w:r w:rsidRPr="00FA3F7E">
              <w:rPr>
                <w:sz w:val="15"/>
                <w:szCs w:val="15"/>
              </w:rPr>
              <w:t>100</w:t>
            </w:r>
          </w:p>
        </w:tc>
        <w:tc>
          <w:tcPr>
            <w:tcW w:w="993" w:type="dxa"/>
            <w:vAlign w:val="center"/>
          </w:tcPr>
          <w:p w14:paraId="42028E7D" w14:textId="77777777" w:rsidR="00AB7B83" w:rsidRPr="00B01869" w:rsidRDefault="00AB7B83" w:rsidP="00671ADD">
            <w:pPr>
              <w:spacing w:line="276" w:lineRule="auto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2.16</w:t>
            </w:r>
          </w:p>
        </w:tc>
        <w:tc>
          <w:tcPr>
            <w:tcW w:w="853" w:type="dxa"/>
            <w:vAlign w:val="center"/>
          </w:tcPr>
          <w:p w14:paraId="77212301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TPL1170</w:t>
            </w:r>
          </w:p>
        </w:tc>
        <w:tc>
          <w:tcPr>
            <w:tcW w:w="989" w:type="dxa"/>
            <w:vAlign w:val="center"/>
          </w:tcPr>
          <w:p w14:paraId="4D48D626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Y</w:t>
            </w:r>
          </w:p>
        </w:tc>
        <w:tc>
          <w:tcPr>
            <w:tcW w:w="993" w:type="dxa"/>
            <w:vAlign w:val="center"/>
          </w:tcPr>
          <w:p w14:paraId="7E4C4226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Y</w:t>
            </w:r>
          </w:p>
        </w:tc>
        <w:tc>
          <w:tcPr>
            <w:tcW w:w="824" w:type="dxa"/>
            <w:vAlign w:val="center"/>
          </w:tcPr>
          <w:p w14:paraId="4E929D8C" w14:textId="77777777" w:rsidR="00AB7B83" w:rsidRPr="00B01869" w:rsidRDefault="00AB7B83" w:rsidP="001A1BE6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9D6F9F">
              <w:rPr>
                <w:color w:val="000000" w:themeColor="text1"/>
                <w:sz w:val="15"/>
                <w:szCs w:val="15"/>
              </w:rPr>
              <w:t xml:space="preserve">α-BuTx, </w:t>
            </w:r>
            <w:r w:rsidRPr="009D6F9F">
              <w:rPr>
                <w:sz w:val="15"/>
                <w:szCs w:val="15"/>
              </w:rPr>
              <w:t>100</w:t>
            </w:r>
          </w:p>
        </w:tc>
        <w:tc>
          <w:tcPr>
            <w:tcW w:w="1018" w:type="dxa"/>
            <w:vAlign w:val="center"/>
          </w:tcPr>
          <w:p w14:paraId="69B2D35B" w14:textId="77777777" w:rsidR="00AB7B83" w:rsidRPr="00B01869" w:rsidRDefault="00AB7B83" w:rsidP="00671ADD">
            <w:pPr>
              <w:spacing w:line="276" w:lineRule="auto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7.5</w:t>
            </w:r>
          </w:p>
        </w:tc>
        <w:tc>
          <w:tcPr>
            <w:tcW w:w="852" w:type="dxa"/>
            <w:vAlign w:val="center"/>
          </w:tcPr>
          <w:p w14:paraId="0C633F8D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TPL1182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14:paraId="5689B081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7B452C1C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27BA39EA" w14:textId="77777777" w:rsidR="00AB7B83" w:rsidRPr="00B01869" w:rsidRDefault="00AB7B83" w:rsidP="001A1BE6">
            <w:pPr>
              <w:spacing w:line="276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2E4C96B5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4B3E6948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</w:tr>
      <w:tr w:rsidR="00671ADD" w:rsidRPr="00B01869" w14:paraId="35630728" w14:textId="77777777" w:rsidTr="001A1BE6">
        <w:tc>
          <w:tcPr>
            <w:tcW w:w="988" w:type="dxa"/>
            <w:vAlign w:val="center"/>
          </w:tcPr>
          <w:p w14:paraId="582C7AD7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Y</w:t>
            </w:r>
          </w:p>
        </w:tc>
        <w:tc>
          <w:tcPr>
            <w:tcW w:w="992" w:type="dxa"/>
            <w:vAlign w:val="center"/>
          </w:tcPr>
          <w:p w14:paraId="3D716A64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Y</w:t>
            </w:r>
          </w:p>
        </w:tc>
        <w:tc>
          <w:tcPr>
            <w:tcW w:w="850" w:type="dxa"/>
            <w:vAlign w:val="center"/>
          </w:tcPr>
          <w:p w14:paraId="430B4177" w14:textId="77777777" w:rsidR="00AB7B83" w:rsidRPr="00B01869" w:rsidRDefault="00AB7B83" w:rsidP="001A1BE6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FA3F7E">
              <w:rPr>
                <w:color w:val="000000" w:themeColor="text1"/>
                <w:sz w:val="15"/>
                <w:szCs w:val="15"/>
              </w:rPr>
              <w:t xml:space="preserve">α-BuTx, </w:t>
            </w:r>
            <w:r w:rsidRPr="00FA3F7E">
              <w:rPr>
                <w:sz w:val="15"/>
                <w:szCs w:val="15"/>
              </w:rPr>
              <w:t>100</w:t>
            </w:r>
          </w:p>
        </w:tc>
        <w:tc>
          <w:tcPr>
            <w:tcW w:w="993" w:type="dxa"/>
            <w:vAlign w:val="center"/>
          </w:tcPr>
          <w:p w14:paraId="21DB427B" w14:textId="77777777" w:rsidR="00AB7B83" w:rsidRPr="00B01869" w:rsidRDefault="00AB7B83" w:rsidP="00671ADD">
            <w:pPr>
              <w:spacing w:line="276" w:lineRule="auto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2.16</w:t>
            </w:r>
          </w:p>
        </w:tc>
        <w:tc>
          <w:tcPr>
            <w:tcW w:w="853" w:type="dxa"/>
            <w:vAlign w:val="center"/>
          </w:tcPr>
          <w:p w14:paraId="739230C3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TPL1170</w:t>
            </w:r>
          </w:p>
        </w:tc>
        <w:tc>
          <w:tcPr>
            <w:tcW w:w="989" w:type="dxa"/>
            <w:vAlign w:val="center"/>
          </w:tcPr>
          <w:p w14:paraId="4A659F00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Y</w:t>
            </w:r>
          </w:p>
        </w:tc>
        <w:tc>
          <w:tcPr>
            <w:tcW w:w="993" w:type="dxa"/>
            <w:vAlign w:val="center"/>
          </w:tcPr>
          <w:p w14:paraId="3791AE13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N</w:t>
            </w:r>
          </w:p>
        </w:tc>
        <w:tc>
          <w:tcPr>
            <w:tcW w:w="824" w:type="dxa"/>
            <w:vAlign w:val="center"/>
          </w:tcPr>
          <w:p w14:paraId="6ACFD808" w14:textId="77777777" w:rsidR="00AB7B83" w:rsidRPr="00B01869" w:rsidRDefault="00AB7B83" w:rsidP="001A1BE6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9D6F9F">
              <w:rPr>
                <w:color w:val="000000" w:themeColor="text1"/>
                <w:sz w:val="15"/>
                <w:szCs w:val="15"/>
              </w:rPr>
              <w:t xml:space="preserve">α-BuTx, </w:t>
            </w:r>
            <w:r w:rsidRPr="009D6F9F">
              <w:rPr>
                <w:sz w:val="15"/>
                <w:szCs w:val="15"/>
              </w:rPr>
              <w:t>100</w:t>
            </w:r>
          </w:p>
        </w:tc>
        <w:tc>
          <w:tcPr>
            <w:tcW w:w="1018" w:type="dxa"/>
            <w:vAlign w:val="center"/>
          </w:tcPr>
          <w:p w14:paraId="429F8F89" w14:textId="77777777" w:rsidR="00AB7B83" w:rsidRPr="00B01869" w:rsidRDefault="00AB7B83" w:rsidP="00671ADD">
            <w:pPr>
              <w:spacing w:line="276" w:lineRule="auto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0.75</w:t>
            </w:r>
          </w:p>
        </w:tc>
        <w:tc>
          <w:tcPr>
            <w:tcW w:w="852" w:type="dxa"/>
            <w:vAlign w:val="center"/>
          </w:tcPr>
          <w:p w14:paraId="7E525282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TPL1181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14:paraId="373439F7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69A0926B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501DFCF8" w14:textId="77777777" w:rsidR="00AB7B83" w:rsidRPr="00B01869" w:rsidRDefault="00AB7B83" w:rsidP="001A1BE6">
            <w:pPr>
              <w:spacing w:line="276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297E97BA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788F880B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</w:tr>
      <w:tr w:rsidR="00671ADD" w:rsidRPr="00B01869" w14:paraId="729EAAAA" w14:textId="77777777" w:rsidTr="001A1BE6">
        <w:tc>
          <w:tcPr>
            <w:tcW w:w="988" w:type="dxa"/>
            <w:vAlign w:val="center"/>
          </w:tcPr>
          <w:p w14:paraId="7B4B5810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Y</w:t>
            </w:r>
          </w:p>
        </w:tc>
        <w:tc>
          <w:tcPr>
            <w:tcW w:w="992" w:type="dxa"/>
            <w:vAlign w:val="center"/>
          </w:tcPr>
          <w:p w14:paraId="147E516E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Y</w:t>
            </w:r>
          </w:p>
        </w:tc>
        <w:tc>
          <w:tcPr>
            <w:tcW w:w="850" w:type="dxa"/>
            <w:vAlign w:val="center"/>
          </w:tcPr>
          <w:p w14:paraId="4D06A6ED" w14:textId="77777777" w:rsidR="00AB7B83" w:rsidRPr="00B01869" w:rsidRDefault="00AB7B83" w:rsidP="001A1BE6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FA3F7E">
              <w:rPr>
                <w:color w:val="000000" w:themeColor="text1"/>
                <w:sz w:val="15"/>
                <w:szCs w:val="15"/>
              </w:rPr>
              <w:t xml:space="preserve">α-BuTx, </w:t>
            </w:r>
            <w:r w:rsidRPr="00FA3F7E">
              <w:rPr>
                <w:sz w:val="15"/>
                <w:szCs w:val="15"/>
              </w:rPr>
              <w:t>100</w:t>
            </w:r>
          </w:p>
        </w:tc>
        <w:tc>
          <w:tcPr>
            <w:tcW w:w="993" w:type="dxa"/>
            <w:vAlign w:val="center"/>
          </w:tcPr>
          <w:p w14:paraId="133EB442" w14:textId="77777777" w:rsidR="00AB7B83" w:rsidRPr="00B01869" w:rsidRDefault="00AB7B83" w:rsidP="00671ADD">
            <w:pPr>
              <w:spacing w:line="276" w:lineRule="auto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2.16</w:t>
            </w:r>
          </w:p>
        </w:tc>
        <w:tc>
          <w:tcPr>
            <w:tcW w:w="853" w:type="dxa"/>
            <w:vAlign w:val="center"/>
          </w:tcPr>
          <w:p w14:paraId="6795F981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TPL1170</w:t>
            </w:r>
          </w:p>
        </w:tc>
        <w:tc>
          <w:tcPr>
            <w:tcW w:w="989" w:type="dxa"/>
            <w:vAlign w:val="center"/>
          </w:tcPr>
          <w:p w14:paraId="7F91A62C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N</w:t>
            </w:r>
          </w:p>
        </w:tc>
        <w:tc>
          <w:tcPr>
            <w:tcW w:w="993" w:type="dxa"/>
            <w:vAlign w:val="center"/>
          </w:tcPr>
          <w:p w14:paraId="11A0DDCC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N</w:t>
            </w:r>
          </w:p>
        </w:tc>
        <w:tc>
          <w:tcPr>
            <w:tcW w:w="824" w:type="dxa"/>
            <w:vAlign w:val="center"/>
          </w:tcPr>
          <w:p w14:paraId="63699FAB" w14:textId="77777777" w:rsidR="00AB7B83" w:rsidRPr="00B01869" w:rsidRDefault="00AB7B83" w:rsidP="001A1BE6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9D6F9F">
              <w:rPr>
                <w:color w:val="000000" w:themeColor="text1"/>
                <w:sz w:val="15"/>
                <w:szCs w:val="15"/>
              </w:rPr>
              <w:t xml:space="preserve">α-BuTx, </w:t>
            </w:r>
            <w:r w:rsidRPr="009D6F9F">
              <w:rPr>
                <w:sz w:val="15"/>
                <w:szCs w:val="15"/>
              </w:rPr>
              <w:t>100</w:t>
            </w:r>
          </w:p>
        </w:tc>
        <w:tc>
          <w:tcPr>
            <w:tcW w:w="1018" w:type="dxa"/>
            <w:vAlign w:val="center"/>
          </w:tcPr>
          <w:p w14:paraId="661F44AD" w14:textId="77777777" w:rsidR="00AB7B83" w:rsidRPr="00B01869" w:rsidRDefault="00AB7B83" w:rsidP="00671ADD">
            <w:pPr>
              <w:spacing w:line="276" w:lineRule="auto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8,000</w:t>
            </w:r>
          </w:p>
        </w:tc>
        <w:tc>
          <w:tcPr>
            <w:tcW w:w="852" w:type="dxa"/>
            <w:vAlign w:val="center"/>
          </w:tcPr>
          <w:p w14:paraId="589A8DB8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TPL1185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14:paraId="3C3BA2C3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56DFE14A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65D2B48A" w14:textId="77777777" w:rsidR="00AB7B83" w:rsidRPr="00B01869" w:rsidRDefault="00AB7B83" w:rsidP="001A1BE6">
            <w:pPr>
              <w:spacing w:line="276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5F64F81C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3F8F2C2E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</w:tr>
      <w:tr w:rsidR="00671ADD" w:rsidRPr="00B01869" w14:paraId="5CE1A097" w14:textId="77777777" w:rsidTr="001A1BE6">
        <w:tc>
          <w:tcPr>
            <w:tcW w:w="988" w:type="dxa"/>
            <w:vAlign w:val="center"/>
          </w:tcPr>
          <w:p w14:paraId="22126DC3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N</w:t>
            </w:r>
          </w:p>
        </w:tc>
        <w:tc>
          <w:tcPr>
            <w:tcW w:w="992" w:type="dxa"/>
            <w:vAlign w:val="center"/>
          </w:tcPr>
          <w:p w14:paraId="38099D5E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N</w:t>
            </w:r>
          </w:p>
        </w:tc>
        <w:tc>
          <w:tcPr>
            <w:tcW w:w="850" w:type="dxa"/>
            <w:vAlign w:val="center"/>
          </w:tcPr>
          <w:p w14:paraId="63E6FC95" w14:textId="77777777" w:rsidR="00AB7B83" w:rsidRPr="00B01869" w:rsidRDefault="00AB7B83" w:rsidP="001A1BE6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FA3F7E">
              <w:rPr>
                <w:color w:val="000000" w:themeColor="text1"/>
                <w:sz w:val="15"/>
                <w:szCs w:val="15"/>
              </w:rPr>
              <w:t xml:space="preserve">α-BuTx, </w:t>
            </w:r>
            <w:r w:rsidRPr="00FA3F7E">
              <w:rPr>
                <w:sz w:val="15"/>
                <w:szCs w:val="15"/>
              </w:rPr>
              <w:t>100</w:t>
            </w:r>
          </w:p>
        </w:tc>
        <w:tc>
          <w:tcPr>
            <w:tcW w:w="993" w:type="dxa"/>
            <w:vAlign w:val="center"/>
          </w:tcPr>
          <w:p w14:paraId="2F74CD60" w14:textId="77777777" w:rsidR="00AB7B83" w:rsidRPr="00B01869" w:rsidRDefault="00AB7B83" w:rsidP="00671ADD">
            <w:pPr>
              <w:spacing w:line="276" w:lineRule="auto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46</w:t>
            </w:r>
          </w:p>
        </w:tc>
        <w:tc>
          <w:tcPr>
            <w:tcW w:w="853" w:type="dxa"/>
            <w:vAlign w:val="center"/>
          </w:tcPr>
          <w:p w14:paraId="2EF7AF46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TPL1171</w:t>
            </w:r>
          </w:p>
        </w:tc>
        <w:tc>
          <w:tcPr>
            <w:tcW w:w="989" w:type="dxa"/>
            <w:vAlign w:val="center"/>
          </w:tcPr>
          <w:p w14:paraId="6F0BCA46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N</w:t>
            </w:r>
          </w:p>
        </w:tc>
        <w:tc>
          <w:tcPr>
            <w:tcW w:w="993" w:type="dxa"/>
            <w:vAlign w:val="center"/>
          </w:tcPr>
          <w:p w14:paraId="325BC1F6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N</w:t>
            </w:r>
          </w:p>
        </w:tc>
        <w:tc>
          <w:tcPr>
            <w:tcW w:w="824" w:type="dxa"/>
            <w:vAlign w:val="center"/>
          </w:tcPr>
          <w:p w14:paraId="052CCED1" w14:textId="77777777" w:rsidR="00AB7B83" w:rsidRPr="00B01869" w:rsidRDefault="00AB7B83" w:rsidP="001A1BE6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9D6F9F">
              <w:rPr>
                <w:color w:val="000000" w:themeColor="text1"/>
                <w:sz w:val="15"/>
                <w:szCs w:val="15"/>
              </w:rPr>
              <w:t xml:space="preserve">α-BuTx, </w:t>
            </w:r>
            <w:r w:rsidRPr="009D6F9F">
              <w:rPr>
                <w:sz w:val="15"/>
                <w:szCs w:val="15"/>
              </w:rPr>
              <w:t>100</w:t>
            </w:r>
          </w:p>
        </w:tc>
        <w:tc>
          <w:tcPr>
            <w:tcW w:w="1018" w:type="dxa"/>
            <w:vAlign w:val="center"/>
          </w:tcPr>
          <w:p w14:paraId="2306D03D" w14:textId="77777777" w:rsidR="00AB7B83" w:rsidRPr="00B01869" w:rsidRDefault="00AB7B83" w:rsidP="00671ADD">
            <w:pPr>
              <w:spacing w:line="276" w:lineRule="auto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15,000</w:t>
            </w:r>
          </w:p>
        </w:tc>
        <w:tc>
          <w:tcPr>
            <w:tcW w:w="852" w:type="dxa"/>
            <w:vAlign w:val="center"/>
          </w:tcPr>
          <w:p w14:paraId="576F835C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TPL1187</w:t>
            </w:r>
          </w:p>
        </w:tc>
        <w:tc>
          <w:tcPr>
            <w:tcW w:w="991" w:type="dxa"/>
            <w:vAlign w:val="center"/>
          </w:tcPr>
          <w:p w14:paraId="6C0F3A09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N</w:t>
            </w:r>
          </w:p>
        </w:tc>
        <w:tc>
          <w:tcPr>
            <w:tcW w:w="992" w:type="dxa"/>
            <w:vAlign w:val="center"/>
          </w:tcPr>
          <w:p w14:paraId="1F324E67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N</w:t>
            </w:r>
          </w:p>
        </w:tc>
        <w:tc>
          <w:tcPr>
            <w:tcW w:w="851" w:type="dxa"/>
            <w:vAlign w:val="center"/>
          </w:tcPr>
          <w:p w14:paraId="67F684E1" w14:textId="77777777" w:rsidR="00AB7B83" w:rsidRPr="00B01869" w:rsidRDefault="00AB7B83" w:rsidP="001A1BE6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color w:val="000000" w:themeColor="text1"/>
                <w:sz w:val="15"/>
                <w:szCs w:val="15"/>
              </w:rPr>
              <w:t>α-BuTx,</w:t>
            </w:r>
            <w:r>
              <w:rPr>
                <w:color w:val="000000" w:themeColor="text1"/>
                <w:sz w:val="15"/>
                <w:szCs w:val="15"/>
              </w:rPr>
              <w:t xml:space="preserve"> </w:t>
            </w:r>
            <w:r w:rsidRPr="00B01869">
              <w:rPr>
                <w:sz w:val="15"/>
                <w:szCs w:val="15"/>
              </w:rPr>
              <w:t>100</w:t>
            </w:r>
          </w:p>
        </w:tc>
        <w:tc>
          <w:tcPr>
            <w:tcW w:w="992" w:type="dxa"/>
            <w:vAlign w:val="center"/>
          </w:tcPr>
          <w:p w14:paraId="7754A62B" w14:textId="77777777" w:rsidR="00AB7B83" w:rsidRPr="00B01869" w:rsidRDefault="00AB7B83" w:rsidP="00671ADD">
            <w:pPr>
              <w:spacing w:line="276" w:lineRule="auto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14,285,714</w:t>
            </w:r>
          </w:p>
        </w:tc>
        <w:tc>
          <w:tcPr>
            <w:tcW w:w="851" w:type="dxa"/>
            <w:vAlign w:val="center"/>
          </w:tcPr>
          <w:p w14:paraId="0577B82F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TPL1199</w:t>
            </w:r>
          </w:p>
        </w:tc>
      </w:tr>
      <w:tr w:rsidR="00671ADD" w:rsidRPr="00B01869" w14:paraId="391B2B22" w14:textId="77777777" w:rsidTr="001A1BE6">
        <w:tc>
          <w:tcPr>
            <w:tcW w:w="988" w:type="dxa"/>
            <w:vAlign w:val="center"/>
          </w:tcPr>
          <w:p w14:paraId="1C2847EF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N</w:t>
            </w:r>
          </w:p>
        </w:tc>
        <w:tc>
          <w:tcPr>
            <w:tcW w:w="992" w:type="dxa"/>
            <w:vAlign w:val="center"/>
          </w:tcPr>
          <w:p w14:paraId="505C4F86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N</w:t>
            </w:r>
          </w:p>
        </w:tc>
        <w:tc>
          <w:tcPr>
            <w:tcW w:w="850" w:type="dxa"/>
            <w:vAlign w:val="center"/>
          </w:tcPr>
          <w:p w14:paraId="0063AE43" w14:textId="77777777" w:rsidR="00AB7B83" w:rsidRPr="00B01869" w:rsidRDefault="00AB7B83" w:rsidP="001A1BE6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FA3F7E">
              <w:rPr>
                <w:color w:val="000000" w:themeColor="text1"/>
                <w:sz w:val="15"/>
                <w:szCs w:val="15"/>
              </w:rPr>
              <w:t xml:space="preserve">α-BuTx, </w:t>
            </w:r>
            <w:r w:rsidRPr="00FA3F7E">
              <w:rPr>
                <w:sz w:val="15"/>
                <w:szCs w:val="15"/>
              </w:rPr>
              <w:t>100</w:t>
            </w:r>
          </w:p>
        </w:tc>
        <w:tc>
          <w:tcPr>
            <w:tcW w:w="993" w:type="dxa"/>
            <w:vAlign w:val="center"/>
          </w:tcPr>
          <w:p w14:paraId="0B20E702" w14:textId="77777777" w:rsidR="00AB7B83" w:rsidRPr="00B01869" w:rsidRDefault="00AB7B83" w:rsidP="00671ADD">
            <w:pPr>
              <w:spacing w:line="276" w:lineRule="auto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46</w:t>
            </w:r>
          </w:p>
        </w:tc>
        <w:tc>
          <w:tcPr>
            <w:tcW w:w="853" w:type="dxa"/>
            <w:vAlign w:val="center"/>
          </w:tcPr>
          <w:p w14:paraId="084AE0B8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TPL1171</w:t>
            </w:r>
          </w:p>
        </w:tc>
        <w:tc>
          <w:tcPr>
            <w:tcW w:w="989" w:type="dxa"/>
            <w:vAlign w:val="center"/>
          </w:tcPr>
          <w:p w14:paraId="3B9B9C0C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N</w:t>
            </w:r>
          </w:p>
        </w:tc>
        <w:tc>
          <w:tcPr>
            <w:tcW w:w="993" w:type="dxa"/>
            <w:vAlign w:val="center"/>
          </w:tcPr>
          <w:p w14:paraId="5BBE3F31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N</w:t>
            </w:r>
          </w:p>
        </w:tc>
        <w:tc>
          <w:tcPr>
            <w:tcW w:w="824" w:type="dxa"/>
            <w:vAlign w:val="center"/>
          </w:tcPr>
          <w:p w14:paraId="2C8B3503" w14:textId="77777777" w:rsidR="00AB7B83" w:rsidRPr="00B01869" w:rsidRDefault="00AB7B83" w:rsidP="001A1BE6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9D6F9F">
              <w:rPr>
                <w:color w:val="000000" w:themeColor="text1"/>
                <w:sz w:val="15"/>
                <w:szCs w:val="15"/>
              </w:rPr>
              <w:t xml:space="preserve">α-BuTx, </w:t>
            </w:r>
            <w:r w:rsidRPr="009D6F9F">
              <w:rPr>
                <w:sz w:val="15"/>
                <w:szCs w:val="15"/>
              </w:rPr>
              <w:t>100</w:t>
            </w:r>
          </w:p>
        </w:tc>
        <w:tc>
          <w:tcPr>
            <w:tcW w:w="1018" w:type="dxa"/>
            <w:vAlign w:val="center"/>
          </w:tcPr>
          <w:p w14:paraId="737D7161" w14:textId="77777777" w:rsidR="00AB7B83" w:rsidRPr="00B01869" w:rsidRDefault="00AB7B83" w:rsidP="00671ADD">
            <w:pPr>
              <w:spacing w:line="276" w:lineRule="auto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15,000</w:t>
            </w:r>
          </w:p>
        </w:tc>
        <w:tc>
          <w:tcPr>
            <w:tcW w:w="852" w:type="dxa"/>
            <w:vAlign w:val="center"/>
          </w:tcPr>
          <w:p w14:paraId="2E738668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TPL1187</w:t>
            </w:r>
          </w:p>
        </w:tc>
        <w:tc>
          <w:tcPr>
            <w:tcW w:w="991" w:type="dxa"/>
            <w:vAlign w:val="center"/>
          </w:tcPr>
          <w:p w14:paraId="20F81A7A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N</w:t>
            </w:r>
          </w:p>
        </w:tc>
        <w:tc>
          <w:tcPr>
            <w:tcW w:w="992" w:type="dxa"/>
            <w:vAlign w:val="center"/>
          </w:tcPr>
          <w:p w14:paraId="691C73DD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N</w:t>
            </w:r>
          </w:p>
        </w:tc>
        <w:tc>
          <w:tcPr>
            <w:tcW w:w="851" w:type="dxa"/>
            <w:vAlign w:val="center"/>
          </w:tcPr>
          <w:p w14:paraId="51BD57F7" w14:textId="249EB1C9" w:rsidR="00671ADD" w:rsidRDefault="00AB7B83" w:rsidP="001A1BE6">
            <w:pPr>
              <w:spacing w:line="276" w:lineRule="auto"/>
              <w:jc w:val="center"/>
              <w:rPr>
                <w:color w:val="000000" w:themeColor="text1"/>
                <w:sz w:val="15"/>
                <w:szCs w:val="15"/>
              </w:rPr>
            </w:pPr>
            <w:r w:rsidRPr="00B01869">
              <w:rPr>
                <w:color w:val="000000" w:themeColor="text1"/>
                <w:sz w:val="15"/>
                <w:szCs w:val="15"/>
              </w:rPr>
              <w:t>α-BuTx,</w:t>
            </w:r>
          </w:p>
          <w:p w14:paraId="0395D24F" w14:textId="3866905F" w:rsidR="00AB7B83" w:rsidRPr="00B01869" w:rsidRDefault="00AB7B83" w:rsidP="001A1BE6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10</w:t>
            </w:r>
          </w:p>
        </w:tc>
        <w:tc>
          <w:tcPr>
            <w:tcW w:w="992" w:type="dxa"/>
            <w:vAlign w:val="center"/>
          </w:tcPr>
          <w:p w14:paraId="25B1DF31" w14:textId="77777777" w:rsidR="00AB7B83" w:rsidRPr="00B01869" w:rsidRDefault="00AB7B83" w:rsidP="00671ADD">
            <w:pPr>
              <w:spacing w:line="276" w:lineRule="auto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3,571,428</w:t>
            </w:r>
          </w:p>
        </w:tc>
        <w:tc>
          <w:tcPr>
            <w:tcW w:w="851" w:type="dxa"/>
            <w:vAlign w:val="center"/>
          </w:tcPr>
          <w:p w14:paraId="33CC2102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TPL1200</w:t>
            </w:r>
          </w:p>
        </w:tc>
      </w:tr>
      <w:tr w:rsidR="00671ADD" w:rsidRPr="00B01869" w14:paraId="5D2534BF" w14:textId="77777777" w:rsidTr="001A1BE6">
        <w:tc>
          <w:tcPr>
            <w:tcW w:w="988" w:type="dxa"/>
            <w:vAlign w:val="center"/>
          </w:tcPr>
          <w:p w14:paraId="155C4DAE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N</w:t>
            </w:r>
          </w:p>
        </w:tc>
        <w:tc>
          <w:tcPr>
            <w:tcW w:w="992" w:type="dxa"/>
            <w:vAlign w:val="center"/>
          </w:tcPr>
          <w:p w14:paraId="111CD9EA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N</w:t>
            </w:r>
          </w:p>
        </w:tc>
        <w:tc>
          <w:tcPr>
            <w:tcW w:w="850" w:type="dxa"/>
            <w:vAlign w:val="center"/>
          </w:tcPr>
          <w:p w14:paraId="1AE0A759" w14:textId="77777777" w:rsidR="00AB7B83" w:rsidRPr="00B01869" w:rsidRDefault="00AB7B83" w:rsidP="001A1BE6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FA3F7E">
              <w:rPr>
                <w:color w:val="000000" w:themeColor="text1"/>
                <w:sz w:val="15"/>
                <w:szCs w:val="15"/>
              </w:rPr>
              <w:t xml:space="preserve">α-BuTx, </w:t>
            </w:r>
            <w:r w:rsidRPr="00FA3F7E">
              <w:rPr>
                <w:sz w:val="15"/>
                <w:szCs w:val="15"/>
              </w:rPr>
              <w:t>100</w:t>
            </w:r>
          </w:p>
        </w:tc>
        <w:tc>
          <w:tcPr>
            <w:tcW w:w="993" w:type="dxa"/>
            <w:vAlign w:val="center"/>
          </w:tcPr>
          <w:p w14:paraId="3780C3CB" w14:textId="77777777" w:rsidR="00AB7B83" w:rsidRPr="00B01869" w:rsidRDefault="00AB7B83" w:rsidP="00671ADD">
            <w:pPr>
              <w:spacing w:line="276" w:lineRule="auto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46</w:t>
            </w:r>
          </w:p>
        </w:tc>
        <w:tc>
          <w:tcPr>
            <w:tcW w:w="853" w:type="dxa"/>
            <w:vAlign w:val="center"/>
          </w:tcPr>
          <w:p w14:paraId="61E42101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TPL1171</w:t>
            </w:r>
          </w:p>
        </w:tc>
        <w:tc>
          <w:tcPr>
            <w:tcW w:w="989" w:type="dxa"/>
            <w:vAlign w:val="center"/>
          </w:tcPr>
          <w:p w14:paraId="07D3108A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Y</w:t>
            </w:r>
          </w:p>
        </w:tc>
        <w:tc>
          <w:tcPr>
            <w:tcW w:w="993" w:type="dxa"/>
            <w:vAlign w:val="center"/>
          </w:tcPr>
          <w:p w14:paraId="472E2432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Y</w:t>
            </w:r>
          </w:p>
        </w:tc>
        <w:tc>
          <w:tcPr>
            <w:tcW w:w="824" w:type="dxa"/>
            <w:vAlign w:val="center"/>
          </w:tcPr>
          <w:p w14:paraId="502F767E" w14:textId="77777777" w:rsidR="00AB7B83" w:rsidRPr="00B01869" w:rsidRDefault="00AB7B83" w:rsidP="001A1BE6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9D6F9F">
              <w:rPr>
                <w:color w:val="000000" w:themeColor="text1"/>
                <w:sz w:val="15"/>
                <w:szCs w:val="15"/>
              </w:rPr>
              <w:t xml:space="preserve">α-BuTx, </w:t>
            </w:r>
            <w:r w:rsidRPr="009D6F9F">
              <w:rPr>
                <w:sz w:val="15"/>
                <w:szCs w:val="15"/>
              </w:rPr>
              <w:t>100</w:t>
            </w:r>
          </w:p>
        </w:tc>
        <w:tc>
          <w:tcPr>
            <w:tcW w:w="1018" w:type="dxa"/>
            <w:vAlign w:val="center"/>
          </w:tcPr>
          <w:p w14:paraId="47E1A1EE" w14:textId="77777777" w:rsidR="00AB7B83" w:rsidRPr="00B01869" w:rsidRDefault="00AB7B83" w:rsidP="00671ADD">
            <w:pPr>
              <w:spacing w:line="276" w:lineRule="auto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0.5</w:t>
            </w:r>
          </w:p>
        </w:tc>
        <w:tc>
          <w:tcPr>
            <w:tcW w:w="852" w:type="dxa"/>
            <w:vAlign w:val="center"/>
          </w:tcPr>
          <w:p w14:paraId="360DFF5A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TPL1184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14:paraId="5209FC02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6415AA2C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2E2E44D5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401379F8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463AE9B9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</w:tr>
      <w:tr w:rsidR="00671ADD" w:rsidRPr="00B01869" w14:paraId="70C3AD53" w14:textId="77777777" w:rsidTr="001A1BE6">
        <w:tc>
          <w:tcPr>
            <w:tcW w:w="988" w:type="dxa"/>
            <w:vAlign w:val="center"/>
          </w:tcPr>
          <w:p w14:paraId="0B48371C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N</w:t>
            </w:r>
          </w:p>
        </w:tc>
        <w:tc>
          <w:tcPr>
            <w:tcW w:w="992" w:type="dxa"/>
            <w:vAlign w:val="center"/>
          </w:tcPr>
          <w:p w14:paraId="6C76EAFC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N</w:t>
            </w:r>
          </w:p>
        </w:tc>
        <w:tc>
          <w:tcPr>
            <w:tcW w:w="850" w:type="dxa"/>
            <w:vAlign w:val="center"/>
          </w:tcPr>
          <w:p w14:paraId="2921C022" w14:textId="77777777" w:rsidR="00AB7B83" w:rsidRPr="00B01869" w:rsidRDefault="00AB7B83" w:rsidP="001A1BE6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FA3F7E">
              <w:rPr>
                <w:color w:val="000000" w:themeColor="text1"/>
                <w:sz w:val="15"/>
                <w:szCs w:val="15"/>
              </w:rPr>
              <w:t xml:space="preserve">α-BuTx, </w:t>
            </w:r>
            <w:r w:rsidRPr="00FA3F7E">
              <w:rPr>
                <w:sz w:val="15"/>
                <w:szCs w:val="15"/>
              </w:rPr>
              <w:t>100</w:t>
            </w:r>
          </w:p>
        </w:tc>
        <w:tc>
          <w:tcPr>
            <w:tcW w:w="993" w:type="dxa"/>
            <w:vAlign w:val="center"/>
          </w:tcPr>
          <w:p w14:paraId="0ED49220" w14:textId="77777777" w:rsidR="00AB7B83" w:rsidRPr="00B01869" w:rsidRDefault="00AB7B83" w:rsidP="00671ADD">
            <w:pPr>
              <w:spacing w:line="276" w:lineRule="auto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46</w:t>
            </w:r>
          </w:p>
        </w:tc>
        <w:tc>
          <w:tcPr>
            <w:tcW w:w="853" w:type="dxa"/>
            <w:vAlign w:val="center"/>
          </w:tcPr>
          <w:p w14:paraId="0BF68AD4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TPL1171</w:t>
            </w:r>
          </w:p>
        </w:tc>
        <w:tc>
          <w:tcPr>
            <w:tcW w:w="989" w:type="dxa"/>
            <w:vAlign w:val="center"/>
          </w:tcPr>
          <w:p w14:paraId="0C389925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Y</w:t>
            </w:r>
          </w:p>
        </w:tc>
        <w:tc>
          <w:tcPr>
            <w:tcW w:w="993" w:type="dxa"/>
            <w:vAlign w:val="center"/>
          </w:tcPr>
          <w:p w14:paraId="7257E7C5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N</w:t>
            </w:r>
          </w:p>
        </w:tc>
        <w:tc>
          <w:tcPr>
            <w:tcW w:w="824" w:type="dxa"/>
            <w:vAlign w:val="center"/>
          </w:tcPr>
          <w:p w14:paraId="31636DC6" w14:textId="77777777" w:rsidR="00AB7B83" w:rsidRPr="00B01869" w:rsidRDefault="00AB7B83" w:rsidP="001A1BE6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9D6F9F">
              <w:rPr>
                <w:color w:val="000000" w:themeColor="text1"/>
                <w:sz w:val="15"/>
                <w:szCs w:val="15"/>
              </w:rPr>
              <w:t xml:space="preserve">α-BuTx, </w:t>
            </w:r>
            <w:r w:rsidRPr="009D6F9F">
              <w:rPr>
                <w:sz w:val="15"/>
                <w:szCs w:val="15"/>
              </w:rPr>
              <w:t>100</w:t>
            </w:r>
          </w:p>
        </w:tc>
        <w:tc>
          <w:tcPr>
            <w:tcW w:w="1018" w:type="dxa"/>
            <w:vAlign w:val="center"/>
          </w:tcPr>
          <w:p w14:paraId="4E770C7C" w14:textId="77777777" w:rsidR="00AB7B83" w:rsidRPr="00B01869" w:rsidRDefault="00AB7B83" w:rsidP="00671ADD">
            <w:pPr>
              <w:spacing w:line="276" w:lineRule="auto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10</w:t>
            </w:r>
          </w:p>
        </w:tc>
        <w:tc>
          <w:tcPr>
            <w:tcW w:w="852" w:type="dxa"/>
            <w:vAlign w:val="center"/>
          </w:tcPr>
          <w:p w14:paraId="4826DCCB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TPL1183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14:paraId="15F1393B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622D4BF9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7EC86A7E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69AA5836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4706F3CC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</w:tr>
      <w:tr w:rsidR="00671ADD" w:rsidRPr="00B01869" w14:paraId="3B7FBF4D" w14:textId="77777777" w:rsidTr="001A1BE6">
        <w:tc>
          <w:tcPr>
            <w:tcW w:w="988" w:type="dxa"/>
            <w:vAlign w:val="center"/>
          </w:tcPr>
          <w:p w14:paraId="4E456EF1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N</w:t>
            </w:r>
          </w:p>
        </w:tc>
        <w:tc>
          <w:tcPr>
            <w:tcW w:w="992" w:type="dxa"/>
            <w:vAlign w:val="center"/>
          </w:tcPr>
          <w:p w14:paraId="58BDF302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N</w:t>
            </w:r>
          </w:p>
        </w:tc>
        <w:tc>
          <w:tcPr>
            <w:tcW w:w="850" w:type="dxa"/>
            <w:vAlign w:val="center"/>
          </w:tcPr>
          <w:p w14:paraId="0A207D4E" w14:textId="77777777" w:rsidR="00AB7B83" w:rsidRPr="00B01869" w:rsidRDefault="00AB7B83" w:rsidP="001A1BE6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FA3F7E">
              <w:rPr>
                <w:color w:val="000000" w:themeColor="text1"/>
                <w:sz w:val="15"/>
                <w:szCs w:val="15"/>
              </w:rPr>
              <w:t xml:space="preserve">α-BuTx, </w:t>
            </w:r>
            <w:r w:rsidRPr="00FA3F7E">
              <w:rPr>
                <w:sz w:val="15"/>
                <w:szCs w:val="15"/>
              </w:rPr>
              <w:t>100</w:t>
            </w:r>
          </w:p>
        </w:tc>
        <w:tc>
          <w:tcPr>
            <w:tcW w:w="993" w:type="dxa"/>
            <w:vAlign w:val="center"/>
          </w:tcPr>
          <w:p w14:paraId="1B73CA31" w14:textId="77777777" w:rsidR="00AB7B83" w:rsidRPr="00B01869" w:rsidRDefault="00AB7B83" w:rsidP="00671ADD">
            <w:pPr>
              <w:spacing w:line="276" w:lineRule="auto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46</w:t>
            </w:r>
          </w:p>
        </w:tc>
        <w:tc>
          <w:tcPr>
            <w:tcW w:w="853" w:type="dxa"/>
            <w:vAlign w:val="center"/>
          </w:tcPr>
          <w:p w14:paraId="44207DC3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TPL1171</w:t>
            </w:r>
          </w:p>
        </w:tc>
        <w:tc>
          <w:tcPr>
            <w:tcW w:w="989" w:type="dxa"/>
            <w:vAlign w:val="center"/>
          </w:tcPr>
          <w:p w14:paraId="2D857204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N</w:t>
            </w:r>
          </w:p>
        </w:tc>
        <w:tc>
          <w:tcPr>
            <w:tcW w:w="993" w:type="dxa"/>
            <w:vAlign w:val="center"/>
          </w:tcPr>
          <w:p w14:paraId="7373C490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Y</w:t>
            </w:r>
          </w:p>
        </w:tc>
        <w:tc>
          <w:tcPr>
            <w:tcW w:w="824" w:type="dxa"/>
            <w:vAlign w:val="center"/>
          </w:tcPr>
          <w:p w14:paraId="3B48C299" w14:textId="77777777" w:rsidR="00AB7B83" w:rsidRPr="00B01869" w:rsidRDefault="00AB7B83" w:rsidP="001A1BE6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9D6F9F">
              <w:rPr>
                <w:color w:val="000000" w:themeColor="text1"/>
                <w:sz w:val="15"/>
                <w:szCs w:val="15"/>
              </w:rPr>
              <w:t xml:space="preserve">α-BuTx, </w:t>
            </w:r>
            <w:r w:rsidRPr="009D6F9F">
              <w:rPr>
                <w:sz w:val="15"/>
                <w:szCs w:val="15"/>
              </w:rPr>
              <w:t>100</w:t>
            </w:r>
          </w:p>
        </w:tc>
        <w:tc>
          <w:tcPr>
            <w:tcW w:w="1018" w:type="dxa"/>
            <w:vAlign w:val="center"/>
          </w:tcPr>
          <w:p w14:paraId="715E2BD7" w14:textId="77777777" w:rsidR="00AB7B83" w:rsidRPr="00B01869" w:rsidRDefault="00AB7B83" w:rsidP="00671ADD">
            <w:pPr>
              <w:spacing w:line="276" w:lineRule="auto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3,500</w:t>
            </w:r>
          </w:p>
        </w:tc>
        <w:tc>
          <w:tcPr>
            <w:tcW w:w="852" w:type="dxa"/>
            <w:vAlign w:val="center"/>
          </w:tcPr>
          <w:p w14:paraId="44C4C327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TPL1188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14:paraId="4B7F8629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764AA84F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2927E19A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7A069101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68F5DF2D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</w:tr>
      <w:tr w:rsidR="00671ADD" w:rsidRPr="00B01869" w14:paraId="3C4C3065" w14:textId="77777777" w:rsidTr="001A1BE6">
        <w:tc>
          <w:tcPr>
            <w:tcW w:w="988" w:type="dxa"/>
            <w:vAlign w:val="center"/>
          </w:tcPr>
          <w:p w14:paraId="1BFB34DD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Y</w:t>
            </w:r>
          </w:p>
        </w:tc>
        <w:tc>
          <w:tcPr>
            <w:tcW w:w="992" w:type="dxa"/>
            <w:vAlign w:val="center"/>
          </w:tcPr>
          <w:p w14:paraId="0F27C546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N</w:t>
            </w:r>
          </w:p>
        </w:tc>
        <w:tc>
          <w:tcPr>
            <w:tcW w:w="850" w:type="dxa"/>
            <w:vAlign w:val="center"/>
          </w:tcPr>
          <w:p w14:paraId="03C7D0BF" w14:textId="77777777" w:rsidR="00AB7B83" w:rsidRPr="00B01869" w:rsidRDefault="00AB7B83" w:rsidP="001A1BE6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FA3F7E">
              <w:rPr>
                <w:color w:val="000000" w:themeColor="text1"/>
                <w:sz w:val="15"/>
                <w:szCs w:val="15"/>
              </w:rPr>
              <w:t xml:space="preserve">α-BuTx, </w:t>
            </w:r>
            <w:r w:rsidRPr="00FA3F7E">
              <w:rPr>
                <w:sz w:val="15"/>
                <w:szCs w:val="15"/>
              </w:rPr>
              <w:t>100</w:t>
            </w:r>
          </w:p>
        </w:tc>
        <w:tc>
          <w:tcPr>
            <w:tcW w:w="993" w:type="dxa"/>
            <w:vAlign w:val="center"/>
          </w:tcPr>
          <w:p w14:paraId="239FD959" w14:textId="77777777" w:rsidR="00AB7B83" w:rsidRPr="00B01869" w:rsidRDefault="00AB7B83" w:rsidP="00671ADD">
            <w:pPr>
              <w:spacing w:line="276" w:lineRule="auto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2.14</w:t>
            </w:r>
          </w:p>
        </w:tc>
        <w:tc>
          <w:tcPr>
            <w:tcW w:w="853" w:type="dxa"/>
            <w:vAlign w:val="center"/>
          </w:tcPr>
          <w:p w14:paraId="4661FA62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TPL1169</w:t>
            </w:r>
          </w:p>
        </w:tc>
        <w:tc>
          <w:tcPr>
            <w:tcW w:w="989" w:type="dxa"/>
            <w:shd w:val="clear" w:color="auto" w:fill="D9D9D9" w:themeFill="background1" w:themeFillShade="D9"/>
          </w:tcPr>
          <w:p w14:paraId="37CF4D48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</w:tcPr>
          <w:p w14:paraId="26D4882B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824" w:type="dxa"/>
            <w:shd w:val="clear" w:color="auto" w:fill="D9D9D9" w:themeFill="background1" w:themeFillShade="D9"/>
          </w:tcPr>
          <w:p w14:paraId="42789843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1018" w:type="dxa"/>
            <w:shd w:val="clear" w:color="auto" w:fill="D9D9D9" w:themeFill="background1" w:themeFillShade="D9"/>
          </w:tcPr>
          <w:p w14:paraId="2776167C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852" w:type="dxa"/>
            <w:shd w:val="clear" w:color="auto" w:fill="D9D9D9" w:themeFill="background1" w:themeFillShade="D9"/>
          </w:tcPr>
          <w:p w14:paraId="78496C35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</w:tcPr>
          <w:p w14:paraId="33C9334D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48C1E92A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521AC214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67946097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424A6D34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</w:tr>
      <w:tr w:rsidR="00671ADD" w:rsidRPr="00B01869" w14:paraId="1E2E830C" w14:textId="77777777" w:rsidTr="001A1BE6">
        <w:tc>
          <w:tcPr>
            <w:tcW w:w="988" w:type="dxa"/>
            <w:vAlign w:val="center"/>
          </w:tcPr>
          <w:p w14:paraId="7FD37328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N</w:t>
            </w:r>
          </w:p>
        </w:tc>
        <w:tc>
          <w:tcPr>
            <w:tcW w:w="992" w:type="dxa"/>
            <w:vAlign w:val="center"/>
          </w:tcPr>
          <w:p w14:paraId="6DF5C428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Y</w:t>
            </w:r>
          </w:p>
        </w:tc>
        <w:tc>
          <w:tcPr>
            <w:tcW w:w="850" w:type="dxa"/>
            <w:vAlign w:val="center"/>
          </w:tcPr>
          <w:p w14:paraId="087331B0" w14:textId="77777777" w:rsidR="00AB7B83" w:rsidRPr="00B01869" w:rsidRDefault="00AB7B83" w:rsidP="001A1BE6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FA3F7E">
              <w:rPr>
                <w:color w:val="000000" w:themeColor="text1"/>
                <w:sz w:val="15"/>
                <w:szCs w:val="15"/>
              </w:rPr>
              <w:t xml:space="preserve">α-BuTx, </w:t>
            </w:r>
            <w:r w:rsidRPr="00FA3F7E">
              <w:rPr>
                <w:sz w:val="15"/>
                <w:szCs w:val="15"/>
              </w:rPr>
              <w:t>100</w:t>
            </w:r>
          </w:p>
        </w:tc>
        <w:tc>
          <w:tcPr>
            <w:tcW w:w="993" w:type="dxa"/>
            <w:vAlign w:val="center"/>
          </w:tcPr>
          <w:p w14:paraId="4645E9DB" w14:textId="77777777" w:rsidR="00AB7B83" w:rsidRPr="00B01869" w:rsidRDefault="00AB7B83" w:rsidP="00671ADD">
            <w:pPr>
              <w:spacing w:line="276" w:lineRule="auto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14</w:t>
            </w:r>
          </w:p>
        </w:tc>
        <w:tc>
          <w:tcPr>
            <w:tcW w:w="853" w:type="dxa"/>
            <w:vAlign w:val="center"/>
          </w:tcPr>
          <w:p w14:paraId="032943E3" w14:textId="77777777" w:rsidR="00AB7B83" w:rsidRPr="00B01869" w:rsidRDefault="00AB7B83" w:rsidP="00671ADD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B01869">
              <w:rPr>
                <w:sz w:val="15"/>
                <w:szCs w:val="15"/>
              </w:rPr>
              <w:t>TPL1172</w:t>
            </w:r>
          </w:p>
        </w:tc>
        <w:tc>
          <w:tcPr>
            <w:tcW w:w="989" w:type="dxa"/>
            <w:shd w:val="clear" w:color="auto" w:fill="D9D9D9" w:themeFill="background1" w:themeFillShade="D9"/>
          </w:tcPr>
          <w:p w14:paraId="611E2052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</w:tcPr>
          <w:p w14:paraId="5BCAE738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824" w:type="dxa"/>
            <w:shd w:val="clear" w:color="auto" w:fill="D9D9D9" w:themeFill="background1" w:themeFillShade="D9"/>
          </w:tcPr>
          <w:p w14:paraId="121542BD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1018" w:type="dxa"/>
            <w:shd w:val="clear" w:color="auto" w:fill="D9D9D9" w:themeFill="background1" w:themeFillShade="D9"/>
          </w:tcPr>
          <w:p w14:paraId="54ADF5A5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852" w:type="dxa"/>
            <w:shd w:val="clear" w:color="auto" w:fill="D9D9D9" w:themeFill="background1" w:themeFillShade="D9"/>
          </w:tcPr>
          <w:p w14:paraId="30B5A27E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</w:tcPr>
          <w:p w14:paraId="432796A9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60CBB7E5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025AB89E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6D693281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77C3660A" w14:textId="77777777" w:rsidR="00AB7B83" w:rsidRPr="00B01869" w:rsidRDefault="00AB7B83" w:rsidP="00DB6D91">
            <w:pPr>
              <w:spacing w:line="276" w:lineRule="auto"/>
              <w:rPr>
                <w:sz w:val="15"/>
                <w:szCs w:val="15"/>
              </w:rPr>
            </w:pPr>
          </w:p>
        </w:tc>
      </w:tr>
    </w:tbl>
    <w:p w14:paraId="47C4BD75" w14:textId="77777777" w:rsidR="001A1BE6" w:rsidRDefault="001A1BE6" w:rsidP="001A1BE6">
      <w:pPr>
        <w:rPr>
          <w:color w:val="000000" w:themeColor="text1"/>
          <w:sz w:val="22"/>
          <w:szCs w:val="22"/>
        </w:rPr>
      </w:pPr>
      <w:r w:rsidRPr="73D1351F">
        <w:rPr>
          <w:color w:val="000000" w:themeColor="text1"/>
          <w:sz w:val="22"/>
          <w:szCs w:val="22"/>
        </w:rPr>
        <w:t>Abbreviation: α-BuTx - α-bungarotoxin; α-CbTx - α-cobratoxin</w:t>
      </w:r>
    </w:p>
    <w:p w14:paraId="79662F1C" w14:textId="77777777" w:rsidR="00DB6D91" w:rsidRDefault="00DB6D91" w:rsidP="00DB6D91">
      <w:pPr>
        <w:spacing w:line="480" w:lineRule="auto"/>
        <w:rPr>
          <w:sz w:val="22"/>
          <w:szCs w:val="22"/>
        </w:rPr>
        <w:sectPr w:rsidR="00DB6D91" w:rsidSect="00DB6D91">
          <w:headerReference w:type="default" r:id="rId15"/>
          <w:footerReference w:type="default" r:id="rId16"/>
          <w:pgSz w:w="16838" w:h="11906" w:orient="landscape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14:paraId="63CED57D" w14:textId="78B2EE45" w:rsidR="00C648FD" w:rsidRPr="00B13E51" w:rsidRDefault="00C648FD" w:rsidP="00AE1AB3">
      <w:pPr>
        <w:spacing w:line="480" w:lineRule="auto"/>
        <w:jc w:val="both"/>
      </w:pPr>
      <w:r w:rsidRPr="00B13E51">
        <w:rPr>
          <w:b/>
          <w:bCs/>
        </w:rPr>
        <w:lastRenderedPageBreak/>
        <w:t xml:space="preserve">Supplementary Table S2: </w:t>
      </w:r>
      <w:r w:rsidR="000027F7">
        <w:rPr>
          <w:b/>
          <w:bCs/>
        </w:rPr>
        <w:t>Determination of a</w:t>
      </w:r>
      <w:r w:rsidR="00CC3FB3">
        <w:rPr>
          <w:b/>
          <w:bCs/>
        </w:rPr>
        <w:t>ffinity measurement</w:t>
      </w:r>
      <w:r w:rsidR="00850105" w:rsidRPr="00B13E51">
        <w:rPr>
          <w:b/>
          <w:bCs/>
        </w:rPr>
        <w:t xml:space="preserve"> by b</w:t>
      </w:r>
      <w:r w:rsidRPr="00B13E51">
        <w:rPr>
          <w:b/>
          <w:bCs/>
        </w:rPr>
        <w:t>iolayer interferometry</w:t>
      </w:r>
      <w:r w:rsidR="00EF7D7D" w:rsidRPr="00B13E51">
        <w:rPr>
          <w:b/>
          <w:bCs/>
        </w:rPr>
        <w:t xml:space="preserve">. </w:t>
      </w:r>
      <w:r w:rsidRPr="00B13E51">
        <w:t>Affinity measurements of V</w:t>
      </w:r>
      <w:r w:rsidRPr="00B13E51">
        <w:rPr>
          <w:vertAlign w:val="subscript"/>
        </w:rPr>
        <w:t>H</w:t>
      </w:r>
      <w:r w:rsidRPr="00B13E51">
        <w:t xml:space="preserve">Hs binding to α-bungarotoxin and α-cobratoxin using biolayer interferometry (BLI). Empty </w:t>
      </w:r>
      <w:r w:rsidR="00CC3FB3">
        <w:t xml:space="preserve">grey </w:t>
      </w:r>
      <w:r w:rsidRPr="00B13E51">
        <w:t>cells indicate the absence of binding signals according to the BLI experimental setup. TPL1198_02_F06 and TPL1158_01_C09 are referred to as V</w:t>
      </w:r>
      <w:r w:rsidRPr="00B13E51">
        <w:rPr>
          <w:vertAlign w:val="subscript"/>
        </w:rPr>
        <w:t>H</w:t>
      </w:r>
      <w:r w:rsidRPr="00B13E51">
        <w:t>H_BuTx and V</w:t>
      </w:r>
      <w:r w:rsidRPr="00B13E51">
        <w:rPr>
          <w:vertAlign w:val="subscript"/>
        </w:rPr>
        <w:t>H</w:t>
      </w:r>
      <w:r w:rsidRPr="00B13E51">
        <w:t>H_LNTx, respectively.</w:t>
      </w:r>
    </w:p>
    <w:tbl>
      <w:tblPr>
        <w:tblW w:w="90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992"/>
        <w:gridCol w:w="968"/>
        <w:gridCol w:w="969"/>
        <w:gridCol w:w="969"/>
        <w:gridCol w:w="968"/>
        <w:gridCol w:w="969"/>
        <w:gridCol w:w="969"/>
        <w:gridCol w:w="653"/>
      </w:tblGrid>
      <w:tr w:rsidR="73D1351F" w14:paraId="291C2283" w14:textId="77777777" w:rsidTr="00A50DEC">
        <w:trPr>
          <w:trHeight w:val="750"/>
        </w:trPr>
        <w:tc>
          <w:tcPr>
            <w:tcW w:w="1555" w:type="dxa"/>
            <w:vAlign w:val="center"/>
          </w:tcPr>
          <w:p w14:paraId="0BDB738A" w14:textId="7B1F9690" w:rsidR="73D1351F" w:rsidRDefault="73D1351F" w:rsidP="006D4BF0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71F0D04F">
              <w:rPr>
                <w:b/>
                <w:bCs/>
                <w:color w:val="000000" w:themeColor="text1"/>
                <w:sz w:val="18"/>
                <w:szCs w:val="18"/>
              </w:rPr>
              <w:t>V</w:t>
            </w:r>
            <w:r w:rsidRPr="71F0D04F">
              <w:rPr>
                <w:b/>
                <w:bCs/>
                <w:color w:val="000000" w:themeColor="text1"/>
                <w:sz w:val="18"/>
                <w:szCs w:val="18"/>
                <w:vertAlign w:val="subscript"/>
              </w:rPr>
              <w:t>H</w:t>
            </w:r>
            <w:r w:rsidRPr="71F0D04F">
              <w:rPr>
                <w:b/>
                <w:bCs/>
                <w:color w:val="000000" w:themeColor="text1"/>
                <w:sz w:val="18"/>
                <w:szCs w:val="18"/>
              </w:rPr>
              <w:t>H</w:t>
            </w:r>
          </w:p>
        </w:tc>
        <w:tc>
          <w:tcPr>
            <w:tcW w:w="992" w:type="dxa"/>
            <w:vAlign w:val="center"/>
          </w:tcPr>
          <w:p w14:paraId="114DA08E" w14:textId="721A61DE" w:rsidR="73D1351F" w:rsidRDefault="73D1351F" w:rsidP="006D4BF0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71F0D04F">
              <w:rPr>
                <w:b/>
                <w:bCs/>
                <w:color w:val="000000" w:themeColor="text1"/>
                <w:sz w:val="18"/>
                <w:szCs w:val="18"/>
              </w:rPr>
              <w:t>Targe</w:t>
            </w:r>
            <w:r w:rsidR="743C14DC" w:rsidRPr="71F0D04F">
              <w:rPr>
                <w:b/>
                <w:bCs/>
                <w:color w:val="000000" w:themeColor="text1"/>
                <w:sz w:val="18"/>
                <w:szCs w:val="18"/>
              </w:rPr>
              <w:t>t</w:t>
            </w:r>
          </w:p>
        </w:tc>
        <w:tc>
          <w:tcPr>
            <w:tcW w:w="968" w:type="dxa"/>
            <w:vAlign w:val="center"/>
          </w:tcPr>
          <w:p w14:paraId="1BDBD463" w14:textId="5B0BAC52" w:rsidR="73D1351F" w:rsidRDefault="73D1351F" w:rsidP="006D4BF0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71F0D04F">
              <w:rPr>
                <w:b/>
                <w:bCs/>
                <w:color w:val="000000" w:themeColor="text1"/>
                <w:sz w:val="18"/>
                <w:szCs w:val="18"/>
              </w:rPr>
              <w:t>K</w:t>
            </w:r>
            <w:r w:rsidRPr="71F0D04F">
              <w:rPr>
                <w:b/>
                <w:bCs/>
                <w:color w:val="000000" w:themeColor="text1"/>
                <w:sz w:val="18"/>
                <w:szCs w:val="18"/>
                <w:vertAlign w:val="subscript"/>
              </w:rPr>
              <w:t xml:space="preserve">D </w:t>
            </w:r>
            <w:r w:rsidRPr="71F0D04F">
              <w:rPr>
                <w:b/>
                <w:bCs/>
                <w:color w:val="000000" w:themeColor="text1"/>
                <w:sz w:val="18"/>
                <w:szCs w:val="18"/>
              </w:rPr>
              <w:t>(M)</w:t>
            </w:r>
          </w:p>
        </w:tc>
        <w:tc>
          <w:tcPr>
            <w:tcW w:w="969" w:type="dxa"/>
            <w:vAlign w:val="center"/>
          </w:tcPr>
          <w:p w14:paraId="3E0797DD" w14:textId="482E7609" w:rsidR="73D1351F" w:rsidRDefault="73D1351F" w:rsidP="006D4BF0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71F0D04F">
              <w:rPr>
                <w:b/>
                <w:bCs/>
                <w:color w:val="000000" w:themeColor="text1"/>
                <w:sz w:val="18"/>
                <w:szCs w:val="18"/>
              </w:rPr>
              <w:t>K</w:t>
            </w:r>
            <w:r w:rsidRPr="71F0D04F">
              <w:rPr>
                <w:b/>
                <w:bCs/>
                <w:color w:val="000000" w:themeColor="text1"/>
                <w:sz w:val="18"/>
                <w:szCs w:val="18"/>
                <w:vertAlign w:val="subscript"/>
              </w:rPr>
              <w:t>D</w:t>
            </w:r>
            <w:r w:rsidRPr="71F0D04F">
              <w:rPr>
                <w:b/>
                <w:bCs/>
                <w:color w:val="000000" w:themeColor="text1"/>
                <w:sz w:val="18"/>
                <w:szCs w:val="18"/>
              </w:rPr>
              <w:t xml:space="preserve"> error</w:t>
            </w:r>
          </w:p>
        </w:tc>
        <w:tc>
          <w:tcPr>
            <w:tcW w:w="969" w:type="dxa"/>
            <w:vAlign w:val="center"/>
          </w:tcPr>
          <w:p w14:paraId="658BEA43" w14:textId="0A444415" w:rsidR="73D1351F" w:rsidRDefault="73D1351F" w:rsidP="006D4BF0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proofErr w:type="spellStart"/>
            <w:r w:rsidRPr="71F0D04F">
              <w:rPr>
                <w:b/>
                <w:bCs/>
                <w:color w:val="000000" w:themeColor="text1"/>
                <w:sz w:val="18"/>
                <w:szCs w:val="18"/>
              </w:rPr>
              <w:t>k</w:t>
            </w:r>
            <w:r w:rsidRPr="71F0D04F">
              <w:rPr>
                <w:b/>
                <w:bCs/>
                <w:color w:val="000000" w:themeColor="text1"/>
                <w:sz w:val="18"/>
                <w:szCs w:val="18"/>
                <w:vertAlign w:val="subscript"/>
              </w:rPr>
              <w:t>on</w:t>
            </w:r>
            <w:proofErr w:type="spellEnd"/>
            <w:r w:rsidRPr="71F0D04F">
              <w:rPr>
                <w:b/>
                <w:bCs/>
                <w:color w:val="000000" w:themeColor="text1"/>
                <w:sz w:val="18"/>
                <w:szCs w:val="18"/>
                <w:vertAlign w:val="subscript"/>
              </w:rPr>
              <w:t xml:space="preserve"> </w:t>
            </w:r>
            <w:r w:rsidRPr="71F0D04F">
              <w:rPr>
                <w:b/>
                <w:bCs/>
                <w:color w:val="000000" w:themeColor="text1"/>
                <w:sz w:val="18"/>
                <w:szCs w:val="18"/>
              </w:rPr>
              <w:t>(1/Ms)</w:t>
            </w:r>
          </w:p>
        </w:tc>
        <w:tc>
          <w:tcPr>
            <w:tcW w:w="968" w:type="dxa"/>
            <w:vAlign w:val="center"/>
          </w:tcPr>
          <w:p w14:paraId="328D6F16" w14:textId="3E384C4F" w:rsidR="73D1351F" w:rsidRDefault="73D1351F" w:rsidP="006D4BF0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proofErr w:type="spellStart"/>
            <w:r w:rsidRPr="71F0D04F">
              <w:rPr>
                <w:b/>
                <w:bCs/>
                <w:color w:val="000000" w:themeColor="text1"/>
                <w:sz w:val="18"/>
                <w:szCs w:val="18"/>
              </w:rPr>
              <w:t>k</w:t>
            </w:r>
            <w:r w:rsidRPr="71F0D04F">
              <w:rPr>
                <w:b/>
                <w:bCs/>
                <w:color w:val="000000" w:themeColor="text1"/>
                <w:sz w:val="18"/>
                <w:szCs w:val="18"/>
                <w:vertAlign w:val="subscript"/>
              </w:rPr>
              <w:t>on</w:t>
            </w:r>
            <w:proofErr w:type="spellEnd"/>
            <w:r w:rsidRPr="71F0D04F">
              <w:rPr>
                <w:b/>
                <w:bCs/>
                <w:color w:val="000000" w:themeColor="text1"/>
                <w:sz w:val="18"/>
                <w:szCs w:val="18"/>
              </w:rPr>
              <w:t xml:space="preserve"> error</w:t>
            </w:r>
          </w:p>
        </w:tc>
        <w:tc>
          <w:tcPr>
            <w:tcW w:w="969" w:type="dxa"/>
            <w:vAlign w:val="center"/>
          </w:tcPr>
          <w:p w14:paraId="0B666026" w14:textId="2228C925" w:rsidR="73D1351F" w:rsidRDefault="73D1351F" w:rsidP="006D4BF0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proofErr w:type="spellStart"/>
            <w:r w:rsidRPr="71F0D04F">
              <w:rPr>
                <w:b/>
                <w:bCs/>
                <w:color w:val="000000" w:themeColor="text1"/>
                <w:sz w:val="18"/>
                <w:szCs w:val="18"/>
              </w:rPr>
              <w:t>k</w:t>
            </w:r>
            <w:r w:rsidRPr="71F0D04F">
              <w:rPr>
                <w:b/>
                <w:bCs/>
                <w:color w:val="000000" w:themeColor="text1"/>
                <w:sz w:val="18"/>
                <w:szCs w:val="18"/>
                <w:vertAlign w:val="subscript"/>
              </w:rPr>
              <w:t>off</w:t>
            </w:r>
            <w:proofErr w:type="spellEnd"/>
            <w:r w:rsidRPr="71F0D04F">
              <w:rPr>
                <w:b/>
                <w:bCs/>
                <w:color w:val="000000" w:themeColor="text1"/>
                <w:sz w:val="18"/>
                <w:szCs w:val="18"/>
                <w:vertAlign w:val="subscript"/>
              </w:rPr>
              <w:t xml:space="preserve"> </w:t>
            </w:r>
            <w:r w:rsidRPr="71F0D04F">
              <w:rPr>
                <w:b/>
                <w:bCs/>
                <w:color w:val="000000" w:themeColor="text1"/>
                <w:sz w:val="18"/>
                <w:szCs w:val="18"/>
              </w:rPr>
              <w:t>(1/s)</w:t>
            </w:r>
          </w:p>
        </w:tc>
        <w:tc>
          <w:tcPr>
            <w:tcW w:w="969" w:type="dxa"/>
            <w:vAlign w:val="center"/>
          </w:tcPr>
          <w:p w14:paraId="5CAA729C" w14:textId="16E73C5B" w:rsidR="73D1351F" w:rsidRDefault="73D1351F" w:rsidP="006D4BF0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proofErr w:type="spellStart"/>
            <w:r w:rsidRPr="71F0D04F">
              <w:rPr>
                <w:b/>
                <w:bCs/>
                <w:color w:val="000000" w:themeColor="text1"/>
                <w:sz w:val="18"/>
                <w:szCs w:val="18"/>
              </w:rPr>
              <w:t>k</w:t>
            </w:r>
            <w:r w:rsidRPr="71F0D04F">
              <w:rPr>
                <w:b/>
                <w:bCs/>
                <w:color w:val="000000" w:themeColor="text1"/>
                <w:sz w:val="18"/>
                <w:szCs w:val="18"/>
                <w:vertAlign w:val="subscript"/>
              </w:rPr>
              <w:t>off</w:t>
            </w:r>
            <w:proofErr w:type="spellEnd"/>
            <w:r w:rsidRPr="71F0D04F">
              <w:rPr>
                <w:b/>
                <w:bCs/>
                <w:color w:val="000000" w:themeColor="text1"/>
                <w:sz w:val="18"/>
                <w:szCs w:val="18"/>
              </w:rPr>
              <w:t xml:space="preserve"> error</w:t>
            </w:r>
          </w:p>
        </w:tc>
        <w:tc>
          <w:tcPr>
            <w:tcW w:w="653" w:type="dxa"/>
            <w:vAlign w:val="center"/>
          </w:tcPr>
          <w:p w14:paraId="014D0316" w14:textId="5963FDEA" w:rsidR="73D1351F" w:rsidRDefault="73D1351F" w:rsidP="006D4BF0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71F0D04F">
              <w:rPr>
                <w:b/>
                <w:bCs/>
                <w:color w:val="000000" w:themeColor="text1"/>
                <w:sz w:val="18"/>
                <w:szCs w:val="18"/>
              </w:rPr>
              <w:t>R</w:t>
            </w:r>
            <w:r w:rsidRPr="71F0D04F">
              <w:rPr>
                <w:b/>
                <w:bCs/>
                <w:color w:val="000000" w:themeColor="text1"/>
                <w:sz w:val="18"/>
                <w:szCs w:val="18"/>
                <w:vertAlign w:val="superscript"/>
              </w:rPr>
              <w:t>2</w:t>
            </w:r>
          </w:p>
        </w:tc>
      </w:tr>
      <w:tr w:rsidR="73D1351F" w14:paraId="5CB91DB1" w14:textId="77777777" w:rsidTr="00A50DEC">
        <w:trPr>
          <w:trHeight w:val="315"/>
        </w:trPr>
        <w:tc>
          <w:tcPr>
            <w:tcW w:w="1555" w:type="dxa"/>
            <w:vMerge w:val="restart"/>
            <w:vAlign w:val="center"/>
          </w:tcPr>
          <w:p w14:paraId="2C491CA2" w14:textId="3BBEE931" w:rsidR="73D1351F" w:rsidRPr="00671ADD" w:rsidRDefault="6ADC0701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TPL1195_01_H0</w:t>
            </w:r>
            <w:r w:rsidR="00671ADD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92" w:type="dxa"/>
            <w:vAlign w:val="center"/>
          </w:tcPr>
          <w:p w14:paraId="7F8F95B5" w14:textId="4E8F521C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α-BuTx</w:t>
            </w:r>
          </w:p>
        </w:tc>
        <w:tc>
          <w:tcPr>
            <w:tcW w:w="968" w:type="dxa"/>
            <w:vAlign w:val="center"/>
          </w:tcPr>
          <w:p w14:paraId="143B3588" w14:textId="0354ED82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2.66</w:t>
            </w:r>
            <w:r w:rsidR="005D7BCC">
              <w:rPr>
                <w:b/>
                <w:bCs/>
                <w:color w:val="000000" w:themeColor="text1"/>
                <w:sz w:val="16"/>
                <w:szCs w:val="16"/>
                <w:vertAlign w:val="superscript"/>
              </w:rPr>
              <w:t xml:space="preserve"> </w:t>
            </w:r>
            <w:r w:rsidR="005D7BCC" w:rsidRPr="005D7BCC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-6</w:t>
            </w:r>
          </w:p>
        </w:tc>
        <w:tc>
          <w:tcPr>
            <w:tcW w:w="969" w:type="dxa"/>
            <w:vAlign w:val="center"/>
          </w:tcPr>
          <w:p w14:paraId="3AC99FBA" w14:textId="2C794B67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1.03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b/>
                <w:bCs/>
                <w:color w:val="000000" w:themeColor="text1"/>
                <w:sz w:val="16"/>
                <w:szCs w:val="16"/>
                <w:vertAlign w:val="superscript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-7</w:t>
            </w:r>
          </w:p>
        </w:tc>
        <w:tc>
          <w:tcPr>
            <w:tcW w:w="969" w:type="dxa"/>
            <w:vAlign w:val="center"/>
          </w:tcPr>
          <w:p w14:paraId="44371FCF" w14:textId="04B7AAC9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8.75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968" w:type="dxa"/>
            <w:vAlign w:val="center"/>
          </w:tcPr>
          <w:p w14:paraId="0A6D691E" w14:textId="1BD68398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3.20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969" w:type="dxa"/>
            <w:vAlign w:val="center"/>
          </w:tcPr>
          <w:p w14:paraId="4D5D56B5" w14:textId="2D28E5CE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2.33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-2</w:t>
            </w:r>
          </w:p>
        </w:tc>
        <w:tc>
          <w:tcPr>
            <w:tcW w:w="969" w:type="dxa"/>
            <w:vAlign w:val="center"/>
          </w:tcPr>
          <w:p w14:paraId="0C4154D1" w14:textId="63759722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3.02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-4</w:t>
            </w:r>
          </w:p>
        </w:tc>
        <w:tc>
          <w:tcPr>
            <w:tcW w:w="653" w:type="dxa"/>
            <w:vAlign w:val="center"/>
          </w:tcPr>
          <w:p w14:paraId="35BCE3F1" w14:textId="75A87A5F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0.984</w:t>
            </w:r>
          </w:p>
        </w:tc>
      </w:tr>
      <w:tr w:rsidR="73D1351F" w14:paraId="76003AE9" w14:textId="77777777" w:rsidTr="00A50DEC">
        <w:trPr>
          <w:trHeight w:val="315"/>
        </w:trPr>
        <w:tc>
          <w:tcPr>
            <w:tcW w:w="1555" w:type="dxa"/>
            <w:vMerge/>
            <w:vAlign w:val="center"/>
          </w:tcPr>
          <w:p w14:paraId="5299A6CD" w14:textId="77777777" w:rsidR="008C5816" w:rsidRPr="00671ADD" w:rsidRDefault="008C5816" w:rsidP="006D4BF0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2A7E3C9" w14:textId="034E750B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α-CbTx</w:t>
            </w:r>
          </w:p>
        </w:tc>
        <w:tc>
          <w:tcPr>
            <w:tcW w:w="968" w:type="dxa"/>
            <w:shd w:val="clear" w:color="auto" w:fill="D9D9D9" w:themeFill="background1" w:themeFillShade="D9"/>
            <w:vAlign w:val="center"/>
          </w:tcPr>
          <w:p w14:paraId="59595281" w14:textId="73ECCC75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4D9049E8" w14:textId="5E6C9DD0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2A32E9FD" w14:textId="07EF2855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8" w:type="dxa"/>
            <w:shd w:val="clear" w:color="auto" w:fill="D9D9D9" w:themeFill="background1" w:themeFillShade="D9"/>
            <w:vAlign w:val="center"/>
          </w:tcPr>
          <w:p w14:paraId="3B611D19" w14:textId="7CEAEA57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642865C6" w14:textId="5B2D04EA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6FADB593" w14:textId="692261D7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53" w:type="dxa"/>
            <w:shd w:val="clear" w:color="auto" w:fill="D9D9D9" w:themeFill="background1" w:themeFillShade="D9"/>
            <w:vAlign w:val="center"/>
          </w:tcPr>
          <w:p w14:paraId="68791AB7" w14:textId="67107754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73D1351F" w14:paraId="61CDBD9F" w14:textId="77777777" w:rsidTr="00A50DEC">
        <w:trPr>
          <w:trHeight w:val="315"/>
        </w:trPr>
        <w:tc>
          <w:tcPr>
            <w:tcW w:w="1555" w:type="dxa"/>
            <w:vMerge w:val="restart"/>
            <w:vAlign w:val="center"/>
          </w:tcPr>
          <w:p w14:paraId="5B349D50" w14:textId="1A2F9532" w:rsidR="73D1351F" w:rsidRPr="00671ADD" w:rsidRDefault="6ADC0701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TPL1195_02_G0</w:t>
            </w:r>
            <w:r w:rsidR="00671ADD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992" w:type="dxa"/>
            <w:vAlign w:val="center"/>
          </w:tcPr>
          <w:p w14:paraId="38CB3990" w14:textId="7DBEC5E0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α-BuTx</w:t>
            </w:r>
          </w:p>
        </w:tc>
        <w:tc>
          <w:tcPr>
            <w:tcW w:w="968" w:type="dxa"/>
            <w:shd w:val="clear" w:color="auto" w:fill="D9D9D9" w:themeFill="background1" w:themeFillShade="D9"/>
            <w:vAlign w:val="center"/>
          </w:tcPr>
          <w:p w14:paraId="66CF09EF" w14:textId="1ABA25F4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73276329" w14:textId="724EB39D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41FC741D" w14:textId="504D9428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8" w:type="dxa"/>
            <w:shd w:val="clear" w:color="auto" w:fill="D9D9D9" w:themeFill="background1" w:themeFillShade="D9"/>
            <w:vAlign w:val="center"/>
          </w:tcPr>
          <w:p w14:paraId="5DF73CE3" w14:textId="4B39A19D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7C863FB3" w14:textId="7CF9F121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6E4E6247" w14:textId="1BA46AD0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53" w:type="dxa"/>
            <w:shd w:val="clear" w:color="auto" w:fill="D9D9D9" w:themeFill="background1" w:themeFillShade="D9"/>
            <w:vAlign w:val="center"/>
          </w:tcPr>
          <w:p w14:paraId="4220CEC9" w14:textId="0DA26FBA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73D1351F" w14:paraId="38725000" w14:textId="77777777" w:rsidTr="00A50DEC">
        <w:trPr>
          <w:trHeight w:val="315"/>
        </w:trPr>
        <w:tc>
          <w:tcPr>
            <w:tcW w:w="1555" w:type="dxa"/>
            <w:vMerge/>
            <w:vAlign w:val="center"/>
          </w:tcPr>
          <w:p w14:paraId="6F59BCA2" w14:textId="77777777" w:rsidR="008C5816" w:rsidRPr="00671ADD" w:rsidRDefault="008C5816" w:rsidP="006D4BF0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3C77722" w14:textId="2BA4F4F5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α-CbTx</w:t>
            </w:r>
          </w:p>
        </w:tc>
        <w:tc>
          <w:tcPr>
            <w:tcW w:w="968" w:type="dxa"/>
            <w:shd w:val="clear" w:color="auto" w:fill="D9D9D9" w:themeFill="background1" w:themeFillShade="D9"/>
            <w:vAlign w:val="center"/>
          </w:tcPr>
          <w:p w14:paraId="7064864D" w14:textId="7256324B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2A33E52E" w14:textId="6FD45889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65089C89" w14:textId="4055722F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8" w:type="dxa"/>
            <w:shd w:val="clear" w:color="auto" w:fill="D9D9D9" w:themeFill="background1" w:themeFillShade="D9"/>
            <w:vAlign w:val="center"/>
          </w:tcPr>
          <w:p w14:paraId="09BEE125" w14:textId="290A5D00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0AADC1DA" w14:textId="0D9EA05F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52004809" w14:textId="197B080C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53" w:type="dxa"/>
            <w:shd w:val="clear" w:color="auto" w:fill="D9D9D9" w:themeFill="background1" w:themeFillShade="D9"/>
            <w:vAlign w:val="center"/>
          </w:tcPr>
          <w:p w14:paraId="63EF5459" w14:textId="1FF07C4B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73D1351F" w14:paraId="06BF671D" w14:textId="77777777" w:rsidTr="00A50DEC">
        <w:trPr>
          <w:trHeight w:val="315"/>
        </w:trPr>
        <w:tc>
          <w:tcPr>
            <w:tcW w:w="1555" w:type="dxa"/>
            <w:vMerge w:val="restart"/>
            <w:vAlign w:val="center"/>
          </w:tcPr>
          <w:p w14:paraId="29FC682B" w14:textId="0473BB4B" w:rsidR="73D1351F" w:rsidRPr="00671ADD" w:rsidRDefault="6ADC0701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TPL1195_03_C0</w:t>
            </w:r>
            <w:r w:rsidR="00671ADD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92" w:type="dxa"/>
            <w:vAlign w:val="center"/>
          </w:tcPr>
          <w:p w14:paraId="40B9EDC2" w14:textId="67DD0B1B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α-BuTx</w:t>
            </w:r>
          </w:p>
        </w:tc>
        <w:tc>
          <w:tcPr>
            <w:tcW w:w="968" w:type="dxa"/>
            <w:vAlign w:val="center"/>
          </w:tcPr>
          <w:p w14:paraId="5BD900B2" w14:textId="4941344D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5.79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-5</w:t>
            </w:r>
          </w:p>
        </w:tc>
        <w:tc>
          <w:tcPr>
            <w:tcW w:w="969" w:type="dxa"/>
            <w:vAlign w:val="center"/>
          </w:tcPr>
          <w:p w14:paraId="47491B5F" w14:textId="6579E5EA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6.93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-5</w:t>
            </w:r>
          </w:p>
        </w:tc>
        <w:tc>
          <w:tcPr>
            <w:tcW w:w="969" w:type="dxa"/>
            <w:vAlign w:val="center"/>
          </w:tcPr>
          <w:p w14:paraId="0F7BE9A5" w14:textId="6596FC2E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2.99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968" w:type="dxa"/>
            <w:vAlign w:val="center"/>
          </w:tcPr>
          <w:p w14:paraId="5A3F882E" w14:textId="3436786B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3.58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969" w:type="dxa"/>
            <w:vAlign w:val="center"/>
          </w:tcPr>
          <w:p w14:paraId="40E21CDB" w14:textId="43B3CF5E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1.73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-1</w:t>
            </w:r>
          </w:p>
        </w:tc>
        <w:tc>
          <w:tcPr>
            <w:tcW w:w="969" w:type="dxa"/>
            <w:vAlign w:val="center"/>
          </w:tcPr>
          <w:p w14:paraId="638BFF4E" w14:textId="18978C3C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1.17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-2</w:t>
            </w:r>
          </w:p>
        </w:tc>
        <w:tc>
          <w:tcPr>
            <w:tcW w:w="653" w:type="dxa"/>
            <w:vAlign w:val="center"/>
          </w:tcPr>
          <w:p w14:paraId="1C7D59ED" w14:textId="3C128F19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0.968</w:t>
            </w:r>
          </w:p>
        </w:tc>
      </w:tr>
      <w:tr w:rsidR="73D1351F" w14:paraId="4CAA193B" w14:textId="77777777" w:rsidTr="00A50DEC">
        <w:trPr>
          <w:trHeight w:val="315"/>
        </w:trPr>
        <w:tc>
          <w:tcPr>
            <w:tcW w:w="1555" w:type="dxa"/>
            <w:vMerge/>
            <w:vAlign w:val="center"/>
          </w:tcPr>
          <w:p w14:paraId="4E207C0D" w14:textId="77777777" w:rsidR="008C5816" w:rsidRPr="00671ADD" w:rsidRDefault="008C5816" w:rsidP="006D4BF0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F740935" w14:textId="74A5DA24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α-CbTx</w:t>
            </w:r>
          </w:p>
        </w:tc>
        <w:tc>
          <w:tcPr>
            <w:tcW w:w="968" w:type="dxa"/>
            <w:shd w:val="clear" w:color="auto" w:fill="D9D9D9" w:themeFill="background1" w:themeFillShade="D9"/>
            <w:vAlign w:val="center"/>
          </w:tcPr>
          <w:p w14:paraId="0F85C9C1" w14:textId="19AE9795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27C1BAEA" w14:textId="59F9F662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3788D2D1" w14:textId="656E03D6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8" w:type="dxa"/>
            <w:shd w:val="clear" w:color="auto" w:fill="D9D9D9" w:themeFill="background1" w:themeFillShade="D9"/>
            <w:vAlign w:val="center"/>
          </w:tcPr>
          <w:p w14:paraId="6BCE7DE8" w14:textId="48961AB5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2C63A4D7" w14:textId="418B7628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5BDA8513" w14:textId="1E40C5A8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53" w:type="dxa"/>
            <w:shd w:val="clear" w:color="auto" w:fill="D9D9D9" w:themeFill="background1" w:themeFillShade="D9"/>
            <w:vAlign w:val="center"/>
          </w:tcPr>
          <w:p w14:paraId="27173305" w14:textId="35EB91CD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73D1351F" w14:paraId="5BD4E29C" w14:textId="77777777" w:rsidTr="00A50DEC">
        <w:trPr>
          <w:trHeight w:val="315"/>
        </w:trPr>
        <w:tc>
          <w:tcPr>
            <w:tcW w:w="1555" w:type="dxa"/>
            <w:vMerge w:val="restart"/>
            <w:vAlign w:val="center"/>
          </w:tcPr>
          <w:p w14:paraId="1E3FC6BA" w14:textId="19BE2BEC" w:rsidR="73D1351F" w:rsidRPr="00671ADD" w:rsidRDefault="6ADC0701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TPL1198_01_A0</w:t>
            </w:r>
            <w:r w:rsidR="00671ADD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  <w:vAlign w:val="center"/>
          </w:tcPr>
          <w:p w14:paraId="738EE179" w14:textId="29454229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α-BuTx</w:t>
            </w:r>
          </w:p>
        </w:tc>
        <w:tc>
          <w:tcPr>
            <w:tcW w:w="968" w:type="dxa"/>
            <w:vAlign w:val="center"/>
          </w:tcPr>
          <w:p w14:paraId="59FED48F" w14:textId="3B94E0BA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1.87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-6</w:t>
            </w:r>
          </w:p>
        </w:tc>
        <w:tc>
          <w:tcPr>
            <w:tcW w:w="969" w:type="dxa"/>
            <w:vAlign w:val="center"/>
          </w:tcPr>
          <w:p w14:paraId="2D02570B" w14:textId="41C6C873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4.01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-8</w:t>
            </w:r>
          </w:p>
        </w:tc>
        <w:tc>
          <w:tcPr>
            <w:tcW w:w="969" w:type="dxa"/>
            <w:vAlign w:val="center"/>
          </w:tcPr>
          <w:p w14:paraId="1F1CA595" w14:textId="6AFBC8B7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4.6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968" w:type="dxa"/>
            <w:vAlign w:val="center"/>
          </w:tcPr>
          <w:p w14:paraId="61DB3CF9" w14:textId="2B61C7D5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9.23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969" w:type="dxa"/>
            <w:vAlign w:val="center"/>
          </w:tcPr>
          <w:p w14:paraId="6E1EC714" w14:textId="326F6DAA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8.60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-3</w:t>
            </w:r>
          </w:p>
        </w:tc>
        <w:tc>
          <w:tcPr>
            <w:tcW w:w="969" w:type="dxa"/>
            <w:vAlign w:val="center"/>
          </w:tcPr>
          <w:p w14:paraId="2B5EAF9B" w14:textId="68A7FA06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5.96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-5</w:t>
            </w:r>
          </w:p>
        </w:tc>
        <w:tc>
          <w:tcPr>
            <w:tcW w:w="653" w:type="dxa"/>
            <w:vAlign w:val="center"/>
          </w:tcPr>
          <w:p w14:paraId="01CC346E" w14:textId="502B0FC0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0.986</w:t>
            </w:r>
          </w:p>
        </w:tc>
      </w:tr>
      <w:tr w:rsidR="73D1351F" w14:paraId="27EB7945" w14:textId="77777777" w:rsidTr="00A50DEC">
        <w:trPr>
          <w:trHeight w:val="315"/>
        </w:trPr>
        <w:tc>
          <w:tcPr>
            <w:tcW w:w="1555" w:type="dxa"/>
            <w:vMerge/>
            <w:vAlign w:val="center"/>
          </w:tcPr>
          <w:p w14:paraId="7F7172B4" w14:textId="77777777" w:rsidR="008C5816" w:rsidRPr="00671ADD" w:rsidRDefault="008C5816" w:rsidP="006D4BF0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C40E2D1" w14:textId="08150A89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α-CbTx</w:t>
            </w:r>
          </w:p>
        </w:tc>
        <w:tc>
          <w:tcPr>
            <w:tcW w:w="968" w:type="dxa"/>
            <w:shd w:val="clear" w:color="auto" w:fill="D9D9D9" w:themeFill="background1" w:themeFillShade="D9"/>
            <w:vAlign w:val="center"/>
          </w:tcPr>
          <w:p w14:paraId="482E4632" w14:textId="2A41DFDF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3A58887F" w14:textId="3C362708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00B8650B" w14:textId="04844084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8" w:type="dxa"/>
            <w:shd w:val="clear" w:color="auto" w:fill="D9D9D9" w:themeFill="background1" w:themeFillShade="D9"/>
            <w:vAlign w:val="center"/>
          </w:tcPr>
          <w:p w14:paraId="168F0A87" w14:textId="60ABBCED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73CAA9B5" w14:textId="377BBA0C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320A46A0" w14:textId="209D320E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53" w:type="dxa"/>
            <w:shd w:val="clear" w:color="auto" w:fill="D9D9D9" w:themeFill="background1" w:themeFillShade="D9"/>
            <w:vAlign w:val="center"/>
          </w:tcPr>
          <w:p w14:paraId="241BE2BB" w14:textId="499618CE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73D1351F" w14:paraId="7DE6AEB9" w14:textId="77777777" w:rsidTr="00A50DEC">
        <w:trPr>
          <w:trHeight w:val="315"/>
        </w:trPr>
        <w:tc>
          <w:tcPr>
            <w:tcW w:w="1555" w:type="dxa"/>
            <w:vMerge w:val="restart"/>
            <w:vAlign w:val="center"/>
          </w:tcPr>
          <w:p w14:paraId="7D59A02E" w14:textId="159DE41F" w:rsidR="73D1351F" w:rsidRPr="00671ADD" w:rsidRDefault="6ADC0701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TPL1198_01_E0</w:t>
            </w:r>
            <w:r w:rsidR="00671ADD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992" w:type="dxa"/>
            <w:vAlign w:val="center"/>
          </w:tcPr>
          <w:p w14:paraId="47A0CDA5" w14:textId="1E4268E3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α-BuTx</w:t>
            </w:r>
          </w:p>
        </w:tc>
        <w:tc>
          <w:tcPr>
            <w:tcW w:w="968" w:type="dxa"/>
            <w:shd w:val="clear" w:color="auto" w:fill="D9D9D9" w:themeFill="background1" w:themeFillShade="D9"/>
            <w:vAlign w:val="center"/>
          </w:tcPr>
          <w:p w14:paraId="0D8DDDF1" w14:textId="74BE7BF7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6E1B5AC2" w14:textId="4AA6B914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3CDBFFC7" w14:textId="791701F7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8" w:type="dxa"/>
            <w:shd w:val="clear" w:color="auto" w:fill="D9D9D9" w:themeFill="background1" w:themeFillShade="D9"/>
            <w:vAlign w:val="center"/>
          </w:tcPr>
          <w:p w14:paraId="493E7162" w14:textId="02B3486F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66A47C3D" w14:textId="32EE8CC9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2EBE9A23" w14:textId="049BD949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53" w:type="dxa"/>
            <w:shd w:val="clear" w:color="auto" w:fill="D9D9D9" w:themeFill="background1" w:themeFillShade="D9"/>
            <w:vAlign w:val="center"/>
          </w:tcPr>
          <w:p w14:paraId="73AD739F" w14:textId="69EB7CF7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73D1351F" w14:paraId="393D8678" w14:textId="77777777" w:rsidTr="00A50DEC">
        <w:trPr>
          <w:trHeight w:val="315"/>
        </w:trPr>
        <w:tc>
          <w:tcPr>
            <w:tcW w:w="1555" w:type="dxa"/>
            <w:vMerge/>
            <w:vAlign w:val="center"/>
          </w:tcPr>
          <w:p w14:paraId="30C87228" w14:textId="77777777" w:rsidR="008C5816" w:rsidRPr="00671ADD" w:rsidRDefault="008C5816" w:rsidP="006D4BF0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2893804" w14:textId="0A25F975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α-CbTx</w:t>
            </w:r>
          </w:p>
        </w:tc>
        <w:tc>
          <w:tcPr>
            <w:tcW w:w="968" w:type="dxa"/>
            <w:shd w:val="clear" w:color="auto" w:fill="D9D9D9" w:themeFill="background1" w:themeFillShade="D9"/>
            <w:vAlign w:val="center"/>
          </w:tcPr>
          <w:p w14:paraId="41C71019" w14:textId="6DDFBC4B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48243CA6" w14:textId="3B476B54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2B1ABB65" w14:textId="3DED4683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8" w:type="dxa"/>
            <w:shd w:val="clear" w:color="auto" w:fill="D9D9D9" w:themeFill="background1" w:themeFillShade="D9"/>
            <w:vAlign w:val="center"/>
          </w:tcPr>
          <w:p w14:paraId="40471622" w14:textId="52B6F6FD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584D00AC" w14:textId="502E3B39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51727111" w14:textId="18A2E874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53" w:type="dxa"/>
            <w:shd w:val="clear" w:color="auto" w:fill="D9D9D9" w:themeFill="background1" w:themeFillShade="D9"/>
            <w:vAlign w:val="center"/>
          </w:tcPr>
          <w:p w14:paraId="4478B2AC" w14:textId="3CBC6F73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73D1351F" w14:paraId="6BD525CF" w14:textId="77777777" w:rsidTr="00A50DEC">
        <w:trPr>
          <w:trHeight w:val="315"/>
        </w:trPr>
        <w:tc>
          <w:tcPr>
            <w:tcW w:w="1555" w:type="dxa"/>
            <w:vMerge w:val="restart"/>
            <w:vAlign w:val="center"/>
          </w:tcPr>
          <w:p w14:paraId="7E0540CB" w14:textId="064BDBDF" w:rsidR="73D1351F" w:rsidRPr="00671ADD" w:rsidRDefault="6ADC0701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TPL1198_01_E0</w:t>
            </w:r>
            <w:r w:rsidR="00671ADD">
              <w:rPr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992" w:type="dxa"/>
            <w:vAlign w:val="center"/>
          </w:tcPr>
          <w:p w14:paraId="682B6AC5" w14:textId="240C694B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α-BuTx</w:t>
            </w:r>
          </w:p>
        </w:tc>
        <w:tc>
          <w:tcPr>
            <w:tcW w:w="968" w:type="dxa"/>
            <w:shd w:val="clear" w:color="auto" w:fill="D9D9D9" w:themeFill="background1" w:themeFillShade="D9"/>
            <w:vAlign w:val="center"/>
          </w:tcPr>
          <w:p w14:paraId="7BC48CCE" w14:textId="0B3025E9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0B84C447" w14:textId="512B0FF2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6805F727" w14:textId="7C0F8882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8" w:type="dxa"/>
            <w:shd w:val="clear" w:color="auto" w:fill="D9D9D9" w:themeFill="background1" w:themeFillShade="D9"/>
            <w:vAlign w:val="center"/>
          </w:tcPr>
          <w:p w14:paraId="48BBEA2D" w14:textId="7AF4DC02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0E027543" w14:textId="1EA93170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39FF4CD7" w14:textId="5BDA6124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53" w:type="dxa"/>
            <w:shd w:val="clear" w:color="auto" w:fill="D9D9D9" w:themeFill="background1" w:themeFillShade="D9"/>
            <w:vAlign w:val="center"/>
          </w:tcPr>
          <w:p w14:paraId="47B4A393" w14:textId="63CD788B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73D1351F" w14:paraId="5F96747A" w14:textId="77777777" w:rsidTr="00A50DEC">
        <w:trPr>
          <w:trHeight w:val="315"/>
        </w:trPr>
        <w:tc>
          <w:tcPr>
            <w:tcW w:w="1555" w:type="dxa"/>
            <w:vMerge/>
            <w:vAlign w:val="center"/>
          </w:tcPr>
          <w:p w14:paraId="739C029C" w14:textId="77777777" w:rsidR="008C5816" w:rsidRPr="00671ADD" w:rsidRDefault="008C5816" w:rsidP="006D4BF0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027B141" w14:textId="5C965DDC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α-CbTx</w:t>
            </w:r>
          </w:p>
        </w:tc>
        <w:tc>
          <w:tcPr>
            <w:tcW w:w="968" w:type="dxa"/>
            <w:shd w:val="clear" w:color="auto" w:fill="D9D9D9" w:themeFill="background1" w:themeFillShade="D9"/>
            <w:vAlign w:val="center"/>
          </w:tcPr>
          <w:p w14:paraId="06787AF6" w14:textId="0F9BBA4F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1FC5DAB9" w14:textId="64472610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184C1BD9" w14:textId="188C2AF4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8" w:type="dxa"/>
            <w:shd w:val="clear" w:color="auto" w:fill="D9D9D9" w:themeFill="background1" w:themeFillShade="D9"/>
            <w:vAlign w:val="center"/>
          </w:tcPr>
          <w:p w14:paraId="1A9E5F90" w14:textId="54587EC6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122499E8" w14:textId="62044B3E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119D53DE" w14:textId="59C77724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53" w:type="dxa"/>
            <w:shd w:val="clear" w:color="auto" w:fill="D9D9D9" w:themeFill="background1" w:themeFillShade="D9"/>
            <w:vAlign w:val="center"/>
          </w:tcPr>
          <w:p w14:paraId="25E88C69" w14:textId="54329650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73D1351F" w14:paraId="4F235EE5" w14:textId="77777777" w:rsidTr="00A50DEC">
        <w:trPr>
          <w:trHeight w:val="315"/>
        </w:trPr>
        <w:tc>
          <w:tcPr>
            <w:tcW w:w="1555" w:type="dxa"/>
            <w:vMerge w:val="restart"/>
            <w:vAlign w:val="center"/>
          </w:tcPr>
          <w:p w14:paraId="78D203C6" w14:textId="524A6C26" w:rsidR="73D1351F" w:rsidRPr="00671ADD" w:rsidRDefault="6ADC0701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TPL1198_02_F0</w:t>
            </w:r>
            <w:r w:rsidR="00671ADD">
              <w:rPr>
                <w:color w:val="000000" w:themeColor="text1"/>
                <w:sz w:val="16"/>
                <w:szCs w:val="16"/>
              </w:rPr>
              <w:t>6</w:t>
            </w:r>
          </w:p>
          <w:p w14:paraId="21B98283" w14:textId="2ADA1B7F" w:rsidR="73D1351F" w:rsidRPr="00671ADD" w:rsidRDefault="73D1351F" w:rsidP="006D4BF0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1ADD">
              <w:rPr>
                <w:b/>
                <w:bCs/>
                <w:color w:val="000000" w:themeColor="text1"/>
                <w:sz w:val="16"/>
                <w:szCs w:val="16"/>
              </w:rPr>
              <w:t>(V</w:t>
            </w:r>
            <w:r w:rsidRPr="00671ADD">
              <w:rPr>
                <w:b/>
                <w:bCs/>
                <w:color w:val="000000" w:themeColor="text1"/>
                <w:sz w:val="16"/>
                <w:szCs w:val="16"/>
                <w:vertAlign w:val="subscript"/>
              </w:rPr>
              <w:t>H</w:t>
            </w:r>
            <w:r w:rsidRPr="00671ADD">
              <w:rPr>
                <w:b/>
                <w:bCs/>
                <w:color w:val="000000" w:themeColor="text1"/>
                <w:sz w:val="16"/>
                <w:szCs w:val="16"/>
              </w:rPr>
              <w:t>H_BuTx)</w:t>
            </w:r>
          </w:p>
        </w:tc>
        <w:tc>
          <w:tcPr>
            <w:tcW w:w="992" w:type="dxa"/>
            <w:vAlign w:val="center"/>
          </w:tcPr>
          <w:p w14:paraId="2B26D126" w14:textId="77777777" w:rsidR="73D1351F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α-BuTx</w:t>
            </w:r>
          </w:p>
          <w:p w14:paraId="65499051" w14:textId="094BE3D7" w:rsidR="00D50E8D" w:rsidRPr="00671ADD" w:rsidRDefault="00D50E8D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(toxin coat)</w:t>
            </w:r>
          </w:p>
        </w:tc>
        <w:tc>
          <w:tcPr>
            <w:tcW w:w="968" w:type="dxa"/>
            <w:vAlign w:val="center"/>
          </w:tcPr>
          <w:p w14:paraId="2CFBEF54" w14:textId="3134BED9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1.01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-6</w:t>
            </w:r>
          </w:p>
        </w:tc>
        <w:tc>
          <w:tcPr>
            <w:tcW w:w="969" w:type="dxa"/>
            <w:vAlign w:val="center"/>
          </w:tcPr>
          <w:p w14:paraId="2C887324" w14:textId="64FB8A2B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4.69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-9</w:t>
            </w:r>
          </w:p>
        </w:tc>
        <w:tc>
          <w:tcPr>
            <w:tcW w:w="969" w:type="dxa"/>
            <w:vAlign w:val="center"/>
          </w:tcPr>
          <w:p w14:paraId="2AF7033C" w14:textId="1DF2001F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2.43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968" w:type="dxa"/>
            <w:vAlign w:val="center"/>
          </w:tcPr>
          <w:p w14:paraId="5E05BDDB" w14:textId="58058BCF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1.06</w:t>
            </w:r>
            <w:r w:rsidR="005D7BCC" w:rsidRPr="00104410">
              <w:rPr>
                <w:sz w:val="16"/>
                <w:szCs w:val="16"/>
              </w:rPr>
              <w:t xml:space="preserve"> 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969" w:type="dxa"/>
            <w:vAlign w:val="center"/>
          </w:tcPr>
          <w:p w14:paraId="2B632AD7" w14:textId="71574F05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2.45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-3</w:t>
            </w:r>
          </w:p>
        </w:tc>
        <w:tc>
          <w:tcPr>
            <w:tcW w:w="969" w:type="dxa"/>
            <w:vAlign w:val="center"/>
          </w:tcPr>
          <w:p w14:paraId="4DEC55F9" w14:textId="02F7EED5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4.10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-6</w:t>
            </w:r>
          </w:p>
        </w:tc>
        <w:tc>
          <w:tcPr>
            <w:tcW w:w="653" w:type="dxa"/>
            <w:vAlign w:val="center"/>
          </w:tcPr>
          <w:p w14:paraId="1A634320" w14:textId="38C4AA76" w:rsidR="73D1351F" w:rsidRPr="00671ADD" w:rsidRDefault="73D1351F" w:rsidP="006D4BF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0.998</w:t>
            </w:r>
          </w:p>
        </w:tc>
      </w:tr>
      <w:tr w:rsidR="00D50E8D" w14:paraId="6B57AA9D" w14:textId="77777777" w:rsidTr="00A50DEC">
        <w:trPr>
          <w:trHeight w:val="315"/>
        </w:trPr>
        <w:tc>
          <w:tcPr>
            <w:tcW w:w="1555" w:type="dxa"/>
            <w:vMerge/>
            <w:vAlign w:val="center"/>
          </w:tcPr>
          <w:p w14:paraId="65701489" w14:textId="77777777" w:rsidR="00D50E8D" w:rsidRPr="00671ADD" w:rsidRDefault="00D50E8D" w:rsidP="00D50E8D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BCA6649" w14:textId="77777777" w:rsidR="00D50E8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α-BuTx</w:t>
            </w:r>
          </w:p>
          <w:p w14:paraId="17D0BE6A" w14:textId="458374E7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(V</w:t>
            </w:r>
            <w:r w:rsidRPr="00A50DEC">
              <w:rPr>
                <w:color w:val="000000" w:themeColor="text1"/>
                <w:sz w:val="16"/>
                <w:szCs w:val="16"/>
                <w:vertAlign w:val="subscript"/>
              </w:rPr>
              <w:t>H</w:t>
            </w:r>
            <w:r>
              <w:rPr>
                <w:color w:val="000000" w:themeColor="text1"/>
                <w:sz w:val="16"/>
                <w:szCs w:val="16"/>
              </w:rPr>
              <w:t>H coat)</w:t>
            </w:r>
          </w:p>
        </w:tc>
        <w:tc>
          <w:tcPr>
            <w:tcW w:w="968" w:type="dxa"/>
            <w:shd w:val="clear" w:color="auto" w:fill="FFFFFF" w:themeFill="background1"/>
            <w:vAlign w:val="center"/>
          </w:tcPr>
          <w:p w14:paraId="3E25988A" w14:textId="78086D54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8.52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</w:t>
            </w:r>
            <w:r>
              <w:rPr>
                <w:color w:val="000000" w:themeColor="text1"/>
                <w:sz w:val="16"/>
                <w:szCs w:val="16"/>
                <w:vertAlign w:val="superscript"/>
              </w:rPr>
              <w:t>8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14:paraId="4359AA2B" w14:textId="15490F9B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6.51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</w:t>
            </w:r>
            <w:r>
              <w:rPr>
                <w:color w:val="000000" w:themeColor="text1"/>
                <w:sz w:val="16"/>
                <w:szCs w:val="16"/>
                <w:vertAlign w:val="superscript"/>
              </w:rPr>
              <w:t>10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14:paraId="61E20AC3" w14:textId="6362036D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1.64</w:t>
            </w:r>
            <w:r w:rsidRPr="00671ADD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>
              <w:rPr>
                <w:color w:val="000000" w:themeColor="text1"/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968" w:type="dxa"/>
            <w:shd w:val="clear" w:color="auto" w:fill="FFFFFF" w:themeFill="background1"/>
            <w:vAlign w:val="center"/>
          </w:tcPr>
          <w:p w14:paraId="37C3BE32" w14:textId="638BFF13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1.04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>
              <w:rPr>
                <w:color w:val="000000" w:themeColor="text1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14:paraId="6B645875" w14:textId="27518689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1.39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</w:t>
            </w:r>
            <w:r>
              <w:rPr>
                <w:color w:val="000000" w:themeColor="text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14:paraId="03A2679C" w14:textId="586571AE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5.87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</w:t>
            </w:r>
            <w:r>
              <w:rPr>
                <w:color w:val="000000" w:themeColor="text1"/>
                <w:sz w:val="16"/>
                <w:szCs w:val="16"/>
                <w:vertAlign w:val="superscript"/>
              </w:rPr>
              <w:t>6</w:t>
            </w:r>
          </w:p>
        </w:tc>
        <w:tc>
          <w:tcPr>
            <w:tcW w:w="653" w:type="dxa"/>
            <w:shd w:val="clear" w:color="auto" w:fill="FFFFFF" w:themeFill="background1"/>
            <w:vAlign w:val="center"/>
          </w:tcPr>
          <w:p w14:paraId="086D7CC1" w14:textId="3E484BE4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0.984</w:t>
            </w:r>
          </w:p>
        </w:tc>
      </w:tr>
      <w:tr w:rsidR="00D50E8D" w14:paraId="2AB6B82C" w14:textId="77777777" w:rsidTr="00A50DEC">
        <w:trPr>
          <w:trHeight w:val="315"/>
        </w:trPr>
        <w:tc>
          <w:tcPr>
            <w:tcW w:w="1555" w:type="dxa"/>
            <w:vMerge/>
            <w:vAlign w:val="center"/>
          </w:tcPr>
          <w:p w14:paraId="36D50530" w14:textId="77777777" w:rsidR="00D50E8D" w:rsidRPr="00671ADD" w:rsidRDefault="00D50E8D" w:rsidP="00D50E8D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EAA5977" w14:textId="37963D67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α-CbTx</w:t>
            </w:r>
          </w:p>
        </w:tc>
        <w:tc>
          <w:tcPr>
            <w:tcW w:w="968" w:type="dxa"/>
            <w:shd w:val="clear" w:color="auto" w:fill="D9D9D9" w:themeFill="background1" w:themeFillShade="D9"/>
            <w:vAlign w:val="center"/>
          </w:tcPr>
          <w:p w14:paraId="668EDD5B" w14:textId="19BE751B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66F1FD27" w14:textId="3A9F5ABC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54CF43B3" w14:textId="0E68B48B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8" w:type="dxa"/>
            <w:shd w:val="clear" w:color="auto" w:fill="D9D9D9" w:themeFill="background1" w:themeFillShade="D9"/>
            <w:vAlign w:val="center"/>
          </w:tcPr>
          <w:p w14:paraId="15121C74" w14:textId="61E2EE98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7BDA8616" w14:textId="59E81C9A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0DD7B3EA" w14:textId="389E228D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53" w:type="dxa"/>
            <w:shd w:val="clear" w:color="auto" w:fill="D9D9D9" w:themeFill="background1" w:themeFillShade="D9"/>
            <w:vAlign w:val="center"/>
          </w:tcPr>
          <w:p w14:paraId="7C77657A" w14:textId="25A05690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D50E8D" w14:paraId="4E060B1A" w14:textId="77777777" w:rsidTr="00A50DEC">
        <w:trPr>
          <w:trHeight w:val="315"/>
        </w:trPr>
        <w:tc>
          <w:tcPr>
            <w:tcW w:w="1555" w:type="dxa"/>
            <w:vMerge w:val="restart"/>
            <w:vAlign w:val="center"/>
          </w:tcPr>
          <w:p w14:paraId="515ED733" w14:textId="7E404496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TPL1200_01_G1</w:t>
            </w:r>
            <w:r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92" w:type="dxa"/>
            <w:vAlign w:val="center"/>
          </w:tcPr>
          <w:p w14:paraId="7916719D" w14:textId="132595E7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α-BuTx</w:t>
            </w:r>
          </w:p>
        </w:tc>
        <w:tc>
          <w:tcPr>
            <w:tcW w:w="968" w:type="dxa"/>
            <w:vAlign w:val="center"/>
          </w:tcPr>
          <w:p w14:paraId="45C99097" w14:textId="47752F2C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1.90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-6</w:t>
            </w:r>
          </w:p>
        </w:tc>
        <w:tc>
          <w:tcPr>
            <w:tcW w:w="969" w:type="dxa"/>
            <w:vAlign w:val="center"/>
          </w:tcPr>
          <w:p w14:paraId="32110FC0" w14:textId="248140C4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1.77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-8</w:t>
            </w:r>
          </w:p>
        </w:tc>
        <w:tc>
          <w:tcPr>
            <w:tcW w:w="969" w:type="dxa"/>
            <w:vAlign w:val="center"/>
          </w:tcPr>
          <w:p w14:paraId="41851445" w14:textId="4898BEAC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4.06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968" w:type="dxa"/>
            <w:vAlign w:val="center"/>
          </w:tcPr>
          <w:p w14:paraId="4F4B43FD" w14:textId="475A338C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3.59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969" w:type="dxa"/>
            <w:vAlign w:val="center"/>
          </w:tcPr>
          <w:p w14:paraId="74E004EB" w14:textId="01D81350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7.69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-3</w:t>
            </w:r>
          </w:p>
        </w:tc>
        <w:tc>
          <w:tcPr>
            <w:tcW w:w="969" w:type="dxa"/>
            <w:vAlign w:val="center"/>
          </w:tcPr>
          <w:p w14:paraId="739AD461" w14:textId="76CCBC69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2.24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-6</w:t>
            </w:r>
          </w:p>
        </w:tc>
        <w:tc>
          <w:tcPr>
            <w:tcW w:w="653" w:type="dxa"/>
            <w:vAlign w:val="center"/>
          </w:tcPr>
          <w:p w14:paraId="45FD9056" w14:textId="36529A64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0.997</w:t>
            </w:r>
          </w:p>
        </w:tc>
      </w:tr>
      <w:tr w:rsidR="00D50E8D" w14:paraId="3A1DF98D" w14:textId="77777777" w:rsidTr="00A50DEC">
        <w:trPr>
          <w:trHeight w:val="315"/>
        </w:trPr>
        <w:tc>
          <w:tcPr>
            <w:tcW w:w="1555" w:type="dxa"/>
            <w:vMerge/>
            <w:vAlign w:val="center"/>
          </w:tcPr>
          <w:p w14:paraId="640DB604" w14:textId="77777777" w:rsidR="00D50E8D" w:rsidRPr="00671ADD" w:rsidRDefault="00D50E8D" w:rsidP="00D50E8D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ED5D30B" w14:textId="72E9A8F7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α-CbTx</w:t>
            </w:r>
          </w:p>
        </w:tc>
        <w:tc>
          <w:tcPr>
            <w:tcW w:w="968" w:type="dxa"/>
            <w:shd w:val="clear" w:color="auto" w:fill="D9D9D9" w:themeFill="background1" w:themeFillShade="D9"/>
            <w:vAlign w:val="center"/>
          </w:tcPr>
          <w:p w14:paraId="60D040C1" w14:textId="09040425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0092DDE0" w14:textId="7A1FAF05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6990AC55" w14:textId="2C8A39C5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8" w:type="dxa"/>
            <w:shd w:val="clear" w:color="auto" w:fill="D9D9D9" w:themeFill="background1" w:themeFillShade="D9"/>
            <w:vAlign w:val="center"/>
          </w:tcPr>
          <w:p w14:paraId="753AABA6" w14:textId="4DD70412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55B1B3D6" w14:textId="4CC407A5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3E313132" w14:textId="17662E5E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53" w:type="dxa"/>
            <w:shd w:val="clear" w:color="auto" w:fill="D9D9D9" w:themeFill="background1" w:themeFillShade="D9"/>
            <w:vAlign w:val="center"/>
          </w:tcPr>
          <w:p w14:paraId="67449774" w14:textId="460D956E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D50E8D" w14:paraId="3303FC54" w14:textId="77777777" w:rsidTr="00A50DEC">
        <w:trPr>
          <w:trHeight w:val="315"/>
        </w:trPr>
        <w:tc>
          <w:tcPr>
            <w:tcW w:w="1555" w:type="dxa"/>
            <w:vMerge w:val="restart"/>
            <w:vAlign w:val="center"/>
          </w:tcPr>
          <w:p w14:paraId="58798FFE" w14:textId="761A81B9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TPL1200_01_H0</w:t>
            </w:r>
            <w:r>
              <w:rPr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992" w:type="dxa"/>
            <w:vAlign w:val="center"/>
          </w:tcPr>
          <w:p w14:paraId="1AFA49A4" w14:textId="122A692B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α-BuTx</w:t>
            </w:r>
          </w:p>
        </w:tc>
        <w:tc>
          <w:tcPr>
            <w:tcW w:w="968" w:type="dxa"/>
            <w:vAlign w:val="center"/>
          </w:tcPr>
          <w:p w14:paraId="339DFDA6" w14:textId="7DB97BA5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3.30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-5</w:t>
            </w:r>
          </w:p>
        </w:tc>
        <w:tc>
          <w:tcPr>
            <w:tcW w:w="969" w:type="dxa"/>
            <w:vAlign w:val="center"/>
          </w:tcPr>
          <w:p w14:paraId="71349608" w14:textId="375F0CF1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1.43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-4</w:t>
            </w:r>
          </w:p>
        </w:tc>
        <w:tc>
          <w:tcPr>
            <w:tcW w:w="969" w:type="dxa"/>
            <w:vAlign w:val="center"/>
          </w:tcPr>
          <w:p w14:paraId="2D5FB0C5" w14:textId="6C779E98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6.86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968" w:type="dxa"/>
            <w:vAlign w:val="center"/>
          </w:tcPr>
          <w:p w14:paraId="30993820" w14:textId="7736F697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2.96</w:t>
            </w:r>
            <w:r w:rsidR="005D7BCC" w:rsidRPr="00104410">
              <w:rPr>
                <w:sz w:val="16"/>
                <w:szCs w:val="16"/>
              </w:rPr>
              <w:t>×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969" w:type="dxa"/>
            <w:vAlign w:val="center"/>
          </w:tcPr>
          <w:p w14:paraId="15F13E4A" w14:textId="75DC5FAF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2.27</w:t>
            </w:r>
            <w:r w:rsidR="005D7BCC" w:rsidRPr="00104410">
              <w:rPr>
                <w:sz w:val="16"/>
                <w:szCs w:val="16"/>
              </w:rPr>
              <w:t>×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-1</w:t>
            </w:r>
          </w:p>
        </w:tc>
        <w:tc>
          <w:tcPr>
            <w:tcW w:w="969" w:type="dxa"/>
            <w:vAlign w:val="center"/>
          </w:tcPr>
          <w:p w14:paraId="1898A16D" w14:textId="3EED0FBC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9.26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-2</w:t>
            </w:r>
          </w:p>
        </w:tc>
        <w:tc>
          <w:tcPr>
            <w:tcW w:w="653" w:type="dxa"/>
            <w:vAlign w:val="center"/>
          </w:tcPr>
          <w:p w14:paraId="7C0E6707" w14:textId="347DC740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0.997</w:t>
            </w:r>
          </w:p>
        </w:tc>
      </w:tr>
      <w:tr w:rsidR="00D50E8D" w14:paraId="117EFAA6" w14:textId="77777777" w:rsidTr="00A50DEC">
        <w:trPr>
          <w:trHeight w:val="315"/>
        </w:trPr>
        <w:tc>
          <w:tcPr>
            <w:tcW w:w="1555" w:type="dxa"/>
            <w:vMerge/>
            <w:vAlign w:val="center"/>
          </w:tcPr>
          <w:p w14:paraId="37D1A1A9" w14:textId="77777777" w:rsidR="00D50E8D" w:rsidRPr="00671ADD" w:rsidRDefault="00D50E8D" w:rsidP="00D50E8D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46A91E4" w14:textId="30C4E4BB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α-CbTx</w:t>
            </w:r>
          </w:p>
        </w:tc>
        <w:tc>
          <w:tcPr>
            <w:tcW w:w="968" w:type="dxa"/>
            <w:shd w:val="clear" w:color="auto" w:fill="D9D9D9" w:themeFill="background1" w:themeFillShade="D9"/>
            <w:vAlign w:val="center"/>
          </w:tcPr>
          <w:p w14:paraId="05DB43D6" w14:textId="0C87B0B5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4997739E" w14:textId="4C92B78A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00D9D67C" w14:textId="33981448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8" w:type="dxa"/>
            <w:shd w:val="clear" w:color="auto" w:fill="D9D9D9" w:themeFill="background1" w:themeFillShade="D9"/>
            <w:vAlign w:val="center"/>
          </w:tcPr>
          <w:p w14:paraId="0226D75D" w14:textId="6C4EDE41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0E1CE73E" w14:textId="28B1441F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60D79316" w14:textId="338F314E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53" w:type="dxa"/>
            <w:shd w:val="clear" w:color="auto" w:fill="D9D9D9" w:themeFill="background1" w:themeFillShade="D9"/>
            <w:vAlign w:val="center"/>
          </w:tcPr>
          <w:p w14:paraId="40ACD551" w14:textId="17634139" w:rsidR="00D50E8D" w:rsidRPr="00671AD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D50E8D" w14:paraId="141FA175" w14:textId="77777777" w:rsidTr="00A50DEC">
        <w:trPr>
          <w:trHeight w:val="300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1E797" w14:textId="49C03735" w:rsidR="00D50E8D" w:rsidRPr="00671ADD" w:rsidRDefault="00D50E8D" w:rsidP="00D50E8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TPL1158_01_C0</w:t>
            </w:r>
            <w:r>
              <w:rPr>
                <w:color w:val="000000" w:themeColor="text1"/>
                <w:sz w:val="16"/>
                <w:szCs w:val="16"/>
              </w:rPr>
              <w:t>9</w:t>
            </w:r>
          </w:p>
          <w:p w14:paraId="0989122B" w14:textId="76D94201" w:rsidR="00D50E8D" w:rsidRPr="00671ADD" w:rsidRDefault="00D50E8D" w:rsidP="00D50E8D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1ADD">
              <w:rPr>
                <w:b/>
                <w:bCs/>
                <w:color w:val="000000" w:themeColor="text1"/>
                <w:sz w:val="16"/>
                <w:szCs w:val="16"/>
              </w:rPr>
              <w:t>(V</w:t>
            </w:r>
            <w:r w:rsidRPr="00671ADD">
              <w:rPr>
                <w:b/>
                <w:bCs/>
                <w:color w:val="000000" w:themeColor="text1"/>
                <w:sz w:val="16"/>
                <w:szCs w:val="16"/>
                <w:vertAlign w:val="subscript"/>
              </w:rPr>
              <w:t>H</w:t>
            </w:r>
            <w:r w:rsidRPr="00671ADD">
              <w:rPr>
                <w:b/>
                <w:bCs/>
                <w:color w:val="000000" w:themeColor="text1"/>
                <w:sz w:val="16"/>
                <w:szCs w:val="16"/>
              </w:rPr>
              <w:t>H_LNTx)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E2F7F" w14:textId="77777777" w:rsidR="00D50E8D" w:rsidRDefault="00D50E8D" w:rsidP="00D50E8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α-BuTx</w:t>
            </w:r>
          </w:p>
          <w:p w14:paraId="777C8FA1" w14:textId="7C50CD2F" w:rsidR="00D50E8D" w:rsidRPr="00671ADD" w:rsidRDefault="00D50E8D" w:rsidP="00D50E8D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(toxin coat)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9E4BC" w14:textId="4C65859E" w:rsidR="00D50E8D" w:rsidRPr="00671ADD" w:rsidRDefault="00D50E8D" w:rsidP="00D50E8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1.70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9BBE7" w14:textId="1868EDD0" w:rsidR="00D50E8D" w:rsidRPr="00671ADD" w:rsidRDefault="00D50E8D" w:rsidP="00D50E8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9.73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-11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14796" w14:textId="73BFDA0C" w:rsidR="00D50E8D" w:rsidRPr="00671ADD" w:rsidRDefault="00D50E8D" w:rsidP="00D50E8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4.17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947FC" w14:textId="79B7458E" w:rsidR="00D50E8D" w:rsidRPr="00671ADD" w:rsidRDefault="00D50E8D" w:rsidP="00D50E8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1.75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91715" w14:textId="09C5E53A" w:rsidR="00D50E8D" w:rsidRPr="00671ADD" w:rsidRDefault="00D50E8D" w:rsidP="00D50E8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7.11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DAA1C" w14:textId="46AC1ECB" w:rsidR="00D50E8D" w:rsidRPr="00671ADD" w:rsidRDefault="00D50E8D" w:rsidP="00D50E8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2.53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-6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27E84" w14:textId="284AD667" w:rsidR="00D50E8D" w:rsidRPr="00671ADD" w:rsidRDefault="00D50E8D" w:rsidP="00D50E8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0.997</w:t>
            </w:r>
          </w:p>
        </w:tc>
      </w:tr>
      <w:tr w:rsidR="00D50E8D" w14:paraId="14C62B2F" w14:textId="77777777" w:rsidTr="00A50DEC">
        <w:trPr>
          <w:trHeight w:val="300"/>
        </w:trPr>
        <w:tc>
          <w:tcPr>
            <w:tcW w:w="1555" w:type="dxa"/>
            <w:vMerge/>
            <w:vAlign w:val="center"/>
          </w:tcPr>
          <w:p w14:paraId="2CC11D16" w14:textId="77777777" w:rsidR="00D50E8D" w:rsidRPr="00671ADD" w:rsidRDefault="00D50E8D" w:rsidP="00D50E8D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FED2429" w14:textId="77777777" w:rsidR="00D50E8D" w:rsidRDefault="00D50E8D" w:rsidP="00D50E8D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α-BuTx</w:t>
            </w:r>
          </w:p>
          <w:p w14:paraId="0785A3E6" w14:textId="179102ED" w:rsidR="00D50E8D" w:rsidRPr="00671ADD" w:rsidRDefault="00D50E8D" w:rsidP="00D50E8D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(V</w:t>
            </w:r>
            <w:r w:rsidRPr="00330ADF">
              <w:rPr>
                <w:color w:val="000000" w:themeColor="text1"/>
                <w:sz w:val="16"/>
                <w:szCs w:val="16"/>
                <w:vertAlign w:val="subscript"/>
              </w:rPr>
              <w:t>H</w:t>
            </w:r>
            <w:r>
              <w:rPr>
                <w:color w:val="000000" w:themeColor="text1"/>
                <w:sz w:val="16"/>
                <w:szCs w:val="16"/>
              </w:rPr>
              <w:t>H coat)</w:t>
            </w:r>
          </w:p>
        </w:tc>
        <w:tc>
          <w:tcPr>
            <w:tcW w:w="968" w:type="dxa"/>
            <w:vAlign w:val="center"/>
          </w:tcPr>
          <w:p w14:paraId="2CED5CF0" w14:textId="3555D13F" w:rsidR="00D50E8D" w:rsidRPr="00671ADD" w:rsidRDefault="00D50E8D" w:rsidP="00D50E8D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2.68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</w:t>
            </w:r>
            <w:r>
              <w:rPr>
                <w:color w:val="000000" w:themeColor="text1"/>
                <w:sz w:val="16"/>
                <w:szCs w:val="16"/>
                <w:vertAlign w:val="superscript"/>
              </w:rPr>
              <w:t>7</w:t>
            </w:r>
          </w:p>
        </w:tc>
        <w:tc>
          <w:tcPr>
            <w:tcW w:w="969" w:type="dxa"/>
            <w:vAlign w:val="center"/>
          </w:tcPr>
          <w:p w14:paraId="29132760" w14:textId="520249E4" w:rsidR="00D50E8D" w:rsidRPr="00671ADD" w:rsidRDefault="00D50E8D" w:rsidP="00D50E8D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4.27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</w:t>
            </w:r>
            <w:r>
              <w:rPr>
                <w:color w:val="000000" w:themeColor="text1"/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969" w:type="dxa"/>
            <w:vAlign w:val="center"/>
          </w:tcPr>
          <w:p w14:paraId="5EDA4C97" w14:textId="6CE8D743" w:rsidR="00D50E8D" w:rsidRPr="00671ADD" w:rsidRDefault="00D50E8D" w:rsidP="00D50E8D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7.02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>
              <w:rPr>
                <w:color w:val="000000" w:themeColor="text1"/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968" w:type="dxa"/>
            <w:vAlign w:val="center"/>
          </w:tcPr>
          <w:p w14:paraId="77B917F7" w14:textId="5E6EA7E8" w:rsidR="00D50E8D" w:rsidRPr="00671ADD" w:rsidRDefault="00D50E8D" w:rsidP="00D50E8D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1.06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>
              <w:rPr>
                <w:color w:val="000000" w:themeColor="text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969" w:type="dxa"/>
            <w:vAlign w:val="center"/>
          </w:tcPr>
          <w:p w14:paraId="12D95A24" w14:textId="242D9607" w:rsidR="00D50E8D" w:rsidRPr="00671ADD" w:rsidRDefault="00D50E8D" w:rsidP="00D50E8D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1.88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</w:t>
            </w:r>
            <w:r>
              <w:rPr>
                <w:color w:val="000000" w:themeColor="text1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969" w:type="dxa"/>
            <w:vAlign w:val="center"/>
          </w:tcPr>
          <w:p w14:paraId="3763D0D9" w14:textId="0DBCC744" w:rsidR="00D50E8D" w:rsidRPr="00671ADD" w:rsidRDefault="00D50E8D" w:rsidP="00D50E8D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9.18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</w:t>
            </w:r>
            <w:r>
              <w:rPr>
                <w:color w:val="000000" w:themeColor="text1"/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653" w:type="dxa"/>
            <w:vAlign w:val="center"/>
          </w:tcPr>
          <w:p w14:paraId="0B4FF066" w14:textId="5711D047" w:rsidR="00D50E8D" w:rsidRPr="00671ADD" w:rsidRDefault="00D50E8D" w:rsidP="00D50E8D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0.984</w:t>
            </w:r>
          </w:p>
        </w:tc>
      </w:tr>
      <w:tr w:rsidR="00D50E8D" w14:paraId="4A52CBC0" w14:textId="77777777" w:rsidTr="00A50DEC">
        <w:trPr>
          <w:trHeight w:val="300"/>
        </w:trPr>
        <w:tc>
          <w:tcPr>
            <w:tcW w:w="1555" w:type="dxa"/>
            <w:vMerge/>
            <w:vAlign w:val="center"/>
          </w:tcPr>
          <w:p w14:paraId="5AE180DA" w14:textId="77777777" w:rsidR="00D50E8D" w:rsidRPr="00671ADD" w:rsidRDefault="00D50E8D" w:rsidP="00D50E8D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6E66E99" w14:textId="16F84C12" w:rsidR="00D50E8D" w:rsidRPr="00671ADD" w:rsidRDefault="00D50E8D" w:rsidP="00D50E8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α-CbTx</w:t>
            </w:r>
          </w:p>
        </w:tc>
        <w:tc>
          <w:tcPr>
            <w:tcW w:w="968" w:type="dxa"/>
            <w:vAlign w:val="center"/>
          </w:tcPr>
          <w:p w14:paraId="7F4DE77C" w14:textId="605DF733" w:rsidR="00D50E8D" w:rsidRPr="00671ADD" w:rsidRDefault="00D50E8D" w:rsidP="00D50E8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1.20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-9</w:t>
            </w:r>
          </w:p>
        </w:tc>
        <w:tc>
          <w:tcPr>
            <w:tcW w:w="969" w:type="dxa"/>
            <w:vAlign w:val="center"/>
          </w:tcPr>
          <w:p w14:paraId="09A6AB5E" w14:textId="7394B5F0" w:rsidR="00D50E8D" w:rsidRPr="00671ADD" w:rsidRDefault="00D50E8D" w:rsidP="00D50E8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3.62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-12</w:t>
            </w:r>
          </w:p>
        </w:tc>
        <w:tc>
          <w:tcPr>
            <w:tcW w:w="969" w:type="dxa"/>
            <w:vAlign w:val="center"/>
          </w:tcPr>
          <w:p w14:paraId="258D7A24" w14:textId="3A8E8A90" w:rsidR="00D50E8D" w:rsidRPr="00671ADD" w:rsidRDefault="00D50E8D" w:rsidP="00D50E8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9.27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968" w:type="dxa"/>
            <w:vAlign w:val="center"/>
          </w:tcPr>
          <w:p w14:paraId="2A35E893" w14:textId="6530DF8B" w:rsidR="00D50E8D" w:rsidRPr="00671ADD" w:rsidRDefault="00D50E8D" w:rsidP="00D50E8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1.08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969" w:type="dxa"/>
            <w:vAlign w:val="center"/>
          </w:tcPr>
          <w:p w14:paraId="1CAB4917" w14:textId="719F28D1" w:rsidR="00D50E8D" w:rsidRPr="00671ADD" w:rsidRDefault="00D50E8D" w:rsidP="00D50E8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1.17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-4</w:t>
            </w:r>
          </w:p>
        </w:tc>
        <w:tc>
          <w:tcPr>
            <w:tcW w:w="969" w:type="dxa"/>
            <w:vAlign w:val="center"/>
          </w:tcPr>
          <w:p w14:paraId="23D51694" w14:textId="09BD999D" w:rsidR="00D50E8D" w:rsidRPr="00671ADD" w:rsidRDefault="00D50E8D" w:rsidP="00D50E8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3.27</w:t>
            </w:r>
            <w:r w:rsidR="005D7BCC">
              <w:rPr>
                <w:color w:val="000000" w:themeColor="text1"/>
                <w:sz w:val="16"/>
                <w:szCs w:val="16"/>
              </w:rPr>
              <w:t xml:space="preserve"> </w:t>
            </w:r>
            <w:r w:rsidR="005D7BCC" w:rsidRPr="00104410">
              <w:rPr>
                <w:sz w:val="16"/>
                <w:szCs w:val="16"/>
              </w:rPr>
              <w:t>×</w:t>
            </w:r>
            <w:r w:rsidR="005D7BCC">
              <w:rPr>
                <w:sz w:val="16"/>
                <w:szCs w:val="16"/>
              </w:rPr>
              <w:t xml:space="preserve"> </w:t>
            </w:r>
            <w:r w:rsidRPr="00671ADD">
              <w:rPr>
                <w:color w:val="000000" w:themeColor="text1"/>
                <w:sz w:val="16"/>
                <w:szCs w:val="16"/>
              </w:rPr>
              <w:t>10</w:t>
            </w:r>
            <w:r w:rsidRPr="00671ADD">
              <w:rPr>
                <w:color w:val="000000" w:themeColor="text1"/>
                <w:sz w:val="16"/>
                <w:szCs w:val="16"/>
                <w:vertAlign w:val="superscript"/>
              </w:rPr>
              <w:t>-7</w:t>
            </w:r>
          </w:p>
        </w:tc>
        <w:tc>
          <w:tcPr>
            <w:tcW w:w="653" w:type="dxa"/>
            <w:vAlign w:val="center"/>
          </w:tcPr>
          <w:p w14:paraId="106BA679" w14:textId="078D47D2" w:rsidR="00D50E8D" w:rsidRPr="00671ADD" w:rsidRDefault="00D50E8D" w:rsidP="00D50E8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1ADD">
              <w:rPr>
                <w:color w:val="000000" w:themeColor="text1"/>
                <w:sz w:val="16"/>
                <w:szCs w:val="16"/>
              </w:rPr>
              <w:t>0.998</w:t>
            </w:r>
          </w:p>
        </w:tc>
      </w:tr>
    </w:tbl>
    <w:p w14:paraId="337D8172" w14:textId="686DF4C2" w:rsidR="008C5816" w:rsidRDefault="68576D19" w:rsidP="73D1351F">
      <w:pPr>
        <w:rPr>
          <w:color w:val="000000" w:themeColor="text1"/>
          <w:sz w:val="22"/>
          <w:szCs w:val="22"/>
        </w:rPr>
      </w:pPr>
      <w:r w:rsidRPr="73D1351F">
        <w:rPr>
          <w:color w:val="000000" w:themeColor="text1"/>
          <w:sz w:val="22"/>
          <w:szCs w:val="22"/>
        </w:rPr>
        <w:t>Abbreviation: α-BuTx - α-bungarotoxin; α-CbTx - α-cobratoxin</w:t>
      </w:r>
    </w:p>
    <w:p w14:paraId="62D44D0D" w14:textId="12EE16D5" w:rsidR="00A701DB" w:rsidRDefault="00C329A5">
      <w:pPr>
        <w:spacing w:line="480" w:lineRule="auto"/>
        <w:jc w:val="both"/>
      </w:pPr>
      <w:r>
        <w:rPr>
          <w:sz w:val="27"/>
          <w:szCs w:val="27"/>
        </w:rPr>
        <w:br w:type="column"/>
      </w:r>
      <w:r w:rsidRPr="00B13E51">
        <w:rPr>
          <w:b/>
          <w:bCs/>
        </w:rPr>
        <w:lastRenderedPageBreak/>
        <w:t xml:space="preserve">Supplementary </w:t>
      </w:r>
      <w:r w:rsidR="008733C0" w:rsidRPr="00B13E51">
        <w:rPr>
          <w:b/>
          <w:bCs/>
        </w:rPr>
        <w:t>T</w:t>
      </w:r>
      <w:r w:rsidRPr="00B13E51">
        <w:rPr>
          <w:b/>
          <w:bCs/>
        </w:rPr>
        <w:t xml:space="preserve">able </w:t>
      </w:r>
      <w:r w:rsidR="00BA5C56" w:rsidRPr="00B13E51">
        <w:rPr>
          <w:b/>
          <w:bCs/>
        </w:rPr>
        <w:t>S</w:t>
      </w:r>
      <w:r w:rsidRPr="00B13E51">
        <w:rPr>
          <w:b/>
          <w:bCs/>
        </w:rPr>
        <w:t>3.</w:t>
      </w:r>
      <w:r w:rsidRPr="00B13E51">
        <w:t xml:space="preserve"> </w:t>
      </w:r>
      <w:r w:rsidR="001A15CB" w:rsidRPr="00A701DB">
        <w:rPr>
          <w:b/>
          <w:bCs/>
        </w:rPr>
        <w:t>Quantification of V</w:t>
      </w:r>
      <w:r w:rsidR="001A15CB" w:rsidRPr="00B13E51">
        <w:rPr>
          <w:b/>
          <w:bCs/>
          <w:vertAlign w:val="subscript"/>
        </w:rPr>
        <w:t>H</w:t>
      </w:r>
      <w:r w:rsidR="001A15CB" w:rsidRPr="00A701DB">
        <w:rPr>
          <w:b/>
          <w:bCs/>
        </w:rPr>
        <w:t>H immobilization</w:t>
      </w:r>
      <w:r w:rsidR="001A15CB" w:rsidRPr="00B13E51">
        <w:rPr>
          <w:b/>
          <w:bCs/>
        </w:rPr>
        <w:t xml:space="preserve"> </w:t>
      </w:r>
      <w:r w:rsidR="001A15CB" w:rsidRPr="00A701DB">
        <w:rPr>
          <w:b/>
          <w:bCs/>
        </w:rPr>
        <w:t>on gold nanoparticles.</w:t>
      </w:r>
      <w:r w:rsidR="001A15CB" w:rsidRPr="00A701DB">
        <w:t xml:space="preserve"> </w:t>
      </w:r>
    </w:p>
    <w:p w14:paraId="0D32543D" w14:textId="5F88BD07" w:rsidR="00C368AC" w:rsidRPr="00A50DEC" w:rsidRDefault="00040649" w:rsidP="00B13E51">
      <w:pPr>
        <w:spacing w:line="480" w:lineRule="auto"/>
        <w:jc w:val="both"/>
        <w:rPr>
          <w:cs/>
          <w:lang w:val="en-US"/>
        </w:rPr>
      </w:pPr>
      <w:r w:rsidRPr="00A701DB">
        <w:t xml:space="preserve">The number of molecules bound per </w:t>
      </w:r>
      <w:r w:rsidR="00BE69DC">
        <w:t xml:space="preserve">40 nm </w:t>
      </w:r>
      <w:r w:rsidRPr="00A701DB">
        <w:t>gold nanoparticle (AuNP) was calculated based on the theoretical monolayer capacity and experimentally measured mass. The actual number of molecules per nanoparticle (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Ν</m:t>
            </m:r>
          </m:e>
          <m:sub>
            <m:r>
              <w:rPr>
                <w:rFonts w:ascii="Cambria Math" w:hAnsi="Cambria Math"/>
              </w:rPr>
              <m:t>exp</m:t>
            </m:r>
          </m:sub>
        </m:sSub>
      </m:oMath>
      <w:r w:rsidRPr="00A701DB">
        <w:t>) was determined using the following equation</w:t>
      </w:r>
      <w:r w:rsidR="001A15CB" w:rsidRPr="00A701DB">
        <w:t>:</w:t>
      </w:r>
    </w:p>
    <w:p w14:paraId="3917C1C5" w14:textId="5E8FA6F9" w:rsidR="00C368AC" w:rsidRPr="00B13E51" w:rsidRDefault="00000000" w:rsidP="00B13E51">
      <w:pPr>
        <w:spacing w:line="360" w:lineRule="auto"/>
        <w:jc w:val="both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Ν</m:t>
              </m:r>
            </m:e>
            <m:sub>
              <m:r>
                <w:rPr>
                  <w:rFonts w:ascii="Cambria Math" w:hAnsi="Cambria Math"/>
                </w:rPr>
                <m:t>exp</m:t>
              </m:r>
            </m:sub>
          </m:sSub>
          <m: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eastAsia="Arial" w:hAnsi="Cambria Math" w:cs="Arial"/>
                  <w:i/>
                  <w:lang w:eastAsia="da-DK" w:bidi="ar-SA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input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unbound</m:t>
                      </m:r>
                    </m:sub>
                  </m:sSub>
                </m:e>
              </m:d>
              <m:r>
                <w:rPr>
                  <w:rFonts w:ascii="Cambria Math" w:hAnsi="Cambria Math"/>
                </w:rPr>
                <m:t xml:space="preserve">× 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A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M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W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H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 xml:space="preserve"> </m:t>
                      </m:r>
                    </m:sub>
                  </m:sSub>
                </m:sub>
              </m:sSub>
              <m:r>
                <w:rPr>
                  <w:rFonts w:ascii="Cambria Math" w:hAnsi="Cambria Math"/>
                </w:rPr>
                <m:t xml:space="preserve">× 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AuNP</m:t>
                  </m:r>
                </m:sub>
              </m:sSub>
              <m:r>
                <w:rPr>
                  <w:rFonts w:ascii="Cambria Math" w:hAnsi="Cambria Math"/>
                </w:rPr>
                <m:t xml:space="preserve">× 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reaction</m:t>
                  </m:r>
                </m:sub>
              </m:sSub>
            </m:den>
          </m:f>
        </m:oMath>
      </m:oMathPara>
    </w:p>
    <w:p w14:paraId="735ACEEB" w14:textId="3975DF2B" w:rsidR="00040649" w:rsidRPr="00B13E51" w:rsidRDefault="00351F88" w:rsidP="00B13E51">
      <w:pPr>
        <w:spacing w:line="360" w:lineRule="auto"/>
        <w:jc w:val="both"/>
      </w:pPr>
      <w:r w:rsidRPr="00A701DB">
        <w:t>Where</w:t>
      </w:r>
      <w:r w:rsidR="00040649" w:rsidRPr="00B13E51">
        <w:t>:</w:t>
      </w:r>
      <w:r w:rsidRPr="00A701DB">
        <w:t xml:space="preserve"> </w:t>
      </w:r>
    </w:p>
    <w:p w14:paraId="2F628756" w14:textId="77777777" w:rsidR="00040649" w:rsidRPr="001F69A6" w:rsidRDefault="00351F88" w:rsidP="00B13E51">
      <w:pPr>
        <w:pStyle w:val="ListParagraph"/>
        <w:numPr>
          <w:ilvl w:val="0"/>
          <w:numId w:val="2"/>
        </w:numPr>
        <w:spacing w:line="360" w:lineRule="auto"/>
        <w:jc w:val="both"/>
      </w:pPr>
      <m:oMath>
        <m:r>
          <w:rPr>
            <w:rFonts w:ascii="Cambria Math" w:hAnsi="Cambria Math"/>
            <w:szCs w:val="24"/>
          </w:rPr>
          <m:t>m</m:t>
        </m:r>
      </m:oMath>
      <w:r w:rsidRPr="00B13E51">
        <w:rPr>
          <w:szCs w:val="24"/>
        </w:rPr>
        <w:t xml:space="preserve"> is the mass of V</w:t>
      </w:r>
      <w:r w:rsidRPr="00B13E51">
        <w:rPr>
          <w:szCs w:val="24"/>
          <w:vertAlign w:val="subscript"/>
        </w:rPr>
        <w:t>H</w:t>
      </w:r>
      <w:r w:rsidRPr="00B13E51">
        <w:rPr>
          <w:szCs w:val="24"/>
        </w:rPr>
        <w:t>H (g)</w:t>
      </w:r>
    </w:p>
    <w:p w14:paraId="79042264" w14:textId="062769C1" w:rsidR="00040649" w:rsidRPr="001F69A6" w:rsidRDefault="00000000" w:rsidP="00B13E51">
      <w:pPr>
        <w:pStyle w:val="ListParagraph"/>
        <w:numPr>
          <w:ilvl w:val="0"/>
          <w:numId w:val="2"/>
        </w:numPr>
        <w:spacing w:line="360" w:lineRule="auto"/>
        <w:jc w:val="both"/>
      </w:pPr>
      <m:oMath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N</m:t>
            </m:r>
          </m:e>
          <m:sub>
            <m:r>
              <w:rPr>
                <w:rFonts w:ascii="Cambria Math" w:hAnsi="Cambria Math"/>
                <w:szCs w:val="24"/>
              </w:rPr>
              <m:t>A</m:t>
            </m:r>
          </m:sub>
        </m:sSub>
      </m:oMath>
      <w:r w:rsidR="00351F88" w:rsidRPr="00B13E51">
        <w:rPr>
          <w:szCs w:val="24"/>
        </w:rPr>
        <w:t xml:space="preserve"> is Avogadro’s constant (6.022 </w:t>
      </w:r>
      <m:oMath>
        <m:r>
          <w:rPr>
            <w:rFonts w:ascii="Cambria Math" w:hAnsi="Cambria Math"/>
          </w:rPr>
          <m:t>×</m:t>
        </m:r>
      </m:oMath>
      <w:r w:rsidR="00351F88" w:rsidRPr="00B13E51">
        <w:rPr>
          <w:szCs w:val="24"/>
        </w:rPr>
        <w:t xml:space="preserve"> 10</w:t>
      </w:r>
      <w:r w:rsidR="00351F88" w:rsidRPr="00B13E51">
        <w:rPr>
          <w:szCs w:val="24"/>
          <w:vertAlign w:val="superscript"/>
        </w:rPr>
        <w:t>23</w:t>
      </w:r>
      <w:r w:rsidR="00351F88" w:rsidRPr="00B13E51">
        <w:rPr>
          <w:szCs w:val="24"/>
        </w:rPr>
        <w:t xml:space="preserve"> mol</w:t>
      </w:r>
      <w:r w:rsidR="00351F88" w:rsidRPr="00B13E51">
        <w:rPr>
          <w:szCs w:val="24"/>
          <w:vertAlign w:val="superscript"/>
        </w:rPr>
        <w:t>-1</w:t>
      </w:r>
      <w:r w:rsidR="00351F88" w:rsidRPr="00B13E51">
        <w:rPr>
          <w:szCs w:val="24"/>
        </w:rPr>
        <w:t>)</w:t>
      </w:r>
    </w:p>
    <w:p w14:paraId="366A111F" w14:textId="024308D7" w:rsidR="00040649" w:rsidRPr="001F69A6" w:rsidRDefault="00351F88" w:rsidP="00B13E51">
      <w:pPr>
        <w:pStyle w:val="ListParagraph"/>
        <w:numPr>
          <w:ilvl w:val="0"/>
          <w:numId w:val="2"/>
        </w:numPr>
        <w:spacing w:line="360" w:lineRule="auto"/>
        <w:jc w:val="both"/>
      </w:pPr>
      <m:oMath>
        <m:r>
          <w:rPr>
            <w:rFonts w:ascii="Cambria Math" w:hAnsi="Cambria Math"/>
            <w:szCs w:val="24"/>
          </w:rPr>
          <m:t>M</m:t>
        </m:r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Cs w:val="24"/>
                  </w:rPr>
                </m:ctrlPr>
              </m:sSub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Cs w:val="24"/>
                      </w:rPr>
                      <m:t>H</m:t>
                    </m:r>
                  </m:sub>
                </m:sSub>
                <m:r>
                  <w:rPr>
                    <w:rFonts w:ascii="Cambria Math" w:hAnsi="Cambria Math"/>
                    <w:szCs w:val="24"/>
                  </w:rPr>
                  <m:t>H</m:t>
                </m:r>
              </m:e>
              <m:sub>
                <m:r>
                  <w:rPr>
                    <w:rFonts w:ascii="Cambria Math" w:hAnsi="Cambria Math"/>
                    <w:szCs w:val="24"/>
                  </w:rPr>
                  <m:t xml:space="preserve"> </m:t>
                </m:r>
              </m:sub>
            </m:sSub>
          </m:sub>
        </m:sSub>
      </m:oMath>
      <w:r w:rsidRPr="00B13E51">
        <w:rPr>
          <w:szCs w:val="24"/>
        </w:rPr>
        <w:t xml:space="preserve">is the molecular </w:t>
      </w:r>
      <w:r w:rsidR="00E12C96">
        <w:rPr>
          <w:szCs w:val="24"/>
        </w:rPr>
        <w:t xml:space="preserve">weight </w:t>
      </w:r>
      <w:r w:rsidRPr="00B13E51">
        <w:rPr>
          <w:szCs w:val="24"/>
        </w:rPr>
        <w:t>of the V</w:t>
      </w:r>
      <w:r w:rsidRPr="00B13E51">
        <w:rPr>
          <w:szCs w:val="24"/>
          <w:vertAlign w:val="subscript"/>
        </w:rPr>
        <w:t>H</w:t>
      </w:r>
      <w:r w:rsidRPr="00B13E51">
        <w:rPr>
          <w:szCs w:val="24"/>
        </w:rPr>
        <w:t>H (g/mol)</w:t>
      </w:r>
    </w:p>
    <w:p w14:paraId="545CD0F1" w14:textId="19D8874B" w:rsidR="00040649" w:rsidRPr="001F69A6" w:rsidRDefault="00000000" w:rsidP="00B13E51">
      <w:pPr>
        <w:pStyle w:val="ListParagraph"/>
        <w:numPr>
          <w:ilvl w:val="0"/>
          <w:numId w:val="2"/>
        </w:numPr>
        <w:spacing w:line="360" w:lineRule="auto"/>
        <w:jc w:val="both"/>
      </w:pPr>
      <m:oMath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C</m:t>
            </m:r>
          </m:e>
          <m:sub>
            <m:r>
              <w:rPr>
                <w:rFonts w:ascii="Cambria Math" w:hAnsi="Cambria Math"/>
                <w:szCs w:val="24"/>
              </w:rPr>
              <m:t>AuNP</m:t>
            </m:r>
          </m:sub>
        </m:sSub>
      </m:oMath>
      <w:r w:rsidR="00C048C7">
        <w:rPr>
          <w:szCs w:val="24"/>
        </w:rPr>
        <w:t xml:space="preserve"> </w:t>
      </w:r>
      <w:r w:rsidR="001A15CB" w:rsidRPr="00B13E51">
        <w:rPr>
          <w:szCs w:val="24"/>
        </w:rPr>
        <w:t xml:space="preserve">is the concentration of </w:t>
      </w:r>
      <w:r w:rsidR="00606C96">
        <w:rPr>
          <w:szCs w:val="24"/>
        </w:rPr>
        <w:t xml:space="preserve">40 nm </w:t>
      </w:r>
      <w:r w:rsidR="001A15CB" w:rsidRPr="00B13E51">
        <w:rPr>
          <w:szCs w:val="24"/>
        </w:rPr>
        <w:t>gold nanoparticles (</w:t>
      </w:r>
      <w:r w:rsidR="00040649" w:rsidRPr="00B13E51">
        <w:rPr>
          <w:szCs w:val="24"/>
        </w:rPr>
        <w:t xml:space="preserve">1.8 </w:t>
      </w:r>
      <m:oMath>
        <m:r>
          <w:rPr>
            <w:rFonts w:ascii="Cambria Math" w:hAnsi="Cambria Math"/>
          </w:rPr>
          <m:t>×</m:t>
        </m:r>
      </m:oMath>
      <w:r w:rsidR="00040649" w:rsidRPr="00B13E51">
        <w:rPr>
          <w:szCs w:val="24"/>
        </w:rPr>
        <w:t xml:space="preserve"> 10</w:t>
      </w:r>
      <w:r w:rsidR="00040649" w:rsidRPr="00B13E51">
        <w:rPr>
          <w:szCs w:val="24"/>
          <w:vertAlign w:val="superscript"/>
        </w:rPr>
        <w:t xml:space="preserve">12 </w:t>
      </w:r>
      <w:r w:rsidR="001A15CB" w:rsidRPr="00B13E51">
        <w:rPr>
          <w:szCs w:val="24"/>
        </w:rPr>
        <w:t>particles/mL</w:t>
      </w:r>
      <w:r w:rsidR="00606C96">
        <w:rPr>
          <w:szCs w:val="24"/>
        </w:rPr>
        <w:t xml:space="preserve">) calculated from </w:t>
      </w:r>
      <w:r w:rsidR="0030387C">
        <w:rPr>
          <w:szCs w:val="24"/>
        </w:rPr>
        <w:t>manufacturer</w:t>
      </w:r>
      <w:r w:rsidR="00606C96">
        <w:rPr>
          <w:szCs w:val="24"/>
        </w:rPr>
        <w:t xml:space="preserve">’s mass </w:t>
      </w:r>
      <w:r w:rsidR="0030387C">
        <w:rPr>
          <w:szCs w:val="24"/>
        </w:rPr>
        <w:t xml:space="preserve">(nanoComposix) </w:t>
      </w:r>
      <w:r w:rsidR="00606C96">
        <w:rPr>
          <w:szCs w:val="24"/>
        </w:rPr>
        <w:t xml:space="preserve">concentration (1 mg/mL) for </w:t>
      </w:r>
      <w:r w:rsidR="0030387C">
        <w:rPr>
          <w:szCs w:val="24"/>
        </w:rPr>
        <w:br/>
      </w:r>
      <w:r w:rsidR="00606C96">
        <w:rPr>
          <w:szCs w:val="24"/>
        </w:rPr>
        <w:t xml:space="preserve">40 nm spheres </w:t>
      </w:r>
    </w:p>
    <w:p w14:paraId="419A8D83" w14:textId="63514188" w:rsidR="00351F88" w:rsidRPr="001F69A6" w:rsidRDefault="00000000" w:rsidP="00B13E51">
      <w:pPr>
        <w:pStyle w:val="ListParagraph"/>
        <w:numPr>
          <w:ilvl w:val="0"/>
          <w:numId w:val="2"/>
        </w:numPr>
        <w:spacing w:line="360" w:lineRule="auto"/>
        <w:jc w:val="both"/>
      </w:pPr>
      <m:oMath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V</m:t>
            </m:r>
          </m:e>
          <m:sub>
            <m:r>
              <w:rPr>
                <w:rFonts w:ascii="Cambria Math" w:hAnsi="Cambria Math"/>
                <w:szCs w:val="24"/>
              </w:rPr>
              <m:t>reaction</m:t>
            </m:r>
          </m:sub>
        </m:sSub>
      </m:oMath>
      <w:r w:rsidR="00351F88" w:rsidRPr="00B13E51">
        <w:rPr>
          <w:szCs w:val="24"/>
        </w:rPr>
        <w:t xml:space="preserve"> is the reaction volume (</w:t>
      </w:r>
      <w:r w:rsidR="00040649" w:rsidRPr="00B13E51">
        <w:rPr>
          <w:szCs w:val="24"/>
        </w:rPr>
        <w:t xml:space="preserve">1 </w:t>
      </w:r>
      <w:r w:rsidR="00351F88" w:rsidRPr="00B13E51">
        <w:rPr>
          <w:szCs w:val="24"/>
        </w:rPr>
        <w:t>mL)</w:t>
      </w:r>
    </w:p>
    <w:p w14:paraId="58FBD6BD" w14:textId="2009018E" w:rsidR="00040649" w:rsidRPr="00B13E51" w:rsidRDefault="00040649" w:rsidP="00B13E51">
      <w:pPr>
        <w:spacing w:before="240" w:line="480" w:lineRule="auto"/>
        <w:jc w:val="both"/>
      </w:pPr>
      <w:r w:rsidRPr="00B13E51">
        <w:t>The theoretical maximum number of V</w:t>
      </w:r>
      <w:r w:rsidRPr="00B13E51">
        <w:rPr>
          <w:vertAlign w:val="subscript"/>
        </w:rPr>
        <w:t>H</w:t>
      </w:r>
      <w:r w:rsidRPr="00B13E51">
        <w:t>H molecules that can form a monolayer on a si</w:t>
      </w:r>
      <w:r w:rsidR="00317C89">
        <w:t>n</w:t>
      </w:r>
      <w:r w:rsidRPr="00B13E51">
        <w:t>g</w:t>
      </w:r>
      <w:r w:rsidR="00317C89">
        <w:t>le</w:t>
      </w:r>
      <w:r w:rsidRPr="00B13E51">
        <w:t xml:space="preserve"> gold nanoparticle (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Ν</m:t>
            </m:r>
          </m:e>
          <m:sub>
            <m:r>
              <w:rPr>
                <w:rFonts w:ascii="Cambria Math" w:hAnsi="Cambria Math"/>
              </w:rPr>
              <m:t>theory</m:t>
            </m:r>
          </m:sub>
        </m:sSub>
      </m:oMath>
      <w:r w:rsidRPr="00B13E51">
        <w:t>) was calculated as:</w:t>
      </w:r>
    </w:p>
    <w:p w14:paraId="631F150D" w14:textId="0664343D" w:rsidR="00040649" w:rsidRPr="00B13E51" w:rsidRDefault="00000000" w:rsidP="00B13E51">
      <w:pPr>
        <w:spacing w:line="360" w:lineRule="auto"/>
        <w:jc w:val="both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Ν</m:t>
              </m:r>
            </m:e>
            <m:sub>
              <m:r>
                <w:rPr>
                  <w:rFonts w:ascii="Cambria Math" w:hAnsi="Cambria Math"/>
                </w:rPr>
                <m:t>theory</m:t>
              </m:r>
            </m:sub>
          </m:sSub>
          <m: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Α</m:t>
              </m:r>
            </m:num>
            <m:den>
              <m:r>
                <w:rPr>
                  <w:rFonts w:ascii="Cambria Math" w:hAnsi="Cambria Math"/>
                </w:rPr>
                <m:t>σ</m:t>
              </m:r>
            </m:den>
          </m:f>
        </m:oMath>
      </m:oMathPara>
    </w:p>
    <w:p w14:paraId="3F77717E" w14:textId="77777777" w:rsidR="00040649" w:rsidRPr="00B13E51" w:rsidRDefault="00040649" w:rsidP="00B13E51">
      <w:pPr>
        <w:spacing w:line="360" w:lineRule="auto"/>
        <w:jc w:val="both"/>
      </w:pPr>
      <w:r w:rsidRPr="00B13E51">
        <w:t xml:space="preserve">Where: </w:t>
      </w:r>
    </w:p>
    <w:p w14:paraId="43C04A38" w14:textId="6AE13DFA" w:rsidR="00040649" w:rsidRPr="00B13E51" w:rsidRDefault="00040649" w:rsidP="00B13E51">
      <w:pPr>
        <w:pStyle w:val="ListParagraph"/>
        <w:numPr>
          <w:ilvl w:val="0"/>
          <w:numId w:val="3"/>
        </w:numPr>
        <w:spacing w:line="360" w:lineRule="auto"/>
        <w:jc w:val="both"/>
        <w:rPr>
          <w:szCs w:val="24"/>
        </w:rPr>
      </w:pPr>
      <m:oMath>
        <m:r>
          <m:rPr>
            <m:sty m:val="p"/>
          </m:rPr>
          <w:rPr>
            <w:rFonts w:ascii="Cambria Math" w:hAnsi="Cambria Math"/>
            <w:szCs w:val="24"/>
          </w:rPr>
          <m:t>Α</m:t>
        </m:r>
      </m:oMath>
      <w:r w:rsidRPr="00B13E51">
        <w:rPr>
          <w:szCs w:val="24"/>
        </w:rPr>
        <w:t xml:space="preserve"> is the surface area of a 40 nm AuNP</w:t>
      </w:r>
      <w:r w:rsidRPr="00B13E51">
        <w:rPr>
          <w:rFonts w:ascii="Cambria Math" w:hAnsi="Cambria Math"/>
          <w:i/>
          <w:szCs w:val="24"/>
        </w:rPr>
        <w:t xml:space="preserve"> </w:t>
      </w:r>
      <w:r w:rsidRPr="00B13E51">
        <w:rPr>
          <w:szCs w:val="24"/>
        </w:rPr>
        <w:t xml:space="preserve">(5,026.5 nm²) calculated via </w:t>
      </w:r>
      <m:oMath>
        <m:r>
          <w:rPr>
            <w:rFonts w:ascii="Cambria Math" w:hAnsi="Cambria Math"/>
            <w:szCs w:val="24"/>
          </w:rPr>
          <m:t>4π</m:t>
        </m:r>
        <m:sSup>
          <m:sSupPr>
            <m:ctrlPr>
              <w:rPr>
                <w:rFonts w:ascii="Cambria Math" w:hAnsi="Cambria Math" w:cs="Times New Roman"/>
                <w:i/>
                <w:szCs w:val="24"/>
              </w:rPr>
            </m:ctrlPr>
          </m:sSupPr>
          <m:e>
            <m:r>
              <w:rPr>
                <w:rFonts w:ascii="Cambria Math" w:hAnsi="Cambria Math"/>
                <w:szCs w:val="24"/>
              </w:rPr>
              <m:t>r</m:t>
            </m:r>
          </m:e>
          <m:sup>
            <m:r>
              <w:rPr>
                <w:rFonts w:ascii="Cambria Math" w:hAnsi="Cambria Math"/>
                <w:szCs w:val="24"/>
              </w:rPr>
              <m:t>2</m:t>
            </m:r>
          </m:sup>
        </m:sSup>
        <m:d>
          <m:dPr>
            <m:ctrlPr>
              <w:rPr>
                <w:rFonts w:ascii="Cambria Math" w:hAnsi="Cambria Math"/>
                <w:i/>
                <w:szCs w:val="24"/>
              </w:rPr>
            </m:ctrlPr>
          </m:dPr>
          <m:e>
            <m:r>
              <w:rPr>
                <w:rFonts w:ascii="Cambria Math" w:hAnsi="Cambria Math"/>
                <w:szCs w:val="24"/>
              </w:rPr>
              <m:t>r=20 nm</m:t>
            </m:r>
          </m:e>
        </m:d>
      </m:oMath>
      <w:r w:rsidRPr="00B13E51">
        <w:rPr>
          <w:szCs w:val="24"/>
        </w:rPr>
        <w:t xml:space="preserve">. </w:t>
      </w:r>
    </w:p>
    <w:p w14:paraId="0EEFBE27" w14:textId="76855EC9" w:rsidR="00040649" w:rsidRPr="00B13E51" w:rsidRDefault="00040649" w:rsidP="00B13E51">
      <w:pPr>
        <w:pStyle w:val="ListParagraph"/>
        <w:numPr>
          <w:ilvl w:val="0"/>
          <w:numId w:val="3"/>
        </w:numPr>
        <w:spacing w:line="360" w:lineRule="auto"/>
        <w:jc w:val="both"/>
        <w:rPr>
          <w:szCs w:val="24"/>
        </w:rPr>
      </w:pPr>
      <m:oMath>
        <m:r>
          <m:rPr>
            <m:sty m:val="p"/>
          </m:rPr>
          <w:rPr>
            <w:rFonts w:ascii="Cambria Math" w:hAnsi="Cambria Math"/>
            <w:szCs w:val="24"/>
          </w:rPr>
          <m:t>σ</m:t>
        </m:r>
      </m:oMath>
      <w:r w:rsidRPr="00B13E51">
        <w:rPr>
          <w:szCs w:val="24"/>
        </w:rPr>
        <w:t xml:space="preserve"> is the estimated cross-sectional area of a single V</w:t>
      </w:r>
      <w:r w:rsidRPr="00B13E51">
        <w:rPr>
          <w:szCs w:val="24"/>
          <w:vertAlign w:val="subscript"/>
        </w:rPr>
        <w:t>H</w:t>
      </w:r>
      <w:r w:rsidRPr="00B13E51">
        <w:rPr>
          <w:szCs w:val="24"/>
        </w:rPr>
        <w:t xml:space="preserve">H molecule (~10 nm², based on dimensions of ~2.5 </w:t>
      </w:r>
      <m:oMath>
        <m:r>
          <w:rPr>
            <w:rFonts w:ascii="Cambria Math" w:hAnsi="Cambria Math"/>
          </w:rPr>
          <m:t>×</m:t>
        </m:r>
      </m:oMath>
      <w:r w:rsidRPr="00B13E51">
        <w:rPr>
          <w:szCs w:val="24"/>
        </w:rPr>
        <w:t xml:space="preserve"> 3.5 nm</w:t>
      </w:r>
      <w:r w:rsidR="00E51543">
        <w:rPr>
          <w:szCs w:val="24"/>
        </w:rPr>
        <w:t xml:space="preserve"> </w:t>
      </w:r>
      <w:r w:rsidR="00E51543">
        <w:rPr>
          <w:szCs w:val="24"/>
        </w:rPr>
        <w:fldChar w:fldCharType="begin"/>
      </w:r>
      <w:r w:rsidR="00845ACB">
        <w:rPr>
          <w:szCs w:val="24"/>
        </w:rPr>
        <w:instrText xml:space="preserve"> ADDIN EN.CITE &lt;EndNote&gt;&lt;Cite&gt;&lt;Author&gt;Saerens&lt;/Author&gt;&lt;Year&gt;2008&lt;/Year&gt;&lt;RecNum&gt;861&lt;/RecNum&gt;&lt;DisplayText&gt;[1]&lt;/DisplayText&gt;&lt;record&gt;&lt;rec-number&gt;861&lt;/rec-number&gt;&lt;foreign-keys&gt;&lt;key app="EN" db-id="edw90xvvd95vtoe0af9v0x9ifz0pa9sarr2p" timestamp="1774355738"&gt;861&lt;/key&gt;&lt;/foreign-keys&gt;&lt;ref-type name="Electronic Article"&gt;43&lt;/ref-type&gt;&lt;contributors&gt;&lt;authors&gt;&lt;author&gt;Saerens, Dirk&lt;/author&gt;&lt;author&gt;Huang, Lieven&lt;/author&gt;&lt;author&gt;Bonroy, Kristien&lt;/author&gt;&lt;author&gt;Muyldermans, Serge&lt;/author&gt;&lt;/authors&gt;&lt;/contributors&gt;&lt;titles&gt;&lt;title&gt;Antibody fragments as probe in biosensor development&lt;/title&gt;&lt;secondary-title&gt;Sensors&lt;/secondary-title&gt;&lt;/titles&gt;&lt;periodical&gt;&lt;full-title&gt;Sensors&lt;/full-title&gt;&lt;/periodical&gt;&lt;pages&gt;4669-4686&lt;/pages&gt;&lt;volume&gt;8&lt;/volume&gt;&lt;number&gt;8&lt;/number&gt;&lt;keywords&gt;&lt;keyword&gt;display technology&lt;/keyword&gt;&lt;keyword&gt;affinity&lt;/keyword&gt;&lt;keyword&gt;stability&lt;/keyword&gt;&lt;keyword&gt;immobilization&lt;/keyword&gt;&lt;keyword&gt;immunoassay.&lt;/keyword&gt;&lt;/keywords&gt;&lt;dates&gt;&lt;year&gt;2008&lt;/year&gt;&lt;/dates&gt;&lt;isbn&gt;1424-8220&lt;/isbn&gt;&lt;urls&gt;&lt;/urls&gt;&lt;electronic-resource-num&gt;10.3390/s8084669&lt;/electronic-resource-num&gt;&lt;/record&gt;&lt;/Cite&gt;&lt;/EndNote&gt;</w:instrText>
      </w:r>
      <w:r w:rsidR="00E51543">
        <w:rPr>
          <w:szCs w:val="24"/>
        </w:rPr>
        <w:fldChar w:fldCharType="separate"/>
      </w:r>
      <w:r w:rsidR="00E51543">
        <w:rPr>
          <w:noProof/>
          <w:szCs w:val="24"/>
        </w:rPr>
        <w:t>[1]</w:t>
      </w:r>
      <w:r w:rsidR="00E51543">
        <w:rPr>
          <w:szCs w:val="24"/>
        </w:rPr>
        <w:fldChar w:fldCharType="end"/>
      </w:r>
      <w:r w:rsidRPr="00B13E51">
        <w:rPr>
          <w:szCs w:val="24"/>
        </w:rPr>
        <w:t>)</w:t>
      </w:r>
    </w:p>
    <w:p w14:paraId="510297FB" w14:textId="376A9CD1" w:rsidR="00040649" w:rsidRPr="00B13E51" w:rsidRDefault="00040649" w:rsidP="00040649">
      <w:pPr>
        <w:spacing w:line="480" w:lineRule="auto"/>
        <w:jc w:val="both"/>
      </w:pPr>
      <w:r w:rsidRPr="00B13E51">
        <w:t>The surface saturation (%) was then determined using the following equation:</w:t>
      </w:r>
    </w:p>
    <w:p w14:paraId="7286F023" w14:textId="0AB0ED89" w:rsidR="00040649" w:rsidRPr="005C58D6" w:rsidRDefault="00040649">
      <w:pPr>
        <w:spacing w:line="480" w:lineRule="auto"/>
        <w:jc w:val="both"/>
      </w:pPr>
      <m:oMathPara>
        <m:oMath>
          <m:r>
            <w:rPr>
              <w:rFonts w:ascii="Cambria Math" w:hAnsi="Cambria Math"/>
            </w:rPr>
            <m:t xml:space="preserve">Surface saturation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%</m:t>
              </m:r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exp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theory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/>
            </w:rPr>
            <m:t>× 100</m:t>
          </m:r>
          <m:r>
            <m:rPr>
              <m:sty m:val="p"/>
            </m:rPr>
            <w:br/>
          </m:r>
        </m:oMath>
        <m:oMath>
          <m:r>
            <m:rPr>
              <m:sty m:val="p"/>
            </m:rPr>
            <w:br/>
          </m:r>
        </m:oMath>
        <m:oMath>
          <m:r>
            <m:rPr>
              <m:sty m:val="p"/>
            </m:rPr>
            <w:br/>
          </m:r>
        </m:oMath>
      </m:oMathPara>
    </w:p>
    <w:p w14:paraId="272B92F8" w14:textId="4F470FE1" w:rsidR="00E51543" w:rsidRPr="00A701DB" w:rsidRDefault="00E51543" w:rsidP="00B13E51">
      <w:pPr>
        <w:spacing w:line="480" w:lineRule="auto"/>
        <w:jc w:val="both"/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954"/>
        <w:gridCol w:w="2556"/>
        <w:gridCol w:w="2557"/>
      </w:tblGrid>
      <w:tr w:rsidR="00040649" w:rsidRPr="00040649" w14:paraId="637E6AAD" w14:textId="431B093D" w:rsidTr="00B13E51">
        <w:trPr>
          <w:trHeight w:val="295"/>
        </w:trPr>
        <w:tc>
          <w:tcPr>
            <w:tcW w:w="3954" w:type="dxa"/>
            <w:vAlign w:val="center"/>
          </w:tcPr>
          <w:p w14:paraId="4B52C7EC" w14:textId="463EFF8A" w:rsidR="00040649" w:rsidRPr="00B13E51" w:rsidRDefault="00040649" w:rsidP="00B13E5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lastRenderedPageBreak/>
              <w:t>Conjugated V</w:t>
            </w:r>
            <w:r w:rsidRPr="00B13E51">
              <w:rPr>
                <w:sz w:val="20"/>
                <w:szCs w:val="20"/>
                <w:vertAlign w:val="subscript"/>
              </w:rPr>
              <w:t>H</w:t>
            </w:r>
            <w:r w:rsidRPr="00B13E51">
              <w:rPr>
                <w:sz w:val="20"/>
                <w:szCs w:val="20"/>
              </w:rPr>
              <w:t>H</w:t>
            </w:r>
          </w:p>
        </w:tc>
        <w:tc>
          <w:tcPr>
            <w:tcW w:w="2556" w:type="dxa"/>
            <w:vAlign w:val="center"/>
          </w:tcPr>
          <w:p w14:paraId="41CC978E" w14:textId="1BCAF1B4" w:rsidR="00040649" w:rsidRPr="00B13E51" w:rsidRDefault="00040649" w:rsidP="00B13E5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V</w:t>
            </w:r>
            <w:r w:rsidRPr="00B13E51">
              <w:rPr>
                <w:sz w:val="20"/>
                <w:szCs w:val="20"/>
                <w:vertAlign w:val="subscript"/>
              </w:rPr>
              <w:t>H</w:t>
            </w:r>
            <w:r w:rsidRPr="00B13E51">
              <w:rPr>
                <w:sz w:val="20"/>
                <w:szCs w:val="20"/>
              </w:rPr>
              <w:t>H_BuTx</w:t>
            </w:r>
          </w:p>
        </w:tc>
        <w:tc>
          <w:tcPr>
            <w:tcW w:w="2557" w:type="dxa"/>
            <w:vAlign w:val="center"/>
          </w:tcPr>
          <w:p w14:paraId="60DEEEDC" w14:textId="4A6C1DD8" w:rsidR="00040649" w:rsidRPr="00B13E51" w:rsidRDefault="00040649" w:rsidP="00B13E5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V</w:t>
            </w:r>
            <w:r w:rsidRPr="00B13E51">
              <w:rPr>
                <w:sz w:val="20"/>
                <w:szCs w:val="20"/>
                <w:vertAlign w:val="subscript"/>
              </w:rPr>
              <w:t>H</w:t>
            </w:r>
            <w:r w:rsidRPr="00B13E51">
              <w:rPr>
                <w:sz w:val="20"/>
                <w:szCs w:val="20"/>
              </w:rPr>
              <w:t>H_LNTx</w:t>
            </w:r>
          </w:p>
        </w:tc>
      </w:tr>
      <w:tr w:rsidR="00040649" w:rsidRPr="00040649" w14:paraId="5BF463D9" w14:textId="11B45327" w:rsidTr="00B13E51">
        <w:tc>
          <w:tcPr>
            <w:tcW w:w="3954" w:type="dxa"/>
            <w:vAlign w:val="center"/>
          </w:tcPr>
          <w:p w14:paraId="03CF5940" w14:textId="2D83621C" w:rsidR="00040649" w:rsidRPr="00B13E51" w:rsidRDefault="00040649" w:rsidP="001A15CB">
            <w:pPr>
              <w:spacing w:line="480" w:lineRule="auto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Initial V</w:t>
            </w:r>
            <w:r w:rsidRPr="00B13E51">
              <w:rPr>
                <w:sz w:val="20"/>
                <w:szCs w:val="20"/>
                <w:vertAlign w:val="subscript"/>
              </w:rPr>
              <w:t>H</w:t>
            </w:r>
            <w:r w:rsidRPr="00B13E51">
              <w:rPr>
                <w:sz w:val="20"/>
                <w:szCs w:val="20"/>
              </w:rPr>
              <w:t xml:space="preserve">H mass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input</m:t>
                  </m:r>
                </m:sub>
              </m:sSub>
              <m:r>
                <w:rPr>
                  <w:rFonts w:ascii="Cambria Math" w:hAnsi="Cambria Math"/>
                  <w:sz w:val="20"/>
                  <w:szCs w:val="20"/>
                </w:rPr>
                <m:t>)</m:t>
              </m:r>
            </m:oMath>
            <w:r w:rsidRPr="00B13E51">
              <w:rPr>
                <w:sz w:val="20"/>
                <w:szCs w:val="20"/>
              </w:rPr>
              <w:t xml:space="preserve"> (g)</w:t>
            </w:r>
          </w:p>
        </w:tc>
        <w:tc>
          <w:tcPr>
            <w:tcW w:w="2556" w:type="dxa"/>
            <w:vAlign w:val="center"/>
          </w:tcPr>
          <w:p w14:paraId="449F9D07" w14:textId="3010AE2A" w:rsidR="00040649" w:rsidRPr="00B13E51" w:rsidRDefault="00040649" w:rsidP="00B13E51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0.472</w:t>
            </w:r>
          </w:p>
        </w:tc>
        <w:tc>
          <w:tcPr>
            <w:tcW w:w="2557" w:type="dxa"/>
            <w:vAlign w:val="center"/>
          </w:tcPr>
          <w:p w14:paraId="3A57F8E6" w14:textId="695BDC2B" w:rsidR="00040649" w:rsidRPr="00B13E51" w:rsidRDefault="00040649" w:rsidP="00B13E51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0.580</w:t>
            </w:r>
          </w:p>
        </w:tc>
      </w:tr>
      <w:tr w:rsidR="00040649" w:rsidRPr="00040649" w14:paraId="75E7BBD9" w14:textId="249A0A0C" w:rsidTr="00B13E51">
        <w:tc>
          <w:tcPr>
            <w:tcW w:w="3954" w:type="dxa"/>
            <w:vAlign w:val="center"/>
          </w:tcPr>
          <w:p w14:paraId="49A762EF" w14:textId="6A549695" w:rsidR="00040649" w:rsidRPr="00B13E51" w:rsidRDefault="00040649" w:rsidP="001A15CB">
            <w:pPr>
              <w:spacing w:line="480" w:lineRule="auto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Unbound V</w:t>
            </w:r>
            <w:r w:rsidRPr="00B13E51">
              <w:rPr>
                <w:sz w:val="20"/>
                <w:szCs w:val="20"/>
                <w:vertAlign w:val="subscript"/>
              </w:rPr>
              <w:t>H</w:t>
            </w:r>
            <w:r w:rsidRPr="00B13E51">
              <w:rPr>
                <w:sz w:val="20"/>
                <w:szCs w:val="20"/>
              </w:rPr>
              <w:t xml:space="preserve">H mass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unbound</m:t>
                  </m:r>
                </m:sub>
              </m:sSub>
              <m:r>
                <w:rPr>
                  <w:rFonts w:ascii="Cambria Math" w:hAnsi="Cambria Math"/>
                  <w:sz w:val="20"/>
                  <w:szCs w:val="20"/>
                </w:rPr>
                <m:t>)</m:t>
              </m:r>
            </m:oMath>
            <w:r w:rsidRPr="00B13E51">
              <w:rPr>
                <w:sz w:val="20"/>
                <w:szCs w:val="20"/>
              </w:rPr>
              <w:t xml:space="preserve"> (g)</w:t>
            </w:r>
          </w:p>
        </w:tc>
        <w:tc>
          <w:tcPr>
            <w:tcW w:w="2556" w:type="dxa"/>
            <w:vAlign w:val="center"/>
          </w:tcPr>
          <w:p w14:paraId="358B4244" w14:textId="6A0F9A91" w:rsidR="00040649" w:rsidRPr="00B13E51" w:rsidRDefault="00040649" w:rsidP="00B13E51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0.449</w:t>
            </w:r>
          </w:p>
        </w:tc>
        <w:tc>
          <w:tcPr>
            <w:tcW w:w="2557" w:type="dxa"/>
            <w:vAlign w:val="center"/>
          </w:tcPr>
          <w:p w14:paraId="3A7A0392" w14:textId="12B4A987" w:rsidR="00040649" w:rsidRPr="00B13E51" w:rsidRDefault="00040649" w:rsidP="00B13E51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0.542</w:t>
            </w:r>
          </w:p>
        </w:tc>
      </w:tr>
      <w:tr w:rsidR="00040649" w:rsidRPr="00040649" w14:paraId="4FF0D7E7" w14:textId="082520CA" w:rsidTr="00B13E51">
        <w:tc>
          <w:tcPr>
            <w:tcW w:w="3954" w:type="dxa"/>
            <w:vAlign w:val="center"/>
          </w:tcPr>
          <w:p w14:paraId="561E5C6E" w14:textId="48BBDD74" w:rsidR="00040649" w:rsidRPr="00B13E51" w:rsidRDefault="00040649" w:rsidP="001A15CB">
            <w:pPr>
              <w:spacing w:line="480" w:lineRule="auto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Molecular weight (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M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W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H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 xml:space="preserve"> </m:t>
                      </m:r>
                    </m:sub>
                  </m:sSub>
                </m:sub>
              </m:sSub>
              <m:r>
                <w:rPr>
                  <w:rFonts w:ascii="Cambria Math" w:hAnsi="Cambria Math"/>
                  <w:sz w:val="20"/>
                  <w:szCs w:val="20"/>
                </w:rPr>
                <m:t>)</m:t>
              </m:r>
            </m:oMath>
            <w:r w:rsidRPr="00B13E51">
              <w:rPr>
                <w:sz w:val="20"/>
                <w:szCs w:val="20"/>
              </w:rPr>
              <w:t xml:space="preserve"> (g/mol)</w:t>
            </w:r>
          </w:p>
        </w:tc>
        <w:tc>
          <w:tcPr>
            <w:tcW w:w="2556" w:type="dxa"/>
            <w:vAlign w:val="center"/>
          </w:tcPr>
          <w:p w14:paraId="65CCD7AD" w14:textId="63146312" w:rsidR="00040649" w:rsidRPr="00B13E51" w:rsidRDefault="00040649" w:rsidP="00B13E51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17,475</w:t>
            </w:r>
          </w:p>
        </w:tc>
        <w:tc>
          <w:tcPr>
            <w:tcW w:w="2557" w:type="dxa"/>
            <w:vAlign w:val="center"/>
          </w:tcPr>
          <w:p w14:paraId="7E7B0161" w14:textId="43EEDE87" w:rsidR="00040649" w:rsidRPr="00B13E51" w:rsidRDefault="00040649" w:rsidP="00B13E51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17,572</w:t>
            </w:r>
          </w:p>
        </w:tc>
      </w:tr>
      <w:tr w:rsidR="00040649" w:rsidRPr="00040649" w14:paraId="5BBC4922" w14:textId="76045420" w:rsidTr="00B13E51">
        <w:tc>
          <w:tcPr>
            <w:tcW w:w="3954" w:type="dxa"/>
            <w:vAlign w:val="center"/>
          </w:tcPr>
          <w:p w14:paraId="782A8E29" w14:textId="5EFA8931" w:rsidR="00040649" w:rsidRPr="00B13E51" w:rsidRDefault="00040649" w:rsidP="001A15CB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 w:rsidRPr="00B13E51">
              <w:rPr>
                <w:b/>
                <w:bCs/>
                <w:sz w:val="20"/>
                <w:szCs w:val="20"/>
              </w:rPr>
              <w:t>Calculated coupling ratio (V</w:t>
            </w:r>
            <w:r w:rsidRPr="00B13E51">
              <w:rPr>
                <w:b/>
                <w:bCs/>
                <w:sz w:val="20"/>
                <w:szCs w:val="20"/>
                <w:vertAlign w:val="subscript"/>
              </w:rPr>
              <w:t>H</w:t>
            </w:r>
            <w:r w:rsidRPr="00B13E51">
              <w:rPr>
                <w:b/>
                <w:bCs/>
                <w:sz w:val="20"/>
                <w:szCs w:val="20"/>
              </w:rPr>
              <w:t>Hs/AuNP)</w:t>
            </w:r>
          </w:p>
        </w:tc>
        <w:tc>
          <w:tcPr>
            <w:tcW w:w="2556" w:type="dxa"/>
            <w:vAlign w:val="center"/>
          </w:tcPr>
          <w:p w14:paraId="139CAB97" w14:textId="1A2F58FE" w:rsidR="00040649" w:rsidRPr="00B13E51" w:rsidRDefault="00040649" w:rsidP="00B13E51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448</w:t>
            </w:r>
          </w:p>
        </w:tc>
        <w:tc>
          <w:tcPr>
            <w:tcW w:w="2557" w:type="dxa"/>
            <w:vAlign w:val="center"/>
          </w:tcPr>
          <w:p w14:paraId="7C6F7A85" w14:textId="6B33142B" w:rsidR="00040649" w:rsidRPr="00B13E51" w:rsidRDefault="00040649" w:rsidP="00B13E51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730</w:t>
            </w:r>
          </w:p>
        </w:tc>
      </w:tr>
      <w:tr w:rsidR="00040649" w:rsidRPr="00040649" w14:paraId="12124B47" w14:textId="19E4E426" w:rsidTr="00B13E51">
        <w:tc>
          <w:tcPr>
            <w:tcW w:w="3954" w:type="dxa"/>
            <w:vAlign w:val="center"/>
          </w:tcPr>
          <w:p w14:paraId="0D284006" w14:textId="42D049C0" w:rsidR="00040649" w:rsidRPr="00B13E51" w:rsidRDefault="00040649" w:rsidP="001A15CB">
            <w:pPr>
              <w:spacing w:line="480" w:lineRule="auto"/>
              <w:rPr>
                <w:sz w:val="20"/>
                <w:szCs w:val="20"/>
              </w:rPr>
            </w:pPr>
            <w:r w:rsidRPr="00B13E51">
              <w:rPr>
                <w:b/>
                <w:bCs/>
                <w:sz w:val="20"/>
                <w:szCs w:val="20"/>
              </w:rPr>
              <w:t>Surface saturation (%)</w:t>
            </w:r>
          </w:p>
        </w:tc>
        <w:tc>
          <w:tcPr>
            <w:tcW w:w="2556" w:type="dxa"/>
            <w:vAlign w:val="center"/>
          </w:tcPr>
          <w:p w14:paraId="5C2CCDAA" w14:textId="7BCFB5A9" w:rsidR="00040649" w:rsidRPr="00B13E51" w:rsidRDefault="00040649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89.24</w:t>
            </w:r>
          </w:p>
        </w:tc>
        <w:tc>
          <w:tcPr>
            <w:tcW w:w="2557" w:type="dxa"/>
            <w:vAlign w:val="center"/>
          </w:tcPr>
          <w:p w14:paraId="3DDAE865" w14:textId="13250846" w:rsidR="00040649" w:rsidRPr="00B13E51" w:rsidRDefault="00040649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145.42</w:t>
            </w:r>
            <w:r w:rsidR="003601B9">
              <w:rPr>
                <w:b/>
                <w:bCs/>
                <w:sz w:val="20"/>
                <w:szCs w:val="20"/>
              </w:rPr>
              <w:t>*</w:t>
            </w:r>
          </w:p>
        </w:tc>
      </w:tr>
    </w:tbl>
    <w:p w14:paraId="2FCE0788" w14:textId="701A389A" w:rsidR="00FD6D48" w:rsidRPr="00B13E51" w:rsidRDefault="003601B9" w:rsidP="00B13E51">
      <w:pPr>
        <w:spacing w:before="240" w:line="480" w:lineRule="auto"/>
        <w:jc w:val="both"/>
        <w:rPr>
          <w:sz w:val="20"/>
          <w:szCs w:val="20"/>
        </w:rPr>
      </w:pPr>
      <w:r w:rsidRPr="00B13E51">
        <w:rPr>
          <w:sz w:val="20"/>
          <w:szCs w:val="20"/>
        </w:rPr>
        <w:t xml:space="preserve">*Values exceeding 100% indicate that experimental </w:t>
      </w:r>
      <w:r w:rsidR="00163CED" w:rsidRPr="00B13E51">
        <w:rPr>
          <w:sz w:val="20"/>
          <w:szCs w:val="20"/>
        </w:rPr>
        <w:t>conjugation</w:t>
      </w:r>
      <w:r w:rsidRPr="00B13E51">
        <w:rPr>
          <w:sz w:val="20"/>
          <w:szCs w:val="20"/>
        </w:rPr>
        <w:t xml:space="preserve"> surpasses the theoretical monolayer limit</w:t>
      </w:r>
      <w:r w:rsidR="00163CED" w:rsidRPr="00B13E51">
        <w:rPr>
          <w:sz w:val="20"/>
          <w:szCs w:val="20"/>
        </w:rPr>
        <w:t xml:space="preserve"> (</w:t>
      </w:r>
      <m:oMath>
        <m:sSub>
          <m:sSubPr>
            <m:ctrlPr>
              <w:rPr>
                <w:rFonts w:ascii="Cambria Math" w:hAnsi="Cambria Math"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Ν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theory</m:t>
            </m:r>
          </m:sub>
        </m:sSub>
        <m:r>
          <w:rPr>
            <w:rFonts w:ascii="Cambria Math" w:hAnsi="Cambria Math"/>
            <w:sz w:val="20"/>
            <w:szCs w:val="20"/>
          </w:rPr>
          <m:t>)</m:t>
        </m:r>
      </m:oMath>
      <w:r w:rsidR="00163CED" w:rsidRPr="00B13E51">
        <w:rPr>
          <w:sz w:val="20"/>
          <w:szCs w:val="20"/>
        </w:rPr>
        <w:t>. This</w:t>
      </w:r>
      <w:r w:rsidRPr="00B13E51">
        <w:rPr>
          <w:sz w:val="20"/>
          <w:szCs w:val="20"/>
        </w:rPr>
        <w:t xml:space="preserve"> </w:t>
      </w:r>
      <w:r w:rsidR="00163CED" w:rsidRPr="00B13E51">
        <w:rPr>
          <w:sz w:val="20"/>
          <w:szCs w:val="20"/>
        </w:rPr>
        <w:t xml:space="preserve">is </w:t>
      </w:r>
      <w:r w:rsidRPr="00B13E51">
        <w:rPr>
          <w:sz w:val="20"/>
          <w:szCs w:val="20"/>
        </w:rPr>
        <w:t xml:space="preserve">likely </w:t>
      </w:r>
      <w:r w:rsidR="00163CED" w:rsidRPr="00B13E51">
        <w:rPr>
          <w:sz w:val="20"/>
          <w:szCs w:val="20"/>
        </w:rPr>
        <w:t>attributed to the ellipsoidal geometry of V</w:t>
      </w:r>
      <w:r w:rsidR="00163CED" w:rsidRPr="00B13E51">
        <w:rPr>
          <w:sz w:val="20"/>
          <w:szCs w:val="20"/>
          <w:vertAlign w:val="subscript"/>
        </w:rPr>
        <w:t>H</w:t>
      </w:r>
      <w:r w:rsidR="00163CED" w:rsidRPr="00B13E51">
        <w:rPr>
          <w:sz w:val="20"/>
          <w:szCs w:val="20"/>
        </w:rPr>
        <w:t>H, which allow</w:t>
      </w:r>
      <w:r w:rsidR="00317C89">
        <w:rPr>
          <w:sz w:val="20"/>
          <w:szCs w:val="20"/>
        </w:rPr>
        <w:t>s</w:t>
      </w:r>
      <w:r w:rsidR="00163CED" w:rsidRPr="00B13E51">
        <w:rPr>
          <w:sz w:val="20"/>
          <w:szCs w:val="20"/>
        </w:rPr>
        <w:t xml:space="preserve"> for dense </w:t>
      </w:r>
      <w:r w:rsidRPr="00B13E51">
        <w:rPr>
          <w:sz w:val="20"/>
          <w:szCs w:val="20"/>
        </w:rPr>
        <w:t xml:space="preserve">vertical </w:t>
      </w:r>
      <w:r w:rsidR="00163CED" w:rsidRPr="00B13E51">
        <w:rPr>
          <w:sz w:val="20"/>
          <w:szCs w:val="20"/>
        </w:rPr>
        <w:t>packing</w:t>
      </w:r>
      <w:r w:rsidRPr="00B13E51">
        <w:rPr>
          <w:sz w:val="20"/>
          <w:szCs w:val="20"/>
        </w:rPr>
        <w:t>,</w:t>
      </w:r>
      <w:r w:rsidR="00163CED" w:rsidRPr="00B13E51">
        <w:rPr>
          <w:sz w:val="20"/>
          <w:szCs w:val="20"/>
        </w:rPr>
        <w:t xml:space="preserve"> as well as potential</w:t>
      </w:r>
      <w:r w:rsidRPr="00B13E51">
        <w:rPr>
          <w:sz w:val="20"/>
          <w:szCs w:val="20"/>
        </w:rPr>
        <w:t xml:space="preserve"> multi-layer formation</w:t>
      </w:r>
      <w:r w:rsidR="00163CED" w:rsidRPr="00B13E51">
        <w:rPr>
          <w:sz w:val="20"/>
          <w:szCs w:val="20"/>
        </w:rPr>
        <w:t xml:space="preserve"> and the inherent surface roughness of the AuNPs.</w:t>
      </w:r>
    </w:p>
    <w:p w14:paraId="509F4315" w14:textId="3C899DE3" w:rsidR="006D3F5B" w:rsidRPr="00B13E51" w:rsidRDefault="00C048C7" w:rsidP="00845ACB">
      <w:pPr>
        <w:spacing w:line="480" w:lineRule="auto"/>
        <w:jc w:val="both"/>
        <w:rPr>
          <w:b/>
          <w:bCs/>
        </w:rPr>
      </w:pPr>
      <w:r>
        <w:br w:type="column"/>
      </w:r>
      <w:r w:rsidR="008733C0" w:rsidRPr="00B13E51">
        <w:rPr>
          <w:b/>
          <w:bCs/>
        </w:rPr>
        <w:lastRenderedPageBreak/>
        <w:t xml:space="preserve">Supplementary Table </w:t>
      </w:r>
      <w:r w:rsidR="006D3F5B" w:rsidRPr="00B13E51">
        <w:rPr>
          <w:b/>
          <w:bCs/>
        </w:rPr>
        <w:t>S</w:t>
      </w:r>
      <w:r w:rsidR="008733C0" w:rsidRPr="00B13E51">
        <w:rPr>
          <w:b/>
          <w:bCs/>
        </w:rPr>
        <w:t>4</w:t>
      </w:r>
      <w:r w:rsidR="006D3F5B" w:rsidRPr="00B13E51">
        <w:rPr>
          <w:b/>
          <w:bCs/>
        </w:rPr>
        <w:t>: Composition of reaction mixtures for LFIA testing.</w:t>
      </w:r>
      <w:r w:rsidR="001A0B26">
        <w:rPr>
          <w:b/>
          <w:bCs/>
        </w:rPr>
        <w:t xml:space="preserve"> </w:t>
      </w:r>
      <w:r w:rsidR="006D3F5B" w:rsidRPr="00A701DB">
        <w:t>The table details specific volumes of biological matrix, running buffer, gold nanoparticle-conjugated V</w:t>
      </w:r>
      <w:r w:rsidR="006D3F5B" w:rsidRPr="00B13E51">
        <w:rPr>
          <w:vertAlign w:val="subscript"/>
        </w:rPr>
        <w:t>H</w:t>
      </w:r>
      <w:r w:rsidR="006D3F5B" w:rsidRPr="00A701DB">
        <w:t>Hs, and target analyte combined to achieve a final 100 µL reaction volume/well. "Test" denotes reaction mixtures spiked with the target analyte (purified toxins or whole venoms), whereas "Blank" denotes negative controls without analyte. The designation "other conc." refers to the standard 10-fold serial dilution range from 50,000</w:t>
      </w:r>
      <w:r w:rsidR="00C75C55">
        <w:t>–</w:t>
      </w:r>
      <w:r w:rsidR="006D3F5B" w:rsidRPr="00A701DB">
        <w:t xml:space="preserve">0.5 ng/mL. Raw serum was pre-diluted 10-fold (1:10) prior to being added to the final reaction mixture.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79"/>
        <w:gridCol w:w="1056"/>
        <w:gridCol w:w="1056"/>
        <w:gridCol w:w="1056"/>
        <w:gridCol w:w="1056"/>
        <w:gridCol w:w="1057"/>
        <w:gridCol w:w="1056"/>
      </w:tblGrid>
      <w:tr w:rsidR="00FD6D48" w:rsidRPr="00C00655" w14:paraId="17D811F9" w14:textId="77777777" w:rsidTr="00B13E51">
        <w:trPr>
          <w:jc w:val="center"/>
        </w:trPr>
        <w:tc>
          <w:tcPr>
            <w:tcW w:w="2680" w:type="dxa"/>
            <w:tcBorders>
              <w:tl2br w:val="single" w:sz="4" w:space="0" w:color="000000"/>
            </w:tcBorders>
          </w:tcPr>
          <w:p w14:paraId="6272C555" w14:textId="0BB694F0" w:rsidR="00FD6D48" w:rsidRPr="00B13E51" w:rsidRDefault="00E84EE5" w:rsidP="00B13E51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Volume</w:t>
            </w:r>
            <w:r w:rsidR="00A07E7D" w:rsidRPr="00B13E51">
              <w:rPr>
                <w:sz w:val="20"/>
                <w:szCs w:val="20"/>
              </w:rPr>
              <w:t xml:space="preserve"> (μL)</w:t>
            </w:r>
          </w:p>
          <w:p w14:paraId="7C63FC44" w14:textId="14E0DE4D" w:rsidR="00E84EE5" w:rsidRPr="00B13E51" w:rsidRDefault="00E84EE5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Buffer</w:t>
            </w:r>
            <w:r w:rsidR="00A07E7D" w:rsidRPr="00B13E51">
              <w:rPr>
                <w:sz w:val="20"/>
                <w:szCs w:val="20"/>
              </w:rPr>
              <w:t>s</w:t>
            </w:r>
          </w:p>
        </w:tc>
        <w:tc>
          <w:tcPr>
            <w:tcW w:w="1055" w:type="dxa"/>
            <w:vAlign w:val="center"/>
          </w:tcPr>
          <w:p w14:paraId="22D1A90D" w14:textId="02BC4FCA" w:rsidR="00FD6D48" w:rsidRPr="00B13E51" w:rsidRDefault="00E84EE5" w:rsidP="00B13E51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Matrix</w:t>
            </w:r>
          </w:p>
        </w:tc>
        <w:tc>
          <w:tcPr>
            <w:tcW w:w="1056" w:type="dxa"/>
            <w:vAlign w:val="center"/>
          </w:tcPr>
          <w:p w14:paraId="604F2439" w14:textId="7436CAFA" w:rsidR="00FD6D48" w:rsidRPr="00B13E51" w:rsidRDefault="00E84EE5" w:rsidP="00B13E51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Buffer</w:t>
            </w:r>
          </w:p>
        </w:tc>
        <w:tc>
          <w:tcPr>
            <w:tcW w:w="1056" w:type="dxa"/>
            <w:vAlign w:val="center"/>
          </w:tcPr>
          <w:p w14:paraId="572D8A01" w14:textId="4CD0B2B3" w:rsidR="00FD6D48" w:rsidRPr="00B13E51" w:rsidRDefault="00E84EE5" w:rsidP="00B13E51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Gold</w:t>
            </w:r>
          </w:p>
        </w:tc>
        <w:tc>
          <w:tcPr>
            <w:tcW w:w="1056" w:type="dxa"/>
            <w:vAlign w:val="center"/>
          </w:tcPr>
          <w:p w14:paraId="09142667" w14:textId="7BF73D70" w:rsidR="00FD6D48" w:rsidRPr="00B13E51" w:rsidRDefault="006D3F5B" w:rsidP="00B13E51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Analyte</w:t>
            </w:r>
          </w:p>
        </w:tc>
        <w:tc>
          <w:tcPr>
            <w:tcW w:w="1057" w:type="dxa"/>
            <w:vAlign w:val="center"/>
          </w:tcPr>
          <w:p w14:paraId="6511EF51" w14:textId="40D45659" w:rsidR="00FD6D48" w:rsidRPr="00B13E51" w:rsidRDefault="00E84EE5" w:rsidP="00B13E51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Total</w:t>
            </w:r>
          </w:p>
        </w:tc>
        <w:tc>
          <w:tcPr>
            <w:tcW w:w="1056" w:type="dxa"/>
            <w:vAlign w:val="center"/>
          </w:tcPr>
          <w:p w14:paraId="7C16F593" w14:textId="148A5912" w:rsidR="00FD6D48" w:rsidRPr="00B13E51" w:rsidRDefault="00E84EE5" w:rsidP="00B13E51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Matrix ratio</w:t>
            </w:r>
            <w:r w:rsidR="004F77B2">
              <w:rPr>
                <w:sz w:val="20"/>
                <w:szCs w:val="20"/>
              </w:rPr>
              <w:t xml:space="preserve"> (%)</w:t>
            </w:r>
          </w:p>
        </w:tc>
      </w:tr>
      <w:tr w:rsidR="00CE2CE7" w:rsidRPr="00C00655" w14:paraId="5C6A2AA2" w14:textId="77777777" w:rsidTr="00B13E51">
        <w:trPr>
          <w:jc w:val="center"/>
        </w:trPr>
        <w:tc>
          <w:tcPr>
            <w:tcW w:w="9016" w:type="dxa"/>
            <w:gridSpan w:val="7"/>
          </w:tcPr>
          <w:p w14:paraId="40782682" w14:textId="2A56792A" w:rsidR="00CE2CE7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Buffer</w:t>
            </w:r>
            <w:r w:rsidR="00A07E7D" w:rsidRPr="00B13E51">
              <w:rPr>
                <w:sz w:val="20"/>
                <w:szCs w:val="20"/>
              </w:rPr>
              <w:t xml:space="preserve"> alone</w:t>
            </w:r>
          </w:p>
        </w:tc>
      </w:tr>
      <w:tr w:rsidR="00E84EE5" w:rsidRPr="00C00655" w14:paraId="6631D56F" w14:textId="77777777" w:rsidTr="00B13E51">
        <w:trPr>
          <w:jc w:val="center"/>
        </w:trPr>
        <w:tc>
          <w:tcPr>
            <w:tcW w:w="2680" w:type="dxa"/>
          </w:tcPr>
          <w:p w14:paraId="6CF2AC0B" w14:textId="20D74E66" w:rsidR="00E84EE5" w:rsidRPr="00B13E51" w:rsidRDefault="00E84EE5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Test (200,000</w:t>
            </w:r>
            <w:r w:rsidR="006D3F5B" w:rsidRPr="00B13E51">
              <w:rPr>
                <w:sz w:val="20"/>
                <w:szCs w:val="20"/>
              </w:rPr>
              <w:t xml:space="preserve"> ng/mL</w:t>
            </w:r>
            <w:r w:rsidRPr="00B13E51">
              <w:rPr>
                <w:sz w:val="20"/>
                <w:szCs w:val="20"/>
              </w:rPr>
              <w:t>)</w:t>
            </w:r>
          </w:p>
        </w:tc>
        <w:tc>
          <w:tcPr>
            <w:tcW w:w="1055" w:type="dxa"/>
          </w:tcPr>
          <w:p w14:paraId="34BF207A" w14:textId="24C2D881" w:rsidR="00E84EE5" w:rsidRPr="00B13E51" w:rsidRDefault="00E84EE5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0</w:t>
            </w:r>
          </w:p>
        </w:tc>
        <w:tc>
          <w:tcPr>
            <w:tcW w:w="1056" w:type="dxa"/>
          </w:tcPr>
          <w:p w14:paraId="234DB32D" w14:textId="515E9620" w:rsidR="00E84EE5" w:rsidRPr="00B13E51" w:rsidRDefault="00A07E7D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85</w:t>
            </w:r>
          </w:p>
        </w:tc>
        <w:tc>
          <w:tcPr>
            <w:tcW w:w="1056" w:type="dxa"/>
          </w:tcPr>
          <w:p w14:paraId="76DF8A6E" w14:textId="2DF61ED5" w:rsidR="00E84EE5" w:rsidRPr="00B13E51" w:rsidRDefault="00A07E7D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5</w:t>
            </w:r>
          </w:p>
        </w:tc>
        <w:tc>
          <w:tcPr>
            <w:tcW w:w="1056" w:type="dxa"/>
          </w:tcPr>
          <w:p w14:paraId="78CE89EE" w14:textId="77EC673C" w:rsidR="00E84EE5" w:rsidRPr="00B13E51" w:rsidRDefault="001553E3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10</w:t>
            </w:r>
          </w:p>
        </w:tc>
        <w:tc>
          <w:tcPr>
            <w:tcW w:w="1057" w:type="dxa"/>
          </w:tcPr>
          <w:p w14:paraId="268E65ED" w14:textId="2ADB5692" w:rsidR="00E84EE5" w:rsidRPr="00B13E51" w:rsidRDefault="001553E3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100</w:t>
            </w:r>
          </w:p>
        </w:tc>
        <w:tc>
          <w:tcPr>
            <w:tcW w:w="1056" w:type="dxa"/>
          </w:tcPr>
          <w:p w14:paraId="3FE8EF51" w14:textId="6C1DAE98" w:rsidR="00E84EE5" w:rsidRPr="00B13E51" w:rsidRDefault="001553E3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0</w:t>
            </w:r>
          </w:p>
        </w:tc>
      </w:tr>
      <w:tr w:rsidR="00E84EE5" w:rsidRPr="00C00655" w14:paraId="07AE26C4" w14:textId="77777777" w:rsidTr="00B13E51">
        <w:trPr>
          <w:jc w:val="center"/>
        </w:trPr>
        <w:tc>
          <w:tcPr>
            <w:tcW w:w="2680" w:type="dxa"/>
          </w:tcPr>
          <w:p w14:paraId="109C576D" w14:textId="1AC15303" w:rsidR="00E84EE5" w:rsidRPr="00B13E51" w:rsidRDefault="00E84EE5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Test (100,000</w:t>
            </w:r>
            <w:r w:rsidR="006D3F5B" w:rsidRPr="00B13E51">
              <w:rPr>
                <w:sz w:val="20"/>
                <w:szCs w:val="20"/>
              </w:rPr>
              <w:t xml:space="preserve"> ng/mL</w:t>
            </w:r>
            <w:r w:rsidRPr="00B13E51">
              <w:rPr>
                <w:sz w:val="20"/>
                <w:szCs w:val="20"/>
              </w:rPr>
              <w:t>)</w:t>
            </w:r>
          </w:p>
        </w:tc>
        <w:tc>
          <w:tcPr>
            <w:tcW w:w="1055" w:type="dxa"/>
          </w:tcPr>
          <w:p w14:paraId="58D2B11C" w14:textId="1C624902" w:rsidR="00E84EE5" w:rsidRPr="00B13E51" w:rsidRDefault="00E84EE5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0</w:t>
            </w:r>
          </w:p>
        </w:tc>
        <w:tc>
          <w:tcPr>
            <w:tcW w:w="1056" w:type="dxa"/>
          </w:tcPr>
          <w:p w14:paraId="25E16813" w14:textId="2DC5439D" w:rsidR="00E84EE5" w:rsidRPr="00B13E51" w:rsidRDefault="001553E3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90</w:t>
            </w:r>
          </w:p>
        </w:tc>
        <w:tc>
          <w:tcPr>
            <w:tcW w:w="1056" w:type="dxa"/>
          </w:tcPr>
          <w:p w14:paraId="53625FC4" w14:textId="33F8BA1F" w:rsidR="00E84EE5" w:rsidRPr="00B13E51" w:rsidRDefault="00A07E7D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5</w:t>
            </w:r>
          </w:p>
        </w:tc>
        <w:tc>
          <w:tcPr>
            <w:tcW w:w="1056" w:type="dxa"/>
          </w:tcPr>
          <w:p w14:paraId="0000CB42" w14:textId="32B1EDE0" w:rsidR="00E84EE5" w:rsidRPr="00B13E51" w:rsidRDefault="001553E3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5</w:t>
            </w:r>
          </w:p>
        </w:tc>
        <w:tc>
          <w:tcPr>
            <w:tcW w:w="1057" w:type="dxa"/>
          </w:tcPr>
          <w:p w14:paraId="3982496A" w14:textId="051DC2CD" w:rsidR="00E84EE5" w:rsidRPr="00B13E51" w:rsidRDefault="001553E3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100</w:t>
            </w:r>
          </w:p>
        </w:tc>
        <w:tc>
          <w:tcPr>
            <w:tcW w:w="1056" w:type="dxa"/>
          </w:tcPr>
          <w:p w14:paraId="56474851" w14:textId="22D64F29" w:rsidR="00E84EE5" w:rsidRPr="00B13E51" w:rsidRDefault="001553E3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0</w:t>
            </w:r>
          </w:p>
        </w:tc>
      </w:tr>
      <w:tr w:rsidR="00E84EE5" w:rsidRPr="00C00655" w14:paraId="76F0D3B2" w14:textId="77777777" w:rsidTr="00B13E51">
        <w:trPr>
          <w:jc w:val="center"/>
        </w:trPr>
        <w:tc>
          <w:tcPr>
            <w:tcW w:w="2680" w:type="dxa"/>
          </w:tcPr>
          <w:p w14:paraId="6FF267C8" w14:textId="47372264" w:rsidR="00E84EE5" w:rsidRPr="00B13E51" w:rsidRDefault="00E84EE5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Test (other conc.)</w:t>
            </w:r>
          </w:p>
        </w:tc>
        <w:tc>
          <w:tcPr>
            <w:tcW w:w="1055" w:type="dxa"/>
          </w:tcPr>
          <w:p w14:paraId="4184692E" w14:textId="46EDF197" w:rsidR="00E84EE5" w:rsidRPr="00B13E51" w:rsidRDefault="00E84EE5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0</w:t>
            </w:r>
          </w:p>
        </w:tc>
        <w:tc>
          <w:tcPr>
            <w:tcW w:w="1056" w:type="dxa"/>
          </w:tcPr>
          <w:p w14:paraId="0FC3D76A" w14:textId="315A121D" w:rsidR="00E84EE5" w:rsidRPr="00B13E51" w:rsidRDefault="00E84EE5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92.5</w:t>
            </w:r>
          </w:p>
        </w:tc>
        <w:tc>
          <w:tcPr>
            <w:tcW w:w="1056" w:type="dxa"/>
          </w:tcPr>
          <w:p w14:paraId="672BBED8" w14:textId="6775A5BE" w:rsidR="00E84EE5" w:rsidRPr="00B13E51" w:rsidRDefault="00E84EE5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5</w:t>
            </w:r>
          </w:p>
        </w:tc>
        <w:tc>
          <w:tcPr>
            <w:tcW w:w="1056" w:type="dxa"/>
          </w:tcPr>
          <w:p w14:paraId="14454D4C" w14:textId="2764679B" w:rsidR="00E84EE5" w:rsidRPr="00B13E51" w:rsidRDefault="00E84EE5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2.5</w:t>
            </w:r>
          </w:p>
        </w:tc>
        <w:tc>
          <w:tcPr>
            <w:tcW w:w="1057" w:type="dxa"/>
          </w:tcPr>
          <w:p w14:paraId="41B31482" w14:textId="23C4D718" w:rsidR="00E84EE5" w:rsidRPr="00B13E51" w:rsidRDefault="00E84EE5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100</w:t>
            </w:r>
          </w:p>
        </w:tc>
        <w:tc>
          <w:tcPr>
            <w:tcW w:w="1056" w:type="dxa"/>
          </w:tcPr>
          <w:p w14:paraId="0E26860A" w14:textId="53B72794" w:rsidR="00E84EE5" w:rsidRPr="00B13E51" w:rsidRDefault="00E84EE5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0</w:t>
            </w:r>
          </w:p>
        </w:tc>
      </w:tr>
      <w:tr w:rsidR="00E84EE5" w:rsidRPr="00C00655" w14:paraId="12540961" w14:textId="77777777" w:rsidTr="00B13E51">
        <w:trPr>
          <w:jc w:val="center"/>
        </w:trPr>
        <w:tc>
          <w:tcPr>
            <w:tcW w:w="2680" w:type="dxa"/>
          </w:tcPr>
          <w:p w14:paraId="0FF637FF" w14:textId="10086BD1" w:rsidR="00E84EE5" w:rsidRPr="00B13E51" w:rsidRDefault="00E84EE5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Blank</w:t>
            </w:r>
          </w:p>
        </w:tc>
        <w:tc>
          <w:tcPr>
            <w:tcW w:w="1055" w:type="dxa"/>
          </w:tcPr>
          <w:p w14:paraId="73CEED80" w14:textId="51E76945" w:rsidR="00E84EE5" w:rsidRPr="00B13E51" w:rsidRDefault="00E84EE5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0</w:t>
            </w:r>
          </w:p>
        </w:tc>
        <w:tc>
          <w:tcPr>
            <w:tcW w:w="1056" w:type="dxa"/>
          </w:tcPr>
          <w:p w14:paraId="647A4CB8" w14:textId="35BE4C3E" w:rsidR="00E84EE5" w:rsidRPr="00B13E51" w:rsidRDefault="00E84EE5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95</w:t>
            </w:r>
          </w:p>
        </w:tc>
        <w:tc>
          <w:tcPr>
            <w:tcW w:w="1056" w:type="dxa"/>
          </w:tcPr>
          <w:p w14:paraId="42DE2D66" w14:textId="607FA7A2" w:rsidR="00E84EE5" w:rsidRPr="00B13E51" w:rsidRDefault="00E84EE5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5</w:t>
            </w:r>
          </w:p>
        </w:tc>
        <w:tc>
          <w:tcPr>
            <w:tcW w:w="1056" w:type="dxa"/>
          </w:tcPr>
          <w:p w14:paraId="608073E0" w14:textId="1C4EEC23" w:rsidR="00E84EE5" w:rsidRPr="00B13E51" w:rsidRDefault="00E84EE5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0</w:t>
            </w:r>
          </w:p>
        </w:tc>
        <w:tc>
          <w:tcPr>
            <w:tcW w:w="1057" w:type="dxa"/>
          </w:tcPr>
          <w:p w14:paraId="3AEA3FB4" w14:textId="5D128EA7" w:rsidR="00E84EE5" w:rsidRPr="00B13E51" w:rsidRDefault="00E84EE5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100</w:t>
            </w:r>
          </w:p>
        </w:tc>
        <w:tc>
          <w:tcPr>
            <w:tcW w:w="1056" w:type="dxa"/>
          </w:tcPr>
          <w:p w14:paraId="479AA260" w14:textId="05F0318D" w:rsidR="00E84EE5" w:rsidRPr="00B13E51" w:rsidRDefault="00E84EE5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0</w:t>
            </w:r>
          </w:p>
        </w:tc>
      </w:tr>
      <w:tr w:rsidR="00CE2CE7" w:rsidRPr="00C00655" w14:paraId="061EAD81" w14:textId="77777777" w:rsidTr="00B13E51">
        <w:trPr>
          <w:jc w:val="center"/>
        </w:trPr>
        <w:tc>
          <w:tcPr>
            <w:tcW w:w="9016" w:type="dxa"/>
            <w:gridSpan w:val="7"/>
          </w:tcPr>
          <w:p w14:paraId="4772471B" w14:textId="0577ACEF" w:rsidR="00CE2CE7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Urine (10:100)</w:t>
            </w:r>
          </w:p>
        </w:tc>
      </w:tr>
      <w:tr w:rsidR="00E84EE5" w:rsidRPr="00C00655" w14:paraId="0180E7E6" w14:textId="77777777" w:rsidTr="00B13E51">
        <w:trPr>
          <w:jc w:val="center"/>
        </w:trPr>
        <w:tc>
          <w:tcPr>
            <w:tcW w:w="2680" w:type="dxa"/>
          </w:tcPr>
          <w:p w14:paraId="0B47163C" w14:textId="7F2EB64A" w:rsidR="00E84EE5" w:rsidRPr="00B13E51" w:rsidRDefault="00E84EE5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Test (100,000</w:t>
            </w:r>
            <w:r w:rsidR="006D3F5B" w:rsidRPr="00B13E51">
              <w:rPr>
                <w:sz w:val="20"/>
                <w:szCs w:val="20"/>
              </w:rPr>
              <w:t xml:space="preserve"> ng/mL</w:t>
            </w:r>
            <w:r w:rsidRPr="00B13E51">
              <w:rPr>
                <w:sz w:val="20"/>
                <w:szCs w:val="20"/>
              </w:rPr>
              <w:t>)</w:t>
            </w:r>
          </w:p>
        </w:tc>
        <w:tc>
          <w:tcPr>
            <w:tcW w:w="1055" w:type="dxa"/>
          </w:tcPr>
          <w:p w14:paraId="412CB7D1" w14:textId="431551B4" w:rsidR="00E84EE5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10</w:t>
            </w:r>
          </w:p>
        </w:tc>
        <w:tc>
          <w:tcPr>
            <w:tcW w:w="1056" w:type="dxa"/>
          </w:tcPr>
          <w:p w14:paraId="6B94935B" w14:textId="330F8A52" w:rsidR="00E84EE5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80</w:t>
            </w:r>
          </w:p>
        </w:tc>
        <w:tc>
          <w:tcPr>
            <w:tcW w:w="1056" w:type="dxa"/>
          </w:tcPr>
          <w:p w14:paraId="3DE6005F" w14:textId="167167DE" w:rsidR="00E84EE5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5</w:t>
            </w:r>
          </w:p>
        </w:tc>
        <w:tc>
          <w:tcPr>
            <w:tcW w:w="1056" w:type="dxa"/>
          </w:tcPr>
          <w:p w14:paraId="3BA90F29" w14:textId="4B0141B3" w:rsidR="00E84EE5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5</w:t>
            </w:r>
          </w:p>
        </w:tc>
        <w:tc>
          <w:tcPr>
            <w:tcW w:w="1057" w:type="dxa"/>
          </w:tcPr>
          <w:p w14:paraId="5FB758C8" w14:textId="693BD5B7" w:rsidR="00E84EE5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100</w:t>
            </w:r>
          </w:p>
        </w:tc>
        <w:tc>
          <w:tcPr>
            <w:tcW w:w="1056" w:type="dxa"/>
          </w:tcPr>
          <w:p w14:paraId="17D5D609" w14:textId="2F9B246A" w:rsidR="00E84EE5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10</w:t>
            </w:r>
          </w:p>
        </w:tc>
      </w:tr>
      <w:tr w:rsidR="00E84EE5" w:rsidRPr="00C00655" w14:paraId="529C56D1" w14:textId="77777777" w:rsidTr="00B13E51">
        <w:trPr>
          <w:jc w:val="center"/>
        </w:trPr>
        <w:tc>
          <w:tcPr>
            <w:tcW w:w="2680" w:type="dxa"/>
          </w:tcPr>
          <w:p w14:paraId="313F2CF4" w14:textId="145A1431" w:rsidR="00E84EE5" w:rsidRPr="00B13E51" w:rsidRDefault="00E84EE5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Test (other conc.)</w:t>
            </w:r>
          </w:p>
        </w:tc>
        <w:tc>
          <w:tcPr>
            <w:tcW w:w="1055" w:type="dxa"/>
          </w:tcPr>
          <w:p w14:paraId="5FAC6C79" w14:textId="355132EE" w:rsidR="00E84EE5" w:rsidRPr="00B13E51" w:rsidRDefault="00E84EE5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10</w:t>
            </w:r>
          </w:p>
        </w:tc>
        <w:tc>
          <w:tcPr>
            <w:tcW w:w="1056" w:type="dxa"/>
          </w:tcPr>
          <w:p w14:paraId="74CA4402" w14:textId="60CA72BF" w:rsidR="00E84EE5" w:rsidRPr="00B13E51" w:rsidRDefault="00E84EE5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82.5</w:t>
            </w:r>
          </w:p>
        </w:tc>
        <w:tc>
          <w:tcPr>
            <w:tcW w:w="1056" w:type="dxa"/>
          </w:tcPr>
          <w:p w14:paraId="0E9FE9B4" w14:textId="63E00833" w:rsidR="00E84EE5" w:rsidRPr="00B13E51" w:rsidRDefault="00E84EE5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5</w:t>
            </w:r>
          </w:p>
        </w:tc>
        <w:tc>
          <w:tcPr>
            <w:tcW w:w="1056" w:type="dxa"/>
          </w:tcPr>
          <w:p w14:paraId="27D5644D" w14:textId="7E32BD52" w:rsidR="00E84EE5" w:rsidRPr="00B13E51" w:rsidRDefault="00E84EE5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2.5</w:t>
            </w:r>
          </w:p>
        </w:tc>
        <w:tc>
          <w:tcPr>
            <w:tcW w:w="1057" w:type="dxa"/>
          </w:tcPr>
          <w:p w14:paraId="4075A382" w14:textId="0FE150A0" w:rsidR="00E84EE5" w:rsidRPr="00B13E51" w:rsidRDefault="00E84EE5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100</w:t>
            </w:r>
          </w:p>
        </w:tc>
        <w:tc>
          <w:tcPr>
            <w:tcW w:w="1056" w:type="dxa"/>
          </w:tcPr>
          <w:p w14:paraId="7C0E7B47" w14:textId="3FAACFFA" w:rsidR="00E84EE5" w:rsidRPr="00B13E51" w:rsidRDefault="00E84EE5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10</w:t>
            </w:r>
          </w:p>
        </w:tc>
      </w:tr>
      <w:tr w:rsidR="00E84EE5" w:rsidRPr="00C00655" w14:paraId="652BBDDA" w14:textId="77777777" w:rsidTr="00B13E51">
        <w:trPr>
          <w:jc w:val="center"/>
        </w:trPr>
        <w:tc>
          <w:tcPr>
            <w:tcW w:w="2680" w:type="dxa"/>
          </w:tcPr>
          <w:p w14:paraId="52BB6BB6" w14:textId="25532FF4" w:rsidR="00E84EE5" w:rsidRPr="00B13E51" w:rsidRDefault="00E84EE5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Blank</w:t>
            </w:r>
          </w:p>
        </w:tc>
        <w:tc>
          <w:tcPr>
            <w:tcW w:w="1055" w:type="dxa"/>
          </w:tcPr>
          <w:p w14:paraId="7B201282" w14:textId="6303E896" w:rsidR="00E84EE5" w:rsidRPr="00B13E51" w:rsidRDefault="00E84EE5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10</w:t>
            </w:r>
          </w:p>
        </w:tc>
        <w:tc>
          <w:tcPr>
            <w:tcW w:w="1056" w:type="dxa"/>
          </w:tcPr>
          <w:p w14:paraId="18730CED" w14:textId="5EB77A4E" w:rsidR="00E84EE5" w:rsidRPr="00B13E51" w:rsidRDefault="00E84EE5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85</w:t>
            </w:r>
          </w:p>
        </w:tc>
        <w:tc>
          <w:tcPr>
            <w:tcW w:w="1056" w:type="dxa"/>
          </w:tcPr>
          <w:p w14:paraId="10C391C7" w14:textId="2F82E6A9" w:rsidR="00E84EE5" w:rsidRPr="00B13E51" w:rsidRDefault="00E84EE5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5</w:t>
            </w:r>
          </w:p>
        </w:tc>
        <w:tc>
          <w:tcPr>
            <w:tcW w:w="1056" w:type="dxa"/>
          </w:tcPr>
          <w:p w14:paraId="39BC432E" w14:textId="234EF2E8" w:rsidR="00E84EE5" w:rsidRPr="00B13E51" w:rsidRDefault="00E84EE5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0</w:t>
            </w:r>
          </w:p>
        </w:tc>
        <w:tc>
          <w:tcPr>
            <w:tcW w:w="1057" w:type="dxa"/>
          </w:tcPr>
          <w:p w14:paraId="066A04EB" w14:textId="17FE764C" w:rsidR="00E84EE5" w:rsidRPr="00B13E51" w:rsidRDefault="00E84EE5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100</w:t>
            </w:r>
          </w:p>
        </w:tc>
        <w:tc>
          <w:tcPr>
            <w:tcW w:w="1056" w:type="dxa"/>
          </w:tcPr>
          <w:p w14:paraId="2C4B709B" w14:textId="491E9E87" w:rsidR="00E84EE5" w:rsidRPr="00B13E51" w:rsidRDefault="00E84EE5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10</w:t>
            </w:r>
          </w:p>
        </w:tc>
      </w:tr>
      <w:tr w:rsidR="00CE2CE7" w:rsidRPr="00C00655" w14:paraId="30DC3951" w14:textId="77777777" w:rsidTr="00B13E51">
        <w:trPr>
          <w:jc w:val="center"/>
        </w:trPr>
        <w:tc>
          <w:tcPr>
            <w:tcW w:w="9016" w:type="dxa"/>
            <w:gridSpan w:val="7"/>
          </w:tcPr>
          <w:p w14:paraId="6B658640" w14:textId="6385FDDE" w:rsidR="00CE2CE7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Urine (50:100)</w:t>
            </w:r>
          </w:p>
        </w:tc>
      </w:tr>
      <w:tr w:rsidR="00E84EE5" w:rsidRPr="00C00655" w14:paraId="14C6940E" w14:textId="77777777" w:rsidTr="00B13E51">
        <w:trPr>
          <w:jc w:val="center"/>
        </w:trPr>
        <w:tc>
          <w:tcPr>
            <w:tcW w:w="2680" w:type="dxa"/>
          </w:tcPr>
          <w:p w14:paraId="0B8F99D7" w14:textId="063622C8" w:rsidR="00E84EE5" w:rsidRPr="00B13E51" w:rsidRDefault="00E84EE5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Test (other conc.)</w:t>
            </w:r>
          </w:p>
        </w:tc>
        <w:tc>
          <w:tcPr>
            <w:tcW w:w="1055" w:type="dxa"/>
          </w:tcPr>
          <w:p w14:paraId="1F0D968A" w14:textId="37D827A0" w:rsidR="00E84EE5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50</w:t>
            </w:r>
          </w:p>
        </w:tc>
        <w:tc>
          <w:tcPr>
            <w:tcW w:w="1056" w:type="dxa"/>
          </w:tcPr>
          <w:p w14:paraId="6754DFE8" w14:textId="04550399" w:rsidR="00E84EE5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42.5</w:t>
            </w:r>
          </w:p>
        </w:tc>
        <w:tc>
          <w:tcPr>
            <w:tcW w:w="1056" w:type="dxa"/>
          </w:tcPr>
          <w:p w14:paraId="3E1EB4D4" w14:textId="73A2E59B" w:rsidR="00E84EE5" w:rsidRPr="00B13E51" w:rsidRDefault="001553E3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5</w:t>
            </w:r>
          </w:p>
        </w:tc>
        <w:tc>
          <w:tcPr>
            <w:tcW w:w="1056" w:type="dxa"/>
          </w:tcPr>
          <w:p w14:paraId="3B0BF1EC" w14:textId="70E77620" w:rsidR="00E84EE5" w:rsidRPr="00B13E51" w:rsidRDefault="001553E3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2.5</w:t>
            </w:r>
          </w:p>
        </w:tc>
        <w:tc>
          <w:tcPr>
            <w:tcW w:w="1057" w:type="dxa"/>
          </w:tcPr>
          <w:p w14:paraId="544CBA75" w14:textId="2BB775D3" w:rsidR="00E84EE5" w:rsidRPr="00B13E51" w:rsidRDefault="001553E3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100</w:t>
            </w:r>
          </w:p>
        </w:tc>
        <w:tc>
          <w:tcPr>
            <w:tcW w:w="1056" w:type="dxa"/>
          </w:tcPr>
          <w:p w14:paraId="1E99FE89" w14:textId="5161BD24" w:rsidR="00E84EE5" w:rsidRPr="00B13E51" w:rsidRDefault="001553E3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50</w:t>
            </w:r>
          </w:p>
        </w:tc>
      </w:tr>
      <w:tr w:rsidR="00E84EE5" w:rsidRPr="00C00655" w14:paraId="758C5BAB" w14:textId="77777777" w:rsidTr="00B13E51">
        <w:trPr>
          <w:jc w:val="center"/>
        </w:trPr>
        <w:tc>
          <w:tcPr>
            <w:tcW w:w="2680" w:type="dxa"/>
          </w:tcPr>
          <w:p w14:paraId="212A9F1A" w14:textId="44228416" w:rsidR="00E84EE5" w:rsidRPr="00B13E51" w:rsidRDefault="00E84EE5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Blank</w:t>
            </w:r>
          </w:p>
        </w:tc>
        <w:tc>
          <w:tcPr>
            <w:tcW w:w="1055" w:type="dxa"/>
          </w:tcPr>
          <w:p w14:paraId="7B265CE4" w14:textId="3D274946" w:rsidR="00E84EE5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50</w:t>
            </w:r>
          </w:p>
        </w:tc>
        <w:tc>
          <w:tcPr>
            <w:tcW w:w="1056" w:type="dxa"/>
          </w:tcPr>
          <w:p w14:paraId="09C69CBB" w14:textId="0B34E369" w:rsidR="00E84EE5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45</w:t>
            </w:r>
          </w:p>
        </w:tc>
        <w:tc>
          <w:tcPr>
            <w:tcW w:w="1056" w:type="dxa"/>
          </w:tcPr>
          <w:p w14:paraId="237755D4" w14:textId="307B8B48" w:rsidR="00E84EE5" w:rsidRPr="00B13E51" w:rsidRDefault="001553E3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5</w:t>
            </w:r>
          </w:p>
        </w:tc>
        <w:tc>
          <w:tcPr>
            <w:tcW w:w="1056" w:type="dxa"/>
          </w:tcPr>
          <w:p w14:paraId="342459B8" w14:textId="6680C960" w:rsidR="00E84EE5" w:rsidRPr="00B13E51" w:rsidRDefault="001553E3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0</w:t>
            </w:r>
          </w:p>
        </w:tc>
        <w:tc>
          <w:tcPr>
            <w:tcW w:w="1057" w:type="dxa"/>
          </w:tcPr>
          <w:p w14:paraId="7192A80E" w14:textId="4B9C5F07" w:rsidR="00E84EE5" w:rsidRPr="00B13E51" w:rsidRDefault="001553E3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100</w:t>
            </w:r>
          </w:p>
        </w:tc>
        <w:tc>
          <w:tcPr>
            <w:tcW w:w="1056" w:type="dxa"/>
          </w:tcPr>
          <w:p w14:paraId="2246147A" w14:textId="73B2AC16" w:rsidR="00E84EE5" w:rsidRPr="00B13E51" w:rsidRDefault="001553E3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50</w:t>
            </w:r>
          </w:p>
        </w:tc>
      </w:tr>
      <w:tr w:rsidR="00CE2CE7" w:rsidRPr="00C00655" w14:paraId="7F9CC631" w14:textId="77777777" w:rsidTr="00B13E51">
        <w:trPr>
          <w:jc w:val="center"/>
        </w:trPr>
        <w:tc>
          <w:tcPr>
            <w:tcW w:w="9016" w:type="dxa"/>
            <w:gridSpan w:val="7"/>
          </w:tcPr>
          <w:p w14:paraId="246CDE66" w14:textId="3AC2C84F" w:rsidR="00CE2CE7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Serum (1:100)</w:t>
            </w:r>
            <w:r w:rsidR="001553E3" w:rsidRPr="00B13E51">
              <w:rPr>
                <w:sz w:val="20"/>
                <w:szCs w:val="20"/>
              </w:rPr>
              <w:t xml:space="preserve"> </w:t>
            </w:r>
            <w:r w:rsidR="00B50A08">
              <w:rPr>
                <w:sz w:val="20"/>
                <w:szCs w:val="20"/>
              </w:rPr>
              <w:t>–</w:t>
            </w:r>
            <w:r w:rsidRPr="00B13E51">
              <w:rPr>
                <w:sz w:val="20"/>
                <w:szCs w:val="20"/>
              </w:rPr>
              <w:t xml:space="preserve"> </w:t>
            </w:r>
            <w:r w:rsidR="00B50A08">
              <w:rPr>
                <w:sz w:val="20"/>
                <w:szCs w:val="20"/>
              </w:rPr>
              <w:t xml:space="preserve">(prediluted </w:t>
            </w:r>
            <w:r w:rsidRPr="00B13E51">
              <w:rPr>
                <w:sz w:val="20"/>
                <w:szCs w:val="20"/>
              </w:rPr>
              <w:t>1:10</w:t>
            </w:r>
            <w:r w:rsidR="00B50A08">
              <w:rPr>
                <w:sz w:val="20"/>
                <w:szCs w:val="20"/>
              </w:rPr>
              <w:t>)</w:t>
            </w:r>
            <w:r w:rsidRPr="00B13E51">
              <w:rPr>
                <w:sz w:val="20"/>
                <w:szCs w:val="20"/>
              </w:rPr>
              <w:t xml:space="preserve"> </w:t>
            </w:r>
          </w:p>
        </w:tc>
      </w:tr>
      <w:tr w:rsidR="00CE2CE7" w:rsidRPr="00C00655" w14:paraId="1EB303B9" w14:textId="77777777" w:rsidTr="00B13E51">
        <w:trPr>
          <w:jc w:val="center"/>
        </w:trPr>
        <w:tc>
          <w:tcPr>
            <w:tcW w:w="2680" w:type="dxa"/>
          </w:tcPr>
          <w:p w14:paraId="3C6C4F85" w14:textId="1B189A03" w:rsidR="00CE2CE7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Test (100,000</w:t>
            </w:r>
            <w:r w:rsidR="006D3F5B" w:rsidRPr="00B13E51">
              <w:rPr>
                <w:sz w:val="20"/>
                <w:szCs w:val="20"/>
              </w:rPr>
              <w:t xml:space="preserve"> ng/mL</w:t>
            </w:r>
            <w:r w:rsidRPr="00B13E51">
              <w:rPr>
                <w:sz w:val="20"/>
                <w:szCs w:val="20"/>
              </w:rPr>
              <w:t>)</w:t>
            </w:r>
          </w:p>
        </w:tc>
        <w:tc>
          <w:tcPr>
            <w:tcW w:w="1055" w:type="dxa"/>
          </w:tcPr>
          <w:p w14:paraId="2233759D" w14:textId="02A1962D" w:rsidR="00CE2CE7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10</w:t>
            </w:r>
          </w:p>
        </w:tc>
        <w:tc>
          <w:tcPr>
            <w:tcW w:w="1056" w:type="dxa"/>
          </w:tcPr>
          <w:p w14:paraId="2B33C8C6" w14:textId="0C0AE231" w:rsidR="00CE2CE7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80</w:t>
            </w:r>
          </w:p>
        </w:tc>
        <w:tc>
          <w:tcPr>
            <w:tcW w:w="1056" w:type="dxa"/>
          </w:tcPr>
          <w:p w14:paraId="7CAA2B5E" w14:textId="18941ADE" w:rsidR="00CE2CE7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5</w:t>
            </w:r>
          </w:p>
        </w:tc>
        <w:tc>
          <w:tcPr>
            <w:tcW w:w="1056" w:type="dxa"/>
          </w:tcPr>
          <w:p w14:paraId="274EB461" w14:textId="04D76F70" w:rsidR="00CE2CE7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5</w:t>
            </w:r>
          </w:p>
        </w:tc>
        <w:tc>
          <w:tcPr>
            <w:tcW w:w="1057" w:type="dxa"/>
          </w:tcPr>
          <w:p w14:paraId="116AB10D" w14:textId="57DADA24" w:rsidR="00CE2CE7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100</w:t>
            </w:r>
          </w:p>
        </w:tc>
        <w:tc>
          <w:tcPr>
            <w:tcW w:w="1056" w:type="dxa"/>
          </w:tcPr>
          <w:p w14:paraId="451701F6" w14:textId="0D71F8FB" w:rsidR="00CE2CE7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1</w:t>
            </w:r>
          </w:p>
        </w:tc>
      </w:tr>
      <w:tr w:rsidR="00CE2CE7" w:rsidRPr="00C00655" w14:paraId="574EB63C" w14:textId="77777777" w:rsidTr="00B13E51">
        <w:trPr>
          <w:jc w:val="center"/>
        </w:trPr>
        <w:tc>
          <w:tcPr>
            <w:tcW w:w="2680" w:type="dxa"/>
          </w:tcPr>
          <w:p w14:paraId="54A2A360" w14:textId="47E68BFE" w:rsidR="00CE2CE7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Test (other conc.)</w:t>
            </w:r>
          </w:p>
        </w:tc>
        <w:tc>
          <w:tcPr>
            <w:tcW w:w="1055" w:type="dxa"/>
          </w:tcPr>
          <w:p w14:paraId="7E628B8A" w14:textId="7BC3902A" w:rsidR="00CE2CE7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10</w:t>
            </w:r>
          </w:p>
        </w:tc>
        <w:tc>
          <w:tcPr>
            <w:tcW w:w="1056" w:type="dxa"/>
          </w:tcPr>
          <w:p w14:paraId="25901C07" w14:textId="187E9984" w:rsidR="00CE2CE7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82.5</w:t>
            </w:r>
          </w:p>
        </w:tc>
        <w:tc>
          <w:tcPr>
            <w:tcW w:w="1056" w:type="dxa"/>
          </w:tcPr>
          <w:p w14:paraId="24900BCA" w14:textId="4BD412FA" w:rsidR="00CE2CE7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5</w:t>
            </w:r>
          </w:p>
        </w:tc>
        <w:tc>
          <w:tcPr>
            <w:tcW w:w="1056" w:type="dxa"/>
          </w:tcPr>
          <w:p w14:paraId="452116A7" w14:textId="21E8D93D" w:rsidR="00CE2CE7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2.5</w:t>
            </w:r>
          </w:p>
        </w:tc>
        <w:tc>
          <w:tcPr>
            <w:tcW w:w="1057" w:type="dxa"/>
          </w:tcPr>
          <w:p w14:paraId="216EEF71" w14:textId="7CE2B985" w:rsidR="00CE2CE7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100</w:t>
            </w:r>
          </w:p>
        </w:tc>
        <w:tc>
          <w:tcPr>
            <w:tcW w:w="1056" w:type="dxa"/>
          </w:tcPr>
          <w:p w14:paraId="37E495AC" w14:textId="3EBBD2BD" w:rsidR="00CE2CE7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1</w:t>
            </w:r>
          </w:p>
        </w:tc>
      </w:tr>
      <w:tr w:rsidR="00CE2CE7" w:rsidRPr="00C00655" w14:paraId="69B8CDD3" w14:textId="77777777" w:rsidTr="00B13E51">
        <w:trPr>
          <w:jc w:val="center"/>
        </w:trPr>
        <w:tc>
          <w:tcPr>
            <w:tcW w:w="2680" w:type="dxa"/>
          </w:tcPr>
          <w:p w14:paraId="01B1F1F8" w14:textId="4DB7AE6B" w:rsidR="00CE2CE7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Blank</w:t>
            </w:r>
          </w:p>
        </w:tc>
        <w:tc>
          <w:tcPr>
            <w:tcW w:w="1055" w:type="dxa"/>
          </w:tcPr>
          <w:p w14:paraId="229C663A" w14:textId="512E950C" w:rsidR="00CE2CE7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10</w:t>
            </w:r>
          </w:p>
        </w:tc>
        <w:tc>
          <w:tcPr>
            <w:tcW w:w="1056" w:type="dxa"/>
          </w:tcPr>
          <w:p w14:paraId="650A7C36" w14:textId="0318D5AA" w:rsidR="00CE2CE7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85</w:t>
            </w:r>
          </w:p>
        </w:tc>
        <w:tc>
          <w:tcPr>
            <w:tcW w:w="1056" w:type="dxa"/>
          </w:tcPr>
          <w:p w14:paraId="5E4C1CDA" w14:textId="6AC9883D" w:rsidR="00CE2CE7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5</w:t>
            </w:r>
          </w:p>
        </w:tc>
        <w:tc>
          <w:tcPr>
            <w:tcW w:w="1056" w:type="dxa"/>
          </w:tcPr>
          <w:p w14:paraId="28FBACFD" w14:textId="507C6FD1" w:rsidR="00CE2CE7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0</w:t>
            </w:r>
          </w:p>
        </w:tc>
        <w:tc>
          <w:tcPr>
            <w:tcW w:w="1057" w:type="dxa"/>
          </w:tcPr>
          <w:p w14:paraId="5A283EEC" w14:textId="50DA85A8" w:rsidR="00CE2CE7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100</w:t>
            </w:r>
          </w:p>
        </w:tc>
        <w:tc>
          <w:tcPr>
            <w:tcW w:w="1056" w:type="dxa"/>
          </w:tcPr>
          <w:p w14:paraId="5502DBD8" w14:textId="40DB3503" w:rsidR="00CE2CE7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1</w:t>
            </w:r>
          </w:p>
        </w:tc>
      </w:tr>
      <w:tr w:rsidR="00CE2CE7" w:rsidRPr="00C00655" w14:paraId="00872D30" w14:textId="77777777" w:rsidTr="00B13E51">
        <w:trPr>
          <w:jc w:val="center"/>
        </w:trPr>
        <w:tc>
          <w:tcPr>
            <w:tcW w:w="9016" w:type="dxa"/>
            <w:gridSpan w:val="7"/>
          </w:tcPr>
          <w:p w14:paraId="5FBA1367" w14:textId="27DDDF43" w:rsidR="00CE2CE7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Serum (5:100)</w:t>
            </w:r>
            <w:r w:rsidR="001553E3" w:rsidRPr="00B13E51">
              <w:rPr>
                <w:sz w:val="20"/>
                <w:szCs w:val="20"/>
              </w:rPr>
              <w:t xml:space="preserve"> - Dilute serum 1:10</w:t>
            </w:r>
          </w:p>
        </w:tc>
      </w:tr>
      <w:tr w:rsidR="00CE2CE7" w:rsidRPr="00C00655" w14:paraId="76F70871" w14:textId="77777777" w:rsidTr="00B13E51">
        <w:trPr>
          <w:jc w:val="center"/>
        </w:trPr>
        <w:tc>
          <w:tcPr>
            <w:tcW w:w="2680" w:type="dxa"/>
          </w:tcPr>
          <w:p w14:paraId="5CDD4AF3" w14:textId="075C9D09" w:rsidR="00CE2CE7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Test (other conc.)</w:t>
            </w:r>
          </w:p>
        </w:tc>
        <w:tc>
          <w:tcPr>
            <w:tcW w:w="1056" w:type="dxa"/>
          </w:tcPr>
          <w:p w14:paraId="3091352E" w14:textId="5A220C78" w:rsidR="00CE2CE7" w:rsidRPr="00B13E51" w:rsidRDefault="001553E3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50</w:t>
            </w:r>
          </w:p>
        </w:tc>
        <w:tc>
          <w:tcPr>
            <w:tcW w:w="1056" w:type="dxa"/>
          </w:tcPr>
          <w:p w14:paraId="4DB1F00A" w14:textId="30471419" w:rsidR="00CE2CE7" w:rsidRPr="00B13E51" w:rsidRDefault="001553E3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42.5</w:t>
            </w:r>
          </w:p>
        </w:tc>
        <w:tc>
          <w:tcPr>
            <w:tcW w:w="1056" w:type="dxa"/>
          </w:tcPr>
          <w:p w14:paraId="3E5290AA" w14:textId="175C616D" w:rsidR="00CE2CE7" w:rsidRPr="00B13E51" w:rsidRDefault="001553E3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5</w:t>
            </w:r>
          </w:p>
        </w:tc>
        <w:tc>
          <w:tcPr>
            <w:tcW w:w="1056" w:type="dxa"/>
          </w:tcPr>
          <w:p w14:paraId="0084AC38" w14:textId="405E743D" w:rsidR="00CE2CE7" w:rsidRPr="00B13E51" w:rsidRDefault="001553E3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2.5</w:t>
            </w:r>
          </w:p>
        </w:tc>
        <w:tc>
          <w:tcPr>
            <w:tcW w:w="1056" w:type="dxa"/>
          </w:tcPr>
          <w:p w14:paraId="7CCF8761" w14:textId="601D6ABD" w:rsidR="00CE2CE7" w:rsidRPr="00B13E51" w:rsidRDefault="001553E3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100</w:t>
            </w:r>
          </w:p>
        </w:tc>
        <w:tc>
          <w:tcPr>
            <w:tcW w:w="1056" w:type="dxa"/>
          </w:tcPr>
          <w:p w14:paraId="4089866E" w14:textId="19991589" w:rsidR="00CE2CE7" w:rsidRPr="00B13E51" w:rsidRDefault="001553E3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5</w:t>
            </w:r>
          </w:p>
        </w:tc>
      </w:tr>
      <w:tr w:rsidR="00CE2CE7" w:rsidRPr="00C00655" w14:paraId="7EC4191B" w14:textId="77777777" w:rsidTr="00B13E51">
        <w:trPr>
          <w:trHeight w:val="89"/>
          <w:jc w:val="center"/>
        </w:trPr>
        <w:tc>
          <w:tcPr>
            <w:tcW w:w="2680" w:type="dxa"/>
          </w:tcPr>
          <w:p w14:paraId="7E0BD91F" w14:textId="242D57AE" w:rsidR="00CE2CE7" w:rsidRPr="00B13E51" w:rsidRDefault="00CE2CE7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Blank</w:t>
            </w:r>
          </w:p>
        </w:tc>
        <w:tc>
          <w:tcPr>
            <w:tcW w:w="1056" w:type="dxa"/>
          </w:tcPr>
          <w:p w14:paraId="2795870E" w14:textId="498D28B0" w:rsidR="00CE2CE7" w:rsidRPr="00B13E51" w:rsidRDefault="001553E3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50</w:t>
            </w:r>
          </w:p>
        </w:tc>
        <w:tc>
          <w:tcPr>
            <w:tcW w:w="1056" w:type="dxa"/>
          </w:tcPr>
          <w:p w14:paraId="2E6AE340" w14:textId="644CA722" w:rsidR="00CE2CE7" w:rsidRPr="00B13E51" w:rsidRDefault="001553E3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45</w:t>
            </w:r>
          </w:p>
        </w:tc>
        <w:tc>
          <w:tcPr>
            <w:tcW w:w="1056" w:type="dxa"/>
          </w:tcPr>
          <w:p w14:paraId="559CECCF" w14:textId="063A4172" w:rsidR="00CE2CE7" w:rsidRPr="00B13E51" w:rsidRDefault="001553E3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5</w:t>
            </w:r>
          </w:p>
        </w:tc>
        <w:tc>
          <w:tcPr>
            <w:tcW w:w="1056" w:type="dxa"/>
          </w:tcPr>
          <w:p w14:paraId="0035A3E2" w14:textId="7A5C3529" w:rsidR="00CE2CE7" w:rsidRPr="00B13E51" w:rsidRDefault="001553E3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0</w:t>
            </w:r>
          </w:p>
        </w:tc>
        <w:tc>
          <w:tcPr>
            <w:tcW w:w="1056" w:type="dxa"/>
          </w:tcPr>
          <w:p w14:paraId="24DCD10C" w14:textId="386CBFCA" w:rsidR="00CE2CE7" w:rsidRPr="00B13E51" w:rsidRDefault="001553E3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100</w:t>
            </w:r>
          </w:p>
        </w:tc>
        <w:tc>
          <w:tcPr>
            <w:tcW w:w="1056" w:type="dxa"/>
          </w:tcPr>
          <w:p w14:paraId="464C78D3" w14:textId="539B2659" w:rsidR="00CE2CE7" w:rsidRPr="00B13E51" w:rsidRDefault="001553E3" w:rsidP="00B13E5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5</w:t>
            </w:r>
          </w:p>
        </w:tc>
      </w:tr>
    </w:tbl>
    <w:p w14:paraId="4BCA53CD" w14:textId="77777777" w:rsidR="00C00655" w:rsidRDefault="00C00655" w:rsidP="006D3F5B">
      <w:pPr>
        <w:spacing w:line="480" w:lineRule="auto"/>
        <w:jc w:val="both"/>
        <w:rPr>
          <w:b/>
          <w:bCs/>
          <w:sz w:val="27"/>
          <w:szCs w:val="27"/>
        </w:rPr>
      </w:pPr>
    </w:p>
    <w:p w14:paraId="3F316BC1" w14:textId="1955EB2E" w:rsidR="006D3F5B" w:rsidRPr="00A701DB" w:rsidRDefault="00C00655" w:rsidP="006D3F5B">
      <w:pPr>
        <w:spacing w:line="480" w:lineRule="auto"/>
        <w:jc w:val="both"/>
      </w:pPr>
      <w:r>
        <w:rPr>
          <w:b/>
          <w:bCs/>
          <w:sz w:val="27"/>
          <w:szCs w:val="27"/>
        </w:rPr>
        <w:br w:type="column"/>
      </w:r>
      <w:r w:rsidR="006D3F5B" w:rsidRPr="00B13E51">
        <w:rPr>
          <w:b/>
          <w:bCs/>
        </w:rPr>
        <w:lastRenderedPageBreak/>
        <w:t xml:space="preserve">Supplementary Table </w:t>
      </w:r>
      <w:r w:rsidR="001F69A6">
        <w:rPr>
          <w:b/>
          <w:bCs/>
        </w:rPr>
        <w:t>S</w:t>
      </w:r>
      <w:r w:rsidR="006D3F5B" w:rsidRPr="00B13E51">
        <w:rPr>
          <w:b/>
          <w:bCs/>
        </w:rPr>
        <w:t xml:space="preserve">5: </w:t>
      </w:r>
      <w:r w:rsidR="006D3F5B" w:rsidRPr="00A701DB">
        <w:rPr>
          <w:b/>
          <w:bCs/>
        </w:rPr>
        <w:t>Preparation of serial dilutions of target toxins</w:t>
      </w:r>
      <w:r w:rsidR="00DC5401" w:rsidRPr="00A701DB">
        <w:rPr>
          <w:b/>
          <w:bCs/>
        </w:rPr>
        <w:t>/whole venoms</w:t>
      </w:r>
      <w:r w:rsidR="006D3F5B" w:rsidRPr="00A701DB">
        <w:rPr>
          <w:b/>
          <w:bCs/>
        </w:rPr>
        <w:t xml:space="preserve">. </w:t>
      </w:r>
      <w:r w:rsidRPr="00A701DB">
        <w:t>The table outlines the dilution scheme used to prepare the toxin working stocks from an initial 2 mg/mL stock</w:t>
      </w:r>
      <w:r w:rsidR="00B64ABB">
        <w:t xml:space="preserve"> solution</w:t>
      </w:r>
      <w:r w:rsidRPr="00A701DB">
        <w:t xml:space="preserve">. </w:t>
      </w:r>
      <w:r w:rsidRPr="00B13E51">
        <w:t>Working stocks were prepared by serial dilution in PBS, where the "Dilution" row indicates the fold-dilution applied to the original stock.</w:t>
      </w:r>
      <w:r w:rsidRPr="00A701DB">
        <w:t xml:space="preserve"> To achieve the stated final net concentrations in the assay, varying volumes (2.5, 5, or 10 µL) of the respective working stock were added to the reaction mixtures to reach a final total volume of 100 µL</w:t>
      </w:r>
      <w:r w:rsidR="00A701DB">
        <w:t>/well</w:t>
      </w:r>
      <w:r w:rsidRPr="00A701DB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2581"/>
        <w:gridCol w:w="2582"/>
        <w:gridCol w:w="2582"/>
      </w:tblGrid>
      <w:tr w:rsidR="008D1742" w:rsidRPr="008D1742" w14:paraId="08341FC3" w14:textId="47438B72" w:rsidTr="00B13E51">
        <w:tc>
          <w:tcPr>
            <w:tcW w:w="1271" w:type="dxa"/>
          </w:tcPr>
          <w:p w14:paraId="600D9137" w14:textId="40E62B21" w:rsidR="008D1742" w:rsidRPr="00B13E51" w:rsidRDefault="008D1742" w:rsidP="006D3F5B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8D1742">
              <w:rPr>
                <w:sz w:val="20"/>
                <w:szCs w:val="20"/>
              </w:rPr>
              <w:t>Dilution (x)</w:t>
            </w:r>
          </w:p>
        </w:tc>
        <w:tc>
          <w:tcPr>
            <w:tcW w:w="2581" w:type="dxa"/>
          </w:tcPr>
          <w:p w14:paraId="0388C4D3" w14:textId="78A5D43C" w:rsidR="008D1742" w:rsidRPr="00B13E51" w:rsidRDefault="008D1742" w:rsidP="006D3F5B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8D1742">
              <w:rPr>
                <w:sz w:val="20"/>
                <w:szCs w:val="20"/>
              </w:rPr>
              <w:t>Working stock conc. (µg/mL)</w:t>
            </w:r>
          </w:p>
        </w:tc>
        <w:tc>
          <w:tcPr>
            <w:tcW w:w="2582" w:type="dxa"/>
          </w:tcPr>
          <w:p w14:paraId="30F37DF6" w14:textId="7384E598" w:rsidR="008D1742" w:rsidRPr="00B13E51" w:rsidRDefault="008D1742" w:rsidP="006D3F5B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8D1742">
              <w:rPr>
                <w:sz w:val="20"/>
                <w:szCs w:val="20"/>
              </w:rPr>
              <w:t>Volume (µL)/well</w:t>
            </w:r>
          </w:p>
        </w:tc>
        <w:tc>
          <w:tcPr>
            <w:tcW w:w="2582" w:type="dxa"/>
          </w:tcPr>
          <w:p w14:paraId="05497FDD" w14:textId="52E68A73" w:rsidR="008D1742" w:rsidRPr="00B13E51" w:rsidRDefault="008D1742" w:rsidP="006D3F5B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8D1742">
              <w:rPr>
                <w:sz w:val="20"/>
                <w:szCs w:val="20"/>
              </w:rPr>
              <w:t>Net conc. (ng/mL)</w:t>
            </w:r>
          </w:p>
        </w:tc>
      </w:tr>
      <w:tr w:rsidR="008D1742" w:rsidRPr="008D1742" w14:paraId="22E457F8" w14:textId="77777777" w:rsidTr="008D1742">
        <w:tc>
          <w:tcPr>
            <w:tcW w:w="1271" w:type="dxa"/>
          </w:tcPr>
          <w:p w14:paraId="52B323B3" w14:textId="767FFC60" w:rsidR="008D1742" w:rsidRPr="00B13E51" w:rsidRDefault="008D1742" w:rsidP="008D1742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8D1742">
              <w:rPr>
                <w:sz w:val="20"/>
                <w:szCs w:val="20"/>
              </w:rPr>
              <w:t>100,000</w:t>
            </w:r>
          </w:p>
        </w:tc>
        <w:tc>
          <w:tcPr>
            <w:tcW w:w="2581" w:type="dxa"/>
          </w:tcPr>
          <w:p w14:paraId="3D6D7C25" w14:textId="1C562C1C" w:rsidR="008D1742" w:rsidRPr="00B13E51" w:rsidRDefault="008D1742" w:rsidP="008D1742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B13E51">
              <w:rPr>
                <w:sz w:val="20"/>
                <w:szCs w:val="20"/>
              </w:rPr>
              <w:t>0.02</w:t>
            </w:r>
          </w:p>
        </w:tc>
        <w:tc>
          <w:tcPr>
            <w:tcW w:w="2582" w:type="dxa"/>
          </w:tcPr>
          <w:p w14:paraId="2C40636C" w14:textId="4218D309" w:rsidR="008D1742" w:rsidRPr="00B13E51" w:rsidRDefault="008D1742" w:rsidP="008D1742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8D1742">
              <w:rPr>
                <w:sz w:val="20"/>
                <w:szCs w:val="20"/>
              </w:rPr>
              <w:t>2.5</w:t>
            </w:r>
          </w:p>
        </w:tc>
        <w:tc>
          <w:tcPr>
            <w:tcW w:w="2582" w:type="dxa"/>
          </w:tcPr>
          <w:p w14:paraId="75044F36" w14:textId="1F2F29DC" w:rsidR="008D1742" w:rsidRPr="00B13E51" w:rsidRDefault="008D1742" w:rsidP="008D1742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8D1742">
              <w:rPr>
                <w:sz w:val="20"/>
                <w:szCs w:val="20"/>
              </w:rPr>
              <w:t>0.5</w:t>
            </w:r>
          </w:p>
        </w:tc>
      </w:tr>
      <w:tr w:rsidR="008D1742" w:rsidRPr="008D1742" w14:paraId="5F2E6377" w14:textId="77777777" w:rsidTr="008D1742">
        <w:tc>
          <w:tcPr>
            <w:tcW w:w="1271" w:type="dxa"/>
          </w:tcPr>
          <w:p w14:paraId="63E520A1" w14:textId="3EACDF21" w:rsidR="008D1742" w:rsidRPr="00B13E51" w:rsidRDefault="008D1742" w:rsidP="008D1742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8D1742">
              <w:rPr>
                <w:sz w:val="20"/>
                <w:szCs w:val="20"/>
              </w:rPr>
              <w:t>10,000</w:t>
            </w:r>
          </w:p>
        </w:tc>
        <w:tc>
          <w:tcPr>
            <w:tcW w:w="2581" w:type="dxa"/>
          </w:tcPr>
          <w:p w14:paraId="6821BC7E" w14:textId="52031300" w:rsidR="008D1742" w:rsidRPr="00B13E51" w:rsidRDefault="008D1742" w:rsidP="008D1742">
            <w:pPr>
              <w:spacing w:line="48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</w:t>
            </w:r>
          </w:p>
        </w:tc>
        <w:tc>
          <w:tcPr>
            <w:tcW w:w="2582" w:type="dxa"/>
          </w:tcPr>
          <w:p w14:paraId="71491F36" w14:textId="5BFB7846" w:rsidR="008D1742" w:rsidRPr="00B13E51" w:rsidRDefault="008D1742" w:rsidP="008D1742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8D1742">
              <w:rPr>
                <w:sz w:val="20"/>
                <w:szCs w:val="20"/>
              </w:rPr>
              <w:t>2.5</w:t>
            </w:r>
          </w:p>
        </w:tc>
        <w:tc>
          <w:tcPr>
            <w:tcW w:w="2582" w:type="dxa"/>
          </w:tcPr>
          <w:p w14:paraId="12E92C8E" w14:textId="324C53C3" w:rsidR="008D1742" w:rsidRPr="00B13E51" w:rsidRDefault="008D1742" w:rsidP="008D1742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8D1742">
              <w:rPr>
                <w:sz w:val="20"/>
                <w:szCs w:val="20"/>
              </w:rPr>
              <w:t>5</w:t>
            </w:r>
          </w:p>
        </w:tc>
      </w:tr>
      <w:tr w:rsidR="008D1742" w:rsidRPr="008D1742" w14:paraId="4DBB4E56" w14:textId="77777777" w:rsidTr="008D1742">
        <w:tc>
          <w:tcPr>
            <w:tcW w:w="1271" w:type="dxa"/>
          </w:tcPr>
          <w:p w14:paraId="2291BBC8" w14:textId="5666D0D7" w:rsidR="008D1742" w:rsidRPr="00B13E51" w:rsidRDefault="008D1742" w:rsidP="008D1742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8D1742">
              <w:rPr>
                <w:sz w:val="20"/>
                <w:szCs w:val="20"/>
              </w:rPr>
              <w:t>1,000</w:t>
            </w:r>
          </w:p>
        </w:tc>
        <w:tc>
          <w:tcPr>
            <w:tcW w:w="2581" w:type="dxa"/>
          </w:tcPr>
          <w:p w14:paraId="4BDD9969" w14:textId="058C071F" w:rsidR="008D1742" w:rsidRPr="00B13E51" w:rsidRDefault="008D1742" w:rsidP="008D1742">
            <w:pPr>
              <w:spacing w:line="48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82" w:type="dxa"/>
          </w:tcPr>
          <w:p w14:paraId="0F531C00" w14:textId="4A3AC93C" w:rsidR="008D1742" w:rsidRPr="00B13E51" w:rsidRDefault="008D1742" w:rsidP="008D1742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8D1742">
              <w:rPr>
                <w:sz w:val="20"/>
                <w:szCs w:val="20"/>
              </w:rPr>
              <w:t>2.5</w:t>
            </w:r>
          </w:p>
        </w:tc>
        <w:tc>
          <w:tcPr>
            <w:tcW w:w="2582" w:type="dxa"/>
          </w:tcPr>
          <w:p w14:paraId="57AB6AC8" w14:textId="24ED8765" w:rsidR="008D1742" w:rsidRPr="00B13E51" w:rsidRDefault="008D1742" w:rsidP="008D1742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8D1742">
              <w:rPr>
                <w:sz w:val="20"/>
                <w:szCs w:val="20"/>
              </w:rPr>
              <w:t>50</w:t>
            </w:r>
          </w:p>
        </w:tc>
      </w:tr>
      <w:tr w:rsidR="008D1742" w:rsidRPr="008D1742" w14:paraId="21A3B6D1" w14:textId="77777777" w:rsidTr="008D1742">
        <w:tc>
          <w:tcPr>
            <w:tcW w:w="1271" w:type="dxa"/>
          </w:tcPr>
          <w:p w14:paraId="1BDE9E9A" w14:textId="0656D01E" w:rsidR="008D1742" w:rsidRPr="00B13E51" w:rsidRDefault="008D1742" w:rsidP="008D1742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8D1742">
              <w:rPr>
                <w:sz w:val="20"/>
                <w:szCs w:val="20"/>
              </w:rPr>
              <w:t>100</w:t>
            </w:r>
          </w:p>
        </w:tc>
        <w:tc>
          <w:tcPr>
            <w:tcW w:w="2581" w:type="dxa"/>
          </w:tcPr>
          <w:p w14:paraId="467749F9" w14:textId="4F7C5141" w:rsidR="008D1742" w:rsidRPr="00B13E51" w:rsidRDefault="008D1742" w:rsidP="008D1742">
            <w:pPr>
              <w:spacing w:line="48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582" w:type="dxa"/>
          </w:tcPr>
          <w:p w14:paraId="695D9FA2" w14:textId="6673101B" w:rsidR="008D1742" w:rsidRPr="00B13E51" w:rsidRDefault="008D1742" w:rsidP="008D1742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8D1742">
              <w:rPr>
                <w:sz w:val="20"/>
                <w:szCs w:val="20"/>
              </w:rPr>
              <w:t>2.5</w:t>
            </w:r>
          </w:p>
        </w:tc>
        <w:tc>
          <w:tcPr>
            <w:tcW w:w="2582" w:type="dxa"/>
          </w:tcPr>
          <w:p w14:paraId="4DC0BD29" w14:textId="69A4D5C9" w:rsidR="008D1742" w:rsidRPr="00B13E51" w:rsidRDefault="008D1742" w:rsidP="008D1742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8D1742">
              <w:rPr>
                <w:sz w:val="20"/>
                <w:szCs w:val="20"/>
              </w:rPr>
              <w:t>500</w:t>
            </w:r>
          </w:p>
        </w:tc>
      </w:tr>
      <w:tr w:rsidR="008D1742" w:rsidRPr="008D1742" w14:paraId="6334E3F3" w14:textId="77777777" w:rsidTr="008D1742">
        <w:tc>
          <w:tcPr>
            <w:tcW w:w="1271" w:type="dxa"/>
          </w:tcPr>
          <w:p w14:paraId="7905D865" w14:textId="0347F9BE" w:rsidR="008D1742" w:rsidRPr="00B13E51" w:rsidRDefault="008D1742" w:rsidP="008D1742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8D1742">
              <w:rPr>
                <w:sz w:val="20"/>
                <w:szCs w:val="20"/>
              </w:rPr>
              <w:t>10</w:t>
            </w:r>
          </w:p>
        </w:tc>
        <w:tc>
          <w:tcPr>
            <w:tcW w:w="2581" w:type="dxa"/>
          </w:tcPr>
          <w:p w14:paraId="704B8DB4" w14:textId="0D1E2238" w:rsidR="008D1742" w:rsidRPr="00B13E51" w:rsidRDefault="008D1742" w:rsidP="008D1742">
            <w:pPr>
              <w:spacing w:line="48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582" w:type="dxa"/>
          </w:tcPr>
          <w:p w14:paraId="1D882BB4" w14:textId="2977BDFE" w:rsidR="008D1742" w:rsidRPr="00B13E51" w:rsidRDefault="008D1742" w:rsidP="008D1742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8D1742">
              <w:rPr>
                <w:sz w:val="20"/>
                <w:szCs w:val="20"/>
              </w:rPr>
              <w:t>2.5</w:t>
            </w:r>
          </w:p>
        </w:tc>
        <w:tc>
          <w:tcPr>
            <w:tcW w:w="2582" w:type="dxa"/>
          </w:tcPr>
          <w:p w14:paraId="2038AB19" w14:textId="03846E23" w:rsidR="008D1742" w:rsidRPr="00B13E51" w:rsidRDefault="008D1742" w:rsidP="008D1742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8D1742">
              <w:rPr>
                <w:sz w:val="20"/>
                <w:szCs w:val="20"/>
              </w:rPr>
              <w:t>5,000</w:t>
            </w:r>
          </w:p>
        </w:tc>
      </w:tr>
      <w:tr w:rsidR="008D1742" w:rsidRPr="008D1742" w14:paraId="7921028F" w14:textId="77777777" w:rsidTr="00B13E51">
        <w:tc>
          <w:tcPr>
            <w:tcW w:w="1271" w:type="dxa"/>
          </w:tcPr>
          <w:p w14:paraId="7ACE5B84" w14:textId="620F02B0" w:rsidR="008D1742" w:rsidRPr="008D1742" w:rsidRDefault="008D1742" w:rsidP="008D1742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8D1742">
              <w:rPr>
                <w:sz w:val="20"/>
                <w:szCs w:val="20"/>
              </w:rPr>
              <w:t>1</w:t>
            </w:r>
          </w:p>
        </w:tc>
        <w:tc>
          <w:tcPr>
            <w:tcW w:w="2581" w:type="dxa"/>
          </w:tcPr>
          <w:p w14:paraId="5999CEC3" w14:textId="3B98EF1A" w:rsidR="008D1742" w:rsidRPr="00B13E51" w:rsidRDefault="008D1742" w:rsidP="008D1742">
            <w:pPr>
              <w:spacing w:line="48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2,000</w:t>
            </w:r>
          </w:p>
        </w:tc>
        <w:tc>
          <w:tcPr>
            <w:tcW w:w="2582" w:type="dxa"/>
          </w:tcPr>
          <w:p w14:paraId="7C9DF9C2" w14:textId="54A1448D" w:rsidR="008D1742" w:rsidRPr="00B13E51" w:rsidRDefault="008D1742" w:rsidP="008D1742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8D1742">
              <w:rPr>
                <w:sz w:val="20"/>
                <w:szCs w:val="20"/>
              </w:rPr>
              <w:t>2.5</w:t>
            </w:r>
          </w:p>
        </w:tc>
        <w:tc>
          <w:tcPr>
            <w:tcW w:w="2582" w:type="dxa"/>
          </w:tcPr>
          <w:p w14:paraId="53838F65" w14:textId="1EC8CC5C" w:rsidR="008D1742" w:rsidRPr="00B13E51" w:rsidRDefault="008D1742" w:rsidP="008D1742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8D1742">
              <w:rPr>
                <w:sz w:val="20"/>
                <w:szCs w:val="20"/>
              </w:rPr>
              <w:t>50,000</w:t>
            </w:r>
          </w:p>
        </w:tc>
      </w:tr>
      <w:tr w:rsidR="008D1742" w:rsidRPr="008D1742" w14:paraId="601A1476" w14:textId="77777777" w:rsidTr="00B13E51">
        <w:tc>
          <w:tcPr>
            <w:tcW w:w="1271" w:type="dxa"/>
          </w:tcPr>
          <w:p w14:paraId="026C253C" w14:textId="36DF1FCA" w:rsidR="008D1742" w:rsidRPr="008D1742" w:rsidRDefault="008D1742" w:rsidP="008D1742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8D1742">
              <w:rPr>
                <w:sz w:val="20"/>
                <w:szCs w:val="20"/>
              </w:rPr>
              <w:t>1</w:t>
            </w:r>
          </w:p>
        </w:tc>
        <w:tc>
          <w:tcPr>
            <w:tcW w:w="2581" w:type="dxa"/>
          </w:tcPr>
          <w:p w14:paraId="09DD16E3" w14:textId="13326D00" w:rsidR="008D1742" w:rsidRPr="00B13E51" w:rsidRDefault="008D1742" w:rsidP="008D1742">
            <w:pPr>
              <w:spacing w:line="48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2,000</w:t>
            </w:r>
          </w:p>
        </w:tc>
        <w:tc>
          <w:tcPr>
            <w:tcW w:w="2582" w:type="dxa"/>
          </w:tcPr>
          <w:p w14:paraId="01C3BCC4" w14:textId="4F5D0D66" w:rsidR="008D1742" w:rsidRPr="00B13E51" w:rsidRDefault="008D1742" w:rsidP="008D1742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8D1742">
              <w:rPr>
                <w:sz w:val="20"/>
                <w:szCs w:val="20"/>
              </w:rPr>
              <w:t>5</w:t>
            </w:r>
          </w:p>
        </w:tc>
        <w:tc>
          <w:tcPr>
            <w:tcW w:w="2582" w:type="dxa"/>
          </w:tcPr>
          <w:p w14:paraId="4D2D5B72" w14:textId="60CEDE68" w:rsidR="008D1742" w:rsidRPr="00B13E51" w:rsidRDefault="008D1742" w:rsidP="008D1742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8D1742">
              <w:rPr>
                <w:sz w:val="20"/>
                <w:szCs w:val="20"/>
              </w:rPr>
              <w:t>100,000</w:t>
            </w:r>
          </w:p>
        </w:tc>
      </w:tr>
      <w:tr w:rsidR="008D1742" w:rsidRPr="008D1742" w14:paraId="426C29C8" w14:textId="77777777" w:rsidTr="00B13E51">
        <w:tc>
          <w:tcPr>
            <w:tcW w:w="1271" w:type="dxa"/>
          </w:tcPr>
          <w:p w14:paraId="638FD9F7" w14:textId="6055A7EF" w:rsidR="008D1742" w:rsidRPr="008D1742" w:rsidRDefault="008D1742" w:rsidP="008D1742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8D1742">
              <w:rPr>
                <w:sz w:val="20"/>
                <w:szCs w:val="20"/>
              </w:rPr>
              <w:t>1</w:t>
            </w:r>
          </w:p>
        </w:tc>
        <w:tc>
          <w:tcPr>
            <w:tcW w:w="2581" w:type="dxa"/>
          </w:tcPr>
          <w:p w14:paraId="20A9D68A" w14:textId="58BB2136" w:rsidR="008D1742" w:rsidRPr="00B13E51" w:rsidRDefault="008D1742" w:rsidP="008D1742">
            <w:pPr>
              <w:spacing w:line="48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2,000</w:t>
            </w:r>
          </w:p>
        </w:tc>
        <w:tc>
          <w:tcPr>
            <w:tcW w:w="2582" w:type="dxa"/>
          </w:tcPr>
          <w:p w14:paraId="2E981EA3" w14:textId="0A695509" w:rsidR="008D1742" w:rsidRPr="00B13E51" w:rsidRDefault="008D1742" w:rsidP="008D1742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8D1742">
              <w:rPr>
                <w:sz w:val="20"/>
                <w:szCs w:val="20"/>
              </w:rPr>
              <w:t>10</w:t>
            </w:r>
          </w:p>
        </w:tc>
        <w:tc>
          <w:tcPr>
            <w:tcW w:w="2582" w:type="dxa"/>
          </w:tcPr>
          <w:p w14:paraId="1CDC1707" w14:textId="0CB05881" w:rsidR="008D1742" w:rsidRPr="00B13E51" w:rsidRDefault="008D1742" w:rsidP="008D1742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8D1742">
              <w:rPr>
                <w:sz w:val="20"/>
                <w:szCs w:val="20"/>
              </w:rPr>
              <w:t>200,000</w:t>
            </w:r>
          </w:p>
        </w:tc>
      </w:tr>
    </w:tbl>
    <w:p w14:paraId="686B9B02" w14:textId="77777777" w:rsidR="008D1742" w:rsidRDefault="008D1742" w:rsidP="006D3F5B">
      <w:pPr>
        <w:spacing w:line="480" w:lineRule="auto"/>
        <w:jc w:val="both"/>
        <w:rPr>
          <w:b/>
          <w:bCs/>
          <w:sz w:val="27"/>
          <w:szCs w:val="27"/>
        </w:rPr>
      </w:pPr>
    </w:p>
    <w:p w14:paraId="5F9DDF40" w14:textId="58C904A5" w:rsidR="002639D6" w:rsidRDefault="008733C0" w:rsidP="68304B74">
      <w:pPr>
        <w:spacing w:line="480" w:lineRule="auto"/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br w:type="column"/>
      </w:r>
    </w:p>
    <w:p w14:paraId="2174BEF1" w14:textId="3AB322A0" w:rsidR="00791C47" w:rsidRDefault="00633FB9" w:rsidP="68304B74">
      <w:pPr>
        <w:spacing w:line="480" w:lineRule="auto"/>
        <w:jc w:val="both"/>
        <w:rPr>
          <w:b/>
          <w:bCs/>
          <w:sz w:val="27"/>
          <w:szCs w:val="27"/>
        </w:rPr>
      </w:pPr>
      <w:r>
        <w:rPr>
          <w:b/>
          <w:bCs/>
          <w:noProof/>
          <w:sz w:val="27"/>
          <w:szCs w:val="27"/>
        </w:rPr>
        <w:drawing>
          <wp:inline distT="0" distB="0" distL="0" distR="0" wp14:anchorId="05441D8F" wp14:editId="0A0E3432">
            <wp:extent cx="5731510" cy="2865755"/>
            <wp:effectExtent l="0" t="0" r="0" b="4445"/>
            <wp:docPr id="16205568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55684" name="Picture 162055684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6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33A05" w14:textId="570318BE" w:rsidR="00EF7D7D" w:rsidRPr="001C7936" w:rsidRDefault="00EF7D7D" w:rsidP="68304B74">
      <w:pPr>
        <w:spacing w:line="480" w:lineRule="auto"/>
        <w:jc w:val="both"/>
        <w:rPr>
          <w:b/>
          <w:bCs/>
          <w:sz w:val="27"/>
          <w:szCs w:val="27"/>
        </w:rPr>
      </w:pPr>
      <w:r w:rsidRPr="00B13E51">
        <w:rPr>
          <w:b/>
          <w:bCs/>
        </w:rPr>
        <w:t>Supplementary Fig. S</w:t>
      </w:r>
      <w:r w:rsidR="00107481">
        <w:rPr>
          <w:b/>
          <w:bCs/>
        </w:rPr>
        <w:t>1</w:t>
      </w:r>
      <w:r w:rsidRPr="00B13E51">
        <w:rPr>
          <w:b/>
          <w:bCs/>
        </w:rPr>
        <w:t xml:space="preserve">. Amino acid sequence </w:t>
      </w:r>
      <w:r w:rsidR="00633FB9">
        <w:rPr>
          <w:b/>
          <w:bCs/>
        </w:rPr>
        <w:t xml:space="preserve">and structural </w:t>
      </w:r>
      <w:r w:rsidR="00AC6D68">
        <w:rPr>
          <w:b/>
          <w:bCs/>
        </w:rPr>
        <w:t>comparison</w:t>
      </w:r>
      <w:r w:rsidR="00AC6D68" w:rsidRPr="00B13E51">
        <w:rPr>
          <w:b/>
          <w:bCs/>
        </w:rPr>
        <w:t xml:space="preserve"> </w:t>
      </w:r>
      <w:r w:rsidRPr="00B13E51">
        <w:rPr>
          <w:b/>
          <w:bCs/>
        </w:rPr>
        <w:t xml:space="preserve">of α-bungarotoxin (α-BuTx) and α-cobratoxin (α-CbTx). </w:t>
      </w:r>
      <w:r w:rsidR="00633FB9" w:rsidRPr="00A50DEC">
        <w:t>(a)</w:t>
      </w:r>
      <w:r w:rsidR="00633FB9">
        <w:t xml:space="preserve"> </w:t>
      </w:r>
      <w:r w:rsidRPr="00B13E51">
        <w:t xml:space="preserve">Amino acid sequence alignment of </w:t>
      </w:r>
      <w:r w:rsidRPr="008145B5">
        <w:t>α-bungarotoxin (α-BuTx</w:t>
      </w:r>
      <w:r w:rsidR="00633FB9" w:rsidRPr="008145B5">
        <w:t>; UniProt P60615</w:t>
      </w:r>
      <w:r w:rsidRPr="008145B5">
        <w:t>) and α-cobratoxin (α-CbTx</w:t>
      </w:r>
      <w:r w:rsidR="00633FB9" w:rsidRPr="008145B5">
        <w:t>; UniProt P01391</w:t>
      </w:r>
      <w:r w:rsidRPr="008145B5">
        <w:t xml:space="preserve">) generated using CLUSTAL Omega (version 1.2.4) </w:t>
      </w:r>
      <w:r w:rsidR="00FD5724">
        <w:fldChar w:fldCharType="begin">
          <w:fldData xml:space="preserve">PEVuZE5vdGU+PENpdGU+PEF1dGhvcj5TaWV2ZXJzPC9BdXRob3I+PFllYXI+MjAxMTwvWWVhcj48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</w:fldData>
        </w:fldChar>
      </w:r>
      <w:r w:rsidR="00FD5724">
        <w:instrText xml:space="preserve"> ADDIN EN.CITE </w:instrText>
      </w:r>
      <w:r w:rsidR="00FD5724">
        <w:fldChar w:fldCharType="begin">
          <w:fldData xml:space="preserve">PEVuZE5vdGU+PENpdGU+PEF1dGhvcj5TaWV2ZXJzPC9BdXRob3I+PFllYXI+MjAxMTwvWWVhcj48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</w:fldData>
        </w:fldChar>
      </w:r>
      <w:r w:rsidR="00FD5724">
        <w:instrText xml:space="preserve"> ADDIN EN.CITE.DATA </w:instrText>
      </w:r>
      <w:r w:rsidR="00FD5724">
        <w:fldChar w:fldCharType="end"/>
      </w:r>
      <w:r w:rsidR="00FD5724">
        <w:fldChar w:fldCharType="separate"/>
      </w:r>
      <w:r w:rsidR="00FD5724">
        <w:rPr>
          <w:noProof/>
        </w:rPr>
        <w:t>[2]</w:t>
      </w:r>
      <w:r w:rsidR="00FD5724">
        <w:fldChar w:fldCharType="end"/>
      </w:r>
      <w:r w:rsidR="00FD5724">
        <w:t xml:space="preserve"> </w:t>
      </w:r>
      <w:r w:rsidRPr="008145B5">
        <w:t>and</w:t>
      </w:r>
      <w:r w:rsidR="00633FB9" w:rsidRPr="008145B5">
        <w:t xml:space="preserve"> rendered with </w:t>
      </w:r>
      <w:proofErr w:type="spellStart"/>
      <w:r w:rsidR="00633FB9" w:rsidRPr="008145B5">
        <w:t>ESPript</w:t>
      </w:r>
      <w:proofErr w:type="spellEnd"/>
      <w:r w:rsidR="00633FB9" w:rsidRPr="008145B5">
        <w:t xml:space="preserve"> 3.0 </w:t>
      </w:r>
      <w:r w:rsidR="00FD5724">
        <w:fldChar w:fldCharType="begin"/>
      </w:r>
      <w:r w:rsidR="00FD5724">
        <w:instrText xml:space="preserve"> ADDIN EN.CITE &lt;EndNote&gt;&lt;Cite&gt;&lt;Author&gt;Robert&lt;/Author&gt;&lt;Year&gt;2014&lt;/Year&gt;&lt;RecNum&gt;865&lt;/RecNum&gt;&lt;DisplayText&gt;[3]&lt;/DisplayText&gt;&lt;record&gt;&lt;rec-number&gt;865&lt;/rec-number&gt;&lt;foreign-keys&gt;&lt;key app="EN" db-id="edw90xvvd95vtoe0af9v0x9ifz0pa9sarr2p" timestamp="1788789384"&gt;865&lt;/key&gt;&lt;/foreign-keys&gt;&lt;ref-type name="Journal Article"&gt;17&lt;/ref-type&gt;&lt;contributors&gt;&lt;authors&gt;&lt;author&gt;Robert, X.&lt;/author&gt;&lt;author&gt;Gouet, P.&lt;/author&gt;&lt;/authors&gt;&lt;/contributors&gt;&lt;auth-address&gt;Equipe de Biocristallographie et Biologie Structurale des Cibles Therapeutiques, IBCP-BMSSI, UMR 5086 CNRS Universite de Lyon, SFR BioSciences Gerland-Lyon Sud, 7 Passage du Vercors, 69367 Lyon Cedex 07, France patrice.gouet@ibcp.fr.&lt;/auth-address&gt;&lt;titles&gt;&lt;title&gt;Deciphering key features in protein structures with the new ENDscript server&lt;/title&gt;&lt;secondary-title&gt;Nucleic Acids Res&lt;/secondary-title&gt;&lt;/titles&gt;&lt;periodical&gt;&lt;full-title&gt;Nucleic Acids Research&lt;/full-title&gt;&lt;abbr-1&gt;Nucleic Acids Res.&lt;/abbr-1&gt;&lt;abbr-2&gt;Nucleic Acids Res&lt;/abbr-2&gt;&lt;/periodical&gt;&lt;pages&gt;W320-4&lt;/pages&gt;&lt;volume&gt;42&lt;/volume&gt;&lt;number&gt;Web Server issue&lt;/number&gt;&lt;edition&gt;20140421&lt;/edition&gt;&lt;keywords&gt;&lt;keyword&gt;Algorithms&lt;/keyword&gt;&lt;keyword&gt;Catalase/chemistry&lt;/keyword&gt;&lt;keyword&gt;Internet&lt;/keyword&gt;&lt;keyword&gt;*Protein Conformation&lt;/keyword&gt;&lt;keyword&gt;Protein Structure, Quaternary&lt;/keyword&gt;&lt;keyword&gt;Protein Structure, Secondary&lt;/keyword&gt;&lt;keyword&gt;Sequence Alignment&lt;/keyword&gt;&lt;keyword&gt;Sequence Analysis, Protein&lt;/keyword&gt;&lt;keyword&gt;*Software&lt;/keyword&gt;&lt;/keywords&gt;&lt;dates&gt;&lt;year&gt;2014&lt;/year&gt;&lt;pub-dates&gt;&lt;date&gt;Jul&lt;/date&gt;&lt;/pub-dates&gt;&lt;/dates&gt;&lt;isbn&gt;1362-4962 (Electronic)&amp;#xD;0305-1048 (Print)&amp;#xD;0305-1048 (Linking)&lt;/isbn&gt;&lt;accession-num&gt;24753421&lt;/accession-num&gt;&lt;urls&gt;&lt;related-urls&gt;&lt;url&gt;https://www.ncbi.nlm.nih.gov/pubmed/24753421&lt;/url&gt;&lt;/related-urls&gt;&lt;/urls&gt;&lt;custom2&gt;PMC4086106&lt;/custom2&gt;&lt;electronic-resource-num&gt;10.1093/nar/gku316&lt;/electronic-resource-num&gt;&lt;remote-database-name&gt;Medline&lt;/remote-database-name&gt;&lt;remote-database-provider&gt;NLM&lt;/remote-database-provider&gt;&lt;/record&gt;&lt;/Cite&gt;&lt;/EndNote&gt;</w:instrText>
      </w:r>
      <w:r w:rsidR="00FD5724">
        <w:fldChar w:fldCharType="separate"/>
      </w:r>
      <w:r w:rsidR="00FD5724">
        <w:rPr>
          <w:noProof/>
        </w:rPr>
        <w:t>[3]</w:t>
      </w:r>
      <w:r w:rsidR="00FD5724">
        <w:fldChar w:fldCharType="end"/>
      </w:r>
      <w:r w:rsidR="00FD5724">
        <w:t xml:space="preserve"> </w:t>
      </w:r>
      <w:r w:rsidR="00633FB9" w:rsidRPr="008145B5">
        <w:t xml:space="preserve">(pairwise identity: 53.5%). </w:t>
      </w:r>
      <w:r w:rsidRPr="008145B5">
        <w:t xml:space="preserve"> </w:t>
      </w:r>
      <w:r w:rsidR="00AC6D68" w:rsidRPr="00A50DEC">
        <w:t>S</w:t>
      </w:r>
      <w:r w:rsidR="00633FB9" w:rsidRPr="00A50DEC">
        <w:t>econdary structure elements derived from PDB 1ABT are indicated above the sequences. Strictly identical residues are highlighted in red boxes</w:t>
      </w:r>
      <w:r w:rsidR="00AC6D68" w:rsidRPr="00A50DEC">
        <w:t>, and</w:t>
      </w:r>
      <w:r w:rsidR="00633FB9" w:rsidRPr="00A50DEC">
        <w:t xml:space="preserve"> </w:t>
      </w:r>
      <w:r w:rsidR="008145B5" w:rsidRPr="00A50DEC">
        <w:t>c</w:t>
      </w:r>
      <w:r w:rsidR="00633FB9" w:rsidRPr="00A50DEC">
        <w:t>onserved cysteine</w:t>
      </w:r>
      <w:r w:rsidR="00024474">
        <w:t xml:space="preserve"> residue</w:t>
      </w:r>
      <w:r w:rsidR="00633FB9" w:rsidRPr="00A50DEC">
        <w:t xml:space="preserve">s forming invariant disulfide bridges are </w:t>
      </w:r>
      <w:r w:rsidR="00AC6D68" w:rsidRPr="00A50DEC">
        <w:t>numbered in</w:t>
      </w:r>
      <w:r w:rsidR="00633FB9" w:rsidRPr="00A50DEC">
        <w:t xml:space="preserve"> green. </w:t>
      </w:r>
      <w:r w:rsidR="00AC6D68" w:rsidRPr="008145B5">
        <w:t xml:space="preserve">Canonical three-finger toxin loop boundaries (Loops I–III) are indicated </w:t>
      </w:r>
      <w:r w:rsidR="00FD5724">
        <w:fldChar w:fldCharType="begin"/>
      </w:r>
      <w:r w:rsidR="00FD5724">
        <w:instrText xml:space="preserve"> ADDIN EN.CITE &lt;EndNote&gt;&lt;Cite&gt;&lt;Author&gt;Kini&lt;/Author&gt;&lt;Year&gt;2010&lt;/Year&gt;&lt;RecNum&gt;866&lt;/RecNum&gt;&lt;DisplayText&gt;[4]&lt;/DisplayText&gt;&lt;record&gt;&lt;rec-number&gt;866&lt;/rec-number&gt;&lt;foreign-keys&gt;&lt;key app="EN" db-id="edw90xvvd95vtoe0af9v0x9ifz0pa9sarr2p" timestamp="1788789457"&gt;866&lt;/key&gt;&lt;/foreign-keys&gt;&lt;ref-type name="Journal Article"&gt;17&lt;/ref-type&gt;&lt;contributors&gt;&lt;authors&gt;&lt;author&gt;Kini, R. M.&lt;/author&gt;&lt;author&gt;Doley, R.&lt;/author&gt;&lt;/authors&gt;&lt;/contributors&gt;&lt;auth-address&gt;Department of Biological Sciences, Faculty of Science, National University of Singapore, Singapore 117543, Singapore. dbskinim@nus.edu.sg&lt;/auth-address&gt;&lt;titles&gt;&lt;title&gt;Structure, function and evolution of three-finger toxins: mini proteins with multiple targets&lt;/title&gt;&lt;secondary-title&gt;Toxicon&lt;/secondary-title&gt;&lt;/titles&gt;&lt;periodical&gt;&lt;full-title&gt;Toxicon&lt;/full-title&gt;&lt;abbr-1&gt;Toxicon&lt;/abbr-1&gt;&lt;abbr-2&gt;Toxicon&lt;/abbr-2&gt;&lt;/periodical&gt;&lt;pages&gt;855-67&lt;/pages&gt;&lt;volume&gt;56&lt;/volume&gt;&lt;number&gt;6&lt;/number&gt;&lt;edition&gt;20100727&lt;/edition&gt;&lt;keywords&gt;&lt;keyword&gt;Amino Acid Sequence&lt;/keyword&gt;&lt;keyword&gt;Animals&lt;/keyword&gt;&lt;keyword&gt;Disulfides/chemistry&lt;/keyword&gt;&lt;keyword&gt;*Evolution, Molecular&lt;/keyword&gt;&lt;keyword&gt;*Models, Molecular&lt;/keyword&gt;&lt;keyword&gt;Molecular Sequence Data&lt;/keyword&gt;&lt;keyword&gt;Neurotoxins/*chemistry/metabolism/pharmacology&lt;/keyword&gt;&lt;keyword&gt;Protein Structure, Tertiary&lt;/keyword&gt;&lt;keyword&gt;Snake Venoms/*chemistry&lt;/keyword&gt;&lt;keyword&gt;Structure-Activity Relationship&lt;/keyword&gt;&lt;keyword&gt;Substrate Specificity&lt;/keyword&gt;&lt;/keywords&gt;&lt;dates&gt;&lt;year&gt;2010&lt;/year&gt;&lt;pub-dates&gt;&lt;date&gt;Nov&lt;/date&gt;&lt;/pub-dates&gt;&lt;/dates&gt;&lt;isbn&gt;1879-3150 (Electronic)&amp;#xD;0041-0101 (Linking)&lt;/isbn&gt;&lt;accession-num&gt;20670641&lt;/accession-num&gt;&lt;urls&gt;&lt;related-urls&gt;&lt;url&gt;https://www.ncbi.nlm.nih.gov/pubmed/20670641&lt;/url&gt;&lt;/related-urls&gt;&lt;/urls&gt;&lt;electronic-resource-num&gt;10.1016/j.toxicon.2010.07.010&lt;/electronic-resource-num&gt;&lt;remote-database-name&gt;Medline&lt;/remote-database-name&gt;&lt;remote-database-provider&gt;NLM&lt;/remote-database-provider&gt;&lt;/record&gt;&lt;/Cite&gt;&lt;/EndNote&gt;</w:instrText>
      </w:r>
      <w:r w:rsidR="00FD5724">
        <w:fldChar w:fldCharType="separate"/>
      </w:r>
      <w:r w:rsidR="00FD5724">
        <w:rPr>
          <w:noProof/>
        </w:rPr>
        <w:t>[4]</w:t>
      </w:r>
      <w:r w:rsidR="00FD5724">
        <w:fldChar w:fldCharType="end"/>
      </w:r>
      <w:r w:rsidR="00AC6D68" w:rsidRPr="008145B5">
        <w:t>.</w:t>
      </w:r>
      <w:r w:rsidR="00AC6D68" w:rsidRPr="00A50DEC">
        <w:t xml:space="preserve"> (b) </w:t>
      </w:r>
      <w:r w:rsidR="008145B5" w:rsidRPr="00A50DEC">
        <w:t>S</w:t>
      </w:r>
      <w:r w:rsidR="00AC6D68" w:rsidRPr="00A50DEC">
        <w:t xml:space="preserve">equence-guided structural alignment of </w:t>
      </w:r>
      <w:r w:rsidR="00AC6D68" w:rsidRPr="008145B5">
        <w:t>α-</w:t>
      </w:r>
      <w:r w:rsidR="00AC6D68" w:rsidRPr="00A50DEC">
        <w:t xml:space="preserve">BuTx (PDB: 1ABT, marine blue) and </w:t>
      </w:r>
      <w:r w:rsidR="00AC6D68" w:rsidRPr="008145B5">
        <w:t>α-</w:t>
      </w:r>
      <w:r w:rsidR="00AC6D68" w:rsidRPr="00A50DEC">
        <w:t>CbTx (PDB: 1CTX, salmon)</w:t>
      </w:r>
      <w:r w:rsidR="008145B5" w:rsidRPr="00A50DEC">
        <w:t xml:space="preserve"> generated in PyMOL (version 3.0.0, Schrödinger, LLC)</w:t>
      </w:r>
      <w:r w:rsidR="00FD5724">
        <w:t xml:space="preserve"> </w:t>
      </w:r>
      <w:r w:rsidR="00FD5724">
        <w:fldChar w:fldCharType="begin"/>
      </w:r>
      <w:r w:rsidR="00FD5724">
        <w:instrText xml:space="preserve"> ADDIN EN.CITE &lt;EndNote&gt;&lt;Cite&gt;&lt;Author&gt;Schrödinger LLC&lt;/Author&gt;&lt;Year&gt;2023&lt;/Year&gt;&lt;RecNum&gt;867&lt;/RecNum&gt;&lt;DisplayText&gt;[5]&lt;/DisplayText&gt;&lt;record&gt;&lt;rec-number&gt;867&lt;/rec-number&gt;&lt;foreign-keys&gt;&lt;key app="EN" db-id="edw90xvvd95vtoe0af9v0x9ifz0pa9sarr2p" timestamp="1788789668"&gt;867&lt;/key&gt;&lt;/foreign-keys&gt;&lt;ref-type name="Book"&gt;6&lt;/ref-type&gt;&lt;contributors&gt;&lt;authors&gt;&lt;author&gt;Schrödinger LLC,&lt;/author&gt;&lt;/authors&gt;&lt;/contributors&gt;&lt;titles&gt;&lt;title&gt;The PyMOL Molecular Graphics System, Version 3.0.0.&lt;/title&gt;&lt;/titles&gt;&lt;dates&gt;&lt;year&gt;2023&lt;/year&gt;&lt;/dates&gt;&lt;urls&gt;&lt;/urls&gt;&lt;/record&gt;&lt;/Cite&gt;&lt;/EndNote&gt;</w:instrText>
      </w:r>
      <w:r w:rsidR="00FD5724">
        <w:fldChar w:fldCharType="separate"/>
      </w:r>
      <w:r w:rsidR="00FD5724">
        <w:rPr>
          <w:noProof/>
        </w:rPr>
        <w:t>[5]</w:t>
      </w:r>
      <w:r w:rsidR="00FD5724">
        <w:fldChar w:fldCharType="end"/>
      </w:r>
      <w:r w:rsidR="00AC6D68" w:rsidRPr="00A50DEC">
        <w:t xml:space="preserve">. Conserved disulfide bonds stabilizing the structural scaffold are </w:t>
      </w:r>
      <w:r w:rsidR="008145B5" w:rsidRPr="00A50DEC">
        <w:t>shown</w:t>
      </w:r>
      <w:r w:rsidR="00AC6D68" w:rsidRPr="00A50DEC">
        <w:t xml:space="preserve"> as yellow sticks. </w:t>
      </w:r>
      <w:r w:rsidRPr="008145B5">
        <w:t>Visualization was performed using Inkscape (version 1.3; Inkscape Project).</w:t>
      </w:r>
      <w:r w:rsidRPr="00B13E51">
        <w:t xml:space="preserve"> </w:t>
      </w:r>
    </w:p>
    <w:p w14:paraId="5A720775" w14:textId="1D8571D5" w:rsidR="00B540EA" w:rsidRDefault="00B540EA" w:rsidP="00EF7D7D">
      <w:pPr>
        <w:spacing w:line="480" w:lineRule="auto"/>
        <w:jc w:val="both"/>
        <w:rPr>
          <w:b/>
          <w:bCs/>
          <w:sz w:val="27"/>
          <w:szCs w:val="27"/>
        </w:rPr>
      </w:pPr>
    </w:p>
    <w:p w14:paraId="7ED13CDA" w14:textId="3BE4190E" w:rsidR="00A43305" w:rsidRDefault="00A43305" w:rsidP="00EF7D7D">
      <w:pPr>
        <w:spacing w:line="480" w:lineRule="auto"/>
        <w:jc w:val="both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38A20C92" wp14:editId="785AF7CC">
            <wp:extent cx="5731510" cy="4671060"/>
            <wp:effectExtent l="0" t="0" r="0" b="0"/>
            <wp:docPr id="15852257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225750" name="Picture 158522575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7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1D11A" w14:textId="1A5A6A1F" w:rsidR="00EF7D7D" w:rsidRPr="00B13E51" w:rsidRDefault="00EF7D7D" w:rsidP="00EF7D7D">
      <w:pPr>
        <w:spacing w:line="480" w:lineRule="auto"/>
        <w:jc w:val="both"/>
      </w:pPr>
      <w:r w:rsidRPr="00B13E51">
        <w:rPr>
          <w:b/>
          <w:bCs/>
        </w:rPr>
        <w:t>Supplementary Fig. S2: Primary screening of V</w:t>
      </w:r>
      <w:r w:rsidRPr="00B13E51">
        <w:rPr>
          <w:b/>
          <w:bCs/>
          <w:vertAlign w:val="subscript"/>
        </w:rPr>
        <w:t>H</w:t>
      </w:r>
      <w:r w:rsidRPr="00B13E51">
        <w:rPr>
          <w:b/>
          <w:bCs/>
        </w:rPr>
        <w:t xml:space="preserve">H clones in dissociation-enhanced lanthanide fluorescence immunoassay (DELFIA) against α-bungarotoxin (α-BuTx) and α-cobratoxin (α-CbTx). </w:t>
      </w:r>
      <w:r w:rsidRPr="00B13E51">
        <w:t>DELFIA binding signals for clones originating from phage display campaign (a) TPL1195 and (b) TPL1198.</w:t>
      </w:r>
      <w:r w:rsidR="00A72147" w:rsidRPr="00B13E51">
        <w:t xml:space="preserve"> </w:t>
      </w:r>
      <w:r w:rsidR="00A72147" w:rsidRPr="00A701DB">
        <w:t>The α-BuTx</w:t>
      </w:r>
      <w:r w:rsidR="0060633C">
        <w:t xml:space="preserve"> cutoff </w:t>
      </w:r>
      <w:r w:rsidR="00A72147" w:rsidRPr="00A701DB">
        <w:t>(</w:t>
      </w:r>
      <w:r w:rsidR="00A43305">
        <w:t>red</w:t>
      </w:r>
      <w:r w:rsidR="00A43305" w:rsidRPr="00A701DB">
        <w:t xml:space="preserve"> </w:t>
      </w:r>
      <w:r w:rsidR="00A72147" w:rsidRPr="00A701DB">
        <w:t xml:space="preserve">line) </w:t>
      </w:r>
      <w:r w:rsidR="0060633C">
        <w:t xml:space="preserve">corresponds to a </w:t>
      </w:r>
      <w:r w:rsidR="00A72147" w:rsidRPr="00A701DB">
        <w:t xml:space="preserve">signal </w:t>
      </w:r>
      <w:r w:rsidR="0060633C">
        <w:t>five</w:t>
      </w:r>
      <w:r w:rsidR="00A72147" w:rsidRPr="00A701DB">
        <w:t xml:space="preserve"> times above background.</w:t>
      </w:r>
    </w:p>
    <w:p w14:paraId="238466E9" w14:textId="400DC55B" w:rsidR="002243F5" w:rsidRDefault="008C5816" w:rsidP="00EF7D7D">
      <w:pPr>
        <w:spacing w:line="480" w:lineRule="auto"/>
        <w:jc w:val="both"/>
        <w:rPr>
          <w:b/>
          <w:bCs/>
          <w:sz w:val="27"/>
          <w:szCs w:val="27"/>
        </w:rPr>
      </w:pPr>
      <w:r w:rsidRPr="68304B74">
        <w:rPr>
          <w:b/>
          <w:bCs/>
          <w:sz w:val="27"/>
          <w:szCs w:val="27"/>
        </w:rPr>
        <w:br w:type="column"/>
      </w:r>
      <w:r w:rsidR="002639D6">
        <w:rPr>
          <w:b/>
          <w:bCs/>
          <w:noProof/>
          <w:sz w:val="27"/>
          <w:szCs w:val="27"/>
        </w:rPr>
        <w:lastRenderedPageBreak/>
        <w:drawing>
          <wp:inline distT="0" distB="0" distL="0" distR="0" wp14:anchorId="6B5901FB" wp14:editId="06FDBDE9">
            <wp:extent cx="5731510" cy="5179060"/>
            <wp:effectExtent l="0" t="0" r="0" b="2540"/>
            <wp:docPr id="121337849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378494" name="Picture 1213378494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17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A5FE3" w14:textId="2DA64ACE" w:rsidR="00E26380" w:rsidRPr="00B13E51" w:rsidRDefault="00E26380" w:rsidP="00EF7D7D">
      <w:pPr>
        <w:spacing w:line="480" w:lineRule="auto"/>
        <w:jc w:val="both"/>
        <w:rPr>
          <w:b/>
          <w:bCs/>
        </w:rPr>
      </w:pPr>
      <w:r w:rsidRPr="00A701DB">
        <w:rPr>
          <w:b/>
          <w:bCs/>
        </w:rPr>
        <w:t>Supplementary Fig. S3: SDS-PAGE analysis of purified V</w:t>
      </w:r>
      <w:r w:rsidRPr="00B13E51">
        <w:rPr>
          <w:b/>
          <w:bCs/>
          <w:vertAlign w:val="subscript"/>
        </w:rPr>
        <w:t>H</w:t>
      </w:r>
      <w:r w:rsidRPr="00A701DB">
        <w:rPr>
          <w:b/>
          <w:bCs/>
        </w:rPr>
        <w:t>H</w:t>
      </w:r>
      <w:r w:rsidR="005607F3">
        <w:rPr>
          <w:b/>
          <w:bCs/>
        </w:rPr>
        <w:t>s</w:t>
      </w:r>
      <w:r w:rsidRPr="00A701DB">
        <w:rPr>
          <w:b/>
          <w:bCs/>
        </w:rPr>
        <w:t>.</w:t>
      </w:r>
      <w:r w:rsidRPr="00A701DB">
        <w:t xml:space="preserve"> </w:t>
      </w:r>
      <w:r w:rsidR="00B00E19">
        <w:t xml:space="preserve">Protein purity </w:t>
      </w:r>
      <w:r w:rsidRPr="00A701DB">
        <w:t xml:space="preserve">was assessed by SDS-PAGE </w:t>
      </w:r>
      <w:r w:rsidR="00B00E19">
        <w:t>with</w:t>
      </w:r>
      <w:r w:rsidRPr="00A701DB">
        <w:t xml:space="preserve"> Coomassie Blue staining. </w:t>
      </w:r>
      <w:r w:rsidR="005607F3">
        <w:t>(a) Purification of lead candidates V</w:t>
      </w:r>
      <w:r w:rsidR="005607F3" w:rsidRPr="00B13E51">
        <w:rPr>
          <w:vertAlign w:val="subscript"/>
        </w:rPr>
        <w:t>H</w:t>
      </w:r>
      <w:r w:rsidR="005607F3">
        <w:t>H_BuTx (TPL1198_02_F06) and V</w:t>
      </w:r>
      <w:r w:rsidR="005607F3" w:rsidRPr="00B13E51">
        <w:rPr>
          <w:vertAlign w:val="subscript"/>
        </w:rPr>
        <w:t>H</w:t>
      </w:r>
      <w:r w:rsidR="005607F3">
        <w:t>H_LNTx (TPL1158_01_C09). (b) Purification of additional V</w:t>
      </w:r>
      <w:r w:rsidR="005607F3" w:rsidRPr="00B13E51">
        <w:rPr>
          <w:vertAlign w:val="subscript"/>
        </w:rPr>
        <w:t>H</w:t>
      </w:r>
      <w:r w:rsidR="005607F3">
        <w:t>H clones</w:t>
      </w:r>
      <w:r w:rsidR="00B00E19">
        <w:t>;</w:t>
      </w:r>
      <w:r w:rsidR="005607F3">
        <w:t xml:space="preserve"> clones highlighted in pink </w:t>
      </w:r>
      <w:r w:rsidR="00B00E19">
        <w:t>are from the</w:t>
      </w:r>
      <w:r w:rsidR="005607F3">
        <w:t xml:space="preserve"> primary campaign</w:t>
      </w:r>
      <w:r w:rsidR="00B00E19">
        <w:t>, while</w:t>
      </w:r>
      <w:r w:rsidR="005607F3">
        <w:t xml:space="preserve"> TPL1009_01_H05 </w:t>
      </w:r>
      <w:r w:rsidR="00B00E19">
        <w:t>is</w:t>
      </w:r>
      <w:r w:rsidR="005607F3">
        <w:t xml:space="preserve"> from a separate campaign. </w:t>
      </w:r>
      <w:r w:rsidR="00B00E19">
        <w:t>For each clone, l</w:t>
      </w:r>
      <w:r w:rsidR="005607F3">
        <w:t>anes</w:t>
      </w:r>
      <w:r w:rsidR="00B00E19">
        <w:t xml:space="preserve"> (left to right) show</w:t>
      </w:r>
      <w:r w:rsidR="005607F3">
        <w:t xml:space="preserve">: S, </w:t>
      </w:r>
      <w:r w:rsidR="00B00E19">
        <w:t>starting</w:t>
      </w:r>
      <w:r w:rsidR="005607F3">
        <w:t xml:space="preserve"> supernatant; Wash, </w:t>
      </w:r>
      <w:r w:rsidRPr="00A701DB">
        <w:t xml:space="preserve">fraction collected after </w:t>
      </w:r>
      <w:r w:rsidR="005607F3">
        <w:t xml:space="preserve">resin </w:t>
      </w:r>
      <w:r w:rsidRPr="00A701DB">
        <w:t>washing</w:t>
      </w:r>
      <w:r w:rsidR="005607F3">
        <w:t xml:space="preserve">; Dialyzed, </w:t>
      </w:r>
      <w:r w:rsidRPr="00A701DB">
        <w:t xml:space="preserve">final purified protein following elution and dialysis. The </w:t>
      </w:r>
      <w:r w:rsidR="002219E8">
        <w:t>expected molecular weight is ~17</w:t>
      </w:r>
      <w:r w:rsidR="00E12C96">
        <w:t>–</w:t>
      </w:r>
      <w:r w:rsidR="002219E8">
        <w:t>20 kDa. M</w:t>
      </w:r>
      <w:r w:rsidRPr="00A701DB">
        <w:t>olecular weight marker</w:t>
      </w:r>
      <w:r w:rsidR="002219E8">
        <w:t>:</w:t>
      </w:r>
      <w:r w:rsidRPr="00A701DB">
        <w:t xml:space="preserve"> PageRuler™ </w:t>
      </w:r>
      <w:r w:rsidR="00E767A8" w:rsidRPr="00B13E51">
        <w:t>p</w:t>
      </w:r>
      <w:r w:rsidRPr="00A701DB">
        <w:t xml:space="preserve">rotein </w:t>
      </w:r>
      <w:r w:rsidR="00E767A8" w:rsidRPr="00B13E51">
        <w:t>l</w:t>
      </w:r>
      <w:r w:rsidRPr="00A701DB">
        <w:t xml:space="preserve">adder (10–180 kDa, Thermo Scientific). </w:t>
      </w:r>
    </w:p>
    <w:p w14:paraId="050417F5" w14:textId="2CF8588D" w:rsidR="00324B39" w:rsidRPr="00B13E51" w:rsidRDefault="00E26380" w:rsidP="00A50DEC">
      <w:pPr>
        <w:spacing w:line="480" w:lineRule="auto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br w:type="column"/>
      </w:r>
      <w:r w:rsidR="00DD3804">
        <w:rPr>
          <w:b/>
          <w:bCs/>
          <w:noProof/>
          <w:sz w:val="27"/>
          <w:szCs w:val="27"/>
        </w:rPr>
        <w:lastRenderedPageBreak/>
        <w:drawing>
          <wp:inline distT="0" distB="0" distL="0" distR="0" wp14:anchorId="05F0EAE4" wp14:editId="4A72D679">
            <wp:extent cx="5731510" cy="4925060"/>
            <wp:effectExtent l="0" t="0" r="0" b="0"/>
            <wp:docPr id="3449421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942152" name="Picture 34494215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92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C42DA" w14:textId="19A5EF7F" w:rsidR="00D50E8D" w:rsidRDefault="00324B39" w:rsidP="00324B39">
      <w:pPr>
        <w:spacing w:line="480" w:lineRule="auto"/>
        <w:jc w:val="both"/>
      </w:pPr>
      <w:r w:rsidRPr="00B13E51">
        <w:rPr>
          <w:b/>
          <w:bCs/>
        </w:rPr>
        <w:t>Supplementary Fig. S4: Binding kinetics of selected V</w:t>
      </w:r>
      <w:r w:rsidRPr="00B13E51">
        <w:rPr>
          <w:b/>
          <w:bCs/>
          <w:vertAlign w:val="subscript"/>
        </w:rPr>
        <w:t>H</w:t>
      </w:r>
      <w:r w:rsidRPr="00B13E51">
        <w:rPr>
          <w:b/>
          <w:bCs/>
        </w:rPr>
        <w:t xml:space="preserve">H clones against biotinylated </w:t>
      </w:r>
      <w:r w:rsidR="007C6C53">
        <w:rPr>
          <w:b/>
          <w:bCs/>
        </w:rPr>
        <w:br/>
      </w:r>
      <w:r w:rsidRPr="00B13E51">
        <w:rPr>
          <w:b/>
          <w:bCs/>
        </w:rPr>
        <w:t xml:space="preserve">α-bungarotoxin (α-BuTx) </w:t>
      </w:r>
      <w:r w:rsidR="00850105" w:rsidRPr="00B13E51">
        <w:rPr>
          <w:b/>
          <w:bCs/>
        </w:rPr>
        <w:t>by</w:t>
      </w:r>
      <w:r w:rsidRPr="00B13E51">
        <w:rPr>
          <w:b/>
          <w:bCs/>
        </w:rPr>
        <w:t xml:space="preserve"> biolayer interferometry.</w:t>
      </w:r>
      <w:r w:rsidRPr="00A701DB">
        <w:t xml:space="preserve"> The binding kinetics of (a) TPL1195_01_H02, (b) TPL1195_03_C03, (c) TPL1198_01_A05, (d) TPL1200_01_G12, (e) TPL1200_01_H06 </w:t>
      </w:r>
      <w:r w:rsidR="00DD3804">
        <w:t xml:space="preserve">are shown. </w:t>
      </w:r>
      <w:r w:rsidR="004D7896">
        <w:t>B</w:t>
      </w:r>
      <w:r w:rsidR="007C6C53">
        <w:t xml:space="preserve">iotinylated </w:t>
      </w:r>
      <w:r w:rsidR="007C6C53" w:rsidRPr="00A50DEC">
        <w:t>α</w:t>
      </w:r>
      <w:r w:rsidR="007C6C53">
        <w:t xml:space="preserve">-BuTx was immobilized onto </w:t>
      </w:r>
      <w:r w:rsidR="004D7896">
        <w:t xml:space="preserve">streptavidin-coated </w:t>
      </w:r>
      <w:r w:rsidR="007C6C53">
        <w:t>sensor tips and exposed to varying concentrations of V</w:t>
      </w:r>
      <w:r w:rsidR="007C6C53" w:rsidRPr="00A50DEC">
        <w:rPr>
          <w:vertAlign w:val="subscript"/>
        </w:rPr>
        <w:t>H</w:t>
      </w:r>
      <w:r w:rsidR="007C6C53">
        <w:t xml:space="preserve">H clones. </w:t>
      </w:r>
      <w:r w:rsidR="00DD3804">
        <w:t xml:space="preserve">The dotted line at 600 s marks the transition from association to dissociation. Data </w:t>
      </w:r>
      <w:r w:rsidRPr="00A701DB">
        <w:t>were fitted using the 1:1 binding model</w:t>
      </w:r>
      <w:r w:rsidR="00C50193" w:rsidRPr="00B13E51">
        <w:t xml:space="preserve"> (</w:t>
      </w:r>
      <w:r w:rsidR="005E35F7" w:rsidRPr="00B13E51">
        <w:t>blue</w:t>
      </w:r>
      <w:r w:rsidR="00C50193" w:rsidRPr="00B13E51">
        <w:t xml:space="preserve"> line)</w:t>
      </w:r>
      <w:r w:rsidRPr="00A701DB">
        <w:t>.</w:t>
      </w:r>
    </w:p>
    <w:p w14:paraId="3834ACFE" w14:textId="65F10FCB" w:rsidR="002639D6" w:rsidRPr="00324B39" w:rsidRDefault="002243F5" w:rsidP="00A50DEC">
      <w:pPr>
        <w:pStyle w:val="NormalWeb"/>
        <w:spacing w:line="480" w:lineRule="auto"/>
        <w:jc w:val="thaiDistribute"/>
        <w:rPr>
          <w:sz w:val="27"/>
          <w:szCs w:val="27"/>
        </w:rPr>
      </w:pPr>
      <w:r w:rsidRPr="00B13E51">
        <w:rPr>
          <w:b/>
          <w:bCs/>
          <w:sz w:val="27"/>
          <w:szCs w:val="27"/>
        </w:rPr>
        <w:br w:type="column"/>
      </w:r>
      <w:r w:rsidR="002639D6">
        <w:rPr>
          <w:noProof/>
          <w:sz w:val="27"/>
          <w:szCs w:val="27"/>
        </w:rPr>
        <w:lastRenderedPageBreak/>
        <w:drawing>
          <wp:inline distT="0" distB="0" distL="0" distR="0" wp14:anchorId="329F6AAF" wp14:editId="74C00E9E">
            <wp:extent cx="5731510" cy="2294255"/>
            <wp:effectExtent l="0" t="0" r="0" b="4445"/>
            <wp:docPr id="37134835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348350" name="Picture 371348350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9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FEF25" w14:textId="140D8514" w:rsidR="00EF7D7D" w:rsidRDefault="00EF7D7D" w:rsidP="00EF7D7D">
      <w:pPr>
        <w:spacing w:line="480" w:lineRule="auto"/>
        <w:jc w:val="both"/>
      </w:pPr>
      <w:r w:rsidRPr="00B13E51">
        <w:rPr>
          <w:b/>
          <w:bCs/>
        </w:rPr>
        <w:t>Supplementary Fig. S</w:t>
      </w:r>
      <w:r w:rsidR="002243F5" w:rsidRPr="00B13E51">
        <w:rPr>
          <w:b/>
          <w:bCs/>
        </w:rPr>
        <w:t>5</w:t>
      </w:r>
      <w:r w:rsidRPr="00B13E51">
        <w:rPr>
          <w:b/>
          <w:bCs/>
        </w:rPr>
        <w:t>: Amino acid sequence alignment of V</w:t>
      </w:r>
      <w:r w:rsidRPr="00B13E51">
        <w:rPr>
          <w:b/>
          <w:bCs/>
          <w:vertAlign w:val="subscript"/>
        </w:rPr>
        <w:t>H</w:t>
      </w:r>
      <w:r w:rsidRPr="00B13E51">
        <w:rPr>
          <w:b/>
          <w:bCs/>
        </w:rPr>
        <w:t xml:space="preserve">Hs. </w:t>
      </w:r>
      <w:r w:rsidRPr="00B13E51">
        <w:rPr>
          <w:rStyle w:val="fadein4f9by7"/>
          <w:rFonts w:eastAsiaTheme="majorEastAsia"/>
        </w:rPr>
        <w:t xml:space="preserve">The amino acid sequences of </w:t>
      </w:r>
      <w:r w:rsidRPr="00B13E51">
        <w:t>α-BuTx-specific V</w:t>
      </w:r>
      <w:r w:rsidRPr="00B13E51">
        <w:rPr>
          <w:vertAlign w:val="subscript"/>
        </w:rPr>
        <w:t>H</w:t>
      </w:r>
      <w:r w:rsidRPr="00B13E51">
        <w:t>H and LNTx-specific V</w:t>
      </w:r>
      <w:r w:rsidRPr="00B13E51">
        <w:rPr>
          <w:vertAlign w:val="subscript"/>
        </w:rPr>
        <w:t>H</w:t>
      </w:r>
      <w:r w:rsidRPr="00B13E51">
        <w:t>H. TPL1198_02_F06 and TPL1158_01_C09 (bold) were selected for subsequent lateral flow immunoassay experiments and are referred to as V</w:t>
      </w:r>
      <w:r w:rsidRPr="00B13E51">
        <w:rPr>
          <w:vertAlign w:val="subscript"/>
        </w:rPr>
        <w:t>H</w:t>
      </w:r>
      <w:r w:rsidRPr="00B13E51">
        <w:t>H_BuTx and V</w:t>
      </w:r>
      <w:r w:rsidRPr="00B13E51">
        <w:rPr>
          <w:vertAlign w:val="subscript"/>
        </w:rPr>
        <w:t>H</w:t>
      </w:r>
      <w:r w:rsidRPr="00B13E51">
        <w:t>H_LNTx, respectively. The framework regions are label</w:t>
      </w:r>
      <w:r w:rsidR="00B95080" w:rsidRPr="00B13E51">
        <w:t>l</w:t>
      </w:r>
      <w:r w:rsidRPr="00B13E51">
        <w:t>ed in blue, and the complementarity determining region</w:t>
      </w:r>
      <w:r w:rsidR="00EE7EBD">
        <w:t>s</w:t>
      </w:r>
      <w:r w:rsidRPr="00B13E51">
        <w:t xml:space="preserve"> (CDR</w:t>
      </w:r>
      <w:r w:rsidR="00EE7EBD">
        <w:t>s</w:t>
      </w:r>
      <w:r w:rsidRPr="00B13E51">
        <w:t>) are label</w:t>
      </w:r>
      <w:r w:rsidR="00B95080" w:rsidRPr="00B13E51">
        <w:t>l</w:t>
      </w:r>
      <w:r w:rsidRPr="00B13E51">
        <w:t>ed in pink. The 3xFLAG and 6xHis</w:t>
      </w:r>
      <w:r w:rsidR="004F77B2">
        <w:t>-</w:t>
      </w:r>
      <w:r w:rsidRPr="00B13E51">
        <w:t>tag</w:t>
      </w:r>
      <w:r w:rsidR="004F77B2">
        <w:t>s</w:t>
      </w:r>
      <w:r w:rsidRPr="00B13E51">
        <w:t xml:space="preserve"> at the C-terminal are left unlabel</w:t>
      </w:r>
      <w:r w:rsidR="00B95080" w:rsidRPr="00B13E51">
        <w:t>l</w:t>
      </w:r>
      <w:r w:rsidRPr="00B13E51">
        <w:t>ed. The alignment was performed using CLUSTAL Omega (version 1.2.4) and visualized with Inkscape (version 1.3; Inkscape Project).</w:t>
      </w:r>
    </w:p>
    <w:p w14:paraId="7A505398" w14:textId="77777777" w:rsidR="00750188" w:rsidRDefault="00D95694" w:rsidP="00EF7D7D">
      <w:pPr>
        <w:spacing w:line="480" w:lineRule="auto"/>
        <w:jc w:val="both"/>
      </w:pPr>
      <w:r>
        <w:rPr>
          <w:rStyle w:val="Strong"/>
        </w:rPr>
        <w:t>GenBank accessions:</w:t>
      </w:r>
      <w:r>
        <w:t xml:space="preserve"> </w:t>
      </w:r>
    </w:p>
    <w:p w14:paraId="3C13D6CD" w14:textId="77777777" w:rsidR="00750188" w:rsidRDefault="00D95694" w:rsidP="00EF7D7D">
      <w:pPr>
        <w:spacing w:line="480" w:lineRule="auto"/>
        <w:jc w:val="both"/>
      </w:pPr>
      <w:r>
        <w:t xml:space="preserve">TPL1195_01_H02 = </w:t>
      </w:r>
      <w:r w:rsidR="00C279E1">
        <w:t>PZ564802</w:t>
      </w:r>
      <w:r>
        <w:t xml:space="preserve">; TPL1195_02_G04 = </w:t>
      </w:r>
      <w:r w:rsidR="00C279E1">
        <w:t>PZ564805</w:t>
      </w:r>
      <w:r>
        <w:t xml:space="preserve">; </w:t>
      </w:r>
    </w:p>
    <w:p w14:paraId="6B71E702" w14:textId="77777777" w:rsidR="00750188" w:rsidRDefault="00D95694" w:rsidP="00EF7D7D">
      <w:pPr>
        <w:spacing w:line="480" w:lineRule="auto"/>
        <w:jc w:val="both"/>
      </w:pPr>
      <w:r>
        <w:t xml:space="preserve">TPL1195_03_C03 = </w:t>
      </w:r>
      <w:r w:rsidR="00C279E1">
        <w:t>PZ564807</w:t>
      </w:r>
      <w:r>
        <w:t xml:space="preserve">; TPL1198_01_A05 = </w:t>
      </w:r>
      <w:r w:rsidR="00C279E1">
        <w:t>PZ564800</w:t>
      </w:r>
      <w:r>
        <w:t xml:space="preserve">; </w:t>
      </w:r>
    </w:p>
    <w:p w14:paraId="347D4043" w14:textId="77777777" w:rsidR="00750188" w:rsidRDefault="00D95694" w:rsidP="00EF7D7D">
      <w:pPr>
        <w:spacing w:line="480" w:lineRule="auto"/>
        <w:jc w:val="both"/>
      </w:pPr>
      <w:r>
        <w:t xml:space="preserve">TPL1198_01_E04 = </w:t>
      </w:r>
      <w:r w:rsidR="00C279E1">
        <w:t>PZ564803</w:t>
      </w:r>
      <w:r>
        <w:t xml:space="preserve">; TPL1198_01_E06 = </w:t>
      </w:r>
      <w:r w:rsidR="00C279E1">
        <w:t>PZ564804</w:t>
      </w:r>
      <w:r>
        <w:t xml:space="preserve">; </w:t>
      </w:r>
    </w:p>
    <w:p w14:paraId="450ABEF2" w14:textId="77777777" w:rsidR="00750188" w:rsidRDefault="00D95694" w:rsidP="00EF7D7D">
      <w:pPr>
        <w:spacing w:line="480" w:lineRule="auto"/>
        <w:jc w:val="both"/>
      </w:pPr>
      <w:r>
        <w:t xml:space="preserve">TPL1198_02_F06 = </w:t>
      </w:r>
      <w:r w:rsidR="00C279E1">
        <w:t>PZ548132</w:t>
      </w:r>
      <w:r>
        <w:t xml:space="preserve">; TPL1200_01_G12 = </w:t>
      </w:r>
      <w:r w:rsidR="00C279E1">
        <w:t>PZ564801</w:t>
      </w:r>
      <w:r>
        <w:t xml:space="preserve">; </w:t>
      </w:r>
    </w:p>
    <w:p w14:paraId="2C691043" w14:textId="77777777" w:rsidR="00750188" w:rsidRDefault="00D95694" w:rsidP="00EF7D7D">
      <w:pPr>
        <w:spacing w:line="480" w:lineRule="auto"/>
        <w:jc w:val="both"/>
      </w:pPr>
      <w:r>
        <w:t xml:space="preserve">TPL1200_01_H06 = </w:t>
      </w:r>
      <w:r w:rsidR="00C279E1">
        <w:t>PZ564806</w:t>
      </w:r>
      <w:r>
        <w:t xml:space="preserve">. </w:t>
      </w:r>
    </w:p>
    <w:p w14:paraId="3040CA74" w14:textId="484C2660" w:rsidR="00D95694" w:rsidRPr="00B13E51" w:rsidRDefault="00D95694" w:rsidP="00EF7D7D">
      <w:pPr>
        <w:spacing w:line="480" w:lineRule="auto"/>
        <w:jc w:val="both"/>
      </w:pPr>
      <w:r>
        <w:t>TPL1158_01_C09 (not generated in this study) corresponds to PDB 9GCN</w:t>
      </w:r>
      <w:r w:rsidR="00317C59">
        <w:t xml:space="preserve"> (</w:t>
      </w:r>
      <w:hyperlink r:id="rId22" w:history="1">
        <w:r w:rsidR="00317C59">
          <w:rPr>
            <w:rStyle w:val="Hyperlink"/>
          </w:rPr>
          <w:t>https://www.rcsb.org/structure/9GCN</w:t>
        </w:r>
      </w:hyperlink>
      <w:r w:rsidR="00317C59">
        <w:t>)</w:t>
      </w:r>
      <w:r>
        <w:t>.</w:t>
      </w:r>
    </w:p>
    <w:p w14:paraId="3E13DB5E" w14:textId="77777777" w:rsidR="00EF7D7D" w:rsidRDefault="00EF7D7D" w:rsidP="00AE1AB3">
      <w:pPr>
        <w:spacing w:line="480" w:lineRule="auto"/>
        <w:jc w:val="both"/>
        <w:rPr>
          <w:sz w:val="27"/>
          <w:szCs w:val="27"/>
        </w:rPr>
      </w:pPr>
    </w:p>
    <w:p w14:paraId="689D417F" w14:textId="65B71BF1" w:rsidR="0042682A" w:rsidRDefault="00DD3804" w:rsidP="00430C3F">
      <w:pPr>
        <w:spacing w:line="480" w:lineRule="auto"/>
        <w:jc w:val="center"/>
      </w:pPr>
      <w:r>
        <w:rPr>
          <w:noProof/>
        </w:rPr>
        <w:lastRenderedPageBreak/>
        <w:drawing>
          <wp:inline distT="0" distB="0" distL="0" distR="0" wp14:anchorId="42168E5A" wp14:editId="5D5AA1C7">
            <wp:extent cx="3876584" cy="3861552"/>
            <wp:effectExtent l="0" t="0" r="0" b="0"/>
            <wp:docPr id="144471278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712782" name="Picture 1444712782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879810" cy="3864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D24D7" w14:textId="73E35DBC" w:rsidR="00C329A5" w:rsidRPr="00B13E51" w:rsidRDefault="00EF7D7D" w:rsidP="00EF7D7D">
      <w:pPr>
        <w:spacing w:line="480" w:lineRule="auto"/>
        <w:jc w:val="both"/>
      </w:pPr>
      <w:r w:rsidRPr="00B13E51">
        <w:rPr>
          <w:b/>
          <w:bCs/>
        </w:rPr>
        <w:t>Supplementary Fig. S</w:t>
      </w:r>
      <w:r w:rsidR="002243F5" w:rsidRPr="00B13E51">
        <w:rPr>
          <w:b/>
          <w:bCs/>
        </w:rPr>
        <w:t>6</w:t>
      </w:r>
      <w:r w:rsidRPr="00B13E51">
        <w:rPr>
          <w:b/>
          <w:bCs/>
        </w:rPr>
        <w:t xml:space="preserve">: Epitope binning results by biolayer interferometry. </w:t>
      </w:r>
      <w:r w:rsidRPr="00B13E51">
        <w:t>Biotinylated α-bungarotoxin was immobilized on streptavidin-coated biosensors and saturated with primary V</w:t>
      </w:r>
      <w:r w:rsidRPr="00B13E51">
        <w:rPr>
          <w:vertAlign w:val="subscript"/>
        </w:rPr>
        <w:t>H</w:t>
      </w:r>
      <w:r w:rsidRPr="00B13E51">
        <w:t>H: (a) V</w:t>
      </w:r>
      <w:r w:rsidRPr="00B13E51">
        <w:rPr>
          <w:vertAlign w:val="subscript"/>
        </w:rPr>
        <w:t>H</w:t>
      </w:r>
      <w:r w:rsidRPr="00B13E51">
        <w:t>H_BuTx or (b) V</w:t>
      </w:r>
      <w:r w:rsidRPr="00B13E51">
        <w:rPr>
          <w:vertAlign w:val="subscript"/>
        </w:rPr>
        <w:t>H</w:t>
      </w:r>
      <w:r w:rsidRPr="00B13E51">
        <w:t>H_LNTx. After 600 seconds (dotted line), the sensors were exposed to the second V</w:t>
      </w:r>
      <w:r w:rsidRPr="00B13E51">
        <w:rPr>
          <w:vertAlign w:val="subscript"/>
        </w:rPr>
        <w:t>H</w:t>
      </w:r>
      <w:r w:rsidRPr="00B13E51">
        <w:t>H (TPL1198_01_A05 or TPL1200_01_G12)</w:t>
      </w:r>
      <w:r w:rsidRPr="00B13E51">
        <w:rPr>
          <w:color w:val="000000" w:themeColor="text1"/>
        </w:rPr>
        <w:t>, which was added into a solution containing the first V</w:t>
      </w:r>
      <w:r w:rsidRPr="00B13E51">
        <w:rPr>
          <w:color w:val="000000" w:themeColor="text1"/>
          <w:vertAlign w:val="subscript"/>
        </w:rPr>
        <w:t>H</w:t>
      </w:r>
      <w:r w:rsidRPr="00B13E51">
        <w:rPr>
          <w:color w:val="000000" w:themeColor="text1"/>
        </w:rPr>
        <w:t>H at its saturating concentration</w:t>
      </w:r>
      <w:r w:rsidRPr="00B13E51">
        <w:t>. Control traces represent binding signals following saturation of α-BuTx with the first V</w:t>
      </w:r>
      <w:r w:rsidRPr="00B13E51">
        <w:rPr>
          <w:vertAlign w:val="subscript"/>
        </w:rPr>
        <w:t>H</w:t>
      </w:r>
      <w:r w:rsidRPr="00B13E51">
        <w:t>H, without addition of a second</w:t>
      </w:r>
      <w:r w:rsidRPr="00B13E51">
        <w:rPr>
          <w:b/>
          <w:bCs/>
        </w:rPr>
        <w:t xml:space="preserve"> </w:t>
      </w:r>
      <w:r w:rsidRPr="00B13E51">
        <w:t>V</w:t>
      </w:r>
      <w:r w:rsidRPr="00B13E51">
        <w:rPr>
          <w:vertAlign w:val="subscript"/>
        </w:rPr>
        <w:t>H</w:t>
      </w:r>
      <w:r w:rsidRPr="00B13E51">
        <w:t>H.</w:t>
      </w:r>
    </w:p>
    <w:p w14:paraId="2962555A" w14:textId="3D6981B2" w:rsidR="00E265E8" w:rsidRDefault="00C329A5" w:rsidP="00EF7D7D">
      <w:pPr>
        <w:spacing w:line="480" w:lineRule="auto"/>
        <w:jc w:val="both"/>
        <w:rPr>
          <w:sz w:val="27"/>
          <w:szCs w:val="27"/>
        </w:rPr>
      </w:pPr>
      <w:r>
        <w:rPr>
          <w:sz w:val="27"/>
          <w:szCs w:val="27"/>
        </w:rPr>
        <w:br w:type="column"/>
      </w:r>
      <w:r w:rsidR="000C2778">
        <w:rPr>
          <w:b/>
          <w:bCs/>
          <w:noProof/>
        </w:rPr>
        <w:lastRenderedPageBreak/>
        <w:drawing>
          <wp:inline distT="0" distB="0" distL="0" distR="0" wp14:anchorId="5AC19136" wp14:editId="7B0F7D8F">
            <wp:extent cx="5731510" cy="6129020"/>
            <wp:effectExtent l="0" t="0" r="0" b="5080"/>
            <wp:docPr id="53903276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032762" name="Picture 539032762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12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3E51">
        <w:rPr>
          <w:b/>
          <w:bCs/>
        </w:rPr>
        <w:t>Supplementary Fig. S7</w:t>
      </w:r>
      <w:r w:rsidR="00351F88" w:rsidRPr="00B13E51">
        <w:rPr>
          <w:b/>
          <w:bCs/>
        </w:rPr>
        <w:t xml:space="preserve">: </w:t>
      </w:r>
      <w:r w:rsidR="00351F88" w:rsidRPr="00A701DB">
        <w:rPr>
          <w:b/>
          <w:bCs/>
        </w:rPr>
        <w:t xml:space="preserve">UV-Vis spectral characterization </w:t>
      </w:r>
      <w:r w:rsidR="008E5B6F" w:rsidRPr="00B13E51">
        <w:rPr>
          <w:b/>
          <w:bCs/>
        </w:rPr>
        <w:t xml:space="preserve">and stability of </w:t>
      </w:r>
      <w:r w:rsidR="00351F88" w:rsidRPr="00A701DB">
        <w:rPr>
          <w:b/>
          <w:bCs/>
        </w:rPr>
        <w:t>V</w:t>
      </w:r>
      <w:r w:rsidR="00351F88" w:rsidRPr="00B13E51">
        <w:rPr>
          <w:b/>
          <w:bCs/>
          <w:vertAlign w:val="subscript"/>
        </w:rPr>
        <w:t>H</w:t>
      </w:r>
      <w:r w:rsidR="00351F88" w:rsidRPr="00A701DB">
        <w:rPr>
          <w:b/>
          <w:bCs/>
        </w:rPr>
        <w:t>H-conjugated gold nanoparticles.</w:t>
      </w:r>
      <w:r w:rsidR="00351F88" w:rsidRPr="00A701DB">
        <w:t xml:space="preserve"> </w:t>
      </w:r>
      <w:r w:rsidR="00E265E8" w:rsidRPr="00A701DB">
        <w:t>(a) Conjugation and colloidal stability: Normalized UV</w:t>
      </w:r>
      <w:r w:rsidR="00E12C96">
        <w:t>-</w:t>
      </w:r>
      <w:proofErr w:type="gramStart"/>
      <w:r w:rsidR="00E265E8" w:rsidRPr="00A701DB">
        <w:t>Vis</w:t>
      </w:r>
      <w:proofErr w:type="gramEnd"/>
      <w:r w:rsidR="00E265E8" w:rsidRPr="00A701DB">
        <w:t xml:space="preserve"> extinction spectra of bare 40 nm gold nanoparticles (AuNPs) and AuNPs conjugated with V</w:t>
      </w:r>
      <w:r w:rsidR="00E265E8" w:rsidRPr="00B13E51">
        <w:rPr>
          <w:vertAlign w:val="subscript"/>
        </w:rPr>
        <w:t>H</w:t>
      </w:r>
      <w:r w:rsidR="00E265E8" w:rsidRPr="00A701DB">
        <w:t>H_BuTx and V</w:t>
      </w:r>
      <w:r w:rsidR="00E265E8" w:rsidRPr="00B13E51">
        <w:rPr>
          <w:vertAlign w:val="subscript"/>
        </w:rPr>
        <w:t>H</w:t>
      </w:r>
      <w:r w:rsidR="00E265E8" w:rsidRPr="00A701DB">
        <w:t>H_LNTx. The localized surface plasmon resonance (LSPR) peak maximum (</w:t>
      </w:r>
      <w:proofErr w:type="spellStart"/>
      <w:r w:rsidR="00E265E8" w:rsidRPr="00A701DB">
        <w:t>λ</w:t>
      </w:r>
      <w:r w:rsidR="00E265E8" w:rsidRPr="00B13E51">
        <w:rPr>
          <w:vertAlign w:val="subscript"/>
        </w:rPr>
        <w:t>max</w:t>
      </w:r>
      <w:proofErr w:type="spellEnd"/>
      <w:r w:rsidR="00E265E8" w:rsidRPr="00A701DB">
        <w:t xml:space="preserve">) </w:t>
      </w:r>
      <w:r w:rsidR="000C2778">
        <w:t>shif</w:t>
      </w:r>
      <w:r w:rsidR="00E265E8" w:rsidRPr="00A701DB">
        <w:t>t</w:t>
      </w:r>
      <w:r w:rsidR="000C2778">
        <w:t>ed from</w:t>
      </w:r>
      <w:r w:rsidR="00E265E8" w:rsidRPr="00A701DB">
        <w:t xml:space="preserve"> 525 nm </w:t>
      </w:r>
      <w:r w:rsidR="000C2778">
        <w:t>to 529 nm for both V</w:t>
      </w:r>
      <w:r w:rsidR="000C2778" w:rsidRPr="00B13E51">
        <w:rPr>
          <w:vertAlign w:val="subscript"/>
        </w:rPr>
        <w:t>H</w:t>
      </w:r>
      <w:r w:rsidR="000C2778">
        <w:t>Hs, confirming successful conjugation while maintaining colloidal stability</w:t>
      </w:r>
      <w:r w:rsidR="00E265E8" w:rsidRPr="00A701DB">
        <w:t>. (b–c) Matrix stability: UV</w:t>
      </w:r>
      <w:r w:rsidR="00E12C96">
        <w:t>-</w:t>
      </w:r>
      <w:proofErr w:type="gramStart"/>
      <w:r w:rsidR="00E265E8" w:rsidRPr="00A701DB">
        <w:t>Vis</w:t>
      </w:r>
      <w:proofErr w:type="gramEnd"/>
      <w:r w:rsidR="00E265E8" w:rsidRPr="00A701DB">
        <w:t xml:space="preserve"> spectra of V</w:t>
      </w:r>
      <w:r w:rsidR="00E265E8" w:rsidRPr="00B13E51">
        <w:rPr>
          <w:vertAlign w:val="subscript"/>
        </w:rPr>
        <w:t>H</w:t>
      </w:r>
      <w:r w:rsidR="00E265E8" w:rsidRPr="00A701DB">
        <w:t>H</w:t>
      </w:r>
      <w:r w:rsidR="00E12C96">
        <w:t>-</w:t>
      </w:r>
      <w:r w:rsidR="00E265E8" w:rsidRPr="00A701DB">
        <w:t xml:space="preserve">AuNP conjugates incubated in increasing proportions of (b) urine and (c) serum diluted in running </w:t>
      </w:r>
      <w:r w:rsidR="00E265E8" w:rsidRPr="00A701DB">
        <w:lastRenderedPageBreak/>
        <w:t>buffer (total volume 100 µL per well). (d–e) Analytical sensitivity: Extinction profiles of the V</w:t>
      </w:r>
      <w:r w:rsidR="00E265E8" w:rsidRPr="00B13E51">
        <w:rPr>
          <w:vertAlign w:val="subscript"/>
        </w:rPr>
        <w:t>H</w:t>
      </w:r>
      <w:r w:rsidR="00E265E8" w:rsidRPr="00A701DB">
        <w:t>H</w:t>
      </w:r>
      <w:r w:rsidR="00E12C96">
        <w:t>-</w:t>
      </w:r>
      <w:r w:rsidR="00E265E8" w:rsidRPr="00A701DB">
        <w:t xml:space="preserve">AuNP biosensor following exposure to increasing concentrations (mg/mL) of (d) </w:t>
      </w:r>
      <w:r w:rsidR="00E265E8" w:rsidRPr="00A701DB">
        <w:rPr>
          <w:rStyle w:val="Emphasis"/>
        </w:rPr>
        <w:t>Bungarus candidus</w:t>
      </w:r>
      <w:r w:rsidR="00E265E8" w:rsidRPr="00A701DB">
        <w:t xml:space="preserve"> and (e) </w:t>
      </w:r>
      <w:r w:rsidR="00E265E8" w:rsidRPr="00A701DB">
        <w:rPr>
          <w:rStyle w:val="Emphasis"/>
        </w:rPr>
        <w:t>Naja kaouthia</w:t>
      </w:r>
      <w:r w:rsidR="00E265E8" w:rsidRPr="00A701DB">
        <w:t xml:space="preserve"> </w:t>
      </w:r>
      <w:r w:rsidR="004F77B2">
        <w:t xml:space="preserve">whole </w:t>
      </w:r>
      <w:r w:rsidR="00E265E8" w:rsidRPr="00A701DB">
        <w:t>venom</w:t>
      </w:r>
      <w:r w:rsidR="004F77B2">
        <w:t>s</w:t>
      </w:r>
      <w:r w:rsidR="00E265E8" w:rsidRPr="00A701DB">
        <w:t>. The absence of significant red-shifting or peak broadening suggests that target binding does not induce nanoparticle aggregation. (f–g) Visual assessment: Representative photographs of V</w:t>
      </w:r>
      <w:r w:rsidR="00E265E8" w:rsidRPr="00B13E51">
        <w:rPr>
          <w:vertAlign w:val="subscript"/>
        </w:rPr>
        <w:t>H</w:t>
      </w:r>
      <w:r w:rsidR="00E265E8" w:rsidRPr="00A701DB">
        <w:t>H</w:t>
      </w:r>
      <w:r w:rsidR="00E12C96">
        <w:t>-</w:t>
      </w:r>
      <w:r w:rsidR="00E265E8" w:rsidRPr="00A701DB">
        <w:t xml:space="preserve">AuNP conjugates at corresponding toxin concentrations for (f) </w:t>
      </w:r>
      <w:r w:rsidR="00E265E8" w:rsidRPr="00A701DB">
        <w:rPr>
          <w:rStyle w:val="Emphasis"/>
        </w:rPr>
        <w:t>B. candidus</w:t>
      </w:r>
      <w:r w:rsidR="00E265E8" w:rsidRPr="00A701DB">
        <w:t xml:space="preserve"> and (g) </w:t>
      </w:r>
      <w:r w:rsidR="00E265E8" w:rsidRPr="00A701DB">
        <w:rPr>
          <w:rStyle w:val="Emphasis"/>
        </w:rPr>
        <w:t>N. kaouthia</w:t>
      </w:r>
      <w:r w:rsidR="00BF7080">
        <w:rPr>
          <w:rStyle w:val="Emphasis"/>
        </w:rPr>
        <w:t xml:space="preserve">. </w:t>
      </w:r>
      <w:r w:rsidR="00BF7080">
        <w:rPr>
          <w:rStyle w:val="Emphasis"/>
          <w:i w:val="0"/>
          <w:iCs w:val="0"/>
        </w:rPr>
        <w:t>Higher concentrations</w:t>
      </w:r>
      <w:r w:rsidR="00E265E8" w:rsidRPr="00A701DB">
        <w:t xml:space="preserve"> show progressive discoloration</w:t>
      </w:r>
      <w:r w:rsidR="00BF7080">
        <w:t xml:space="preserve">, marked by asterisks (*), corresponding to the UV-Vis spectral changes </w:t>
      </w:r>
      <w:r w:rsidR="00E265E8" w:rsidRPr="00A701DB">
        <w:t>(d–e)</w:t>
      </w:r>
      <w:r w:rsidR="00BF7080">
        <w:t xml:space="preserve"> indicative of nanoparticle aggregation</w:t>
      </w:r>
      <w:r w:rsidR="00E265E8" w:rsidRPr="00A701DB">
        <w:t>.</w:t>
      </w:r>
    </w:p>
    <w:p w14:paraId="7F49B1E6" w14:textId="748FEFCD" w:rsidR="3519128E" w:rsidRPr="009C094A" w:rsidRDefault="00214362" w:rsidP="00A44091">
      <w:pPr>
        <w:spacing w:line="480" w:lineRule="auto"/>
        <w:jc w:val="both"/>
        <w:rPr>
          <w:sz w:val="27"/>
          <w:szCs w:val="27"/>
        </w:rPr>
      </w:pPr>
      <w:r>
        <w:rPr>
          <w:sz w:val="27"/>
          <w:szCs w:val="27"/>
        </w:rPr>
        <w:br w:type="column"/>
      </w:r>
      <w:r w:rsidR="007A5C2C">
        <w:rPr>
          <w:noProof/>
        </w:rPr>
        <w:lastRenderedPageBreak/>
        <w:drawing>
          <wp:inline distT="0" distB="0" distL="0" distR="0" wp14:anchorId="3D13B0CB" wp14:editId="1D79719A">
            <wp:extent cx="5680971" cy="3439486"/>
            <wp:effectExtent l="0" t="0" r="0" b="2540"/>
            <wp:docPr id="100956543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565431" name="Picture 1009565431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4" t="22639" r="3075" b="8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037" cy="34492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EEBA61" w14:textId="0DE19283" w:rsidR="005409F7" w:rsidRDefault="3519128E" w:rsidP="00A0116F">
      <w:pPr>
        <w:spacing w:line="480" w:lineRule="auto"/>
        <w:jc w:val="both"/>
      </w:pPr>
      <w:r w:rsidRPr="00B13E51">
        <w:rPr>
          <w:b/>
          <w:bCs/>
        </w:rPr>
        <w:t xml:space="preserve">Supplementary Fig. </w:t>
      </w:r>
      <w:r w:rsidR="00EA3B58" w:rsidRPr="00B13E51">
        <w:rPr>
          <w:b/>
          <w:bCs/>
        </w:rPr>
        <w:t>S</w:t>
      </w:r>
      <w:r w:rsidR="00A0116F" w:rsidRPr="00B13E51">
        <w:rPr>
          <w:b/>
          <w:bCs/>
        </w:rPr>
        <w:t>8</w:t>
      </w:r>
      <w:r w:rsidR="00EA3B58" w:rsidRPr="00B13E51">
        <w:rPr>
          <w:b/>
          <w:bCs/>
        </w:rPr>
        <w:t>:</w:t>
      </w:r>
      <w:r w:rsidRPr="00B13E51">
        <w:rPr>
          <w:b/>
          <w:bCs/>
        </w:rPr>
        <w:t xml:space="preserve"> </w:t>
      </w:r>
      <w:r w:rsidR="00A0116F" w:rsidRPr="00B13E51">
        <w:rPr>
          <w:b/>
          <w:bCs/>
        </w:rPr>
        <w:t>Systematic optimization of LFIA parameters.</w:t>
      </w:r>
      <w:r w:rsidR="00EA3B58" w:rsidRPr="00B13E51">
        <w:t xml:space="preserve"> </w:t>
      </w:r>
      <w:r w:rsidR="00A0116F" w:rsidRPr="00A701DB">
        <w:t xml:space="preserve">(a) Evaluation of </w:t>
      </w:r>
      <w:r w:rsidR="00EE7EBD">
        <w:t>the</w:t>
      </w:r>
      <w:r w:rsidR="00F96995" w:rsidRPr="00B13E51">
        <w:t xml:space="preserve"> test </w:t>
      </w:r>
      <w:r w:rsidR="00A0116F" w:rsidRPr="00A701DB">
        <w:t>line coating concentrations of V</w:t>
      </w:r>
      <w:r w:rsidR="00A0116F" w:rsidRPr="00B13E51">
        <w:rPr>
          <w:vertAlign w:val="subscript"/>
        </w:rPr>
        <w:t>H</w:t>
      </w:r>
      <w:r w:rsidR="00A0116F" w:rsidRPr="00A701DB">
        <w:t>H_BuTx (0.5–2.0 mg/mL) by Ponceau S staining to assess coating uniformity and signal intensity.</w:t>
      </w:r>
      <w:r w:rsidR="00A0116F" w:rsidRPr="00B13E51">
        <w:t xml:space="preserve"> </w:t>
      </w:r>
      <w:r w:rsidR="00A0116F" w:rsidRPr="00A701DB">
        <w:t>(b) Optimization of gold</w:t>
      </w:r>
      <w:r w:rsidR="00E12C96">
        <w:t>-</w:t>
      </w:r>
      <w:r w:rsidR="00A0116F" w:rsidRPr="00A701DB">
        <w:t>V</w:t>
      </w:r>
      <w:r w:rsidR="00A0116F" w:rsidRPr="00B13E51">
        <w:rPr>
          <w:vertAlign w:val="subscript"/>
        </w:rPr>
        <w:t>H</w:t>
      </w:r>
      <w:r w:rsidR="00A0116F" w:rsidRPr="00A701DB">
        <w:t xml:space="preserve">H conjugate loading volume (2–5 µL) using 500 ng/mL α-BuTx, showing signal development at </w:t>
      </w:r>
      <w:r w:rsidR="00F96995" w:rsidRPr="00B13E51">
        <w:t>test</w:t>
      </w:r>
      <w:r w:rsidR="00A0116F" w:rsidRPr="00A701DB">
        <w:t xml:space="preserve"> and </w:t>
      </w:r>
      <w:r w:rsidR="00F96995" w:rsidRPr="00B13E51">
        <w:t xml:space="preserve">control </w:t>
      </w:r>
      <w:r w:rsidR="00A0116F" w:rsidRPr="00A701DB">
        <w:t>lines.</w:t>
      </w:r>
      <w:r w:rsidR="00A0116F" w:rsidRPr="00B13E51">
        <w:t xml:space="preserve"> </w:t>
      </w:r>
      <w:r w:rsidR="00A0116F" w:rsidRPr="00A701DB">
        <w:t xml:space="preserve">(c) Screening of running buffer composition, including </w:t>
      </w:r>
      <w:r w:rsidR="00C75C55">
        <w:t xml:space="preserve">phosphate buffer saline (PBS) with </w:t>
      </w:r>
      <w:r w:rsidR="00A0116F" w:rsidRPr="00A701DB">
        <w:t>varying concentrations of Tween-20 (0.05–0.5%</w:t>
      </w:r>
      <w:r w:rsidR="00A0116F" w:rsidRPr="00B13E51">
        <w:t xml:space="preserve"> v/v</w:t>
      </w:r>
      <w:r w:rsidR="00A0116F" w:rsidRPr="00A701DB">
        <w:t xml:space="preserve">) and </w:t>
      </w:r>
      <w:r w:rsidR="00A0116F" w:rsidRPr="00B13E51">
        <w:t>bovine serum albumin (</w:t>
      </w:r>
      <w:r w:rsidR="00A0116F" w:rsidRPr="00A701DB">
        <w:t>BSA</w:t>
      </w:r>
      <w:r w:rsidR="00A0116F" w:rsidRPr="00B13E51">
        <w:t>)</w:t>
      </w:r>
      <w:r w:rsidR="00A0116F" w:rsidRPr="00A701DB">
        <w:t xml:space="preserve"> (0.05–0.5%</w:t>
      </w:r>
      <w:r w:rsidR="00A0116F" w:rsidRPr="00B13E51">
        <w:t xml:space="preserve"> w/v</w:t>
      </w:r>
      <w:r w:rsidR="00A0116F" w:rsidRPr="00A701DB">
        <w:t>), to optimize capillary flow and minimize background while maintaining signal intensity.</w:t>
      </w:r>
      <w:r w:rsidR="00145E3D" w:rsidRPr="00B13E51">
        <w:t xml:space="preserve"> </w:t>
      </w:r>
      <w:r w:rsidR="00A0116F" w:rsidRPr="00A701DB">
        <w:t>(</w:t>
      </w:r>
      <w:r w:rsidR="00A0116F" w:rsidRPr="00B13E51">
        <w:t>d</w:t>
      </w:r>
      <w:r w:rsidR="00E12C96">
        <w:t>–</w:t>
      </w:r>
      <w:r w:rsidR="00A0116F" w:rsidRPr="00A701DB">
        <w:t>e) Matrix interference assessment and dilution optimization for (</w:t>
      </w:r>
      <w:r w:rsidR="00A0116F" w:rsidRPr="00B13E51">
        <w:t>d</w:t>
      </w:r>
      <w:r w:rsidR="00A0116F" w:rsidRPr="00A701DB">
        <w:t xml:space="preserve">) </w:t>
      </w:r>
      <w:r w:rsidR="00BF7080">
        <w:t>serum</w:t>
      </w:r>
      <w:r w:rsidR="00A0116F" w:rsidRPr="00A701DB">
        <w:t xml:space="preserve"> and (</w:t>
      </w:r>
      <w:r w:rsidR="00A0116F" w:rsidRPr="00B13E51">
        <w:t>e</w:t>
      </w:r>
      <w:r w:rsidR="00A0116F" w:rsidRPr="00A701DB">
        <w:t xml:space="preserve">) </w:t>
      </w:r>
      <w:r w:rsidR="00BF7080">
        <w:t>urine</w:t>
      </w:r>
      <w:r w:rsidR="00A0116F" w:rsidRPr="00A701DB">
        <w:t xml:space="preserve"> samples, comparing performance in 0.5% versus 2% BSA-containing buffers. The selected conditions</w:t>
      </w:r>
      <w:r w:rsidR="00E12C96">
        <w:t>–</w:t>
      </w:r>
      <w:r w:rsidR="00A0116F" w:rsidRPr="00A701DB">
        <w:t xml:space="preserve">1.0 mg/mL </w:t>
      </w:r>
      <w:r w:rsidR="00EE7EBD">
        <w:t xml:space="preserve">test </w:t>
      </w:r>
      <w:r w:rsidR="00A0116F" w:rsidRPr="00A701DB">
        <w:t>line coating, 5 µL conjugate volume, and 2% BSA</w:t>
      </w:r>
      <w:r w:rsidR="00A0116F" w:rsidRPr="00B13E51">
        <w:t xml:space="preserve"> in 0.5% PBST</w:t>
      </w:r>
      <w:r w:rsidR="00A0116F" w:rsidRPr="00A701DB">
        <w:t xml:space="preserve"> in running buffer</w:t>
      </w:r>
      <w:r w:rsidR="00E12C96">
        <w:t>–</w:t>
      </w:r>
      <w:r w:rsidR="00A0116F" w:rsidRPr="00A701DB">
        <w:t>were used in all subsequent assays to ensure optimal signal intensity, low background, and colloidal stability.</w:t>
      </w:r>
    </w:p>
    <w:p w14:paraId="0CF967BC" w14:textId="7A99C4E6" w:rsidR="005409F7" w:rsidRDefault="00266BEB" w:rsidP="00A0116F">
      <w:pPr>
        <w:spacing w:line="480" w:lineRule="auto"/>
        <w:jc w:val="both"/>
      </w:pPr>
      <w:r>
        <w:br w:type="column"/>
      </w:r>
      <w:r>
        <w:rPr>
          <w:noProof/>
        </w:rPr>
        <w:lastRenderedPageBreak/>
        <w:drawing>
          <wp:inline distT="0" distB="0" distL="0" distR="0" wp14:anchorId="7823AB61" wp14:editId="6FAA778B">
            <wp:extent cx="5731510" cy="7230110"/>
            <wp:effectExtent l="0" t="0" r="0" b="0"/>
            <wp:docPr id="20791221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122152" name="Picture 2079122152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23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6D28E" w14:textId="426065CF" w:rsidR="005130E3" w:rsidRDefault="005409F7" w:rsidP="005409F7">
      <w:pPr>
        <w:spacing w:line="480" w:lineRule="auto"/>
        <w:jc w:val="both"/>
      </w:pPr>
      <w:r w:rsidRPr="00B13E51">
        <w:rPr>
          <w:b/>
          <w:bCs/>
        </w:rPr>
        <w:t>Supplementary Fig. S</w:t>
      </w:r>
      <w:r w:rsidR="00107481">
        <w:rPr>
          <w:b/>
          <w:bCs/>
        </w:rPr>
        <w:t>9</w:t>
      </w:r>
      <w:r w:rsidRPr="00B13E51">
        <w:rPr>
          <w:b/>
          <w:bCs/>
        </w:rPr>
        <w:t xml:space="preserve">: </w:t>
      </w:r>
      <w:r w:rsidRPr="00A50DEC">
        <w:rPr>
          <w:b/>
          <w:bCs/>
        </w:rPr>
        <w:t>Assessment of V</w:t>
      </w:r>
      <w:r w:rsidRPr="00A50DEC">
        <w:rPr>
          <w:b/>
          <w:bCs/>
          <w:vertAlign w:val="subscript"/>
        </w:rPr>
        <w:t>H</w:t>
      </w:r>
      <w:r w:rsidRPr="00A50DEC">
        <w:rPr>
          <w:b/>
          <w:bCs/>
        </w:rPr>
        <w:t>H</w:t>
      </w:r>
      <w:r w:rsidR="005130E3">
        <w:rPr>
          <w:b/>
          <w:bCs/>
        </w:rPr>
        <w:t xml:space="preserve"> recognition </w:t>
      </w:r>
      <w:r w:rsidRPr="00A50DEC">
        <w:rPr>
          <w:b/>
          <w:bCs/>
        </w:rPr>
        <w:t>in human urine and serum by Western blot and biolayer interferometry</w:t>
      </w:r>
      <w:r w:rsidRPr="00454FB5">
        <w:rPr>
          <w:b/>
          <w:bCs/>
        </w:rPr>
        <w:t>.</w:t>
      </w:r>
      <w:r w:rsidRPr="00A50DEC">
        <w:rPr>
          <w:b/>
          <w:bCs/>
        </w:rPr>
        <w:t xml:space="preserve"> </w:t>
      </w:r>
      <w:r w:rsidRPr="00A701DB">
        <w:t xml:space="preserve">(a) </w:t>
      </w:r>
      <w:r>
        <w:t xml:space="preserve">Coomassie blue-stained SDS-PAGE gel and corresponding non-reducing Western blot analyses of </w:t>
      </w:r>
      <w:r w:rsidR="00DB1A9F">
        <w:t xml:space="preserve">(b) </w:t>
      </w:r>
      <w:r>
        <w:t>V</w:t>
      </w:r>
      <w:r w:rsidRPr="00A50DEC">
        <w:rPr>
          <w:vertAlign w:val="subscript"/>
        </w:rPr>
        <w:t>H</w:t>
      </w:r>
      <w:r>
        <w:t xml:space="preserve">H_LNTx and </w:t>
      </w:r>
      <w:r w:rsidR="00DB1A9F">
        <w:t xml:space="preserve">(c) </w:t>
      </w:r>
      <w:r>
        <w:t>V</w:t>
      </w:r>
      <w:r w:rsidRPr="00A50DEC">
        <w:rPr>
          <w:vertAlign w:val="subscript"/>
        </w:rPr>
        <w:t>H</w:t>
      </w:r>
      <w:r>
        <w:t>H_BuTx detected by anti</w:t>
      </w:r>
      <w:r w:rsidR="00454FB5">
        <w:t>-</w:t>
      </w:r>
      <w:r>
        <w:t>FLAG-HRP</w:t>
      </w:r>
      <w:r w:rsidRPr="00A701DB">
        <w:t>.</w:t>
      </w:r>
      <w:r w:rsidR="00454FB5">
        <w:t xml:space="preserve"> </w:t>
      </w:r>
      <w:r w:rsidR="00BA1614">
        <w:t xml:space="preserve">Samples </w:t>
      </w:r>
      <w:r w:rsidR="005130E3">
        <w:t xml:space="preserve">included purified </w:t>
      </w:r>
      <w:r w:rsidR="005130E3" w:rsidRPr="00A701DB">
        <w:t>α-</w:t>
      </w:r>
      <w:r w:rsidR="005130E3">
        <w:t>bungarotoxin (</w:t>
      </w:r>
      <w:r w:rsidR="005130E3" w:rsidRPr="00A701DB">
        <w:t>α-BuTx</w:t>
      </w:r>
      <w:r w:rsidR="005130E3">
        <w:t xml:space="preserve">) or </w:t>
      </w:r>
      <w:r w:rsidR="005130E3" w:rsidRPr="00330ADF">
        <w:rPr>
          <w:i/>
          <w:iCs/>
        </w:rPr>
        <w:t xml:space="preserve">B. </w:t>
      </w:r>
      <w:r w:rsidR="005130E3" w:rsidRPr="00330ADF">
        <w:rPr>
          <w:i/>
          <w:iCs/>
        </w:rPr>
        <w:lastRenderedPageBreak/>
        <w:t xml:space="preserve">candidus </w:t>
      </w:r>
      <w:r w:rsidR="005130E3">
        <w:t>whole venom (WV) at 0, 500, and 50,000 ng/mL in</w:t>
      </w:r>
      <w:r w:rsidR="00BA1614">
        <w:t xml:space="preserve"> PBS, human</w:t>
      </w:r>
      <w:r w:rsidR="00454FB5">
        <w:t xml:space="preserve"> urine diluted 1:2 in PBS, </w:t>
      </w:r>
      <w:r w:rsidR="00BA1614">
        <w:t xml:space="preserve">and </w:t>
      </w:r>
      <w:r w:rsidR="00454FB5">
        <w:t>serum diluted 1:100 in PBS</w:t>
      </w:r>
      <w:r w:rsidR="005130E3">
        <w:t>.</w:t>
      </w:r>
      <w:r w:rsidR="00BA1614">
        <w:t xml:space="preserve"> </w:t>
      </w:r>
      <w:r w:rsidR="00266BEB">
        <w:t xml:space="preserve">Red brackets indicate areas of possible non-specific binding. </w:t>
      </w:r>
      <w:r w:rsidR="00454FB5">
        <w:t>(</w:t>
      </w:r>
      <w:r w:rsidR="00DB1A9F">
        <w:t>d-g</w:t>
      </w:r>
      <w:r w:rsidR="00454FB5">
        <w:t>) Biolayer interferometry (BLI) sensorgrams of biotinylated V</w:t>
      </w:r>
      <w:r w:rsidR="00454FB5" w:rsidRPr="00A50DEC">
        <w:rPr>
          <w:vertAlign w:val="subscript"/>
        </w:rPr>
        <w:t>H</w:t>
      </w:r>
      <w:r w:rsidR="00454FB5">
        <w:t>Hs immobilized onto streptavidin bio</w:t>
      </w:r>
      <w:r w:rsidR="00692314">
        <w:t xml:space="preserve">sensors and exposed to 0, 5, 50, and 500 ng/mL </w:t>
      </w:r>
      <w:r w:rsidR="00692314" w:rsidRPr="00A701DB">
        <w:t>α-BuTx</w:t>
      </w:r>
      <w:r w:rsidR="00692314">
        <w:t xml:space="preserve"> or </w:t>
      </w:r>
      <w:r w:rsidR="00692314" w:rsidRPr="00A50DEC">
        <w:rPr>
          <w:i/>
        </w:rPr>
        <w:t>B. candidus</w:t>
      </w:r>
      <w:r w:rsidR="00692314">
        <w:t xml:space="preserve"> whole venom spiked into</w:t>
      </w:r>
      <w:r w:rsidR="00DB1A9F">
        <w:t xml:space="preserve"> (d, e)</w:t>
      </w:r>
      <w:r w:rsidR="00692314">
        <w:t xml:space="preserve"> human urine (1:2) and </w:t>
      </w:r>
      <w:r w:rsidR="00DB1A9F">
        <w:t xml:space="preserve">(f, g) </w:t>
      </w:r>
      <w:r w:rsidR="00692314">
        <w:t xml:space="preserve">serum (1:100). </w:t>
      </w:r>
      <w:r w:rsidR="00952989">
        <w:t xml:space="preserve">Unspiked urine </w:t>
      </w:r>
      <w:r w:rsidR="00024474">
        <w:t xml:space="preserve">did not </w:t>
      </w:r>
      <w:r w:rsidR="00952989">
        <w:t xml:space="preserve">exhibit </w:t>
      </w:r>
      <w:r w:rsidR="00024474">
        <w:t>any</w:t>
      </w:r>
      <w:r w:rsidR="00952989">
        <w:t xml:space="preserve"> non-specific binding, </w:t>
      </w:r>
      <w:r w:rsidR="00CE2803">
        <w:t>whereas unspiked serum produced background binding</w:t>
      </w:r>
      <w:r w:rsidR="00952989">
        <w:t xml:space="preserve">. </w:t>
      </w:r>
      <w:r w:rsidR="00692314">
        <w:t xml:space="preserve">Dotted vertical lines </w:t>
      </w:r>
      <w:r w:rsidR="00BA1614">
        <w:t>indicate</w:t>
      </w:r>
      <w:r w:rsidR="00692314">
        <w:t xml:space="preserve"> the transition between association and dissociation phases. </w:t>
      </w:r>
    </w:p>
    <w:p w14:paraId="7FEED66A" w14:textId="22533433" w:rsidR="005409F7" w:rsidRPr="007C6C53" w:rsidRDefault="005130E3" w:rsidP="00A50DEC">
      <w:pPr>
        <w:pStyle w:val="STHeading1"/>
        <w:spacing w:before="0"/>
      </w:pPr>
      <w:r>
        <w:br w:type="column"/>
      </w:r>
      <w:r w:rsidRPr="007C6C53">
        <w:lastRenderedPageBreak/>
        <w:t>Supplementary Methods</w:t>
      </w:r>
    </w:p>
    <w:p w14:paraId="4F64E141" w14:textId="4BFD6670" w:rsidR="002B4DB7" w:rsidRDefault="002B4DB7" w:rsidP="007C6C53">
      <w:pPr>
        <w:pStyle w:val="pdq2pgselectionanchorcontainer"/>
        <w:spacing w:before="0" w:beforeAutospacing="0" w:after="0" w:afterAutospacing="0" w:line="480" w:lineRule="auto"/>
        <w:jc w:val="thaiDistribute"/>
        <w:rPr>
          <w:rStyle w:val="Strong"/>
        </w:rPr>
      </w:pPr>
      <w:r>
        <w:rPr>
          <w:rStyle w:val="Strong"/>
        </w:rPr>
        <w:t>Evaluation of non-specific binding of V</w:t>
      </w:r>
      <w:r w:rsidRPr="00A50DEC">
        <w:rPr>
          <w:rStyle w:val="Strong"/>
          <w:vertAlign w:val="subscript"/>
        </w:rPr>
        <w:t>H</w:t>
      </w:r>
      <w:r>
        <w:rPr>
          <w:rStyle w:val="Strong"/>
        </w:rPr>
        <w:t>Hs to biological matrices</w:t>
      </w:r>
    </w:p>
    <w:p w14:paraId="554BF6CB" w14:textId="3EBB0C82" w:rsidR="005130E3" w:rsidRDefault="005130E3" w:rsidP="00A50DEC">
      <w:pPr>
        <w:pStyle w:val="pdq2pgselectionanchorcontainer"/>
        <w:spacing w:before="0" w:beforeAutospacing="0" w:after="0" w:afterAutospacing="0" w:line="480" w:lineRule="auto"/>
        <w:jc w:val="thaiDistribute"/>
      </w:pPr>
      <w:r w:rsidRPr="002B4DB7">
        <w:rPr>
          <w:rStyle w:val="Strong"/>
          <w:b w:val="0"/>
          <w:bCs w:val="0"/>
        </w:rPr>
        <w:t xml:space="preserve">Biolayer interferometry </w:t>
      </w:r>
      <w:r w:rsidR="002B4DB7" w:rsidRPr="002B4DB7">
        <w:rPr>
          <w:rStyle w:val="Strong"/>
          <w:b w:val="0"/>
          <w:bCs w:val="0"/>
        </w:rPr>
        <w:t>(BLI) and Western blot analysis were performed to determine the binding of V</w:t>
      </w:r>
      <w:r w:rsidR="002B4DB7" w:rsidRPr="00A50DEC">
        <w:rPr>
          <w:rStyle w:val="Strong"/>
          <w:b w:val="0"/>
          <w:bCs w:val="0"/>
          <w:vertAlign w:val="subscript"/>
        </w:rPr>
        <w:t>H</w:t>
      </w:r>
      <w:r w:rsidR="002B4DB7" w:rsidRPr="002B4DB7">
        <w:rPr>
          <w:rStyle w:val="Strong"/>
          <w:b w:val="0"/>
          <w:bCs w:val="0"/>
        </w:rPr>
        <w:t>Hs to human serum and urine.</w:t>
      </w:r>
      <w:r w:rsidR="002B4DB7">
        <w:rPr>
          <w:rStyle w:val="Strong"/>
          <w:b w:val="0"/>
          <w:bCs w:val="0"/>
        </w:rPr>
        <w:t xml:space="preserve"> BLI experiments were</w:t>
      </w:r>
      <w:r>
        <w:t xml:space="preserve"> performed using an Octet system (Sartorius) at 25°C with shaking at 1,000 rpm (600 rpm during ligand loading). Assays were conducted in 96-well black flat-bottom microplates (Greiner Bio-One, #655209). Streptavidin</w:t>
      </w:r>
      <w:r w:rsidR="00FD4A3F">
        <w:t>-coated</w:t>
      </w:r>
      <w:r>
        <w:t xml:space="preserve"> biosensors were pre-hydrated in kinetic buffer (KB). Biotinylated V</w:t>
      </w:r>
      <w:r w:rsidRPr="00A50DEC">
        <w:rPr>
          <w:vertAlign w:val="subscript"/>
        </w:rPr>
        <w:t>H</w:t>
      </w:r>
      <w:r>
        <w:t>H_LNTx (120 nM) or V</w:t>
      </w:r>
      <w:r w:rsidRPr="00A50DEC">
        <w:rPr>
          <w:vertAlign w:val="subscript"/>
        </w:rPr>
        <w:t>H</w:t>
      </w:r>
      <w:r>
        <w:t xml:space="preserve">H_BuTx (80 nM) in KB was loaded onto SA biosensors to a 1.0 nm threshold. Following a 120 s baseline in KB, association was measured for 600 s with α-BuTx or </w:t>
      </w:r>
      <w:r>
        <w:rPr>
          <w:rStyle w:val="Emphasis"/>
        </w:rPr>
        <w:t>B. candidus</w:t>
      </w:r>
      <w:r>
        <w:t xml:space="preserve"> whole venom at 0, 5, 50, and 500 ng/mL prepared in human urine diluted 1:2 or human serum diluted 1:100 in KB. Dissociation was subsequently monitored in KB for 600 s. Biosensors were regenerated using glycine buffer </w:t>
      </w:r>
      <w:r w:rsidR="00D661B8">
        <w:t xml:space="preserve">(10 mM, pH 2.0) </w:t>
      </w:r>
      <w:r>
        <w:t>followed by neutralization in KB. Responses from the 0 ng/mL matrix controls were used to account for background interactions associated with the biological matrix.</w:t>
      </w:r>
    </w:p>
    <w:p w14:paraId="1F52584B" w14:textId="7935D134" w:rsidR="005130E3" w:rsidRDefault="002B4DB7" w:rsidP="00A50DEC">
      <w:pPr>
        <w:pStyle w:val="NormalWeb"/>
        <w:spacing w:before="0" w:beforeAutospacing="0" w:after="0" w:afterAutospacing="0" w:line="480" w:lineRule="auto"/>
        <w:ind w:firstLine="720"/>
        <w:jc w:val="thaiDistribute"/>
      </w:pPr>
      <w:r>
        <w:t>For Western blot analysis, n</w:t>
      </w:r>
      <w:r w:rsidR="005130E3">
        <w:t>on-reducing SDS-PAGE and Western blot</w:t>
      </w:r>
      <w:r w:rsidR="008C4BFB">
        <w:t>ting</w:t>
      </w:r>
      <w:r w:rsidR="005130E3">
        <w:t xml:space="preserve"> were performed </w:t>
      </w:r>
      <w:r>
        <w:t>by preparing h</w:t>
      </w:r>
      <w:r w:rsidR="005130E3">
        <w:t xml:space="preserve">uman urine diluted 1:2 in PBS and human serum diluted 1:100 in PBS unspiked or spiked with purified α-BuTx or </w:t>
      </w:r>
      <w:r w:rsidR="005130E3">
        <w:rPr>
          <w:rStyle w:val="Emphasis"/>
        </w:rPr>
        <w:t>B. candidus</w:t>
      </w:r>
      <w:r w:rsidR="005130E3">
        <w:t xml:space="preserve"> whole venom at 500 and 50,000 ng/mL. Corresponding toxin and venom samples prepared in PBS served as controls. Following electrophoretic separation</w:t>
      </w:r>
      <w:r w:rsidR="00375D4A">
        <w:t xml:space="preserve"> alongside a </w:t>
      </w:r>
      <w:r w:rsidR="00D661B8">
        <w:t>p</w:t>
      </w:r>
      <w:r w:rsidR="00375D4A">
        <w:t>restained protein ladder (Thermo Fisher Scientific, #26616)</w:t>
      </w:r>
      <w:r w:rsidR="005130E3">
        <w:t>, proteins were transferred onto PVDF membranes using the Trans-Blot Turbo Transfer System (Bio-Rad). Membranes were blocked with 5% (w/v) non-fat dry milk in PBST (0.1% Tween-20 in PBS) for 1 h at room temperature with shaking. Membranes were incubated with purified V</w:t>
      </w:r>
      <w:r w:rsidR="005130E3" w:rsidRPr="00A50DEC">
        <w:rPr>
          <w:vertAlign w:val="subscript"/>
        </w:rPr>
        <w:t>H</w:t>
      </w:r>
      <w:r w:rsidR="005130E3">
        <w:t>H_LNTx or V</w:t>
      </w:r>
      <w:r w:rsidR="005130E3" w:rsidRPr="00A50DEC">
        <w:rPr>
          <w:vertAlign w:val="subscript"/>
        </w:rPr>
        <w:t>H</w:t>
      </w:r>
      <w:r w:rsidR="005130E3">
        <w:t>H_BuTx at 2 μg/mL in 5% milk/PBST for 1 h at room temperature, followed by washing with PBST and PBS. V</w:t>
      </w:r>
      <w:r w:rsidR="005130E3" w:rsidRPr="00A50DEC">
        <w:rPr>
          <w:vertAlign w:val="subscript"/>
        </w:rPr>
        <w:t>H</w:t>
      </w:r>
      <w:r w:rsidR="005130E3">
        <w:t xml:space="preserve">H binding was detected using monoclonal anti-FLAG M2-peroxidase (HRP) antibody produced in mouse (Sigma-Aldrich, </w:t>
      </w:r>
      <w:r w:rsidR="005130E3">
        <w:lastRenderedPageBreak/>
        <w:t xml:space="preserve">#A8592; 1:1,000 in blocking buffer). Chemiluminescence was developed using ECL reagents </w:t>
      </w:r>
      <w:r>
        <w:t>(</w:t>
      </w:r>
      <w:proofErr w:type="spellStart"/>
      <w:r>
        <w:t>Pierce</w:t>
      </w:r>
      <w:r w:rsidR="007D3686" w:rsidRPr="00A50DEC">
        <w:rPr>
          <w:vertAlign w:val="superscript"/>
        </w:rPr>
        <w:t>TM</w:t>
      </w:r>
      <w:proofErr w:type="spellEnd"/>
      <w:r>
        <w:t xml:space="preserve">, #32109) </w:t>
      </w:r>
      <w:r w:rsidR="005130E3">
        <w:t>and captured using a digital imaging system with exposure times ≥120 s.</w:t>
      </w:r>
    </w:p>
    <w:p w14:paraId="32E52474" w14:textId="35647976" w:rsidR="005130E3" w:rsidRDefault="005130E3" w:rsidP="00A50DEC">
      <w:pPr>
        <w:spacing w:line="480" w:lineRule="auto"/>
        <w:jc w:val="thaiDistribute"/>
      </w:pPr>
    </w:p>
    <w:p w14:paraId="63E68CD0" w14:textId="77777777" w:rsidR="005409F7" w:rsidRPr="00A701DB" w:rsidRDefault="005409F7" w:rsidP="00A50DEC">
      <w:pPr>
        <w:spacing w:line="480" w:lineRule="auto"/>
        <w:jc w:val="thaiDistribute"/>
      </w:pPr>
    </w:p>
    <w:p w14:paraId="18BC7E5A" w14:textId="4D014CBE" w:rsidR="00E51543" w:rsidRDefault="00606C96" w:rsidP="00B13E51">
      <w:pPr>
        <w:pStyle w:val="STHeading1"/>
        <w:spacing w:before="0"/>
      </w:pPr>
      <w:r>
        <w:br w:type="column"/>
      </w:r>
      <w:r>
        <w:lastRenderedPageBreak/>
        <w:t>Reference</w:t>
      </w:r>
    </w:p>
    <w:p w14:paraId="6FE69B47" w14:textId="77777777" w:rsidR="00FD5724" w:rsidRPr="00FD5724" w:rsidRDefault="00E51543" w:rsidP="00853170">
      <w:pPr>
        <w:pStyle w:val="EndNoteBibliography"/>
        <w:spacing w:line="360" w:lineRule="auto"/>
        <w:ind w:left="720" w:hanging="720"/>
        <w:jc w:val="both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="00FD5724" w:rsidRPr="00FD5724">
        <w:rPr>
          <w:noProof/>
        </w:rPr>
        <w:t>1</w:t>
      </w:r>
      <w:r w:rsidR="00FD5724" w:rsidRPr="00FD5724">
        <w:rPr>
          <w:noProof/>
        </w:rPr>
        <w:tab/>
        <w:t xml:space="preserve">Saerens, D., Huang, L., Bonroy, K. &amp; Muyldermans, S. Antibody fragments as probe in biosensor development. </w:t>
      </w:r>
      <w:r w:rsidR="00FD5724" w:rsidRPr="00FD5724">
        <w:rPr>
          <w:i/>
          <w:noProof/>
        </w:rPr>
        <w:t>Sensors</w:t>
      </w:r>
      <w:r w:rsidR="00FD5724" w:rsidRPr="00FD5724">
        <w:rPr>
          <w:noProof/>
        </w:rPr>
        <w:t xml:space="preserve"> </w:t>
      </w:r>
      <w:r w:rsidR="00FD5724" w:rsidRPr="00FD5724">
        <w:rPr>
          <w:b/>
          <w:noProof/>
        </w:rPr>
        <w:t>8</w:t>
      </w:r>
      <w:r w:rsidR="00FD5724" w:rsidRPr="00FD5724">
        <w:rPr>
          <w:noProof/>
        </w:rPr>
        <w:t>, 4669-86 (2008).</w:t>
      </w:r>
    </w:p>
    <w:p w14:paraId="3C3BE9BA" w14:textId="77777777" w:rsidR="00FD5724" w:rsidRPr="00FD5724" w:rsidRDefault="00FD5724" w:rsidP="00853170">
      <w:pPr>
        <w:pStyle w:val="EndNoteBibliography"/>
        <w:spacing w:line="360" w:lineRule="auto"/>
        <w:ind w:left="720" w:hanging="720"/>
        <w:jc w:val="both"/>
        <w:rPr>
          <w:noProof/>
        </w:rPr>
      </w:pPr>
      <w:r w:rsidRPr="00FD5724">
        <w:rPr>
          <w:noProof/>
        </w:rPr>
        <w:t>2</w:t>
      </w:r>
      <w:r w:rsidRPr="00FD5724">
        <w:rPr>
          <w:noProof/>
        </w:rPr>
        <w:tab/>
        <w:t>Sievers, F.</w:t>
      </w:r>
      <w:r w:rsidRPr="00FD5724">
        <w:rPr>
          <w:i/>
          <w:noProof/>
        </w:rPr>
        <w:t xml:space="preserve"> et al.</w:t>
      </w:r>
      <w:r w:rsidRPr="00FD5724">
        <w:rPr>
          <w:noProof/>
        </w:rPr>
        <w:t xml:space="preserve"> Fast, scalable generation of high-quality protein multiple sequence alignments using Clustal Omega. </w:t>
      </w:r>
      <w:r w:rsidRPr="00FD5724">
        <w:rPr>
          <w:i/>
          <w:noProof/>
        </w:rPr>
        <w:t>Mol. Syst. Biol.</w:t>
      </w:r>
      <w:r w:rsidRPr="00FD5724">
        <w:rPr>
          <w:noProof/>
        </w:rPr>
        <w:t xml:space="preserve"> </w:t>
      </w:r>
      <w:r w:rsidRPr="00FD5724">
        <w:rPr>
          <w:b/>
          <w:noProof/>
        </w:rPr>
        <w:t>7</w:t>
      </w:r>
      <w:r w:rsidRPr="00FD5724">
        <w:rPr>
          <w:noProof/>
        </w:rPr>
        <w:t>, 539, 10.1038/msb.2011.75 (2011).</w:t>
      </w:r>
    </w:p>
    <w:p w14:paraId="5EA0F404" w14:textId="77777777" w:rsidR="00FD5724" w:rsidRPr="00FD5724" w:rsidRDefault="00FD5724" w:rsidP="00853170">
      <w:pPr>
        <w:pStyle w:val="EndNoteBibliography"/>
        <w:spacing w:line="360" w:lineRule="auto"/>
        <w:ind w:left="720" w:hanging="720"/>
        <w:jc w:val="both"/>
        <w:rPr>
          <w:noProof/>
        </w:rPr>
      </w:pPr>
      <w:r w:rsidRPr="00FD5724">
        <w:rPr>
          <w:noProof/>
        </w:rPr>
        <w:t>3</w:t>
      </w:r>
      <w:r w:rsidRPr="00FD5724">
        <w:rPr>
          <w:noProof/>
        </w:rPr>
        <w:tab/>
        <w:t xml:space="preserve">Robert, X. &amp; Gouet, P. Deciphering key features in protein structures with the new ENDscript server. </w:t>
      </w:r>
      <w:r w:rsidRPr="00FD5724">
        <w:rPr>
          <w:i/>
          <w:noProof/>
        </w:rPr>
        <w:t>Nucleic Acids Res.</w:t>
      </w:r>
      <w:r w:rsidRPr="00FD5724">
        <w:rPr>
          <w:noProof/>
        </w:rPr>
        <w:t xml:space="preserve"> </w:t>
      </w:r>
      <w:r w:rsidRPr="00FD5724">
        <w:rPr>
          <w:b/>
          <w:noProof/>
        </w:rPr>
        <w:t>42</w:t>
      </w:r>
      <w:r w:rsidRPr="00FD5724">
        <w:rPr>
          <w:noProof/>
        </w:rPr>
        <w:t>, W320-4, 10.1093/nar/gku316 (2014).</w:t>
      </w:r>
    </w:p>
    <w:p w14:paraId="16EE268B" w14:textId="77777777" w:rsidR="00FD5724" w:rsidRPr="00FD5724" w:rsidRDefault="00FD5724" w:rsidP="00853170">
      <w:pPr>
        <w:pStyle w:val="EndNoteBibliography"/>
        <w:spacing w:line="360" w:lineRule="auto"/>
        <w:ind w:left="720" w:hanging="720"/>
        <w:jc w:val="both"/>
        <w:rPr>
          <w:noProof/>
        </w:rPr>
      </w:pPr>
      <w:r w:rsidRPr="00FD5724">
        <w:rPr>
          <w:noProof/>
        </w:rPr>
        <w:t>4</w:t>
      </w:r>
      <w:r w:rsidRPr="00FD5724">
        <w:rPr>
          <w:noProof/>
        </w:rPr>
        <w:tab/>
        <w:t xml:space="preserve">Kini, R. M. &amp; Doley, R. Structure, function and evolution of three-finger toxins: mini proteins with multiple targets. </w:t>
      </w:r>
      <w:r w:rsidRPr="00FD5724">
        <w:rPr>
          <w:i/>
          <w:noProof/>
        </w:rPr>
        <w:t>Toxicon</w:t>
      </w:r>
      <w:r w:rsidRPr="00FD5724">
        <w:rPr>
          <w:noProof/>
        </w:rPr>
        <w:t xml:space="preserve"> </w:t>
      </w:r>
      <w:r w:rsidRPr="00FD5724">
        <w:rPr>
          <w:b/>
          <w:noProof/>
        </w:rPr>
        <w:t>56</w:t>
      </w:r>
      <w:r w:rsidRPr="00FD5724">
        <w:rPr>
          <w:noProof/>
        </w:rPr>
        <w:t>, 855-67, 10.1016/j.toxicon.2010.07.010 (2010).</w:t>
      </w:r>
    </w:p>
    <w:p w14:paraId="1FA1AA0B" w14:textId="77777777" w:rsidR="00FD5724" w:rsidRPr="00FD5724" w:rsidRDefault="00FD5724" w:rsidP="00853170">
      <w:pPr>
        <w:pStyle w:val="EndNoteBibliography"/>
        <w:spacing w:line="360" w:lineRule="auto"/>
        <w:ind w:left="720" w:hanging="720"/>
        <w:jc w:val="both"/>
        <w:rPr>
          <w:noProof/>
        </w:rPr>
      </w:pPr>
      <w:r w:rsidRPr="00FD5724">
        <w:rPr>
          <w:noProof/>
        </w:rPr>
        <w:t>5</w:t>
      </w:r>
      <w:r w:rsidRPr="00FD5724">
        <w:rPr>
          <w:noProof/>
        </w:rPr>
        <w:tab/>
        <w:t xml:space="preserve">Schrödinger LLC. </w:t>
      </w:r>
      <w:r w:rsidRPr="00FD5724">
        <w:rPr>
          <w:i/>
          <w:noProof/>
        </w:rPr>
        <w:t>The PyMOL Molecular Graphics System, Version 3.0.0.</w:t>
      </w:r>
      <w:r w:rsidRPr="00FD5724">
        <w:rPr>
          <w:noProof/>
        </w:rPr>
        <w:t>,  (2023).</w:t>
      </w:r>
    </w:p>
    <w:p w14:paraId="1D50E9A5" w14:textId="49496482" w:rsidR="001B535A" w:rsidRPr="00A701DB" w:rsidRDefault="00E51543" w:rsidP="00853170">
      <w:pPr>
        <w:spacing w:line="360" w:lineRule="auto"/>
        <w:jc w:val="both"/>
      </w:pPr>
      <w:r>
        <w:fldChar w:fldCharType="end"/>
      </w:r>
    </w:p>
    <w:sectPr w:rsidR="001B535A" w:rsidRPr="00A701DB" w:rsidSect="001A1BE6">
      <w:headerReference w:type="default" r:id="rId27"/>
      <w:footerReference w:type="default" r:id="rId2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D06018" w14:textId="77777777" w:rsidR="009F2AD6" w:rsidRDefault="009F2AD6" w:rsidP="001C689D">
      <w:r>
        <w:separator/>
      </w:r>
    </w:p>
  </w:endnote>
  <w:endnote w:type="continuationSeparator" w:id="0">
    <w:p w14:paraId="60392688" w14:textId="77777777" w:rsidR="009F2AD6" w:rsidRDefault="009F2AD6" w:rsidP="001C6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133456110"/>
      <w:docPartObj>
        <w:docPartGallery w:val="Page Numbers (Bottom of Page)"/>
        <w:docPartUnique/>
      </w:docPartObj>
    </w:sdtPr>
    <w:sdtContent>
      <w:p w14:paraId="13632E2B" w14:textId="0D3E1569" w:rsidR="001C689D" w:rsidRDefault="001C689D" w:rsidP="00DB6D9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D543ADE" w14:textId="77777777" w:rsidR="001C689D" w:rsidRDefault="001C689D" w:rsidP="001C689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9BFEEC" w14:textId="77777777" w:rsidR="00DB6D91" w:rsidRPr="00B13E51" w:rsidRDefault="00DB6D91" w:rsidP="00DB6D91">
    <w:pPr>
      <w:pStyle w:val="Footer"/>
      <w:ind w:right="360"/>
      <w:rPr>
        <w:rFonts w:ascii="Times New Roman" w:hAnsi="Times New Roman" w:cs="Times New Roman"/>
        <w:i/>
        <w:i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59B9E0" w14:textId="65793F65" w:rsidR="007A39F8" w:rsidRPr="00B13E51" w:rsidRDefault="007A39F8">
    <w:pPr>
      <w:pStyle w:val="Footer"/>
      <w:rPr>
        <w:rFonts w:ascii="Times New Roman" w:hAnsi="Times New Roman" w:cs="Times New Roman"/>
        <w:i/>
        <w:iCs/>
      </w:rPr>
    </w:pPr>
    <w:r w:rsidRPr="00B13E51">
      <w:rPr>
        <w:rFonts w:ascii="Times New Roman" w:hAnsi="Times New Roman" w:cs="Times New Roman"/>
        <w:i/>
        <w:iCs/>
      </w:rPr>
      <w:t xml:space="preserve">Thumtecho S., et al., Supplementary Material. </w:t>
    </w:r>
    <w:r w:rsidR="00317C59">
      <w:rPr>
        <w:rFonts w:ascii="Times New Roman" w:hAnsi="Times New Roman" w:cs="Times New Roman"/>
        <w:i/>
        <w:iCs/>
      </w:rPr>
      <w:t>Scientific Reports</w:t>
    </w:r>
    <w:r w:rsidRPr="00B13E51">
      <w:rPr>
        <w:rFonts w:ascii="Times New Roman" w:hAnsi="Times New Roman" w:cs="Times New Roman"/>
        <w:i/>
        <w:iCs/>
      </w:rPr>
      <w:t>.</w:t>
    </w:r>
  </w:p>
  <w:p w14:paraId="693C6BB0" w14:textId="77777777" w:rsidR="007A39F8" w:rsidRPr="00B13E51" w:rsidRDefault="007A39F8" w:rsidP="00DB6D91">
    <w:pPr>
      <w:pStyle w:val="Footer"/>
      <w:ind w:right="360"/>
      <w:rPr>
        <w:rFonts w:ascii="Times New Roman" w:hAnsi="Times New Roman" w:cs="Times New Roman"/>
        <w:i/>
        <w:iCs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13C837" w14:textId="15AA6837" w:rsidR="007A39F8" w:rsidRPr="001A1BE6" w:rsidRDefault="007A39F8" w:rsidP="00B13E51">
    <w:pPr>
      <w:pStyle w:val="Footer"/>
      <w:tabs>
        <w:tab w:val="left" w:pos="6804"/>
      </w:tabs>
      <w:rPr>
        <w:rFonts w:ascii="Times New Roman" w:eastAsia="Times New Roman" w:hAnsi="Times New Roman" w:cs="Times New Roman"/>
      </w:rPr>
    </w:pPr>
    <w:r w:rsidRPr="0061024D">
      <w:rPr>
        <w:rFonts w:ascii="Times New Roman" w:hAnsi="Times New Roman" w:cs="Times New Roman"/>
        <w:i/>
        <w:iCs/>
      </w:rPr>
      <w:t xml:space="preserve">Thumtecho S., et al., Supplementary Material. </w:t>
    </w:r>
    <w:r w:rsidR="00317C59">
      <w:rPr>
        <w:rFonts w:ascii="Times New Roman" w:hAnsi="Times New Roman" w:cs="Times New Roman"/>
        <w:i/>
        <w:iCs/>
      </w:rPr>
      <w:t>Scientific Reports</w:t>
    </w:r>
    <w:r w:rsidRPr="0061024D">
      <w:rPr>
        <w:rFonts w:ascii="Times New Roman" w:hAnsi="Times New Roman" w:cs="Times New Roman"/>
        <w:i/>
        <w:iCs/>
      </w:rPr>
      <w:t>.</w:t>
    </w:r>
    <w:r w:rsidRPr="007A39F8">
      <w:rPr>
        <w:rFonts w:ascii="Times New Roman" w:eastAsia="Times New Roman" w:hAnsi="Times New Roman" w:cs="Times New Roman"/>
      </w:rPr>
      <w:t xml:space="preserve"> </w:t>
    </w:r>
    <w:r>
      <w:rPr>
        <w:rFonts w:ascii="Times New Roman" w:eastAsia="Times New Roman" w:hAnsi="Times New Roman" w:cs="Times New Roman"/>
      </w:rPr>
      <w:tab/>
    </w:r>
    <w:r>
      <w:rPr>
        <w:rFonts w:ascii="Times New Roman" w:eastAsia="Times New Roman" w:hAnsi="Times New Roman" w:cs="Times New Roman"/>
      </w:rPr>
      <w:tab/>
    </w:r>
    <w:r>
      <w:rPr>
        <w:rFonts w:ascii="Times New Roman" w:eastAsia="Times New Roman" w:hAnsi="Times New Roman" w:cs="Times New Roman"/>
      </w:rPr>
      <w:tab/>
    </w:r>
    <w:r>
      <w:rPr>
        <w:rFonts w:ascii="Times New Roman" w:eastAsia="Times New Roman" w:hAnsi="Times New Roman" w:cs="Times New Roman"/>
      </w:rPr>
      <w:tab/>
    </w:r>
    <w:r>
      <w:rPr>
        <w:rFonts w:ascii="Times New Roman" w:eastAsia="Times New Roman" w:hAnsi="Times New Roman" w:cs="Times New Roman"/>
      </w:rPr>
      <w:tab/>
    </w:r>
    <w:r>
      <w:rPr>
        <w:rFonts w:ascii="Times New Roman" w:eastAsia="Times New Roman" w:hAnsi="Times New Roman" w:cs="Times New Roman"/>
      </w:rPr>
      <w:tab/>
    </w:r>
    <w:r>
      <w:rPr>
        <w:rFonts w:ascii="Times New Roman" w:eastAsia="Times New Roman" w:hAnsi="Times New Roman" w:cs="Times New Roman"/>
      </w:rPr>
      <w:tab/>
      <w:t>S</w:t>
    </w:r>
    <w:r w:rsidRPr="001A1BE6">
      <w:rPr>
        <w:rFonts w:ascii="Times New Roman" w:eastAsia="Times New Roman" w:hAnsi="Times New Roman" w:cs="Times New Roman"/>
      </w:rPr>
      <w:fldChar w:fldCharType="begin"/>
    </w:r>
    <w:r w:rsidRPr="00974E17">
      <w:rPr>
        <w:rFonts w:ascii="Times New Roman" w:hAnsi="Times New Roman" w:cs="Times New Roman"/>
      </w:rPr>
      <w:instrText>PAGE</w:instrText>
    </w:r>
    <w:r w:rsidRPr="001A1BE6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</w:rPr>
      <w:t>1</w:t>
    </w:r>
    <w:r w:rsidRPr="001A1BE6">
      <w:rPr>
        <w:rFonts w:ascii="Times New Roman" w:eastAsia="Times New Roman" w:hAnsi="Times New Roman" w:cs="Times New Roman"/>
      </w:rPr>
      <w:fldChar w:fldCharType="end"/>
    </w:r>
  </w:p>
  <w:p w14:paraId="1A6F9384" w14:textId="37F4D088" w:rsidR="001A1BE6" w:rsidRPr="00B13E51" w:rsidRDefault="001A1BE6" w:rsidP="00B13E51">
    <w:pPr>
      <w:pStyle w:val="Footer"/>
      <w:rPr>
        <w:rFonts w:ascii="Times New Roman" w:hAnsi="Times New Roman" w:cs="Times New Roman"/>
        <w:i/>
        <w:iCs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21B37A" w14:textId="6D4110DD" w:rsidR="001A1BE6" w:rsidRPr="001A1BE6" w:rsidRDefault="007A39F8" w:rsidP="00B13E51">
    <w:pPr>
      <w:pStyle w:val="Footer"/>
      <w:ind w:right="95"/>
      <w:rPr>
        <w:rFonts w:ascii="Times New Roman" w:hAnsi="Times New Roman" w:cs="Times New Roman"/>
      </w:rPr>
    </w:pPr>
    <w:r w:rsidRPr="0061024D">
      <w:rPr>
        <w:rFonts w:ascii="Times New Roman" w:hAnsi="Times New Roman" w:cs="Times New Roman"/>
        <w:i/>
        <w:iCs/>
      </w:rPr>
      <w:t xml:space="preserve">Thumtecho S., et al., Supplementary Material. </w:t>
    </w:r>
    <w:r w:rsidR="00317C59">
      <w:rPr>
        <w:rFonts w:ascii="Times New Roman" w:hAnsi="Times New Roman" w:cs="Times New Roman"/>
        <w:i/>
        <w:iCs/>
      </w:rPr>
      <w:t>Scientific Reports</w:t>
    </w:r>
    <w:r w:rsidRPr="0061024D">
      <w:rPr>
        <w:rFonts w:ascii="Times New Roman" w:hAnsi="Times New Roman" w:cs="Times New Roman"/>
        <w:i/>
        <w:iCs/>
      </w:rPr>
      <w:t>.</w:t>
    </w:r>
    <w:r w:rsidRPr="007A39F8">
      <w:rPr>
        <w:rFonts w:ascii="Times New Roman" w:eastAsia="Times New Roman" w:hAnsi="Times New Roman" w:cs="Times New Roman"/>
      </w:rPr>
      <w:t xml:space="preserve"> </w:t>
    </w:r>
    <w:r>
      <w:rPr>
        <w:rFonts w:ascii="Times New Roman" w:eastAsia="Times New Roman" w:hAnsi="Times New Roman" w:cs="Times New Roman"/>
      </w:rPr>
      <w:tab/>
      <w:t>S</w:t>
    </w:r>
    <w:r w:rsidRPr="001A1BE6">
      <w:fldChar w:fldCharType="begin"/>
    </w:r>
    <w:r w:rsidRPr="00974E17">
      <w:rPr>
        <w:rFonts w:ascii="Times New Roman" w:hAnsi="Times New Roman" w:cs="Times New Roman"/>
      </w:rPr>
      <w:instrText>PAGE</w:instrText>
    </w:r>
    <w:r w:rsidRPr="001A1BE6">
      <w:fldChar w:fldCharType="separate"/>
    </w:r>
    <w:r>
      <w:rPr>
        <w:rFonts w:ascii="Times New Roman" w:hAnsi="Times New Roman" w:cs="Times New Roman"/>
      </w:rPr>
      <w:t>3</w:t>
    </w:r>
    <w:r w:rsidRPr="001A1BE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DE6EFB" w14:textId="77777777" w:rsidR="009F2AD6" w:rsidRDefault="009F2AD6" w:rsidP="001C689D">
      <w:r>
        <w:separator/>
      </w:r>
    </w:p>
  </w:footnote>
  <w:footnote w:type="continuationSeparator" w:id="0">
    <w:p w14:paraId="228BD786" w14:textId="77777777" w:rsidR="009F2AD6" w:rsidRDefault="009F2AD6" w:rsidP="001C68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77BB8E7" w14:paraId="57388F69" w14:textId="77777777" w:rsidTr="377BB8E7">
      <w:trPr>
        <w:trHeight w:val="300"/>
      </w:trPr>
      <w:tc>
        <w:tcPr>
          <w:tcW w:w="3005" w:type="dxa"/>
        </w:tcPr>
        <w:p w14:paraId="3AB49C0D" w14:textId="37A2770E" w:rsidR="377BB8E7" w:rsidRDefault="377BB8E7" w:rsidP="377BB8E7">
          <w:pPr>
            <w:pStyle w:val="Header"/>
            <w:ind w:left="-115"/>
          </w:pPr>
        </w:p>
      </w:tc>
      <w:tc>
        <w:tcPr>
          <w:tcW w:w="3005" w:type="dxa"/>
        </w:tcPr>
        <w:p w14:paraId="3CB3C5A5" w14:textId="2E6C9DAA" w:rsidR="377BB8E7" w:rsidRDefault="377BB8E7" w:rsidP="377BB8E7">
          <w:pPr>
            <w:pStyle w:val="Header"/>
            <w:jc w:val="center"/>
          </w:pPr>
        </w:p>
      </w:tc>
      <w:tc>
        <w:tcPr>
          <w:tcW w:w="3005" w:type="dxa"/>
        </w:tcPr>
        <w:p w14:paraId="38D82B7F" w14:textId="370F731F" w:rsidR="377BB8E7" w:rsidRDefault="377BB8E7" w:rsidP="377BB8E7">
          <w:pPr>
            <w:pStyle w:val="Header"/>
            <w:ind w:right="-115"/>
            <w:jc w:val="right"/>
          </w:pPr>
        </w:p>
      </w:tc>
    </w:tr>
  </w:tbl>
  <w:p w14:paraId="5534EC06" w14:textId="592D3692" w:rsidR="377BB8E7" w:rsidRDefault="377BB8E7" w:rsidP="377BB8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377BB8E7" w14:paraId="33935DFC" w14:textId="77777777" w:rsidTr="377BB8E7">
      <w:trPr>
        <w:trHeight w:val="300"/>
      </w:trPr>
      <w:tc>
        <w:tcPr>
          <w:tcW w:w="4650" w:type="dxa"/>
        </w:tcPr>
        <w:p w14:paraId="09019561" w14:textId="54311DB5" w:rsidR="377BB8E7" w:rsidRDefault="377BB8E7" w:rsidP="377BB8E7">
          <w:pPr>
            <w:pStyle w:val="Header"/>
            <w:ind w:left="-115"/>
          </w:pPr>
        </w:p>
      </w:tc>
      <w:tc>
        <w:tcPr>
          <w:tcW w:w="4650" w:type="dxa"/>
        </w:tcPr>
        <w:p w14:paraId="37EDF361" w14:textId="45917309" w:rsidR="377BB8E7" w:rsidRDefault="377BB8E7" w:rsidP="377BB8E7">
          <w:pPr>
            <w:pStyle w:val="Header"/>
            <w:jc w:val="center"/>
          </w:pPr>
        </w:p>
      </w:tc>
      <w:tc>
        <w:tcPr>
          <w:tcW w:w="4650" w:type="dxa"/>
        </w:tcPr>
        <w:p w14:paraId="13F9BB6B" w14:textId="1E2F772F" w:rsidR="377BB8E7" w:rsidRDefault="377BB8E7" w:rsidP="377BB8E7">
          <w:pPr>
            <w:pStyle w:val="Header"/>
            <w:ind w:right="-115"/>
            <w:jc w:val="right"/>
          </w:pPr>
        </w:p>
      </w:tc>
    </w:tr>
  </w:tbl>
  <w:p w14:paraId="79D45E30" w14:textId="59C0CC8F" w:rsidR="377BB8E7" w:rsidRDefault="377BB8E7" w:rsidP="377BB8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77BB8E7" w14:paraId="46287554" w14:textId="77777777" w:rsidTr="377BB8E7">
      <w:trPr>
        <w:trHeight w:val="300"/>
      </w:trPr>
      <w:tc>
        <w:tcPr>
          <w:tcW w:w="3005" w:type="dxa"/>
        </w:tcPr>
        <w:p w14:paraId="79DCE480" w14:textId="7DC74F8C" w:rsidR="377BB8E7" w:rsidRDefault="377BB8E7" w:rsidP="377BB8E7">
          <w:pPr>
            <w:pStyle w:val="Header"/>
            <w:ind w:left="-115"/>
          </w:pPr>
        </w:p>
      </w:tc>
      <w:tc>
        <w:tcPr>
          <w:tcW w:w="3005" w:type="dxa"/>
        </w:tcPr>
        <w:p w14:paraId="7F477BE1" w14:textId="738EBC56" w:rsidR="377BB8E7" w:rsidRDefault="377BB8E7" w:rsidP="377BB8E7">
          <w:pPr>
            <w:pStyle w:val="Header"/>
            <w:jc w:val="center"/>
          </w:pPr>
        </w:p>
      </w:tc>
      <w:tc>
        <w:tcPr>
          <w:tcW w:w="3005" w:type="dxa"/>
        </w:tcPr>
        <w:p w14:paraId="38EC9BD2" w14:textId="32AC11D3" w:rsidR="377BB8E7" w:rsidRDefault="377BB8E7" w:rsidP="377BB8E7">
          <w:pPr>
            <w:pStyle w:val="Header"/>
            <w:ind w:right="-115"/>
            <w:jc w:val="right"/>
          </w:pPr>
        </w:p>
      </w:tc>
    </w:tr>
  </w:tbl>
  <w:p w14:paraId="464D6D4B" w14:textId="1C4C55FF" w:rsidR="377BB8E7" w:rsidRDefault="377BB8E7" w:rsidP="377BB8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2C519A"/>
    <w:multiLevelType w:val="hybridMultilevel"/>
    <w:tmpl w:val="41B055DA"/>
    <w:lvl w:ilvl="0" w:tplc="EBBC4390">
      <w:start w:val="1"/>
      <w:numFmt w:val="lowerLetter"/>
      <w:lvlText w:val="(%1)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40309D"/>
    <w:multiLevelType w:val="hybridMultilevel"/>
    <w:tmpl w:val="D178A25E"/>
    <w:lvl w:ilvl="0" w:tplc="A13AAA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3C658C"/>
    <w:multiLevelType w:val="hybridMultilevel"/>
    <w:tmpl w:val="FECA3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2234880">
    <w:abstractNumId w:val="0"/>
  </w:num>
  <w:num w:numId="2" w16cid:durableId="1436243596">
    <w:abstractNumId w:val="2"/>
  </w:num>
  <w:num w:numId="3" w16cid:durableId="168462190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Scientific Reports Copy 2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dw90xvvd95vtoe0af9v0x9ifz0pa9sarr2p&quot;&gt;My EndNote Library&lt;record-ids&gt;&lt;item&gt;861&lt;/item&gt;&lt;item&gt;864&lt;/item&gt;&lt;item&gt;865&lt;/item&gt;&lt;item&gt;866&lt;/item&gt;&lt;item&gt;867&lt;/item&gt;&lt;/record-ids&gt;&lt;/item&gt;&lt;/Libraries&gt;"/>
  </w:docVars>
  <w:rsids>
    <w:rsidRoot w:val="2F7F6D6A"/>
    <w:rsid w:val="000027F7"/>
    <w:rsid w:val="00007C32"/>
    <w:rsid w:val="00011F69"/>
    <w:rsid w:val="000175B6"/>
    <w:rsid w:val="00024474"/>
    <w:rsid w:val="00033F48"/>
    <w:rsid w:val="00040649"/>
    <w:rsid w:val="0004512D"/>
    <w:rsid w:val="000524B5"/>
    <w:rsid w:val="00057525"/>
    <w:rsid w:val="00067CBF"/>
    <w:rsid w:val="000713F4"/>
    <w:rsid w:val="000779EB"/>
    <w:rsid w:val="00087863"/>
    <w:rsid w:val="000C2778"/>
    <w:rsid w:val="000C675A"/>
    <w:rsid w:val="000D7261"/>
    <w:rsid w:val="000E03B5"/>
    <w:rsid w:val="000E5BA9"/>
    <w:rsid w:val="000E6846"/>
    <w:rsid w:val="000F0605"/>
    <w:rsid w:val="000F132B"/>
    <w:rsid w:val="0010429B"/>
    <w:rsid w:val="00107481"/>
    <w:rsid w:val="0011664F"/>
    <w:rsid w:val="00122426"/>
    <w:rsid w:val="00131C59"/>
    <w:rsid w:val="001368A7"/>
    <w:rsid w:val="0013730E"/>
    <w:rsid w:val="00142606"/>
    <w:rsid w:val="00143F4F"/>
    <w:rsid w:val="00145E3D"/>
    <w:rsid w:val="00145E88"/>
    <w:rsid w:val="00152FA5"/>
    <w:rsid w:val="001553E3"/>
    <w:rsid w:val="00163CED"/>
    <w:rsid w:val="0017685A"/>
    <w:rsid w:val="00187177"/>
    <w:rsid w:val="001925CF"/>
    <w:rsid w:val="001926D2"/>
    <w:rsid w:val="00192ED4"/>
    <w:rsid w:val="001A0B26"/>
    <w:rsid w:val="001A15CB"/>
    <w:rsid w:val="001A1BE6"/>
    <w:rsid w:val="001B11BD"/>
    <w:rsid w:val="001B535A"/>
    <w:rsid w:val="001C0522"/>
    <w:rsid w:val="001C65D5"/>
    <w:rsid w:val="001C689D"/>
    <w:rsid w:val="001C7936"/>
    <w:rsid w:val="001E37E7"/>
    <w:rsid w:val="001F69A6"/>
    <w:rsid w:val="001F6E8A"/>
    <w:rsid w:val="001F721C"/>
    <w:rsid w:val="00203B6E"/>
    <w:rsid w:val="0021013E"/>
    <w:rsid w:val="00214362"/>
    <w:rsid w:val="002219E8"/>
    <w:rsid w:val="002243F5"/>
    <w:rsid w:val="00233525"/>
    <w:rsid w:val="002639D6"/>
    <w:rsid w:val="00263DC8"/>
    <w:rsid w:val="00266BEB"/>
    <w:rsid w:val="00284C41"/>
    <w:rsid w:val="002943BE"/>
    <w:rsid w:val="002A39EC"/>
    <w:rsid w:val="002B3F66"/>
    <w:rsid w:val="002B4DB7"/>
    <w:rsid w:val="002D4F43"/>
    <w:rsid w:val="002D6B90"/>
    <w:rsid w:val="002F2479"/>
    <w:rsid w:val="0030387C"/>
    <w:rsid w:val="003100DA"/>
    <w:rsid w:val="0031342E"/>
    <w:rsid w:val="00317A47"/>
    <w:rsid w:val="00317C59"/>
    <w:rsid w:val="00317C89"/>
    <w:rsid w:val="00322328"/>
    <w:rsid w:val="00324B39"/>
    <w:rsid w:val="003268A5"/>
    <w:rsid w:val="00336947"/>
    <w:rsid w:val="00351F88"/>
    <w:rsid w:val="00356353"/>
    <w:rsid w:val="00356C54"/>
    <w:rsid w:val="003601B9"/>
    <w:rsid w:val="003614D2"/>
    <w:rsid w:val="00363CD8"/>
    <w:rsid w:val="0037375E"/>
    <w:rsid w:val="00375D4A"/>
    <w:rsid w:val="0038150A"/>
    <w:rsid w:val="003A0C03"/>
    <w:rsid w:val="003A5423"/>
    <w:rsid w:val="003B1BC8"/>
    <w:rsid w:val="003D06F9"/>
    <w:rsid w:val="003D3BD3"/>
    <w:rsid w:val="003F0737"/>
    <w:rsid w:val="003F4A8A"/>
    <w:rsid w:val="004070E1"/>
    <w:rsid w:val="00410EEA"/>
    <w:rsid w:val="00411C78"/>
    <w:rsid w:val="0042682A"/>
    <w:rsid w:val="00430C3F"/>
    <w:rsid w:val="00431D3F"/>
    <w:rsid w:val="0043735E"/>
    <w:rsid w:val="0045287A"/>
    <w:rsid w:val="00454FB5"/>
    <w:rsid w:val="00481D01"/>
    <w:rsid w:val="0048538E"/>
    <w:rsid w:val="004855EB"/>
    <w:rsid w:val="00486780"/>
    <w:rsid w:val="00486D01"/>
    <w:rsid w:val="004C56E9"/>
    <w:rsid w:val="004D038E"/>
    <w:rsid w:val="004D3551"/>
    <w:rsid w:val="004D7896"/>
    <w:rsid w:val="004E1E96"/>
    <w:rsid w:val="004E3396"/>
    <w:rsid w:val="004F126B"/>
    <w:rsid w:val="004F77B2"/>
    <w:rsid w:val="005130E3"/>
    <w:rsid w:val="005247A6"/>
    <w:rsid w:val="00532D4A"/>
    <w:rsid w:val="005409F7"/>
    <w:rsid w:val="00541ABD"/>
    <w:rsid w:val="00553410"/>
    <w:rsid w:val="005607F3"/>
    <w:rsid w:val="00566234"/>
    <w:rsid w:val="00574B86"/>
    <w:rsid w:val="00582B28"/>
    <w:rsid w:val="00595756"/>
    <w:rsid w:val="005A4D72"/>
    <w:rsid w:val="005A79BA"/>
    <w:rsid w:val="005C2C22"/>
    <w:rsid w:val="005C58D6"/>
    <w:rsid w:val="005CDDF7"/>
    <w:rsid w:val="005D7A1F"/>
    <w:rsid w:val="005D7BCC"/>
    <w:rsid w:val="005E19CD"/>
    <w:rsid w:val="005E35F7"/>
    <w:rsid w:val="005F5A51"/>
    <w:rsid w:val="0060633C"/>
    <w:rsid w:val="00606C96"/>
    <w:rsid w:val="00610FFC"/>
    <w:rsid w:val="00611E3A"/>
    <w:rsid w:val="0061272D"/>
    <w:rsid w:val="00614767"/>
    <w:rsid w:val="00632161"/>
    <w:rsid w:val="00633FB9"/>
    <w:rsid w:val="00647C63"/>
    <w:rsid w:val="00666E50"/>
    <w:rsid w:val="00671ADD"/>
    <w:rsid w:val="006851FB"/>
    <w:rsid w:val="00692314"/>
    <w:rsid w:val="00694492"/>
    <w:rsid w:val="00696456"/>
    <w:rsid w:val="006B346A"/>
    <w:rsid w:val="006D3F5B"/>
    <w:rsid w:val="006D4A8D"/>
    <w:rsid w:val="006D4BF0"/>
    <w:rsid w:val="006D6D3F"/>
    <w:rsid w:val="006E2464"/>
    <w:rsid w:val="006E4D0E"/>
    <w:rsid w:val="00706F50"/>
    <w:rsid w:val="00715745"/>
    <w:rsid w:val="00736A91"/>
    <w:rsid w:val="00741293"/>
    <w:rsid w:val="0074360E"/>
    <w:rsid w:val="00746614"/>
    <w:rsid w:val="00750188"/>
    <w:rsid w:val="00753BB6"/>
    <w:rsid w:val="00754BE4"/>
    <w:rsid w:val="007552E0"/>
    <w:rsid w:val="00774D62"/>
    <w:rsid w:val="007824BF"/>
    <w:rsid w:val="0078769A"/>
    <w:rsid w:val="007914B8"/>
    <w:rsid w:val="007914DE"/>
    <w:rsid w:val="00791C47"/>
    <w:rsid w:val="007A2C69"/>
    <w:rsid w:val="007A39F8"/>
    <w:rsid w:val="007A5C2C"/>
    <w:rsid w:val="007A6037"/>
    <w:rsid w:val="007B0D9F"/>
    <w:rsid w:val="007C0539"/>
    <w:rsid w:val="007C6C53"/>
    <w:rsid w:val="007D3686"/>
    <w:rsid w:val="007D561D"/>
    <w:rsid w:val="007E444A"/>
    <w:rsid w:val="008051D2"/>
    <w:rsid w:val="008145B5"/>
    <w:rsid w:val="00825C47"/>
    <w:rsid w:val="00845ACB"/>
    <w:rsid w:val="00847FC3"/>
    <w:rsid w:val="00850105"/>
    <w:rsid w:val="00853170"/>
    <w:rsid w:val="008733C0"/>
    <w:rsid w:val="00880271"/>
    <w:rsid w:val="008877DE"/>
    <w:rsid w:val="008939E5"/>
    <w:rsid w:val="0089707B"/>
    <w:rsid w:val="0089723C"/>
    <w:rsid w:val="008A5226"/>
    <w:rsid w:val="008B3290"/>
    <w:rsid w:val="008C4BFB"/>
    <w:rsid w:val="008C5816"/>
    <w:rsid w:val="008C68BD"/>
    <w:rsid w:val="008D1742"/>
    <w:rsid w:val="008D7436"/>
    <w:rsid w:val="008E5B6F"/>
    <w:rsid w:val="008F643E"/>
    <w:rsid w:val="008F6A63"/>
    <w:rsid w:val="008F6B44"/>
    <w:rsid w:val="0093198F"/>
    <w:rsid w:val="00942AC2"/>
    <w:rsid w:val="009449CE"/>
    <w:rsid w:val="00952989"/>
    <w:rsid w:val="00962BD9"/>
    <w:rsid w:val="00972004"/>
    <w:rsid w:val="009740EF"/>
    <w:rsid w:val="00974E17"/>
    <w:rsid w:val="00993F54"/>
    <w:rsid w:val="0099531F"/>
    <w:rsid w:val="009B0E7A"/>
    <w:rsid w:val="009B14D4"/>
    <w:rsid w:val="009B5DF1"/>
    <w:rsid w:val="009C094A"/>
    <w:rsid w:val="009C5BF0"/>
    <w:rsid w:val="009C601C"/>
    <w:rsid w:val="009F13DB"/>
    <w:rsid w:val="009F2AD6"/>
    <w:rsid w:val="009F4F53"/>
    <w:rsid w:val="009F6F30"/>
    <w:rsid w:val="00A0116F"/>
    <w:rsid w:val="00A07E7D"/>
    <w:rsid w:val="00A10E5E"/>
    <w:rsid w:val="00A24FCB"/>
    <w:rsid w:val="00A41A60"/>
    <w:rsid w:val="00A43305"/>
    <w:rsid w:val="00A44091"/>
    <w:rsid w:val="00A50DEC"/>
    <w:rsid w:val="00A701DB"/>
    <w:rsid w:val="00A72147"/>
    <w:rsid w:val="00A73C03"/>
    <w:rsid w:val="00A851AF"/>
    <w:rsid w:val="00A955C7"/>
    <w:rsid w:val="00A97ADA"/>
    <w:rsid w:val="00AA431F"/>
    <w:rsid w:val="00AB4456"/>
    <w:rsid w:val="00AB7B83"/>
    <w:rsid w:val="00AC6D68"/>
    <w:rsid w:val="00AC7DB9"/>
    <w:rsid w:val="00AD242A"/>
    <w:rsid w:val="00AD4EDA"/>
    <w:rsid w:val="00AE1AB3"/>
    <w:rsid w:val="00AF3001"/>
    <w:rsid w:val="00AF714A"/>
    <w:rsid w:val="00B00E19"/>
    <w:rsid w:val="00B0137D"/>
    <w:rsid w:val="00B13E51"/>
    <w:rsid w:val="00B25501"/>
    <w:rsid w:val="00B34C02"/>
    <w:rsid w:val="00B50A08"/>
    <w:rsid w:val="00B540EA"/>
    <w:rsid w:val="00B544C7"/>
    <w:rsid w:val="00B64ABB"/>
    <w:rsid w:val="00B95080"/>
    <w:rsid w:val="00B95800"/>
    <w:rsid w:val="00BA0024"/>
    <w:rsid w:val="00BA1614"/>
    <w:rsid w:val="00BA4F41"/>
    <w:rsid w:val="00BA5C56"/>
    <w:rsid w:val="00BB5EA8"/>
    <w:rsid w:val="00BC771F"/>
    <w:rsid w:val="00BE69DC"/>
    <w:rsid w:val="00BF7080"/>
    <w:rsid w:val="00C00655"/>
    <w:rsid w:val="00C048C7"/>
    <w:rsid w:val="00C1707D"/>
    <w:rsid w:val="00C279E1"/>
    <w:rsid w:val="00C30665"/>
    <w:rsid w:val="00C329A5"/>
    <w:rsid w:val="00C368AC"/>
    <w:rsid w:val="00C3739D"/>
    <w:rsid w:val="00C37B6E"/>
    <w:rsid w:val="00C42214"/>
    <w:rsid w:val="00C47A8D"/>
    <w:rsid w:val="00C50193"/>
    <w:rsid w:val="00C648FD"/>
    <w:rsid w:val="00C73C69"/>
    <w:rsid w:val="00C75C55"/>
    <w:rsid w:val="00C83506"/>
    <w:rsid w:val="00C87E47"/>
    <w:rsid w:val="00C93CE1"/>
    <w:rsid w:val="00CB3E0D"/>
    <w:rsid w:val="00CC3FB3"/>
    <w:rsid w:val="00CC61B6"/>
    <w:rsid w:val="00CE2717"/>
    <w:rsid w:val="00CE2803"/>
    <w:rsid w:val="00CE2CE7"/>
    <w:rsid w:val="00CF2F2B"/>
    <w:rsid w:val="00CF3205"/>
    <w:rsid w:val="00D25390"/>
    <w:rsid w:val="00D36D9B"/>
    <w:rsid w:val="00D43749"/>
    <w:rsid w:val="00D459C6"/>
    <w:rsid w:val="00D50E8D"/>
    <w:rsid w:val="00D64DFF"/>
    <w:rsid w:val="00D661B8"/>
    <w:rsid w:val="00D67AC4"/>
    <w:rsid w:val="00D756B3"/>
    <w:rsid w:val="00D763D3"/>
    <w:rsid w:val="00D908C3"/>
    <w:rsid w:val="00D93AD5"/>
    <w:rsid w:val="00D95694"/>
    <w:rsid w:val="00DB1A9F"/>
    <w:rsid w:val="00DB6D91"/>
    <w:rsid w:val="00DB75C0"/>
    <w:rsid w:val="00DC4EB9"/>
    <w:rsid w:val="00DC5401"/>
    <w:rsid w:val="00DC60D2"/>
    <w:rsid w:val="00DD3804"/>
    <w:rsid w:val="00DE2BE0"/>
    <w:rsid w:val="00DE59D7"/>
    <w:rsid w:val="00DF14DA"/>
    <w:rsid w:val="00E06DA6"/>
    <w:rsid w:val="00E12C96"/>
    <w:rsid w:val="00E26380"/>
    <w:rsid w:val="00E265E8"/>
    <w:rsid w:val="00E3479D"/>
    <w:rsid w:val="00E4796C"/>
    <w:rsid w:val="00E51543"/>
    <w:rsid w:val="00E71017"/>
    <w:rsid w:val="00E731F3"/>
    <w:rsid w:val="00E74084"/>
    <w:rsid w:val="00E767A8"/>
    <w:rsid w:val="00E81FD6"/>
    <w:rsid w:val="00E84EE5"/>
    <w:rsid w:val="00EA3B58"/>
    <w:rsid w:val="00ED64E4"/>
    <w:rsid w:val="00EE0822"/>
    <w:rsid w:val="00EE51A1"/>
    <w:rsid w:val="00EE7EBD"/>
    <w:rsid w:val="00EF7D7D"/>
    <w:rsid w:val="00F02109"/>
    <w:rsid w:val="00F056CA"/>
    <w:rsid w:val="00F21A53"/>
    <w:rsid w:val="00F40AA8"/>
    <w:rsid w:val="00F4586F"/>
    <w:rsid w:val="00F64EDE"/>
    <w:rsid w:val="00F86504"/>
    <w:rsid w:val="00F9328F"/>
    <w:rsid w:val="00F958E8"/>
    <w:rsid w:val="00F96995"/>
    <w:rsid w:val="00FA3621"/>
    <w:rsid w:val="00FB2E61"/>
    <w:rsid w:val="00FC33BA"/>
    <w:rsid w:val="00FD1CD2"/>
    <w:rsid w:val="00FD4A3F"/>
    <w:rsid w:val="00FD5724"/>
    <w:rsid w:val="00FD6D48"/>
    <w:rsid w:val="00FF3C88"/>
    <w:rsid w:val="02351BC0"/>
    <w:rsid w:val="02B69EBB"/>
    <w:rsid w:val="034DE88E"/>
    <w:rsid w:val="03EC4E15"/>
    <w:rsid w:val="04269C4E"/>
    <w:rsid w:val="04B4CAA3"/>
    <w:rsid w:val="04C62EC0"/>
    <w:rsid w:val="05228524"/>
    <w:rsid w:val="0548DF57"/>
    <w:rsid w:val="0836CF5D"/>
    <w:rsid w:val="08ED2EB3"/>
    <w:rsid w:val="09730287"/>
    <w:rsid w:val="0A439105"/>
    <w:rsid w:val="0C0562C3"/>
    <w:rsid w:val="0CD0A216"/>
    <w:rsid w:val="0D089B78"/>
    <w:rsid w:val="0D4BBA1A"/>
    <w:rsid w:val="0D6A41B2"/>
    <w:rsid w:val="0E42D3E0"/>
    <w:rsid w:val="0E63E18B"/>
    <w:rsid w:val="0EF72B4E"/>
    <w:rsid w:val="0F33F80A"/>
    <w:rsid w:val="109EFE5E"/>
    <w:rsid w:val="13F8A964"/>
    <w:rsid w:val="145950F3"/>
    <w:rsid w:val="1639AED3"/>
    <w:rsid w:val="165FD1C5"/>
    <w:rsid w:val="16E67D68"/>
    <w:rsid w:val="173B7764"/>
    <w:rsid w:val="18209DD8"/>
    <w:rsid w:val="18569DDE"/>
    <w:rsid w:val="197331E9"/>
    <w:rsid w:val="1983F0B5"/>
    <w:rsid w:val="1AD3E185"/>
    <w:rsid w:val="1B1722AC"/>
    <w:rsid w:val="1E2BF8DA"/>
    <w:rsid w:val="1EDA2764"/>
    <w:rsid w:val="1F077447"/>
    <w:rsid w:val="207C1BA5"/>
    <w:rsid w:val="20E542CB"/>
    <w:rsid w:val="21310FA3"/>
    <w:rsid w:val="21BAB9AD"/>
    <w:rsid w:val="21D49584"/>
    <w:rsid w:val="224A06D8"/>
    <w:rsid w:val="23AC9744"/>
    <w:rsid w:val="23B9C423"/>
    <w:rsid w:val="2431E30C"/>
    <w:rsid w:val="248CFFE7"/>
    <w:rsid w:val="2495527D"/>
    <w:rsid w:val="260D6754"/>
    <w:rsid w:val="26EE5291"/>
    <w:rsid w:val="274A46AA"/>
    <w:rsid w:val="27F2806B"/>
    <w:rsid w:val="2A12C973"/>
    <w:rsid w:val="2BC3775E"/>
    <w:rsid w:val="2C9B517B"/>
    <w:rsid w:val="2F7F6D6A"/>
    <w:rsid w:val="31855F6C"/>
    <w:rsid w:val="32CCC840"/>
    <w:rsid w:val="3432089A"/>
    <w:rsid w:val="34606E17"/>
    <w:rsid w:val="3519128E"/>
    <w:rsid w:val="3567F295"/>
    <w:rsid w:val="36208927"/>
    <w:rsid w:val="3700ED91"/>
    <w:rsid w:val="374C79A9"/>
    <w:rsid w:val="377BB8E7"/>
    <w:rsid w:val="391F9C4E"/>
    <w:rsid w:val="3AC6269F"/>
    <w:rsid w:val="3BC9AD7B"/>
    <w:rsid w:val="3C108631"/>
    <w:rsid w:val="3CC11DC9"/>
    <w:rsid w:val="3DBA99E1"/>
    <w:rsid w:val="3FC97C12"/>
    <w:rsid w:val="416C95DD"/>
    <w:rsid w:val="453FBA2C"/>
    <w:rsid w:val="45EBFA5F"/>
    <w:rsid w:val="4672DC36"/>
    <w:rsid w:val="47729B5C"/>
    <w:rsid w:val="48C97726"/>
    <w:rsid w:val="4961B5AB"/>
    <w:rsid w:val="4AA9AD31"/>
    <w:rsid w:val="4BFE3AEA"/>
    <w:rsid w:val="4C32AC7A"/>
    <w:rsid w:val="4D014246"/>
    <w:rsid w:val="4EBB65A2"/>
    <w:rsid w:val="4F4B66D3"/>
    <w:rsid w:val="4FBE055C"/>
    <w:rsid w:val="4FCD6CE2"/>
    <w:rsid w:val="4FE16243"/>
    <w:rsid w:val="504AF8F2"/>
    <w:rsid w:val="511E7C3F"/>
    <w:rsid w:val="51C676E9"/>
    <w:rsid w:val="51F76D74"/>
    <w:rsid w:val="51FAF6B1"/>
    <w:rsid w:val="520E3C56"/>
    <w:rsid w:val="533AA853"/>
    <w:rsid w:val="54FAD69C"/>
    <w:rsid w:val="55E7BCC8"/>
    <w:rsid w:val="560194D5"/>
    <w:rsid w:val="56EEF9EF"/>
    <w:rsid w:val="57242CD3"/>
    <w:rsid w:val="57AFC399"/>
    <w:rsid w:val="5875F79F"/>
    <w:rsid w:val="589FB960"/>
    <w:rsid w:val="59371A5C"/>
    <w:rsid w:val="5957406E"/>
    <w:rsid w:val="5977926F"/>
    <w:rsid w:val="59D1187F"/>
    <w:rsid w:val="5BBB035E"/>
    <w:rsid w:val="5C715888"/>
    <w:rsid w:val="5E9E07DB"/>
    <w:rsid w:val="5FCE66BB"/>
    <w:rsid w:val="600C6081"/>
    <w:rsid w:val="606A1B2D"/>
    <w:rsid w:val="60B2CC0B"/>
    <w:rsid w:val="63968956"/>
    <w:rsid w:val="64D21802"/>
    <w:rsid w:val="6559993A"/>
    <w:rsid w:val="66A70C38"/>
    <w:rsid w:val="66BA040F"/>
    <w:rsid w:val="671534F7"/>
    <w:rsid w:val="680B7E2F"/>
    <w:rsid w:val="68304B74"/>
    <w:rsid w:val="68576D19"/>
    <w:rsid w:val="69C23B74"/>
    <w:rsid w:val="6A80EF58"/>
    <w:rsid w:val="6ADC0701"/>
    <w:rsid w:val="6AE81BF2"/>
    <w:rsid w:val="6AEF57CD"/>
    <w:rsid w:val="6B0F705B"/>
    <w:rsid w:val="6B6CE95A"/>
    <w:rsid w:val="6C935968"/>
    <w:rsid w:val="6F1568E7"/>
    <w:rsid w:val="70EA25A7"/>
    <w:rsid w:val="71DF88C8"/>
    <w:rsid w:val="71F0D04F"/>
    <w:rsid w:val="7251D15E"/>
    <w:rsid w:val="72904C39"/>
    <w:rsid w:val="72F8B59E"/>
    <w:rsid w:val="7395E819"/>
    <w:rsid w:val="73D1351F"/>
    <w:rsid w:val="743C14DC"/>
    <w:rsid w:val="74A59946"/>
    <w:rsid w:val="755EC0F8"/>
    <w:rsid w:val="75E6BEC0"/>
    <w:rsid w:val="780D7D14"/>
    <w:rsid w:val="79915646"/>
    <w:rsid w:val="79C9D9C8"/>
    <w:rsid w:val="7A3267F9"/>
    <w:rsid w:val="7A719809"/>
    <w:rsid w:val="7E26D903"/>
    <w:rsid w:val="7EE5AB54"/>
    <w:rsid w:val="7FCED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7F6D6A"/>
  <w15:chartTrackingRefBased/>
  <w15:docId w15:val="{C7BEA84D-A682-FA4D-90FF-508537288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936"/>
    <w:pPr>
      <w:spacing w:after="0" w:line="240" w:lineRule="auto"/>
    </w:pPr>
    <w:rPr>
      <w:rFonts w:ascii="Times New Roman" w:eastAsia="Times New Roman" w:hAnsi="Times New Roman" w:cs="Times New Roman"/>
      <w:lang w:eastAsia="en-US" w:bidi="th-TH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 w:line="27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ja-JP"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 w:line="27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ja-JP"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 w:line="27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ja-JP" w:bidi="ar-S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 w:line="27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ja-JP" w:bidi="ar-SA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 w:line="27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ja-JP" w:bidi="ar-SA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line="27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ja-JP" w:bidi="ar-SA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line="27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ja-JP" w:bidi="ar-SA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line="27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ja-JP" w:bidi="ar-SA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line="27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ja-JP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 w:bidi="ar-SA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spacing w:after="160" w:line="27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ja-JP" w:bidi="ar-SA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 w:line="27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lang w:eastAsia="ja-JP"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lang w:eastAsia="ja-JP" w:bidi="ar-SA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STHeading1Char">
    <w:name w:val="ST Heading 1 Char"/>
    <w:basedOn w:val="DefaultParagraphFont"/>
    <w:link w:val="STHeading1"/>
    <w:uiPriority w:val="1"/>
    <w:rsid w:val="73D1351F"/>
    <w:rPr>
      <w:rFonts w:ascii="Times New Roman" w:eastAsia="Times New Roman" w:hAnsi="Times New Roman" w:cs="Times New Roman"/>
      <w:b/>
      <w:bCs/>
      <w:color w:val="222222"/>
      <w:sz w:val="39"/>
      <w:szCs w:val="39"/>
    </w:rPr>
  </w:style>
  <w:style w:type="paragraph" w:customStyle="1" w:styleId="STHeading1">
    <w:name w:val="ST Heading 1"/>
    <w:basedOn w:val="Normal"/>
    <w:link w:val="STHeading1Char"/>
    <w:uiPriority w:val="1"/>
    <w:qFormat/>
    <w:rsid w:val="73D1351F"/>
    <w:pPr>
      <w:keepNext/>
      <w:keepLines/>
      <w:spacing w:before="400" w:after="120" w:line="360" w:lineRule="auto"/>
      <w:jc w:val="both"/>
      <w:outlineLvl w:val="0"/>
    </w:pPr>
    <w:rPr>
      <w:b/>
      <w:bCs/>
      <w:color w:val="222222"/>
      <w:sz w:val="39"/>
      <w:szCs w:val="39"/>
      <w:lang w:eastAsia="ja-JP" w:bidi="ar-SA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1C689D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lang w:eastAsia="ja-JP" w:bidi="ar-SA"/>
    </w:rPr>
  </w:style>
  <w:style w:type="character" w:customStyle="1" w:styleId="HeaderChar">
    <w:name w:val="Header Char"/>
    <w:basedOn w:val="DefaultParagraphFont"/>
    <w:link w:val="Header"/>
    <w:uiPriority w:val="99"/>
    <w:rsid w:val="001C689D"/>
  </w:style>
  <w:style w:type="paragraph" w:styleId="Footer">
    <w:name w:val="footer"/>
    <w:basedOn w:val="Normal"/>
    <w:link w:val="FooterChar"/>
    <w:uiPriority w:val="99"/>
    <w:unhideWhenUsed/>
    <w:rsid w:val="001C689D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lang w:eastAsia="ja-JP" w:bidi="ar-SA"/>
    </w:rPr>
  </w:style>
  <w:style w:type="character" w:customStyle="1" w:styleId="FooterChar">
    <w:name w:val="Footer Char"/>
    <w:basedOn w:val="DefaultParagraphFont"/>
    <w:link w:val="Footer"/>
    <w:uiPriority w:val="99"/>
    <w:rsid w:val="001C689D"/>
  </w:style>
  <w:style w:type="character" w:styleId="PageNumber">
    <w:name w:val="page number"/>
    <w:basedOn w:val="DefaultParagraphFont"/>
    <w:uiPriority w:val="99"/>
    <w:semiHidden/>
    <w:unhideWhenUsed/>
    <w:rsid w:val="001C689D"/>
  </w:style>
  <w:style w:type="paragraph" w:styleId="Revision">
    <w:name w:val="Revision"/>
    <w:hidden/>
    <w:uiPriority w:val="99"/>
    <w:semiHidden/>
    <w:rsid w:val="000779E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268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68A5"/>
    <w:pPr>
      <w:spacing w:after="160"/>
    </w:pPr>
    <w:rPr>
      <w:rFonts w:asciiTheme="minorHAnsi" w:eastAsiaTheme="minorEastAsia" w:hAnsiTheme="minorHAnsi" w:cstheme="minorBidi"/>
      <w:sz w:val="20"/>
      <w:szCs w:val="20"/>
      <w:lang w:eastAsia="ja-JP" w:bidi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68A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68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68A5"/>
    <w:rPr>
      <w:b/>
      <w:bCs/>
      <w:sz w:val="20"/>
      <w:szCs w:val="20"/>
    </w:rPr>
  </w:style>
  <w:style w:type="character" w:customStyle="1" w:styleId="fadein4f9by7">
    <w:name w:val="_fadein_4f9by_7"/>
    <w:basedOn w:val="DefaultParagraphFont"/>
    <w:rsid w:val="001C7936"/>
  </w:style>
  <w:style w:type="paragraph" w:styleId="NormalWeb">
    <w:name w:val="Normal (Web)"/>
    <w:basedOn w:val="Normal"/>
    <w:uiPriority w:val="99"/>
    <w:unhideWhenUsed/>
    <w:rsid w:val="00EA3B58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EA3B58"/>
    <w:rPr>
      <w:b/>
      <w:bCs/>
    </w:rPr>
  </w:style>
  <w:style w:type="character" w:styleId="Hyperlink">
    <w:name w:val="Hyperlink"/>
    <w:basedOn w:val="DefaultParagraphFont"/>
    <w:uiPriority w:val="99"/>
    <w:unhideWhenUsed/>
    <w:rsid w:val="004855E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55EB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F40AA8"/>
    <w:pPr>
      <w:ind w:left="720"/>
      <w:contextualSpacing/>
    </w:pPr>
    <w:rPr>
      <w:rFonts w:cs="Angsana New"/>
      <w:szCs w:val="30"/>
    </w:rPr>
  </w:style>
  <w:style w:type="character" w:styleId="Emphasis">
    <w:name w:val="Emphasis"/>
    <w:basedOn w:val="DefaultParagraphFont"/>
    <w:uiPriority w:val="20"/>
    <w:qFormat/>
    <w:rsid w:val="00E265E8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040649"/>
    <w:rPr>
      <w:color w:val="666666"/>
    </w:rPr>
  </w:style>
  <w:style w:type="paragraph" w:customStyle="1" w:styleId="EndNoteBibliographyTitle">
    <w:name w:val="EndNote Bibliography Title"/>
    <w:basedOn w:val="Normal"/>
    <w:link w:val="EndNoteBibliographyTitleChar"/>
    <w:rsid w:val="00E51543"/>
    <w:pPr>
      <w:jc w:val="center"/>
    </w:pPr>
    <w:rPr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51543"/>
    <w:rPr>
      <w:rFonts w:ascii="Times New Roman" w:eastAsia="Times New Roman" w:hAnsi="Times New Roman" w:cs="Angsana New"/>
      <w:szCs w:val="30"/>
      <w:lang w:eastAsia="en-US" w:bidi="th-TH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E51543"/>
    <w:rPr>
      <w:rFonts w:ascii="Times New Roman" w:eastAsia="Times New Roman" w:hAnsi="Times New Roman" w:cs="Times New Roman"/>
      <w:szCs w:val="30"/>
      <w:lang w:val="en-US" w:eastAsia="en-US" w:bidi="th-TH"/>
    </w:rPr>
  </w:style>
  <w:style w:type="paragraph" w:customStyle="1" w:styleId="EndNoteBibliography">
    <w:name w:val="EndNote Bibliography"/>
    <w:basedOn w:val="Normal"/>
    <w:link w:val="EndNoteBibliographyChar"/>
    <w:rsid w:val="00E51543"/>
    <w:rPr>
      <w:lang w:val="en-US"/>
    </w:rPr>
  </w:style>
  <w:style w:type="character" w:customStyle="1" w:styleId="EndNoteBibliographyChar">
    <w:name w:val="EndNote Bibliography Char"/>
    <w:basedOn w:val="ListParagraphChar"/>
    <w:link w:val="EndNoteBibliography"/>
    <w:rsid w:val="00E51543"/>
    <w:rPr>
      <w:rFonts w:ascii="Times New Roman" w:eastAsia="Times New Roman" w:hAnsi="Times New Roman" w:cs="Times New Roman"/>
      <w:szCs w:val="30"/>
      <w:lang w:val="en-US" w:eastAsia="en-US" w:bidi="th-TH"/>
    </w:rPr>
  </w:style>
  <w:style w:type="paragraph" w:customStyle="1" w:styleId="pdq2pgselectionanchorcontainer">
    <w:name w:val="pdq2pg_selectionanchorcontainer"/>
    <w:basedOn w:val="Normal"/>
    <w:rsid w:val="005130E3"/>
    <w:pPr>
      <w:spacing w:before="100" w:beforeAutospacing="1" w:after="100" w:afterAutospacing="1"/>
    </w:pPr>
    <w:rPr>
      <w:lang w:val="en-TH"/>
    </w:rPr>
  </w:style>
  <w:style w:type="character" w:styleId="HTMLCode">
    <w:name w:val="HTML Code"/>
    <w:basedOn w:val="DefaultParagraphFont"/>
    <w:uiPriority w:val="99"/>
    <w:semiHidden/>
    <w:unhideWhenUsed/>
    <w:rsid w:val="00AC6D6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83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image" Target="media/image2.emf"/><Relationship Id="rId26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image" Target="media/image5.tiff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1.png"/><Relationship Id="rId25" Type="http://schemas.openxmlformats.org/officeDocument/2006/relationships/image" Target="media/image8.tiff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20" Type="http://schemas.openxmlformats.org/officeDocument/2006/relationships/image" Target="media/image4.em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image" Target="media/image7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image" Target="media/image6.emf"/><Relationship Id="rId28" Type="http://schemas.openxmlformats.org/officeDocument/2006/relationships/footer" Target="footer5.xml"/><Relationship Id="rId10" Type="http://schemas.openxmlformats.org/officeDocument/2006/relationships/endnotes" Target="endnotes.xml"/><Relationship Id="rId19" Type="http://schemas.openxmlformats.org/officeDocument/2006/relationships/image" Target="media/image3.tif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Relationship Id="rId22" Type="http://schemas.openxmlformats.org/officeDocument/2006/relationships/hyperlink" Target="https://www.rcsb.org/structure/9GCN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AC2F5263EDEC44CA2211963B73E0E85" ma:contentTypeVersion="14" ma:contentTypeDescription="Opret et nyt dokument." ma:contentTypeScope="" ma:versionID="d29093e94a47ce61ce65a81deb79318a">
  <xsd:schema xmlns:xsd="http://www.w3.org/2001/XMLSchema" xmlns:xs="http://www.w3.org/2001/XMLSchema" xmlns:p="http://schemas.microsoft.com/office/2006/metadata/properties" xmlns:ns2="597e61ad-a045-4c84-bd27-b0572a3c2ae0" xmlns:ns3="19d57622-add9-4764-9adc-96aeb47f3b4f" targetNamespace="http://schemas.microsoft.com/office/2006/metadata/properties" ma:root="true" ma:fieldsID="37019e043e39fb3cf4128ac1ef772c3c" ns2:_="" ns3:_="">
    <xsd:import namespace="597e61ad-a045-4c84-bd27-b0572a3c2ae0"/>
    <xsd:import namespace="19d57622-add9-4764-9adc-96aeb47f3b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e61ad-a045-4c84-bd27-b0572a3c2a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ledmærker" ma:readOnly="false" ma:fieldId="{5cf76f15-5ced-4ddc-b409-7134ff3c332f}" ma:taxonomyMulti="true" ma:sspId="b2102423-6c9a-45d0-aa71-0069027da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d57622-add9-4764-9adc-96aeb47f3b4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b65e49a-c531-4643-a2ff-7b5ef413f8eb}" ma:internalName="TaxCatchAll" ma:showField="CatchAllData" ma:web="19d57622-add9-4764-9adc-96aeb47f3b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d57622-add9-4764-9adc-96aeb47f3b4f" xsi:nil="true"/>
    <lcf76f155ced4ddcb4097134ff3c332f xmlns="597e61ad-a045-4c84-bd27-b0572a3c2ae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1B5583A-1D3D-47ED-B069-3A74FD5EDA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7e61ad-a045-4c84-bd27-b0572a3c2ae0"/>
    <ds:schemaRef ds:uri="19d57622-add9-4764-9adc-96aeb47f3b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5EDA65-6523-4449-901F-EDAD0DAB73E3}">
  <ds:schemaRefs>
    <ds:schemaRef ds:uri="http://schemas.microsoft.com/office/2006/metadata/properties"/>
    <ds:schemaRef ds:uri="http://schemas.microsoft.com/office/infopath/2007/PartnerControls"/>
    <ds:schemaRef ds:uri="19d57622-add9-4764-9adc-96aeb47f3b4f"/>
    <ds:schemaRef ds:uri="597e61ad-a045-4c84-bd27-b0572a3c2ae0"/>
  </ds:schemaRefs>
</ds:datastoreItem>
</file>

<file path=customXml/itemProps3.xml><?xml version="1.0" encoding="utf-8"?>
<ds:datastoreItem xmlns:ds="http://schemas.openxmlformats.org/officeDocument/2006/customXml" ds:itemID="{F6453594-2152-4C59-88FA-82ECB982F2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75F1BF-1DDF-F944-B9D1-8C758ADBA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3833</Words>
  <Characters>21853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Suthimon Thumtecho</dc:creator>
  <cp:keywords/>
  <dc:description/>
  <cp:lastModifiedBy>Suthimon Thumtecho</cp:lastModifiedBy>
  <cp:revision>3</cp:revision>
  <dcterms:created xsi:type="dcterms:W3CDTF">2026-09-22T08:41:00Z</dcterms:created>
  <dcterms:modified xsi:type="dcterms:W3CDTF">2026-09-22T08:42:00Z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0x010100DAC2F5263EDEC44CA2211963B73E0E85</vt:lpwstr>
  </property>
  <property fmtid="{D5CDD505-2E9C-101B-9397-08002B2CF9AE}" pid="3" name="MediaServiceImageTags">
    <vt:lpwstr/>
  </property>
</Properties>
</file>