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AB4CA" w14:textId="0521908B" w:rsidR="00EE1A90" w:rsidRDefault="00EE1A90" w:rsidP="00EE1A90">
      <w:pPr>
        <w:spacing w:line="480" w:lineRule="auto"/>
        <w:jc w:val="both"/>
        <w:rPr>
          <w:rFonts w:eastAsia="Times New Roman" w:cs="Times New Roman"/>
          <w:color w:val="000033"/>
          <w:shd w:val="clear" w:color="auto" w:fill="FFFFFF"/>
        </w:rPr>
      </w:pPr>
      <w:r w:rsidRPr="00880472">
        <w:rPr>
          <w:rFonts w:cs="Times New Roman"/>
          <w:b/>
          <w:bCs/>
        </w:rPr>
        <w:t xml:space="preserve">Supplementary </w:t>
      </w:r>
      <w:r w:rsidR="00B949CF">
        <w:rPr>
          <w:rFonts w:cs="Times New Roman"/>
          <w:b/>
          <w:bCs/>
        </w:rPr>
        <w:t>t</w:t>
      </w:r>
      <w:r w:rsidRPr="00880472">
        <w:rPr>
          <w:rFonts w:cs="Times New Roman"/>
          <w:b/>
          <w:bCs/>
        </w:rPr>
        <w:t xml:space="preserve">able </w:t>
      </w:r>
      <w:r w:rsidR="007E2233">
        <w:rPr>
          <w:rFonts w:cs="Times New Roman"/>
          <w:b/>
          <w:bCs/>
        </w:rPr>
        <w:t>1</w:t>
      </w:r>
      <w:r w:rsidRPr="00880472">
        <w:rPr>
          <w:rFonts w:cs="Times New Roman"/>
          <w:b/>
          <w:bCs/>
        </w:rPr>
        <w:t>:</w:t>
      </w:r>
      <w:r w:rsidR="00960C48">
        <w:rPr>
          <w:rFonts w:cs="Times New Roman"/>
          <w:b/>
          <w:bCs/>
        </w:rPr>
        <w:t xml:space="preserve"> </w:t>
      </w:r>
      <w:r w:rsidR="00960C48" w:rsidRPr="00960C48">
        <w:rPr>
          <w:rFonts w:cs="Times New Roman"/>
        </w:rPr>
        <w:t>A</w:t>
      </w:r>
      <w:r w:rsidR="00B76DE1">
        <w:rPr>
          <w:rFonts w:eastAsia="Times New Roman" w:cs="Times New Roman"/>
          <w:color w:val="000033"/>
          <w:shd w:val="clear" w:color="auto" w:fill="FFFFFF"/>
        </w:rPr>
        <w:t xml:space="preserve">ntibodies, </w:t>
      </w:r>
      <w:r w:rsidR="00783121">
        <w:rPr>
          <w:rFonts w:eastAsia="Times New Roman" w:cs="Times New Roman"/>
          <w:color w:val="000033"/>
          <w:shd w:val="clear" w:color="auto" w:fill="FFFFFF"/>
        </w:rPr>
        <w:t xml:space="preserve">primers and </w:t>
      </w:r>
      <w:r w:rsidR="00960C48">
        <w:rPr>
          <w:rFonts w:eastAsia="Times New Roman" w:cs="Times New Roman"/>
          <w:color w:val="000033"/>
          <w:shd w:val="clear" w:color="auto" w:fill="FFFFFF"/>
        </w:rPr>
        <w:t xml:space="preserve">chromatin immunoprecipitation (ChIP) assay reagents </w:t>
      </w:r>
      <w:r w:rsidR="00783121">
        <w:rPr>
          <w:rFonts w:eastAsia="Times New Roman" w:cs="Times New Roman"/>
          <w:color w:val="000033"/>
          <w:shd w:val="clear" w:color="auto" w:fill="FFFFFF"/>
        </w:rPr>
        <w:t>used in this study</w:t>
      </w:r>
      <w:r w:rsidR="00783121">
        <w:rPr>
          <w:rFonts w:eastAsia="Times New Roman" w:cs="Times New Roman"/>
          <w:color w:val="000033"/>
          <w:shd w:val="clear" w:color="auto" w:fill="FFFFFF"/>
        </w:rPr>
        <w:t>.</w:t>
      </w:r>
    </w:p>
    <w:p w14:paraId="45D71161" w14:textId="467D7118" w:rsidR="00B76DE1" w:rsidRPr="00B76DE1" w:rsidRDefault="00B76DE1" w:rsidP="00D209EC">
      <w:pPr>
        <w:spacing w:after="0" w:line="480" w:lineRule="auto"/>
        <w:jc w:val="both"/>
        <w:rPr>
          <w:rFonts w:cs="Times New Roman"/>
          <w:b/>
          <w:bCs/>
        </w:rPr>
      </w:pPr>
      <w:r w:rsidRPr="00B76DE1">
        <w:rPr>
          <w:rFonts w:eastAsia="Times New Roman" w:cs="Times New Roman"/>
          <w:b/>
          <w:bCs/>
          <w:color w:val="000033"/>
          <w:shd w:val="clear" w:color="auto" w:fill="FFFFFF"/>
        </w:rPr>
        <w:t>Section A. Antibodies used in this study</w:t>
      </w:r>
    </w:p>
    <w:tbl>
      <w:tblPr>
        <w:tblStyle w:val="PlainTable2"/>
        <w:tblW w:w="0" w:type="auto"/>
        <w:tblLook w:val="04A0" w:firstRow="1" w:lastRow="0" w:firstColumn="1" w:lastColumn="0" w:noHBand="0" w:noVBand="1"/>
      </w:tblPr>
      <w:tblGrid>
        <w:gridCol w:w="2552"/>
        <w:gridCol w:w="2126"/>
        <w:gridCol w:w="1895"/>
        <w:gridCol w:w="2443"/>
      </w:tblGrid>
      <w:tr w:rsidR="00EE1A90" w14:paraId="3C6A3894" w14:textId="77777777" w:rsidTr="00B94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C16A90F" w14:textId="77777777" w:rsidR="00EE1A90" w:rsidRPr="00E444BF" w:rsidRDefault="00EE1A90" w:rsidP="005C4294">
            <w:pPr>
              <w:spacing w:line="480" w:lineRule="auto"/>
              <w:jc w:val="both"/>
              <w:rPr>
                <w:rFonts w:cs="Times New Roman"/>
              </w:rPr>
            </w:pPr>
            <w:r w:rsidRPr="00E444BF">
              <w:rPr>
                <w:rFonts w:cs="Times New Roman"/>
              </w:rPr>
              <w:t>Antibody</w:t>
            </w:r>
          </w:p>
        </w:tc>
        <w:tc>
          <w:tcPr>
            <w:tcW w:w="2126" w:type="dxa"/>
          </w:tcPr>
          <w:p w14:paraId="1C609212" w14:textId="77777777" w:rsidR="00EE1A90" w:rsidRPr="00E444BF" w:rsidRDefault="00EE1A90" w:rsidP="005C4294">
            <w:pPr>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rPr>
            </w:pPr>
            <w:r w:rsidRPr="00E444BF">
              <w:rPr>
                <w:rFonts w:cs="Times New Roman"/>
              </w:rPr>
              <w:t>Catalog number</w:t>
            </w:r>
          </w:p>
        </w:tc>
        <w:tc>
          <w:tcPr>
            <w:tcW w:w="1895" w:type="dxa"/>
          </w:tcPr>
          <w:p w14:paraId="3FD08C6A" w14:textId="77777777" w:rsidR="00EE1A90" w:rsidRPr="00E444BF" w:rsidRDefault="00EE1A90" w:rsidP="005C4294">
            <w:pPr>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rPr>
            </w:pPr>
            <w:r w:rsidRPr="00E444BF">
              <w:rPr>
                <w:rFonts w:cs="Times New Roman"/>
              </w:rPr>
              <w:t>Dilution used</w:t>
            </w:r>
          </w:p>
        </w:tc>
        <w:tc>
          <w:tcPr>
            <w:tcW w:w="2443" w:type="dxa"/>
          </w:tcPr>
          <w:p w14:paraId="3EA78A1C" w14:textId="77777777" w:rsidR="00EE1A90" w:rsidRPr="00E444BF" w:rsidRDefault="00EE1A90" w:rsidP="005C4294">
            <w:pPr>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rPr>
            </w:pPr>
            <w:r w:rsidRPr="00E444BF">
              <w:rPr>
                <w:rFonts w:cs="Times New Roman"/>
              </w:rPr>
              <w:t>Application</w:t>
            </w:r>
          </w:p>
        </w:tc>
      </w:tr>
      <w:tr w:rsidR="00EE1A90" w14:paraId="2ECF9B97" w14:textId="77777777" w:rsidTr="00B94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52094887" w14:textId="77777777" w:rsidR="00EE1A90" w:rsidRPr="00E444BF" w:rsidRDefault="00EE1A90" w:rsidP="005C4294">
            <w:pPr>
              <w:spacing w:line="480" w:lineRule="auto"/>
              <w:jc w:val="both"/>
              <w:rPr>
                <w:rFonts w:cs="Times New Roman"/>
                <w:b w:val="0"/>
                <w:bCs w:val="0"/>
              </w:rPr>
            </w:pPr>
            <w:r w:rsidRPr="00E444BF">
              <w:rPr>
                <w:rFonts w:cs="Times New Roman"/>
                <w:b w:val="0"/>
                <w:bCs w:val="0"/>
              </w:rPr>
              <w:t>HOXA5 monoclonal primary antibody</w:t>
            </w:r>
          </w:p>
        </w:tc>
        <w:tc>
          <w:tcPr>
            <w:tcW w:w="2126" w:type="dxa"/>
          </w:tcPr>
          <w:p w14:paraId="493036D0"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sidRPr="00C802A2">
              <w:rPr>
                <w:rFonts w:cs="Times New Roman"/>
              </w:rPr>
              <w:t>sc-365784</w:t>
            </w:r>
          </w:p>
        </w:tc>
        <w:tc>
          <w:tcPr>
            <w:tcW w:w="1895" w:type="dxa"/>
          </w:tcPr>
          <w:p w14:paraId="59B3A63F"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1:3000</w:t>
            </w:r>
          </w:p>
        </w:tc>
        <w:tc>
          <w:tcPr>
            <w:tcW w:w="2443" w:type="dxa"/>
          </w:tcPr>
          <w:p w14:paraId="5BFDB32D"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Western blotting</w:t>
            </w:r>
          </w:p>
        </w:tc>
      </w:tr>
      <w:tr w:rsidR="00EE1A90" w14:paraId="6A3372D2" w14:textId="77777777" w:rsidTr="00B949CF">
        <w:tc>
          <w:tcPr>
            <w:cnfStyle w:val="001000000000" w:firstRow="0" w:lastRow="0" w:firstColumn="1" w:lastColumn="0" w:oddVBand="0" w:evenVBand="0" w:oddHBand="0" w:evenHBand="0" w:firstRowFirstColumn="0" w:firstRowLastColumn="0" w:lastRowFirstColumn="0" w:lastRowLastColumn="0"/>
            <w:tcW w:w="2552" w:type="dxa"/>
          </w:tcPr>
          <w:p w14:paraId="6D90CC51" w14:textId="77777777" w:rsidR="00EE1A90" w:rsidRPr="00E444BF" w:rsidRDefault="00EE1A90" w:rsidP="005C4294">
            <w:pPr>
              <w:spacing w:line="480" w:lineRule="auto"/>
              <w:jc w:val="both"/>
              <w:rPr>
                <w:rFonts w:cs="Times New Roman"/>
                <w:b w:val="0"/>
                <w:bCs w:val="0"/>
              </w:rPr>
            </w:pPr>
            <w:r w:rsidRPr="00E444BF">
              <w:rPr>
                <w:rFonts w:cs="Times New Roman"/>
                <w:b w:val="0"/>
                <w:bCs w:val="0"/>
              </w:rPr>
              <w:t>Beta Actin primary antibody</w:t>
            </w:r>
          </w:p>
        </w:tc>
        <w:tc>
          <w:tcPr>
            <w:tcW w:w="2126" w:type="dxa"/>
          </w:tcPr>
          <w:p w14:paraId="66FB1ECF" w14:textId="77777777" w:rsidR="00EE1A90" w:rsidRDefault="00EE1A90" w:rsidP="005C4294">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sidRPr="00C802A2">
              <w:rPr>
                <w:rFonts w:cs="Times New Roman"/>
              </w:rPr>
              <w:t>sc-47778</w:t>
            </w:r>
          </w:p>
        </w:tc>
        <w:tc>
          <w:tcPr>
            <w:tcW w:w="1895" w:type="dxa"/>
          </w:tcPr>
          <w:p w14:paraId="4AD9CDE1" w14:textId="77777777" w:rsidR="00EE1A90" w:rsidRDefault="00EE1A90" w:rsidP="005C4294">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1:3000</w:t>
            </w:r>
          </w:p>
        </w:tc>
        <w:tc>
          <w:tcPr>
            <w:tcW w:w="2443" w:type="dxa"/>
          </w:tcPr>
          <w:p w14:paraId="20BC130C" w14:textId="77777777" w:rsidR="00EE1A90" w:rsidRDefault="00EE1A90" w:rsidP="005C4294">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Western blotting</w:t>
            </w:r>
          </w:p>
        </w:tc>
      </w:tr>
      <w:tr w:rsidR="00EE1A90" w14:paraId="69D5223A" w14:textId="77777777" w:rsidTr="00B94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52C8DCB9" w14:textId="77777777" w:rsidR="00EE1A90" w:rsidRPr="00E444BF" w:rsidRDefault="00EE1A90" w:rsidP="005C4294">
            <w:pPr>
              <w:spacing w:line="480" w:lineRule="auto"/>
              <w:jc w:val="both"/>
              <w:rPr>
                <w:rFonts w:cs="Times New Roman"/>
                <w:b w:val="0"/>
                <w:bCs w:val="0"/>
                <w:smallCaps/>
              </w:rPr>
            </w:pPr>
            <w:r w:rsidRPr="00E444BF">
              <w:rPr>
                <w:rFonts w:cs="Times New Roman"/>
                <w:b w:val="0"/>
                <w:bCs w:val="0"/>
              </w:rPr>
              <w:t>m-IgG-K BP-HRP secondary antibody</w:t>
            </w:r>
          </w:p>
        </w:tc>
        <w:tc>
          <w:tcPr>
            <w:tcW w:w="2126" w:type="dxa"/>
          </w:tcPr>
          <w:p w14:paraId="7EC87766"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sc-516102</w:t>
            </w:r>
          </w:p>
        </w:tc>
        <w:tc>
          <w:tcPr>
            <w:tcW w:w="1895" w:type="dxa"/>
          </w:tcPr>
          <w:p w14:paraId="6B998E38"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1:10,000</w:t>
            </w:r>
          </w:p>
        </w:tc>
        <w:tc>
          <w:tcPr>
            <w:tcW w:w="2443" w:type="dxa"/>
          </w:tcPr>
          <w:p w14:paraId="7CF1F872"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Western blotting</w:t>
            </w:r>
          </w:p>
        </w:tc>
      </w:tr>
      <w:tr w:rsidR="00EE1A90" w14:paraId="0E8735D1" w14:textId="77777777" w:rsidTr="00B949CF">
        <w:tc>
          <w:tcPr>
            <w:cnfStyle w:val="001000000000" w:firstRow="0" w:lastRow="0" w:firstColumn="1" w:lastColumn="0" w:oddVBand="0" w:evenVBand="0" w:oddHBand="0" w:evenHBand="0" w:firstRowFirstColumn="0" w:firstRowLastColumn="0" w:lastRowFirstColumn="0" w:lastRowLastColumn="0"/>
            <w:tcW w:w="2552" w:type="dxa"/>
          </w:tcPr>
          <w:p w14:paraId="308EEBCE" w14:textId="77777777" w:rsidR="00EE1A90" w:rsidRPr="00E444BF" w:rsidRDefault="00EE1A90" w:rsidP="005C4294">
            <w:pPr>
              <w:spacing w:line="480" w:lineRule="auto"/>
              <w:jc w:val="both"/>
              <w:rPr>
                <w:rFonts w:cs="Times New Roman"/>
                <w:b w:val="0"/>
                <w:bCs w:val="0"/>
              </w:rPr>
            </w:pPr>
            <w:r w:rsidRPr="00E444BF">
              <w:rPr>
                <w:rFonts w:cs="Times New Roman"/>
                <w:b w:val="0"/>
                <w:bCs w:val="0"/>
                <w:i/>
                <w:iCs/>
              </w:rPr>
              <w:t>HOXA5</w:t>
            </w:r>
            <w:r w:rsidRPr="00E444BF">
              <w:rPr>
                <w:rFonts w:cs="Times New Roman"/>
                <w:b w:val="0"/>
                <w:bCs w:val="0"/>
              </w:rPr>
              <w:t xml:space="preserve"> polyclonal primary antibody</w:t>
            </w:r>
          </w:p>
        </w:tc>
        <w:tc>
          <w:tcPr>
            <w:tcW w:w="2126" w:type="dxa"/>
          </w:tcPr>
          <w:p w14:paraId="75F9046A" w14:textId="77777777" w:rsidR="00EE1A90" w:rsidRDefault="00EE1A90" w:rsidP="005C4294">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sidRPr="00C802A2">
              <w:rPr>
                <w:rFonts w:cs="Times New Roman"/>
              </w:rPr>
              <w:t>PA5-83081</w:t>
            </w:r>
          </w:p>
        </w:tc>
        <w:tc>
          <w:tcPr>
            <w:tcW w:w="1895" w:type="dxa"/>
          </w:tcPr>
          <w:p w14:paraId="6D2B5AC1" w14:textId="77777777" w:rsidR="00EE1A90" w:rsidRDefault="00EE1A90" w:rsidP="005C4294">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1:100</w:t>
            </w:r>
          </w:p>
        </w:tc>
        <w:tc>
          <w:tcPr>
            <w:tcW w:w="2443" w:type="dxa"/>
          </w:tcPr>
          <w:p w14:paraId="33458EE2" w14:textId="77777777" w:rsidR="00EE1A90" w:rsidRDefault="00EE1A90" w:rsidP="005C4294">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Immunohistochemistry</w:t>
            </w:r>
          </w:p>
        </w:tc>
      </w:tr>
      <w:tr w:rsidR="00EE1A90" w14:paraId="36505B23" w14:textId="77777777" w:rsidTr="00B94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42851DD" w14:textId="77777777" w:rsidR="00EE1A90" w:rsidRPr="00E444BF" w:rsidRDefault="00EE1A90" w:rsidP="005C4294">
            <w:pPr>
              <w:spacing w:line="480" w:lineRule="auto"/>
              <w:jc w:val="both"/>
              <w:rPr>
                <w:rFonts w:cs="Times New Roman"/>
                <w:b w:val="0"/>
                <w:bCs w:val="0"/>
              </w:rPr>
            </w:pPr>
            <w:r w:rsidRPr="00E444BF">
              <w:rPr>
                <w:rFonts w:cs="Times New Roman"/>
                <w:b w:val="0"/>
                <w:bCs w:val="0"/>
              </w:rPr>
              <w:t>Goat Anti-rabbit IgG H&amp;L-HRP secondary antibody</w:t>
            </w:r>
          </w:p>
        </w:tc>
        <w:tc>
          <w:tcPr>
            <w:tcW w:w="2126" w:type="dxa"/>
          </w:tcPr>
          <w:p w14:paraId="49D97B4D"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sidRPr="00C802A2">
              <w:rPr>
                <w:rFonts w:cs="Times New Roman"/>
              </w:rPr>
              <w:t>ab205718</w:t>
            </w:r>
          </w:p>
        </w:tc>
        <w:tc>
          <w:tcPr>
            <w:tcW w:w="1895" w:type="dxa"/>
          </w:tcPr>
          <w:p w14:paraId="375C2818"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1:1000</w:t>
            </w:r>
          </w:p>
        </w:tc>
        <w:tc>
          <w:tcPr>
            <w:tcW w:w="2443" w:type="dxa"/>
          </w:tcPr>
          <w:p w14:paraId="657AE281" w14:textId="77777777" w:rsidR="00EE1A90" w:rsidRDefault="00EE1A90" w:rsidP="005C4294">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Immunohistochemistry</w:t>
            </w:r>
          </w:p>
        </w:tc>
      </w:tr>
    </w:tbl>
    <w:p w14:paraId="57977A46" w14:textId="7BBDC34D" w:rsidR="005971EC" w:rsidRDefault="00B76DE1" w:rsidP="00D209EC">
      <w:pPr>
        <w:spacing w:before="240" w:after="0" w:line="480" w:lineRule="auto"/>
        <w:jc w:val="both"/>
        <w:rPr>
          <w:rFonts w:cs="Times New Roman"/>
          <w:b/>
          <w:bCs/>
        </w:rPr>
      </w:pPr>
      <w:r>
        <w:rPr>
          <w:rFonts w:cs="Times New Roman"/>
          <w:b/>
          <w:bCs/>
        </w:rPr>
        <w:t>Section B.</w:t>
      </w:r>
      <w:r w:rsidR="005971EC" w:rsidRPr="00880472">
        <w:rPr>
          <w:rFonts w:cs="Times New Roman"/>
          <w:b/>
          <w:bCs/>
        </w:rPr>
        <w:t xml:space="preserve"> </w:t>
      </w:r>
      <w:r w:rsidRPr="00B76DE1">
        <w:rPr>
          <w:rFonts w:cs="Times New Roman"/>
          <w:b/>
          <w:bCs/>
        </w:rPr>
        <w:t>Primers</w:t>
      </w:r>
      <w:r w:rsidR="005971EC" w:rsidRPr="00B76DE1">
        <w:rPr>
          <w:rFonts w:cs="Times New Roman"/>
          <w:b/>
          <w:bCs/>
        </w:rPr>
        <w:t xml:space="preserve"> used in the study</w:t>
      </w:r>
    </w:p>
    <w:tbl>
      <w:tblPr>
        <w:tblStyle w:val="PlainTable2"/>
        <w:tblW w:w="0" w:type="auto"/>
        <w:tblLayout w:type="fixed"/>
        <w:tblLook w:val="04A0" w:firstRow="1" w:lastRow="0" w:firstColumn="1" w:lastColumn="0" w:noHBand="0" w:noVBand="1"/>
      </w:tblPr>
      <w:tblGrid>
        <w:gridCol w:w="1418"/>
        <w:gridCol w:w="992"/>
        <w:gridCol w:w="3686"/>
        <w:gridCol w:w="567"/>
        <w:gridCol w:w="992"/>
        <w:gridCol w:w="1371"/>
      </w:tblGrid>
      <w:tr w:rsidR="00EC27D0" w:rsidRPr="00EC27D0" w14:paraId="0FE2A73F" w14:textId="77777777" w:rsidTr="00960C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135C5288" w14:textId="42B1A9AE" w:rsidR="00EC27D0" w:rsidRPr="00EC27D0" w:rsidRDefault="00EC27D0" w:rsidP="00EC27D0">
            <w:pPr>
              <w:spacing w:line="360" w:lineRule="auto"/>
              <w:rPr>
                <w:rFonts w:cs="Times New Roman"/>
                <w:sz w:val="22"/>
                <w:szCs w:val="22"/>
              </w:rPr>
            </w:pPr>
            <w:r w:rsidRPr="00EC27D0">
              <w:rPr>
                <w:rFonts w:cs="Times New Roman"/>
                <w:sz w:val="22"/>
                <w:szCs w:val="22"/>
              </w:rPr>
              <w:t>Application</w:t>
            </w:r>
          </w:p>
        </w:tc>
        <w:tc>
          <w:tcPr>
            <w:tcW w:w="992" w:type="dxa"/>
            <w:vAlign w:val="center"/>
          </w:tcPr>
          <w:p w14:paraId="57D6F536" w14:textId="35822D44" w:rsidR="00EC27D0" w:rsidRP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sz w:val="22"/>
                <w:szCs w:val="22"/>
              </w:rPr>
            </w:pPr>
            <w:r w:rsidRPr="00EC27D0">
              <w:rPr>
                <w:rFonts w:cs="Times New Roman"/>
                <w:sz w:val="22"/>
                <w:szCs w:val="22"/>
              </w:rPr>
              <w:t>Primer Name</w:t>
            </w:r>
          </w:p>
        </w:tc>
        <w:tc>
          <w:tcPr>
            <w:tcW w:w="3686" w:type="dxa"/>
            <w:vAlign w:val="center"/>
          </w:tcPr>
          <w:p w14:paraId="6C89EF3B" w14:textId="628D1B9F" w:rsidR="00EC27D0" w:rsidRP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sz w:val="22"/>
                <w:szCs w:val="22"/>
              </w:rPr>
            </w:pPr>
            <w:r w:rsidRPr="00EC27D0">
              <w:rPr>
                <w:rFonts w:cs="Times New Roman"/>
                <w:sz w:val="22"/>
                <w:szCs w:val="22"/>
              </w:rPr>
              <w:t>Sequence</w:t>
            </w:r>
          </w:p>
        </w:tc>
        <w:tc>
          <w:tcPr>
            <w:tcW w:w="567" w:type="dxa"/>
            <w:vAlign w:val="center"/>
          </w:tcPr>
          <w:p w14:paraId="5D5730DF" w14:textId="77777777" w:rsid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rPr>
            </w:pPr>
            <w:r w:rsidRPr="00EC27D0">
              <w:rPr>
                <w:rFonts w:cs="Times New Roman"/>
                <w:sz w:val="22"/>
                <w:szCs w:val="22"/>
              </w:rPr>
              <w:t xml:space="preserve">Tm </w:t>
            </w:r>
          </w:p>
          <w:p w14:paraId="02ABA9BE" w14:textId="55EF6DE1" w:rsidR="00EC27D0" w:rsidRP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sz w:val="22"/>
                <w:szCs w:val="22"/>
              </w:rPr>
            </w:pPr>
            <w:r w:rsidRPr="00EC27D0">
              <w:rPr>
                <w:rFonts w:cs="Times New Roman"/>
                <w:sz w:val="18"/>
                <w:szCs w:val="18"/>
              </w:rPr>
              <w:t>(°C)</w:t>
            </w:r>
          </w:p>
        </w:tc>
        <w:tc>
          <w:tcPr>
            <w:tcW w:w="992" w:type="dxa"/>
            <w:vAlign w:val="center"/>
          </w:tcPr>
          <w:p w14:paraId="4ECE34DD" w14:textId="18C0E0F8" w:rsid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rPr>
            </w:pPr>
            <w:r>
              <w:rPr>
                <w:rFonts w:cs="Times New Roman"/>
                <w:sz w:val="22"/>
                <w:szCs w:val="22"/>
              </w:rPr>
              <w:t>Product</w:t>
            </w:r>
            <w:r w:rsidRPr="00EC27D0">
              <w:rPr>
                <w:rFonts w:cs="Times New Roman"/>
                <w:sz w:val="22"/>
                <w:szCs w:val="22"/>
              </w:rPr>
              <w:t xml:space="preserve"> </w:t>
            </w:r>
          </w:p>
          <w:p w14:paraId="0E9B8284" w14:textId="60ED8782" w:rsidR="00EC27D0" w:rsidRP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sz w:val="22"/>
                <w:szCs w:val="22"/>
              </w:rPr>
            </w:pPr>
            <w:r w:rsidRPr="00EC27D0">
              <w:rPr>
                <w:rFonts w:cs="Times New Roman"/>
                <w:sz w:val="22"/>
                <w:szCs w:val="22"/>
              </w:rPr>
              <w:t xml:space="preserve">size </w:t>
            </w:r>
            <w:r w:rsidRPr="00EC27D0">
              <w:rPr>
                <w:rFonts w:cs="Times New Roman"/>
                <w:sz w:val="20"/>
                <w:szCs w:val="20"/>
              </w:rPr>
              <w:t>(bp)</w:t>
            </w:r>
          </w:p>
        </w:tc>
        <w:tc>
          <w:tcPr>
            <w:tcW w:w="1371" w:type="dxa"/>
            <w:vAlign w:val="center"/>
          </w:tcPr>
          <w:p w14:paraId="72D1A283" w14:textId="77777777" w:rsid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rPr>
            </w:pPr>
            <w:r w:rsidRPr="00EC27D0">
              <w:rPr>
                <w:rFonts w:cs="Times New Roman"/>
                <w:sz w:val="22"/>
                <w:szCs w:val="22"/>
              </w:rPr>
              <w:t xml:space="preserve">Genomic </w:t>
            </w:r>
          </w:p>
          <w:p w14:paraId="7EEAC709" w14:textId="19C9EE8F" w:rsidR="00EC27D0" w:rsidRPr="00EC27D0" w:rsidRDefault="00EC27D0" w:rsidP="00EC27D0">
            <w:pPr>
              <w:spacing w:line="360" w:lineRule="auto"/>
              <w:cnfStyle w:val="100000000000" w:firstRow="1" w:lastRow="0" w:firstColumn="0" w:lastColumn="0" w:oddVBand="0" w:evenVBand="0" w:oddHBand="0" w:evenHBand="0" w:firstRowFirstColumn="0" w:firstRowLastColumn="0" w:lastRowFirstColumn="0" w:lastRowLastColumn="0"/>
              <w:rPr>
                <w:rFonts w:cs="Times New Roman"/>
                <w:sz w:val="22"/>
                <w:szCs w:val="22"/>
              </w:rPr>
            </w:pPr>
            <w:r w:rsidRPr="00EC27D0">
              <w:rPr>
                <w:rFonts w:cs="Times New Roman"/>
                <w:sz w:val="22"/>
                <w:szCs w:val="22"/>
              </w:rPr>
              <w:t>Co-ordinate</w:t>
            </w:r>
          </w:p>
        </w:tc>
      </w:tr>
      <w:tr w:rsidR="00EC27D0" w:rsidRPr="00EC27D0" w14:paraId="0F0D00A4"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restart"/>
            <w:vAlign w:val="center"/>
          </w:tcPr>
          <w:p w14:paraId="0536E2D9" w14:textId="2C490AF5" w:rsidR="00EC27D0" w:rsidRPr="00EC27D0" w:rsidRDefault="00EC27D0" w:rsidP="00EC27D0">
            <w:pPr>
              <w:spacing w:line="360" w:lineRule="auto"/>
              <w:rPr>
                <w:rFonts w:cs="Times New Roman"/>
                <w:sz w:val="20"/>
                <w:szCs w:val="20"/>
              </w:rPr>
            </w:pPr>
            <w:r w:rsidRPr="00EC27D0">
              <w:rPr>
                <w:rFonts w:cs="Times New Roman"/>
                <w:sz w:val="20"/>
                <w:szCs w:val="20"/>
              </w:rPr>
              <w:t>Bisulfite Sanger Sequencing</w:t>
            </w:r>
          </w:p>
        </w:tc>
        <w:tc>
          <w:tcPr>
            <w:tcW w:w="992" w:type="dxa"/>
            <w:vAlign w:val="center"/>
          </w:tcPr>
          <w:p w14:paraId="25A952D6" w14:textId="2221183F"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-EPD2-F</w:t>
            </w:r>
          </w:p>
        </w:tc>
        <w:tc>
          <w:tcPr>
            <w:tcW w:w="3686" w:type="dxa"/>
            <w:vAlign w:val="center"/>
          </w:tcPr>
          <w:p w14:paraId="6BDB9177" w14:textId="70456B62"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TTATTTTTAGAGGTTATTAGGTAGG</w:t>
            </w:r>
          </w:p>
        </w:tc>
        <w:tc>
          <w:tcPr>
            <w:tcW w:w="567" w:type="dxa"/>
            <w:vMerge w:val="restart"/>
            <w:vAlign w:val="center"/>
          </w:tcPr>
          <w:p w14:paraId="61686522" w14:textId="4B8368DB"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50</w:t>
            </w:r>
          </w:p>
        </w:tc>
        <w:tc>
          <w:tcPr>
            <w:tcW w:w="992" w:type="dxa"/>
            <w:vMerge w:val="restart"/>
            <w:vAlign w:val="center"/>
          </w:tcPr>
          <w:p w14:paraId="7CFCC08F" w14:textId="512D1A02"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229</w:t>
            </w:r>
          </w:p>
        </w:tc>
        <w:tc>
          <w:tcPr>
            <w:tcW w:w="1371" w:type="dxa"/>
            <w:vMerge w:val="restart"/>
            <w:vAlign w:val="center"/>
          </w:tcPr>
          <w:p w14:paraId="07742DC8" w14:textId="5E857AEB"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chr7:27183204-27183432</w:t>
            </w:r>
          </w:p>
        </w:tc>
      </w:tr>
      <w:tr w:rsidR="00EC27D0" w:rsidRPr="00EC27D0" w14:paraId="7E895EB3"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00DE42CA" w14:textId="0A60527C" w:rsidR="00EC27D0" w:rsidRPr="00EC27D0" w:rsidRDefault="00EC27D0" w:rsidP="00EC27D0">
            <w:pPr>
              <w:spacing w:line="360" w:lineRule="auto"/>
              <w:rPr>
                <w:rFonts w:cs="Times New Roman"/>
                <w:sz w:val="20"/>
                <w:szCs w:val="20"/>
              </w:rPr>
            </w:pPr>
          </w:p>
        </w:tc>
        <w:tc>
          <w:tcPr>
            <w:tcW w:w="992" w:type="dxa"/>
            <w:vAlign w:val="center"/>
          </w:tcPr>
          <w:p w14:paraId="69B4DD21" w14:textId="269516C4"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-EPD2-</w:t>
            </w:r>
            <w:r w:rsidRPr="00EC27D0">
              <w:rPr>
                <w:sz w:val="20"/>
                <w:szCs w:val="20"/>
              </w:rPr>
              <w:t>R</w:t>
            </w:r>
          </w:p>
        </w:tc>
        <w:tc>
          <w:tcPr>
            <w:tcW w:w="3686" w:type="dxa"/>
            <w:vAlign w:val="center"/>
          </w:tcPr>
          <w:p w14:paraId="5A941919" w14:textId="660D1F2F"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AAATTTACAAAATAAAAACTCATTT</w:t>
            </w:r>
          </w:p>
        </w:tc>
        <w:tc>
          <w:tcPr>
            <w:tcW w:w="567" w:type="dxa"/>
            <w:vMerge/>
            <w:vAlign w:val="center"/>
          </w:tcPr>
          <w:p w14:paraId="7E93BEC7"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050ACB50"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0A2668A6"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EC27D0" w:rsidRPr="00EC27D0" w14:paraId="48F1DF17"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7702F448" w14:textId="77777777" w:rsidR="00EC27D0" w:rsidRPr="00EC27D0" w:rsidRDefault="00EC27D0" w:rsidP="00EC27D0">
            <w:pPr>
              <w:spacing w:line="360" w:lineRule="auto"/>
              <w:rPr>
                <w:rFonts w:cs="Times New Roman"/>
                <w:sz w:val="20"/>
                <w:szCs w:val="20"/>
              </w:rPr>
            </w:pPr>
          </w:p>
        </w:tc>
        <w:tc>
          <w:tcPr>
            <w:tcW w:w="992" w:type="dxa"/>
            <w:vAlign w:val="center"/>
          </w:tcPr>
          <w:p w14:paraId="476266B7" w14:textId="7E95B2CF"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EPD3</w:t>
            </w:r>
            <w:r w:rsidRPr="00EC27D0">
              <w:rPr>
                <w:sz w:val="20"/>
                <w:szCs w:val="20"/>
              </w:rPr>
              <w:t>-F</w:t>
            </w:r>
          </w:p>
        </w:tc>
        <w:tc>
          <w:tcPr>
            <w:tcW w:w="3686" w:type="dxa"/>
            <w:vAlign w:val="center"/>
          </w:tcPr>
          <w:p w14:paraId="250B5E5D" w14:textId="37DD3CF6"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GGATTATTAGTTGTATAATTATGGAGAT</w:t>
            </w:r>
          </w:p>
        </w:tc>
        <w:tc>
          <w:tcPr>
            <w:tcW w:w="567" w:type="dxa"/>
            <w:vMerge w:val="restart"/>
            <w:vAlign w:val="center"/>
          </w:tcPr>
          <w:p w14:paraId="402FCE22" w14:textId="698A96C6"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50</w:t>
            </w:r>
          </w:p>
        </w:tc>
        <w:tc>
          <w:tcPr>
            <w:tcW w:w="992" w:type="dxa"/>
            <w:vMerge w:val="restart"/>
            <w:vAlign w:val="center"/>
          </w:tcPr>
          <w:p w14:paraId="0503B89C" w14:textId="3E17153B"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326</w:t>
            </w:r>
          </w:p>
        </w:tc>
        <w:tc>
          <w:tcPr>
            <w:tcW w:w="1371" w:type="dxa"/>
            <w:vMerge w:val="restart"/>
            <w:vAlign w:val="center"/>
          </w:tcPr>
          <w:p w14:paraId="7ACDEC5E" w14:textId="44BACF27"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chr7:27182851-27183176</w:t>
            </w:r>
          </w:p>
        </w:tc>
      </w:tr>
      <w:tr w:rsidR="00EC27D0" w:rsidRPr="00EC27D0" w14:paraId="54B1F832"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02084276" w14:textId="77777777" w:rsidR="00EC27D0" w:rsidRPr="00EC27D0" w:rsidRDefault="00EC27D0" w:rsidP="00EC27D0">
            <w:pPr>
              <w:spacing w:line="360" w:lineRule="auto"/>
              <w:rPr>
                <w:rFonts w:cs="Times New Roman"/>
                <w:sz w:val="20"/>
                <w:szCs w:val="20"/>
              </w:rPr>
            </w:pPr>
          </w:p>
        </w:tc>
        <w:tc>
          <w:tcPr>
            <w:tcW w:w="992" w:type="dxa"/>
            <w:vAlign w:val="center"/>
          </w:tcPr>
          <w:p w14:paraId="11EA58D3" w14:textId="3F1F5BEA"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EPD3-</w:t>
            </w:r>
            <w:r w:rsidRPr="00EC27D0">
              <w:rPr>
                <w:sz w:val="20"/>
                <w:szCs w:val="20"/>
              </w:rPr>
              <w:t>R</w:t>
            </w:r>
          </w:p>
        </w:tc>
        <w:tc>
          <w:tcPr>
            <w:tcW w:w="3686" w:type="dxa"/>
            <w:vAlign w:val="center"/>
          </w:tcPr>
          <w:p w14:paraId="665E53B8" w14:textId="7186775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TAAAATTACTTAAAAAATTTTTCCC</w:t>
            </w:r>
          </w:p>
        </w:tc>
        <w:tc>
          <w:tcPr>
            <w:tcW w:w="567" w:type="dxa"/>
            <w:vMerge/>
            <w:vAlign w:val="center"/>
          </w:tcPr>
          <w:p w14:paraId="4BBEAC1C"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6CDD8815"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09BA8CA3"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EC27D0" w:rsidRPr="00EC27D0" w14:paraId="5357FF8A"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4A8B6BBB" w14:textId="77777777" w:rsidR="00EC27D0" w:rsidRPr="00EC27D0" w:rsidRDefault="00EC27D0" w:rsidP="00EC27D0">
            <w:pPr>
              <w:spacing w:line="360" w:lineRule="auto"/>
              <w:rPr>
                <w:rFonts w:cs="Times New Roman"/>
                <w:sz w:val="20"/>
                <w:szCs w:val="20"/>
              </w:rPr>
            </w:pPr>
          </w:p>
        </w:tc>
        <w:tc>
          <w:tcPr>
            <w:tcW w:w="992" w:type="dxa"/>
            <w:vAlign w:val="center"/>
          </w:tcPr>
          <w:p w14:paraId="61B0CF68" w14:textId="2FD1B187"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-EPD4</w:t>
            </w:r>
            <w:r w:rsidRPr="00EC27D0">
              <w:rPr>
                <w:sz w:val="20"/>
                <w:szCs w:val="20"/>
              </w:rPr>
              <w:t>-F</w:t>
            </w:r>
          </w:p>
        </w:tc>
        <w:tc>
          <w:tcPr>
            <w:tcW w:w="3686" w:type="dxa"/>
            <w:vAlign w:val="center"/>
          </w:tcPr>
          <w:p w14:paraId="5711A6E4" w14:textId="0F8BDF24"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GGGAAAAATTTTTTAAGTAATTTTAG</w:t>
            </w:r>
          </w:p>
        </w:tc>
        <w:tc>
          <w:tcPr>
            <w:tcW w:w="567" w:type="dxa"/>
            <w:vMerge w:val="restart"/>
            <w:vAlign w:val="center"/>
          </w:tcPr>
          <w:p w14:paraId="5B3C5810" w14:textId="08C93AA7"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54</w:t>
            </w:r>
          </w:p>
        </w:tc>
        <w:tc>
          <w:tcPr>
            <w:tcW w:w="992" w:type="dxa"/>
            <w:vMerge w:val="restart"/>
            <w:vAlign w:val="center"/>
          </w:tcPr>
          <w:p w14:paraId="350B327C" w14:textId="73C2E23A"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222</w:t>
            </w:r>
          </w:p>
        </w:tc>
        <w:tc>
          <w:tcPr>
            <w:tcW w:w="1371" w:type="dxa"/>
            <w:vMerge w:val="restart"/>
            <w:vAlign w:val="center"/>
          </w:tcPr>
          <w:p w14:paraId="099C7C44" w14:textId="773AB021"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chr7:27182654-27182875</w:t>
            </w:r>
          </w:p>
        </w:tc>
      </w:tr>
      <w:tr w:rsidR="00EC27D0" w:rsidRPr="00EC27D0" w14:paraId="007E1DB7"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0BA40AB4" w14:textId="77777777" w:rsidR="00EC27D0" w:rsidRPr="00EC27D0" w:rsidRDefault="00EC27D0" w:rsidP="00EC27D0">
            <w:pPr>
              <w:spacing w:line="360" w:lineRule="auto"/>
              <w:rPr>
                <w:rFonts w:cs="Times New Roman"/>
                <w:sz w:val="20"/>
                <w:szCs w:val="20"/>
              </w:rPr>
            </w:pPr>
          </w:p>
        </w:tc>
        <w:tc>
          <w:tcPr>
            <w:tcW w:w="992" w:type="dxa"/>
            <w:vAlign w:val="center"/>
          </w:tcPr>
          <w:p w14:paraId="2F3B4C52" w14:textId="31E1110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-EPD4-</w:t>
            </w:r>
            <w:r w:rsidRPr="00EC27D0">
              <w:rPr>
                <w:sz w:val="20"/>
                <w:szCs w:val="20"/>
              </w:rPr>
              <w:t>R</w:t>
            </w:r>
          </w:p>
        </w:tc>
        <w:tc>
          <w:tcPr>
            <w:tcW w:w="3686" w:type="dxa"/>
            <w:vAlign w:val="center"/>
          </w:tcPr>
          <w:p w14:paraId="10EBB0B8" w14:textId="6FB5AF95"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ACTAACTTTACCATAACTTATATACAAC</w:t>
            </w:r>
          </w:p>
        </w:tc>
        <w:tc>
          <w:tcPr>
            <w:tcW w:w="567" w:type="dxa"/>
            <w:vMerge/>
            <w:vAlign w:val="center"/>
          </w:tcPr>
          <w:p w14:paraId="3CE74EE5"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10CA8F0C"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45DE6965"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EC27D0" w:rsidRPr="00EC27D0" w14:paraId="3010242A"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restart"/>
            <w:vAlign w:val="center"/>
          </w:tcPr>
          <w:p w14:paraId="014696AE" w14:textId="75EB75E8" w:rsidR="00EC27D0" w:rsidRPr="00EC27D0" w:rsidRDefault="00EC27D0" w:rsidP="00EC27D0">
            <w:pPr>
              <w:spacing w:line="360" w:lineRule="auto"/>
              <w:rPr>
                <w:rFonts w:cs="Times New Roman"/>
                <w:sz w:val="20"/>
                <w:szCs w:val="20"/>
              </w:rPr>
            </w:pPr>
            <w:r w:rsidRPr="00EC27D0">
              <w:rPr>
                <w:rFonts w:cs="Times New Roman"/>
                <w:sz w:val="20"/>
                <w:szCs w:val="20"/>
              </w:rPr>
              <w:t>Promoter cloning</w:t>
            </w:r>
          </w:p>
        </w:tc>
        <w:tc>
          <w:tcPr>
            <w:tcW w:w="992" w:type="dxa"/>
            <w:vAlign w:val="center"/>
          </w:tcPr>
          <w:p w14:paraId="0C0F303C" w14:textId="4ABFC502"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EPD2</w:t>
            </w:r>
            <w:r w:rsidRPr="00EC27D0">
              <w:rPr>
                <w:sz w:val="20"/>
                <w:szCs w:val="20"/>
              </w:rPr>
              <w:t>-F</w:t>
            </w:r>
          </w:p>
        </w:tc>
        <w:tc>
          <w:tcPr>
            <w:tcW w:w="3686" w:type="dxa"/>
            <w:vAlign w:val="center"/>
          </w:tcPr>
          <w:p w14:paraId="3DBA346A" w14:textId="187449EA"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CTCC</w:t>
            </w:r>
            <w:r w:rsidRPr="00EC27D0">
              <w:rPr>
                <w:i/>
                <w:iCs/>
                <w:sz w:val="20"/>
                <w:szCs w:val="20"/>
                <w:u w:val="single"/>
              </w:rPr>
              <w:t>GGTACC</w:t>
            </w:r>
            <w:r w:rsidRPr="00EC27D0">
              <w:rPr>
                <w:sz w:val="20"/>
                <w:szCs w:val="20"/>
              </w:rPr>
              <w:t>CCTATTAGTGCACGAGT</w:t>
            </w:r>
          </w:p>
        </w:tc>
        <w:tc>
          <w:tcPr>
            <w:tcW w:w="567" w:type="dxa"/>
            <w:vMerge w:val="restart"/>
            <w:vAlign w:val="center"/>
          </w:tcPr>
          <w:p w14:paraId="2B79A411" w14:textId="47747809"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52</w:t>
            </w:r>
          </w:p>
        </w:tc>
        <w:tc>
          <w:tcPr>
            <w:tcW w:w="992" w:type="dxa"/>
            <w:vMerge w:val="restart"/>
            <w:vAlign w:val="center"/>
          </w:tcPr>
          <w:p w14:paraId="7497ED93" w14:textId="00C6E765"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262</w:t>
            </w:r>
          </w:p>
        </w:tc>
        <w:tc>
          <w:tcPr>
            <w:tcW w:w="1371" w:type="dxa"/>
            <w:vMerge w:val="restart"/>
            <w:vAlign w:val="center"/>
          </w:tcPr>
          <w:p w14:paraId="03821299" w14:textId="2E59F0B4"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chr7:27183192-27183453</w:t>
            </w:r>
          </w:p>
        </w:tc>
      </w:tr>
      <w:tr w:rsidR="00EC27D0" w:rsidRPr="00EC27D0" w14:paraId="440C0914"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76483C04" w14:textId="77777777" w:rsidR="00EC27D0" w:rsidRPr="00EC27D0" w:rsidRDefault="00EC27D0" w:rsidP="00EC27D0">
            <w:pPr>
              <w:spacing w:line="360" w:lineRule="auto"/>
              <w:rPr>
                <w:rFonts w:cs="Times New Roman"/>
                <w:sz w:val="20"/>
                <w:szCs w:val="20"/>
              </w:rPr>
            </w:pPr>
          </w:p>
        </w:tc>
        <w:tc>
          <w:tcPr>
            <w:tcW w:w="992" w:type="dxa"/>
            <w:vAlign w:val="center"/>
          </w:tcPr>
          <w:p w14:paraId="4C3360B6" w14:textId="20C41C0B"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EPD2</w:t>
            </w:r>
            <w:r w:rsidRPr="00EC27D0">
              <w:rPr>
                <w:sz w:val="20"/>
                <w:szCs w:val="20"/>
              </w:rPr>
              <w:t>-R</w:t>
            </w:r>
          </w:p>
        </w:tc>
        <w:tc>
          <w:tcPr>
            <w:tcW w:w="3686" w:type="dxa"/>
            <w:vAlign w:val="center"/>
          </w:tcPr>
          <w:p w14:paraId="6A11F850" w14:textId="1DE22F38"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CGAC</w:t>
            </w:r>
            <w:r w:rsidRPr="00EC27D0">
              <w:rPr>
                <w:i/>
                <w:iCs/>
                <w:sz w:val="20"/>
                <w:szCs w:val="20"/>
                <w:u w:val="single"/>
              </w:rPr>
              <w:t>AAGCTT</w:t>
            </w:r>
            <w:r w:rsidRPr="00EC27D0">
              <w:rPr>
                <w:sz w:val="20"/>
                <w:szCs w:val="20"/>
              </w:rPr>
              <w:t>CGCAAAATGAGTTTACA</w:t>
            </w:r>
          </w:p>
        </w:tc>
        <w:tc>
          <w:tcPr>
            <w:tcW w:w="567" w:type="dxa"/>
            <w:vMerge/>
            <w:vAlign w:val="center"/>
          </w:tcPr>
          <w:p w14:paraId="4E6FF8DE"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38AB3464"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1B05AEB5"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EC27D0" w:rsidRPr="00EC27D0" w14:paraId="2026CA67"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1CC52E5E" w14:textId="77777777" w:rsidR="00EC27D0" w:rsidRPr="00EC27D0" w:rsidRDefault="00EC27D0" w:rsidP="00EC27D0">
            <w:pPr>
              <w:spacing w:line="360" w:lineRule="auto"/>
              <w:rPr>
                <w:rFonts w:cs="Times New Roman"/>
                <w:sz w:val="20"/>
                <w:szCs w:val="20"/>
              </w:rPr>
            </w:pPr>
          </w:p>
        </w:tc>
        <w:tc>
          <w:tcPr>
            <w:tcW w:w="992" w:type="dxa"/>
            <w:vAlign w:val="center"/>
          </w:tcPr>
          <w:p w14:paraId="5390876A" w14:textId="30416541"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EPD3</w:t>
            </w:r>
            <w:r w:rsidRPr="00EC27D0">
              <w:rPr>
                <w:sz w:val="20"/>
                <w:szCs w:val="20"/>
              </w:rPr>
              <w:t>-F</w:t>
            </w:r>
          </w:p>
        </w:tc>
        <w:tc>
          <w:tcPr>
            <w:tcW w:w="3686" w:type="dxa"/>
            <w:vAlign w:val="center"/>
          </w:tcPr>
          <w:p w14:paraId="6AA7E158" w14:textId="7306B48E"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CCAA</w:t>
            </w:r>
            <w:r w:rsidRPr="00EC27D0">
              <w:rPr>
                <w:i/>
                <w:iCs/>
                <w:sz w:val="20"/>
                <w:szCs w:val="20"/>
                <w:u w:val="single"/>
              </w:rPr>
              <w:t>GGTACC</w:t>
            </w:r>
            <w:r w:rsidRPr="00EC27D0">
              <w:rPr>
                <w:sz w:val="20"/>
                <w:szCs w:val="20"/>
              </w:rPr>
              <w:t>ATGGCCCGGACTACC</w:t>
            </w:r>
          </w:p>
        </w:tc>
        <w:tc>
          <w:tcPr>
            <w:tcW w:w="567" w:type="dxa"/>
            <w:vMerge w:val="restart"/>
            <w:vAlign w:val="center"/>
          </w:tcPr>
          <w:p w14:paraId="457CE621" w14:textId="38994F0D"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52</w:t>
            </w:r>
          </w:p>
        </w:tc>
        <w:tc>
          <w:tcPr>
            <w:tcW w:w="992" w:type="dxa"/>
            <w:vMerge w:val="restart"/>
            <w:vAlign w:val="center"/>
          </w:tcPr>
          <w:p w14:paraId="63954ED0" w14:textId="0E264C00"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261</w:t>
            </w:r>
          </w:p>
        </w:tc>
        <w:tc>
          <w:tcPr>
            <w:tcW w:w="1371" w:type="dxa"/>
            <w:vMerge w:val="restart"/>
            <w:vAlign w:val="center"/>
          </w:tcPr>
          <w:p w14:paraId="71FD5EB2" w14:textId="7C05C36F"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chr7:27182927-27183187</w:t>
            </w:r>
          </w:p>
        </w:tc>
      </w:tr>
      <w:tr w:rsidR="00EC27D0" w:rsidRPr="00EC27D0" w14:paraId="497027C4"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0B2F8F16" w14:textId="77777777" w:rsidR="00EC27D0" w:rsidRPr="00EC27D0" w:rsidRDefault="00EC27D0" w:rsidP="00EC27D0">
            <w:pPr>
              <w:spacing w:line="360" w:lineRule="auto"/>
              <w:rPr>
                <w:rFonts w:cs="Times New Roman"/>
                <w:sz w:val="20"/>
                <w:szCs w:val="20"/>
              </w:rPr>
            </w:pPr>
          </w:p>
        </w:tc>
        <w:tc>
          <w:tcPr>
            <w:tcW w:w="992" w:type="dxa"/>
            <w:vAlign w:val="center"/>
          </w:tcPr>
          <w:p w14:paraId="3A910547" w14:textId="4C61A935"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EPD3</w:t>
            </w:r>
            <w:r w:rsidRPr="00EC27D0">
              <w:rPr>
                <w:sz w:val="20"/>
                <w:szCs w:val="20"/>
              </w:rPr>
              <w:t>-R</w:t>
            </w:r>
          </w:p>
        </w:tc>
        <w:tc>
          <w:tcPr>
            <w:tcW w:w="3686" w:type="dxa"/>
            <w:vAlign w:val="center"/>
          </w:tcPr>
          <w:p w14:paraId="688436CD" w14:textId="5BED0549"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CGGA</w:t>
            </w:r>
            <w:r w:rsidRPr="00EC27D0">
              <w:rPr>
                <w:i/>
                <w:iCs/>
                <w:sz w:val="20"/>
                <w:szCs w:val="20"/>
                <w:u w:val="single"/>
              </w:rPr>
              <w:t>AAGCTT</w:t>
            </w:r>
            <w:r w:rsidRPr="00EC27D0">
              <w:rPr>
                <w:sz w:val="20"/>
                <w:szCs w:val="20"/>
              </w:rPr>
              <w:t>TCGGGCTGAGGAGA</w:t>
            </w:r>
          </w:p>
        </w:tc>
        <w:tc>
          <w:tcPr>
            <w:tcW w:w="567" w:type="dxa"/>
            <w:vMerge/>
            <w:vAlign w:val="center"/>
          </w:tcPr>
          <w:p w14:paraId="333757A6"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6D2A5AD6"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0CEBB44A"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EC27D0" w:rsidRPr="00EC27D0" w14:paraId="21AFC517"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6EB25C79" w14:textId="77777777" w:rsidR="00EC27D0" w:rsidRPr="00EC27D0" w:rsidRDefault="00EC27D0" w:rsidP="00EC27D0">
            <w:pPr>
              <w:spacing w:line="360" w:lineRule="auto"/>
              <w:rPr>
                <w:rFonts w:cs="Times New Roman"/>
                <w:sz w:val="20"/>
                <w:szCs w:val="20"/>
              </w:rPr>
            </w:pPr>
          </w:p>
        </w:tc>
        <w:tc>
          <w:tcPr>
            <w:tcW w:w="992" w:type="dxa"/>
            <w:vAlign w:val="center"/>
          </w:tcPr>
          <w:p w14:paraId="4B9278BB" w14:textId="515EDC80"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-EPD4</w:t>
            </w:r>
            <w:r w:rsidRPr="00EC27D0">
              <w:rPr>
                <w:sz w:val="20"/>
                <w:szCs w:val="20"/>
              </w:rPr>
              <w:t>-F</w:t>
            </w:r>
          </w:p>
        </w:tc>
        <w:tc>
          <w:tcPr>
            <w:tcW w:w="3686" w:type="dxa"/>
            <w:vAlign w:val="center"/>
          </w:tcPr>
          <w:p w14:paraId="4D2E71A1" w14:textId="61D47FC3"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ACTCC</w:t>
            </w:r>
            <w:r w:rsidRPr="00EC27D0">
              <w:rPr>
                <w:i/>
                <w:iCs/>
                <w:sz w:val="20"/>
                <w:szCs w:val="20"/>
                <w:u w:val="single"/>
              </w:rPr>
              <w:t>GGTACC</w:t>
            </w:r>
            <w:r w:rsidRPr="00EC27D0">
              <w:rPr>
                <w:sz w:val="20"/>
                <w:szCs w:val="20"/>
              </w:rPr>
              <w:t>CTAAGCAACTCCAGC</w:t>
            </w:r>
          </w:p>
        </w:tc>
        <w:tc>
          <w:tcPr>
            <w:tcW w:w="567" w:type="dxa"/>
            <w:vMerge w:val="restart"/>
            <w:vAlign w:val="center"/>
          </w:tcPr>
          <w:p w14:paraId="09CA0336" w14:textId="7879ACDB"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52</w:t>
            </w:r>
          </w:p>
        </w:tc>
        <w:tc>
          <w:tcPr>
            <w:tcW w:w="992" w:type="dxa"/>
            <w:vMerge w:val="restart"/>
            <w:vAlign w:val="center"/>
          </w:tcPr>
          <w:p w14:paraId="25E9DA4D" w14:textId="560AB4C5"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339</w:t>
            </w:r>
          </w:p>
        </w:tc>
        <w:tc>
          <w:tcPr>
            <w:tcW w:w="1371" w:type="dxa"/>
            <w:vMerge w:val="restart"/>
            <w:vAlign w:val="center"/>
          </w:tcPr>
          <w:p w14:paraId="176891D8" w14:textId="5CB0E357"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chr7:27182530-27182868</w:t>
            </w:r>
          </w:p>
        </w:tc>
      </w:tr>
      <w:tr w:rsidR="00EC27D0" w:rsidRPr="00EC27D0" w14:paraId="25F0A045"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6F28D0FB" w14:textId="77777777" w:rsidR="00EC27D0" w:rsidRPr="00EC27D0" w:rsidRDefault="00EC27D0" w:rsidP="00EC27D0">
            <w:pPr>
              <w:spacing w:line="360" w:lineRule="auto"/>
              <w:rPr>
                <w:rFonts w:cs="Times New Roman"/>
                <w:sz w:val="20"/>
                <w:szCs w:val="20"/>
              </w:rPr>
            </w:pPr>
          </w:p>
        </w:tc>
        <w:tc>
          <w:tcPr>
            <w:tcW w:w="992" w:type="dxa"/>
            <w:vAlign w:val="center"/>
          </w:tcPr>
          <w:p w14:paraId="0BE60DEB" w14:textId="5DB12D9D"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HOXA5</w:t>
            </w:r>
            <w:r w:rsidRPr="00EC27D0">
              <w:rPr>
                <w:sz w:val="20"/>
                <w:szCs w:val="20"/>
              </w:rPr>
              <w:t>-EPD4</w:t>
            </w:r>
            <w:r w:rsidRPr="00EC27D0">
              <w:rPr>
                <w:sz w:val="20"/>
                <w:szCs w:val="20"/>
              </w:rPr>
              <w:t>-R</w:t>
            </w:r>
          </w:p>
        </w:tc>
        <w:tc>
          <w:tcPr>
            <w:tcW w:w="3686" w:type="dxa"/>
            <w:vAlign w:val="center"/>
          </w:tcPr>
          <w:p w14:paraId="13B0B708" w14:textId="2CC50DBA"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AGAA</w:t>
            </w:r>
            <w:r w:rsidRPr="00EC27D0">
              <w:rPr>
                <w:i/>
                <w:iCs/>
                <w:sz w:val="20"/>
                <w:szCs w:val="20"/>
                <w:u w:val="single"/>
              </w:rPr>
              <w:t>AAGCTT</w:t>
            </w:r>
            <w:r w:rsidRPr="00EC27D0">
              <w:rPr>
                <w:sz w:val="20"/>
                <w:szCs w:val="20"/>
              </w:rPr>
              <w:t>CGGCAAGGAGAGCTC</w:t>
            </w:r>
          </w:p>
        </w:tc>
        <w:tc>
          <w:tcPr>
            <w:tcW w:w="567" w:type="dxa"/>
            <w:vMerge/>
            <w:vAlign w:val="center"/>
          </w:tcPr>
          <w:p w14:paraId="7D6A6C65"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76CD4B42"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3CCD2AD2"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EC27D0" w:rsidRPr="00EC27D0" w14:paraId="0DCDF0A9"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restart"/>
            <w:vAlign w:val="center"/>
          </w:tcPr>
          <w:p w14:paraId="1B4132B6" w14:textId="17D5AF13" w:rsidR="00EC27D0" w:rsidRPr="00EC27D0" w:rsidRDefault="00EC27D0" w:rsidP="00EC27D0">
            <w:pPr>
              <w:spacing w:line="360" w:lineRule="auto"/>
              <w:rPr>
                <w:rFonts w:cs="Times New Roman"/>
                <w:sz w:val="20"/>
                <w:szCs w:val="20"/>
              </w:rPr>
            </w:pPr>
            <w:r w:rsidRPr="00EC27D0">
              <w:rPr>
                <w:rFonts w:cs="Times New Roman"/>
                <w:sz w:val="20"/>
                <w:szCs w:val="20"/>
              </w:rPr>
              <w:t>ChIP-qPCR assay</w:t>
            </w:r>
          </w:p>
        </w:tc>
        <w:tc>
          <w:tcPr>
            <w:tcW w:w="992" w:type="dxa"/>
            <w:vAlign w:val="center"/>
          </w:tcPr>
          <w:p w14:paraId="2F433A13" w14:textId="134E14E6"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RARB-</w:t>
            </w:r>
            <w:r w:rsidRPr="00EC27D0">
              <w:rPr>
                <w:sz w:val="20"/>
                <w:szCs w:val="20"/>
              </w:rPr>
              <w:t>Region 1</w:t>
            </w:r>
            <w:r w:rsidRPr="00EC27D0">
              <w:rPr>
                <w:sz w:val="20"/>
                <w:szCs w:val="20"/>
              </w:rPr>
              <w:t>-F</w:t>
            </w:r>
          </w:p>
        </w:tc>
        <w:tc>
          <w:tcPr>
            <w:tcW w:w="3686" w:type="dxa"/>
            <w:vAlign w:val="center"/>
          </w:tcPr>
          <w:p w14:paraId="4117A918" w14:textId="63A42C29"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ACACGAAAACCATATTCACACG</w:t>
            </w:r>
          </w:p>
        </w:tc>
        <w:tc>
          <w:tcPr>
            <w:tcW w:w="567" w:type="dxa"/>
            <w:vMerge w:val="restart"/>
            <w:vAlign w:val="center"/>
          </w:tcPr>
          <w:p w14:paraId="43BECE6B" w14:textId="5A4A0F01"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56</w:t>
            </w:r>
          </w:p>
        </w:tc>
        <w:tc>
          <w:tcPr>
            <w:tcW w:w="992" w:type="dxa"/>
            <w:vMerge w:val="restart"/>
            <w:vAlign w:val="center"/>
          </w:tcPr>
          <w:p w14:paraId="0A01AA67" w14:textId="4F589C93"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132</w:t>
            </w:r>
          </w:p>
        </w:tc>
        <w:tc>
          <w:tcPr>
            <w:tcW w:w="1371" w:type="dxa"/>
            <w:vMerge w:val="restart"/>
            <w:vAlign w:val="center"/>
          </w:tcPr>
          <w:p w14:paraId="7CF2E87D" w14:textId="3FDDB595"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chr7:27183967-27184098</w:t>
            </w:r>
          </w:p>
        </w:tc>
      </w:tr>
      <w:tr w:rsidR="00EC27D0" w:rsidRPr="00EC27D0" w14:paraId="4A1F870C"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30963094" w14:textId="77777777" w:rsidR="00EC27D0" w:rsidRPr="00EC27D0" w:rsidRDefault="00EC27D0" w:rsidP="00EC27D0">
            <w:pPr>
              <w:spacing w:line="360" w:lineRule="auto"/>
              <w:rPr>
                <w:rFonts w:cs="Times New Roman"/>
                <w:sz w:val="20"/>
                <w:szCs w:val="20"/>
              </w:rPr>
            </w:pPr>
          </w:p>
        </w:tc>
        <w:tc>
          <w:tcPr>
            <w:tcW w:w="992" w:type="dxa"/>
            <w:vAlign w:val="center"/>
          </w:tcPr>
          <w:p w14:paraId="0CD2658D" w14:textId="3A82C59D"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RARB-</w:t>
            </w:r>
            <w:r w:rsidRPr="00EC27D0">
              <w:rPr>
                <w:sz w:val="20"/>
                <w:szCs w:val="20"/>
              </w:rPr>
              <w:t>Region 1-</w:t>
            </w:r>
            <w:r w:rsidRPr="00EC27D0">
              <w:rPr>
                <w:sz w:val="20"/>
                <w:szCs w:val="20"/>
              </w:rPr>
              <w:t>R</w:t>
            </w:r>
          </w:p>
        </w:tc>
        <w:tc>
          <w:tcPr>
            <w:tcW w:w="3686" w:type="dxa"/>
            <w:vAlign w:val="center"/>
          </w:tcPr>
          <w:p w14:paraId="7E8E8625" w14:textId="1ECCC7DC"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CCCTGCCGCTCTTAAATGAC</w:t>
            </w:r>
          </w:p>
        </w:tc>
        <w:tc>
          <w:tcPr>
            <w:tcW w:w="567" w:type="dxa"/>
            <w:vMerge/>
            <w:vAlign w:val="center"/>
          </w:tcPr>
          <w:p w14:paraId="3CBD34EC"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41A428C3"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51BC9150"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EC27D0" w:rsidRPr="00EC27D0" w14:paraId="59931C7B" w14:textId="77777777" w:rsidTr="00960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368CC129" w14:textId="77777777" w:rsidR="00EC27D0" w:rsidRPr="00EC27D0" w:rsidRDefault="00EC27D0" w:rsidP="00EC27D0">
            <w:pPr>
              <w:spacing w:line="360" w:lineRule="auto"/>
              <w:rPr>
                <w:rFonts w:cs="Times New Roman"/>
                <w:sz w:val="20"/>
                <w:szCs w:val="20"/>
              </w:rPr>
            </w:pPr>
          </w:p>
        </w:tc>
        <w:tc>
          <w:tcPr>
            <w:tcW w:w="992" w:type="dxa"/>
            <w:vAlign w:val="center"/>
          </w:tcPr>
          <w:p w14:paraId="50DB07A7" w14:textId="22473506"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i/>
                <w:iCs/>
                <w:sz w:val="20"/>
                <w:szCs w:val="20"/>
              </w:rPr>
              <w:t>RARB-</w:t>
            </w:r>
            <w:r w:rsidRPr="00EC27D0">
              <w:rPr>
                <w:sz w:val="20"/>
                <w:szCs w:val="20"/>
              </w:rPr>
              <w:t>Region 2</w:t>
            </w:r>
            <w:r w:rsidRPr="00EC27D0">
              <w:rPr>
                <w:sz w:val="20"/>
                <w:szCs w:val="20"/>
              </w:rPr>
              <w:t>-F</w:t>
            </w:r>
          </w:p>
        </w:tc>
        <w:tc>
          <w:tcPr>
            <w:tcW w:w="3686" w:type="dxa"/>
            <w:vAlign w:val="center"/>
          </w:tcPr>
          <w:p w14:paraId="7DC16FA0" w14:textId="7965B2B5"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ATGGAACTGCGAGGGAAATG</w:t>
            </w:r>
          </w:p>
        </w:tc>
        <w:tc>
          <w:tcPr>
            <w:tcW w:w="567" w:type="dxa"/>
            <w:vMerge w:val="restart"/>
            <w:vAlign w:val="center"/>
          </w:tcPr>
          <w:p w14:paraId="00E444CA" w14:textId="6BF96D01"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54</w:t>
            </w:r>
          </w:p>
        </w:tc>
        <w:tc>
          <w:tcPr>
            <w:tcW w:w="992" w:type="dxa"/>
            <w:vMerge w:val="restart"/>
            <w:vAlign w:val="center"/>
          </w:tcPr>
          <w:p w14:paraId="502FB001" w14:textId="7F9DF2D5"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rFonts w:cs="Times New Roman"/>
                <w:sz w:val="20"/>
                <w:szCs w:val="20"/>
              </w:rPr>
              <w:t>111</w:t>
            </w:r>
          </w:p>
        </w:tc>
        <w:tc>
          <w:tcPr>
            <w:tcW w:w="1371" w:type="dxa"/>
            <w:vMerge w:val="restart"/>
            <w:vAlign w:val="center"/>
          </w:tcPr>
          <w:p w14:paraId="5080002A" w14:textId="69E89664" w:rsidR="00EC27D0" w:rsidRPr="00EC27D0" w:rsidRDefault="00EC27D0" w:rsidP="00EC27D0">
            <w:pPr>
              <w:spacing w:line="360"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D0">
              <w:rPr>
                <w:sz w:val="20"/>
                <w:szCs w:val="20"/>
              </w:rPr>
              <w:t>chr7:27183543-27183653</w:t>
            </w:r>
          </w:p>
        </w:tc>
      </w:tr>
      <w:tr w:rsidR="00EC27D0" w:rsidRPr="00EC27D0" w14:paraId="0178573F" w14:textId="77777777" w:rsidTr="00960C48">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7BB8709F" w14:textId="77777777" w:rsidR="00EC27D0" w:rsidRPr="00EC27D0" w:rsidRDefault="00EC27D0" w:rsidP="00EC27D0">
            <w:pPr>
              <w:spacing w:line="360" w:lineRule="auto"/>
              <w:rPr>
                <w:rFonts w:cs="Times New Roman"/>
                <w:sz w:val="20"/>
                <w:szCs w:val="20"/>
              </w:rPr>
            </w:pPr>
          </w:p>
        </w:tc>
        <w:tc>
          <w:tcPr>
            <w:tcW w:w="992" w:type="dxa"/>
            <w:vAlign w:val="center"/>
          </w:tcPr>
          <w:p w14:paraId="6DC59113" w14:textId="66499DC8"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i/>
                <w:iCs/>
                <w:sz w:val="20"/>
                <w:szCs w:val="20"/>
              </w:rPr>
              <w:t>RARB-</w:t>
            </w:r>
            <w:r w:rsidRPr="00EC27D0">
              <w:rPr>
                <w:sz w:val="20"/>
                <w:szCs w:val="20"/>
              </w:rPr>
              <w:t>Region 2</w:t>
            </w:r>
            <w:r w:rsidRPr="00EC27D0">
              <w:rPr>
                <w:sz w:val="20"/>
                <w:szCs w:val="20"/>
              </w:rPr>
              <w:t>-R</w:t>
            </w:r>
          </w:p>
        </w:tc>
        <w:tc>
          <w:tcPr>
            <w:tcW w:w="3686" w:type="dxa"/>
            <w:vAlign w:val="center"/>
          </w:tcPr>
          <w:p w14:paraId="4F5B75EB" w14:textId="3621CAEF"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D0">
              <w:rPr>
                <w:sz w:val="20"/>
                <w:szCs w:val="20"/>
              </w:rPr>
              <w:t>CTGGAGGCAGGGCTCATC</w:t>
            </w:r>
          </w:p>
        </w:tc>
        <w:tc>
          <w:tcPr>
            <w:tcW w:w="567" w:type="dxa"/>
            <w:vMerge/>
            <w:vAlign w:val="center"/>
          </w:tcPr>
          <w:p w14:paraId="02C7A77E"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92" w:type="dxa"/>
            <w:vMerge/>
            <w:vAlign w:val="center"/>
          </w:tcPr>
          <w:p w14:paraId="40714E90"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371" w:type="dxa"/>
            <w:vMerge/>
            <w:vAlign w:val="center"/>
          </w:tcPr>
          <w:p w14:paraId="55DFB039" w14:textId="77777777" w:rsidR="00EC27D0" w:rsidRPr="00EC27D0" w:rsidRDefault="00EC27D0" w:rsidP="00EC27D0">
            <w:pPr>
              <w:spacing w:line="360"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bl>
    <w:p w14:paraId="0B2F6B66" w14:textId="68662D80" w:rsidR="005971EC" w:rsidRDefault="00B76DE1" w:rsidP="00D209EC">
      <w:pPr>
        <w:spacing w:before="240" w:after="0" w:line="480" w:lineRule="auto"/>
        <w:jc w:val="both"/>
        <w:rPr>
          <w:rFonts w:cs="Times New Roman"/>
        </w:rPr>
      </w:pPr>
      <w:r>
        <w:rPr>
          <w:rFonts w:cs="Times New Roman"/>
          <w:b/>
          <w:bCs/>
        </w:rPr>
        <w:t>Section C. Buffer composition used for ChIP assay</w:t>
      </w:r>
    </w:p>
    <w:p w14:paraId="2740537D" w14:textId="77777777" w:rsidR="00D209EC" w:rsidRDefault="00D209EC" w:rsidP="00713D64">
      <w:pPr>
        <w:spacing w:line="480" w:lineRule="auto"/>
        <w:jc w:val="both"/>
        <w:rPr>
          <w:rFonts w:cs="Times New Roman"/>
          <w:b/>
          <w:bCs/>
        </w:rPr>
        <w:sectPr w:rsidR="00D209EC">
          <w:pgSz w:w="11906" w:h="16838"/>
          <w:pgMar w:top="1440" w:right="1440" w:bottom="1440" w:left="1440" w:header="708" w:footer="708" w:gutter="0"/>
          <w:cols w:space="708"/>
          <w:docGrid w:linePitch="360"/>
        </w:sectPr>
      </w:pPr>
    </w:p>
    <w:tbl>
      <w:tblPr>
        <w:tblStyle w:val="PlainTable2"/>
        <w:tblW w:w="0" w:type="auto"/>
        <w:tblLook w:val="04A0" w:firstRow="1" w:lastRow="0" w:firstColumn="1" w:lastColumn="0" w:noHBand="0" w:noVBand="1"/>
      </w:tblPr>
      <w:tblGrid>
        <w:gridCol w:w="2835"/>
        <w:gridCol w:w="3969"/>
        <w:gridCol w:w="2127"/>
      </w:tblGrid>
      <w:tr w:rsidR="00D209EC" w:rsidRPr="00E06DA8" w14:paraId="796FC225" w14:textId="77777777" w:rsidTr="00D209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B03730E" w14:textId="2F32D0C3" w:rsidR="00D209EC" w:rsidRPr="00E06DA8" w:rsidRDefault="00D209EC" w:rsidP="00D209EC">
            <w:pPr>
              <w:spacing w:line="360" w:lineRule="auto"/>
              <w:rPr>
                <w:rFonts w:cs="Times New Roman"/>
              </w:rPr>
            </w:pPr>
            <w:r>
              <w:rPr>
                <w:rFonts w:cs="Times New Roman"/>
              </w:rPr>
              <w:t>Buffer</w:t>
            </w:r>
          </w:p>
        </w:tc>
        <w:tc>
          <w:tcPr>
            <w:tcW w:w="3969" w:type="dxa"/>
          </w:tcPr>
          <w:p w14:paraId="20222C53" w14:textId="5710CFDF" w:rsidR="00D209EC" w:rsidRPr="00E06DA8" w:rsidRDefault="00D209EC" w:rsidP="00D209EC">
            <w:pPr>
              <w:spacing w:line="360" w:lineRule="auto"/>
              <w:cnfStyle w:val="100000000000" w:firstRow="1" w:lastRow="0" w:firstColumn="0" w:lastColumn="0" w:oddVBand="0" w:evenVBand="0" w:oddHBand="0" w:evenHBand="0" w:firstRowFirstColumn="0" w:firstRowLastColumn="0" w:lastRowFirstColumn="0" w:lastRowLastColumn="0"/>
              <w:rPr>
                <w:rFonts w:cs="Times New Roman"/>
              </w:rPr>
            </w:pPr>
            <w:r w:rsidRPr="00E06DA8">
              <w:rPr>
                <w:rFonts w:cs="Times New Roman"/>
              </w:rPr>
              <w:t>Component</w:t>
            </w:r>
          </w:p>
        </w:tc>
        <w:tc>
          <w:tcPr>
            <w:tcW w:w="2127" w:type="dxa"/>
          </w:tcPr>
          <w:p w14:paraId="5A0B2AA4" w14:textId="60BE1BE3" w:rsidR="00D209EC" w:rsidRPr="00E06DA8" w:rsidRDefault="00D209EC" w:rsidP="00D209EC">
            <w:pPr>
              <w:spacing w:line="360" w:lineRule="auto"/>
              <w:cnfStyle w:val="100000000000" w:firstRow="1" w:lastRow="0" w:firstColumn="0" w:lastColumn="0" w:oddVBand="0" w:evenVBand="0" w:oddHBand="0" w:evenHBand="0" w:firstRowFirstColumn="0" w:firstRowLastColumn="0" w:lastRowFirstColumn="0" w:lastRowLastColumn="0"/>
              <w:rPr>
                <w:rFonts w:cs="Times New Roman"/>
              </w:rPr>
            </w:pPr>
            <w:r w:rsidRPr="00E06DA8">
              <w:rPr>
                <w:rFonts w:cs="Times New Roman"/>
              </w:rPr>
              <w:t>Concentration</w:t>
            </w:r>
          </w:p>
        </w:tc>
      </w:tr>
      <w:tr w:rsidR="00D209EC" w:rsidRPr="00E06DA8" w14:paraId="5F1CC04F"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val="restart"/>
          </w:tcPr>
          <w:p w14:paraId="636C060F" w14:textId="7EB4DAC9" w:rsidR="00D209EC" w:rsidRPr="00E06DA8" w:rsidRDefault="00D209EC" w:rsidP="00D209EC">
            <w:pPr>
              <w:spacing w:line="360" w:lineRule="auto"/>
              <w:rPr>
                <w:rFonts w:cs="Times New Roman"/>
              </w:rPr>
            </w:pPr>
            <w:r>
              <w:rPr>
                <w:rFonts w:cs="Times New Roman"/>
              </w:rPr>
              <w:t>Cell lysis buffer</w:t>
            </w:r>
          </w:p>
        </w:tc>
        <w:tc>
          <w:tcPr>
            <w:tcW w:w="3969" w:type="dxa"/>
          </w:tcPr>
          <w:p w14:paraId="5808E44D" w14:textId="607AD5E1"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Tris-HCl</w:t>
            </w:r>
          </w:p>
        </w:tc>
        <w:tc>
          <w:tcPr>
            <w:tcW w:w="2127" w:type="dxa"/>
          </w:tcPr>
          <w:p w14:paraId="682B45AC" w14:textId="7BEEBC75"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50 mM (pH=7.5)</w:t>
            </w:r>
          </w:p>
        </w:tc>
      </w:tr>
      <w:tr w:rsidR="00D209EC" w:rsidRPr="00E06DA8" w14:paraId="1183803E"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779CD2A5" w14:textId="77777777" w:rsidR="00D209EC" w:rsidRPr="00E06DA8" w:rsidRDefault="00D209EC" w:rsidP="00D209EC">
            <w:pPr>
              <w:spacing w:line="360" w:lineRule="auto"/>
              <w:rPr>
                <w:rFonts w:cs="Times New Roman"/>
              </w:rPr>
            </w:pPr>
          </w:p>
        </w:tc>
        <w:tc>
          <w:tcPr>
            <w:tcW w:w="3969" w:type="dxa"/>
          </w:tcPr>
          <w:p w14:paraId="15268984" w14:textId="423147D0"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EDTA</w:t>
            </w:r>
          </w:p>
        </w:tc>
        <w:tc>
          <w:tcPr>
            <w:tcW w:w="2127" w:type="dxa"/>
          </w:tcPr>
          <w:p w14:paraId="02765ABC" w14:textId="698B7B1C"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1 mM (pH=8.0)</w:t>
            </w:r>
          </w:p>
        </w:tc>
      </w:tr>
      <w:tr w:rsidR="00D209EC" w:rsidRPr="00E06DA8" w14:paraId="6584ED77"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71E9A176" w14:textId="77777777" w:rsidR="00D209EC" w:rsidRPr="00E06DA8" w:rsidRDefault="00D209EC" w:rsidP="00D209EC">
            <w:pPr>
              <w:spacing w:line="360" w:lineRule="auto"/>
              <w:rPr>
                <w:rFonts w:cs="Times New Roman"/>
              </w:rPr>
            </w:pPr>
          </w:p>
        </w:tc>
        <w:tc>
          <w:tcPr>
            <w:tcW w:w="3969" w:type="dxa"/>
          </w:tcPr>
          <w:p w14:paraId="7CDB88DD" w14:textId="564A0D36"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NaCl</w:t>
            </w:r>
          </w:p>
        </w:tc>
        <w:tc>
          <w:tcPr>
            <w:tcW w:w="2127" w:type="dxa"/>
          </w:tcPr>
          <w:p w14:paraId="0D1E7BED" w14:textId="0BB8C9ED"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140 mM</w:t>
            </w:r>
          </w:p>
        </w:tc>
      </w:tr>
      <w:tr w:rsidR="00D209EC" w:rsidRPr="00E06DA8" w14:paraId="447E6720"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0E6D2103" w14:textId="77777777" w:rsidR="00D209EC" w:rsidRPr="00E06DA8" w:rsidRDefault="00D209EC" w:rsidP="00D209EC">
            <w:pPr>
              <w:spacing w:line="360" w:lineRule="auto"/>
              <w:rPr>
                <w:rFonts w:cs="Times New Roman"/>
              </w:rPr>
            </w:pPr>
          </w:p>
        </w:tc>
        <w:tc>
          <w:tcPr>
            <w:tcW w:w="3969" w:type="dxa"/>
          </w:tcPr>
          <w:p w14:paraId="3796DB2D" w14:textId="2AE42BB2"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NP40</w:t>
            </w:r>
          </w:p>
        </w:tc>
        <w:tc>
          <w:tcPr>
            <w:tcW w:w="2127" w:type="dxa"/>
          </w:tcPr>
          <w:p w14:paraId="31632B3C" w14:textId="3D87AB57"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1%</w:t>
            </w:r>
          </w:p>
        </w:tc>
      </w:tr>
      <w:tr w:rsidR="00D209EC" w:rsidRPr="00E06DA8" w14:paraId="3AF90AD0"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65F56AB8" w14:textId="77777777" w:rsidR="00D209EC" w:rsidRPr="00E06DA8" w:rsidRDefault="00D209EC" w:rsidP="00D209EC">
            <w:pPr>
              <w:spacing w:line="360" w:lineRule="auto"/>
              <w:rPr>
                <w:rFonts w:cs="Times New Roman"/>
              </w:rPr>
            </w:pPr>
          </w:p>
        </w:tc>
        <w:tc>
          <w:tcPr>
            <w:tcW w:w="3969" w:type="dxa"/>
          </w:tcPr>
          <w:p w14:paraId="404717A8" w14:textId="0B981F4C"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Protease inhibitor cocktail</w:t>
            </w:r>
          </w:p>
        </w:tc>
        <w:tc>
          <w:tcPr>
            <w:tcW w:w="2127" w:type="dxa"/>
          </w:tcPr>
          <w:p w14:paraId="02636A7E" w14:textId="576C068A"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1X</w:t>
            </w:r>
          </w:p>
        </w:tc>
      </w:tr>
      <w:tr w:rsidR="00D209EC" w:rsidRPr="00E06DA8" w14:paraId="0F509A9F"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val="restart"/>
          </w:tcPr>
          <w:p w14:paraId="321C7894" w14:textId="316FBFCE" w:rsidR="00D209EC" w:rsidRPr="00E06DA8" w:rsidRDefault="00D209EC" w:rsidP="00D209EC">
            <w:pPr>
              <w:spacing w:line="360" w:lineRule="auto"/>
              <w:rPr>
                <w:rFonts w:cs="Times New Roman"/>
              </w:rPr>
            </w:pPr>
            <w:r>
              <w:rPr>
                <w:rFonts w:cs="Times New Roman"/>
              </w:rPr>
              <w:t>Nuclear lysis buffer</w:t>
            </w:r>
          </w:p>
        </w:tc>
        <w:tc>
          <w:tcPr>
            <w:tcW w:w="3969" w:type="dxa"/>
          </w:tcPr>
          <w:p w14:paraId="78361EDE" w14:textId="26A8BB0C"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Tris-HCl</w:t>
            </w:r>
          </w:p>
        </w:tc>
        <w:tc>
          <w:tcPr>
            <w:tcW w:w="2127" w:type="dxa"/>
          </w:tcPr>
          <w:p w14:paraId="4F4B1AD1" w14:textId="26E5A374"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50 mM (pH=7.5)</w:t>
            </w:r>
          </w:p>
        </w:tc>
      </w:tr>
      <w:tr w:rsidR="00D209EC" w:rsidRPr="00E06DA8" w14:paraId="4C0847E9"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0B6756B0" w14:textId="77777777" w:rsidR="00D209EC" w:rsidRPr="00E06DA8" w:rsidRDefault="00D209EC" w:rsidP="00D209EC">
            <w:pPr>
              <w:spacing w:line="360" w:lineRule="auto"/>
              <w:rPr>
                <w:rFonts w:cs="Times New Roman"/>
              </w:rPr>
            </w:pPr>
          </w:p>
        </w:tc>
        <w:tc>
          <w:tcPr>
            <w:tcW w:w="3969" w:type="dxa"/>
          </w:tcPr>
          <w:p w14:paraId="22487F4F" w14:textId="094A889B"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EDTA</w:t>
            </w:r>
          </w:p>
        </w:tc>
        <w:tc>
          <w:tcPr>
            <w:tcW w:w="2127" w:type="dxa"/>
          </w:tcPr>
          <w:p w14:paraId="5248C05B" w14:textId="3F394939"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2 mM (pH=8.0)</w:t>
            </w:r>
          </w:p>
        </w:tc>
      </w:tr>
      <w:tr w:rsidR="00D209EC" w:rsidRPr="00E06DA8" w14:paraId="204E29E7"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2D904361" w14:textId="77777777" w:rsidR="00D209EC" w:rsidRPr="00E06DA8" w:rsidRDefault="00D209EC" w:rsidP="00D209EC">
            <w:pPr>
              <w:spacing w:line="360" w:lineRule="auto"/>
              <w:rPr>
                <w:rFonts w:cs="Times New Roman"/>
              </w:rPr>
            </w:pPr>
          </w:p>
        </w:tc>
        <w:tc>
          <w:tcPr>
            <w:tcW w:w="3969" w:type="dxa"/>
          </w:tcPr>
          <w:p w14:paraId="74BBA236" w14:textId="16755024"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Sodium deoxycholate</w:t>
            </w:r>
          </w:p>
        </w:tc>
        <w:tc>
          <w:tcPr>
            <w:tcW w:w="2127" w:type="dxa"/>
          </w:tcPr>
          <w:p w14:paraId="5D4AF963" w14:textId="7211FFC1"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0.5%</w:t>
            </w:r>
          </w:p>
        </w:tc>
      </w:tr>
      <w:tr w:rsidR="00D209EC" w:rsidRPr="00E06DA8" w14:paraId="6284317C"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485F4F39" w14:textId="77777777" w:rsidR="00D209EC" w:rsidRPr="00E06DA8" w:rsidRDefault="00D209EC" w:rsidP="00D209EC">
            <w:pPr>
              <w:spacing w:line="360" w:lineRule="auto"/>
              <w:rPr>
                <w:rFonts w:cs="Times New Roman"/>
              </w:rPr>
            </w:pPr>
          </w:p>
        </w:tc>
        <w:tc>
          <w:tcPr>
            <w:tcW w:w="3969" w:type="dxa"/>
          </w:tcPr>
          <w:p w14:paraId="71AA3BB6" w14:textId="1275B2F6"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SDS</w:t>
            </w:r>
          </w:p>
        </w:tc>
        <w:tc>
          <w:tcPr>
            <w:tcW w:w="2127" w:type="dxa"/>
          </w:tcPr>
          <w:p w14:paraId="2AC1A92F" w14:textId="49A68BDE"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1%</w:t>
            </w:r>
          </w:p>
        </w:tc>
      </w:tr>
      <w:tr w:rsidR="00D209EC" w:rsidRPr="00E06DA8" w14:paraId="358B0D0C"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4103BABA" w14:textId="77777777" w:rsidR="00D209EC" w:rsidRPr="00E06DA8" w:rsidRDefault="00D209EC" w:rsidP="00D209EC">
            <w:pPr>
              <w:spacing w:line="360" w:lineRule="auto"/>
              <w:rPr>
                <w:rFonts w:cs="Times New Roman"/>
              </w:rPr>
            </w:pPr>
          </w:p>
        </w:tc>
        <w:tc>
          <w:tcPr>
            <w:tcW w:w="3969" w:type="dxa"/>
          </w:tcPr>
          <w:p w14:paraId="1C7F3788" w14:textId="0B6F1EF8"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Protease inhibitor cocktail</w:t>
            </w:r>
          </w:p>
        </w:tc>
        <w:tc>
          <w:tcPr>
            <w:tcW w:w="2127" w:type="dxa"/>
          </w:tcPr>
          <w:p w14:paraId="57821C78" w14:textId="5088ED88"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1X</w:t>
            </w:r>
          </w:p>
        </w:tc>
      </w:tr>
      <w:tr w:rsidR="00D209EC" w:rsidRPr="00E06DA8" w14:paraId="35553872"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val="restart"/>
          </w:tcPr>
          <w:p w14:paraId="1533715B" w14:textId="18A631BF" w:rsidR="00D209EC" w:rsidRPr="00E06DA8" w:rsidRDefault="00D209EC" w:rsidP="00D209EC">
            <w:pPr>
              <w:spacing w:line="360" w:lineRule="auto"/>
              <w:rPr>
                <w:rFonts w:cs="Times New Roman"/>
              </w:rPr>
            </w:pPr>
            <w:r>
              <w:rPr>
                <w:rFonts w:cs="Times New Roman"/>
              </w:rPr>
              <w:t>Low salt buffer</w:t>
            </w:r>
          </w:p>
        </w:tc>
        <w:tc>
          <w:tcPr>
            <w:tcW w:w="3969" w:type="dxa"/>
          </w:tcPr>
          <w:p w14:paraId="1BA49A22" w14:textId="10332587"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Tris</w:t>
            </w:r>
          </w:p>
        </w:tc>
        <w:tc>
          <w:tcPr>
            <w:tcW w:w="2127" w:type="dxa"/>
          </w:tcPr>
          <w:p w14:paraId="14B9C207" w14:textId="7746DF81"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20 mM (pH=8.0)</w:t>
            </w:r>
          </w:p>
        </w:tc>
      </w:tr>
      <w:tr w:rsidR="00D209EC" w:rsidRPr="00E06DA8" w14:paraId="3F07B171"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4B612F47" w14:textId="77777777" w:rsidR="00D209EC" w:rsidRPr="00E06DA8" w:rsidRDefault="00D209EC" w:rsidP="00D209EC">
            <w:pPr>
              <w:spacing w:line="360" w:lineRule="auto"/>
              <w:rPr>
                <w:rFonts w:cs="Times New Roman"/>
              </w:rPr>
            </w:pPr>
          </w:p>
        </w:tc>
        <w:tc>
          <w:tcPr>
            <w:tcW w:w="3969" w:type="dxa"/>
          </w:tcPr>
          <w:p w14:paraId="21634635" w14:textId="71906435"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EDTA</w:t>
            </w:r>
          </w:p>
        </w:tc>
        <w:tc>
          <w:tcPr>
            <w:tcW w:w="2127" w:type="dxa"/>
          </w:tcPr>
          <w:p w14:paraId="78891C18" w14:textId="5F3355CA"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2 mM (pH=8.0)</w:t>
            </w:r>
          </w:p>
        </w:tc>
      </w:tr>
      <w:tr w:rsidR="00D209EC" w:rsidRPr="00E06DA8" w14:paraId="62E9C472"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6F5EE6F8" w14:textId="77777777" w:rsidR="00D209EC" w:rsidRPr="00E06DA8" w:rsidRDefault="00D209EC" w:rsidP="00D209EC">
            <w:pPr>
              <w:spacing w:line="360" w:lineRule="auto"/>
              <w:rPr>
                <w:rFonts w:cs="Times New Roman"/>
              </w:rPr>
            </w:pPr>
          </w:p>
        </w:tc>
        <w:tc>
          <w:tcPr>
            <w:tcW w:w="3969" w:type="dxa"/>
          </w:tcPr>
          <w:p w14:paraId="41695B70" w14:textId="6A5F9187"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SDS</w:t>
            </w:r>
          </w:p>
        </w:tc>
        <w:tc>
          <w:tcPr>
            <w:tcW w:w="2127" w:type="dxa"/>
          </w:tcPr>
          <w:p w14:paraId="01E5AB50" w14:textId="2EC1AB06"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0.1%</w:t>
            </w:r>
          </w:p>
        </w:tc>
      </w:tr>
      <w:tr w:rsidR="00D209EC" w:rsidRPr="00E06DA8" w14:paraId="10F43396"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08236147" w14:textId="77777777" w:rsidR="00D209EC" w:rsidRPr="00E06DA8" w:rsidRDefault="00D209EC" w:rsidP="00D209EC">
            <w:pPr>
              <w:spacing w:line="360" w:lineRule="auto"/>
              <w:rPr>
                <w:rFonts w:cs="Times New Roman"/>
              </w:rPr>
            </w:pPr>
          </w:p>
        </w:tc>
        <w:tc>
          <w:tcPr>
            <w:tcW w:w="3969" w:type="dxa"/>
          </w:tcPr>
          <w:p w14:paraId="3D2245F3" w14:textId="26CFACC2"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Triton X 100</w:t>
            </w:r>
          </w:p>
        </w:tc>
        <w:tc>
          <w:tcPr>
            <w:tcW w:w="2127" w:type="dxa"/>
          </w:tcPr>
          <w:p w14:paraId="66E24168" w14:textId="40984BF4"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1%</w:t>
            </w:r>
          </w:p>
        </w:tc>
      </w:tr>
      <w:tr w:rsidR="00D209EC" w:rsidRPr="00E06DA8" w14:paraId="62DD9C24"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49395FC0" w14:textId="77777777" w:rsidR="00D209EC" w:rsidRPr="00E06DA8" w:rsidRDefault="00D209EC" w:rsidP="00D209EC">
            <w:pPr>
              <w:spacing w:line="360" w:lineRule="auto"/>
              <w:rPr>
                <w:rFonts w:cs="Times New Roman"/>
              </w:rPr>
            </w:pPr>
          </w:p>
        </w:tc>
        <w:tc>
          <w:tcPr>
            <w:tcW w:w="3969" w:type="dxa"/>
          </w:tcPr>
          <w:p w14:paraId="036BBE30" w14:textId="50578941"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NaCl</w:t>
            </w:r>
          </w:p>
        </w:tc>
        <w:tc>
          <w:tcPr>
            <w:tcW w:w="2127" w:type="dxa"/>
          </w:tcPr>
          <w:p w14:paraId="576BEFDB" w14:textId="37DC9A24"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150 mM</w:t>
            </w:r>
          </w:p>
        </w:tc>
      </w:tr>
      <w:tr w:rsidR="00D209EC" w:rsidRPr="00E06DA8" w14:paraId="1C533D87"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val="restart"/>
          </w:tcPr>
          <w:p w14:paraId="488079A3" w14:textId="30F5D50A" w:rsidR="00D209EC" w:rsidRPr="00E06DA8" w:rsidRDefault="00D209EC" w:rsidP="00D209EC">
            <w:pPr>
              <w:spacing w:line="360" w:lineRule="auto"/>
              <w:rPr>
                <w:rFonts w:cs="Times New Roman"/>
              </w:rPr>
            </w:pPr>
            <w:r>
              <w:rPr>
                <w:rFonts w:cs="Times New Roman"/>
              </w:rPr>
              <w:t>High salt buffer</w:t>
            </w:r>
          </w:p>
        </w:tc>
        <w:tc>
          <w:tcPr>
            <w:tcW w:w="3969" w:type="dxa"/>
          </w:tcPr>
          <w:p w14:paraId="4C318776" w14:textId="494072CA"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Tris-HCl</w:t>
            </w:r>
          </w:p>
        </w:tc>
        <w:tc>
          <w:tcPr>
            <w:tcW w:w="2127" w:type="dxa"/>
          </w:tcPr>
          <w:p w14:paraId="2326A34B" w14:textId="7A64E7F6"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20 mM (pH=8.0)</w:t>
            </w:r>
          </w:p>
        </w:tc>
      </w:tr>
      <w:tr w:rsidR="00D209EC" w:rsidRPr="00E06DA8" w14:paraId="040FB539"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0D605660" w14:textId="77777777" w:rsidR="00D209EC" w:rsidRPr="00E06DA8" w:rsidRDefault="00D209EC" w:rsidP="00D209EC">
            <w:pPr>
              <w:spacing w:line="360" w:lineRule="auto"/>
              <w:rPr>
                <w:rFonts w:cs="Times New Roman"/>
              </w:rPr>
            </w:pPr>
          </w:p>
        </w:tc>
        <w:tc>
          <w:tcPr>
            <w:tcW w:w="3969" w:type="dxa"/>
          </w:tcPr>
          <w:p w14:paraId="53466A07" w14:textId="03C73C48"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EDTA</w:t>
            </w:r>
          </w:p>
          <w:p w14:paraId="406C303F" w14:textId="77777777"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p>
        </w:tc>
        <w:tc>
          <w:tcPr>
            <w:tcW w:w="2127" w:type="dxa"/>
          </w:tcPr>
          <w:p w14:paraId="1183B050" w14:textId="2148FAE5"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2 mM (pH=8.0)</w:t>
            </w:r>
          </w:p>
        </w:tc>
      </w:tr>
      <w:tr w:rsidR="00D209EC" w:rsidRPr="00E06DA8" w14:paraId="77EBA642"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416B487B" w14:textId="77777777" w:rsidR="00D209EC" w:rsidRPr="00E06DA8" w:rsidRDefault="00D209EC" w:rsidP="00D209EC">
            <w:pPr>
              <w:spacing w:line="360" w:lineRule="auto"/>
              <w:rPr>
                <w:rFonts w:cs="Times New Roman"/>
              </w:rPr>
            </w:pPr>
          </w:p>
        </w:tc>
        <w:tc>
          <w:tcPr>
            <w:tcW w:w="3969" w:type="dxa"/>
          </w:tcPr>
          <w:p w14:paraId="69A7FC1C" w14:textId="43DE478A"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SDS</w:t>
            </w:r>
          </w:p>
        </w:tc>
        <w:tc>
          <w:tcPr>
            <w:tcW w:w="2127" w:type="dxa"/>
          </w:tcPr>
          <w:p w14:paraId="6C7FA50C" w14:textId="73DB8210"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0.1%</w:t>
            </w:r>
          </w:p>
        </w:tc>
      </w:tr>
      <w:tr w:rsidR="00D209EC" w:rsidRPr="00E06DA8" w14:paraId="55DDE039"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659F9EAF" w14:textId="77777777" w:rsidR="00D209EC" w:rsidRPr="00E06DA8" w:rsidRDefault="00D209EC" w:rsidP="00D209EC">
            <w:pPr>
              <w:spacing w:line="360" w:lineRule="auto"/>
              <w:rPr>
                <w:rFonts w:cs="Times New Roman"/>
              </w:rPr>
            </w:pPr>
          </w:p>
        </w:tc>
        <w:tc>
          <w:tcPr>
            <w:tcW w:w="3969" w:type="dxa"/>
          </w:tcPr>
          <w:p w14:paraId="26561735" w14:textId="4BC87E3C"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Triton-X 100</w:t>
            </w:r>
          </w:p>
        </w:tc>
        <w:tc>
          <w:tcPr>
            <w:tcW w:w="2127" w:type="dxa"/>
          </w:tcPr>
          <w:p w14:paraId="4FC50F04" w14:textId="03D00AC5"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1%</w:t>
            </w:r>
          </w:p>
        </w:tc>
      </w:tr>
      <w:tr w:rsidR="00D209EC" w:rsidRPr="00E06DA8" w14:paraId="2818F2A5"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4AFF7353" w14:textId="77777777" w:rsidR="00D209EC" w:rsidRPr="00E06DA8" w:rsidRDefault="00D209EC" w:rsidP="00D209EC">
            <w:pPr>
              <w:spacing w:line="360" w:lineRule="auto"/>
              <w:rPr>
                <w:rFonts w:cs="Times New Roman"/>
              </w:rPr>
            </w:pPr>
          </w:p>
        </w:tc>
        <w:tc>
          <w:tcPr>
            <w:tcW w:w="3969" w:type="dxa"/>
          </w:tcPr>
          <w:p w14:paraId="3BEFC765" w14:textId="37978614"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NaCl</w:t>
            </w:r>
          </w:p>
        </w:tc>
        <w:tc>
          <w:tcPr>
            <w:tcW w:w="2127" w:type="dxa"/>
          </w:tcPr>
          <w:p w14:paraId="78C13B9D" w14:textId="5D2F1A8E"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500 mM</w:t>
            </w:r>
          </w:p>
        </w:tc>
      </w:tr>
      <w:tr w:rsidR="00D209EC" w:rsidRPr="00E06DA8" w14:paraId="4F6FABA1"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val="restart"/>
          </w:tcPr>
          <w:p w14:paraId="4D4F5F53" w14:textId="6D731DBC" w:rsidR="00D209EC" w:rsidRPr="00E06DA8" w:rsidRDefault="00D209EC" w:rsidP="00D209EC">
            <w:pPr>
              <w:spacing w:line="360" w:lineRule="auto"/>
              <w:rPr>
                <w:rFonts w:cs="Times New Roman"/>
              </w:rPr>
            </w:pPr>
            <w:r>
              <w:rPr>
                <w:rFonts w:cs="Times New Roman"/>
              </w:rPr>
              <w:t>LiCl buffer</w:t>
            </w:r>
          </w:p>
        </w:tc>
        <w:tc>
          <w:tcPr>
            <w:tcW w:w="3969" w:type="dxa"/>
          </w:tcPr>
          <w:p w14:paraId="3A536D7B" w14:textId="27464199"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Tris-HCl</w:t>
            </w:r>
          </w:p>
        </w:tc>
        <w:tc>
          <w:tcPr>
            <w:tcW w:w="2127" w:type="dxa"/>
          </w:tcPr>
          <w:p w14:paraId="2D9BDCBB" w14:textId="77777777"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20 mM (pH=8.0)</w:t>
            </w:r>
          </w:p>
        </w:tc>
      </w:tr>
      <w:tr w:rsidR="00D209EC" w:rsidRPr="00E06DA8" w14:paraId="6FDE7F7A"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642E011B" w14:textId="77777777" w:rsidR="00D209EC" w:rsidRPr="00E06DA8" w:rsidRDefault="00D209EC" w:rsidP="00D209EC">
            <w:pPr>
              <w:spacing w:line="360" w:lineRule="auto"/>
              <w:rPr>
                <w:rFonts w:cs="Times New Roman"/>
              </w:rPr>
            </w:pPr>
          </w:p>
        </w:tc>
        <w:tc>
          <w:tcPr>
            <w:tcW w:w="3969" w:type="dxa"/>
          </w:tcPr>
          <w:p w14:paraId="0A181416" w14:textId="7908DDB2"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 xml:space="preserve">EDTA </w:t>
            </w:r>
          </w:p>
        </w:tc>
        <w:tc>
          <w:tcPr>
            <w:tcW w:w="2127" w:type="dxa"/>
          </w:tcPr>
          <w:p w14:paraId="58C7463D" w14:textId="77777777"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2 mM (pH=8.0)</w:t>
            </w:r>
          </w:p>
        </w:tc>
      </w:tr>
      <w:tr w:rsidR="00D209EC" w:rsidRPr="00E06DA8" w14:paraId="276C8C10"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505669A6" w14:textId="77777777" w:rsidR="00D209EC" w:rsidRPr="00E06DA8" w:rsidRDefault="00D209EC" w:rsidP="00D209EC">
            <w:pPr>
              <w:spacing w:line="360" w:lineRule="auto"/>
              <w:rPr>
                <w:rFonts w:cs="Times New Roman"/>
              </w:rPr>
            </w:pPr>
          </w:p>
        </w:tc>
        <w:tc>
          <w:tcPr>
            <w:tcW w:w="3969" w:type="dxa"/>
          </w:tcPr>
          <w:p w14:paraId="45CD6C0C" w14:textId="53ED43FF"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Sodium deoxycholate</w:t>
            </w:r>
          </w:p>
        </w:tc>
        <w:tc>
          <w:tcPr>
            <w:tcW w:w="2127" w:type="dxa"/>
          </w:tcPr>
          <w:p w14:paraId="74B6E498" w14:textId="77777777"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0.5%</w:t>
            </w:r>
          </w:p>
        </w:tc>
      </w:tr>
      <w:tr w:rsidR="00D209EC" w:rsidRPr="00E06DA8" w14:paraId="572D3EEC"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tcPr>
          <w:p w14:paraId="4810DC7E" w14:textId="77777777" w:rsidR="00D209EC" w:rsidRPr="00E06DA8" w:rsidRDefault="00D209EC" w:rsidP="00D209EC">
            <w:pPr>
              <w:spacing w:line="360" w:lineRule="auto"/>
              <w:rPr>
                <w:rFonts w:cs="Times New Roman"/>
              </w:rPr>
            </w:pPr>
          </w:p>
        </w:tc>
        <w:tc>
          <w:tcPr>
            <w:tcW w:w="3969" w:type="dxa"/>
          </w:tcPr>
          <w:p w14:paraId="0A460A92" w14:textId="1E1FE13E"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NP40</w:t>
            </w:r>
          </w:p>
        </w:tc>
        <w:tc>
          <w:tcPr>
            <w:tcW w:w="2127" w:type="dxa"/>
          </w:tcPr>
          <w:p w14:paraId="3C1044D4" w14:textId="77777777"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0.1%</w:t>
            </w:r>
          </w:p>
        </w:tc>
      </w:tr>
      <w:tr w:rsidR="00D209EC" w:rsidRPr="00E06DA8" w14:paraId="14009C05"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56F94500" w14:textId="77777777" w:rsidR="00D209EC" w:rsidRPr="00E06DA8" w:rsidRDefault="00D209EC" w:rsidP="00D209EC">
            <w:pPr>
              <w:spacing w:line="360" w:lineRule="auto"/>
              <w:rPr>
                <w:rFonts w:cs="Times New Roman"/>
              </w:rPr>
            </w:pPr>
          </w:p>
        </w:tc>
        <w:tc>
          <w:tcPr>
            <w:tcW w:w="3969" w:type="dxa"/>
          </w:tcPr>
          <w:p w14:paraId="7DD3CFA1" w14:textId="49E7A6DD"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LiCl</w:t>
            </w:r>
          </w:p>
        </w:tc>
        <w:tc>
          <w:tcPr>
            <w:tcW w:w="2127" w:type="dxa"/>
          </w:tcPr>
          <w:p w14:paraId="41D142E8" w14:textId="77777777"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250 mM</w:t>
            </w:r>
          </w:p>
        </w:tc>
      </w:tr>
      <w:tr w:rsidR="00D209EC" w:rsidRPr="00E06DA8" w14:paraId="38C06E9A" w14:textId="77777777" w:rsidTr="00D209EC">
        <w:tc>
          <w:tcPr>
            <w:cnfStyle w:val="001000000000" w:firstRow="0" w:lastRow="0" w:firstColumn="1" w:lastColumn="0" w:oddVBand="0" w:evenVBand="0" w:oddHBand="0" w:evenHBand="0" w:firstRowFirstColumn="0" w:firstRowLastColumn="0" w:lastRowFirstColumn="0" w:lastRowLastColumn="0"/>
            <w:tcW w:w="2835" w:type="dxa"/>
            <w:vMerge w:val="restart"/>
          </w:tcPr>
          <w:p w14:paraId="5DA0D049" w14:textId="66C0E04A" w:rsidR="00D209EC" w:rsidRPr="00E06DA8" w:rsidRDefault="00D209EC" w:rsidP="00D209EC">
            <w:pPr>
              <w:spacing w:line="360" w:lineRule="auto"/>
              <w:rPr>
                <w:rFonts w:cs="Times New Roman"/>
              </w:rPr>
            </w:pPr>
            <w:r>
              <w:rPr>
                <w:rFonts w:cs="Times New Roman"/>
              </w:rPr>
              <w:t>TE buffer</w:t>
            </w:r>
          </w:p>
        </w:tc>
        <w:tc>
          <w:tcPr>
            <w:tcW w:w="3969" w:type="dxa"/>
          </w:tcPr>
          <w:p w14:paraId="3215B6D3" w14:textId="62BBE72F"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E06DA8">
              <w:rPr>
                <w:rFonts w:cs="Times New Roman"/>
              </w:rPr>
              <w:t>Tris-HCl</w:t>
            </w:r>
          </w:p>
        </w:tc>
        <w:tc>
          <w:tcPr>
            <w:tcW w:w="2127" w:type="dxa"/>
          </w:tcPr>
          <w:p w14:paraId="06139825" w14:textId="77777777" w:rsidR="00D209EC" w:rsidRPr="00E06DA8" w:rsidRDefault="00D209EC" w:rsidP="00D209EC">
            <w:pPr>
              <w:spacing w:line="360" w:lineRule="auto"/>
              <w:cnfStyle w:val="000000000000" w:firstRow="0" w:lastRow="0" w:firstColumn="0" w:lastColumn="0" w:oddVBand="0" w:evenVBand="0" w:oddHBand="0" w:evenHBand="0" w:firstRowFirstColumn="0" w:firstRowLastColumn="0" w:lastRowFirstColumn="0" w:lastRowLastColumn="0"/>
              <w:rPr>
                <w:rFonts w:cs="Times New Roman"/>
              </w:rPr>
            </w:pPr>
            <w:r w:rsidRPr="00E06DA8">
              <w:rPr>
                <w:rFonts w:cs="Times New Roman"/>
              </w:rPr>
              <w:t>10 mM (pH=8.0)</w:t>
            </w:r>
          </w:p>
        </w:tc>
      </w:tr>
      <w:tr w:rsidR="00D209EC" w:rsidRPr="00E06DA8" w14:paraId="68715FAE" w14:textId="77777777" w:rsidTr="00D20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Merge/>
          </w:tcPr>
          <w:p w14:paraId="6B8D9F0D" w14:textId="77777777" w:rsidR="00D209EC" w:rsidRPr="00E06DA8" w:rsidRDefault="00D209EC" w:rsidP="00D209EC">
            <w:pPr>
              <w:spacing w:line="360" w:lineRule="auto"/>
              <w:rPr>
                <w:rFonts w:cs="Times New Roman"/>
              </w:rPr>
            </w:pPr>
          </w:p>
        </w:tc>
        <w:tc>
          <w:tcPr>
            <w:tcW w:w="3969" w:type="dxa"/>
          </w:tcPr>
          <w:p w14:paraId="495FD566" w14:textId="7D637508"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E06DA8">
              <w:rPr>
                <w:rFonts w:cs="Times New Roman"/>
              </w:rPr>
              <w:t>EDTA</w:t>
            </w:r>
          </w:p>
        </w:tc>
        <w:tc>
          <w:tcPr>
            <w:tcW w:w="2127" w:type="dxa"/>
          </w:tcPr>
          <w:p w14:paraId="7C8A8085" w14:textId="77777777" w:rsidR="00D209EC" w:rsidRPr="00E06DA8" w:rsidRDefault="00D209EC" w:rsidP="00D209EC">
            <w:pPr>
              <w:spacing w:line="360" w:lineRule="auto"/>
              <w:cnfStyle w:val="000000100000" w:firstRow="0" w:lastRow="0" w:firstColumn="0" w:lastColumn="0" w:oddVBand="0" w:evenVBand="0" w:oddHBand="1" w:evenHBand="0" w:firstRowFirstColumn="0" w:firstRowLastColumn="0" w:lastRowFirstColumn="0" w:lastRowLastColumn="0"/>
              <w:rPr>
                <w:rFonts w:cs="Times New Roman"/>
              </w:rPr>
            </w:pPr>
            <w:r w:rsidRPr="00E06DA8">
              <w:rPr>
                <w:rFonts w:cs="Times New Roman"/>
              </w:rPr>
              <w:t>1 mM (pH=8.0)</w:t>
            </w:r>
          </w:p>
        </w:tc>
      </w:tr>
    </w:tbl>
    <w:p w14:paraId="69CFAB03" w14:textId="31922B99" w:rsidR="00E06DA8" w:rsidRDefault="00E06DA8" w:rsidP="00713D64">
      <w:pPr>
        <w:spacing w:line="480" w:lineRule="auto"/>
        <w:jc w:val="both"/>
        <w:rPr>
          <w:rFonts w:cs="Times New Roman"/>
          <w:b/>
          <w:bCs/>
        </w:rPr>
        <w:sectPr w:rsidR="00E06DA8" w:rsidSect="00D209EC">
          <w:type w:val="continuous"/>
          <w:pgSz w:w="11906" w:h="16838"/>
          <w:pgMar w:top="1440" w:right="1440" w:bottom="1440" w:left="1440" w:header="708" w:footer="708" w:gutter="0"/>
          <w:cols w:space="708"/>
          <w:docGrid w:linePitch="360"/>
        </w:sectPr>
      </w:pPr>
    </w:p>
    <w:p w14:paraId="19BB261D" w14:textId="77777777" w:rsidR="0071113A" w:rsidRDefault="0071113A">
      <w:pPr>
        <w:sectPr w:rsidR="0071113A" w:rsidSect="00E06DA8">
          <w:type w:val="continuous"/>
          <w:pgSz w:w="11906" w:h="16838"/>
          <w:pgMar w:top="1440" w:right="1440" w:bottom="1440" w:left="1440" w:header="708" w:footer="708" w:gutter="0"/>
          <w:cols w:space="708"/>
          <w:docGrid w:linePitch="360"/>
        </w:sectPr>
      </w:pPr>
    </w:p>
    <w:p w14:paraId="6D407DE8" w14:textId="48FBAED8" w:rsidR="00DD6F52" w:rsidRDefault="00DD6F52" w:rsidP="00DD6F52">
      <w:pPr>
        <w:spacing w:line="480" w:lineRule="auto"/>
        <w:jc w:val="both"/>
      </w:pPr>
      <w:r w:rsidRPr="00DD6F52">
        <w:rPr>
          <w:b/>
          <w:bCs/>
        </w:rPr>
        <w:lastRenderedPageBreak/>
        <w:t xml:space="preserve">Supplementary </w:t>
      </w:r>
      <w:r w:rsidR="00B949CF">
        <w:rPr>
          <w:b/>
          <w:bCs/>
        </w:rPr>
        <w:t>t</w:t>
      </w:r>
      <w:r w:rsidRPr="00DD6F52">
        <w:rPr>
          <w:b/>
          <w:bCs/>
        </w:rPr>
        <w:t xml:space="preserve">able </w:t>
      </w:r>
      <w:r w:rsidR="00301F0D">
        <w:rPr>
          <w:b/>
          <w:bCs/>
        </w:rPr>
        <w:t>2</w:t>
      </w:r>
      <w:r w:rsidRPr="00DD6F52">
        <w:rPr>
          <w:b/>
          <w:bCs/>
        </w:rPr>
        <w:t>:</w:t>
      </w:r>
      <w:r>
        <w:t xml:space="preserve"> </w:t>
      </w:r>
      <w:r w:rsidR="00E444BF">
        <w:t xml:space="preserve">Culture conditions and other </w:t>
      </w:r>
      <w:r>
        <w:t>details</w:t>
      </w:r>
      <w:r w:rsidR="00E444BF">
        <w:t xml:space="preserve"> related to the cell lines used in the study</w:t>
      </w:r>
    </w:p>
    <w:tbl>
      <w:tblPr>
        <w:tblStyle w:val="PlainTable2"/>
        <w:tblW w:w="13456" w:type="dxa"/>
        <w:tblLook w:val="04A0" w:firstRow="1" w:lastRow="0" w:firstColumn="1" w:lastColumn="0" w:noHBand="0" w:noVBand="1"/>
      </w:tblPr>
      <w:tblGrid>
        <w:gridCol w:w="1833"/>
        <w:gridCol w:w="2126"/>
        <w:gridCol w:w="1985"/>
        <w:gridCol w:w="3827"/>
        <w:gridCol w:w="3685"/>
      </w:tblGrid>
      <w:tr w:rsidR="00941629" w:rsidRPr="0071113A" w14:paraId="441F79AD" w14:textId="77777777" w:rsidTr="00E45ED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33" w:type="dxa"/>
            <w:hideMark/>
          </w:tcPr>
          <w:p w14:paraId="1F2BFDD0" w14:textId="77777777" w:rsidR="00941629" w:rsidRPr="0071113A" w:rsidRDefault="00941629" w:rsidP="0071113A">
            <w:pPr>
              <w:spacing w:line="480" w:lineRule="auto"/>
              <w:jc w:val="both"/>
            </w:pPr>
            <w:r w:rsidRPr="0071113A">
              <w:t>Histology</w:t>
            </w:r>
          </w:p>
        </w:tc>
        <w:tc>
          <w:tcPr>
            <w:tcW w:w="2126" w:type="dxa"/>
            <w:hideMark/>
          </w:tcPr>
          <w:p w14:paraId="75B4E063" w14:textId="77777777" w:rsidR="00941629" w:rsidRPr="0071113A" w:rsidRDefault="00941629" w:rsidP="0071113A">
            <w:pPr>
              <w:spacing w:line="480" w:lineRule="auto"/>
              <w:jc w:val="both"/>
              <w:cnfStyle w:val="100000000000" w:firstRow="1" w:lastRow="0" w:firstColumn="0" w:lastColumn="0" w:oddVBand="0" w:evenVBand="0" w:oddHBand="0" w:evenHBand="0" w:firstRowFirstColumn="0" w:firstRowLastColumn="0" w:lastRowFirstColumn="0" w:lastRowLastColumn="0"/>
            </w:pPr>
            <w:r w:rsidRPr="0071113A">
              <w:t>Name</w:t>
            </w:r>
          </w:p>
        </w:tc>
        <w:tc>
          <w:tcPr>
            <w:tcW w:w="1985" w:type="dxa"/>
            <w:hideMark/>
          </w:tcPr>
          <w:p w14:paraId="37112F46" w14:textId="77777777" w:rsidR="00941629" w:rsidRPr="0071113A" w:rsidRDefault="00941629" w:rsidP="0071113A">
            <w:pPr>
              <w:spacing w:line="480" w:lineRule="auto"/>
              <w:jc w:val="both"/>
              <w:cnfStyle w:val="100000000000" w:firstRow="1" w:lastRow="0" w:firstColumn="0" w:lastColumn="0" w:oddVBand="0" w:evenVBand="0" w:oddHBand="0" w:evenHBand="0" w:firstRowFirstColumn="0" w:firstRowLastColumn="0" w:lastRowFirstColumn="0" w:lastRowLastColumn="0"/>
            </w:pPr>
            <w:r w:rsidRPr="0071113A">
              <w:t>Source tissue</w:t>
            </w:r>
          </w:p>
        </w:tc>
        <w:tc>
          <w:tcPr>
            <w:tcW w:w="3827" w:type="dxa"/>
          </w:tcPr>
          <w:p w14:paraId="3EB1C5EF" w14:textId="33EA715E" w:rsidR="00941629" w:rsidRPr="00E444BF" w:rsidRDefault="00941629" w:rsidP="0071113A">
            <w:pPr>
              <w:spacing w:line="480" w:lineRule="auto"/>
              <w:jc w:val="both"/>
              <w:cnfStyle w:val="100000000000" w:firstRow="1" w:lastRow="0" w:firstColumn="0" w:lastColumn="0" w:oddVBand="0" w:evenVBand="0" w:oddHBand="0" w:evenHBand="0" w:firstRowFirstColumn="0" w:firstRowLastColumn="0" w:lastRowFirstColumn="0" w:lastRowLastColumn="0"/>
            </w:pPr>
            <w:r w:rsidRPr="00E444BF">
              <w:t>Sourced from</w:t>
            </w:r>
          </w:p>
        </w:tc>
        <w:tc>
          <w:tcPr>
            <w:tcW w:w="3685" w:type="dxa"/>
            <w:hideMark/>
          </w:tcPr>
          <w:p w14:paraId="294F6D44" w14:textId="45ED6112" w:rsidR="00941629" w:rsidRPr="0071113A" w:rsidRDefault="00941629" w:rsidP="0071113A">
            <w:pPr>
              <w:spacing w:line="480" w:lineRule="auto"/>
              <w:jc w:val="both"/>
              <w:cnfStyle w:val="100000000000" w:firstRow="1" w:lastRow="0" w:firstColumn="0" w:lastColumn="0" w:oddVBand="0" w:evenVBand="0" w:oddHBand="0" w:evenHBand="0" w:firstRowFirstColumn="0" w:firstRowLastColumn="0" w:lastRowFirstColumn="0" w:lastRowLastColumn="0"/>
            </w:pPr>
            <w:r w:rsidRPr="0071113A">
              <w:t>Culture medium</w:t>
            </w:r>
          </w:p>
        </w:tc>
      </w:tr>
      <w:tr w:rsidR="00941629" w:rsidRPr="0071113A" w14:paraId="062A999B" w14:textId="77777777" w:rsidTr="00E45ED0">
        <w:trPr>
          <w:cnfStyle w:val="000000100000" w:firstRow="0" w:lastRow="0" w:firstColumn="0" w:lastColumn="0" w:oddVBand="0" w:evenVBand="0" w:oddHBand="1" w:evenHBand="0" w:firstRowFirstColumn="0" w:firstRowLastColumn="0" w:lastRowFirstColumn="0" w:lastRowLastColumn="0"/>
          <w:trHeight w:val="934"/>
        </w:trPr>
        <w:tc>
          <w:tcPr>
            <w:cnfStyle w:val="001000000000" w:firstRow="0" w:lastRow="0" w:firstColumn="1" w:lastColumn="0" w:oddVBand="0" w:evenVBand="0" w:oddHBand="0" w:evenHBand="0" w:firstRowFirstColumn="0" w:firstRowLastColumn="0" w:lastRowFirstColumn="0" w:lastRowLastColumn="0"/>
            <w:tcW w:w="1833" w:type="dxa"/>
            <w:hideMark/>
          </w:tcPr>
          <w:p w14:paraId="068BBF10" w14:textId="77777777" w:rsidR="00941629" w:rsidRPr="0071113A" w:rsidRDefault="00941629" w:rsidP="0071113A">
            <w:pPr>
              <w:spacing w:line="480" w:lineRule="auto"/>
              <w:jc w:val="both"/>
              <w:rPr>
                <w:b w:val="0"/>
                <w:bCs w:val="0"/>
              </w:rPr>
            </w:pPr>
            <w:r w:rsidRPr="0071113A">
              <w:rPr>
                <w:b w:val="0"/>
                <w:bCs w:val="0"/>
              </w:rPr>
              <w:t>Normal keratinocyte</w:t>
            </w:r>
          </w:p>
        </w:tc>
        <w:tc>
          <w:tcPr>
            <w:tcW w:w="2126" w:type="dxa"/>
            <w:hideMark/>
          </w:tcPr>
          <w:p w14:paraId="3A2D7ACA"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Primary Gingival Keratinocyte (PGK)</w:t>
            </w:r>
          </w:p>
        </w:tc>
        <w:tc>
          <w:tcPr>
            <w:tcW w:w="1985" w:type="dxa"/>
            <w:hideMark/>
          </w:tcPr>
          <w:p w14:paraId="7DCC7723"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Jaw</w:t>
            </w:r>
          </w:p>
        </w:tc>
        <w:tc>
          <w:tcPr>
            <w:tcW w:w="3827" w:type="dxa"/>
          </w:tcPr>
          <w:p w14:paraId="26880C47" w14:textId="0FFEB1E9"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t xml:space="preserve">ATCC (Cat no: </w:t>
            </w:r>
            <w:r w:rsidRPr="00941629">
              <w:t>PCS-200-014)</w:t>
            </w:r>
          </w:p>
        </w:tc>
        <w:tc>
          <w:tcPr>
            <w:tcW w:w="3685" w:type="dxa"/>
            <w:hideMark/>
          </w:tcPr>
          <w:p w14:paraId="28037F2A" w14:textId="45033153"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Keratinocyte growth media</w:t>
            </w:r>
          </w:p>
        </w:tc>
      </w:tr>
      <w:tr w:rsidR="00E45ED0" w:rsidRPr="0071113A" w14:paraId="53423C10" w14:textId="77777777" w:rsidTr="00E45ED0">
        <w:trPr>
          <w:trHeight w:val="288"/>
        </w:trPr>
        <w:tc>
          <w:tcPr>
            <w:cnfStyle w:val="001000000000" w:firstRow="0" w:lastRow="0" w:firstColumn="1" w:lastColumn="0" w:oddVBand="0" w:evenVBand="0" w:oddHBand="0" w:evenHBand="0" w:firstRowFirstColumn="0" w:firstRowLastColumn="0" w:lastRowFirstColumn="0" w:lastRowLastColumn="0"/>
            <w:tcW w:w="1833" w:type="dxa"/>
            <w:vMerge w:val="restart"/>
            <w:hideMark/>
          </w:tcPr>
          <w:p w14:paraId="2B538D47" w14:textId="77777777" w:rsidR="00E45ED0" w:rsidRPr="0071113A" w:rsidRDefault="00E45ED0" w:rsidP="0071113A">
            <w:pPr>
              <w:spacing w:line="480" w:lineRule="auto"/>
              <w:jc w:val="both"/>
              <w:rPr>
                <w:b w:val="0"/>
                <w:bCs w:val="0"/>
              </w:rPr>
            </w:pPr>
            <w:r w:rsidRPr="0071113A">
              <w:rPr>
                <w:b w:val="0"/>
                <w:bCs w:val="0"/>
              </w:rPr>
              <w:t>Immortalized normal keratinocyte</w:t>
            </w:r>
          </w:p>
        </w:tc>
        <w:tc>
          <w:tcPr>
            <w:tcW w:w="2126" w:type="dxa"/>
            <w:hideMark/>
          </w:tcPr>
          <w:p w14:paraId="3F5F9896" w14:textId="77777777" w:rsidR="00E45ED0" w:rsidRPr="0071113A" w:rsidRDefault="00E45ED0"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OKF6/TERT1</w:t>
            </w:r>
          </w:p>
        </w:tc>
        <w:tc>
          <w:tcPr>
            <w:tcW w:w="1985" w:type="dxa"/>
            <w:hideMark/>
          </w:tcPr>
          <w:p w14:paraId="516D8A62" w14:textId="77777777" w:rsidR="00E45ED0" w:rsidRPr="0071113A" w:rsidRDefault="00E45ED0"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Floor of mouth</w:t>
            </w:r>
          </w:p>
        </w:tc>
        <w:tc>
          <w:tcPr>
            <w:tcW w:w="3827" w:type="dxa"/>
            <w:vMerge w:val="restart"/>
          </w:tcPr>
          <w:p w14:paraId="13D4F9F1" w14:textId="7AC9A747" w:rsidR="00E45ED0" w:rsidRPr="0071113A" w:rsidRDefault="00E45ED0"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t>Generous gift</w:t>
            </w:r>
            <w:r w:rsidRPr="00941629">
              <w:t xml:space="preserve"> from Dr. James Rheinwald</w:t>
            </w:r>
          </w:p>
        </w:tc>
        <w:tc>
          <w:tcPr>
            <w:tcW w:w="3685" w:type="dxa"/>
            <w:vMerge w:val="restart"/>
            <w:hideMark/>
          </w:tcPr>
          <w:p w14:paraId="7262ADE9" w14:textId="3EC1146B" w:rsidR="00E45ED0" w:rsidRPr="0071113A" w:rsidRDefault="00E45ED0" w:rsidP="0071113A">
            <w:pPr>
              <w:spacing w:after="160" w:line="480" w:lineRule="auto"/>
              <w:jc w:val="both"/>
              <w:cnfStyle w:val="000000000000" w:firstRow="0" w:lastRow="0" w:firstColumn="0" w:lastColumn="0" w:oddVBand="0" w:evenVBand="0" w:oddHBand="0" w:evenHBand="0" w:firstRowFirstColumn="0" w:firstRowLastColumn="0" w:lastRowFirstColumn="0" w:lastRowLastColumn="0"/>
            </w:pPr>
            <w:r>
              <w:t xml:space="preserve">Keratinocyte serum free media </w:t>
            </w:r>
            <w:r>
              <w:fldChar w:fldCharType="begin" w:fldLock="1"/>
            </w:r>
            <w:r>
              <w:instrText>ADDIN CSL_CITATION {"citationItems":[{"id":"ITEM-1","itemData":{"DOI":"10.1128/MCB.20.4.1436-1447.2000","ISSN":"0270-7306","PMID":"10648628","abstract":" Normal human cells exhibit a limited replicative life span in culture, eventually arresting growth by a process termed senescence. Progressive telomere shortening appears to trigger senescence in normal human fibroblasts and retinal pigment epithelial cells, as ectopic expression of the telomerase catalytic subunit, hTERT, immortalizes these cell types directly. Telomerase expression alone is insufficient to enable certain other cell types to evade senescence, however. Such cells, including keratinocytes and mammary epithelial cells, appear to require loss of the pRB/p16 INK4a cell cycle control mechanism in addition to hTERT expression to achieve immortality. To investigate the relationships among telomerase activity, cell cycle control, senescence, and differentiation, we expressed hTERT in two epithelial cell types, keratinocytes and mesothelial cells, and determined the effect on proliferation potential and on the function of cell-type-specific growth control and differentiation systems. Ectopic hTERT expression immortalized normal mesothelial cells and a premalignant, p16 INK4a -negative keratinocyte line. In contrast, when four keratinocyte strains cultured from normal tissue were transduced to express hTERT, they were incompletely rescued from senescence. After reaching the population doubling limit of their parent cell strains, hTERT + keratinocytes entered a slow growth phase of indefinite length, from which rare, rapidly dividing immortal cells emerged. These immortal cell lines frequently had sustained deletions of the CDK2NA/INK4A locus or otherwise were deficient in p16 INK4a expression. They nevertheless typically retained other keratinocyte growth controls and differentiated normally in culture and in xenografts. Thus, keratinocyte replicative potential is limited by a p16 INK4a -dependent mechanism, the activation of which can occur independent of telomere length. Abrogation of this mechanism together with telomerase expression immortalizes keratinocytes without affecting other major growth control or differentiation systems. ","author":[{"dropping-particle":"","family":"Dickson","given":"Mark A.","non-dropping-particle":"","parse-names":false,"suffix":""},{"dropping-particle":"","family":"Hahn","given":"William C.","non-dropping-particle":"","parse-names":false,"suffix":""},{"dropping-particle":"","family":"Ino","given":"Yasushi","non-dropping-particle":"","parse-names":false,"suffix":""},{"dropping-particle":"","family":"Ronfard","given":"Vincent","non-dropping-particle":"","parse-names":false,"suffix":""},{"dropping-particle":"","family":"Wu","given":"Jenny Y.","non-dropping-particle":"","parse-names":false,"suffix":""},{"dropping-particle":"","family":"Weinberg","given":"Robert A.","non-dropping-particle":"","parse-names":false,"suffix":""},{"dropping-particle":"","family":"Louis","given":"David N.","non-dropping-particle":"","parse-names":false,"suffix":""},{"dropping-particle":"","family":"Li","given":"Frederick P.","non-dropping-particle":"","parse-names":false,"suffix":""},{"dropping-particle":"","family":"Rheinwald","given":"James G.","non-dropping-particle":"","parse-names":false,"suffix":""}],"container-title":"Molecular and cellular biology","id":"ITEM-1","issue":"4","issued":{"date-parts":[["2000","2","15"]]},"page":"1436-1447","publisher":"Mol Cell Biol","title":"Human keratinocytes that express hTERT and also bypass a p16(INK4a)-enforced mechanism that limits life span become immortal yet retain normal growth and differentiation characteristics","type":"article-journal","volume":"20"},"uris":["http://www.mendeley.com/documents/?uuid=1d2801c6-3120-3b38-9225-6d985a9ef779"]}],"mendeley":{"formattedCitation":"(Dickson et al., 2000)","plainTextFormattedCitation":"(Dickson et al., 2000)","previouslyFormattedCitation":"[1]"},"properties":{"noteIndex":0},"schema":"https://github.com/citation-style-language/schema/raw/master/csl-citation.json"}</w:instrText>
            </w:r>
            <w:r>
              <w:fldChar w:fldCharType="separate"/>
            </w:r>
            <w:r w:rsidRPr="00E45ED0">
              <w:rPr>
                <w:noProof/>
              </w:rPr>
              <w:t>(Dickson et al., 2000)</w:t>
            </w:r>
            <w:r>
              <w:fldChar w:fldCharType="end"/>
            </w:r>
          </w:p>
        </w:tc>
      </w:tr>
      <w:tr w:rsidR="00E45ED0" w:rsidRPr="0071113A" w14:paraId="07174DFA" w14:textId="77777777" w:rsidTr="00E45ED0">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833" w:type="dxa"/>
            <w:vMerge/>
            <w:hideMark/>
          </w:tcPr>
          <w:p w14:paraId="2F07135F" w14:textId="77777777" w:rsidR="00E45ED0" w:rsidRPr="0071113A" w:rsidRDefault="00E45ED0" w:rsidP="0071113A">
            <w:pPr>
              <w:spacing w:after="160" w:line="480" w:lineRule="auto"/>
              <w:jc w:val="both"/>
              <w:rPr>
                <w:b w:val="0"/>
                <w:bCs w:val="0"/>
              </w:rPr>
            </w:pPr>
          </w:p>
        </w:tc>
        <w:tc>
          <w:tcPr>
            <w:tcW w:w="2126" w:type="dxa"/>
            <w:hideMark/>
          </w:tcPr>
          <w:p w14:paraId="3D7EEA05" w14:textId="77777777" w:rsidR="00E45ED0" w:rsidRPr="0071113A" w:rsidRDefault="00E45ED0"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OKF6/TERT2</w:t>
            </w:r>
          </w:p>
        </w:tc>
        <w:tc>
          <w:tcPr>
            <w:tcW w:w="1985" w:type="dxa"/>
            <w:hideMark/>
          </w:tcPr>
          <w:p w14:paraId="48E498BC" w14:textId="77777777" w:rsidR="00E45ED0" w:rsidRPr="0071113A" w:rsidRDefault="00E45ED0"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Floor of mouth</w:t>
            </w:r>
          </w:p>
        </w:tc>
        <w:tc>
          <w:tcPr>
            <w:tcW w:w="3827" w:type="dxa"/>
            <w:vMerge/>
          </w:tcPr>
          <w:p w14:paraId="5196F84C" w14:textId="77777777" w:rsidR="00E45ED0" w:rsidRPr="0071113A" w:rsidRDefault="00E45ED0" w:rsidP="0071113A">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685" w:type="dxa"/>
            <w:vMerge/>
            <w:hideMark/>
          </w:tcPr>
          <w:p w14:paraId="04C432C0" w14:textId="6C855190" w:rsidR="00E45ED0" w:rsidRPr="0071113A" w:rsidRDefault="00E45ED0" w:rsidP="0071113A">
            <w:pPr>
              <w:spacing w:after="160" w:line="480" w:lineRule="auto"/>
              <w:jc w:val="both"/>
              <w:cnfStyle w:val="000000100000" w:firstRow="0" w:lastRow="0" w:firstColumn="0" w:lastColumn="0" w:oddVBand="0" w:evenVBand="0" w:oddHBand="1" w:evenHBand="0" w:firstRowFirstColumn="0" w:firstRowLastColumn="0" w:lastRowFirstColumn="0" w:lastRowLastColumn="0"/>
            </w:pPr>
          </w:p>
        </w:tc>
      </w:tr>
      <w:tr w:rsidR="00941629" w:rsidRPr="0071113A" w14:paraId="2A51F1D1" w14:textId="77777777" w:rsidTr="00E45ED0">
        <w:trPr>
          <w:trHeight w:val="407"/>
        </w:trPr>
        <w:tc>
          <w:tcPr>
            <w:cnfStyle w:val="001000000000" w:firstRow="0" w:lastRow="0" w:firstColumn="1" w:lastColumn="0" w:oddVBand="0" w:evenVBand="0" w:oddHBand="0" w:evenHBand="0" w:firstRowFirstColumn="0" w:firstRowLastColumn="0" w:lastRowFirstColumn="0" w:lastRowLastColumn="0"/>
            <w:tcW w:w="1833" w:type="dxa"/>
            <w:vMerge/>
            <w:hideMark/>
          </w:tcPr>
          <w:p w14:paraId="24172B8A" w14:textId="77777777" w:rsidR="00941629" w:rsidRPr="0071113A" w:rsidRDefault="00941629" w:rsidP="0071113A">
            <w:pPr>
              <w:spacing w:after="160" w:line="480" w:lineRule="auto"/>
              <w:jc w:val="both"/>
              <w:rPr>
                <w:b w:val="0"/>
                <w:bCs w:val="0"/>
              </w:rPr>
            </w:pPr>
          </w:p>
        </w:tc>
        <w:tc>
          <w:tcPr>
            <w:tcW w:w="2126" w:type="dxa"/>
            <w:hideMark/>
          </w:tcPr>
          <w:p w14:paraId="27EE1E0F" w14:textId="77777777"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FNB6 hTERT</w:t>
            </w:r>
          </w:p>
        </w:tc>
        <w:tc>
          <w:tcPr>
            <w:tcW w:w="1985" w:type="dxa"/>
            <w:hideMark/>
          </w:tcPr>
          <w:p w14:paraId="7503DF84" w14:textId="77777777"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Buccal mucosa</w:t>
            </w:r>
          </w:p>
        </w:tc>
        <w:tc>
          <w:tcPr>
            <w:tcW w:w="3827" w:type="dxa"/>
          </w:tcPr>
          <w:p w14:paraId="1B2A50F7" w14:textId="28152FB6" w:rsidR="00941629" w:rsidRPr="0071113A" w:rsidRDefault="00E45ED0"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t xml:space="preserve">From </w:t>
            </w:r>
            <w:r w:rsidRPr="00E45ED0">
              <w:t>the Unit of Oral and Maxillofacial Pathology, School of Clinical Dentistry, University of Sheffield</w:t>
            </w:r>
          </w:p>
        </w:tc>
        <w:tc>
          <w:tcPr>
            <w:tcW w:w="3685" w:type="dxa"/>
            <w:hideMark/>
          </w:tcPr>
          <w:p w14:paraId="30A2C264" w14:textId="27C06689"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Green’s Media</w:t>
            </w:r>
          </w:p>
        </w:tc>
      </w:tr>
      <w:tr w:rsidR="00941629" w:rsidRPr="0071113A" w14:paraId="5D352D82" w14:textId="77777777" w:rsidTr="00E45ED0">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833" w:type="dxa"/>
            <w:hideMark/>
          </w:tcPr>
          <w:p w14:paraId="24B69F97" w14:textId="77777777" w:rsidR="00941629" w:rsidRPr="0071113A" w:rsidRDefault="00941629" w:rsidP="0071113A">
            <w:pPr>
              <w:spacing w:line="480" w:lineRule="auto"/>
              <w:jc w:val="both"/>
              <w:rPr>
                <w:b w:val="0"/>
                <w:bCs w:val="0"/>
              </w:rPr>
            </w:pPr>
            <w:r w:rsidRPr="0071113A">
              <w:rPr>
                <w:b w:val="0"/>
                <w:bCs w:val="0"/>
              </w:rPr>
              <w:t>Oral dysplastic cell line</w:t>
            </w:r>
          </w:p>
        </w:tc>
        <w:tc>
          <w:tcPr>
            <w:tcW w:w="2126" w:type="dxa"/>
            <w:hideMark/>
          </w:tcPr>
          <w:p w14:paraId="0D153455"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DOK</w:t>
            </w:r>
          </w:p>
        </w:tc>
        <w:tc>
          <w:tcPr>
            <w:tcW w:w="1985" w:type="dxa"/>
            <w:hideMark/>
          </w:tcPr>
          <w:p w14:paraId="01855781"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Dorsal tongue</w:t>
            </w:r>
          </w:p>
        </w:tc>
        <w:tc>
          <w:tcPr>
            <w:tcW w:w="3827" w:type="dxa"/>
          </w:tcPr>
          <w:p w14:paraId="21712D14" w14:textId="5ADE4C32" w:rsidR="00941629" w:rsidRPr="0071113A" w:rsidRDefault="00E45ED0"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Pr>
                <w:rFonts w:cs="Times New Roman"/>
              </w:rPr>
              <w:t xml:space="preserve">From the </w:t>
            </w:r>
            <w:r w:rsidRPr="00160148">
              <w:rPr>
                <w:rFonts w:cs="Times New Roman"/>
              </w:rPr>
              <w:t>Unit of Oral and Maxillofacial Pathology, School of Clinical Dentistry, University of Sheffield</w:t>
            </w:r>
          </w:p>
        </w:tc>
        <w:tc>
          <w:tcPr>
            <w:tcW w:w="3685" w:type="dxa"/>
            <w:hideMark/>
          </w:tcPr>
          <w:p w14:paraId="737AB34C" w14:textId="4170DA3D"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DMEM + 10% FBS</w:t>
            </w:r>
          </w:p>
        </w:tc>
      </w:tr>
      <w:tr w:rsidR="00941629" w:rsidRPr="0071113A" w14:paraId="4AA050B4" w14:textId="77777777" w:rsidTr="00E45ED0">
        <w:trPr>
          <w:trHeight w:val="533"/>
        </w:trPr>
        <w:tc>
          <w:tcPr>
            <w:cnfStyle w:val="001000000000" w:firstRow="0" w:lastRow="0" w:firstColumn="1" w:lastColumn="0" w:oddVBand="0" w:evenVBand="0" w:oddHBand="0" w:evenHBand="0" w:firstRowFirstColumn="0" w:firstRowLastColumn="0" w:lastRowFirstColumn="0" w:lastRowLastColumn="0"/>
            <w:tcW w:w="1833" w:type="dxa"/>
            <w:vMerge w:val="restart"/>
            <w:hideMark/>
          </w:tcPr>
          <w:p w14:paraId="0F579281" w14:textId="77777777" w:rsidR="00941629" w:rsidRPr="0071113A" w:rsidRDefault="00941629" w:rsidP="0071113A">
            <w:pPr>
              <w:spacing w:line="480" w:lineRule="auto"/>
              <w:jc w:val="both"/>
              <w:rPr>
                <w:b w:val="0"/>
                <w:bCs w:val="0"/>
              </w:rPr>
            </w:pPr>
            <w:r w:rsidRPr="0071113A">
              <w:rPr>
                <w:b w:val="0"/>
                <w:bCs w:val="0"/>
              </w:rPr>
              <w:lastRenderedPageBreak/>
              <w:t>Oral squamous cell carcinoma</w:t>
            </w:r>
          </w:p>
        </w:tc>
        <w:tc>
          <w:tcPr>
            <w:tcW w:w="2126" w:type="dxa"/>
            <w:hideMark/>
          </w:tcPr>
          <w:p w14:paraId="2D9C0F7E" w14:textId="77777777"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SCC4</w:t>
            </w:r>
          </w:p>
        </w:tc>
        <w:tc>
          <w:tcPr>
            <w:tcW w:w="1985" w:type="dxa"/>
            <w:hideMark/>
          </w:tcPr>
          <w:p w14:paraId="570B2A31" w14:textId="77777777"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Tongue</w:t>
            </w:r>
          </w:p>
        </w:tc>
        <w:tc>
          <w:tcPr>
            <w:tcW w:w="3827" w:type="dxa"/>
          </w:tcPr>
          <w:p w14:paraId="2B691B24" w14:textId="6CDA7C92"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941629">
              <w:t xml:space="preserve">ATCC </w:t>
            </w:r>
            <w:r>
              <w:t xml:space="preserve">(Cat no: </w:t>
            </w:r>
            <w:r w:rsidRPr="00941629">
              <w:t>CRL1624</w:t>
            </w:r>
            <w:r>
              <w:t>)</w:t>
            </w:r>
          </w:p>
        </w:tc>
        <w:tc>
          <w:tcPr>
            <w:tcW w:w="3685" w:type="dxa"/>
            <w:vMerge w:val="restart"/>
            <w:hideMark/>
          </w:tcPr>
          <w:p w14:paraId="625E7656" w14:textId="0DDB26B8"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Dulbecco’s Modified Eagle Medium with Hams F12 (DMEM-F12)</w:t>
            </w:r>
            <w:r>
              <w:t xml:space="preserve"> supplemented with 400 ng/mL hydrocortisone</w:t>
            </w:r>
          </w:p>
        </w:tc>
      </w:tr>
      <w:tr w:rsidR="00941629" w:rsidRPr="0071113A" w14:paraId="2ABF4A89" w14:textId="77777777" w:rsidTr="00E45ED0">
        <w:trPr>
          <w:cnfStyle w:val="000000100000" w:firstRow="0" w:lastRow="0" w:firstColumn="0" w:lastColumn="0" w:oddVBand="0" w:evenVBand="0" w:oddHBand="1" w:evenHBand="0" w:firstRowFirstColumn="0" w:firstRowLastColumn="0" w:lastRowFirstColumn="0" w:lastRowLastColumn="0"/>
          <w:trHeight w:val="744"/>
        </w:trPr>
        <w:tc>
          <w:tcPr>
            <w:cnfStyle w:val="001000000000" w:firstRow="0" w:lastRow="0" w:firstColumn="1" w:lastColumn="0" w:oddVBand="0" w:evenVBand="0" w:oddHBand="0" w:evenHBand="0" w:firstRowFirstColumn="0" w:firstRowLastColumn="0" w:lastRowFirstColumn="0" w:lastRowLastColumn="0"/>
            <w:tcW w:w="1833" w:type="dxa"/>
            <w:vMerge/>
            <w:hideMark/>
          </w:tcPr>
          <w:p w14:paraId="0344E51B" w14:textId="77777777" w:rsidR="00941629" w:rsidRPr="0071113A" w:rsidRDefault="00941629" w:rsidP="0071113A">
            <w:pPr>
              <w:spacing w:after="160" w:line="480" w:lineRule="auto"/>
              <w:jc w:val="both"/>
            </w:pPr>
          </w:p>
        </w:tc>
        <w:tc>
          <w:tcPr>
            <w:tcW w:w="2126" w:type="dxa"/>
            <w:hideMark/>
          </w:tcPr>
          <w:p w14:paraId="0515FCE0"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SCC9</w:t>
            </w:r>
          </w:p>
        </w:tc>
        <w:tc>
          <w:tcPr>
            <w:tcW w:w="1985" w:type="dxa"/>
            <w:hideMark/>
          </w:tcPr>
          <w:p w14:paraId="3792DC78"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Tongue</w:t>
            </w:r>
          </w:p>
        </w:tc>
        <w:tc>
          <w:tcPr>
            <w:tcW w:w="3827" w:type="dxa"/>
          </w:tcPr>
          <w:p w14:paraId="758BAF4E" w14:textId="25E0C15D"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t xml:space="preserve">ATCC (Cat no: </w:t>
            </w:r>
            <w:r w:rsidRPr="00941629">
              <w:t>CRL1629)</w:t>
            </w:r>
          </w:p>
        </w:tc>
        <w:tc>
          <w:tcPr>
            <w:tcW w:w="3685" w:type="dxa"/>
            <w:vMerge/>
            <w:hideMark/>
          </w:tcPr>
          <w:p w14:paraId="1820AFD1" w14:textId="7A42F3B0" w:rsidR="00941629" w:rsidRPr="0071113A" w:rsidRDefault="00941629" w:rsidP="0071113A">
            <w:pPr>
              <w:spacing w:after="160" w:line="480" w:lineRule="auto"/>
              <w:jc w:val="both"/>
              <w:cnfStyle w:val="000000100000" w:firstRow="0" w:lastRow="0" w:firstColumn="0" w:lastColumn="0" w:oddVBand="0" w:evenVBand="0" w:oddHBand="1" w:evenHBand="0" w:firstRowFirstColumn="0" w:firstRowLastColumn="0" w:lastRowFirstColumn="0" w:lastRowLastColumn="0"/>
            </w:pPr>
          </w:p>
        </w:tc>
      </w:tr>
      <w:tr w:rsidR="00941629" w:rsidRPr="0071113A" w14:paraId="12C5EE1B" w14:textId="77777777" w:rsidTr="00E45ED0">
        <w:trPr>
          <w:trHeight w:val="934"/>
        </w:trPr>
        <w:tc>
          <w:tcPr>
            <w:cnfStyle w:val="001000000000" w:firstRow="0" w:lastRow="0" w:firstColumn="1" w:lastColumn="0" w:oddVBand="0" w:evenVBand="0" w:oddHBand="0" w:evenHBand="0" w:firstRowFirstColumn="0" w:firstRowLastColumn="0" w:lastRowFirstColumn="0" w:lastRowLastColumn="0"/>
            <w:tcW w:w="1833" w:type="dxa"/>
            <w:vMerge/>
            <w:hideMark/>
          </w:tcPr>
          <w:p w14:paraId="3A98AC6C" w14:textId="77777777" w:rsidR="00941629" w:rsidRPr="0071113A" w:rsidRDefault="00941629" w:rsidP="0071113A">
            <w:pPr>
              <w:spacing w:after="160" w:line="480" w:lineRule="auto"/>
              <w:jc w:val="both"/>
            </w:pPr>
          </w:p>
        </w:tc>
        <w:tc>
          <w:tcPr>
            <w:tcW w:w="2126" w:type="dxa"/>
            <w:hideMark/>
          </w:tcPr>
          <w:p w14:paraId="0E1B721F" w14:textId="77777777"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H357</w:t>
            </w:r>
          </w:p>
        </w:tc>
        <w:tc>
          <w:tcPr>
            <w:tcW w:w="1985" w:type="dxa"/>
            <w:hideMark/>
          </w:tcPr>
          <w:p w14:paraId="4DF5D34C" w14:textId="77777777"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Tongue</w:t>
            </w:r>
          </w:p>
        </w:tc>
        <w:tc>
          <w:tcPr>
            <w:tcW w:w="3827" w:type="dxa"/>
          </w:tcPr>
          <w:p w14:paraId="16B7724D" w14:textId="0E64D741" w:rsidR="00941629" w:rsidRPr="0071113A" w:rsidRDefault="00E45ED0"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Pr>
                <w:rFonts w:cs="Times New Roman"/>
              </w:rPr>
              <w:t xml:space="preserve">From the </w:t>
            </w:r>
            <w:r w:rsidRPr="00160148">
              <w:rPr>
                <w:rFonts w:cs="Times New Roman"/>
              </w:rPr>
              <w:t>Unit of Oral and Maxillofacial Pathology, School of Clinical Dentistry, University of Sheffield</w:t>
            </w:r>
          </w:p>
        </w:tc>
        <w:tc>
          <w:tcPr>
            <w:tcW w:w="3685" w:type="dxa"/>
            <w:hideMark/>
          </w:tcPr>
          <w:p w14:paraId="6AB7E1C0" w14:textId="0AD133A8" w:rsidR="00941629" w:rsidRPr="0071113A" w:rsidRDefault="00941629" w:rsidP="0071113A">
            <w:pPr>
              <w:spacing w:line="480" w:lineRule="auto"/>
              <w:jc w:val="both"/>
              <w:cnfStyle w:val="000000000000" w:firstRow="0" w:lastRow="0" w:firstColumn="0" w:lastColumn="0" w:oddVBand="0" w:evenVBand="0" w:oddHBand="0" w:evenHBand="0" w:firstRowFirstColumn="0" w:firstRowLastColumn="0" w:lastRowFirstColumn="0" w:lastRowLastColumn="0"/>
            </w:pPr>
            <w:r w:rsidRPr="0071113A">
              <w:t>DMEM + 10 % FBS</w:t>
            </w:r>
          </w:p>
        </w:tc>
      </w:tr>
      <w:tr w:rsidR="00941629" w:rsidRPr="0071113A" w14:paraId="205D3667" w14:textId="77777777" w:rsidTr="00E45ED0">
        <w:trPr>
          <w:cnfStyle w:val="000000100000" w:firstRow="0" w:lastRow="0" w:firstColumn="0" w:lastColumn="0" w:oddVBand="0" w:evenVBand="0" w:oddHBand="1" w:evenHBand="0" w:firstRowFirstColumn="0" w:firstRowLastColumn="0" w:lastRowFirstColumn="0" w:lastRowLastColumn="0"/>
          <w:trHeight w:val="934"/>
        </w:trPr>
        <w:tc>
          <w:tcPr>
            <w:cnfStyle w:val="001000000000" w:firstRow="0" w:lastRow="0" w:firstColumn="1" w:lastColumn="0" w:oddVBand="0" w:evenVBand="0" w:oddHBand="0" w:evenHBand="0" w:firstRowFirstColumn="0" w:firstRowLastColumn="0" w:lastRowFirstColumn="0" w:lastRowLastColumn="0"/>
            <w:tcW w:w="1833" w:type="dxa"/>
            <w:vMerge/>
            <w:hideMark/>
          </w:tcPr>
          <w:p w14:paraId="4E4C428C" w14:textId="77777777" w:rsidR="00941629" w:rsidRPr="0071113A" w:rsidRDefault="00941629" w:rsidP="0071113A">
            <w:pPr>
              <w:spacing w:after="160" w:line="480" w:lineRule="auto"/>
              <w:jc w:val="both"/>
            </w:pPr>
          </w:p>
        </w:tc>
        <w:tc>
          <w:tcPr>
            <w:tcW w:w="2126" w:type="dxa"/>
            <w:hideMark/>
          </w:tcPr>
          <w:p w14:paraId="5EA1CC4D"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Cal27</w:t>
            </w:r>
          </w:p>
        </w:tc>
        <w:tc>
          <w:tcPr>
            <w:tcW w:w="1985" w:type="dxa"/>
            <w:hideMark/>
          </w:tcPr>
          <w:p w14:paraId="00277ED8" w14:textId="7777777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Tongue</w:t>
            </w:r>
          </w:p>
        </w:tc>
        <w:tc>
          <w:tcPr>
            <w:tcW w:w="3827" w:type="dxa"/>
          </w:tcPr>
          <w:p w14:paraId="5ED95C33" w14:textId="5C9AF33E"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t xml:space="preserve">ATCC (Cat no: </w:t>
            </w:r>
            <w:r w:rsidRPr="00941629">
              <w:t>CRL-2095)</w:t>
            </w:r>
          </w:p>
        </w:tc>
        <w:tc>
          <w:tcPr>
            <w:tcW w:w="3685" w:type="dxa"/>
            <w:hideMark/>
          </w:tcPr>
          <w:p w14:paraId="0639C1EB" w14:textId="16A8A547" w:rsidR="00941629" w:rsidRPr="0071113A" w:rsidRDefault="00941629" w:rsidP="0071113A">
            <w:pPr>
              <w:spacing w:line="480" w:lineRule="auto"/>
              <w:jc w:val="both"/>
              <w:cnfStyle w:val="000000100000" w:firstRow="0" w:lastRow="0" w:firstColumn="0" w:lastColumn="0" w:oddVBand="0" w:evenVBand="0" w:oddHBand="1" w:evenHBand="0" w:firstRowFirstColumn="0" w:firstRowLastColumn="0" w:lastRowFirstColumn="0" w:lastRowLastColumn="0"/>
            </w:pPr>
            <w:r w:rsidRPr="0071113A">
              <w:t>Dulbecco’s Modified Eagle Medium (DMEM)</w:t>
            </w:r>
          </w:p>
        </w:tc>
      </w:tr>
    </w:tbl>
    <w:p w14:paraId="34E622A1" w14:textId="77777777" w:rsidR="00DD6F52" w:rsidRDefault="00DD6F52" w:rsidP="00DD6F52">
      <w:pPr>
        <w:spacing w:line="480" w:lineRule="auto"/>
        <w:jc w:val="both"/>
      </w:pPr>
    </w:p>
    <w:p w14:paraId="5991F844" w14:textId="77777777" w:rsidR="00742F52" w:rsidRDefault="00742F52" w:rsidP="00DD6F52">
      <w:pPr>
        <w:spacing w:line="480" w:lineRule="auto"/>
        <w:jc w:val="both"/>
        <w:sectPr w:rsidR="00742F52" w:rsidSect="00941629">
          <w:pgSz w:w="16838" w:h="11906" w:orient="landscape"/>
          <w:pgMar w:top="1440" w:right="1440" w:bottom="1440" w:left="1440" w:header="708" w:footer="708" w:gutter="0"/>
          <w:cols w:space="708"/>
          <w:docGrid w:linePitch="360"/>
        </w:sectPr>
      </w:pPr>
    </w:p>
    <w:p w14:paraId="471707C5" w14:textId="2054D975" w:rsidR="00742F52" w:rsidRDefault="00742F52" w:rsidP="00DD6F52">
      <w:pPr>
        <w:spacing w:line="480" w:lineRule="auto"/>
        <w:jc w:val="both"/>
      </w:pPr>
      <w:r w:rsidRPr="00B949CF">
        <w:rPr>
          <w:b/>
          <w:bCs/>
          <w:iCs/>
        </w:rPr>
        <w:lastRenderedPageBreak/>
        <w:t xml:space="preserve">Supplementary </w:t>
      </w:r>
      <w:r w:rsidR="00B949CF">
        <w:rPr>
          <w:b/>
          <w:bCs/>
          <w:iCs/>
        </w:rPr>
        <w:t>t</w:t>
      </w:r>
      <w:r w:rsidRPr="00B949CF">
        <w:rPr>
          <w:b/>
          <w:bCs/>
          <w:iCs/>
        </w:rPr>
        <w:t xml:space="preserve">able </w:t>
      </w:r>
      <w:r w:rsidR="00301F0D">
        <w:rPr>
          <w:b/>
          <w:bCs/>
          <w:iCs/>
        </w:rPr>
        <w:t>3</w:t>
      </w:r>
      <w:r w:rsidRPr="00B949CF">
        <w:rPr>
          <w:b/>
          <w:bCs/>
          <w:iCs/>
        </w:rPr>
        <w:t>:</w:t>
      </w:r>
      <w:r w:rsidRPr="003B147E">
        <w:rPr>
          <w:iCs/>
        </w:rPr>
        <w:t xml:space="preserve"> Collagen gel ingredients for preparing 3D engineered tissue constructs</w:t>
      </w:r>
    </w:p>
    <w:tbl>
      <w:tblPr>
        <w:tblStyle w:val="PlainTable2"/>
        <w:tblW w:w="0" w:type="auto"/>
        <w:jc w:val="center"/>
        <w:tblLook w:val="04A0" w:firstRow="1" w:lastRow="0" w:firstColumn="1" w:lastColumn="0" w:noHBand="0" w:noVBand="1"/>
      </w:tblPr>
      <w:tblGrid>
        <w:gridCol w:w="1803"/>
        <w:gridCol w:w="2025"/>
        <w:gridCol w:w="1559"/>
        <w:gridCol w:w="1559"/>
        <w:gridCol w:w="1559"/>
      </w:tblGrid>
      <w:tr w:rsidR="00FF1B78" w14:paraId="105A04A8" w14:textId="77777777" w:rsidTr="00FF1B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3" w:type="dxa"/>
            <w:vMerge w:val="restart"/>
            <w:vAlign w:val="center"/>
          </w:tcPr>
          <w:p w14:paraId="4AB40E3B" w14:textId="5E6E04DC" w:rsidR="00FF1B78" w:rsidRDefault="00FF1B78" w:rsidP="00FF1B78">
            <w:pPr>
              <w:spacing w:line="480" w:lineRule="auto"/>
            </w:pPr>
            <w:r>
              <w:t>Component</w:t>
            </w:r>
          </w:p>
        </w:tc>
        <w:tc>
          <w:tcPr>
            <w:tcW w:w="2025" w:type="dxa"/>
            <w:vMerge w:val="restart"/>
            <w:vAlign w:val="center"/>
          </w:tcPr>
          <w:p w14:paraId="7892C9E4" w14:textId="40F03F54" w:rsidR="00FF1B78" w:rsidRDefault="00FF1B78" w:rsidP="00FF1B78">
            <w:pPr>
              <w:spacing w:line="480" w:lineRule="auto"/>
              <w:cnfStyle w:val="100000000000" w:firstRow="1" w:lastRow="0" w:firstColumn="0" w:lastColumn="0" w:oddVBand="0" w:evenVBand="0" w:oddHBand="0" w:evenHBand="0" w:firstRowFirstColumn="0" w:firstRowLastColumn="0" w:lastRowFirstColumn="0" w:lastRowLastColumn="0"/>
            </w:pPr>
            <w:r>
              <w:t>Final concentration</w:t>
            </w:r>
          </w:p>
        </w:tc>
        <w:tc>
          <w:tcPr>
            <w:tcW w:w="4677" w:type="dxa"/>
            <w:gridSpan w:val="3"/>
            <w:vAlign w:val="center"/>
          </w:tcPr>
          <w:p w14:paraId="56DDA6EF" w14:textId="2862B9A5" w:rsidR="00FF1B78" w:rsidRDefault="00FF1B78" w:rsidP="00FF1B78">
            <w:pPr>
              <w:spacing w:line="480" w:lineRule="auto"/>
              <w:cnfStyle w:val="100000000000" w:firstRow="1" w:lastRow="0" w:firstColumn="0" w:lastColumn="0" w:oddVBand="0" w:evenVBand="0" w:oddHBand="0" w:evenHBand="0" w:firstRowFirstColumn="0" w:firstRowLastColumn="0" w:lastRowFirstColumn="0" w:lastRowLastColumn="0"/>
            </w:pPr>
            <w:r>
              <w:t>Number of models</w:t>
            </w:r>
          </w:p>
        </w:tc>
      </w:tr>
      <w:tr w:rsidR="00FF1B78" w14:paraId="73F3696E" w14:textId="77777777" w:rsidTr="00FF1B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3" w:type="dxa"/>
            <w:vMerge/>
            <w:vAlign w:val="center"/>
          </w:tcPr>
          <w:p w14:paraId="68714EBC" w14:textId="77777777" w:rsidR="00FF1B78" w:rsidRDefault="00FF1B78" w:rsidP="00FF1B78">
            <w:pPr>
              <w:spacing w:line="480" w:lineRule="auto"/>
            </w:pPr>
          </w:p>
        </w:tc>
        <w:tc>
          <w:tcPr>
            <w:tcW w:w="2025" w:type="dxa"/>
            <w:vMerge/>
            <w:vAlign w:val="center"/>
          </w:tcPr>
          <w:p w14:paraId="5DE67ADB" w14:textId="77777777"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p>
        </w:tc>
        <w:tc>
          <w:tcPr>
            <w:tcW w:w="1559" w:type="dxa"/>
            <w:vAlign w:val="center"/>
          </w:tcPr>
          <w:p w14:paraId="6E04075C" w14:textId="5E4AC669"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1 (µL)</w:t>
            </w:r>
          </w:p>
        </w:tc>
        <w:tc>
          <w:tcPr>
            <w:tcW w:w="1559" w:type="dxa"/>
            <w:vAlign w:val="center"/>
          </w:tcPr>
          <w:p w14:paraId="2B9B5287" w14:textId="7FBFC2B6" w:rsidR="00FF1B78" w:rsidRP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rPr>
                <w:iCs/>
              </w:rPr>
            </w:pPr>
            <w:r>
              <w:t>5 (</w:t>
            </w:r>
            <w:r>
              <w:rPr>
                <w:iCs/>
              </w:rPr>
              <w:t>µL)</w:t>
            </w:r>
          </w:p>
        </w:tc>
        <w:tc>
          <w:tcPr>
            <w:tcW w:w="1559" w:type="dxa"/>
            <w:vAlign w:val="center"/>
          </w:tcPr>
          <w:p w14:paraId="00B9D37F" w14:textId="0AB8E2EF"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10 (mL)</w:t>
            </w:r>
          </w:p>
        </w:tc>
      </w:tr>
      <w:tr w:rsidR="00FF1B78" w14:paraId="5A0AEDD4" w14:textId="77777777" w:rsidTr="00FF1B78">
        <w:trPr>
          <w:jc w:val="center"/>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5C2086F0" w14:textId="0C4782DB" w:rsidR="00FF1B78" w:rsidRDefault="00FF1B78" w:rsidP="00FF1B78">
            <w:pPr>
              <w:spacing w:line="480" w:lineRule="auto"/>
            </w:pPr>
            <w:r>
              <w:t>DMEM (10X)</w:t>
            </w:r>
          </w:p>
        </w:tc>
        <w:tc>
          <w:tcPr>
            <w:tcW w:w="2025" w:type="dxa"/>
            <w:vAlign w:val="center"/>
          </w:tcPr>
          <w:p w14:paraId="66E592CE" w14:textId="2F5A4E88"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1x</w:t>
            </w:r>
          </w:p>
        </w:tc>
        <w:tc>
          <w:tcPr>
            <w:tcW w:w="1559" w:type="dxa"/>
            <w:vAlign w:val="center"/>
          </w:tcPr>
          <w:p w14:paraId="103DDF13" w14:textId="5E05FD3E"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100</w:t>
            </w:r>
          </w:p>
        </w:tc>
        <w:tc>
          <w:tcPr>
            <w:tcW w:w="1559" w:type="dxa"/>
            <w:vAlign w:val="center"/>
          </w:tcPr>
          <w:p w14:paraId="30A3A782" w14:textId="096EBD28"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500</w:t>
            </w:r>
          </w:p>
        </w:tc>
        <w:tc>
          <w:tcPr>
            <w:tcW w:w="1559" w:type="dxa"/>
            <w:vAlign w:val="center"/>
          </w:tcPr>
          <w:p w14:paraId="115DE445" w14:textId="5801FCB7"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1</w:t>
            </w:r>
          </w:p>
        </w:tc>
      </w:tr>
      <w:tr w:rsidR="00FF1B78" w14:paraId="45C02388" w14:textId="77777777" w:rsidTr="00FF1B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7052B1C8" w14:textId="6AEEAAF2" w:rsidR="00FF1B78" w:rsidRDefault="00FF1B78" w:rsidP="00FF1B78">
            <w:pPr>
              <w:spacing w:line="480" w:lineRule="auto"/>
            </w:pPr>
            <w:r>
              <w:t>Reconstitution buffer (10X)</w:t>
            </w:r>
          </w:p>
        </w:tc>
        <w:tc>
          <w:tcPr>
            <w:tcW w:w="2025" w:type="dxa"/>
            <w:vAlign w:val="center"/>
          </w:tcPr>
          <w:p w14:paraId="2F7B48B5" w14:textId="327C5052"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1x</w:t>
            </w:r>
          </w:p>
        </w:tc>
        <w:tc>
          <w:tcPr>
            <w:tcW w:w="1559" w:type="dxa"/>
            <w:vAlign w:val="center"/>
          </w:tcPr>
          <w:p w14:paraId="27A115C2" w14:textId="4467A13D"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100</w:t>
            </w:r>
          </w:p>
        </w:tc>
        <w:tc>
          <w:tcPr>
            <w:tcW w:w="1559" w:type="dxa"/>
            <w:vAlign w:val="center"/>
          </w:tcPr>
          <w:p w14:paraId="69CC6A52" w14:textId="3B7666CE"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500</w:t>
            </w:r>
          </w:p>
        </w:tc>
        <w:tc>
          <w:tcPr>
            <w:tcW w:w="1559" w:type="dxa"/>
            <w:vAlign w:val="center"/>
          </w:tcPr>
          <w:p w14:paraId="6217CA7E" w14:textId="4852BD62"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1</w:t>
            </w:r>
          </w:p>
        </w:tc>
      </w:tr>
      <w:tr w:rsidR="00FF1B78" w14:paraId="0D9DC8C8" w14:textId="77777777" w:rsidTr="00FF1B78">
        <w:trPr>
          <w:jc w:val="center"/>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771FF77D" w14:textId="372E8743" w:rsidR="00FF1B78" w:rsidRDefault="00FF1B78" w:rsidP="00FF1B78">
            <w:pPr>
              <w:spacing w:line="480" w:lineRule="auto"/>
            </w:pPr>
            <w:r>
              <w:t>FBS</w:t>
            </w:r>
          </w:p>
        </w:tc>
        <w:tc>
          <w:tcPr>
            <w:tcW w:w="2025" w:type="dxa"/>
            <w:vAlign w:val="center"/>
          </w:tcPr>
          <w:p w14:paraId="20666382" w14:textId="4879E0CA"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8%</w:t>
            </w:r>
          </w:p>
        </w:tc>
        <w:tc>
          <w:tcPr>
            <w:tcW w:w="1559" w:type="dxa"/>
            <w:vAlign w:val="center"/>
          </w:tcPr>
          <w:p w14:paraId="130437B0" w14:textId="6D77F943"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80</w:t>
            </w:r>
          </w:p>
        </w:tc>
        <w:tc>
          <w:tcPr>
            <w:tcW w:w="1559" w:type="dxa"/>
            <w:vAlign w:val="center"/>
          </w:tcPr>
          <w:p w14:paraId="23D91D07" w14:textId="00F286C5"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400</w:t>
            </w:r>
          </w:p>
        </w:tc>
        <w:tc>
          <w:tcPr>
            <w:tcW w:w="1559" w:type="dxa"/>
            <w:vAlign w:val="center"/>
          </w:tcPr>
          <w:p w14:paraId="5B3B50F6" w14:textId="79E16BD4"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0.8</w:t>
            </w:r>
          </w:p>
        </w:tc>
      </w:tr>
      <w:tr w:rsidR="00FF1B78" w14:paraId="0BEBF013" w14:textId="77777777" w:rsidTr="00FF1B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792C6B35" w14:textId="1F90C137" w:rsidR="00FF1B78" w:rsidRDefault="00FF1B78" w:rsidP="00FF1B78">
            <w:pPr>
              <w:spacing w:line="480" w:lineRule="auto"/>
            </w:pPr>
            <w:r>
              <w:t>L-Glutamine</w:t>
            </w:r>
          </w:p>
        </w:tc>
        <w:tc>
          <w:tcPr>
            <w:tcW w:w="2025" w:type="dxa"/>
            <w:vAlign w:val="center"/>
          </w:tcPr>
          <w:p w14:paraId="3819C631" w14:textId="51CC9193"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2 mM</w:t>
            </w:r>
          </w:p>
        </w:tc>
        <w:tc>
          <w:tcPr>
            <w:tcW w:w="1559" w:type="dxa"/>
            <w:vAlign w:val="center"/>
          </w:tcPr>
          <w:p w14:paraId="4FD51C0B" w14:textId="14619532"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10</w:t>
            </w:r>
          </w:p>
        </w:tc>
        <w:tc>
          <w:tcPr>
            <w:tcW w:w="1559" w:type="dxa"/>
            <w:vAlign w:val="center"/>
          </w:tcPr>
          <w:p w14:paraId="3DA1AE75" w14:textId="2B5CA157"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50</w:t>
            </w:r>
          </w:p>
        </w:tc>
        <w:tc>
          <w:tcPr>
            <w:tcW w:w="1559" w:type="dxa"/>
            <w:vAlign w:val="center"/>
          </w:tcPr>
          <w:p w14:paraId="7EAE9DE2" w14:textId="2F5DD479"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0.1</w:t>
            </w:r>
          </w:p>
        </w:tc>
      </w:tr>
      <w:tr w:rsidR="00FF1B78" w14:paraId="06826158" w14:textId="77777777" w:rsidTr="00FF1B78">
        <w:trPr>
          <w:jc w:val="center"/>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1C667158" w14:textId="739CD58C" w:rsidR="00FF1B78" w:rsidRDefault="00FF1B78" w:rsidP="00FF1B78">
            <w:pPr>
              <w:spacing w:line="480" w:lineRule="auto"/>
            </w:pPr>
            <w:r>
              <w:t>Collagen</w:t>
            </w:r>
          </w:p>
        </w:tc>
        <w:tc>
          <w:tcPr>
            <w:tcW w:w="2025" w:type="dxa"/>
            <w:vAlign w:val="center"/>
          </w:tcPr>
          <w:p w14:paraId="2116EF8C" w14:textId="19F8B6D8"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3.35 mg/mL</w:t>
            </w:r>
          </w:p>
        </w:tc>
        <w:tc>
          <w:tcPr>
            <w:tcW w:w="1559" w:type="dxa"/>
            <w:vAlign w:val="center"/>
          </w:tcPr>
          <w:p w14:paraId="07F098A4" w14:textId="37239F78"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670</w:t>
            </w:r>
          </w:p>
        </w:tc>
        <w:tc>
          <w:tcPr>
            <w:tcW w:w="1559" w:type="dxa"/>
            <w:vAlign w:val="center"/>
          </w:tcPr>
          <w:p w14:paraId="341C89B2" w14:textId="13C84D20"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3.35 mL</w:t>
            </w:r>
          </w:p>
        </w:tc>
        <w:tc>
          <w:tcPr>
            <w:tcW w:w="1559" w:type="dxa"/>
            <w:vAlign w:val="center"/>
          </w:tcPr>
          <w:p w14:paraId="45DB3B65" w14:textId="5DE45B91"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6.7</w:t>
            </w:r>
          </w:p>
        </w:tc>
      </w:tr>
      <w:tr w:rsidR="00FF1B78" w14:paraId="1677829A" w14:textId="77777777" w:rsidTr="00FF1B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08FF386" w14:textId="77922771" w:rsidR="00FF1B78" w:rsidRDefault="00FF1B78" w:rsidP="00FF1B78">
            <w:pPr>
              <w:spacing w:line="480" w:lineRule="auto"/>
            </w:pPr>
            <w:r>
              <w:t>Fibroblasts</w:t>
            </w:r>
          </w:p>
        </w:tc>
        <w:tc>
          <w:tcPr>
            <w:tcW w:w="2025" w:type="dxa"/>
            <w:vAlign w:val="center"/>
          </w:tcPr>
          <w:p w14:paraId="4D7E1A05" w14:textId="23D37E8B"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2.5x10</w:t>
            </w:r>
            <w:r w:rsidRPr="00FF1B78">
              <w:rPr>
                <w:vertAlign w:val="superscript"/>
              </w:rPr>
              <w:t>5</w:t>
            </w:r>
            <w:r>
              <w:t xml:space="preserve"> cells/mL</w:t>
            </w:r>
          </w:p>
        </w:tc>
        <w:tc>
          <w:tcPr>
            <w:tcW w:w="1559" w:type="dxa"/>
            <w:vAlign w:val="center"/>
          </w:tcPr>
          <w:p w14:paraId="79B91073" w14:textId="5210B7DA"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40</w:t>
            </w:r>
          </w:p>
        </w:tc>
        <w:tc>
          <w:tcPr>
            <w:tcW w:w="1559" w:type="dxa"/>
            <w:vAlign w:val="center"/>
          </w:tcPr>
          <w:p w14:paraId="4BB8F56D" w14:textId="28D40BC3"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200</w:t>
            </w:r>
          </w:p>
        </w:tc>
        <w:tc>
          <w:tcPr>
            <w:tcW w:w="1559" w:type="dxa"/>
            <w:vAlign w:val="center"/>
          </w:tcPr>
          <w:p w14:paraId="11AC34EF" w14:textId="6CBBDED9" w:rsidR="00FF1B78" w:rsidRDefault="00FF1B78" w:rsidP="00FF1B78">
            <w:pPr>
              <w:spacing w:line="480" w:lineRule="auto"/>
              <w:cnfStyle w:val="000000100000" w:firstRow="0" w:lastRow="0" w:firstColumn="0" w:lastColumn="0" w:oddVBand="0" w:evenVBand="0" w:oddHBand="1" w:evenHBand="0" w:firstRowFirstColumn="0" w:firstRowLastColumn="0" w:lastRowFirstColumn="0" w:lastRowLastColumn="0"/>
            </w:pPr>
            <w:r>
              <w:t>0.4</w:t>
            </w:r>
          </w:p>
        </w:tc>
      </w:tr>
      <w:tr w:rsidR="00FF1B78" w14:paraId="6B2DB67A" w14:textId="77777777" w:rsidTr="00FF1B78">
        <w:trPr>
          <w:jc w:val="center"/>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6E203A69" w14:textId="3BFAA5A6" w:rsidR="00FF1B78" w:rsidRDefault="00FF1B78" w:rsidP="00FF1B78">
            <w:pPr>
              <w:spacing w:line="480" w:lineRule="auto"/>
            </w:pPr>
            <w:r>
              <w:t>Total</w:t>
            </w:r>
          </w:p>
        </w:tc>
        <w:tc>
          <w:tcPr>
            <w:tcW w:w="2025" w:type="dxa"/>
            <w:vAlign w:val="center"/>
          </w:tcPr>
          <w:p w14:paraId="656DD07B" w14:textId="77777777"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p>
        </w:tc>
        <w:tc>
          <w:tcPr>
            <w:tcW w:w="1559" w:type="dxa"/>
            <w:vAlign w:val="center"/>
          </w:tcPr>
          <w:p w14:paraId="40E3EA5B" w14:textId="57117491"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1 mL</w:t>
            </w:r>
          </w:p>
        </w:tc>
        <w:tc>
          <w:tcPr>
            <w:tcW w:w="1559" w:type="dxa"/>
            <w:vAlign w:val="center"/>
          </w:tcPr>
          <w:p w14:paraId="02A27F93" w14:textId="142D4DB4"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5 mL</w:t>
            </w:r>
          </w:p>
        </w:tc>
        <w:tc>
          <w:tcPr>
            <w:tcW w:w="1559" w:type="dxa"/>
            <w:vAlign w:val="center"/>
          </w:tcPr>
          <w:p w14:paraId="2F04EE10" w14:textId="307B4FFD" w:rsidR="00FF1B78" w:rsidRDefault="00FF1B78" w:rsidP="00FF1B78">
            <w:pPr>
              <w:spacing w:line="480" w:lineRule="auto"/>
              <w:cnfStyle w:val="000000000000" w:firstRow="0" w:lastRow="0" w:firstColumn="0" w:lastColumn="0" w:oddVBand="0" w:evenVBand="0" w:oddHBand="0" w:evenHBand="0" w:firstRowFirstColumn="0" w:firstRowLastColumn="0" w:lastRowFirstColumn="0" w:lastRowLastColumn="0"/>
            </w:pPr>
            <w:r>
              <w:t>10 mL</w:t>
            </w:r>
          </w:p>
        </w:tc>
      </w:tr>
    </w:tbl>
    <w:p w14:paraId="356AE981" w14:textId="77777777" w:rsidR="00FF1B78" w:rsidRDefault="00FF1B78" w:rsidP="00DD6F52">
      <w:pPr>
        <w:spacing w:line="480" w:lineRule="auto"/>
        <w:jc w:val="both"/>
      </w:pPr>
    </w:p>
    <w:sectPr w:rsidR="00FF1B78" w:rsidSect="00742F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2194F"/>
    <w:multiLevelType w:val="multilevel"/>
    <w:tmpl w:val="563A68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E585C28"/>
    <w:multiLevelType w:val="hybridMultilevel"/>
    <w:tmpl w:val="4288A894"/>
    <w:lvl w:ilvl="0" w:tplc="9A16C446">
      <w:start w:val="1"/>
      <w:numFmt w:val="bullet"/>
      <w:lvlText w:val=""/>
      <w:lvlJc w:val="left"/>
      <w:pPr>
        <w:ind w:left="720" w:hanging="360"/>
      </w:pPr>
      <w:rPr>
        <w:rFonts w:ascii="Symbol" w:eastAsiaTheme="minorHAnsi" w:hAnsi="Symbol" w:cstheme="minorBid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E623164"/>
    <w:multiLevelType w:val="hybridMultilevel"/>
    <w:tmpl w:val="D920318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66262133">
    <w:abstractNumId w:val="0"/>
  </w:num>
  <w:num w:numId="2" w16cid:durableId="46492494">
    <w:abstractNumId w:val="2"/>
  </w:num>
  <w:num w:numId="3" w16cid:durableId="102170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MwtzQxMjc1MTcwMjVW0lEKTi0uzszPAykwqwUA6LgpaywAAAA="/>
  </w:docVars>
  <w:rsids>
    <w:rsidRoot w:val="003B02BA"/>
    <w:rsid w:val="00035B60"/>
    <w:rsid w:val="0022346C"/>
    <w:rsid w:val="002448E8"/>
    <w:rsid w:val="002C0CB9"/>
    <w:rsid w:val="00301F0D"/>
    <w:rsid w:val="00374DD8"/>
    <w:rsid w:val="003B02BA"/>
    <w:rsid w:val="003D6FE3"/>
    <w:rsid w:val="0040661F"/>
    <w:rsid w:val="00583540"/>
    <w:rsid w:val="00585340"/>
    <w:rsid w:val="005971EC"/>
    <w:rsid w:val="005C7CEA"/>
    <w:rsid w:val="00691204"/>
    <w:rsid w:val="00704FE1"/>
    <w:rsid w:val="0071113A"/>
    <w:rsid w:val="00713D64"/>
    <w:rsid w:val="00742F52"/>
    <w:rsid w:val="00753768"/>
    <w:rsid w:val="00783121"/>
    <w:rsid w:val="007E2233"/>
    <w:rsid w:val="00826442"/>
    <w:rsid w:val="00880472"/>
    <w:rsid w:val="00941629"/>
    <w:rsid w:val="00960C48"/>
    <w:rsid w:val="00A078A4"/>
    <w:rsid w:val="00AB52D5"/>
    <w:rsid w:val="00B52EFE"/>
    <w:rsid w:val="00B55132"/>
    <w:rsid w:val="00B76DE1"/>
    <w:rsid w:val="00B949CF"/>
    <w:rsid w:val="00BB4F0F"/>
    <w:rsid w:val="00C11980"/>
    <w:rsid w:val="00C802A2"/>
    <w:rsid w:val="00C931AD"/>
    <w:rsid w:val="00D209EC"/>
    <w:rsid w:val="00D803F8"/>
    <w:rsid w:val="00DD6F52"/>
    <w:rsid w:val="00E055B4"/>
    <w:rsid w:val="00E06DA8"/>
    <w:rsid w:val="00E1017E"/>
    <w:rsid w:val="00E17AF2"/>
    <w:rsid w:val="00E367BD"/>
    <w:rsid w:val="00E444BF"/>
    <w:rsid w:val="00E45ED0"/>
    <w:rsid w:val="00EC27D0"/>
    <w:rsid w:val="00EE1A90"/>
    <w:rsid w:val="00F009DD"/>
    <w:rsid w:val="00FF1B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EF13"/>
  <w15:chartTrackingRefBased/>
  <w15:docId w15:val="{6AA5BB62-6D8F-462C-A27F-3176DFB3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2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2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02B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02B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02B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02B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02B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2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2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2B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2B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02B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02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02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02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02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0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2B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2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02BA"/>
    <w:pPr>
      <w:spacing w:before="160"/>
      <w:jc w:val="center"/>
    </w:pPr>
    <w:rPr>
      <w:i/>
      <w:iCs/>
      <w:color w:val="404040" w:themeColor="text1" w:themeTint="BF"/>
    </w:rPr>
  </w:style>
  <w:style w:type="character" w:customStyle="1" w:styleId="QuoteChar">
    <w:name w:val="Quote Char"/>
    <w:basedOn w:val="DefaultParagraphFont"/>
    <w:link w:val="Quote"/>
    <w:uiPriority w:val="29"/>
    <w:rsid w:val="003B02BA"/>
    <w:rPr>
      <w:i/>
      <w:iCs/>
      <w:color w:val="404040" w:themeColor="text1" w:themeTint="BF"/>
    </w:rPr>
  </w:style>
  <w:style w:type="paragraph" w:styleId="ListParagraph">
    <w:name w:val="List Paragraph"/>
    <w:basedOn w:val="Normal"/>
    <w:uiPriority w:val="34"/>
    <w:qFormat/>
    <w:rsid w:val="003B02BA"/>
    <w:pPr>
      <w:ind w:left="720"/>
      <w:contextualSpacing/>
    </w:pPr>
  </w:style>
  <w:style w:type="character" w:styleId="IntenseEmphasis">
    <w:name w:val="Intense Emphasis"/>
    <w:basedOn w:val="DefaultParagraphFont"/>
    <w:uiPriority w:val="21"/>
    <w:qFormat/>
    <w:rsid w:val="003B02BA"/>
    <w:rPr>
      <w:i/>
      <w:iCs/>
      <w:color w:val="0F4761" w:themeColor="accent1" w:themeShade="BF"/>
    </w:rPr>
  </w:style>
  <w:style w:type="paragraph" w:styleId="IntenseQuote">
    <w:name w:val="Intense Quote"/>
    <w:basedOn w:val="Normal"/>
    <w:next w:val="Normal"/>
    <w:link w:val="IntenseQuoteChar"/>
    <w:uiPriority w:val="30"/>
    <w:qFormat/>
    <w:rsid w:val="003B0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2BA"/>
    <w:rPr>
      <w:i/>
      <w:iCs/>
      <w:color w:val="0F4761" w:themeColor="accent1" w:themeShade="BF"/>
    </w:rPr>
  </w:style>
  <w:style w:type="character" w:styleId="IntenseReference">
    <w:name w:val="Intense Reference"/>
    <w:basedOn w:val="DefaultParagraphFont"/>
    <w:uiPriority w:val="32"/>
    <w:qFormat/>
    <w:rsid w:val="003B02BA"/>
    <w:rPr>
      <w:b/>
      <w:bCs/>
      <w:smallCaps/>
      <w:color w:val="0F4761" w:themeColor="accent1" w:themeShade="BF"/>
      <w:spacing w:val="5"/>
    </w:rPr>
  </w:style>
  <w:style w:type="table" w:styleId="TableGrid">
    <w:name w:val="Table Grid"/>
    <w:basedOn w:val="TableNormal"/>
    <w:uiPriority w:val="39"/>
    <w:rsid w:val="00406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537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742F52"/>
    <w:pPr>
      <w:spacing w:after="0" w:line="240" w:lineRule="auto"/>
    </w:pPr>
    <w:rPr>
      <w:rFonts w:asciiTheme="minorHAnsi" w:hAnsiTheme="minorHAnsi"/>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5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D9DD2-94C4-4744-B0C9-7C395324B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6</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Dhanraj S.B 201700002</dc:creator>
  <cp:keywords/>
  <dc:description/>
  <cp:lastModifiedBy>Dhanraj S.B 201700002</cp:lastModifiedBy>
  <cp:revision>23</cp:revision>
  <dcterms:created xsi:type="dcterms:W3CDTF">2025-03-19T17:37:00Z</dcterms:created>
  <dcterms:modified xsi:type="dcterms:W3CDTF">2026-06-15T07:39:00Z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d453da28-6422-3797-9c5d-d56d94857bf1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http://www.zotero.org/styles/archives-of-oral-biology</vt:lpwstr>
  </property>
  <property fmtid="{D5CDD505-2E9C-101B-9397-08002B2CF9AE}" pid="12" name="Mendeley Recent Style Name 3_1">
    <vt:lpwstr>Archives of Oral Biology</vt:lpwstr>
  </property>
  <property fmtid="{D5CDD505-2E9C-101B-9397-08002B2CF9AE}" pid="13" name="Mendeley Recent Style Id 4_1">
    <vt:lpwstr>http://www.zotero.org/styles/cellular-oncology</vt:lpwstr>
  </property>
  <property fmtid="{D5CDD505-2E9C-101B-9397-08002B2CF9AE}" pid="14" name="Mendeley Recent Style Name 4_1">
    <vt:lpwstr>Cellular Oncology</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http://www.zotero.org/styles/taylor-and-francis-vancouver-national-library-of-medicine</vt:lpwstr>
  </property>
  <property fmtid="{D5CDD505-2E9C-101B-9397-08002B2CF9AE}" pid="22" name="Mendeley Recent Style Name 8_1">
    <vt:lpwstr>Taylor &amp; Francis - Vancouver/National Library of Medicine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