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44BC3B" w14:textId="77777777" w:rsidR="00966DB8" w:rsidRPr="005E5FC8" w:rsidRDefault="00966DB8" w:rsidP="00966DB8">
      <w:pPr>
        <w:spacing w:before="240" w:after="240" w:line="360" w:lineRule="auto"/>
        <w:rPr>
          <w:rFonts w:ascii="Times New Roman" w:eastAsia="Times New Roman" w:hAnsi="Times New Roman" w:cs="Times New Roman"/>
          <w:b/>
          <w:color w:val="000000" w:themeColor="text1"/>
        </w:rPr>
      </w:pPr>
      <w:r w:rsidRPr="005E5FC8">
        <w:rPr>
          <w:rFonts w:ascii="Times New Roman" w:eastAsia="Times New Roman" w:hAnsi="Times New Roman" w:cs="Times New Roman"/>
          <w:b/>
          <w:color w:val="000000" w:themeColor="text1"/>
        </w:rPr>
        <w:t xml:space="preserve">Western Diet induces MASLD and major transcriptional reprogramming in the liver-gut axis of early zebrafish larvae </w:t>
      </w:r>
    </w:p>
    <w:p w14:paraId="68F60849" w14:textId="1F2C0133" w:rsidR="00966DB8" w:rsidRPr="005E5FC8" w:rsidRDefault="00966DB8" w:rsidP="00966DB8">
      <w:pPr>
        <w:spacing w:before="240" w:after="240" w:line="360" w:lineRule="auto"/>
        <w:rPr>
          <w:rFonts w:ascii="Times New Roman" w:eastAsia="Times New Roman" w:hAnsi="Times New Roman" w:cs="Times New Roman"/>
          <w:color w:val="000000" w:themeColor="text1"/>
          <w:vertAlign w:val="superscript"/>
        </w:rPr>
      </w:pPr>
      <w:r w:rsidRPr="005E5FC8">
        <w:rPr>
          <w:rFonts w:ascii="Times New Roman" w:eastAsia="Times New Roman" w:hAnsi="Times New Roman" w:cs="Times New Roman"/>
          <w:color w:val="000000" w:themeColor="text1"/>
        </w:rPr>
        <w:t>Busra Korkmaz</w:t>
      </w:r>
      <w:r w:rsidRPr="005E5FC8">
        <w:rPr>
          <w:rFonts w:ascii="Times New Roman" w:eastAsia="Times New Roman" w:hAnsi="Times New Roman" w:cs="Times New Roman"/>
          <w:color w:val="000000" w:themeColor="text1"/>
          <w:vertAlign w:val="superscript"/>
        </w:rPr>
        <w:t>1, #</w:t>
      </w:r>
      <w:r w:rsidRPr="005E5FC8">
        <w:rPr>
          <w:rFonts w:ascii="Times New Roman" w:eastAsia="Times New Roman" w:hAnsi="Times New Roman" w:cs="Times New Roman"/>
          <w:color w:val="000000" w:themeColor="text1"/>
        </w:rPr>
        <w:t>, Thomas Darde</w:t>
      </w:r>
      <w:r w:rsidRPr="005E5FC8">
        <w:rPr>
          <w:rFonts w:ascii="Times New Roman" w:eastAsia="Times New Roman" w:hAnsi="Times New Roman" w:cs="Times New Roman"/>
          <w:color w:val="000000" w:themeColor="text1"/>
          <w:vertAlign w:val="superscript"/>
        </w:rPr>
        <w:t>2, #</w:t>
      </w:r>
      <w:r w:rsidRPr="005E5FC8">
        <w:rPr>
          <w:rFonts w:ascii="Times New Roman" w:eastAsia="Times New Roman" w:hAnsi="Times New Roman" w:cs="Times New Roman"/>
          <w:color w:val="000000" w:themeColor="text1"/>
        </w:rPr>
        <w:t>, Rana Acar</w:t>
      </w:r>
      <w:r w:rsidRPr="005E5FC8">
        <w:rPr>
          <w:rFonts w:ascii="Times New Roman" w:eastAsia="Times New Roman" w:hAnsi="Times New Roman" w:cs="Times New Roman"/>
          <w:color w:val="000000" w:themeColor="text1"/>
          <w:vertAlign w:val="superscript"/>
        </w:rPr>
        <w:t>3</w:t>
      </w:r>
      <w:r w:rsidRPr="005E5FC8">
        <w:rPr>
          <w:rFonts w:ascii="Times New Roman" w:eastAsia="Times New Roman" w:hAnsi="Times New Roman" w:cs="Times New Roman"/>
          <w:color w:val="000000" w:themeColor="text1"/>
        </w:rPr>
        <w:t>, Helin Ozaktas</w:t>
      </w:r>
      <w:r w:rsidR="005E5FC8" w:rsidRPr="005E5FC8">
        <w:rPr>
          <w:rFonts w:ascii="Times New Roman" w:eastAsia="Times New Roman" w:hAnsi="Times New Roman" w:cs="Times New Roman"/>
          <w:color w:val="000000" w:themeColor="text1"/>
        </w:rPr>
        <w:t>-Kececi</w:t>
      </w:r>
      <w:r w:rsidRPr="005E5FC8">
        <w:rPr>
          <w:rFonts w:ascii="Times New Roman" w:eastAsia="Times New Roman" w:hAnsi="Times New Roman" w:cs="Times New Roman"/>
          <w:color w:val="000000" w:themeColor="text1"/>
          <w:vertAlign w:val="superscript"/>
        </w:rPr>
        <w:t>1,4</w:t>
      </w:r>
      <w:r w:rsidRPr="005E5FC8">
        <w:rPr>
          <w:rFonts w:ascii="Times New Roman" w:eastAsia="Times New Roman" w:hAnsi="Times New Roman" w:cs="Times New Roman"/>
          <w:color w:val="000000" w:themeColor="text1"/>
        </w:rPr>
        <w:t>, Serap Birincioglu</w:t>
      </w:r>
      <w:proofErr w:type="gramStart"/>
      <w:r w:rsidRPr="005E5FC8">
        <w:rPr>
          <w:rFonts w:ascii="Times New Roman" w:eastAsia="Times New Roman" w:hAnsi="Times New Roman" w:cs="Times New Roman"/>
          <w:color w:val="000000" w:themeColor="text1"/>
          <w:vertAlign w:val="superscript"/>
        </w:rPr>
        <w:t>1</w:t>
      </w:r>
      <w:r w:rsidRPr="005E5FC8">
        <w:rPr>
          <w:rFonts w:ascii="Times New Roman" w:eastAsia="Times New Roman" w:hAnsi="Times New Roman" w:cs="Times New Roman"/>
          <w:color w:val="000000" w:themeColor="text1"/>
        </w:rPr>
        <w:t>,Yulia</w:t>
      </w:r>
      <w:proofErr w:type="gramEnd"/>
      <w:r w:rsidRPr="005E5FC8">
        <w:rPr>
          <w:rFonts w:ascii="Times New Roman" w:eastAsia="Times New Roman" w:hAnsi="Times New Roman" w:cs="Times New Roman"/>
          <w:color w:val="000000" w:themeColor="text1"/>
        </w:rPr>
        <w:t xml:space="preserve"> A. Nevzorova</w:t>
      </w:r>
      <w:r w:rsidRPr="005E5FC8">
        <w:rPr>
          <w:rFonts w:ascii="Times New Roman" w:eastAsia="Times New Roman" w:hAnsi="Times New Roman" w:cs="Times New Roman"/>
          <w:color w:val="000000" w:themeColor="text1"/>
          <w:vertAlign w:val="superscript"/>
        </w:rPr>
        <w:t>5,6,7</w:t>
      </w:r>
      <w:r w:rsidRPr="005E5FC8">
        <w:rPr>
          <w:rFonts w:ascii="Times New Roman" w:eastAsia="Times New Roman" w:hAnsi="Times New Roman" w:cs="Times New Roman"/>
          <w:color w:val="000000" w:themeColor="text1"/>
        </w:rPr>
        <w:t xml:space="preserve">, </w:t>
      </w:r>
      <w:proofErr w:type="spellStart"/>
      <w:r w:rsidRPr="005E5FC8">
        <w:rPr>
          <w:rFonts w:ascii="Times New Roman" w:eastAsia="Times New Roman" w:hAnsi="Times New Roman" w:cs="Times New Roman"/>
          <w:color w:val="000000" w:themeColor="text1"/>
        </w:rPr>
        <w:t>Ozlen</w:t>
      </w:r>
      <w:proofErr w:type="spellEnd"/>
      <w:r w:rsidRPr="005E5FC8">
        <w:rPr>
          <w:rFonts w:ascii="Times New Roman" w:eastAsia="Times New Roman" w:hAnsi="Times New Roman" w:cs="Times New Roman"/>
          <w:color w:val="000000" w:themeColor="text1"/>
        </w:rPr>
        <w:t xml:space="preserve"> Konu</w:t>
      </w:r>
      <w:proofErr w:type="gramStart"/>
      <w:r w:rsidRPr="005E5FC8">
        <w:rPr>
          <w:rFonts w:ascii="Times New Roman" w:eastAsia="Times New Roman" w:hAnsi="Times New Roman" w:cs="Times New Roman"/>
          <w:color w:val="000000" w:themeColor="text1"/>
          <w:vertAlign w:val="superscript"/>
        </w:rPr>
        <w:t>3,*</w:t>
      </w:r>
      <w:proofErr w:type="gramEnd"/>
      <w:r w:rsidRPr="005E5FC8">
        <w:rPr>
          <w:rFonts w:ascii="Times New Roman" w:eastAsia="Times New Roman" w:hAnsi="Times New Roman" w:cs="Times New Roman"/>
          <w:color w:val="000000" w:themeColor="text1"/>
        </w:rPr>
        <w:t>, Gulcin Cakan-Akdogan</w:t>
      </w:r>
      <w:r w:rsidRPr="005E5FC8">
        <w:rPr>
          <w:rFonts w:ascii="Times New Roman" w:eastAsia="Times New Roman" w:hAnsi="Times New Roman" w:cs="Times New Roman"/>
          <w:color w:val="000000" w:themeColor="text1"/>
          <w:vertAlign w:val="superscript"/>
        </w:rPr>
        <w:t>1,</w:t>
      </w:r>
      <w:proofErr w:type="gramStart"/>
      <w:r w:rsidRPr="005E5FC8">
        <w:rPr>
          <w:rFonts w:ascii="Times New Roman" w:eastAsia="Times New Roman" w:hAnsi="Times New Roman" w:cs="Times New Roman"/>
          <w:color w:val="000000" w:themeColor="text1"/>
          <w:vertAlign w:val="superscript"/>
        </w:rPr>
        <w:t>4,*</w:t>
      </w:r>
      <w:proofErr w:type="gramEnd"/>
      <w:r w:rsidRPr="005E5FC8">
        <w:rPr>
          <w:rFonts w:ascii="Times New Roman" w:eastAsia="Times New Roman" w:hAnsi="Times New Roman" w:cs="Times New Roman"/>
          <w:color w:val="000000" w:themeColor="text1"/>
          <w:vertAlign w:val="superscript"/>
        </w:rPr>
        <w:t xml:space="preserve"> </w:t>
      </w:r>
    </w:p>
    <w:p w14:paraId="41A8C517" w14:textId="77777777" w:rsidR="00966DB8" w:rsidRPr="005E5FC8" w:rsidRDefault="00966DB8" w:rsidP="00966DB8">
      <w:pPr>
        <w:spacing w:before="240" w:after="240" w:line="240" w:lineRule="auto"/>
        <w:rPr>
          <w:rFonts w:ascii="Times New Roman" w:eastAsia="Times New Roman" w:hAnsi="Times New Roman" w:cs="Times New Roman"/>
          <w:color w:val="000000" w:themeColor="text1"/>
        </w:rPr>
      </w:pPr>
      <w:r w:rsidRPr="005E5FC8">
        <w:rPr>
          <w:rFonts w:ascii="Times New Roman" w:eastAsia="Times New Roman" w:hAnsi="Times New Roman" w:cs="Times New Roman"/>
          <w:color w:val="000000" w:themeColor="text1"/>
          <w:vertAlign w:val="superscript"/>
        </w:rPr>
        <w:t>1</w:t>
      </w:r>
      <w:r w:rsidRPr="005E5FC8">
        <w:rPr>
          <w:rFonts w:ascii="Times New Roman" w:eastAsia="Times New Roman" w:hAnsi="Times New Roman" w:cs="Times New Roman"/>
          <w:color w:val="000000" w:themeColor="text1"/>
        </w:rPr>
        <w:t xml:space="preserve"> Izmir Biomedicine and Genome Center, Izmir, 35340, Türkiye</w:t>
      </w:r>
    </w:p>
    <w:p w14:paraId="029DE4C4" w14:textId="77777777" w:rsidR="00966DB8" w:rsidRPr="005E5FC8" w:rsidRDefault="00966DB8" w:rsidP="00966DB8">
      <w:pPr>
        <w:spacing w:before="240" w:after="240" w:line="240" w:lineRule="auto"/>
        <w:rPr>
          <w:rFonts w:ascii="Times New Roman" w:eastAsia="Times New Roman" w:hAnsi="Times New Roman" w:cs="Times New Roman"/>
          <w:color w:val="000000" w:themeColor="text1"/>
        </w:rPr>
      </w:pPr>
      <w:r w:rsidRPr="005E5FC8">
        <w:rPr>
          <w:rFonts w:ascii="Times New Roman" w:eastAsia="Times New Roman" w:hAnsi="Times New Roman" w:cs="Times New Roman"/>
          <w:color w:val="000000" w:themeColor="text1"/>
          <w:vertAlign w:val="superscript"/>
        </w:rPr>
        <w:t xml:space="preserve">2 </w:t>
      </w:r>
      <w:proofErr w:type="spellStart"/>
      <w:r w:rsidRPr="005E5FC8">
        <w:rPr>
          <w:rFonts w:ascii="Times New Roman" w:eastAsia="Times New Roman" w:hAnsi="Times New Roman" w:cs="Times New Roman"/>
          <w:color w:val="000000" w:themeColor="text1"/>
        </w:rPr>
        <w:t>SciLicium</w:t>
      </w:r>
      <w:proofErr w:type="spellEnd"/>
      <w:r w:rsidRPr="005E5FC8">
        <w:rPr>
          <w:rFonts w:ascii="Times New Roman" w:eastAsia="Times New Roman" w:hAnsi="Times New Roman" w:cs="Times New Roman"/>
          <w:color w:val="000000" w:themeColor="text1"/>
        </w:rPr>
        <w:t>, 35 boulevard du Portugal, 35200, Rennes, France</w:t>
      </w:r>
    </w:p>
    <w:p w14:paraId="7E5DEBC5" w14:textId="77777777" w:rsidR="00966DB8" w:rsidRPr="005E5FC8" w:rsidRDefault="00966DB8" w:rsidP="00966DB8">
      <w:pPr>
        <w:spacing w:before="240" w:after="240" w:line="240" w:lineRule="auto"/>
        <w:rPr>
          <w:rFonts w:ascii="Times New Roman" w:hAnsi="Times New Roman" w:cs="Times New Roman"/>
          <w:color w:val="000000" w:themeColor="text1"/>
          <w:shd w:val="clear" w:color="auto" w:fill="FFFFFF"/>
        </w:rPr>
      </w:pPr>
      <w:r w:rsidRPr="005E5FC8">
        <w:rPr>
          <w:rFonts w:ascii="Times New Roman" w:eastAsia="Times New Roman" w:hAnsi="Times New Roman" w:cs="Times New Roman"/>
          <w:color w:val="000000" w:themeColor="text1"/>
          <w:vertAlign w:val="superscript"/>
        </w:rPr>
        <w:t xml:space="preserve">3 </w:t>
      </w:r>
      <w:r w:rsidRPr="005E5FC8">
        <w:rPr>
          <w:rFonts w:ascii="Times New Roman" w:hAnsi="Times New Roman" w:cs="Times New Roman"/>
          <w:color w:val="000000" w:themeColor="text1"/>
          <w:shd w:val="clear" w:color="auto" w:fill="FFFFFF"/>
        </w:rPr>
        <w:t xml:space="preserve">Department of Molecular Biology and Genetics, Faculty of Science, </w:t>
      </w:r>
      <w:proofErr w:type="spellStart"/>
      <w:r w:rsidRPr="005E5FC8">
        <w:rPr>
          <w:rFonts w:ascii="Times New Roman" w:hAnsi="Times New Roman" w:cs="Times New Roman"/>
          <w:color w:val="000000" w:themeColor="text1"/>
          <w:shd w:val="clear" w:color="auto" w:fill="FFFFFF"/>
        </w:rPr>
        <w:t>Bilkent</w:t>
      </w:r>
      <w:proofErr w:type="spellEnd"/>
      <w:r w:rsidRPr="005E5FC8">
        <w:rPr>
          <w:rFonts w:ascii="Times New Roman" w:hAnsi="Times New Roman" w:cs="Times New Roman"/>
          <w:color w:val="000000" w:themeColor="text1"/>
          <w:shd w:val="clear" w:color="auto" w:fill="FFFFFF"/>
        </w:rPr>
        <w:t xml:space="preserve"> University, Ankara, Türkiye</w:t>
      </w:r>
    </w:p>
    <w:p w14:paraId="742AEA17" w14:textId="77777777" w:rsidR="00966DB8" w:rsidRPr="005E5FC8" w:rsidRDefault="00966DB8" w:rsidP="00966DB8">
      <w:pPr>
        <w:spacing w:before="240" w:after="240" w:line="240" w:lineRule="auto"/>
        <w:rPr>
          <w:rFonts w:ascii="Times New Roman" w:hAnsi="Times New Roman" w:cs="Times New Roman"/>
          <w:color w:val="000000" w:themeColor="text1"/>
        </w:rPr>
      </w:pPr>
      <w:r w:rsidRPr="005E5FC8">
        <w:rPr>
          <w:rFonts w:ascii="Times New Roman" w:hAnsi="Times New Roman" w:cs="Times New Roman"/>
          <w:color w:val="000000" w:themeColor="text1"/>
          <w:vertAlign w:val="superscript"/>
        </w:rPr>
        <w:t>4</w:t>
      </w:r>
      <w:r w:rsidRPr="005E5FC8">
        <w:rPr>
          <w:rFonts w:ascii="Times New Roman" w:hAnsi="Times New Roman" w:cs="Times New Roman"/>
          <w:color w:val="000000" w:themeColor="text1"/>
        </w:rPr>
        <w:t xml:space="preserve"> Izmir International Biomedicine and Genome Institute, </w:t>
      </w:r>
      <w:proofErr w:type="spellStart"/>
      <w:r w:rsidRPr="005E5FC8">
        <w:rPr>
          <w:rFonts w:ascii="Times New Roman" w:hAnsi="Times New Roman" w:cs="Times New Roman"/>
          <w:color w:val="000000" w:themeColor="text1"/>
        </w:rPr>
        <w:t>Dokuz</w:t>
      </w:r>
      <w:proofErr w:type="spellEnd"/>
      <w:r w:rsidRPr="005E5FC8">
        <w:rPr>
          <w:rFonts w:ascii="Times New Roman" w:hAnsi="Times New Roman" w:cs="Times New Roman"/>
          <w:color w:val="000000" w:themeColor="text1"/>
        </w:rPr>
        <w:t xml:space="preserve"> Eylul University, 35340, Izmir, Türkiye </w:t>
      </w:r>
    </w:p>
    <w:p w14:paraId="2D6358FC" w14:textId="77777777" w:rsidR="00966DB8" w:rsidRPr="005E5FC8" w:rsidRDefault="00966DB8" w:rsidP="00966DB8">
      <w:pPr>
        <w:spacing w:before="240" w:after="240" w:line="240" w:lineRule="auto"/>
        <w:rPr>
          <w:rFonts w:ascii="Times New Roman" w:hAnsi="Times New Roman" w:cs="Times New Roman"/>
          <w:color w:val="000000" w:themeColor="text1"/>
        </w:rPr>
      </w:pPr>
      <w:r w:rsidRPr="005E5FC8">
        <w:rPr>
          <w:rFonts w:ascii="Times New Roman" w:hAnsi="Times New Roman" w:cs="Times New Roman"/>
          <w:color w:val="000000" w:themeColor="text1"/>
          <w:vertAlign w:val="superscript"/>
        </w:rPr>
        <w:t xml:space="preserve">5 </w:t>
      </w:r>
      <w:r w:rsidRPr="005E5FC8">
        <w:rPr>
          <w:rFonts w:ascii="Times New Roman" w:hAnsi="Times New Roman" w:cs="Times New Roman"/>
          <w:color w:val="000000" w:themeColor="text1"/>
        </w:rPr>
        <w:t>Department of Immunology, Ophthalmology and ENT, Complutense University School of Medicine, Madrid, Spain</w:t>
      </w:r>
    </w:p>
    <w:p w14:paraId="57599349" w14:textId="77777777" w:rsidR="00966DB8" w:rsidRPr="005E5FC8" w:rsidRDefault="00966DB8" w:rsidP="00966DB8">
      <w:pPr>
        <w:spacing w:before="240" w:after="240" w:line="240" w:lineRule="auto"/>
        <w:rPr>
          <w:rFonts w:ascii="Times New Roman" w:hAnsi="Times New Roman" w:cs="Times New Roman"/>
          <w:color w:val="000000" w:themeColor="text1"/>
        </w:rPr>
      </w:pPr>
      <w:r w:rsidRPr="005E5FC8">
        <w:rPr>
          <w:rFonts w:ascii="Times New Roman" w:hAnsi="Times New Roman" w:cs="Times New Roman"/>
          <w:color w:val="000000" w:themeColor="text1"/>
          <w:vertAlign w:val="superscript"/>
        </w:rPr>
        <w:t xml:space="preserve">6 </w:t>
      </w:r>
      <w:r w:rsidRPr="005E5FC8">
        <w:rPr>
          <w:rFonts w:ascii="Times New Roman" w:hAnsi="Times New Roman" w:cs="Times New Roman"/>
          <w:color w:val="000000" w:themeColor="text1"/>
        </w:rPr>
        <w:t xml:space="preserve">Centro de </w:t>
      </w:r>
      <w:proofErr w:type="spellStart"/>
      <w:r w:rsidRPr="005E5FC8">
        <w:rPr>
          <w:rFonts w:ascii="Times New Roman" w:hAnsi="Times New Roman" w:cs="Times New Roman"/>
          <w:color w:val="000000" w:themeColor="text1"/>
        </w:rPr>
        <w:t>Investigación</w:t>
      </w:r>
      <w:proofErr w:type="spellEnd"/>
      <w:r w:rsidRPr="005E5FC8">
        <w:rPr>
          <w:rFonts w:ascii="Times New Roman" w:hAnsi="Times New Roman" w:cs="Times New Roman"/>
          <w:color w:val="000000" w:themeColor="text1"/>
        </w:rPr>
        <w:t xml:space="preserve"> </w:t>
      </w:r>
      <w:proofErr w:type="spellStart"/>
      <w:r w:rsidRPr="005E5FC8">
        <w:rPr>
          <w:rFonts w:ascii="Times New Roman" w:hAnsi="Times New Roman" w:cs="Times New Roman"/>
          <w:color w:val="000000" w:themeColor="text1"/>
        </w:rPr>
        <w:t>Biomédica</w:t>
      </w:r>
      <w:proofErr w:type="spellEnd"/>
      <w:r w:rsidRPr="005E5FC8">
        <w:rPr>
          <w:rFonts w:ascii="Times New Roman" w:hAnsi="Times New Roman" w:cs="Times New Roman"/>
          <w:color w:val="000000" w:themeColor="text1"/>
        </w:rPr>
        <w:t xml:space="preserve"> </w:t>
      </w:r>
      <w:proofErr w:type="spellStart"/>
      <w:r w:rsidRPr="005E5FC8">
        <w:rPr>
          <w:rFonts w:ascii="Times New Roman" w:hAnsi="Times New Roman" w:cs="Times New Roman"/>
          <w:color w:val="000000" w:themeColor="text1"/>
        </w:rPr>
        <w:t>en</w:t>
      </w:r>
      <w:proofErr w:type="spellEnd"/>
      <w:r w:rsidRPr="005E5FC8">
        <w:rPr>
          <w:rFonts w:ascii="Times New Roman" w:hAnsi="Times New Roman" w:cs="Times New Roman"/>
          <w:color w:val="000000" w:themeColor="text1"/>
        </w:rPr>
        <w:t xml:space="preserve"> Red de </w:t>
      </w:r>
      <w:proofErr w:type="spellStart"/>
      <w:r w:rsidRPr="005E5FC8">
        <w:rPr>
          <w:rFonts w:ascii="Times New Roman" w:hAnsi="Times New Roman" w:cs="Times New Roman"/>
          <w:color w:val="000000" w:themeColor="text1"/>
        </w:rPr>
        <w:t>Enfermedades</w:t>
      </w:r>
      <w:proofErr w:type="spellEnd"/>
      <w:r w:rsidRPr="005E5FC8">
        <w:rPr>
          <w:rFonts w:ascii="Times New Roman" w:hAnsi="Times New Roman" w:cs="Times New Roman"/>
          <w:color w:val="000000" w:themeColor="text1"/>
        </w:rPr>
        <w:t xml:space="preserve"> </w:t>
      </w:r>
      <w:proofErr w:type="spellStart"/>
      <w:r w:rsidRPr="005E5FC8">
        <w:rPr>
          <w:rFonts w:ascii="Times New Roman" w:hAnsi="Times New Roman" w:cs="Times New Roman"/>
          <w:color w:val="000000" w:themeColor="text1"/>
        </w:rPr>
        <w:t>Hepáticas</w:t>
      </w:r>
      <w:proofErr w:type="spellEnd"/>
      <w:r w:rsidRPr="005E5FC8">
        <w:rPr>
          <w:rFonts w:ascii="Times New Roman" w:hAnsi="Times New Roman" w:cs="Times New Roman"/>
          <w:color w:val="000000" w:themeColor="text1"/>
        </w:rPr>
        <w:t xml:space="preserve"> y </w:t>
      </w:r>
      <w:proofErr w:type="spellStart"/>
      <w:r w:rsidRPr="005E5FC8">
        <w:rPr>
          <w:rFonts w:ascii="Times New Roman" w:hAnsi="Times New Roman" w:cs="Times New Roman"/>
          <w:color w:val="000000" w:themeColor="text1"/>
        </w:rPr>
        <w:t>Digestivas</w:t>
      </w:r>
      <w:proofErr w:type="spellEnd"/>
      <w:r w:rsidRPr="005E5FC8">
        <w:rPr>
          <w:rFonts w:ascii="Times New Roman" w:hAnsi="Times New Roman" w:cs="Times New Roman"/>
          <w:color w:val="000000" w:themeColor="text1"/>
        </w:rPr>
        <w:t xml:space="preserve"> (CIBEREHD), Madrid, Spain</w:t>
      </w:r>
    </w:p>
    <w:p w14:paraId="22744C43" w14:textId="77777777" w:rsidR="00966DB8" w:rsidRPr="005E5FC8" w:rsidRDefault="00966DB8" w:rsidP="00966DB8">
      <w:pPr>
        <w:spacing w:before="240" w:after="240" w:line="240" w:lineRule="auto"/>
        <w:rPr>
          <w:rFonts w:ascii="Times New Roman" w:hAnsi="Times New Roman" w:cs="Times New Roman"/>
          <w:color w:val="000000" w:themeColor="text1"/>
        </w:rPr>
      </w:pPr>
      <w:r w:rsidRPr="005E5FC8">
        <w:rPr>
          <w:rFonts w:ascii="Times New Roman" w:hAnsi="Times New Roman" w:cs="Times New Roman"/>
          <w:color w:val="000000" w:themeColor="text1"/>
          <w:vertAlign w:val="superscript"/>
        </w:rPr>
        <w:t>7</w:t>
      </w:r>
      <w:r w:rsidRPr="005E5FC8">
        <w:rPr>
          <w:rFonts w:ascii="Times New Roman" w:hAnsi="Times New Roman" w:cs="Times New Roman"/>
          <w:color w:val="000000" w:themeColor="text1"/>
        </w:rPr>
        <w:t xml:space="preserve"> Instituto de </w:t>
      </w:r>
      <w:proofErr w:type="spellStart"/>
      <w:r w:rsidRPr="005E5FC8">
        <w:rPr>
          <w:rFonts w:ascii="Times New Roman" w:hAnsi="Times New Roman" w:cs="Times New Roman"/>
          <w:color w:val="000000" w:themeColor="text1"/>
        </w:rPr>
        <w:t>Investigación</w:t>
      </w:r>
      <w:proofErr w:type="spellEnd"/>
      <w:r w:rsidRPr="005E5FC8">
        <w:rPr>
          <w:rFonts w:ascii="Times New Roman" w:hAnsi="Times New Roman" w:cs="Times New Roman"/>
          <w:color w:val="000000" w:themeColor="text1"/>
        </w:rPr>
        <w:t xml:space="preserve"> Sanitaria Gregorio </w:t>
      </w:r>
      <w:proofErr w:type="spellStart"/>
      <w:r w:rsidRPr="005E5FC8">
        <w:rPr>
          <w:rFonts w:ascii="Times New Roman" w:hAnsi="Times New Roman" w:cs="Times New Roman"/>
          <w:color w:val="000000" w:themeColor="text1"/>
        </w:rPr>
        <w:t>Marañón</w:t>
      </w:r>
      <w:proofErr w:type="spellEnd"/>
      <w:r w:rsidRPr="005E5FC8">
        <w:rPr>
          <w:rFonts w:ascii="Times New Roman" w:hAnsi="Times New Roman" w:cs="Times New Roman"/>
          <w:color w:val="000000" w:themeColor="text1"/>
        </w:rPr>
        <w:t xml:space="preserve"> (</w:t>
      </w:r>
      <w:proofErr w:type="spellStart"/>
      <w:r w:rsidRPr="005E5FC8">
        <w:rPr>
          <w:rFonts w:ascii="Times New Roman" w:hAnsi="Times New Roman" w:cs="Times New Roman"/>
          <w:color w:val="000000" w:themeColor="text1"/>
        </w:rPr>
        <w:t>IiSGM</w:t>
      </w:r>
      <w:proofErr w:type="spellEnd"/>
      <w:r w:rsidRPr="005E5FC8">
        <w:rPr>
          <w:rFonts w:ascii="Times New Roman" w:hAnsi="Times New Roman" w:cs="Times New Roman"/>
          <w:color w:val="000000" w:themeColor="text1"/>
        </w:rPr>
        <w:t>), Madrid, Spain</w:t>
      </w:r>
      <w:r w:rsidRPr="005E5FC8" w:rsidDel="00BA2DB0">
        <w:rPr>
          <w:rFonts w:ascii="Times New Roman" w:hAnsi="Times New Roman" w:cs="Times New Roman"/>
          <w:color w:val="000000" w:themeColor="text1"/>
        </w:rPr>
        <w:t xml:space="preserve"> </w:t>
      </w:r>
    </w:p>
    <w:p w14:paraId="629E59AA" w14:textId="77777777" w:rsidR="00966DB8" w:rsidRPr="005E5FC8" w:rsidRDefault="00966DB8" w:rsidP="00966DB8">
      <w:pPr>
        <w:spacing w:before="240" w:after="240" w:line="240" w:lineRule="auto"/>
        <w:rPr>
          <w:rFonts w:ascii="Times New Roman" w:eastAsia="Times New Roman" w:hAnsi="Times New Roman" w:cs="Times New Roman"/>
          <w:color w:val="000000" w:themeColor="text1"/>
        </w:rPr>
      </w:pPr>
      <w:r w:rsidRPr="005E5FC8">
        <w:rPr>
          <w:rFonts w:ascii="Times New Roman" w:eastAsia="Times New Roman" w:hAnsi="Times New Roman" w:cs="Times New Roman"/>
          <w:color w:val="000000" w:themeColor="text1"/>
          <w:vertAlign w:val="superscript"/>
        </w:rPr>
        <w:t>#</w:t>
      </w:r>
      <w:r w:rsidRPr="005E5FC8">
        <w:rPr>
          <w:rFonts w:ascii="Times New Roman" w:eastAsia="Times New Roman" w:hAnsi="Times New Roman" w:cs="Times New Roman"/>
          <w:color w:val="000000" w:themeColor="text1"/>
        </w:rPr>
        <w:t xml:space="preserve"> co-first authors</w:t>
      </w:r>
    </w:p>
    <w:p w14:paraId="6FE2B8DB" w14:textId="77777777" w:rsidR="00966DB8" w:rsidRPr="005E5FC8" w:rsidRDefault="00966DB8" w:rsidP="00966DB8">
      <w:pPr>
        <w:spacing w:before="240" w:after="240" w:line="240" w:lineRule="auto"/>
        <w:rPr>
          <w:rFonts w:ascii="Times New Roman" w:eastAsia="Times New Roman" w:hAnsi="Times New Roman" w:cs="Times New Roman"/>
          <w:color w:val="000000" w:themeColor="text1"/>
        </w:rPr>
      </w:pPr>
      <w:r w:rsidRPr="005E5FC8">
        <w:rPr>
          <w:rFonts w:ascii="Times New Roman" w:eastAsia="Times New Roman" w:hAnsi="Times New Roman" w:cs="Times New Roman"/>
          <w:color w:val="000000" w:themeColor="text1"/>
        </w:rPr>
        <w:t xml:space="preserve">*Co-correspondence: </w:t>
      </w:r>
      <w:hyperlink r:id="rId4" w:history="1">
        <w:r w:rsidRPr="005E5FC8">
          <w:rPr>
            <w:rStyle w:val="Hyperlink"/>
            <w:rFonts w:ascii="Times New Roman" w:eastAsia="Times New Roman" w:hAnsi="Times New Roman" w:cs="Times New Roman"/>
            <w:color w:val="000000" w:themeColor="text1"/>
          </w:rPr>
          <w:t>konu@fen.bilkent.edu.tr</w:t>
        </w:r>
      </w:hyperlink>
      <w:r w:rsidRPr="005E5FC8">
        <w:rPr>
          <w:rFonts w:ascii="Times New Roman" w:eastAsia="Times New Roman" w:hAnsi="Times New Roman" w:cs="Times New Roman"/>
          <w:color w:val="000000" w:themeColor="text1"/>
        </w:rPr>
        <w:t xml:space="preserve">, </w:t>
      </w:r>
      <w:hyperlink r:id="rId5" w:history="1">
        <w:r w:rsidRPr="005E5FC8">
          <w:rPr>
            <w:rStyle w:val="Hyperlink"/>
            <w:rFonts w:ascii="Times New Roman" w:eastAsia="Times New Roman" w:hAnsi="Times New Roman" w:cs="Times New Roman"/>
            <w:color w:val="000000" w:themeColor="text1"/>
          </w:rPr>
          <w:t>gulcin.cakan@ibg.edu.tr</w:t>
        </w:r>
      </w:hyperlink>
      <w:r w:rsidRPr="005E5FC8">
        <w:rPr>
          <w:rFonts w:ascii="Times New Roman" w:eastAsia="Times New Roman" w:hAnsi="Times New Roman" w:cs="Times New Roman"/>
          <w:color w:val="000000" w:themeColor="text1"/>
        </w:rPr>
        <w:t xml:space="preserve"> </w:t>
      </w:r>
    </w:p>
    <w:p w14:paraId="67DA8B30" w14:textId="77777777" w:rsidR="00966DB8" w:rsidRPr="005E5FC8" w:rsidRDefault="00966DB8" w:rsidP="00253F71">
      <w:pPr>
        <w:spacing w:line="360" w:lineRule="auto"/>
        <w:jc w:val="both"/>
        <w:rPr>
          <w:rFonts w:ascii="Times New Roman" w:hAnsi="Times New Roman" w:cs="Times New Roman"/>
          <w:b/>
          <w:bCs/>
          <w:color w:val="000000" w:themeColor="text1"/>
          <w:sz w:val="22"/>
          <w:szCs w:val="22"/>
        </w:rPr>
      </w:pPr>
    </w:p>
    <w:p w14:paraId="6D242E59" w14:textId="4F05DE7D" w:rsidR="002E4DA2" w:rsidRPr="005E5FC8" w:rsidRDefault="002E4DA2" w:rsidP="00253F71">
      <w:pPr>
        <w:spacing w:line="360" w:lineRule="auto"/>
        <w:jc w:val="both"/>
        <w:rPr>
          <w:rFonts w:ascii="Times New Roman" w:hAnsi="Times New Roman" w:cs="Times New Roman"/>
          <w:b/>
          <w:bCs/>
          <w:color w:val="000000" w:themeColor="text1"/>
          <w:sz w:val="22"/>
          <w:szCs w:val="22"/>
        </w:rPr>
      </w:pPr>
      <w:r w:rsidRPr="005E5FC8">
        <w:rPr>
          <w:rFonts w:ascii="Times New Roman" w:hAnsi="Times New Roman" w:cs="Times New Roman"/>
          <w:b/>
          <w:bCs/>
          <w:color w:val="000000" w:themeColor="text1"/>
          <w:sz w:val="22"/>
          <w:szCs w:val="22"/>
        </w:rPr>
        <w:t>Supplementary Methods</w:t>
      </w:r>
    </w:p>
    <w:p w14:paraId="0AF9A6F3" w14:textId="2247B7C3" w:rsidR="004C1FAD" w:rsidRPr="005E5FC8" w:rsidRDefault="004C1FAD" w:rsidP="004C1FAD">
      <w:pPr>
        <w:spacing w:line="360" w:lineRule="auto"/>
        <w:rPr>
          <w:rFonts w:ascii="Times New Roman" w:hAnsi="Times New Roman" w:cs="Times New Roman"/>
          <w:b/>
          <w:color w:val="000000" w:themeColor="text1"/>
          <w:sz w:val="22"/>
          <w:szCs w:val="22"/>
        </w:rPr>
      </w:pPr>
      <w:r w:rsidRPr="005E5FC8">
        <w:rPr>
          <w:rFonts w:ascii="Times New Roman" w:hAnsi="Times New Roman" w:cs="Times New Roman"/>
          <w:b/>
          <w:color w:val="000000" w:themeColor="text1"/>
          <w:sz w:val="22"/>
          <w:szCs w:val="22"/>
        </w:rPr>
        <w:t>BRB-seq Data Analysis and Quality Control</w:t>
      </w:r>
    </w:p>
    <w:p w14:paraId="48481715" w14:textId="772AF538" w:rsidR="00A36621" w:rsidRPr="005E5FC8" w:rsidRDefault="004C1FAD" w:rsidP="0075030F">
      <w:pPr>
        <w:spacing w:before="80" w:line="360" w:lineRule="auto"/>
        <w:jc w:val="both"/>
        <w:rPr>
          <w:rFonts w:ascii="Times New Roman" w:hAnsi="Times New Roman" w:cs="Times New Roman"/>
          <w:color w:val="000000" w:themeColor="text1"/>
          <w:sz w:val="22"/>
          <w:szCs w:val="22"/>
        </w:rPr>
      </w:pPr>
      <w:r w:rsidRPr="005E5FC8">
        <w:rPr>
          <w:rFonts w:ascii="Times New Roman" w:hAnsi="Times New Roman" w:cs="Times New Roman"/>
          <w:color w:val="000000" w:themeColor="text1"/>
          <w:sz w:val="22"/>
          <w:szCs w:val="22"/>
        </w:rPr>
        <w:t xml:space="preserve">Libraries were prepared by bulk RNA barcoding and sequencing (BRB-seq) and multiplexed on a single plate to avoid batch effects. </w:t>
      </w:r>
      <w:r w:rsidR="00A36621" w:rsidRPr="005E5FC8">
        <w:rPr>
          <w:rFonts w:ascii="Times New Roman" w:hAnsi="Times New Roman" w:cs="Times New Roman"/>
          <w:color w:val="000000" w:themeColor="text1"/>
          <w:sz w:val="22"/>
          <w:szCs w:val="22"/>
        </w:rPr>
        <w:t>Raw BRB-seq counts were filtered on low-expressed genes and log-transformed. Sample distributions were inspected for outliers, a batch-effect correction was applied, and the count matrix was then normalized. The same expression matrix is displayed at the four successive steps of the workflow in Fig S3 and Fig S11 for the two experiments. No library had to be discarded in the BEY dataset. Distributions were already comparable between samples before normalization and became fully aligned after normalization (median 2.585 to 2.301; mean 2.959 to 2.473), indicating that the normalized matrix is free of sample-level technical bias and suitable for differential expression analysis. T</w:t>
      </w:r>
      <w:r w:rsidRPr="005E5FC8">
        <w:rPr>
          <w:rFonts w:ascii="Times New Roman" w:hAnsi="Times New Roman" w:cs="Times New Roman"/>
          <w:color w:val="000000" w:themeColor="text1"/>
          <w:sz w:val="22"/>
          <w:szCs w:val="22"/>
        </w:rPr>
        <w:t xml:space="preserve">hree biological replicates (each comprising ~25 pooled larvae) were analyzed per condition and time point: </w:t>
      </w:r>
      <w:r w:rsidR="00A36621" w:rsidRPr="005E5FC8">
        <w:rPr>
          <w:rFonts w:ascii="Times New Roman" w:hAnsi="Times New Roman" w:cs="Times New Roman"/>
          <w:color w:val="000000" w:themeColor="text1"/>
          <w:sz w:val="22"/>
          <w:szCs w:val="22"/>
        </w:rPr>
        <w:t>RD</w:t>
      </w:r>
      <w:r w:rsidRPr="005E5FC8">
        <w:rPr>
          <w:rFonts w:ascii="Times New Roman" w:hAnsi="Times New Roman" w:cs="Times New Roman"/>
          <w:color w:val="000000" w:themeColor="text1"/>
          <w:sz w:val="22"/>
          <w:szCs w:val="22"/>
        </w:rPr>
        <w:t xml:space="preserve"> 9 dpf (n = 3), BEY 9 dpf (n = 3), control 12 dpf (n = 3) and BEY 12 dpf (n = 3), for a total of twelve libraries. Features were filtered using a minimum count threshold of 3 and a background </w:t>
      </w:r>
      <w:r w:rsidRPr="005E5FC8">
        <w:rPr>
          <w:rFonts w:ascii="Times New Roman" w:hAnsi="Times New Roman" w:cs="Times New Roman"/>
          <w:color w:val="000000" w:themeColor="text1"/>
          <w:sz w:val="22"/>
          <w:szCs w:val="22"/>
        </w:rPr>
        <w:lastRenderedPageBreak/>
        <w:t>quantile cutoff of 0.5. Sample quality was assessed by principal component analysis (PCA), UMAP and inter-replicate correlation</w:t>
      </w:r>
      <w:r w:rsidR="006942F4" w:rsidRPr="005E5FC8">
        <w:rPr>
          <w:rFonts w:ascii="Times New Roman" w:hAnsi="Times New Roman" w:cs="Times New Roman"/>
          <w:color w:val="000000" w:themeColor="text1"/>
          <w:sz w:val="22"/>
          <w:szCs w:val="22"/>
        </w:rPr>
        <w:t xml:space="preserve"> (Fig. S4)</w:t>
      </w:r>
      <w:r w:rsidRPr="005E5FC8">
        <w:rPr>
          <w:rFonts w:ascii="Times New Roman" w:hAnsi="Times New Roman" w:cs="Times New Roman"/>
          <w:color w:val="000000" w:themeColor="text1"/>
          <w:sz w:val="22"/>
          <w:szCs w:val="22"/>
        </w:rPr>
        <w:t>. In the PCA, the first two components explained 52.7% and 13.5% of the variance, and samples separated primarily by developmental time (9 vs 12 dpf) and by diet (control vs BEY), with no clustering attributable to technical batch, as all samples were processed on a single plate.</w:t>
      </w:r>
      <w:r w:rsidR="0075030F" w:rsidRPr="005E5FC8">
        <w:rPr>
          <w:rFonts w:ascii="Times New Roman" w:hAnsi="Times New Roman" w:cs="Times New Roman"/>
          <w:color w:val="000000" w:themeColor="text1"/>
          <w:sz w:val="22"/>
          <w:szCs w:val="22"/>
        </w:rPr>
        <w:t xml:space="preserve"> Pairwise correlations between all samples were computed on the normalized expression matrix and the resulting matrix was clustered hierarchically in order to detect discordant replicates (Fig. S5). All pairwise correlations exceed 0.992, indicating a high global reproducibility between libraries. No sample behaves as an isolated outlier in the clustering; residual variability between replicates is small compared with the differences between conditions, and all 12 libraries were retained for differential expression analysis.</w:t>
      </w:r>
    </w:p>
    <w:p w14:paraId="1229B307" w14:textId="377078EA" w:rsidR="00A36621" w:rsidRPr="005E5FC8" w:rsidRDefault="00A36621" w:rsidP="006942F4">
      <w:pPr>
        <w:spacing w:before="80" w:line="360" w:lineRule="auto"/>
        <w:jc w:val="both"/>
        <w:rPr>
          <w:rFonts w:ascii="Times New Roman" w:hAnsi="Times New Roman" w:cs="Times New Roman"/>
          <w:color w:val="000000" w:themeColor="text1"/>
          <w:sz w:val="22"/>
          <w:szCs w:val="22"/>
        </w:rPr>
      </w:pPr>
      <w:r w:rsidRPr="005E5FC8">
        <w:rPr>
          <w:rFonts w:ascii="Times New Roman" w:hAnsi="Times New Roman" w:cs="Times New Roman"/>
          <w:color w:val="000000" w:themeColor="text1"/>
          <w:sz w:val="22"/>
          <w:szCs w:val="22"/>
        </w:rPr>
        <w:t>In the WD/CD experiment three biological replicates (each comprising ~25 pooled larvae) were analyzed per condition and time point: RD 9 dpf (n = 3), CD 9 dpf (n = 3), WD 9 dpf (n = 3),  RD 12 dpf (n = 3), CD 12 dpf (n = 3), WD 12 dpf (n = 3)for a total of eighteen libraries. One CD library at 2 dpf (BK_73) showed a collapsed expression distribution, was identified as an outlier and was excluded; 17 libraries were retained. After its removal the mean value rose from 2.842 to 3.004 and the remaining distributions were homogeneous across diets and time points, and fully aligned after normalization (median 2.365, mean 2.539).</w:t>
      </w:r>
      <w:r w:rsidR="00037D48" w:rsidRPr="005E5FC8">
        <w:rPr>
          <w:rFonts w:ascii="Times New Roman" w:hAnsi="Times New Roman" w:cs="Times New Roman"/>
          <w:color w:val="000000" w:themeColor="text1"/>
          <w:sz w:val="22"/>
          <w:szCs w:val="22"/>
        </w:rPr>
        <w:t xml:space="preserve"> </w:t>
      </w:r>
      <w:r w:rsidR="006942F4" w:rsidRPr="005E5FC8">
        <w:rPr>
          <w:rFonts w:ascii="Times New Roman" w:hAnsi="Times New Roman" w:cs="Times New Roman"/>
          <w:color w:val="000000" w:themeColor="text1"/>
          <w:sz w:val="22"/>
          <w:szCs w:val="22"/>
        </w:rPr>
        <w:t xml:space="preserve">Features were filtered using a minimum count threshold of 3 and a background quantile cutoff of 0.5. Sample quality was assessed by principal component analysis (PCA), UMAP and inter-replicate correlation (Fig. S12). </w:t>
      </w:r>
      <w:r w:rsidR="00037D48" w:rsidRPr="005E5FC8">
        <w:rPr>
          <w:rFonts w:ascii="Times New Roman" w:hAnsi="Times New Roman" w:cs="Times New Roman"/>
          <w:color w:val="000000" w:themeColor="text1"/>
          <w:sz w:val="22"/>
          <w:szCs w:val="22"/>
        </w:rPr>
        <w:t>Samples are distributed along dimension 1 (49.7% of the variance) according to experiment/time point, while the three diets (</w:t>
      </w:r>
      <w:proofErr w:type="spellStart"/>
      <w:r w:rsidR="00037D48" w:rsidRPr="005E5FC8">
        <w:rPr>
          <w:rFonts w:ascii="Times New Roman" w:hAnsi="Times New Roman" w:cs="Times New Roman"/>
          <w:color w:val="000000" w:themeColor="text1"/>
          <w:sz w:val="22"/>
          <w:szCs w:val="22"/>
        </w:rPr>
        <w:t>cont</w:t>
      </w:r>
      <w:proofErr w:type="spellEnd"/>
      <w:r w:rsidR="00037D48" w:rsidRPr="005E5FC8">
        <w:rPr>
          <w:rFonts w:ascii="Times New Roman" w:hAnsi="Times New Roman" w:cs="Times New Roman"/>
          <w:color w:val="000000" w:themeColor="text1"/>
          <w:sz w:val="22"/>
          <w:szCs w:val="22"/>
        </w:rPr>
        <w:t>, WD and CD) form partially overlapping groups on both the PCA and the UMAP, consistent with the partial overlap of their transcriptomic responses. Replicates of a given condition remain grouped, supporting the quality of the dataset.</w:t>
      </w:r>
      <w:r w:rsidR="0075030F" w:rsidRPr="005E5FC8">
        <w:rPr>
          <w:rFonts w:ascii="Times New Roman" w:hAnsi="Times New Roman" w:cs="Times New Roman"/>
          <w:color w:val="000000" w:themeColor="text1"/>
          <w:sz w:val="22"/>
          <w:szCs w:val="22"/>
        </w:rPr>
        <w:t xml:space="preserve"> Pairwise correlations between all samples were computed on the normalized expression matrix and the resulting matrix was clustered hierarchically in order to detect discordant replicates after exclusion of the outlier library (Fig. S 13). All pairwise correlations exceed 0.99. The clustering splits the samples into two main blocks, separating control libraries from WD- and CD-fed libraries, in agreement with the PCA/UMAP projections. No remaining library shows an aberrant correlation profile, confirming that the retained samples are of homogeneous quality.</w:t>
      </w:r>
    </w:p>
    <w:p w14:paraId="31362824" w14:textId="64C5C3DF" w:rsidR="004C1FAD" w:rsidRPr="005E5FC8" w:rsidRDefault="004C1FAD" w:rsidP="006942F4">
      <w:pPr>
        <w:spacing w:line="360" w:lineRule="auto"/>
        <w:jc w:val="both"/>
        <w:rPr>
          <w:rFonts w:ascii="Times New Roman" w:hAnsi="Times New Roman" w:cs="Times New Roman"/>
          <w:color w:val="000000" w:themeColor="text1"/>
          <w:sz w:val="22"/>
          <w:szCs w:val="22"/>
        </w:rPr>
      </w:pPr>
    </w:p>
    <w:p w14:paraId="09B9CE72" w14:textId="3EAA86FD" w:rsidR="00966DB8" w:rsidRPr="005E5FC8" w:rsidRDefault="004C1FAD" w:rsidP="006942F4">
      <w:pPr>
        <w:spacing w:line="360" w:lineRule="auto"/>
        <w:jc w:val="both"/>
        <w:rPr>
          <w:rFonts w:ascii="Times New Roman" w:eastAsia="Times New Roman" w:hAnsi="Times New Roman" w:cs="Times New Roman"/>
          <w:b/>
          <w:bCs/>
          <w:color w:val="000000" w:themeColor="text1"/>
          <w:sz w:val="22"/>
          <w:szCs w:val="22"/>
        </w:rPr>
      </w:pPr>
      <w:r w:rsidRPr="005E5FC8">
        <w:rPr>
          <w:rFonts w:ascii="Times New Roman" w:eastAsia="Times New Roman" w:hAnsi="Times New Roman" w:cs="Times New Roman"/>
          <w:b/>
          <w:bCs/>
          <w:color w:val="000000" w:themeColor="text1"/>
          <w:sz w:val="22"/>
          <w:szCs w:val="22"/>
        </w:rPr>
        <w:t xml:space="preserve">Differential gene expression analysis </w:t>
      </w:r>
    </w:p>
    <w:p w14:paraId="440CEAE0" w14:textId="38319FB7" w:rsidR="004C1FAD" w:rsidRPr="005E5FC8" w:rsidRDefault="004C1FAD" w:rsidP="006942F4">
      <w:pPr>
        <w:spacing w:line="360" w:lineRule="auto"/>
        <w:jc w:val="both"/>
        <w:rPr>
          <w:rFonts w:ascii="Times New Roman" w:hAnsi="Times New Roman" w:cs="Times New Roman"/>
          <w:color w:val="000000" w:themeColor="text1"/>
          <w:sz w:val="22"/>
          <w:szCs w:val="22"/>
        </w:rPr>
      </w:pPr>
      <w:r w:rsidRPr="005E5FC8">
        <w:rPr>
          <w:rFonts w:ascii="Times New Roman" w:eastAsia="Times New Roman" w:hAnsi="Times New Roman" w:cs="Times New Roman"/>
          <w:color w:val="000000" w:themeColor="text1"/>
          <w:sz w:val="22"/>
          <w:szCs w:val="22"/>
        </w:rPr>
        <w:t xml:space="preserve">Statistical filtering and differential expression analysis were conducted in R v4.4.1. Principal component analysis (PCA) was performed using the </w:t>
      </w:r>
      <w:proofErr w:type="spellStart"/>
      <w:r w:rsidRPr="005E5FC8">
        <w:rPr>
          <w:rFonts w:ascii="Times New Roman" w:eastAsia="Times New Roman" w:hAnsi="Times New Roman" w:cs="Times New Roman"/>
          <w:i/>
          <w:iCs/>
          <w:color w:val="000000" w:themeColor="text1"/>
          <w:sz w:val="22"/>
          <w:szCs w:val="22"/>
        </w:rPr>
        <w:t>FactoMineR</w:t>
      </w:r>
      <w:proofErr w:type="spellEnd"/>
      <w:r w:rsidRPr="005E5FC8">
        <w:rPr>
          <w:rFonts w:ascii="Times New Roman" w:eastAsia="Times New Roman" w:hAnsi="Times New Roman" w:cs="Times New Roman"/>
          <w:color w:val="000000" w:themeColor="text1"/>
          <w:sz w:val="22"/>
          <w:szCs w:val="22"/>
        </w:rPr>
        <w:t xml:space="preserve"> package</w:t>
      </w:r>
      <w:r w:rsidR="00094057" w:rsidRPr="005E5FC8">
        <w:rPr>
          <w:rFonts w:ascii="Times New Roman" w:eastAsia="Times New Roman" w:hAnsi="Times New Roman" w:cs="Times New Roman"/>
          <w:color w:val="000000" w:themeColor="text1"/>
          <w:sz w:val="22"/>
          <w:szCs w:val="22"/>
        </w:rPr>
        <w:fldChar w:fldCharType="begin"/>
      </w:r>
      <w:r w:rsidR="00094057" w:rsidRPr="005E5FC8">
        <w:rPr>
          <w:rFonts w:ascii="Times New Roman" w:eastAsia="Times New Roman" w:hAnsi="Times New Roman" w:cs="Times New Roman"/>
          <w:color w:val="000000" w:themeColor="text1"/>
          <w:sz w:val="22"/>
          <w:szCs w:val="22"/>
        </w:rPr>
        <w:instrText xml:space="preserve"> ADDIN EN.CITE &lt;EndNote&gt;&lt;Cite&gt;&lt;Author&gt;Lê&lt;/Author&gt;&lt;Year&gt; 2008&lt;/Year&gt;&lt;RecNum&gt;1646&lt;/RecNum&gt;&lt;DisplayText&gt;&lt;style face="superscript"&gt;1&lt;/style&gt;&lt;/DisplayText&gt;&lt;record&gt;&lt;rec-number&gt;1646&lt;/rec-number&gt;&lt;foreign-keys&gt;&lt;key app="EN" db-id="0wewxzsvzvxavzevw5cp0p9zxzffze00d5ef" timestamp="1785993129"&gt;1646&lt;/key&gt;&lt;/foreign-keys&gt;&lt;ref-type name="Journal Article"&gt;17&lt;/ref-type&gt;&lt;contributors&gt;&lt;authors&gt;&lt;author&gt;Lê, S., Josse, J., &amp;amp; Husson, F.&lt;/author&gt;&lt;/authors&gt;&lt;/contributors&gt;&lt;titles&gt;&lt;title&gt;FactoMineR: An R Package for Multivariate Analysis. &lt;/title&gt;&lt;secondary-title&gt;Journal of Statistical Software&lt;/secondary-title&gt;&lt;/titles&gt;&lt;periodical&gt;&lt;full-title&gt;Journal of Statistical Software&lt;/full-title&gt;&lt;/periodical&gt;&lt;pages&gt;1–18&lt;/pages&gt;&lt;volume&gt;25&lt;/volume&gt;&lt;number&gt;1&lt;/number&gt;&lt;dates&gt;&lt;year&gt; 2008&lt;/year&gt;&lt;/dates&gt;&lt;urls&gt;&lt;/urls&gt;&lt;electronic-resource-num&gt;https://doi.org/10.18637/jss.v025.i01&lt;/electronic-resource-num&gt;&lt;/record&gt;&lt;/Cite&gt;&lt;/EndNote&gt;</w:instrText>
      </w:r>
      <w:r w:rsidR="00094057" w:rsidRPr="005E5FC8">
        <w:rPr>
          <w:rFonts w:ascii="Times New Roman" w:eastAsia="Times New Roman" w:hAnsi="Times New Roman" w:cs="Times New Roman"/>
          <w:color w:val="000000" w:themeColor="text1"/>
          <w:sz w:val="22"/>
          <w:szCs w:val="22"/>
        </w:rPr>
        <w:fldChar w:fldCharType="separate"/>
      </w:r>
      <w:r w:rsidR="00094057" w:rsidRPr="005E5FC8">
        <w:rPr>
          <w:rFonts w:ascii="Times New Roman" w:eastAsia="Times New Roman" w:hAnsi="Times New Roman" w:cs="Times New Roman"/>
          <w:noProof/>
          <w:color w:val="000000" w:themeColor="text1"/>
          <w:sz w:val="22"/>
          <w:szCs w:val="22"/>
          <w:vertAlign w:val="superscript"/>
        </w:rPr>
        <w:t>1</w:t>
      </w:r>
      <w:r w:rsidR="00094057" w:rsidRPr="005E5FC8">
        <w:rPr>
          <w:rFonts w:ascii="Times New Roman" w:eastAsia="Times New Roman" w:hAnsi="Times New Roman" w:cs="Times New Roman"/>
          <w:color w:val="000000" w:themeColor="text1"/>
          <w:sz w:val="22"/>
          <w:szCs w:val="22"/>
        </w:rPr>
        <w:fldChar w:fldCharType="end"/>
      </w:r>
      <w:r w:rsidRPr="005E5FC8">
        <w:rPr>
          <w:rFonts w:ascii="Times New Roman" w:eastAsia="Times New Roman" w:hAnsi="Times New Roman" w:cs="Times New Roman"/>
          <w:color w:val="000000" w:themeColor="text1"/>
          <w:sz w:val="22"/>
          <w:szCs w:val="22"/>
        </w:rPr>
        <w:t xml:space="preserve">. Differentially expressed genes (DEGs) were identified using the </w:t>
      </w:r>
      <w:r w:rsidRPr="005E5FC8">
        <w:rPr>
          <w:rFonts w:ascii="Times New Roman" w:eastAsia="Times New Roman" w:hAnsi="Times New Roman" w:cs="Times New Roman"/>
          <w:i/>
          <w:iCs/>
          <w:color w:val="000000" w:themeColor="text1"/>
          <w:sz w:val="22"/>
          <w:szCs w:val="22"/>
        </w:rPr>
        <w:t>LIMMA</w:t>
      </w:r>
      <w:r w:rsidRPr="005E5FC8">
        <w:rPr>
          <w:rFonts w:ascii="Times New Roman" w:eastAsia="Times New Roman" w:hAnsi="Times New Roman" w:cs="Times New Roman"/>
          <w:color w:val="000000" w:themeColor="text1"/>
          <w:sz w:val="22"/>
          <w:szCs w:val="22"/>
        </w:rPr>
        <w:t xml:space="preserve"> package</w:t>
      </w:r>
      <w:r w:rsidR="00094057" w:rsidRPr="005E5FC8">
        <w:rPr>
          <w:rFonts w:ascii="Times New Roman" w:eastAsia="Times New Roman" w:hAnsi="Times New Roman" w:cs="Times New Roman"/>
          <w:color w:val="000000" w:themeColor="text1"/>
          <w:sz w:val="22"/>
          <w:szCs w:val="22"/>
        </w:rPr>
        <w:fldChar w:fldCharType="begin">
          <w:fldData xml:space="preserve">PEVuZE5vdGU+PENpdGU+PEF1dGhvcj5SaXRjaGllPC9BdXRob3I+PFllYXI+MjAxNTwvWWVhcj48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</w:fldData>
        </w:fldChar>
      </w:r>
      <w:r w:rsidR="00094057" w:rsidRPr="005E5FC8">
        <w:rPr>
          <w:rFonts w:ascii="Times New Roman" w:eastAsia="Times New Roman" w:hAnsi="Times New Roman" w:cs="Times New Roman"/>
          <w:color w:val="000000" w:themeColor="text1"/>
          <w:sz w:val="22"/>
          <w:szCs w:val="22"/>
        </w:rPr>
        <w:instrText xml:space="preserve"> ADDIN EN.CITE </w:instrText>
      </w:r>
      <w:r w:rsidR="00094057" w:rsidRPr="005E5FC8">
        <w:rPr>
          <w:rFonts w:ascii="Times New Roman" w:eastAsia="Times New Roman" w:hAnsi="Times New Roman" w:cs="Times New Roman"/>
          <w:color w:val="000000" w:themeColor="text1"/>
          <w:sz w:val="22"/>
          <w:szCs w:val="22"/>
        </w:rPr>
        <w:fldChar w:fldCharType="begin">
          <w:fldData xml:space="preserve">PEVuZE5vdGU+PENpdGU+PEF1dGhvcj5SaXRjaGllPC9BdXRob3I+PFllYXI+MjAxNTwvWWVhcj48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</w:fldData>
        </w:fldChar>
      </w:r>
      <w:r w:rsidR="00094057" w:rsidRPr="005E5FC8">
        <w:rPr>
          <w:rFonts w:ascii="Times New Roman" w:eastAsia="Times New Roman" w:hAnsi="Times New Roman" w:cs="Times New Roman"/>
          <w:color w:val="000000" w:themeColor="text1"/>
          <w:sz w:val="22"/>
          <w:szCs w:val="22"/>
        </w:rPr>
        <w:instrText xml:space="preserve"> ADDIN EN.CITE.DATA </w:instrText>
      </w:r>
      <w:r w:rsidR="00094057" w:rsidRPr="005E5FC8">
        <w:rPr>
          <w:rFonts w:ascii="Times New Roman" w:eastAsia="Times New Roman" w:hAnsi="Times New Roman" w:cs="Times New Roman"/>
          <w:color w:val="000000" w:themeColor="text1"/>
          <w:sz w:val="22"/>
          <w:szCs w:val="22"/>
        </w:rPr>
      </w:r>
      <w:r w:rsidR="00094057" w:rsidRPr="005E5FC8">
        <w:rPr>
          <w:rFonts w:ascii="Times New Roman" w:eastAsia="Times New Roman" w:hAnsi="Times New Roman" w:cs="Times New Roman"/>
          <w:color w:val="000000" w:themeColor="text1"/>
          <w:sz w:val="22"/>
          <w:szCs w:val="22"/>
        </w:rPr>
        <w:fldChar w:fldCharType="end"/>
      </w:r>
      <w:r w:rsidR="00094057" w:rsidRPr="005E5FC8">
        <w:rPr>
          <w:rFonts w:ascii="Times New Roman" w:eastAsia="Times New Roman" w:hAnsi="Times New Roman" w:cs="Times New Roman"/>
          <w:color w:val="000000" w:themeColor="text1"/>
          <w:sz w:val="22"/>
          <w:szCs w:val="22"/>
        </w:rPr>
      </w:r>
      <w:r w:rsidR="00094057" w:rsidRPr="005E5FC8">
        <w:rPr>
          <w:rFonts w:ascii="Times New Roman" w:eastAsia="Times New Roman" w:hAnsi="Times New Roman" w:cs="Times New Roman"/>
          <w:color w:val="000000" w:themeColor="text1"/>
          <w:sz w:val="22"/>
          <w:szCs w:val="22"/>
        </w:rPr>
        <w:fldChar w:fldCharType="separate"/>
      </w:r>
      <w:r w:rsidR="00094057" w:rsidRPr="005E5FC8">
        <w:rPr>
          <w:rFonts w:ascii="Times New Roman" w:eastAsia="Times New Roman" w:hAnsi="Times New Roman" w:cs="Times New Roman"/>
          <w:noProof/>
          <w:color w:val="000000" w:themeColor="text1"/>
          <w:sz w:val="22"/>
          <w:szCs w:val="22"/>
          <w:vertAlign w:val="superscript"/>
        </w:rPr>
        <w:t>2</w:t>
      </w:r>
      <w:r w:rsidR="00094057" w:rsidRPr="005E5FC8">
        <w:rPr>
          <w:rFonts w:ascii="Times New Roman" w:eastAsia="Times New Roman" w:hAnsi="Times New Roman" w:cs="Times New Roman"/>
          <w:color w:val="000000" w:themeColor="text1"/>
          <w:sz w:val="22"/>
          <w:szCs w:val="22"/>
        </w:rPr>
        <w:fldChar w:fldCharType="end"/>
      </w:r>
      <w:r w:rsidRPr="005E5FC8">
        <w:rPr>
          <w:rFonts w:ascii="Times New Roman" w:eastAsia="Times New Roman" w:hAnsi="Times New Roman" w:cs="Times New Roman"/>
          <w:color w:val="000000" w:themeColor="text1"/>
          <w:sz w:val="22"/>
          <w:szCs w:val="22"/>
        </w:rPr>
        <w:t>, with multiple testing correction via the Benjamini–Hochberg method</w:t>
      </w:r>
      <w:r w:rsidR="00094057" w:rsidRPr="005E5FC8">
        <w:rPr>
          <w:rFonts w:ascii="Times New Roman" w:eastAsia="Times New Roman" w:hAnsi="Times New Roman" w:cs="Times New Roman"/>
          <w:color w:val="000000" w:themeColor="text1"/>
          <w:sz w:val="22"/>
          <w:szCs w:val="22"/>
        </w:rPr>
        <w:t>.</w:t>
      </w:r>
      <w:r w:rsidR="00094057" w:rsidRPr="005E5FC8">
        <w:rPr>
          <w:rFonts w:ascii="Times New Roman" w:eastAsia="Times New Roman" w:hAnsi="Times New Roman" w:cs="Times New Roman"/>
          <w:color w:val="000000" w:themeColor="text1"/>
          <w:sz w:val="22"/>
          <w:szCs w:val="22"/>
        </w:rPr>
        <w:fldChar w:fldCharType="begin"/>
      </w:r>
      <w:r w:rsidR="00094057" w:rsidRPr="005E5FC8">
        <w:rPr>
          <w:rFonts w:ascii="Times New Roman" w:eastAsia="Times New Roman" w:hAnsi="Times New Roman" w:cs="Times New Roman"/>
          <w:color w:val="000000" w:themeColor="text1"/>
          <w:sz w:val="22"/>
          <w:szCs w:val="22"/>
        </w:rPr>
        <w:instrText xml:space="preserve"> ADDIN EN.CITE &lt;EndNote&gt;&lt;Cite&gt;&lt;Author&gt;Benjamini&lt;/Author&gt;&lt;Year&gt;2001&lt;/Year&gt;&lt;RecNum&gt;1647&lt;/RecNum&gt;&lt;DisplayText&gt;&lt;style face="superscript"&gt;3&lt;/style&gt;&lt;/DisplayText&gt;&lt;record&gt;&lt;rec-number&gt;1647&lt;/rec-number&gt;&lt;foreign-keys&gt;&lt;key app="EN" db-id="0wewxzsvzvxavzevw5cp0p9zxzffze00d5ef" timestamp="1785993296"&gt;1647&lt;/key&gt;&lt;/foreign-keys&gt;&lt;ref-type name="Journal Article"&gt;17&lt;/ref-type&gt;&lt;contributors&gt;&lt;authors&gt;&lt;author&gt;Benjamini, Y.&lt;/author&gt;&lt;author&gt;Drai, D.&lt;/author&gt;&lt;author&gt;Elmer, G.&lt;/author&gt;&lt;author&gt;Kafkafi, N.&lt;/author&gt;&lt;author&gt;Golani, I.&lt;/author&gt;&lt;/authors&gt;&lt;/contributors&gt;&lt;auth-address&gt;Department of Statistics and O.R., The Sackler Faculty of Exact Sciences, Tel Aviv University, Tel Aviv, Israel. ybenja@post.tau.ac.il&lt;/auth-address&gt;&lt;titles&gt;&lt;title&gt;Controlling the false discovery rate in behavior genetics research&lt;/title&gt;&lt;secondary-title&gt;Behav Brain Res&lt;/secondary-title&gt;&lt;/titles&gt;&lt;periodical&gt;&lt;full-title&gt;Behav Brain Res&lt;/full-title&gt;&lt;/periodical&gt;&lt;pages&gt;279-84&lt;/pages&gt;&lt;volume&gt;125&lt;/volume&gt;&lt;number&gt;1-2&lt;/number&gt;&lt;keywords&gt;&lt;keyword&gt;Animals&lt;/keyword&gt;&lt;keyword&gt;Bias&lt;/keyword&gt;&lt;keyword&gt;Brain/physiology&lt;/keyword&gt;&lt;keyword&gt;Exploratory Behavior/physiology&lt;/keyword&gt;&lt;keyword&gt;*Genetics, Behavioral&lt;/keyword&gt;&lt;keyword&gt;Mice&lt;/keyword&gt;&lt;keyword&gt;Mice, Inbred Strains&lt;/keyword&gt;&lt;keyword&gt;*Phenotype&lt;/keyword&gt;&lt;keyword&gt;Reproducibility of Results&lt;/keyword&gt;&lt;/keywords&gt;&lt;dates&gt;&lt;year&gt;2001&lt;/year&gt;&lt;pub-dates&gt;&lt;date&gt;Nov 1&lt;/date&gt;&lt;/pub-dates&gt;&lt;/dates&gt;&lt;isbn&gt;0166-4328 (Print)&amp;#xD;0166-4328 (Linking)&lt;/isbn&gt;&lt;accession-num&gt;11682119&lt;/accession-num&gt;&lt;urls&gt;&lt;related-urls&gt;&lt;url&gt;https://www.ncbi.nlm.nih.gov/pubmed/11682119&lt;/url&gt;&lt;/related-urls&gt;&lt;/urls&gt;&lt;electronic-resource-num&gt;10.1016/s0166-4328(01)00297-2&lt;/electronic-resource-num&gt;&lt;remote-database-name&gt;Medline&lt;/remote-database-name&gt;&lt;remote-database-provider&gt;NLM&lt;/remote-database-provider&gt;&lt;/record&gt;&lt;/Cite&gt;&lt;/EndNote&gt;</w:instrText>
      </w:r>
      <w:r w:rsidR="00094057" w:rsidRPr="005E5FC8">
        <w:rPr>
          <w:rFonts w:ascii="Times New Roman" w:eastAsia="Times New Roman" w:hAnsi="Times New Roman" w:cs="Times New Roman"/>
          <w:color w:val="000000" w:themeColor="text1"/>
          <w:sz w:val="22"/>
          <w:szCs w:val="22"/>
        </w:rPr>
        <w:fldChar w:fldCharType="separate"/>
      </w:r>
      <w:r w:rsidR="00094057" w:rsidRPr="005E5FC8">
        <w:rPr>
          <w:rFonts w:ascii="Times New Roman" w:eastAsia="Times New Roman" w:hAnsi="Times New Roman" w:cs="Times New Roman"/>
          <w:noProof/>
          <w:color w:val="000000" w:themeColor="text1"/>
          <w:sz w:val="22"/>
          <w:szCs w:val="22"/>
          <w:vertAlign w:val="superscript"/>
        </w:rPr>
        <w:t>3</w:t>
      </w:r>
      <w:r w:rsidR="00094057" w:rsidRPr="005E5FC8">
        <w:rPr>
          <w:rFonts w:ascii="Times New Roman" w:eastAsia="Times New Roman" w:hAnsi="Times New Roman" w:cs="Times New Roman"/>
          <w:color w:val="000000" w:themeColor="text1"/>
          <w:sz w:val="22"/>
          <w:szCs w:val="22"/>
        </w:rPr>
        <w:fldChar w:fldCharType="end"/>
      </w:r>
      <w:r w:rsidRPr="005E5FC8">
        <w:rPr>
          <w:rFonts w:ascii="Times New Roman" w:eastAsia="Times New Roman" w:hAnsi="Times New Roman" w:cs="Times New Roman"/>
          <w:color w:val="000000" w:themeColor="text1"/>
          <w:sz w:val="22"/>
          <w:szCs w:val="22"/>
        </w:rPr>
        <w:t xml:space="preserve"> A global expression background cut-off was defined as the median gene expression across all samples. Adjusted </w:t>
      </w:r>
      <w:r w:rsidRPr="005E5FC8">
        <w:rPr>
          <w:rFonts w:ascii="Times New Roman" w:eastAsia="Times New Roman" w:hAnsi="Times New Roman" w:cs="Times New Roman"/>
          <w:i/>
          <w:iCs/>
          <w:color w:val="000000" w:themeColor="text1"/>
          <w:sz w:val="22"/>
          <w:szCs w:val="22"/>
        </w:rPr>
        <w:t>p</w:t>
      </w:r>
      <w:r w:rsidRPr="005E5FC8">
        <w:rPr>
          <w:rFonts w:ascii="Times New Roman" w:eastAsia="Times New Roman" w:hAnsi="Times New Roman" w:cs="Times New Roman"/>
          <w:color w:val="000000" w:themeColor="text1"/>
          <w:sz w:val="22"/>
          <w:szCs w:val="22"/>
        </w:rPr>
        <w:t xml:space="preserve">-values were used to identify genes commonly modulated across </w:t>
      </w:r>
      <w:r w:rsidRPr="005E5FC8">
        <w:rPr>
          <w:rFonts w:ascii="Times New Roman" w:eastAsia="Times New Roman" w:hAnsi="Times New Roman" w:cs="Times New Roman"/>
          <w:color w:val="000000" w:themeColor="text1"/>
          <w:sz w:val="22"/>
          <w:szCs w:val="22"/>
        </w:rPr>
        <w:lastRenderedPageBreak/>
        <w:t xml:space="preserve">comparisons, whereas raw </w:t>
      </w:r>
      <w:r w:rsidRPr="005E5FC8">
        <w:rPr>
          <w:rFonts w:ascii="Times New Roman" w:eastAsia="Times New Roman" w:hAnsi="Times New Roman" w:cs="Times New Roman"/>
          <w:i/>
          <w:iCs/>
          <w:color w:val="000000" w:themeColor="text1"/>
          <w:sz w:val="22"/>
          <w:szCs w:val="22"/>
        </w:rPr>
        <w:t>p</w:t>
      </w:r>
      <w:r w:rsidRPr="005E5FC8">
        <w:rPr>
          <w:rFonts w:ascii="Times New Roman" w:eastAsia="Times New Roman" w:hAnsi="Times New Roman" w:cs="Times New Roman"/>
          <w:color w:val="000000" w:themeColor="text1"/>
          <w:sz w:val="22"/>
          <w:szCs w:val="22"/>
        </w:rPr>
        <w:t xml:space="preserve">-values highlighted uniquely regulated genes within specific conditions. Heatmaps of DEGs were generated using the </w:t>
      </w:r>
      <w:proofErr w:type="spellStart"/>
      <w:r w:rsidRPr="005E5FC8">
        <w:rPr>
          <w:rFonts w:ascii="Times New Roman" w:eastAsia="Times New Roman" w:hAnsi="Times New Roman" w:cs="Times New Roman"/>
          <w:i/>
          <w:iCs/>
          <w:color w:val="000000" w:themeColor="text1"/>
          <w:sz w:val="22"/>
          <w:szCs w:val="22"/>
        </w:rPr>
        <w:t>pheatmap</w:t>
      </w:r>
      <w:proofErr w:type="spellEnd"/>
      <w:r w:rsidRPr="005E5FC8">
        <w:rPr>
          <w:rFonts w:ascii="Times New Roman" w:eastAsia="Times New Roman" w:hAnsi="Times New Roman" w:cs="Times New Roman"/>
          <w:color w:val="000000" w:themeColor="text1"/>
          <w:sz w:val="22"/>
          <w:szCs w:val="22"/>
        </w:rPr>
        <w:t xml:space="preserve"> package in R. </w:t>
      </w:r>
      <w:r w:rsidRPr="005E5FC8">
        <w:rPr>
          <w:rFonts w:ascii="Times New Roman" w:hAnsi="Times New Roman" w:cs="Times New Roman"/>
          <w:color w:val="000000" w:themeColor="text1"/>
          <w:sz w:val="22"/>
          <w:szCs w:val="22"/>
        </w:rPr>
        <w:t xml:space="preserve">Because the BEY and WD/CD experiments were generated and processed as independent datasets, differential-expression thresholds were optimized separately for each. For every dataset, the optimal fold-change cutoff was determined using the elbow method, yielding FC ≥ 1.2 (adjusted p &lt; 0.05) for the BEY dataset and FC ≥ 1.3 (adjusted p &lt; 0.01) for the WD/CD dataset; the reported qualitative contrasts therefore rest on dataset-specific optimal thresholds rather than a single arbitrary cutoff.  </w:t>
      </w:r>
    </w:p>
    <w:p w14:paraId="1EBCECD5" w14:textId="1106EFF2" w:rsidR="004C1FAD" w:rsidRPr="005E5FC8" w:rsidRDefault="00610A6C" w:rsidP="006942F4">
      <w:pPr>
        <w:spacing w:before="100" w:after="200" w:line="360" w:lineRule="auto"/>
        <w:jc w:val="both"/>
        <w:rPr>
          <w:rFonts w:ascii="Times New Roman" w:eastAsia="Times New Roman" w:hAnsi="Times New Roman" w:cs="Times New Roman"/>
          <w:color w:val="000000" w:themeColor="text1"/>
          <w:sz w:val="20"/>
          <w:szCs w:val="20"/>
        </w:rPr>
      </w:pPr>
      <w:r w:rsidRPr="005E5FC8">
        <w:rPr>
          <w:rFonts w:ascii="Times New Roman" w:hAnsi="Times New Roman" w:cs="Times New Roman"/>
          <w:color w:val="000000" w:themeColor="text1"/>
          <w:sz w:val="20"/>
          <w:szCs w:val="20"/>
        </w:rPr>
        <w:t xml:space="preserve">K-means clustering was performed independently on the row-scaled (z-score) expression matrices differentially expressed gene (DEG) sets, </w:t>
      </w:r>
      <w:r w:rsidR="009E316C" w:rsidRPr="005E5FC8">
        <w:rPr>
          <w:rFonts w:ascii="Times New Roman" w:hAnsi="Times New Roman" w:cs="Times New Roman"/>
          <w:color w:val="000000" w:themeColor="text1"/>
          <w:sz w:val="20"/>
          <w:szCs w:val="20"/>
        </w:rPr>
        <w:t xml:space="preserve">in experiments. </w:t>
      </w:r>
      <w:r w:rsidR="004C1FAD" w:rsidRPr="005E5FC8">
        <w:rPr>
          <w:rFonts w:ascii="Times New Roman" w:hAnsi="Times New Roman" w:cs="Times New Roman"/>
          <w:color w:val="000000" w:themeColor="text1"/>
          <w:sz w:val="20"/>
          <w:szCs w:val="20"/>
        </w:rPr>
        <w:t xml:space="preserve">For each value of K, k-means clustering was run with </w:t>
      </w:r>
      <w:proofErr w:type="spellStart"/>
      <w:r w:rsidR="004C1FAD" w:rsidRPr="005E5FC8">
        <w:rPr>
          <w:rFonts w:ascii="Times New Roman" w:hAnsi="Times New Roman" w:cs="Times New Roman"/>
          <w:color w:val="000000" w:themeColor="text1"/>
          <w:sz w:val="20"/>
          <w:szCs w:val="20"/>
        </w:rPr>
        <w:t>iter.max</w:t>
      </w:r>
      <w:proofErr w:type="spellEnd"/>
      <w:r w:rsidR="004C1FAD" w:rsidRPr="005E5FC8">
        <w:rPr>
          <w:rFonts w:ascii="Times New Roman" w:hAnsi="Times New Roman" w:cs="Times New Roman"/>
          <w:color w:val="000000" w:themeColor="text1"/>
          <w:sz w:val="20"/>
          <w:szCs w:val="20"/>
        </w:rPr>
        <w:t xml:space="preserve"> = 10,000, and the resulting cluster centroids were hierarchically ordered using Pearson correlation-based hierarchical clustering to standardize cluster labels. Then K4 solution heatmap showing 4 clusters of genes that behave differently according to diet and/or timepoint</w:t>
      </w:r>
      <w:r w:rsidRPr="005E5FC8">
        <w:rPr>
          <w:rFonts w:ascii="Times New Roman" w:hAnsi="Times New Roman" w:cs="Times New Roman"/>
          <w:color w:val="000000" w:themeColor="text1"/>
          <w:sz w:val="20"/>
          <w:szCs w:val="20"/>
        </w:rPr>
        <w:t xml:space="preserve"> were selected.  Metrics supporting the four-cluster choice are shown in Fig. S7.</w:t>
      </w:r>
    </w:p>
    <w:p w14:paraId="62C90113" w14:textId="1B495884" w:rsidR="00966DB8" w:rsidRPr="005E5FC8" w:rsidRDefault="004C1FAD" w:rsidP="006942F4">
      <w:pPr>
        <w:spacing w:before="100" w:after="200" w:line="360" w:lineRule="auto"/>
        <w:jc w:val="both"/>
        <w:rPr>
          <w:rFonts w:ascii="Times New Roman" w:eastAsia="Times New Roman" w:hAnsi="Times New Roman" w:cs="Times New Roman"/>
          <w:b/>
          <w:bCs/>
          <w:color w:val="000000" w:themeColor="text1"/>
          <w:sz w:val="22"/>
          <w:szCs w:val="22"/>
        </w:rPr>
      </w:pPr>
      <w:r w:rsidRPr="005E5FC8">
        <w:rPr>
          <w:rFonts w:ascii="Times New Roman" w:eastAsia="Times New Roman" w:hAnsi="Times New Roman" w:cs="Times New Roman"/>
          <w:b/>
          <w:bCs/>
          <w:color w:val="000000" w:themeColor="text1"/>
          <w:sz w:val="22"/>
          <w:szCs w:val="22"/>
        </w:rPr>
        <w:t xml:space="preserve">Functional analysis </w:t>
      </w:r>
    </w:p>
    <w:p w14:paraId="75437739" w14:textId="543B2EB0" w:rsidR="002E4DA2" w:rsidRPr="005E5FC8" w:rsidRDefault="004C1FAD" w:rsidP="006942F4">
      <w:pPr>
        <w:spacing w:before="100" w:after="200" w:line="360" w:lineRule="auto"/>
        <w:jc w:val="both"/>
        <w:rPr>
          <w:rFonts w:ascii="Times New Roman" w:eastAsia="Gungsuh" w:hAnsi="Times New Roman" w:cs="Times New Roman"/>
          <w:color w:val="000000" w:themeColor="text1"/>
          <w:sz w:val="22"/>
          <w:szCs w:val="22"/>
        </w:rPr>
      </w:pPr>
      <w:r w:rsidRPr="005E5FC8">
        <w:rPr>
          <w:rFonts w:ascii="Times New Roman" w:eastAsia="Gungsuh" w:hAnsi="Times New Roman" w:cs="Times New Roman"/>
          <w:color w:val="000000" w:themeColor="text1"/>
          <w:sz w:val="22"/>
          <w:szCs w:val="22"/>
        </w:rPr>
        <w:t xml:space="preserve">An enrichment analysis was performed as described in </w:t>
      </w:r>
      <w:proofErr w:type="spellStart"/>
      <w:r w:rsidRPr="005E5FC8">
        <w:rPr>
          <w:rFonts w:ascii="Times New Roman" w:eastAsia="Gungsuh" w:hAnsi="Times New Roman" w:cs="Times New Roman"/>
          <w:color w:val="000000" w:themeColor="text1"/>
          <w:sz w:val="22"/>
          <w:szCs w:val="22"/>
        </w:rPr>
        <w:t>Chalmel</w:t>
      </w:r>
      <w:proofErr w:type="spellEnd"/>
      <w:r w:rsidRPr="005E5FC8">
        <w:rPr>
          <w:rFonts w:ascii="Times New Roman" w:eastAsia="Gungsuh" w:hAnsi="Times New Roman" w:cs="Times New Roman"/>
          <w:color w:val="000000" w:themeColor="text1"/>
          <w:sz w:val="22"/>
          <w:szCs w:val="22"/>
        </w:rPr>
        <w:t xml:space="preserve"> &amp; </w:t>
      </w:r>
      <w:proofErr w:type="spellStart"/>
      <w:r w:rsidRPr="005E5FC8">
        <w:rPr>
          <w:rFonts w:ascii="Times New Roman" w:eastAsia="Gungsuh" w:hAnsi="Times New Roman" w:cs="Times New Roman"/>
          <w:color w:val="000000" w:themeColor="text1"/>
          <w:sz w:val="22"/>
          <w:szCs w:val="22"/>
        </w:rPr>
        <w:t>Primig</w:t>
      </w:r>
      <w:proofErr w:type="spellEnd"/>
      <w:r w:rsidRPr="005E5FC8">
        <w:rPr>
          <w:rFonts w:ascii="Times New Roman" w:eastAsia="Gungsuh" w:hAnsi="Times New Roman" w:cs="Times New Roman"/>
          <w:color w:val="000000" w:themeColor="text1"/>
          <w:sz w:val="22"/>
          <w:szCs w:val="22"/>
        </w:rPr>
        <w:t>, 2008</w:t>
      </w:r>
      <w:r w:rsidR="00094057" w:rsidRPr="005E5FC8">
        <w:rPr>
          <w:rFonts w:ascii="Times New Roman" w:eastAsia="Gungsuh" w:hAnsi="Times New Roman" w:cs="Times New Roman"/>
          <w:color w:val="000000" w:themeColor="text1"/>
          <w:sz w:val="22"/>
          <w:szCs w:val="22"/>
        </w:rPr>
        <w:fldChar w:fldCharType="begin">
          <w:fldData xml:space="preserve">PEVuZE5vdGU+PENpdGU+PEF1dGhvcj5DaGFsbWVsPC9BdXRob3I+PFllYXI+MjAwODwvWWVhcj48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</w:fldData>
        </w:fldChar>
      </w:r>
      <w:r w:rsidR="00094057" w:rsidRPr="005E5FC8">
        <w:rPr>
          <w:rFonts w:ascii="Times New Roman" w:eastAsia="Gungsuh" w:hAnsi="Times New Roman" w:cs="Times New Roman"/>
          <w:color w:val="000000" w:themeColor="text1"/>
          <w:sz w:val="22"/>
          <w:szCs w:val="22"/>
        </w:rPr>
        <w:instrText xml:space="preserve"> ADDIN EN.CITE </w:instrText>
      </w:r>
      <w:r w:rsidR="00094057" w:rsidRPr="005E5FC8">
        <w:rPr>
          <w:rFonts w:ascii="Times New Roman" w:eastAsia="Gungsuh" w:hAnsi="Times New Roman" w:cs="Times New Roman"/>
          <w:color w:val="000000" w:themeColor="text1"/>
          <w:sz w:val="22"/>
          <w:szCs w:val="22"/>
        </w:rPr>
        <w:fldChar w:fldCharType="begin">
          <w:fldData xml:space="preserve">PEVuZE5vdGU+PENpdGU+PEF1dGhvcj5DaGFsbWVsPC9BdXRob3I+PFllYXI+MjAwODwvWWVhcj48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</w:fldData>
        </w:fldChar>
      </w:r>
      <w:r w:rsidR="00094057" w:rsidRPr="005E5FC8">
        <w:rPr>
          <w:rFonts w:ascii="Times New Roman" w:eastAsia="Gungsuh" w:hAnsi="Times New Roman" w:cs="Times New Roman"/>
          <w:color w:val="000000" w:themeColor="text1"/>
          <w:sz w:val="22"/>
          <w:szCs w:val="22"/>
        </w:rPr>
        <w:instrText xml:space="preserve"> ADDIN EN.CITE.DATA </w:instrText>
      </w:r>
      <w:r w:rsidR="00094057" w:rsidRPr="005E5FC8">
        <w:rPr>
          <w:rFonts w:ascii="Times New Roman" w:eastAsia="Gungsuh" w:hAnsi="Times New Roman" w:cs="Times New Roman"/>
          <w:color w:val="000000" w:themeColor="text1"/>
          <w:sz w:val="22"/>
          <w:szCs w:val="22"/>
        </w:rPr>
      </w:r>
      <w:r w:rsidR="00094057" w:rsidRPr="005E5FC8">
        <w:rPr>
          <w:rFonts w:ascii="Times New Roman" w:eastAsia="Gungsuh" w:hAnsi="Times New Roman" w:cs="Times New Roman"/>
          <w:color w:val="000000" w:themeColor="text1"/>
          <w:sz w:val="22"/>
          <w:szCs w:val="22"/>
        </w:rPr>
        <w:fldChar w:fldCharType="end"/>
      </w:r>
      <w:r w:rsidR="00094057" w:rsidRPr="005E5FC8">
        <w:rPr>
          <w:rFonts w:ascii="Times New Roman" w:eastAsia="Gungsuh" w:hAnsi="Times New Roman" w:cs="Times New Roman"/>
          <w:color w:val="000000" w:themeColor="text1"/>
          <w:sz w:val="22"/>
          <w:szCs w:val="22"/>
        </w:rPr>
      </w:r>
      <w:r w:rsidR="00094057" w:rsidRPr="005E5FC8">
        <w:rPr>
          <w:rFonts w:ascii="Times New Roman" w:eastAsia="Gungsuh" w:hAnsi="Times New Roman" w:cs="Times New Roman"/>
          <w:color w:val="000000" w:themeColor="text1"/>
          <w:sz w:val="22"/>
          <w:szCs w:val="22"/>
        </w:rPr>
        <w:fldChar w:fldCharType="separate"/>
      </w:r>
      <w:r w:rsidR="00094057" w:rsidRPr="005E5FC8">
        <w:rPr>
          <w:rFonts w:ascii="Times New Roman" w:eastAsia="Gungsuh" w:hAnsi="Times New Roman" w:cs="Times New Roman"/>
          <w:noProof/>
          <w:color w:val="000000" w:themeColor="text1"/>
          <w:sz w:val="22"/>
          <w:szCs w:val="22"/>
          <w:vertAlign w:val="superscript"/>
        </w:rPr>
        <w:t>4</w:t>
      </w:r>
      <w:r w:rsidR="00094057" w:rsidRPr="005E5FC8">
        <w:rPr>
          <w:rFonts w:ascii="Times New Roman" w:eastAsia="Gungsuh" w:hAnsi="Times New Roman" w:cs="Times New Roman"/>
          <w:color w:val="000000" w:themeColor="text1"/>
          <w:sz w:val="22"/>
          <w:szCs w:val="22"/>
        </w:rPr>
        <w:fldChar w:fldCharType="end"/>
      </w:r>
      <w:r w:rsidRPr="005E5FC8">
        <w:rPr>
          <w:rFonts w:ascii="Times New Roman" w:eastAsia="Gungsuh" w:hAnsi="Times New Roman" w:cs="Times New Roman"/>
          <w:color w:val="000000" w:themeColor="text1"/>
          <w:sz w:val="22"/>
          <w:szCs w:val="22"/>
        </w:rPr>
        <w:t>. A specific annotation term was considered enriched in a gene cluster when the False Discovery Rate (FDR)-adjusted p-value (Fisher’s exact probability) was ≤ 0.05 and the number of genes associated.</w:t>
      </w:r>
    </w:p>
    <w:p w14:paraId="53531A77" w14:textId="77777777" w:rsidR="005E5FC8" w:rsidRPr="005E5FC8" w:rsidRDefault="00F86A43" w:rsidP="00966DB8">
      <w:pPr>
        <w:spacing w:line="360" w:lineRule="auto"/>
        <w:jc w:val="both"/>
        <w:rPr>
          <w:rFonts w:ascii="Times New Roman" w:eastAsia="Gungsuh" w:hAnsi="Times New Roman" w:cs="Times New Roman"/>
          <w:b/>
          <w:bCs/>
          <w:color w:val="000000" w:themeColor="text1"/>
          <w:sz w:val="22"/>
          <w:szCs w:val="22"/>
        </w:rPr>
      </w:pPr>
      <w:r w:rsidRPr="005E5FC8">
        <w:rPr>
          <w:rFonts w:ascii="Times New Roman" w:eastAsia="Gungsuh" w:hAnsi="Times New Roman" w:cs="Times New Roman"/>
          <w:b/>
          <w:bCs/>
          <w:color w:val="000000" w:themeColor="text1"/>
          <w:sz w:val="22"/>
          <w:szCs w:val="22"/>
        </w:rPr>
        <w:t>Liver and Intestine Specific Expression Analysis</w:t>
      </w:r>
    </w:p>
    <w:p w14:paraId="5301F57B" w14:textId="4829E0B9" w:rsidR="006C457B" w:rsidRPr="005E5FC8" w:rsidRDefault="00F86A43" w:rsidP="00966DB8">
      <w:pPr>
        <w:spacing w:line="360" w:lineRule="auto"/>
        <w:jc w:val="both"/>
        <w:rPr>
          <w:rFonts w:ascii="Times New Roman" w:hAnsi="Times New Roman" w:cs="Times New Roman"/>
          <w:bCs/>
          <w:color w:val="000000" w:themeColor="text1"/>
          <w:sz w:val="22"/>
          <w:szCs w:val="22"/>
        </w:rPr>
      </w:pPr>
      <w:r w:rsidRPr="005E5FC8">
        <w:rPr>
          <w:rFonts w:ascii="Times New Roman" w:hAnsi="Times New Roman" w:cs="Times New Roman"/>
          <w:bCs/>
          <w:color w:val="000000" w:themeColor="text1"/>
          <w:sz w:val="22"/>
          <w:szCs w:val="22"/>
        </w:rPr>
        <w:t xml:space="preserve">To evaluate liver and intestine </w:t>
      </w:r>
      <w:proofErr w:type="spellStart"/>
      <w:r w:rsidRPr="005E5FC8">
        <w:rPr>
          <w:rFonts w:ascii="Times New Roman" w:hAnsi="Times New Roman" w:cs="Times New Roman"/>
          <w:bCs/>
          <w:color w:val="000000" w:themeColor="text1"/>
          <w:sz w:val="22"/>
          <w:szCs w:val="22"/>
        </w:rPr>
        <w:t>geneset</w:t>
      </w:r>
      <w:proofErr w:type="spellEnd"/>
      <w:r w:rsidRPr="005E5FC8">
        <w:rPr>
          <w:rFonts w:ascii="Times New Roman" w:hAnsi="Times New Roman" w:cs="Times New Roman"/>
          <w:bCs/>
          <w:color w:val="000000" w:themeColor="text1"/>
          <w:sz w:val="22"/>
          <w:szCs w:val="22"/>
        </w:rPr>
        <w:t xml:space="preserve">, genes featured in the heatmaps for liver (derived from Gao et al., 2022 Supplementary Table 4), intestinal regions, and intestinal cell types (derived from Gao et al., 2022 Supplementary Table 23) were crosschecked against the </w:t>
      </w:r>
      <w:proofErr w:type="spellStart"/>
      <w:r w:rsidRPr="005E5FC8">
        <w:rPr>
          <w:rFonts w:ascii="Times New Roman" w:hAnsi="Times New Roman" w:cs="Times New Roman"/>
          <w:bCs/>
          <w:color w:val="000000" w:themeColor="text1"/>
          <w:sz w:val="22"/>
          <w:szCs w:val="22"/>
        </w:rPr>
        <w:t>Daniocell</w:t>
      </w:r>
      <w:proofErr w:type="spellEnd"/>
      <w:r w:rsidRPr="005E5FC8">
        <w:rPr>
          <w:rFonts w:ascii="Times New Roman" w:hAnsi="Times New Roman" w:cs="Times New Roman"/>
          <w:bCs/>
          <w:color w:val="000000" w:themeColor="text1"/>
          <w:sz w:val="22"/>
          <w:szCs w:val="22"/>
        </w:rPr>
        <w:t xml:space="preserve"> single-cell transcriptomic atlas for early zebrafish larvae up to 5 dpf (Sur et al., 2023) and provided in Supplementary</w:t>
      </w:r>
      <w:r w:rsidR="005E5FC8" w:rsidRPr="005E5FC8">
        <w:rPr>
          <w:rFonts w:ascii="Times New Roman" w:hAnsi="Times New Roman" w:cs="Times New Roman"/>
          <w:bCs/>
          <w:color w:val="000000" w:themeColor="text1"/>
          <w:sz w:val="22"/>
          <w:szCs w:val="22"/>
        </w:rPr>
        <w:t xml:space="preserve"> </w:t>
      </w:r>
      <w:r w:rsidRPr="005E5FC8">
        <w:rPr>
          <w:rFonts w:ascii="Times New Roman" w:hAnsi="Times New Roman" w:cs="Times New Roman"/>
          <w:bCs/>
          <w:color w:val="000000" w:themeColor="text1"/>
          <w:sz w:val="22"/>
          <w:szCs w:val="22"/>
        </w:rPr>
        <w:t>Table</w:t>
      </w:r>
      <w:r w:rsidR="005E5FC8" w:rsidRPr="005E5FC8">
        <w:rPr>
          <w:rFonts w:ascii="Times New Roman" w:hAnsi="Times New Roman" w:cs="Times New Roman"/>
          <w:bCs/>
          <w:color w:val="000000" w:themeColor="text1"/>
          <w:sz w:val="22"/>
          <w:szCs w:val="22"/>
        </w:rPr>
        <w:t xml:space="preserve"> S18.</w:t>
      </w:r>
      <w:r w:rsidRPr="005E5FC8">
        <w:rPr>
          <w:rFonts w:ascii="Times New Roman" w:hAnsi="Times New Roman" w:cs="Times New Roman"/>
          <w:bCs/>
          <w:color w:val="000000" w:themeColor="text1"/>
          <w:sz w:val="22"/>
          <w:szCs w:val="22"/>
        </w:rPr>
        <w:t xml:space="preserve"> The table details the enrichment of these genes across endoderm-specific cell types with database hyperlinks, followed by their enrichment across all documented cell types. To categorize tissue enrichment based on the </w:t>
      </w:r>
      <w:proofErr w:type="spellStart"/>
      <w:r w:rsidRPr="005E5FC8">
        <w:rPr>
          <w:rFonts w:ascii="Times New Roman" w:hAnsi="Times New Roman" w:cs="Times New Roman"/>
          <w:bCs/>
          <w:color w:val="000000" w:themeColor="text1"/>
          <w:sz w:val="22"/>
          <w:szCs w:val="22"/>
        </w:rPr>
        <w:t>Daniocell</w:t>
      </w:r>
      <w:proofErr w:type="spellEnd"/>
      <w:r w:rsidRPr="005E5FC8">
        <w:rPr>
          <w:rFonts w:ascii="Times New Roman" w:hAnsi="Times New Roman" w:cs="Times New Roman"/>
          <w:bCs/>
          <w:color w:val="000000" w:themeColor="text1"/>
          <w:sz w:val="22"/>
          <w:szCs w:val="22"/>
        </w:rPr>
        <w:t xml:space="preserve"> database, a binary flagging system was implemented: liver genes were flagged as "1" if they demonstrated liver enriched expression in </w:t>
      </w:r>
      <w:proofErr w:type="spellStart"/>
      <w:r w:rsidRPr="005E5FC8">
        <w:rPr>
          <w:rFonts w:ascii="Times New Roman" w:hAnsi="Times New Roman" w:cs="Times New Roman"/>
          <w:bCs/>
          <w:color w:val="000000" w:themeColor="text1"/>
          <w:sz w:val="22"/>
          <w:szCs w:val="22"/>
        </w:rPr>
        <w:t>Daniocell</w:t>
      </w:r>
      <w:proofErr w:type="spellEnd"/>
      <w:r w:rsidRPr="005E5FC8">
        <w:rPr>
          <w:rFonts w:ascii="Times New Roman" w:hAnsi="Times New Roman" w:cs="Times New Roman"/>
          <w:bCs/>
          <w:color w:val="000000" w:themeColor="text1"/>
          <w:sz w:val="22"/>
          <w:szCs w:val="22"/>
        </w:rPr>
        <w:t xml:space="preserve">, and "0" if not (Figure 7B; 44/75 flagged as liver enriched). A parallel approach was applied to the intestinal </w:t>
      </w:r>
      <w:proofErr w:type="gramStart"/>
      <w:r w:rsidRPr="005E5FC8">
        <w:rPr>
          <w:rFonts w:ascii="Times New Roman" w:hAnsi="Times New Roman" w:cs="Times New Roman"/>
          <w:bCs/>
          <w:color w:val="000000" w:themeColor="text1"/>
          <w:sz w:val="22"/>
          <w:szCs w:val="22"/>
        </w:rPr>
        <w:t>regions</w:t>
      </w:r>
      <w:proofErr w:type="gramEnd"/>
      <w:r w:rsidRPr="005E5FC8">
        <w:rPr>
          <w:rFonts w:ascii="Times New Roman" w:hAnsi="Times New Roman" w:cs="Times New Roman"/>
          <w:bCs/>
          <w:color w:val="000000" w:themeColor="text1"/>
          <w:sz w:val="22"/>
          <w:szCs w:val="22"/>
        </w:rPr>
        <w:t xml:space="preserve"> gene set, where genes were flagged if exhibited gut enriched expression in the </w:t>
      </w:r>
      <w:proofErr w:type="spellStart"/>
      <w:r w:rsidRPr="005E5FC8">
        <w:rPr>
          <w:rFonts w:ascii="Times New Roman" w:hAnsi="Times New Roman" w:cs="Times New Roman"/>
          <w:bCs/>
          <w:color w:val="000000" w:themeColor="text1"/>
          <w:sz w:val="22"/>
          <w:szCs w:val="22"/>
        </w:rPr>
        <w:t>Daniocell</w:t>
      </w:r>
      <w:proofErr w:type="spellEnd"/>
      <w:r w:rsidRPr="005E5FC8">
        <w:rPr>
          <w:rFonts w:ascii="Times New Roman" w:hAnsi="Times New Roman" w:cs="Times New Roman"/>
          <w:bCs/>
          <w:color w:val="000000" w:themeColor="text1"/>
          <w:sz w:val="22"/>
          <w:szCs w:val="22"/>
        </w:rPr>
        <w:t xml:space="preserve"> dataset (Figure 7C; 70/100 flagged as gut enriched). Although 100% concordance in enrichment flagging was not observed, the concordance ratios from cross-checking with the </w:t>
      </w:r>
      <w:proofErr w:type="spellStart"/>
      <w:r w:rsidRPr="005E5FC8">
        <w:rPr>
          <w:rFonts w:ascii="Times New Roman" w:hAnsi="Times New Roman" w:cs="Times New Roman"/>
          <w:bCs/>
          <w:color w:val="000000" w:themeColor="text1"/>
          <w:sz w:val="22"/>
          <w:szCs w:val="22"/>
        </w:rPr>
        <w:t>Daniocell</w:t>
      </w:r>
      <w:proofErr w:type="spellEnd"/>
      <w:r w:rsidRPr="005E5FC8">
        <w:rPr>
          <w:rFonts w:ascii="Times New Roman" w:hAnsi="Times New Roman" w:cs="Times New Roman"/>
          <w:bCs/>
          <w:color w:val="000000" w:themeColor="text1"/>
          <w:sz w:val="22"/>
          <w:szCs w:val="22"/>
        </w:rPr>
        <w:t xml:space="preserve"> single-cell atlas strengthened our tissue-localized analysis approach. Enrichment details across all </w:t>
      </w:r>
      <w:proofErr w:type="spellStart"/>
      <w:r w:rsidRPr="005E5FC8">
        <w:rPr>
          <w:rFonts w:ascii="Times New Roman" w:hAnsi="Times New Roman" w:cs="Times New Roman"/>
          <w:bCs/>
          <w:color w:val="000000" w:themeColor="text1"/>
          <w:sz w:val="22"/>
          <w:szCs w:val="22"/>
        </w:rPr>
        <w:t>Daniocell</w:t>
      </w:r>
      <w:proofErr w:type="spellEnd"/>
      <w:r w:rsidRPr="005E5FC8">
        <w:rPr>
          <w:rFonts w:ascii="Times New Roman" w:hAnsi="Times New Roman" w:cs="Times New Roman"/>
          <w:bCs/>
          <w:color w:val="000000" w:themeColor="text1"/>
          <w:sz w:val="22"/>
          <w:szCs w:val="22"/>
        </w:rPr>
        <w:t xml:space="preserve"> cell types were incorporated for genes associated with intestinal cell types (Figure 7D). Genes previously reported as intestine-enriched (derived from Gao et al., 2022 Supplementary Table 3) were denoted with an asterisk (*) throughout the tables.</w:t>
      </w:r>
    </w:p>
    <w:p w14:paraId="16905034" w14:textId="625A8561" w:rsidR="00147900" w:rsidRPr="005E5FC8" w:rsidRDefault="00A623E3" w:rsidP="006942F4">
      <w:pPr>
        <w:spacing w:line="360" w:lineRule="auto"/>
        <w:jc w:val="center"/>
        <w:rPr>
          <w:rFonts w:ascii="Times New Roman" w:hAnsi="Times New Roman" w:cs="Times New Roman"/>
          <w:b/>
          <w:bCs/>
          <w:color w:val="000000" w:themeColor="text1"/>
          <w:sz w:val="22"/>
          <w:szCs w:val="22"/>
        </w:rPr>
      </w:pPr>
      <w:r w:rsidRPr="005E5FC8">
        <w:rPr>
          <w:rFonts w:ascii="Times New Roman" w:hAnsi="Times New Roman" w:cs="Times New Roman"/>
          <w:b/>
          <w:bCs/>
          <w:noProof/>
          <w:color w:val="000000" w:themeColor="text1"/>
          <w:sz w:val="22"/>
          <w:szCs w:val="22"/>
          <w:lang w:val="tr-TR" w:eastAsia="tr-TR"/>
        </w:rPr>
        <w:lastRenderedPageBreak/>
        <mc:AlternateContent>
          <mc:Choice Requires="wps">
            <w:drawing>
              <wp:anchor distT="0" distB="0" distL="114300" distR="114300" simplePos="0" relativeHeight="251660288" behindDoc="0" locked="0" layoutInCell="1" allowOverlap="1" wp14:anchorId="10D60EFA" wp14:editId="4D1AB363">
                <wp:simplePos x="0" y="0"/>
                <wp:positionH relativeFrom="column">
                  <wp:posOffset>2621604</wp:posOffset>
                </wp:positionH>
                <wp:positionV relativeFrom="paragraph">
                  <wp:posOffset>706120</wp:posOffset>
                </wp:positionV>
                <wp:extent cx="754213" cy="1403985"/>
                <wp:effectExtent l="0" t="0" r="0" b="571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4213" cy="1403985"/>
                        </a:xfrm>
                        <a:prstGeom prst="rect">
                          <a:avLst/>
                        </a:prstGeom>
                        <a:noFill/>
                        <a:ln w="9525">
                          <a:noFill/>
                          <a:miter lim="800000"/>
                          <a:headEnd/>
                          <a:tailEnd/>
                        </a:ln>
                      </wps:spPr>
                      <wps:txbx>
                        <w:txbxContent>
                          <w:p w14:paraId="7DCB9463" w14:textId="2FFACCC9" w:rsidR="00A623E3" w:rsidRPr="00A623E3" w:rsidRDefault="00A623E3">
                            <w:pPr>
                              <w:rPr>
                                <w:rFonts w:ascii="Arial" w:hAnsi="Arial" w:cs="Arial"/>
                                <w:sz w:val="16"/>
                              </w:rPr>
                            </w:pPr>
                            <w:r w:rsidRPr="00A623E3">
                              <w:rPr>
                                <w:rFonts w:ascii="Arial" w:hAnsi="Arial" w:cs="Arial"/>
                                <w:sz w:val="16"/>
                              </w:rPr>
                              <w:t>500 µm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0D60EFA" id="_x0000_t202" coordsize="21600,21600" o:spt="202" path="m,l,21600r21600,l21600,xe">
                <v:stroke joinstyle="miter"/>
                <v:path gradientshapeok="t" o:connecttype="rect"/>
              </v:shapetype>
              <v:shape id="Text Box 2" o:spid="_x0000_s1026" type="#_x0000_t202" style="position:absolute;left:0;text-align:left;margin-left:206.45pt;margin-top:55.6pt;width:59.4pt;height:110.55pt;z-index:251660288;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" filled="f" stroked="f">
                <v:textbox style="mso-fit-shape-to-text:t">
                  <w:txbxContent>
                    <w:p w14:paraId="7DCB9463" w14:textId="2FFACCC9" w:rsidR="00A623E3" w:rsidRPr="00A623E3" w:rsidRDefault="00A623E3">
                      <w:pPr>
                        <w:rPr>
                          <w:rFonts w:ascii="Arial" w:hAnsi="Arial" w:cs="Arial"/>
                          <w:sz w:val="16"/>
                        </w:rPr>
                      </w:pPr>
                      <w:r w:rsidRPr="00A623E3">
                        <w:rPr>
                          <w:rFonts w:ascii="Arial" w:hAnsi="Arial" w:cs="Arial"/>
                          <w:sz w:val="16"/>
                        </w:rPr>
                        <w:t>500 µm</w:t>
                      </w:r>
                    </w:p>
                  </w:txbxContent>
                </v:textbox>
              </v:shape>
            </w:pict>
          </mc:Fallback>
        </mc:AlternateContent>
      </w:r>
      <w:r w:rsidR="00147900" w:rsidRPr="005E5FC8">
        <w:rPr>
          <w:rFonts w:ascii="Times New Roman" w:hAnsi="Times New Roman" w:cs="Times New Roman"/>
          <w:b/>
          <w:bCs/>
          <w:noProof/>
          <w:color w:val="000000" w:themeColor="text1"/>
          <w:sz w:val="22"/>
          <w:szCs w:val="22"/>
          <w:lang w:val="tr-TR" w:eastAsia="tr-TR"/>
        </w:rPr>
        <w:drawing>
          <wp:inline distT="0" distB="0" distL="0" distR="0" wp14:anchorId="3EBCDCBF" wp14:editId="77C28DEC">
            <wp:extent cx="5215185" cy="5092622"/>
            <wp:effectExtent l="0" t="0" r="5080" b="635"/>
            <wp:docPr id="360686378" name="Picture 3606863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15185" cy="5092622"/>
                    </a:xfrm>
                    <a:prstGeom prst="rect">
                      <a:avLst/>
                    </a:prstGeom>
                    <a:noFill/>
                  </pic:spPr>
                </pic:pic>
              </a:graphicData>
            </a:graphic>
          </wp:inline>
        </w:drawing>
      </w:r>
    </w:p>
    <w:p w14:paraId="26F5B81F" w14:textId="6DE34EB6" w:rsidR="00147900" w:rsidRPr="005E5FC8" w:rsidRDefault="00147900" w:rsidP="00610A6C">
      <w:pPr>
        <w:spacing w:line="360" w:lineRule="auto"/>
        <w:jc w:val="both"/>
        <w:rPr>
          <w:rFonts w:ascii="Times New Roman" w:hAnsi="Times New Roman" w:cs="Times New Roman"/>
          <w:b/>
          <w:bCs/>
          <w:color w:val="000000" w:themeColor="text1"/>
          <w:sz w:val="22"/>
          <w:szCs w:val="22"/>
        </w:rPr>
      </w:pPr>
      <w:r w:rsidRPr="005E5FC8">
        <w:rPr>
          <w:rFonts w:ascii="Times New Roman" w:hAnsi="Times New Roman" w:cs="Times New Roman"/>
          <w:b/>
          <w:bCs/>
          <w:color w:val="000000" w:themeColor="text1"/>
          <w:sz w:val="20"/>
          <w:szCs w:val="22"/>
        </w:rPr>
        <w:t>Fig. S</w:t>
      </w:r>
      <w:r w:rsidR="0015060D" w:rsidRPr="005E5FC8">
        <w:rPr>
          <w:rFonts w:ascii="Times New Roman" w:hAnsi="Times New Roman" w:cs="Times New Roman"/>
          <w:b/>
          <w:bCs/>
          <w:color w:val="000000" w:themeColor="text1"/>
          <w:sz w:val="20"/>
          <w:szCs w:val="22"/>
        </w:rPr>
        <w:t>1</w:t>
      </w:r>
      <w:r w:rsidR="00E26928" w:rsidRPr="005E5FC8">
        <w:rPr>
          <w:rFonts w:ascii="Times New Roman" w:hAnsi="Times New Roman" w:cs="Times New Roman"/>
          <w:b/>
          <w:bCs/>
          <w:color w:val="000000" w:themeColor="text1"/>
          <w:sz w:val="20"/>
          <w:szCs w:val="22"/>
        </w:rPr>
        <w:t>.</w:t>
      </w:r>
      <w:r w:rsidRPr="005E5FC8">
        <w:rPr>
          <w:rFonts w:ascii="Times New Roman" w:hAnsi="Times New Roman" w:cs="Times New Roman"/>
          <w:b/>
          <w:bCs/>
          <w:color w:val="000000" w:themeColor="text1"/>
          <w:sz w:val="20"/>
          <w:szCs w:val="22"/>
        </w:rPr>
        <w:t xml:space="preserve"> </w:t>
      </w:r>
      <w:r w:rsidR="00610A6C" w:rsidRPr="005E5FC8">
        <w:rPr>
          <w:rFonts w:ascii="Times New Roman" w:hAnsi="Times New Roman" w:cs="Times New Roman"/>
          <w:b/>
          <w:color w:val="000000" w:themeColor="text1"/>
          <w:sz w:val="20"/>
          <w:szCs w:val="22"/>
        </w:rPr>
        <w:t xml:space="preserve">Images of all </w:t>
      </w:r>
      <w:r w:rsidR="00610A6C" w:rsidRPr="005E5FC8">
        <w:rPr>
          <w:rFonts w:ascii="Times New Roman" w:eastAsia="Times New Roman" w:hAnsi="Times New Roman" w:cs="Times New Roman"/>
          <w:b/>
          <w:color w:val="000000" w:themeColor="text1"/>
          <w:sz w:val="20"/>
          <w:szCs w:val="20"/>
        </w:rPr>
        <w:t>Oil Red O (ORO) stained 9 dpf BEY experiment</w:t>
      </w:r>
      <w:r w:rsidR="00610A6C" w:rsidRPr="005E5FC8">
        <w:rPr>
          <w:rFonts w:ascii="Times New Roman" w:eastAsia="Times New Roman" w:hAnsi="Times New Roman" w:cs="Times New Roman"/>
          <w:color w:val="000000" w:themeColor="text1"/>
          <w:sz w:val="20"/>
          <w:szCs w:val="20"/>
        </w:rPr>
        <w:t xml:space="preserve">. AB strain zebrafish larvae were fed </w:t>
      </w:r>
      <w:r w:rsidR="007C3498" w:rsidRPr="005E5FC8">
        <w:rPr>
          <w:rFonts w:ascii="Times New Roman" w:eastAsia="Times New Roman" w:hAnsi="Times New Roman" w:cs="Times New Roman"/>
          <w:color w:val="000000" w:themeColor="text1"/>
          <w:sz w:val="20"/>
          <w:szCs w:val="20"/>
        </w:rPr>
        <w:t xml:space="preserve">with regular diet (RD) or </w:t>
      </w:r>
      <w:r w:rsidR="005258B8" w:rsidRPr="005E5FC8">
        <w:rPr>
          <w:rFonts w:ascii="Times New Roman" w:eastAsia="Times New Roman" w:hAnsi="Times New Roman" w:cs="Times New Roman"/>
          <w:color w:val="000000" w:themeColor="text1"/>
          <w:sz w:val="20"/>
          <w:szCs w:val="20"/>
        </w:rPr>
        <w:t>boiled egg yolk (</w:t>
      </w:r>
      <w:r w:rsidR="007C3498" w:rsidRPr="005E5FC8">
        <w:rPr>
          <w:rFonts w:ascii="Times New Roman" w:eastAsia="Times New Roman" w:hAnsi="Times New Roman" w:cs="Times New Roman"/>
          <w:color w:val="000000" w:themeColor="text1"/>
          <w:sz w:val="20"/>
          <w:szCs w:val="20"/>
        </w:rPr>
        <w:t>BEY</w:t>
      </w:r>
      <w:r w:rsidR="005258B8" w:rsidRPr="005E5FC8">
        <w:rPr>
          <w:rFonts w:ascii="Times New Roman" w:eastAsia="Times New Roman" w:hAnsi="Times New Roman" w:cs="Times New Roman"/>
          <w:color w:val="000000" w:themeColor="text1"/>
          <w:sz w:val="20"/>
          <w:szCs w:val="20"/>
        </w:rPr>
        <w:t>) from 5 days post fertilization (dpf) to 9 dpf</w:t>
      </w:r>
      <w:r w:rsidR="007C3498" w:rsidRPr="005E5FC8">
        <w:rPr>
          <w:rFonts w:ascii="Times New Roman" w:eastAsia="Times New Roman" w:hAnsi="Times New Roman" w:cs="Times New Roman"/>
          <w:color w:val="000000" w:themeColor="text1"/>
          <w:sz w:val="20"/>
          <w:szCs w:val="20"/>
        </w:rPr>
        <w:t>. The larvae were fasted overnight (O/N) before staining to ensure digestion of ingested food.</w:t>
      </w:r>
    </w:p>
    <w:p w14:paraId="6C99D21F" w14:textId="22C37E66" w:rsidR="000D5F46" w:rsidRPr="005E5FC8" w:rsidRDefault="000D5F46" w:rsidP="006C457B">
      <w:pPr>
        <w:spacing w:line="360" w:lineRule="auto"/>
        <w:jc w:val="center"/>
        <w:rPr>
          <w:rFonts w:ascii="Times New Roman" w:hAnsi="Times New Roman" w:cs="Times New Roman"/>
          <w:b/>
          <w:bCs/>
          <w:color w:val="000000" w:themeColor="text1"/>
          <w:sz w:val="22"/>
          <w:szCs w:val="22"/>
        </w:rPr>
      </w:pPr>
    </w:p>
    <w:p w14:paraId="48EA79A4" w14:textId="4160C728" w:rsidR="006C457B" w:rsidRPr="005E5FC8" w:rsidRDefault="00A623E3" w:rsidP="00147900">
      <w:pPr>
        <w:spacing w:line="360" w:lineRule="auto"/>
        <w:jc w:val="center"/>
        <w:rPr>
          <w:rFonts w:ascii="Times New Roman" w:hAnsi="Times New Roman" w:cs="Times New Roman"/>
          <w:b/>
          <w:bCs/>
          <w:color w:val="000000" w:themeColor="text1"/>
          <w:sz w:val="22"/>
          <w:szCs w:val="22"/>
        </w:rPr>
      </w:pPr>
      <w:r w:rsidRPr="005E5FC8">
        <w:rPr>
          <w:rFonts w:ascii="Times New Roman" w:hAnsi="Times New Roman" w:cs="Times New Roman"/>
          <w:b/>
          <w:bCs/>
          <w:noProof/>
          <w:color w:val="000000" w:themeColor="text1"/>
          <w:sz w:val="22"/>
          <w:szCs w:val="22"/>
          <w:lang w:val="tr-TR" w:eastAsia="tr-TR"/>
        </w:rPr>
        <w:lastRenderedPageBreak/>
        <mc:AlternateContent>
          <mc:Choice Requires="wps">
            <w:drawing>
              <wp:anchor distT="0" distB="0" distL="114300" distR="114300" simplePos="0" relativeHeight="251662336" behindDoc="0" locked="0" layoutInCell="1" allowOverlap="1" wp14:anchorId="0D6767DA" wp14:editId="7D35AD54">
                <wp:simplePos x="0" y="0"/>
                <wp:positionH relativeFrom="column">
                  <wp:posOffset>2651760</wp:posOffset>
                </wp:positionH>
                <wp:positionV relativeFrom="paragraph">
                  <wp:posOffset>751516</wp:posOffset>
                </wp:positionV>
                <wp:extent cx="753745" cy="1403985"/>
                <wp:effectExtent l="0" t="0" r="0" b="571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403985"/>
                        </a:xfrm>
                        <a:prstGeom prst="rect">
                          <a:avLst/>
                        </a:prstGeom>
                        <a:noFill/>
                        <a:ln w="9525">
                          <a:noFill/>
                          <a:miter lim="800000"/>
                          <a:headEnd/>
                          <a:tailEnd/>
                        </a:ln>
                      </wps:spPr>
                      <wps:txbx>
                        <w:txbxContent>
                          <w:p w14:paraId="50A9CDD3" w14:textId="77777777" w:rsidR="00A623E3" w:rsidRPr="00A623E3" w:rsidRDefault="00A623E3" w:rsidP="00A623E3">
                            <w:pPr>
                              <w:rPr>
                                <w:rFonts w:ascii="Arial" w:hAnsi="Arial" w:cs="Arial"/>
                                <w:sz w:val="16"/>
                              </w:rPr>
                            </w:pPr>
                            <w:r w:rsidRPr="00A623E3">
                              <w:rPr>
                                <w:rFonts w:ascii="Arial" w:hAnsi="Arial" w:cs="Arial"/>
                                <w:sz w:val="16"/>
                              </w:rPr>
                              <w:t>500 µm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0D6767DA" id="_x0000_s1027" type="#_x0000_t202" style="position:absolute;left:0;text-align:left;margin-left:208.8pt;margin-top:59.15pt;width:59.3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" filled="f" stroked="f">
                <v:textbox style="mso-fit-shape-to-text:t">
                  <w:txbxContent>
                    <w:p w14:paraId="50A9CDD3" w14:textId="77777777" w:rsidR="00A623E3" w:rsidRPr="00A623E3" w:rsidRDefault="00A623E3" w:rsidP="00A623E3">
                      <w:pPr>
                        <w:rPr>
                          <w:rFonts w:ascii="Arial" w:hAnsi="Arial" w:cs="Arial"/>
                          <w:sz w:val="16"/>
                        </w:rPr>
                      </w:pPr>
                      <w:r w:rsidRPr="00A623E3">
                        <w:rPr>
                          <w:rFonts w:ascii="Arial" w:hAnsi="Arial" w:cs="Arial"/>
                          <w:sz w:val="16"/>
                        </w:rPr>
                        <w:t>500 µm</w:t>
                      </w:r>
                    </w:p>
                  </w:txbxContent>
                </v:textbox>
              </v:shape>
            </w:pict>
          </mc:Fallback>
        </mc:AlternateContent>
      </w:r>
      <w:r w:rsidR="00147900" w:rsidRPr="005E5FC8">
        <w:rPr>
          <w:rFonts w:ascii="Times New Roman" w:hAnsi="Times New Roman" w:cs="Times New Roman"/>
          <w:b/>
          <w:bCs/>
          <w:noProof/>
          <w:color w:val="000000" w:themeColor="text1"/>
          <w:sz w:val="22"/>
          <w:szCs w:val="22"/>
          <w:lang w:val="tr-TR" w:eastAsia="tr-TR"/>
        </w:rPr>
        <w:drawing>
          <wp:inline distT="0" distB="0" distL="0" distR="0" wp14:anchorId="1A4569D8" wp14:editId="30202E6B">
            <wp:extent cx="5454735" cy="7500514"/>
            <wp:effectExtent l="0" t="0" r="0" b="5715"/>
            <wp:docPr id="360686380" name="Picture 360686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83135" cy="7539566"/>
                    </a:xfrm>
                    <a:prstGeom prst="rect">
                      <a:avLst/>
                    </a:prstGeom>
                    <a:noFill/>
                  </pic:spPr>
                </pic:pic>
              </a:graphicData>
            </a:graphic>
          </wp:inline>
        </w:drawing>
      </w:r>
    </w:p>
    <w:p w14:paraId="670128CD" w14:textId="046D9D46" w:rsidR="005258B8" w:rsidRPr="005E5FC8" w:rsidRDefault="005258B8" w:rsidP="00610A6C">
      <w:pPr>
        <w:spacing w:line="360" w:lineRule="auto"/>
        <w:jc w:val="both"/>
        <w:rPr>
          <w:rFonts w:ascii="Times New Roman" w:eastAsia="Times New Roman" w:hAnsi="Times New Roman" w:cs="Times New Roman"/>
          <w:color w:val="000000" w:themeColor="text1"/>
          <w:sz w:val="20"/>
          <w:szCs w:val="20"/>
        </w:rPr>
      </w:pPr>
      <w:r w:rsidRPr="005E5FC8">
        <w:rPr>
          <w:rFonts w:ascii="Times New Roman" w:hAnsi="Times New Roman" w:cs="Times New Roman"/>
          <w:b/>
          <w:bCs/>
          <w:color w:val="000000" w:themeColor="text1"/>
          <w:sz w:val="20"/>
          <w:szCs w:val="22"/>
        </w:rPr>
        <w:t>Fig. S</w:t>
      </w:r>
      <w:r w:rsidR="0015060D" w:rsidRPr="005E5FC8">
        <w:rPr>
          <w:rFonts w:ascii="Times New Roman" w:hAnsi="Times New Roman" w:cs="Times New Roman"/>
          <w:b/>
          <w:bCs/>
          <w:color w:val="000000" w:themeColor="text1"/>
          <w:sz w:val="20"/>
          <w:szCs w:val="22"/>
        </w:rPr>
        <w:t>2</w:t>
      </w:r>
      <w:r w:rsidR="00E26928" w:rsidRPr="005E5FC8">
        <w:rPr>
          <w:rFonts w:ascii="Times New Roman" w:hAnsi="Times New Roman" w:cs="Times New Roman"/>
          <w:b/>
          <w:bCs/>
          <w:color w:val="000000" w:themeColor="text1"/>
          <w:sz w:val="20"/>
          <w:szCs w:val="22"/>
        </w:rPr>
        <w:t>.</w:t>
      </w:r>
      <w:r w:rsidRPr="005E5FC8">
        <w:rPr>
          <w:rFonts w:ascii="Times New Roman" w:hAnsi="Times New Roman" w:cs="Times New Roman"/>
          <w:b/>
          <w:bCs/>
          <w:color w:val="000000" w:themeColor="text1"/>
          <w:sz w:val="20"/>
          <w:szCs w:val="22"/>
        </w:rPr>
        <w:t xml:space="preserve"> </w:t>
      </w:r>
      <w:r w:rsidR="00610A6C" w:rsidRPr="005E5FC8">
        <w:rPr>
          <w:rFonts w:ascii="Times New Roman" w:hAnsi="Times New Roman" w:cs="Times New Roman"/>
          <w:b/>
          <w:color w:val="000000" w:themeColor="text1"/>
          <w:sz w:val="20"/>
          <w:szCs w:val="22"/>
        </w:rPr>
        <w:t xml:space="preserve">Images of all </w:t>
      </w:r>
      <w:r w:rsidR="00610A6C" w:rsidRPr="005E5FC8">
        <w:rPr>
          <w:rFonts w:ascii="Times New Roman" w:eastAsia="Times New Roman" w:hAnsi="Times New Roman" w:cs="Times New Roman"/>
          <w:b/>
          <w:color w:val="000000" w:themeColor="text1"/>
          <w:sz w:val="20"/>
          <w:szCs w:val="20"/>
        </w:rPr>
        <w:t>Oil Red O (ORO) stained 12 dpf BEY experiment</w:t>
      </w:r>
      <w:r w:rsidR="00610A6C" w:rsidRPr="005E5FC8">
        <w:rPr>
          <w:rFonts w:ascii="Times New Roman" w:eastAsia="Times New Roman" w:hAnsi="Times New Roman" w:cs="Times New Roman"/>
          <w:color w:val="000000" w:themeColor="text1"/>
          <w:sz w:val="20"/>
          <w:szCs w:val="20"/>
        </w:rPr>
        <w:t xml:space="preserve">. </w:t>
      </w:r>
      <w:r w:rsidRPr="005E5FC8">
        <w:rPr>
          <w:rFonts w:ascii="Times New Roman" w:eastAsia="Times New Roman" w:hAnsi="Times New Roman" w:cs="Times New Roman"/>
          <w:color w:val="000000" w:themeColor="text1"/>
          <w:sz w:val="20"/>
          <w:szCs w:val="20"/>
        </w:rPr>
        <w:t xml:space="preserve">AB </w:t>
      </w:r>
      <w:r w:rsidR="00610A6C" w:rsidRPr="005E5FC8">
        <w:rPr>
          <w:rFonts w:ascii="Times New Roman" w:eastAsia="Times New Roman" w:hAnsi="Times New Roman" w:cs="Times New Roman"/>
          <w:color w:val="000000" w:themeColor="text1"/>
          <w:sz w:val="20"/>
          <w:szCs w:val="20"/>
        </w:rPr>
        <w:t xml:space="preserve">strain </w:t>
      </w:r>
      <w:r w:rsidRPr="005E5FC8">
        <w:rPr>
          <w:rFonts w:ascii="Times New Roman" w:eastAsia="Times New Roman" w:hAnsi="Times New Roman" w:cs="Times New Roman"/>
          <w:color w:val="000000" w:themeColor="text1"/>
          <w:sz w:val="20"/>
          <w:szCs w:val="20"/>
        </w:rPr>
        <w:t xml:space="preserve">zebrafish larvae </w:t>
      </w:r>
      <w:r w:rsidR="00610A6C" w:rsidRPr="005E5FC8">
        <w:rPr>
          <w:rFonts w:ascii="Times New Roman" w:eastAsia="Times New Roman" w:hAnsi="Times New Roman" w:cs="Times New Roman"/>
          <w:color w:val="000000" w:themeColor="text1"/>
          <w:sz w:val="20"/>
          <w:szCs w:val="20"/>
        </w:rPr>
        <w:t>were</w:t>
      </w:r>
      <w:r w:rsidRPr="005E5FC8">
        <w:rPr>
          <w:rFonts w:ascii="Times New Roman" w:eastAsia="Times New Roman" w:hAnsi="Times New Roman" w:cs="Times New Roman"/>
          <w:color w:val="000000" w:themeColor="text1"/>
          <w:sz w:val="20"/>
          <w:szCs w:val="20"/>
        </w:rPr>
        <w:t xml:space="preserve"> </w:t>
      </w:r>
      <w:r w:rsidR="00610A6C" w:rsidRPr="005E5FC8">
        <w:rPr>
          <w:rFonts w:ascii="Times New Roman" w:eastAsia="Times New Roman" w:hAnsi="Times New Roman" w:cs="Times New Roman"/>
          <w:color w:val="000000" w:themeColor="text1"/>
          <w:sz w:val="20"/>
          <w:szCs w:val="20"/>
        </w:rPr>
        <w:t>fed</w:t>
      </w:r>
      <w:r w:rsidRPr="005E5FC8">
        <w:rPr>
          <w:rFonts w:ascii="Times New Roman" w:eastAsia="Times New Roman" w:hAnsi="Times New Roman" w:cs="Times New Roman"/>
          <w:color w:val="000000" w:themeColor="text1"/>
          <w:sz w:val="20"/>
          <w:szCs w:val="20"/>
        </w:rPr>
        <w:t xml:space="preserve"> with regular diet (RD) or boiled egg yolk (BEY) from 5 days post fertilization (dpf) to 12 dpf. The larvae were fasted overnight (O/N) before staining to ensure digestion of ingested food.</w:t>
      </w:r>
    </w:p>
    <w:p w14:paraId="474D365D" w14:textId="77777777" w:rsidR="00B535C4" w:rsidRPr="005E5FC8" w:rsidRDefault="00B535C4" w:rsidP="00B535C4">
      <w:pPr>
        <w:spacing w:before="120" w:after="120"/>
        <w:jc w:val="both"/>
        <w:rPr>
          <w:rFonts w:ascii="Times New Roman" w:hAnsi="Times New Roman" w:cs="Times New Roman"/>
          <w:i/>
          <w:color w:val="000000" w:themeColor="text1"/>
          <w:sz w:val="20"/>
        </w:rPr>
      </w:pPr>
      <w:r w:rsidRPr="005E5FC8">
        <w:rPr>
          <w:rFonts w:ascii="Times New Roman" w:hAnsi="Times New Roman" w:cs="Times New Roman"/>
          <w:i/>
          <w:noProof/>
          <w:color w:val="000000" w:themeColor="text1"/>
          <w:sz w:val="20"/>
          <w:lang w:val="tr-TR" w:eastAsia="tr-TR"/>
        </w:rPr>
        <w:lastRenderedPageBreak/>
        <w:drawing>
          <wp:inline distT="0" distB="0" distL="0" distR="0" wp14:anchorId="3704B656" wp14:editId="716526E0">
            <wp:extent cx="5832281" cy="4666082"/>
            <wp:effectExtent l="0" t="0" r="0" b="0"/>
            <wp:docPr id="7668186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6818676" name="Picture 766818676"/>
                    <pic:cNvPicPr/>
                  </pic:nvPicPr>
                  <pic:blipFill>
                    <a:blip r:embed="rId8"/>
                    <a:stretch>
                      <a:fillRect/>
                    </a:stretch>
                  </pic:blipFill>
                  <pic:spPr>
                    <a:xfrm>
                      <a:off x="0" y="0"/>
                      <a:ext cx="5833063" cy="4666708"/>
                    </a:xfrm>
                    <a:prstGeom prst="rect">
                      <a:avLst/>
                    </a:prstGeom>
                  </pic:spPr>
                </pic:pic>
              </a:graphicData>
            </a:graphic>
          </wp:inline>
        </w:drawing>
      </w:r>
    </w:p>
    <w:p w14:paraId="782B7A6E" w14:textId="0A52BA80" w:rsidR="00B535C4" w:rsidRPr="005E5FC8" w:rsidRDefault="00B535C4" w:rsidP="00610A6C">
      <w:pPr>
        <w:spacing w:after="120" w:line="360" w:lineRule="auto"/>
        <w:jc w:val="both"/>
        <w:rPr>
          <w:rFonts w:ascii="Times New Roman" w:hAnsi="Times New Roman" w:cs="Times New Roman"/>
          <w:iCs/>
          <w:color w:val="000000" w:themeColor="text1"/>
          <w:sz w:val="20"/>
        </w:rPr>
      </w:pPr>
      <w:r w:rsidRPr="005E5FC8">
        <w:rPr>
          <w:rFonts w:ascii="Times New Roman" w:hAnsi="Times New Roman" w:cs="Times New Roman"/>
          <w:b/>
          <w:bCs/>
          <w:iCs/>
          <w:color w:val="000000" w:themeColor="text1"/>
          <w:sz w:val="20"/>
        </w:rPr>
        <w:t>Fig. S3</w:t>
      </w:r>
      <w:r w:rsidR="00E26928" w:rsidRPr="005E5FC8">
        <w:rPr>
          <w:rFonts w:ascii="Times New Roman" w:hAnsi="Times New Roman" w:cs="Times New Roman"/>
          <w:b/>
          <w:bCs/>
          <w:iCs/>
          <w:color w:val="000000" w:themeColor="text1"/>
          <w:sz w:val="20"/>
        </w:rPr>
        <w:t>.</w:t>
      </w:r>
      <w:r w:rsidRPr="005E5FC8">
        <w:rPr>
          <w:rFonts w:ascii="Times New Roman" w:hAnsi="Times New Roman" w:cs="Times New Roman"/>
          <w:iCs/>
          <w:color w:val="000000" w:themeColor="text1"/>
          <w:sz w:val="20"/>
        </w:rPr>
        <w:t xml:space="preserve"> </w:t>
      </w:r>
      <w:r w:rsidRPr="005E5FC8">
        <w:rPr>
          <w:rFonts w:ascii="Times New Roman" w:hAnsi="Times New Roman" w:cs="Times New Roman"/>
          <w:b/>
          <w:bCs/>
          <w:iCs/>
          <w:color w:val="000000" w:themeColor="text1"/>
          <w:sz w:val="20"/>
        </w:rPr>
        <w:t>Distribution of BRB-seq expression values across samples at each pre-processing step in the BEY dataset.</w:t>
      </w:r>
      <w:r w:rsidRPr="005E5FC8">
        <w:rPr>
          <w:rFonts w:ascii="Times New Roman" w:hAnsi="Times New Roman" w:cs="Times New Roman"/>
          <w:iCs/>
          <w:color w:val="000000" w:themeColor="text1"/>
          <w:sz w:val="20"/>
        </w:rPr>
        <w:t xml:space="preserve"> Box plots of log-transformed expression values for the 12 libraries of the BEY experiment (BK_75–BK_86; </w:t>
      </w:r>
      <w:r w:rsidR="009E316C" w:rsidRPr="005E5FC8">
        <w:rPr>
          <w:rFonts w:ascii="Times New Roman" w:hAnsi="Times New Roman" w:cs="Times New Roman"/>
          <w:iCs/>
          <w:color w:val="000000" w:themeColor="text1"/>
          <w:sz w:val="20"/>
        </w:rPr>
        <w:t>RD</w:t>
      </w:r>
      <w:r w:rsidRPr="005E5FC8">
        <w:rPr>
          <w:rFonts w:ascii="Times New Roman" w:hAnsi="Times New Roman" w:cs="Times New Roman"/>
          <w:iCs/>
          <w:color w:val="000000" w:themeColor="text1"/>
          <w:sz w:val="20"/>
        </w:rPr>
        <w:t xml:space="preserve"> and BEY 0.8 mg/ml, 9 dpf and 12 dpf). </w:t>
      </w:r>
      <w:r w:rsidRPr="005E5FC8">
        <w:rPr>
          <w:rFonts w:ascii="Times New Roman" w:hAnsi="Times New Roman" w:cs="Times New Roman"/>
          <w:i/>
          <w:color w:val="000000" w:themeColor="text1"/>
          <w:sz w:val="20"/>
        </w:rPr>
        <w:t>From left to right</w:t>
      </w:r>
      <w:r w:rsidRPr="005E5FC8">
        <w:rPr>
          <w:rFonts w:ascii="Times New Roman" w:hAnsi="Times New Roman" w:cs="Times New Roman"/>
          <w:iCs/>
          <w:color w:val="000000" w:themeColor="text1"/>
          <w:sz w:val="20"/>
        </w:rPr>
        <w:t xml:space="preserve">: before normalization (median 2.585, mean 2.959), before normalization after outlier removal, after batch-effect correction, and after normalization (median 2.301, mean 2.473). </w:t>
      </w:r>
      <w:r w:rsidR="00610A6C" w:rsidRPr="005E5FC8">
        <w:rPr>
          <w:rFonts w:ascii="Times New Roman" w:hAnsi="Times New Roman" w:cs="Times New Roman"/>
          <w:iCs/>
          <w:color w:val="000000" w:themeColor="text1"/>
          <w:sz w:val="20"/>
        </w:rPr>
        <w:t>Colors</w:t>
      </w:r>
      <w:r w:rsidRPr="005E5FC8">
        <w:rPr>
          <w:rFonts w:ascii="Times New Roman" w:hAnsi="Times New Roman" w:cs="Times New Roman"/>
          <w:iCs/>
          <w:color w:val="000000" w:themeColor="text1"/>
          <w:sz w:val="20"/>
        </w:rPr>
        <w:t xml:space="preserve"> indicate diet × time point groups</w:t>
      </w:r>
      <w:r w:rsidR="009E316C" w:rsidRPr="005E5FC8">
        <w:rPr>
          <w:rFonts w:ascii="Times New Roman" w:hAnsi="Times New Roman" w:cs="Times New Roman"/>
          <w:iCs/>
          <w:color w:val="000000" w:themeColor="text1"/>
          <w:sz w:val="20"/>
        </w:rPr>
        <w:t>: red (RD 9 dpf), green (BEY 9 dpf), turquoise (RD 12 dpf), violet (BEY 12 dpf).</w:t>
      </w:r>
    </w:p>
    <w:p w14:paraId="6CEFD0F3" w14:textId="77777777" w:rsidR="00B535C4" w:rsidRPr="005E5FC8" w:rsidRDefault="00B535C4" w:rsidP="005258B8">
      <w:pPr>
        <w:spacing w:line="360" w:lineRule="auto"/>
        <w:jc w:val="center"/>
        <w:rPr>
          <w:rFonts w:ascii="Times New Roman" w:eastAsia="Times New Roman" w:hAnsi="Times New Roman" w:cs="Times New Roman"/>
          <w:color w:val="000000" w:themeColor="text1"/>
          <w:sz w:val="20"/>
          <w:szCs w:val="20"/>
        </w:rPr>
      </w:pPr>
    </w:p>
    <w:p w14:paraId="71A41150" w14:textId="77777777" w:rsidR="00B535C4" w:rsidRPr="005E5FC8" w:rsidRDefault="00B535C4" w:rsidP="005258B8">
      <w:pPr>
        <w:spacing w:line="360" w:lineRule="auto"/>
        <w:jc w:val="center"/>
        <w:rPr>
          <w:rFonts w:ascii="Times New Roman" w:eastAsia="Times New Roman" w:hAnsi="Times New Roman" w:cs="Times New Roman"/>
          <w:color w:val="000000" w:themeColor="text1"/>
          <w:sz w:val="20"/>
          <w:szCs w:val="20"/>
        </w:rPr>
      </w:pPr>
    </w:p>
    <w:p w14:paraId="3011DBBB" w14:textId="77777777" w:rsidR="00B535C4" w:rsidRPr="005E5FC8" w:rsidRDefault="00B535C4" w:rsidP="005258B8">
      <w:pPr>
        <w:spacing w:line="360" w:lineRule="auto"/>
        <w:jc w:val="center"/>
        <w:rPr>
          <w:rFonts w:ascii="Times New Roman" w:eastAsia="Times New Roman" w:hAnsi="Times New Roman" w:cs="Times New Roman"/>
          <w:color w:val="000000" w:themeColor="text1"/>
          <w:sz w:val="20"/>
          <w:szCs w:val="20"/>
        </w:rPr>
      </w:pPr>
    </w:p>
    <w:p w14:paraId="60A48547" w14:textId="53E353B9" w:rsidR="00B535C4" w:rsidRPr="005E5FC8" w:rsidRDefault="00B535C4" w:rsidP="00B535C4">
      <w:pPr>
        <w:spacing w:before="120" w:after="120"/>
        <w:jc w:val="both"/>
        <w:rPr>
          <w:rFonts w:ascii="Times New Roman" w:hAnsi="Times New Roman" w:cs="Times New Roman"/>
          <w:i/>
          <w:color w:val="000000" w:themeColor="text1"/>
          <w:sz w:val="20"/>
        </w:rPr>
      </w:pPr>
      <w:r w:rsidRPr="005E5FC8">
        <w:rPr>
          <w:rFonts w:ascii="Times New Roman" w:hAnsi="Times New Roman" w:cs="Times New Roman"/>
          <w:i/>
          <w:noProof/>
          <w:color w:val="000000" w:themeColor="text1"/>
          <w:sz w:val="20"/>
          <w:lang w:val="tr-TR" w:eastAsia="tr-TR"/>
        </w:rPr>
        <w:lastRenderedPageBreak/>
        <w:drawing>
          <wp:inline distT="0" distB="0" distL="0" distR="0" wp14:anchorId="0237076A" wp14:editId="0FD9FD20">
            <wp:extent cx="5590309" cy="4008124"/>
            <wp:effectExtent l="19050" t="19050" r="10795" b="11430"/>
            <wp:docPr id="86962047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906760" name="Picture 1236906760"/>
                    <pic:cNvPicPr/>
                  </pic:nvPicPr>
                  <pic:blipFill>
                    <a:blip r:embed="rId9" cstate="print">
                      <a:extLst>
                        <a:ext uri="{28A0092B-C50C-407E-A947-70E740481C1C}">
                          <a14:useLocalDpi xmlns:a14="http://schemas.microsoft.com/office/drawing/2010/main" val="0"/>
                        </a:ext>
                      </a:extLst>
                    </a:blip>
                    <a:stretch>
                      <a:fillRect/>
                    </a:stretch>
                  </pic:blipFill>
                  <pic:spPr bwMode="auto">
                    <a:xfrm>
                      <a:off x="0" y="0"/>
                      <a:ext cx="5605563" cy="4019061"/>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299D2C1" w14:textId="1EA12A73" w:rsidR="00B535C4" w:rsidRPr="005E5FC8" w:rsidRDefault="00B535C4" w:rsidP="00610A6C">
      <w:pPr>
        <w:spacing w:after="120" w:line="360" w:lineRule="auto"/>
        <w:jc w:val="both"/>
        <w:rPr>
          <w:rFonts w:ascii="Times New Roman" w:hAnsi="Times New Roman" w:cs="Times New Roman"/>
          <w:iCs/>
          <w:color w:val="000000" w:themeColor="text1"/>
          <w:sz w:val="20"/>
          <w:szCs w:val="22"/>
        </w:rPr>
      </w:pPr>
      <w:r w:rsidRPr="005E5FC8">
        <w:rPr>
          <w:rFonts w:ascii="Times New Roman" w:hAnsi="Times New Roman" w:cs="Times New Roman"/>
          <w:b/>
          <w:bCs/>
          <w:iCs/>
          <w:color w:val="000000" w:themeColor="text1"/>
          <w:sz w:val="20"/>
          <w:szCs w:val="22"/>
        </w:rPr>
        <w:t>Fig. S4. PCA and UMAP plots of BEY vs RD experiment.</w:t>
      </w:r>
      <w:r w:rsidRPr="005E5FC8">
        <w:rPr>
          <w:rFonts w:ascii="Times New Roman" w:hAnsi="Times New Roman" w:cs="Times New Roman"/>
          <w:iCs/>
          <w:color w:val="000000" w:themeColor="text1"/>
          <w:sz w:val="20"/>
          <w:szCs w:val="22"/>
        </w:rPr>
        <w:t xml:space="preserve"> Unsupervised sample projections of the BEY dataset.</w:t>
      </w:r>
      <w:r w:rsidRPr="005E5FC8">
        <w:rPr>
          <w:rFonts w:ascii="Times New Roman" w:hAnsi="Times New Roman" w:cs="Times New Roman"/>
          <w:i/>
          <w:color w:val="000000" w:themeColor="text1"/>
          <w:sz w:val="20"/>
          <w:szCs w:val="22"/>
        </w:rPr>
        <w:t xml:space="preserve"> </w:t>
      </w:r>
      <w:r w:rsidR="006C36DF" w:rsidRPr="005E5FC8">
        <w:rPr>
          <w:rFonts w:ascii="Times New Roman" w:hAnsi="Times New Roman" w:cs="Times New Roman"/>
          <w:bCs/>
          <w:color w:val="000000" w:themeColor="text1"/>
          <w:sz w:val="20"/>
          <w:szCs w:val="22"/>
        </w:rPr>
        <w:t>(</w:t>
      </w:r>
      <w:r w:rsidR="006C36DF" w:rsidRPr="005E5FC8">
        <w:rPr>
          <w:rFonts w:ascii="Times New Roman" w:hAnsi="Times New Roman" w:cs="Times New Roman"/>
          <w:b/>
          <w:bCs/>
          <w:color w:val="000000" w:themeColor="text1"/>
          <w:sz w:val="20"/>
          <w:szCs w:val="22"/>
        </w:rPr>
        <w:t>a</w:t>
      </w:r>
      <w:r w:rsidRPr="005E5FC8">
        <w:rPr>
          <w:rFonts w:ascii="Times New Roman" w:hAnsi="Times New Roman" w:cs="Times New Roman"/>
          <w:bCs/>
          <w:color w:val="000000" w:themeColor="text1"/>
          <w:sz w:val="20"/>
          <w:szCs w:val="22"/>
        </w:rPr>
        <w:t>)</w:t>
      </w:r>
      <w:r w:rsidRPr="005E5FC8">
        <w:rPr>
          <w:rFonts w:ascii="Times New Roman" w:hAnsi="Times New Roman" w:cs="Times New Roman"/>
          <w:iCs/>
          <w:color w:val="000000" w:themeColor="text1"/>
          <w:sz w:val="20"/>
          <w:szCs w:val="22"/>
        </w:rPr>
        <w:t xml:space="preserve"> scree plot of eigenvalues and cumulative percentage of explained variance per principal component. </w:t>
      </w:r>
      <w:r w:rsidR="00E26928" w:rsidRPr="005E5FC8">
        <w:rPr>
          <w:rFonts w:ascii="Times New Roman" w:hAnsi="Times New Roman" w:cs="Times New Roman"/>
          <w:iCs/>
          <w:color w:val="000000" w:themeColor="text1"/>
          <w:sz w:val="20"/>
          <w:szCs w:val="22"/>
        </w:rPr>
        <w:t>(</w:t>
      </w:r>
      <w:r w:rsidR="00E26928" w:rsidRPr="005E5FC8">
        <w:rPr>
          <w:rFonts w:ascii="Times New Roman" w:hAnsi="Times New Roman" w:cs="Times New Roman"/>
          <w:b/>
          <w:bCs/>
          <w:color w:val="000000" w:themeColor="text1"/>
          <w:sz w:val="20"/>
          <w:szCs w:val="22"/>
        </w:rPr>
        <w:t>b-e</w:t>
      </w:r>
      <w:r w:rsidR="00E26928" w:rsidRPr="005E5FC8">
        <w:rPr>
          <w:rFonts w:ascii="Times New Roman" w:hAnsi="Times New Roman" w:cs="Times New Roman"/>
          <w:bCs/>
          <w:color w:val="000000" w:themeColor="text1"/>
          <w:sz w:val="20"/>
          <w:szCs w:val="22"/>
        </w:rPr>
        <w:t>)</w:t>
      </w:r>
      <w:r w:rsidRPr="005E5FC8">
        <w:rPr>
          <w:rFonts w:ascii="Times New Roman" w:hAnsi="Times New Roman" w:cs="Times New Roman"/>
          <w:iCs/>
          <w:color w:val="000000" w:themeColor="text1"/>
          <w:sz w:val="20"/>
          <w:szCs w:val="22"/>
        </w:rPr>
        <w:t xml:space="preserve"> PCA (left column) and UMAP (right column) projections of the 12 BEY libraries, colored successively by </w:t>
      </w:r>
      <w:r w:rsidR="00E26928" w:rsidRPr="005E5FC8">
        <w:rPr>
          <w:rFonts w:ascii="Times New Roman" w:hAnsi="Times New Roman" w:cs="Times New Roman"/>
          <w:bCs/>
          <w:color w:val="000000" w:themeColor="text1"/>
          <w:sz w:val="20"/>
          <w:szCs w:val="22"/>
        </w:rPr>
        <w:t>(</w:t>
      </w:r>
      <w:r w:rsidR="00E26928" w:rsidRPr="005E5FC8">
        <w:rPr>
          <w:rFonts w:ascii="Times New Roman" w:hAnsi="Times New Roman" w:cs="Times New Roman"/>
          <w:b/>
          <w:bCs/>
          <w:color w:val="000000" w:themeColor="text1"/>
          <w:sz w:val="20"/>
          <w:szCs w:val="22"/>
        </w:rPr>
        <w:t>b</w:t>
      </w:r>
      <w:r w:rsidR="00E26928" w:rsidRPr="005E5FC8">
        <w:rPr>
          <w:rFonts w:ascii="Times New Roman" w:hAnsi="Times New Roman" w:cs="Times New Roman"/>
          <w:bCs/>
          <w:color w:val="000000" w:themeColor="text1"/>
          <w:sz w:val="20"/>
          <w:szCs w:val="22"/>
        </w:rPr>
        <w:t>)</w:t>
      </w:r>
      <w:r w:rsidRPr="005E5FC8">
        <w:rPr>
          <w:rFonts w:ascii="Times New Roman" w:hAnsi="Times New Roman" w:cs="Times New Roman"/>
          <w:iCs/>
          <w:color w:val="000000" w:themeColor="text1"/>
          <w:sz w:val="20"/>
          <w:szCs w:val="22"/>
        </w:rPr>
        <w:t xml:space="preserve">sequencing batch, </w:t>
      </w:r>
      <w:r w:rsidR="00E26928" w:rsidRPr="005E5FC8">
        <w:rPr>
          <w:rFonts w:ascii="Times New Roman" w:hAnsi="Times New Roman" w:cs="Times New Roman"/>
          <w:bCs/>
          <w:color w:val="000000" w:themeColor="text1"/>
          <w:sz w:val="20"/>
          <w:szCs w:val="22"/>
        </w:rPr>
        <w:t>(</w:t>
      </w:r>
      <w:r w:rsidR="00E26928" w:rsidRPr="005E5FC8">
        <w:rPr>
          <w:rFonts w:ascii="Times New Roman" w:hAnsi="Times New Roman" w:cs="Times New Roman"/>
          <w:b/>
          <w:bCs/>
          <w:color w:val="000000" w:themeColor="text1"/>
          <w:sz w:val="20"/>
          <w:szCs w:val="22"/>
        </w:rPr>
        <w:t>c</w:t>
      </w:r>
      <w:r w:rsidR="00E26928" w:rsidRPr="005E5FC8">
        <w:rPr>
          <w:rFonts w:ascii="Times New Roman" w:hAnsi="Times New Roman" w:cs="Times New Roman"/>
          <w:bCs/>
          <w:color w:val="000000" w:themeColor="text1"/>
          <w:sz w:val="20"/>
          <w:szCs w:val="22"/>
        </w:rPr>
        <w:t>)</w:t>
      </w:r>
      <w:r w:rsidRPr="005E5FC8">
        <w:rPr>
          <w:rFonts w:ascii="Times New Roman" w:hAnsi="Times New Roman" w:cs="Times New Roman"/>
          <w:iCs/>
          <w:color w:val="000000" w:themeColor="text1"/>
          <w:sz w:val="20"/>
          <w:szCs w:val="22"/>
        </w:rPr>
        <w:t xml:space="preserve"> diet (</w:t>
      </w:r>
      <w:r w:rsidR="009E316C" w:rsidRPr="005E5FC8">
        <w:rPr>
          <w:rFonts w:ascii="Times New Roman" w:hAnsi="Times New Roman" w:cs="Times New Roman"/>
          <w:iCs/>
          <w:color w:val="000000" w:themeColor="text1"/>
          <w:sz w:val="20"/>
          <w:szCs w:val="22"/>
        </w:rPr>
        <w:t>RD</w:t>
      </w:r>
      <w:r w:rsidRPr="005E5FC8">
        <w:rPr>
          <w:rFonts w:ascii="Times New Roman" w:hAnsi="Times New Roman" w:cs="Times New Roman"/>
          <w:iCs/>
          <w:color w:val="000000" w:themeColor="text1"/>
          <w:sz w:val="20"/>
          <w:szCs w:val="22"/>
        </w:rPr>
        <w:t xml:space="preserve"> vs BEY 0.8 mg/ml), </w:t>
      </w:r>
      <w:r w:rsidR="00E26928" w:rsidRPr="005E5FC8">
        <w:rPr>
          <w:rFonts w:ascii="Times New Roman" w:hAnsi="Times New Roman" w:cs="Times New Roman"/>
          <w:bCs/>
          <w:color w:val="000000" w:themeColor="text1"/>
          <w:sz w:val="20"/>
          <w:szCs w:val="22"/>
        </w:rPr>
        <w:t>(</w:t>
      </w:r>
      <w:r w:rsidR="00E26928" w:rsidRPr="005E5FC8">
        <w:rPr>
          <w:rFonts w:ascii="Times New Roman" w:hAnsi="Times New Roman" w:cs="Times New Roman"/>
          <w:b/>
          <w:bCs/>
          <w:color w:val="000000" w:themeColor="text1"/>
          <w:sz w:val="20"/>
          <w:szCs w:val="22"/>
        </w:rPr>
        <w:t>d</w:t>
      </w:r>
      <w:r w:rsidR="00E26928" w:rsidRPr="005E5FC8">
        <w:rPr>
          <w:rFonts w:ascii="Times New Roman" w:hAnsi="Times New Roman" w:cs="Times New Roman"/>
          <w:bCs/>
          <w:color w:val="000000" w:themeColor="text1"/>
          <w:sz w:val="20"/>
          <w:szCs w:val="22"/>
        </w:rPr>
        <w:t>)</w:t>
      </w:r>
      <w:r w:rsidRPr="005E5FC8">
        <w:rPr>
          <w:rFonts w:ascii="Times New Roman" w:hAnsi="Times New Roman" w:cs="Times New Roman"/>
          <w:iCs/>
          <w:color w:val="000000" w:themeColor="text1"/>
          <w:sz w:val="20"/>
          <w:szCs w:val="22"/>
        </w:rPr>
        <w:t xml:space="preserve"> time point (9 dpf vs 12 dpf) and </w:t>
      </w:r>
      <w:r w:rsidRPr="005E5FC8">
        <w:rPr>
          <w:rFonts w:ascii="Times New Roman" w:hAnsi="Times New Roman" w:cs="Times New Roman"/>
          <w:b/>
          <w:bCs/>
          <w:iCs/>
          <w:color w:val="000000" w:themeColor="text1"/>
          <w:sz w:val="20"/>
          <w:szCs w:val="22"/>
        </w:rPr>
        <w:t>E)</w:t>
      </w:r>
      <w:r w:rsidRPr="005E5FC8">
        <w:rPr>
          <w:rFonts w:ascii="Times New Roman" w:hAnsi="Times New Roman" w:cs="Times New Roman"/>
          <w:iCs/>
          <w:color w:val="000000" w:themeColor="text1"/>
          <w:sz w:val="20"/>
          <w:szCs w:val="22"/>
        </w:rPr>
        <w:t xml:space="preserve"> condition. Ellipses represent the 95% confidence region of each group. The first two principal components account for 52.7% and 13.5% of the total variance.</w:t>
      </w:r>
    </w:p>
    <w:p w14:paraId="36158CC4" w14:textId="77777777" w:rsidR="00B535C4" w:rsidRPr="005E5FC8" w:rsidRDefault="00B535C4" w:rsidP="005258B8">
      <w:pPr>
        <w:spacing w:line="360" w:lineRule="auto"/>
        <w:jc w:val="center"/>
        <w:rPr>
          <w:rFonts w:ascii="Times New Roman" w:eastAsia="Times New Roman" w:hAnsi="Times New Roman" w:cs="Times New Roman"/>
          <w:color w:val="000000" w:themeColor="text1"/>
          <w:sz w:val="20"/>
          <w:szCs w:val="20"/>
        </w:rPr>
      </w:pPr>
    </w:p>
    <w:p w14:paraId="509D88CA" w14:textId="77777777" w:rsidR="00B535C4" w:rsidRPr="005E5FC8" w:rsidRDefault="00B535C4" w:rsidP="005258B8">
      <w:pPr>
        <w:spacing w:line="360" w:lineRule="auto"/>
        <w:jc w:val="center"/>
        <w:rPr>
          <w:rFonts w:ascii="Times New Roman" w:eastAsia="Times New Roman" w:hAnsi="Times New Roman" w:cs="Times New Roman"/>
          <w:color w:val="000000" w:themeColor="text1"/>
          <w:sz w:val="20"/>
          <w:szCs w:val="20"/>
        </w:rPr>
      </w:pPr>
    </w:p>
    <w:p w14:paraId="51C50A01" w14:textId="77777777" w:rsidR="00B535C4" w:rsidRPr="005E5FC8" w:rsidRDefault="00B535C4" w:rsidP="00B535C4">
      <w:pPr>
        <w:spacing w:before="120" w:after="120"/>
        <w:jc w:val="both"/>
        <w:rPr>
          <w:rFonts w:ascii="Times New Roman" w:hAnsi="Times New Roman" w:cs="Times New Roman"/>
          <w:i/>
          <w:color w:val="000000" w:themeColor="text1"/>
          <w:sz w:val="20"/>
        </w:rPr>
      </w:pPr>
      <w:r w:rsidRPr="005E5FC8">
        <w:rPr>
          <w:rFonts w:ascii="Times New Roman" w:hAnsi="Times New Roman" w:cs="Times New Roman"/>
          <w:i/>
          <w:noProof/>
          <w:color w:val="000000" w:themeColor="text1"/>
          <w:sz w:val="20"/>
          <w:lang w:val="tr-TR" w:eastAsia="tr-TR"/>
        </w:rPr>
        <w:lastRenderedPageBreak/>
        <w:drawing>
          <wp:inline distT="0" distB="0" distL="0" distR="0" wp14:anchorId="7FC4C379" wp14:editId="3DB04B25">
            <wp:extent cx="5760720" cy="5486400"/>
            <wp:effectExtent l="0" t="0" r="0" b="0"/>
            <wp:docPr id="14793243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9324396" name="Picture 1479324396"/>
                    <pic:cNvPicPr/>
                  </pic:nvPicPr>
                  <pic:blipFill>
                    <a:blip r:embed="rId10"/>
                    <a:stretch>
                      <a:fillRect/>
                    </a:stretch>
                  </pic:blipFill>
                  <pic:spPr>
                    <a:xfrm>
                      <a:off x="0" y="0"/>
                      <a:ext cx="5777187" cy="5502083"/>
                    </a:xfrm>
                    <a:prstGeom prst="rect">
                      <a:avLst/>
                    </a:prstGeom>
                  </pic:spPr>
                </pic:pic>
              </a:graphicData>
            </a:graphic>
          </wp:inline>
        </w:drawing>
      </w:r>
    </w:p>
    <w:p w14:paraId="0F1DA80D" w14:textId="22C972EE" w:rsidR="00B535C4" w:rsidRPr="005E5FC8" w:rsidRDefault="00B535C4" w:rsidP="00610A6C">
      <w:pPr>
        <w:spacing w:after="120" w:line="360" w:lineRule="auto"/>
        <w:jc w:val="both"/>
        <w:rPr>
          <w:rFonts w:ascii="Times New Roman" w:hAnsi="Times New Roman" w:cs="Times New Roman"/>
          <w:color w:val="000000" w:themeColor="text1"/>
          <w:sz w:val="20"/>
          <w:szCs w:val="20"/>
        </w:rPr>
      </w:pPr>
      <w:r w:rsidRPr="005E5FC8">
        <w:rPr>
          <w:rFonts w:ascii="Times New Roman" w:hAnsi="Times New Roman" w:cs="Times New Roman"/>
          <w:b/>
          <w:bCs/>
          <w:color w:val="000000" w:themeColor="text1"/>
          <w:sz w:val="20"/>
          <w:szCs w:val="20"/>
        </w:rPr>
        <w:t>Fig. S5</w:t>
      </w:r>
      <w:r w:rsidR="00E26928" w:rsidRPr="005E5FC8">
        <w:rPr>
          <w:rFonts w:ascii="Times New Roman" w:hAnsi="Times New Roman" w:cs="Times New Roman"/>
          <w:b/>
          <w:bCs/>
          <w:color w:val="000000" w:themeColor="text1"/>
          <w:sz w:val="20"/>
          <w:szCs w:val="20"/>
        </w:rPr>
        <w:t>.</w:t>
      </w:r>
      <w:r w:rsidRPr="005E5FC8">
        <w:rPr>
          <w:rFonts w:ascii="Times New Roman" w:hAnsi="Times New Roman" w:cs="Times New Roman"/>
          <w:b/>
          <w:bCs/>
          <w:color w:val="000000" w:themeColor="text1"/>
          <w:sz w:val="20"/>
          <w:szCs w:val="20"/>
        </w:rPr>
        <w:t xml:space="preserve"> Sample-to-sample correlation heat map of the BEY dataset.</w:t>
      </w:r>
      <w:r w:rsidRPr="005E5FC8">
        <w:rPr>
          <w:rFonts w:ascii="Times New Roman" w:hAnsi="Times New Roman" w:cs="Times New Roman"/>
          <w:color w:val="000000" w:themeColor="text1"/>
          <w:sz w:val="20"/>
          <w:szCs w:val="20"/>
        </w:rPr>
        <w:t xml:space="preserve"> Pairwise correlation coefficients between the 12 BEY libraries, computed on the normalized expression matrix and displayed with hierarchical clustering on rows and columns. The </w:t>
      </w:r>
      <w:r w:rsidR="009E316C" w:rsidRPr="005E5FC8">
        <w:rPr>
          <w:rFonts w:ascii="Times New Roman" w:hAnsi="Times New Roman" w:cs="Times New Roman"/>
          <w:color w:val="000000" w:themeColor="text1"/>
          <w:sz w:val="20"/>
          <w:szCs w:val="20"/>
        </w:rPr>
        <w:t>color</w:t>
      </w:r>
      <w:r w:rsidRPr="005E5FC8">
        <w:rPr>
          <w:rFonts w:ascii="Times New Roman" w:hAnsi="Times New Roman" w:cs="Times New Roman"/>
          <w:color w:val="000000" w:themeColor="text1"/>
          <w:sz w:val="20"/>
          <w:szCs w:val="20"/>
        </w:rPr>
        <w:t xml:space="preserve"> scale ranges from 0.992 to 1; the annotation bars indicate the condition (Exp5_</w:t>
      </w:r>
      <w:proofErr w:type="gramStart"/>
      <w:r w:rsidRPr="005E5FC8">
        <w:rPr>
          <w:rFonts w:ascii="Times New Roman" w:hAnsi="Times New Roman" w:cs="Times New Roman"/>
          <w:color w:val="000000" w:themeColor="text1"/>
          <w:sz w:val="20"/>
          <w:szCs w:val="20"/>
        </w:rPr>
        <w:t>cont</w:t>
      </w:r>
      <w:r w:rsidR="009E316C" w:rsidRPr="005E5FC8">
        <w:rPr>
          <w:rFonts w:ascii="Times New Roman" w:hAnsi="Times New Roman" w:cs="Times New Roman"/>
          <w:color w:val="000000" w:themeColor="text1"/>
          <w:sz w:val="20"/>
          <w:szCs w:val="20"/>
        </w:rPr>
        <w:t>(</w:t>
      </w:r>
      <w:proofErr w:type="gramEnd"/>
      <w:r w:rsidR="009E316C" w:rsidRPr="005E5FC8">
        <w:rPr>
          <w:rFonts w:ascii="Times New Roman" w:hAnsi="Times New Roman" w:cs="Times New Roman"/>
          <w:color w:val="000000" w:themeColor="text1"/>
          <w:sz w:val="20"/>
          <w:szCs w:val="20"/>
        </w:rPr>
        <w:t>RD)</w:t>
      </w:r>
      <w:r w:rsidRPr="005E5FC8">
        <w:rPr>
          <w:rFonts w:ascii="Times New Roman" w:hAnsi="Times New Roman" w:cs="Times New Roman"/>
          <w:color w:val="000000" w:themeColor="text1"/>
          <w:sz w:val="20"/>
          <w:szCs w:val="20"/>
        </w:rPr>
        <w:t>_9dpf, Exp5_BEY_9dpf, Exp6_</w:t>
      </w:r>
      <w:proofErr w:type="gramStart"/>
      <w:r w:rsidRPr="005E5FC8">
        <w:rPr>
          <w:rFonts w:ascii="Times New Roman" w:hAnsi="Times New Roman" w:cs="Times New Roman"/>
          <w:color w:val="000000" w:themeColor="text1"/>
          <w:sz w:val="20"/>
          <w:szCs w:val="20"/>
        </w:rPr>
        <w:t>cont</w:t>
      </w:r>
      <w:r w:rsidR="009E316C" w:rsidRPr="005E5FC8">
        <w:rPr>
          <w:rFonts w:ascii="Times New Roman" w:hAnsi="Times New Roman" w:cs="Times New Roman"/>
          <w:color w:val="000000" w:themeColor="text1"/>
          <w:sz w:val="20"/>
          <w:szCs w:val="20"/>
        </w:rPr>
        <w:t>(</w:t>
      </w:r>
      <w:proofErr w:type="gramEnd"/>
      <w:r w:rsidR="009E316C" w:rsidRPr="005E5FC8">
        <w:rPr>
          <w:rFonts w:ascii="Times New Roman" w:hAnsi="Times New Roman" w:cs="Times New Roman"/>
          <w:color w:val="000000" w:themeColor="text1"/>
          <w:sz w:val="20"/>
          <w:szCs w:val="20"/>
        </w:rPr>
        <w:t>RD)</w:t>
      </w:r>
      <w:r w:rsidRPr="005E5FC8">
        <w:rPr>
          <w:rFonts w:ascii="Times New Roman" w:hAnsi="Times New Roman" w:cs="Times New Roman"/>
          <w:color w:val="000000" w:themeColor="text1"/>
          <w:sz w:val="20"/>
          <w:szCs w:val="20"/>
        </w:rPr>
        <w:t>_12dpf, Exp6_BEY_12dpf).</w:t>
      </w:r>
    </w:p>
    <w:p w14:paraId="735B45DB" w14:textId="77777777" w:rsidR="00B535C4" w:rsidRPr="005E5FC8" w:rsidRDefault="00B535C4" w:rsidP="005258B8">
      <w:pPr>
        <w:spacing w:line="360" w:lineRule="auto"/>
        <w:jc w:val="center"/>
        <w:rPr>
          <w:rFonts w:ascii="Times New Roman" w:eastAsia="Times New Roman" w:hAnsi="Times New Roman" w:cs="Times New Roman"/>
          <w:color w:val="000000" w:themeColor="text1"/>
          <w:sz w:val="20"/>
          <w:szCs w:val="20"/>
        </w:rPr>
      </w:pPr>
    </w:p>
    <w:p w14:paraId="1CE543CF" w14:textId="4AB36F90" w:rsidR="002E4DA2" w:rsidRPr="005E5FC8" w:rsidRDefault="00736E5D" w:rsidP="00736E5D">
      <w:pPr>
        <w:spacing w:line="360" w:lineRule="auto"/>
        <w:jc w:val="center"/>
        <w:rPr>
          <w:rFonts w:ascii="Times New Roman" w:eastAsia="Times New Roman" w:hAnsi="Times New Roman" w:cs="Times New Roman"/>
          <w:color w:val="000000" w:themeColor="text1"/>
          <w:sz w:val="20"/>
          <w:szCs w:val="20"/>
        </w:rPr>
      </w:pPr>
      <w:r w:rsidRPr="005E5FC8">
        <w:rPr>
          <w:rFonts w:ascii="Times New Roman" w:eastAsia="Times New Roman" w:hAnsi="Times New Roman" w:cs="Times New Roman"/>
          <w:noProof/>
          <w:color w:val="000000" w:themeColor="text1"/>
          <w:sz w:val="20"/>
          <w:szCs w:val="20"/>
          <w:lang w:val="tr-TR" w:eastAsia="tr-TR"/>
        </w:rPr>
        <w:lastRenderedPageBreak/>
        <w:drawing>
          <wp:inline distT="0" distB="0" distL="0" distR="0" wp14:anchorId="7CBDEA60" wp14:editId="2CCF0A6E">
            <wp:extent cx="5557302" cy="4436533"/>
            <wp:effectExtent l="0" t="0" r="5715" b="254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561450" cy="4439844"/>
                    </a:xfrm>
                    <a:prstGeom prst="rect">
                      <a:avLst/>
                    </a:prstGeom>
                    <a:noFill/>
                  </pic:spPr>
                </pic:pic>
              </a:graphicData>
            </a:graphic>
          </wp:inline>
        </w:drawing>
      </w:r>
    </w:p>
    <w:p w14:paraId="71C6BB7D" w14:textId="7639D9A3" w:rsidR="000013C2" w:rsidRPr="005E5FC8" w:rsidRDefault="000013C2" w:rsidP="00253F71">
      <w:pPr>
        <w:spacing w:line="360" w:lineRule="auto"/>
        <w:jc w:val="both"/>
        <w:rPr>
          <w:rFonts w:ascii="Times New Roman" w:hAnsi="Times New Roman" w:cs="Times New Roman"/>
          <w:color w:val="000000" w:themeColor="text1"/>
          <w:sz w:val="20"/>
          <w:szCs w:val="22"/>
        </w:rPr>
      </w:pPr>
      <w:r w:rsidRPr="005E5FC8">
        <w:rPr>
          <w:rFonts w:ascii="Times New Roman" w:hAnsi="Times New Roman" w:cs="Times New Roman"/>
          <w:b/>
          <w:bCs/>
          <w:color w:val="000000" w:themeColor="text1"/>
          <w:sz w:val="20"/>
          <w:szCs w:val="22"/>
        </w:rPr>
        <w:t>Fig. S</w:t>
      </w:r>
      <w:r w:rsidR="00B535C4" w:rsidRPr="005E5FC8">
        <w:rPr>
          <w:rFonts w:ascii="Times New Roman" w:hAnsi="Times New Roman" w:cs="Times New Roman"/>
          <w:b/>
          <w:bCs/>
          <w:color w:val="000000" w:themeColor="text1"/>
          <w:sz w:val="20"/>
          <w:szCs w:val="22"/>
        </w:rPr>
        <w:t>6</w:t>
      </w:r>
      <w:r w:rsidR="00E26928" w:rsidRPr="005E5FC8">
        <w:rPr>
          <w:rFonts w:ascii="Times New Roman" w:hAnsi="Times New Roman" w:cs="Times New Roman"/>
          <w:b/>
          <w:bCs/>
          <w:color w:val="000000" w:themeColor="text1"/>
          <w:sz w:val="20"/>
          <w:szCs w:val="22"/>
        </w:rPr>
        <w:t>.</w:t>
      </w:r>
      <w:r w:rsidRPr="005E5FC8">
        <w:rPr>
          <w:rFonts w:ascii="Times New Roman" w:hAnsi="Times New Roman" w:cs="Times New Roman"/>
          <w:color w:val="000000" w:themeColor="text1"/>
          <w:sz w:val="20"/>
          <w:szCs w:val="22"/>
        </w:rPr>
        <w:t xml:space="preserve"> </w:t>
      </w:r>
      <w:r w:rsidR="00E26928" w:rsidRPr="005E5FC8">
        <w:rPr>
          <w:rFonts w:ascii="Times New Roman" w:hAnsi="Times New Roman" w:cs="Times New Roman"/>
          <w:bCs/>
          <w:color w:val="000000" w:themeColor="text1"/>
          <w:sz w:val="20"/>
          <w:szCs w:val="22"/>
        </w:rPr>
        <w:t>(</w:t>
      </w:r>
      <w:r w:rsidR="00E26928" w:rsidRPr="005E5FC8">
        <w:rPr>
          <w:rFonts w:ascii="Times New Roman" w:hAnsi="Times New Roman" w:cs="Times New Roman"/>
          <w:b/>
          <w:bCs/>
          <w:color w:val="000000" w:themeColor="text1"/>
          <w:sz w:val="20"/>
          <w:szCs w:val="22"/>
        </w:rPr>
        <w:t>a</w:t>
      </w:r>
      <w:r w:rsidR="00E26928" w:rsidRPr="005E5FC8">
        <w:rPr>
          <w:rFonts w:ascii="Times New Roman" w:hAnsi="Times New Roman" w:cs="Times New Roman"/>
          <w:bCs/>
          <w:color w:val="000000" w:themeColor="text1"/>
          <w:sz w:val="20"/>
          <w:szCs w:val="22"/>
        </w:rPr>
        <w:t>)</w:t>
      </w:r>
      <w:r w:rsidR="00FC164C" w:rsidRPr="005E5FC8">
        <w:rPr>
          <w:rFonts w:ascii="Times New Roman" w:hAnsi="Times New Roman" w:cs="Times New Roman"/>
          <w:color w:val="000000" w:themeColor="text1"/>
          <w:sz w:val="20"/>
          <w:szCs w:val="22"/>
        </w:rPr>
        <w:t xml:space="preserve"> </w:t>
      </w:r>
      <w:r w:rsidR="00AC2581" w:rsidRPr="005E5FC8">
        <w:rPr>
          <w:rFonts w:ascii="Times New Roman" w:hAnsi="Times New Roman" w:cs="Times New Roman"/>
          <w:color w:val="000000" w:themeColor="text1"/>
          <w:sz w:val="20"/>
          <w:szCs w:val="22"/>
        </w:rPr>
        <w:t>The p</w:t>
      </w:r>
      <w:r w:rsidR="00FC164C" w:rsidRPr="005E5FC8">
        <w:rPr>
          <w:rFonts w:ascii="Times New Roman" w:hAnsi="Times New Roman" w:cs="Times New Roman"/>
          <w:color w:val="000000" w:themeColor="text1"/>
          <w:sz w:val="20"/>
          <w:szCs w:val="22"/>
        </w:rPr>
        <w:t xml:space="preserve">lots </w:t>
      </w:r>
      <w:r w:rsidR="0018357E" w:rsidRPr="005E5FC8">
        <w:rPr>
          <w:rFonts w:ascii="Times New Roman" w:hAnsi="Times New Roman" w:cs="Times New Roman"/>
          <w:color w:val="000000" w:themeColor="text1"/>
          <w:sz w:val="20"/>
          <w:szCs w:val="22"/>
        </w:rPr>
        <w:t>obtained based on e</w:t>
      </w:r>
      <w:r w:rsidR="00FC164C" w:rsidRPr="005E5FC8">
        <w:rPr>
          <w:rFonts w:ascii="Times New Roman" w:hAnsi="Times New Roman" w:cs="Times New Roman"/>
          <w:color w:val="000000" w:themeColor="text1"/>
          <w:sz w:val="20"/>
          <w:szCs w:val="22"/>
        </w:rPr>
        <w:t>lbow method approach to determine a</w:t>
      </w:r>
      <w:r w:rsidR="0018357E" w:rsidRPr="005E5FC8">
        <w:rPr>
          <w:rFonts w:ascii="Times New Roman" w:hAnsi="Times New Roman" w:cs="Times New Roman"/>
          <w:color w:val="000000" w:themeColor="text1"/>
          <w:sz w:val="20"/>
          <w:szCs w:val="22"/>
        </w:rPr>
        <w:t xml:space="preserve">n </w:t>
      </w:r>
      <w:r w:rsidR="00FC164C" w:rsidRPr="005E5FC8">
        <w:rPr>
          <w:rFonts w:ascii="Times New Roman" w:hAnsi="Times New Roman" w:cs="Times New Roman"/>
          <w:color w:val="000000" w:themeColor="text1"/>
          <w:sz w:val="20"/>
          <w:szCs w:val="22"/>
        </w:rPr>
        <w:t>optimal</w:t>
      </w:r>
      <w:r w:rsidR="0018357E" w:rsidRPr="005E5FC8">
        <w:rPr>
          <w:rFonts w:ascii="Times New Roman" w:hAnsi="Times New Roman" w:cs="Times New Roman"/>
          <w:color w:val="000000" w:themeColor="text1"/>
          <w:sz w:val="20"/>
          <w:szCs w:val="22"/>
        </w:rPr>
        <w:t xml:space="preserve"> </w:t>
      </w:r>
      <w:r w:rsidR="00FC164C" w:rsidRPr="005E5FC8">
        <w:rPr>
          <w:rFonts w:ascii="Times New Roman" w:hAnsi="Times New Roman" w:cs="Times New Roman"/>
          <w:color w:val="000000" w:themeColor="text1"/>
          <w:sz w:val="20"/>
          <w:szCs w:val="22"/>
        </w:rPr>
        <w:t>log2</w:t>
      </w:r>
      <w:r w:rsidR="005258B8" w:rsidRPr="005E5FC8">
        <w:rPr>
          <w:rFonts w:ascii="Times New Roman" w:hAnsi="Times New Roman" w:cs="Times New Roman"/>
          <w:color w:val="000000" w:themeColor="text1"/>
          <w:sz w:val="20"/>
          <w:szCs w:val="22"/>
        </w:rPr>
        <w:t xml:space="preserve"> fold-change (FC)</w:t>
      </w:r>
      <w:r w:rsidR="0018357E" w:rsidRPr="005E5FC8">
        <w:rPr>
          <w:rFonts w:ascii="Times New Roman" w:hAnsi="Times New Roman" w:cs="Times New Roman"/>
          <w:color w:val="000000" w:themeColor="text1"/>
          <w:sz w:val="20"/>
          <w:szCs w:val="22"/>
        </w:rPr>
        <w:t xml:space="preserve"> </w:t>
      </w:r>
      <w:r w:rsidR="00FC164C" w:rsidRPr="005E5FC8">
        <w:rPr>
          <w:rFonts w:ascii="Times New Roman" w:hAnsi="Times New Roman" w:cs="Times New Roman"/>
          <w:color w:val="000000" w:themeColor="text1"/>
          <w:sz w:val="20"/>
          <w:szCs w:val="22"/>
        </w:rPr>
        <w:t xml:space="preserve">threshold that works reasonably </w:t>
      </w:r>
      <w:r w:rsidR="0018357E" w:rsidRPr="005E5FC8">
        <w:rPr>
          <w:rFonts w:ascii="Times New Roman" w:hAnsi="Times New Roman" w:cs="Times New Roman"/>
          <w:color w:val="000000" w:themeColor="text1"/>
          <w:sz w:val="20"/>
          <w:szCs w:val="22"/>
        </w:rPr>
        <w:t>well</w:t>
      </w:r>
      <w:r w:rsidR="00FC164C" w:rsidRPr="005E5FC8">
        <w:rPr>
          <w:rFonts w:ascii="Times New Roman" w:hAnsi="Times New Roman" w:cs="Times New Roman"/>
          <w:color w:val="000000" w:themeColor="text1"/>
          <w:sz w:val="20"/>
          <w:szCs w:val="22"/>
        </w:rPr>
        <w:t xml:space="preserve"> for both </w:t>
      </w:r>
      <w:r w:rsidR="0018357E" w:rsidRPr="005E5FC8">
        <w:rPr>
          <w:rFonts w:ascii="Times New Roman" w:hAnsi="Times New Roman" w:cs="Times New Roman"/>
          <w:color w:val="000000" w:themeColor="text1"/>
          <w:sz w:val="20"/>
          <w:szCs w:val="22"/>
        </w:rPr>
        <w:t>9</w:t>
      </w:r>
      <w:r w:rsidR="005258B8" w:rsidRPr="005E5FC8">
        <w:rPr>
          <w:rFonts w:ascii="Times New Roman" w:hAnsi="Times New Roman" w:cs="Times New Roman"/>
          <w:color w:val="000000" w:themeColor="text1"/>
          <w:sz w:val="20"/>
          <w:szCs w:val="22"/>
        </w:rPr>
        <w:t xml:space="preserve"> days post fertilization</w:t>
      </w:r>
      <w:r w:rsidR="0018357E" w:rsidRPr="005E5FC8">
        <w:rPr>
          <w:rFonts w:ascii="Times New Roman" w:hAnsi="Times New Roman" w:cs="Times New Roman"/>
          <w:color w:val="000000" w:themeColor="text1"/>
          <w:sz w:val="20"/>
          <w:szCs w:val="22"/>
        </w:rPr>
        <w:t xml:space="preserve"> </w:t>
      </w:r>
      <w:r w:rsidR="005258B8" w:rsidRPr="005E5FC8">
        <w:rPr>
          <w:rFonts w:ascii="Times New Roman" w:hAnsi="Times New Roman" w:cs="Times New Roman"/>
          <w:color w:val="000000" w:themeColor="text1"/>
          <w:sz w:val="20"/>
          <w:szCs w:val="22"/>
        </w:rPr>
        <w:t>(</w:t>
      </w:r>
      <w:r w:rsidR="0018357E" w:rsidRPr="005E5FC8">
        <w:rPr>
          <w:rFonts w:ascii="Times New Roman" w:hAnsi="Times New Roman" w:cs="Times New Roman"/>
          <w:color w:val="000000" w:themeColor="text1"/>
          <w:sz w:val="20"/>
          <w:szCs w:val="22"/>
        </w:rPr>
        <w:t>dpf</w:t>
      </w:r>
      <w:r w:rsidR="005258B8" w:rsidRPr="005E5FC8">
        <w:rPr>
          <w:rFonts w:ascii="Times New Roman" w:hAnsi="Times New Roman" w:cs="Times New Roman"/>
          <w:color w:val="000000" w:themeColor="text1"/>
          <w:sz w:val="20"/>
          <w:szCs w:val="22"/>
        </w:rPr>
        <w:t>)</w:t>
      </w:r>
      <w:r w:rsidR="0018357E" w:rsidRPr="005E5FC8">
        <w:rPr>
          <w:rFonts w:ascii="Times New Roman" w:hAnsi="Times New Roman" w:cs="Times New Roman"/>
          <w:color w:val="000000" w:themeColor="text1"/>
          <w:sz w:val="20"/>
          <w:szCs w:val="22"/>
        </w:rPr>
        <w:t xml:space="preserve"> and 12 dpf </w:t>
      </w:r>
      <w:r w:rsidR="00FC164C" w:rsidRPr="005E5FC8">
        <w:rPr>
          <w:rFonts w:ascii="Times New Roman" w:hAnsi="Times New Roman" w:cs="Times New Roman"/>
          <w:color w:val="000000" w:themeColor="text1"/>
          <w:sz w:val="20"/>
          <w:szCs w:val="22"/>
        </w:rPr>
        <w:t>comparisons</w:t>
      </w:r>
      <w:r w:rsidR="0018357E" w:rsidRPr="005E5FC8">
        <w:rPr>
          <w:rFonts w:ascii="Times New Roman" w:hAnsi="Times New Roman" w:cs="Times New Roman"/>
          <w:color w:val="000000" w:themeColor="text1"/>
          <w:sz w:val="20"/>
          <w:szCs w:val="22"/>
        </w:rPr>
        <w:t xml:space="preserve"> for </w:t>
      </w:r>
      <w:r w:rsidR="005258B8" w:rsidRPr="005E5FC8">
        <w:rPr>
          <w:rFonts w:ascii="Times New Roman" w:hAnsi="Times New Roman" w:cs="Times New Roman"/>
          <w:color w:val="000000" w:themeColor="text1"/>
          <w:sz w:val="20"/>
          <w:szCs w:val="22"/>
        </w:rPr>
        <w:t>boiled egg yolk (</w:t>
      </w:r>
      <w:r w:rsidR="0018357E" w:rsidRPr="005E5FC8">
        <w:rPr>
          <w:rFonts w:ascii="Times New Roman" w:hAnsi="Times New Roman" w:cs="Times New Roman"/>
          <w:color w:val="000000" w:themeColor="text1"/>
          <w:sz w:val="20"/>
          <w:szCs w:val="22"/>
        </w:rPr>
        <w:t>BEY</w:t>
      </w:r>
      <w:r w:rsidR="005258B8" w:rsidRPr="005E5FC8">
        <w:rPr>
          <w:rFonts w:ascii="Times New Roman" w:hAnsi="Times New Roman" w:cs="Times New Roman"/>
          <w:color w:val="000000" w:themeColor="text1"/>
          <w:sz w:val="20"/>
          <w:szCs w:val="22"/>
        </w:rPr>
        <w:t>)</w:t>
      </w:r>
      <w:r w:rsidR="0018357E" w:rsidRPr="005E5FC8">
        <w:rPr>
          <w:rFonts w:ascii="Times New Roman" w:hAnsi="Times New Roman" w:cs="Times New Roman"/>
          <w:color w:val="000000" w:themeColor="text1"/>
          <w:sz w:val="20"/>
          <w:szCs w:val="22"/>
        </w:rPr>
        <w:t>. x-axis shows rank, while y-axis shows absolute log2FC</w:t>
      </w:r>
      <w:r w:rsidR="00D826F2" w:rsidRPr="005E5FC8">
        <w:rPr>
          <w:rFonts w:ascii="Times New Roman" w:hAnsi="Times New Roman" w:cs="Times New Roman"/>
          <w:color w:val="000000" w:themeColor="text1"/>
          <w:sz w:val="20"/>
          <w:szCs w:val="22"/>
        </w:rPr>
        <w:t>.</w:t>
      </w:r>
      <w:r w:rsidR="0018357E" w:rsidRPr="005E5FC8">
        <w:rPr>
          <w:rFonts w:ascii="Times New Roman" w:hAnsi="Times New Roman" w:cs="Times New Roman"/>
          <w:color w:val="000000" w:themeColor="text1"/>
          <w:sz w:val="20"/>
          <w:szCs w:val="22"/>
        </w:rPr>
        <w:t xml:space="preserve"> </w:t>
      </w:r>
      <w:r w:rsidR="00E26928" w:rsidRPr="005E5FC8">
        <w:rPr>
          <w:rFonts w:ascii="Times New Roman" w:hAnsi="Times New Roman" w:cs="Times New Roman"/>
          <w:bCs/>
          <w:color w:val="000000" w:themeColor="text1"/>
          <w:sz w:val="20"/>
          <w:szCs w:val="22"/>
        </w:rPr>
        <w:t>(</w:t>
      </w:r>
      <w:r w:rsidR="00E26928" w:rsidRPr="005E5FC8">
        <w:rPr>
          <w:rFonts w:ascii="Times New Roman" w:hAnsi="Times New Roman" w:cs="Times New Roman"/>
          <w:b/>
          <w:bCs/>
          <w:color w:val="000000" w:themeColor="text1"/>
          <w:sz w:val="20"/>
          <w:szCs w:val="22"/>
        </w:rPr>
        <w:t>b</w:t>
      </w:r>
      <w:r w:rsidR="00E26928" w:rsidRPr="005E5FC8">
        <w:rPr>
          <w:rFonts w:ascii="Times New Roman" w:hAnsi="Times New Roman" w:cs="Times New Roman"/>
          <w:bCs/>
          <w:color w:val="000000" w:themeColor="text1"/>
          <w:sz w:val="20"/>
          <w:szCs w:val="22"/>
        </w:rPr>
        <w:t>)</w:t>
      </w:r>
      <w:r w:rsidR="0018357E" w:rsidRPr="005E5FC8">
        <w:rPr>
          <w:rFonts w:ascii="Times New Roman" w:hAnsi="Times New Roman" w:cs="Times New Roman"/>
          <w:color w:val="000000" w:themeColor="text1"/>
          <w:sz w:val="20"/>
          <w:szCs w:val="22"/>
        </w:rPr>
        <w:t xml:space="preserve"> </w:t>
      </w:r>
      <w:r w:rsidR="00AC2581" w:rsidRPr="005E5FC8">
        <w:rPr>
          <w:rFonts w:ascii="Times New Roman" w:hAnsi="Times New Roman" w:cs="Times New Roman"/>
          <w:color w:val="000000" w:themeColor="text1"/>
          <w:sz w:val="20"/>
          <w:szCs w:val="22"/>
        </w:rPr>
        <w:t xml:space="preserve">The plots that show </w:t>
      </w:r>
      <w:r w:rsidR="0018357E" w:rsidRPr="005E5FC8">
        <w:rPr>
          <w:rFonts w:ascii="Times New Roman" w:hAnsi="Times New Roman" w:cs="Times New Roman"/>
          <w:color w:val="000000" w:themeColor="text1"/>
          <w:sz w:val="20"/>
          <w:szCs w:val="22"/>
        </w:rPr>
        <w:t>elbow points</w:t>
      </w:r>
      <w:r w:rsidR="00253F71" w:rsidRPr="005E5FC8">
        <w:rPr>
          <w:rFonts w:ascii="Times New Roman" w:hAnsi="Times New Roman" w:cs="Times New Roman"/>
          <w:color w:val="000000" w:themeColor="text1"/>
          <w:sz w:val="20"/>
          <w:szCs w:val="22"/>
        </w:rPr>
        <w:t xml:space="preserve"> </w:t>
      </w:r>
      <w:r w:rsidR="00AB769B" w:rsidRPr="005E5FC8">
        <w:rPr>
          <w:rFonts w:ascii="Times New Roman" w:hAnsi="Times New Roman" w:cs="Times New Roman"/>
          <w:color w:val="000000" w:themeColor="text1"/>
          <w:sz w:val="20"/>
          <w:szCs w:val="22"/>
        </w:rPr>
        <w:t>in two representations</w:t>
      </w:r>
      <w:r w:rsidR="00253F71" w:rsidRPr="005E5FC8">
        <w:rPr>
          <w:rFonts w:ascii="Times New Roman" w:hAnsi="Times New Roman" w:cs="Times New Roman"/>
          <w:color w:val="000000" w:themeColor="text1"/>
          <w:sz w:val="20"/>
          <w:szCs w:val="22"/>
        </w:rPr>
        <w:t xml:space="preserve">: absolute log2FC with respect to number of selected genes and density with respect to absolute log2FC. </w:t>
      </w:r>
      <w:r w:rsidR="00E26928" w:rsidRPr="005E5FC8">
        <w:rPr>
          <w:rFonts w:ascii="Times New Roman" w:hAnsi="Times New Roman" w:cs="Times New Roman"/>
          <w:bCs/>
          <w:color w:val="000000" w:themeColor="text1"/>
          <w:sz w:val="20"/>
          <w:szCs w:val="22"/>
        </w:rPr>
        <w:t>(</w:t>
      </w:r>
      <w:r w:rsidR="00E26928" w:rsidRPr="005E5FC8">
        <w:rPr>
          <w:rFonts w:ascii="Times New Roman" w:hAnsi="Times New Roman" w:cs="Times New Roman"/>
          <w:b/>
          <w:bCs/>
          <w:color w:val="000000" w:themeColor="text1"/>
          <w:sz w:val="20"/>
          <w:szCs w:val="22"/>
        </w:rPr>
        <w:t>c</w:t>
      </w:r>
      <w:r w:rsidR="00E26928" w:rsidRPr="005E5FC8">
        <w:rPr>
          <w:rFonts w:ascii="Times New Roman" w:hAnsi="Times New Roman" w:cs="Times New Roman"/>
          <w:bCs/>
          <w:color w:val="000000" w:themeColor="text1"/>
          <w:sz w:val="20"/>
          <w:szCs w:val="22"/>
        </w:rPr>
        <w:t>)</w:t>
      </w:r>
      <w:r w:rsidR="00253F71" w:rsidRPr="005E5FC8">
        <w:rPr>
          <w:rFonts w:ascii="Times New Roman" w:hAnsi="Times New Roman" w:cs="Times New Roman"/>
          <w:color w:val="000000" w:themeColor="text1"/>
          <w:sz w:val="20"/>
          <w:szCs w:val="22"/>
        </w:rPr>
        <w:t xml:space="preserve"> Different strategies for statistical filtration while analyzing </w:t>
      </w:r>
      <w:r w:rsidR="00273CD9" w:rsidRPr="005E5FC8">
        <w:rPr>
          <w:rFonts w:ascii="Times New Roman" w:hAnsi="Times New Roman" w:cs="Times New Roman"/>
          <w:color w:val="000000" w:themeColor="text1"/>
          <w:sz w:val="20"/>
          <w:szCs w:val="22"/>
        </w:rPr>
        <w:t>differentially expressed genes (</w:t>
      </w:r>
      <w:r w:rsidR="00253F71" w:rsidRPr="005E5FC8">
        <w:rPr>
          <w:rFonts w:ascii="Times New Roman" w:hAnsi="Times New Roman" w:cs="Times New Roman"/>
          <w:color w:val="000000" w:themeColor="text1"/>
          <w:sz w:val="20"/>
          <w:szCs w:val="22"/>
        </w:rPr>
        <w:t>DEGs</w:t>
      </w:r>
      <w:r w:rsidR="00273CD9" w:rsidRPr="005E5FC8">
        <w:rPr>
          <w:rFonts w:ascii="Times New Roman" w:hAnsi="Times New Roman" w:cs="Times New Roman"/>
          <w:color w:val="000000" w:themeColor="text1"/>
          <w:sz w:val="20"/>
          <w:szCs w:val="22"/>
        </w:rPr>
        <w:t>)</w:t>
      </w:r>
      <w:r w:rsidR="00253F71" w:rsidRPr="005E5FC8">
        <w:rPr>
          <w:rFonts w:ascii="Times New Roman" w:hAnsi="Times New Roman" w:cs="Times New Roman"/>
          <w:color w:val="000000" w:themeColor="text1"/>
          <w:sz w:val="20"/>
          <w:szCs w:val="22"/>
        </w:rPr>
        <w:t>, each with different cutoff</w:t>
      </w:r>
      <w:r w:rsidR="00793997" w:rsidRPr="005E5FC8">
        <w:rPr>
          <w:rFonts w:ascii="Times New Roman" w:hAnsi="Times New Roman" w:cs="Times New Roman"/>
          <w:color w:val="000000" w:themeColor="text1"/>
          <w:sz w:val="20"/>
          <w:szCs w:val="22"/>
        </w:rPr>
        <w:t xml:space="preserve"> values for</w:t>
      </w:r>
      <w:r w:rsidR="00253F71" w:rsidRPr="005E5FC8">
        <w:rPr>
          <w:rFonts w:ascii="Times New Roman" w:hAnsi="Times New Roman" w:cs="Times New Roman"/>
          <w:color w:val="000000" w:themeColor="text1"/>
          <w:sz w:val="20"/>
          <w:szCs w:val="22"/>
        </w:rPr>
        <w:t xml:space="preserve"> </w:t>
      </w:r>
      <w:r w:rsidR="00793997" w:rsidRPr="005E5FC8">
        <w:rPr>
          <w:rFonts w:ascii="Times New Roman" w:hAnsi="Times New Roman" w:cs="Times New Roman"/>
          <w:color w:val="000000" w:themeColor="text1"/>
          <w:sz w:val="20"/>
          <w:szCs w:val="22"/>
        </w:rPr>
        <w:t xml:space="preserve">log2FC </w:t>
      </w:r>
      <w:r w:rsidR="00253F71" w:rsidRPr="005E5FC8">
        <w:rPr>
          <w:rFonts w:ascii="Times New Roman" w:hAnsi="Times New Roman" w:cs="Times New Roman"/>
          <w:color w:val="000000" w:themeColor="text1"/>
          <w:sz w:val="20"/>
          <w:szCs w:val="22"/>
        </w:rPr>
        <w:t>and</w:t>
      </w:r>
      <w:r w:rsidR="00273CD9" w:rsidRPr="005E5FC8">
        <w:rPr>
          <w:rFonts w:ascii="Times New Roman" w:hAnsi="Times New Roman" w:cs="Times New Roman"/>
          <w:color w:val="000000" w:themeColor="text1"/>
          <w:sz w:val="20"/>
          <w:szCs w:val="22"/>
        </w:rPr>
        <w:t xml:space="preserve"> </w:t>
      </w:r>
      <w:r w:rsidR="00273CD9" w:rsidRPr="005E5FC8">
        <w:rPr>
          <w:rFonts w:ascii="Times New Roman" w:eastAsia="Times New Roman" w:hAnsi="Times New Roman" w:cs="Times New Roman"/>
          <w:color w:val="000000" w:themeColor="text1"/>
          <w:sz w:val="20"/>
        </w:rPr>
        <w:t xml:space="preserve">adjusted </w:t>
      </w:r>
      <w:r w:rsidR="00273CD9" w:rsidRPr="005E5FC8">
        <w:rPr>
          <w:rFonts w:ascii="Times New Roman" w:eastAsia="Times New Roman" w:hAnsi="Times New Roman" w:cs="Times New Roman"/>
          <w:i/>
          <w:iCs/>
          <w:color w:val="000000" w:themeColor="text1"/>
          <w:sz w:val="20"/>
        </w:rPr>
        <w:t>p</w:t>
      </w:r>
      <w:r w:rsidR="00273CD9" w:rsidRPr="005E5FC8">
        <w:rPr>
          <w:rFonts w:ascii="Times New Roman" w:eastAsia="Times New Roman" w:hAnsi="Times New Roman" w:cs="Times New Roman"/>
          <w:color w:val="000000" w:themeColor="text1"/>
          <w:sz w:val="20"/>
        </w:rPr>
        <w:t xml:space="preserve"> value</w:t>
      </w:r>
      <w:r w:rsidR="00253F71" w:rsidRPr="005E5FC8">
        <w:rPr>
          <w:rFonts w:ascii="Times New Roman" w:hAnsi="Times New Roman" w:cs="Times New Roman"/>
          <w:color w:val="000000" w:themeColor="text1"/>
          <w:sz w:val="16"/>
          <w:szCs w:val="22"/>
        </w:rPr>
        <w:t xml:space="preserve"> </w:t>
      </w:r>
      <w:r w:rsidR="00273CD9" w:rsidRPr="005E5FC8">
        <w:rPr>
          <w:rFonts w:ascii="Times New Roman" w:hAnsi="Times New Roman" w:cs="Times New Roman"/>
          <w:color w:val="000000" w:themeColor="text1"/>
          <w:sz w:val="20"/>
          <w:szCs w:val="22"/>
        </w:rPr>
        <w:t>(</w:t>
      </w:r>
      <w:r w:rsidR="00253F71" w:rsidRPr="005E5FC8">
        <w:rPr>
          <w:rFonts w:ascii="Times New Roman" w:hAnsi="Times New Roman" w:cs="Times New Roman"/>
          <w:color w:val="000000" w:themeColor="text1"/>
          <w:sz w:val="20"/>
          <w:szCs w:val="22"/>
        </w:rPr>
        <w:t>p-</w:t>
      </w:r>
      <w:r w:rsidR="00793997" w:rsidRPr="005E5FC8">
        <w:rPr>
          <w:rFonts w:ascii="Times New Roman" w:hAnsi="Times New Roman" w:cs="Times New Roman"/>
          <w:color w:val="000000" w:themeColor="text1"/>
          <w:sz w:val="20"/>
          <w:szCs w:val="22"/>
        </w:rPr>
        <w:t>adj</w:t>
      </w:r>
      <w:r w:rsidR="00273CD9" w:rsidRPr="005E5FC8">
        <w:rPr>
          <w:rFonts w:ascii="Times New Roman" w:hAnsi="Times New Roman" w:cs="Times New Roman"/>
          <w:color w:val="000000" w:themeColor="text1"/>
          <w:sz w:val="20"/>
          <w:szCs w:val="22"/>
        </w:rPr>
        <w:t>)</w:t>
      </w:r>
      <w:r w:rsidR="00793997" w:rsidRPr="005E5FC8">
        <w:rPr>
          <w:rFonts w:ascii="Times New Roman" w:hAnsi="Times New Roman" w:cs="Times New Roman"/>
          <w:color w:val="000000" w:themeColor="text1"/>
          <w:sz w:val="20"/>
          <w:szCs w:val="22"/>
        </w:rPr>
        <w:t xml:space="preserve">. </w:t>
      </w:r>
      <w:r w:rsidR="00E26928" w:rsidRPr="005E5FC8">
        <w:rPr>
          <w:rFonts w:ascii="Times New Roman" w:hAnsi="Times New Roman" w:cs="Times New Roman"/>
          <w:bCs/>
          <w:color w:val="000000" w:themeColor="text1"/>
          <w:sz w:val="20"/>
          <w:szCs w:val="22"/>
        </w:rPr>
        <w:t>(</w:t>
      </w:r>
      <w:r w:rsidR="00E26928" w:rsidRPr="005E5FC8">
        <w:rPr>
          <w:rFonts w:ascii="Times New Roman" w:hAnsi="Times New Roman" w:cs="Times New Roman"/>
          <w:b/>
          <w:bCs/>
          <w:color w:val="000000" w:themeColor="text1"/>
          <w:sz w:val="20"/>
          <w:szCs w:val="22"/>
        </w:rPr>
        <w:t>d</w:t>
      </w:r>
      <w:r w:rsidR="00E26928" w:rsidRPr="005E5FC8">
        <w:rPr>
          <w:rFonts w:ascii="Times New Roman" w:hAnsi="Times New Roman" w:cs="Times New Roman"/>
          <w:bCs/>
          <w:color w:val="000000" w:themeColor="text1"/>
          <w:sz w:val="20"/>
          <w:szCs w:val="22"/>
        </w:rPr>
        <w:t>)</w:t>
      </w:r>
      <w:r w:rsidR="00793997" w:rsidRPr="005E5FC8">
        <w:rPr>
          <w:rFonts w:ascii="Times New Roman" w:hAnsi="Times New Roman" w:cs="Times New Roman"/>
          <w:color w:val="000000" w:themeColor="text1"/>
          <w:sz w:val="20"/>
          <w:szCs w:val="22"/>
        </w:rPr>
        <w:t xml:space="preserve"> The graphs showing the number of upregulated and downregulated genes based on these strategies when BEY was compared to</w:t>
      </w:r>
      <w:r w:rsidR="00273CD9" w:rsidRPr="005E5FC8">
        <w:rPr>
          <w:rFonts w:ascii="Times New Roman" w:hAnsi="Times New Roman" w:cs="Times New Roman"/>
          <w:color w:val="000000" w:themeColor="text1"/>
          <w:sz w:val="20"/>
          <w:szCs w:val="22"/>
        </w:rPr>
        <w:t xml:space="preserve"> regular diet</w:t>
      </w:r>
      <w:r w:rsidR="00793997" w:rsidRPr="005E5FC8">
        <w:rPr>
          <w:rFonts w:ascii="Times New Roman" w:hAnsi="Times New Roman" w:cs="Times New Roman"/>
          <w:color w:val="000000" w:themeColor="text1"/>
          <w:sz w:val="20"/>
          <w:szCs w:val="22"/>
        </w:rPr>
        <w:t xml:space="preserve"> </w:t>
      </w:r>
      <w:r w:rsidR="00273CD9" w:rsidRPr="005E5FC8">
        <w:rPr>
          <w:rFonts w:ascii="Times New Roman" w:hAnsi="Times New Roman" w:cs="Times New Roman"/>
          <w:color w:val="000000" w:themeColor="text1"/>
          <w:sz w:val="20"/>
          <w:szCs w:val="22"/>
        </w:rPr>
        <w:t>(</w:t>
      </w:r>
      <w:r w:rsidR="00793997" w:rsidRPr="005E5FC8">
        <w:rPr>
          <w:rFonts w:ascii="Times New Roman" w:hAnsi="Times New Roman" w:cs="Times New Roman"/>
          <w:color w:val="000000" w:themeColor="text1"/>
          <w:sz w:val="20"/>
          <w:szCs w:val="22"/>
        </w:rPr>
        <w:t>RD</w:t>
      </w:r>
      <w:r w:rsidR="00273CD9" w:rsidRPr="005E5FC8">
        <w:rPr>
          <w:rFonts w:ascii="Times New Roman" w:hAnsi="Times New Roman" w:cs="Times New Roman"/>
          <w:color w:val="000000" w:themeColor="text1"/>
          <w:sz w:val="20"/>
          <w:szCs w:val="22"/>
        </w:rPr>
        <w:t>)</w:t>
      </w:r>
      <w:r w:rsidR="00793997" w:rsidRPr="005E5FC8">
        <w:rPr>
          <w:rFonts w:ascii="Times New Roman" w:hAnsi="Times New Roman" w:cs="Times New Roman"/>
          <w:color w:val="000000" w:themeColor="text1"/>
          <w:sz w:val="20"/>
          <w:szCs w:val="22"/>
        </w:rPr>
        <w:t xml:space="preserve"> at 9 and 12 dpf. Blue and coral represent upregulated and downregulated genes, respectively.   </w:t>
      </w:r>
    </w:p>
    <w:p w14:paraId="459A68F7" w14:textId="77777777" w:rsidR="001B7D22" w:rsidRPr="005E5FC8" w:rsidRDefault="001B7D22" w:rsidP="00253F71">
      <w:pPr>
        <w:spacing w:line="360" w:lineRule="auto"/>
        <w:jc w:val="both"/>
        <w:rPr>
          <w:rFonts w:ascii="Times New Roman" w:hAnsi="Times New Roman" w:cs="Times New Roman"/>
          <w:color w:val="000000" w:themeColor="text1"/>
          <w:sz w:val="20"/>
          <w:szCs w:val="22"/>
        </w:rPr>
      </w:pPr>
    </w:p>
    <w:p w14:paraId="6317697F" w14:textId="12968784" w:rsidR="00610A6C" w:rsidRPr="005E5FC8" w:rsidRDefault="001B7D22" w:rsidP="00610A6C">
      <w:pPr>
        <w:pStyle w:val="NormalWeb"/>
        <w:shd w:val="clear" w:color="auto" w:fill="FFFFFF"/>
        <w:spacing w:line="360" w:lineRule="auto"/>
        <w:jc w:val="both"/>
        <w:rPr>
          <w:rFonts w:ascii="Aptos" w:hAnsi="Aptos" w:cs="Arial"/>
          <w:color w:val="000000" w:themeColor="text1"/>
        </w:rPr>
      </w:pPr>
      <w:r w:rsidRPr="005E5FC8">
        <w:rPr>
          <w:b/>
          <w:bCs/>
          <w:noProof/>
          <w:color w:val="000000" w:themeColor="text1"/>
          <w:sz w:val="20"/>
          <w:szCs w:val="22"/>
          <w:lang w:val="tr-TR" w:eastAsia="tr-TR"/>
        </w:rPr>
        <w:lastRenderedPageBreak/>
        <w:drawing>
          <wp:inline distT="0" distB="0" distL="0" distR="0" wp14:anchorId="3EC5AAE4" wp14:editId="03531145">
            <wp:extent cx="5760720" cy="4032250"/>
            <wp:effectExtent l="0" t="0" r="5080" b="6350"/>
            <wp:docPr id="1176493500" name="Picture 1" descr="A group of graphs with numbe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6493500" name="Picture 1" descr="A group of graphs with numbers&#10;&#10;AI-generated content may be incorrect."/>
                    <pic:cNvPicPr/>
                  </pic:nvPicPr>
                  <pic:blipFill>
                    <a:blip r:embed="rId12">
                      <a:extLst>
                        <a:ext uri="{28A0092B-C50C-407E-A947-70E740481C1C}">
                          <a14:useLocalDpi xmlns:a14="http://schemas.microsoft.com/office/drawing/2010/main" val="0"/>
                        </a:ext>
                      </a:extLst>
                    </a:blip>
                    <a:stretch>
                      <a:fillRect/>
                    </a:stretch>
                  </pic:blipFill>
                  <pic:spPr>
                    <a:xfrm>
                      <a:off x="0" y="0"/>
                      <a:ext cx="5760720" cy="4032250"/>
                    </a:xfrm>
                    <a:prstGeom prst="rect">
                      <a:avLst/>
                    </a:prstGeom>
                  </pic:spPr>
                </pic:pic>
              </a:graphicData>
            </a:graphic>
          </wp:inline>
        </w:drawing>
      </w:r>
      <w:r w:rsidRPr="005E5FC8">
        <w:rPr>
          <w:b/>
          <w:bCs/>
          <w:color w:val="000000" w:themeColor="text1"/>
          <w:sz w:val="20"/>
          <w:szCs w:val="20"/>
        </w:rPr>
        <w:t>Fig. S7.</w:t>
      </w:r>
      <w:r w:rsidRPr="005E5FC8">
        <w:rPr>
          <w:color w:val="000000" w:themeColor="text1"/>
          <w:sz w:val="20"/>
          <w:szCs w:val="20"/>
        </w:rPr>
        <w:t xml:space="preserve"> </w:t>
      </w:r>
      <w:r w:rsidR="00610A6C" w:rsidRPr="005E5FC8">
        <w:rPr>
          <w:b/>
          <w:bCs/>
          <w:color w:val="000000" w:themeColor="text1"/>
          <w:sz w:val="20"/>
          <w:szCs w:val="20"/>
        </w:rPr>
        <w:t>Metrics supporting the four-cluster (K = 4) solution used for K-means clustering of differentially expressed genes.(A)</w:t>
      </w:r>
      <w:r w:rsidR="00610A6C" w:rsidRPr="005E5FC8">
        <w:rPr>
          <w:color w:val="000000" w:themeColor="text1"/>
          <w:sz w:val="20"/>
          <w:szCs w:val="20"/>
        </w:rPr>
        <w:t> Total within-cluster sum of squares (SS) versus K, </w:t>
      </w:r>
      <w:r w:rsidR="00610A6C" w:rsidRPr="005E5FC8">
        <w:rPr>
          <w:b/>
          <w:bCs/>
          <w:color w:val="000000" w:themeColor="text1"/>
          <w:sz w:val="20"/>
          <w:szCs w:val="20"/>
        </w:rPr>
        <w:t>(B)</w:t>
      </w:r>
      <w:r w:rsidR="00610A6C" w:rsidRPr="005E5FC8">
        <w:rPr>
          <w:color w:val="000000" w:themeColor="text1"/>
          <w:sz w:val="20"/>
          <w:szCs w:val="20"/>
        </w:rPr>
        <w:t> average silhouette width versus K (Euclidean distance on the scaled matrix), and </w:t>
      </w:r>
      <w:r w:rsidR="00610A6C" w:rsidRPr="005E5FC8">
        <w:rPr>
          <w:b/>
          <w:bCs/>
          <w:color w:val="000000" w:themeColor="text1"/>
          <w:sz w:val="20"/>
          <w:szCs w:val="20"/>
        </w:rPr>
        <w:t>(C, D)</w:t>
      </w:r>
      <w:r w:rsidR="00610A6C" w:rsidRPr="005E5FC8">
        <w:rPr>
          <w:color w:val="000000" w:themeColor="text1"/>
          <w:sz w:val="20"/>
          <w:szCs w:val="20"/>
        </w:rPr>
        <w:t> marginal within-cluster SS reduction from K−1 to K for the BEY (C) and WD+CD (D) datasets; dashed lines mark the retained solution, K = 4. Because the SS curves show no single sharp break, K was selected by combining marginal variance gain, which flattens after K = 4, with average silhouette width, which is maximal at K = 2 as expected for DEG sets dominated by the direction of regulation, remains above 0.40 in both datasets up to K = 4, and collapses for WD+CD at K ≥ 6 (about 0.26); K = 4 was therefore retained for both datasets to allow direct comparison of the BEY and WD response architectures. (orange, </w:t>
      </w:r>
      <w:r w:rsidR="00610A6C" w:rsidRPr="005E5FC8">
        <w:rPr>
          <w:i/>
          <w:iCs/>
          <w:color w:val="000000" w:themeColor="text1"/>
          <w:sz w:val="20"/>
          <w:szCs w:val="20"/>
        </w:rPr>
        <w:t>n</w:t>
      </w:r>
      <w:r w:rsidR="00610A6C" w:rsidRPr="005E5FC8">
        <w:rPr>
          <w:color w:val="000000" w:themeColor="text1"/>
          <w:sz w:val="20"/>
          <w:szCs w:val="20"/>
        </w:rPr>
        <w:t> = </w:t>
      </w:r>
      <w:r w:rsidR="00610A6C" w:rsidRPr="005E5FC8">
        <w:rPr>
          <w:b/>
          <w:bCs/>
          <w:color w:val="000000" w:themeColor="text1"/>
          <w:sz w:val="20"/>
          <w:szCs w:val="20"/>
        </w:rPr>
        <w:t>[X]</w:t>
      </w:r>
      <w:r w:rsidR="00610A6C" w:rsidRPr="005E5FC8">
        <w:rPr>
          <w:color w:val="000000" w:themeColor="text1"/>
          <w:sz w:val="20"/>
          <w:szCs w:val="20"/>
        </w:rPr>
        <w:t> DEGs; Fig. 3A) and western diet (WD) plus control diet (CD) versus RD at the same time points (green, </w:t>
      </w:r>
      <w:r w:rsidR="00610A6C" w:rsidRPr="005E5FC8">
        <w:rPr>
          <w:i/>
          <w:iCs/>
          <w:color w:val="000000" w:themeColor="text1"/>
          <w:sz w:val="20"/>
          <w:szCs w:val="20"/>
        </w:rPr>
        <w:t>n</w:t>
      </w:r>
      <w:r w:rsidR="00610A6C" w:rsidRPr="005E5FC8">
        <w:rPr>
          <w:color w:val="000000" w:themeColor="text1"/>
          <w:sz w:val="20"/>
          <w:szCs w:val="20"/>
        </w:rPr>
        <w:t> = </w:t>
      </w:r>
      <w:r w:rsidR="00610A6C" w:rsidRPr="005E5FC8">
        <w:rPr>
          <w:b/>
          <w:bCs/>
          <w:color w:val="000000" w:themeColor="text1"/>
          <w:sz w:val="20"/>
          <w:szCs w:val="20"/>
        </w:rPr>
        <w:t>[Y]</w:t>
      </w:r>
      <w:r w:rsidR="00610A6C" w:rsidRPr="005E5FC8">
        <w:rPr>
          <w:color w:val="000000" w:themeColor="text1"/>
          <w:sz w:val="20"/>
          <w:szCs w:val="20"/>
        </w:rPr>
        <w:t> DEGs; Fig. 5A), with the number of clusters K varied from 2 to 10 (</w:t>
      </w:r>
      <w:r w:rsidR="00610A6C" w:rsidRPr="005E5FC8">
        <w:rPr>
          <w:b/>
          <w:bCs/>
          <w:color w:val="000000" w:themeColor="text1"/>
          <w:sz w:val="20"/>
          <w:szCs w:val="20"/>
        </w:rPr>
        <w:t>[nstart = 25]</w:t>
      </w:r>
      <w:r w:rsidR="00610A6C" w:rsidRPr="005E5FC8">
        <w:rPr>
          <w:color w:val="000000" w:themeColor="text1"/>
          <w:sz w:val="20"/>
          <w:szCs w:val="20"/>
        </w:rPr>
        <w:t>, fixed seed).</w:t>
      </w:r>
      <w:r w:rsidR="00610A6C" w:rsidRPr="005E5FC8">
        <w:rPr>
          <w:rFonts w:ascii="Aptos" w:hAnsi="Aptos" w:cs="Arial"/>
          <w:color w:val="000000" w:themeColor="text1"/>
        </w:rPr>
        <w:t> </w:t>
      </w:r>
    </w:p>
    <w:p w14:paraId="341C6B4C" w14:textId="59886F5A" w:rsidR="00610A6C" w:rsidRPr="005E5FC8" w:rsidRDefault="00610A6C" w:rsidP="00253F71">
      <w:pPr>
        <w:spacing w:line="360" w:lineRule="auto"/>
        <w:jc w:val="both"/>
        <w:rPr>
          <w:rFonts w:ascii="Times New Roman" w:hAnsi="Times New Roman" w:cs="Times New Roman"/>
          <w:color w:val="000000" w:themeColor="text1"/>
        </w:rPr>
      </w:pPr>
    </w:p>
    <w:p w14:paraId="5685CE9C" w14:textId="77777777" w:rsidR="00610A6C" w:rsidRPr="005E5FC8" w:rsidRDefault="00610A6C" w:rsidP="00253F71">
      <w:pPr>
        <w:spacing w:line="360" w:lineRule="auto"/>
        <w:jc w:val="both"/>
        <w:rPr>
          <w:rFonts w:ascii="Times New Roman" w:hAnsi="Times New Roman" w:cs="Times New Roman"/>
          <w:color w:val="000000" w:themeColor="text1"/>
        </w:rPr>
      </w:pPr>
    </w:p>
    <w:p w14:paraId="4509C0BB" w14:textId="77777777" w:rsidR="00610A6C" w:rsidRPr="005E5FC8" w:rsidRDefault="00610A6C" w:rsidP="00253F71">
      <w:pPr>
        <w:spacing w:line="360" w:lineRule="auto"/>
        <w:jc w:val="both"/>
        <w:rPr>
          <w:rFonts w:ascii="Times New Roman" w:hAnsi="Times New Roman" w:cs="Times New Roman"/>
          <w:color w:val="000000" w:themeColor="text1"/>
        </w:rPr>
      </w:pPr>
    </w:p>
    <w:p w14:paraId="797C5D22" w14:textId="515FCE10" w:rsidR="002E2221" w:rsidRPr="005E5FC8" w:rsidRDefault="009837D0" w:rsidP="002E2221">
      <w:pPr>
        <w:spacing w:line="360" w:lineRule="auto"/>
        <w:rPr>
          <w:rFonts w:ascii="Times New Roman" w:hAnsi="Times New Roman" w:cs="Times New Roman"/>
          <w:color w:val="000000" w:themeColor="text1"/>
          <w:sz w:val="22"/>
          <w:szCs w:val="22"/>
        </w:rPr>
      </w:pPr>
      <w:r w:rsidRPr="005E5FC8">
        <w:rPr>
          <w:rFonts w:ascii="Times New Roman" w:hAnsi="Times New Roman" w:cs="Times New Roman"/>
          <w:color w:val="000000" w:themeColor="text1"/>
          <w:sz w:val="22"/>
          <w:szCs w:val="22"/>
        </w:rPr>
        <w:lastRenderedPageBreak/>
        <w:t xml:space="preserve">                                               </w:t>
      </w:r>
      <w:r w:rsidR="009E316C" w:rsidRPr="005E5FC8">
        <w:rPr>
          <w:rFonts w:ascii="Times New Roman" w:hAnsi="Times New Roman" w:cs="Times New Roman"/>
          <w:noProof/>
          <w:color w:val="000000" w:themeColor="text1"/>
          <w:sz w:val="22"/>
          <w:szCs w:val="22"/>
          <w:lang w:val="tr-TR" w:eastAsia="tr-TR"/>
        </w:rPr>
        <w:drawing>
          <wp:inline distT="0" distB="0" distL="0" distR="0" wp14:anchorId="63710C0F" wp14:editId="6C3BA8E5">
            <wp:extent cx="5760720" cy="5760720"/>
            <wp:effectExtent l="0" t="0" r="5080" b="5080"/>
            <wp:docPr id="435886724" name="Resim 1" descr="A diagram of a complex structur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5886724" name="Resim 1" descr="A diagram of a complex structure&#10;&#10;AI-generated content may be incorrect."/>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720" cy="5760720"/>
                    </a:xfrm>
                    <a:prstGeom prst="rect">
                      <a:avLst/>
                    </a:prstGeom>
                    <a:noFill/>
                    <a:ln>
                      <a:noFill/>
                    </a:ln>
                  </pic:spPr>
                </pic:pic>
              </a:graphicData>
            </a:graphic>
          </wp:inline>
        </w:drawing>
      </w:r>
    </w:p>
    <w:p w14:paraId="31976B77" w14:textId="245F439E" w:rsidR="009E316C" w:rsidRPr="005E5FC8" w:rsidRDefault="009E316C" w:rsidP="009E316C">
      <w:pPr>
        <w:spacing w:line="360" w:lineRule="auto"/>
        <w:jc w:val="both"/>
        <w:rPr>
          <w:rFonts w:ascii="Times New Roman" w:eastAsia="Times New Roman" w:hAnsi="Times New Roman" w:cs="Times New Roman"/>
          <w:color w:val="000000" w:themeColor="text1"/>
          <w:sz w:val="20"/>
          <w:szCs w:val="20"/>
        </w:rPr>
      </w:pPr>
      <w:r w:rsidRPr="005E5FC8">
        <w:rPr>
          <w:rFonts w:ascii="Times New Roman" w:hAnsi="Times New Roman" w:cs="Times New Roman"/>
          <w:b/>
          <w:bCs/>
          <w:color w:val="000000" w:themeColor="text1"/>
          <w:sz w:val="20"/>
          <w:szCs w:val="20"/>
        </w:rPr>
        <w:t>Fig. S8</w:t>
      </w:r>
      <w:r w:rsidR="00E26928" w:rsidRPr="005E5FC8">
        <w:rPr>
          <w:rFonts w:ascii="Times New Roman" w:hAnsi="Times New Roman" w:cs="Times New Roman"/>
          <w:b/>
          <w:bCs/>
          <w:color w:val="000000" w:themeColor="text1"/>
          <w:sz w:val="20"/>
          <w:szCs w:val="20"/>
        </w:rPr>
        <w:t>.</w:t>
      </w:r>
      <w:r w:rsidRPr="005E5FC8">
        <w:rPr>
          <w:rFonts w:ascii="Times New Roman" w:hAnsi="Times New Roman" w:cs="Times New Roman"/>
          <w:color w:val="000000" w:themeColor="text1"/>
          <w:sz w:val="20"/>
          <w:szCs w:val="20"/>
        </w:rPr>
        <w:t xml:space="preserve"> </w:t>
      </w:r>
      <w:r w:rsidRPr="005E5FC8">
        <w:rPr>
          <w:rFonts w:ascii="Times New Roman" w:hAnsi="Times New Roman" w:cs="Times New Roman"/>
          <w:b/>
          <w:bCs/>
          <w:color w:val="000000" w:themeColor="text1"/>
          <w:sz w:val="20"/>
          <w:szCs w:val="20"/>
        </w:rPr>
        <w:t>BEY 9 dpf upregulated processes.</w:t>
      </w:r>
      <w:r w:rsidRPr="005E5FC8">
        <w:rPr>
          <w:rFonts w:ascii="Times New Roman" w:hAnsi="Times New Roman" w:cs="Times New Roman"/>
          <w:color w:val="000000" w:themeColor="text1"/>
          <w:sz w:val="20"/>
          <w:szCs w:val="20"/>
        </w:rPr>
        <w:t xml:space="preserve"> </w:t>
      </w:r>
      <w:r w:rsidRPr="005E5FC8">
        <w:rPr>
          <w:rFonts w:ascii="Times New Roman" w:eastAsia="Times New Roman" w:hAnsi="Times New Roman" w:cs="Times New Roman"/>
          <w:color w:val="000000" w:themeColor="text1"/>
          <w:sz w:val="20"/>
        </w:rPr>
        <w:t>Context-specific gene regulatory network</w:t>
      </w:r>
      <w:r w:rsidRPr="005E5FC8">
        <w:rPr>
          <w:rFonts w:ascii="Times New Roman" w:eastAsia="Times New Roman" w:hAnsi="Times New Roman" w:cs="Times New Roman"/>
          <w:color w:val="000000" w:themeColor="text1"/>
          <w:sz w:val="20"/>
          <w:szCs w:val="20"/>
        </w:rPr>
        <w:t xml:space="preserve"> (</w:t>
      </w:r>
      <w:proofErr w:type="spellStart"/>
      <w:r w:rsidRPr="005E5FC8">
        <w:rPr>
          <w:rFonts w:ascii="Times New Roman" w:eastAsia="Times New Roman" w:hAnsi="Times New Roman" w:cs="Times New Roman"/>
          <w:color w:val="000000" w:themeColor="text1"/>
          <w:sz w:val="20"/>
          <w:szCs w:val="20"/>
        </w:rPr>
        <w:t>cNet</w:t>
      </w:r>
      <w:proofErr w:type="spellEnd"/>
      <w:r w:rsidRPr="005E5FC8">
        <w:rPr>
          <w:rFonts w:ascii="Times New Roman" w:eastAsia="Times New Roman" w:hAnsi="Times New Roman" w:cs="Times New Roman"/>
          <w:color w:val="000000" w:themeColor="text1"/>
          <w:sz w:val="20"/>
          <w:szCs w:val="20"/>
        </w:rPr>
        <w:t xml:space="preserve">) representation for the biological processes and related genes upregulated by </w:t>
      </w:r>
      <w:r w:rsidRPr="005E5FC8">
        <w:rPr>
          <w:rFonts w:ascii="Times New Roman" w:hAnsi="Times New Roman" w:cs="Times New Roman"/>
          <w:color w:val="000000" w:themeColor="text1"/>
          <w:sz w:val="20"/>
          <w:szCs w:val="22"/>
        </w:rPr>
        <w:t>boiled egg yolk (</w:t>
      </w:r>
      <w:r w:rsidRPr="005E5FC8">
        <w:rPr>
          <w:rFonts w:ascii="Times New Roman" w:eastAsia="Times New Roman" w:hAnsi="Times New Roman" w:cs="Times New Roman"/>
          <w:color w:val="000000" w:themeColor="text1"/>
          <w:sz w:val="20"/>
          <w:szCs w:val="20"/>
        </w:rPr>
        <w:t xml:space="preserve">BEY) at 9 </w:t>
      </w:r>
      <w:r w:rsidRPr="005E5FC8">
        <w:rPr>
          <w:rFonts w:ascii="Times New Roman" w:hAnsi="Times New Roman" w:cs="Times New Roman"/>
          <w:color w:val="000000" w:themeColor="text1"/>
          <w:sz w:val="20"/>
          <w:szCs w:val="22"/>
        </w:rPr>
        <w:t>days post fertilization (</w:t>
      </w:r>
      <w:r w:rsidRPr="005E5FC8">
        <w:rPr>
          <w:rFonts w:ascii="Times New Roman" w:eastAsia="Times New Roman" w:hAnsi="Times New Roman" w:cs="Times New Roman"/>
          <w:color w:val="000000" w:themeColor="text1"/>
          <w:sz w:val="20"/>
          <w:szCs w:val="20"/>
        </w:rPr>
        <w:t>dpf) (p-adj &lt; 0.05). Fold change was shown by red for upregulation. The size of the circles for each gene refers to the gene count. 11</w:t>
      </w:r>
    </w:p>
    <w:p w14:paraId="2CD5C946" w14:textId="159D3B3A" w:rsidR="002E2221" w:rsidRPr="005E5FC8" w:rsidRDefault="002E2221" w:rsidP="002E2221">
      <w:pPr>
        <w:spacing w:line="360" w:lineRule="auto"/>
        <w:rPr>
          <w:rFonts w:ascii="Times New Roman" w:hAnsi="Times New Roman" w:cs="Times New Roman"/>
          <w:color w:val="000000" w:themeColor="text1"/>
          <w:sz w:val="22"/>
          <w:szCs w:val="22"/>
        </w:rPr>
      </w:pPr>
    </w:p>
    <w:p w14:paraId="657C4E13" w14:textId="5EBE638B" w:rsidR="000013C2" w:rsidRPr="005E5FC8" w:rsidRDefault="00A623E3" w:rsidP="006C457B">
      <w:pPr>
        <w:spacing w:line="360" w:lineRule="auto"/>
        <w:jc w:val="center"/>
        <w:rPr>
          <w:rFonts w:ascii="Times New Roman" w:hAnsi="Times New Roman" w:cs="Times New Roman"/>
          <w:color w:val="000000" w:themeColor="text1"/>
          <w:sz w:val="22"/>
          <w:szCs w:val="22"/>
        </w:rPr>
      </w:pPr>
      <w:r w:rsidRPr="005E5FC8">
        <w:rPr>
          <w:rFonts w:ascii="Times New Roman" w:hAnsi="Times New Roman" w:cs="Times New Roman"/>
          <w:b/>
          <w:bCs/>
          <w:noProof/>
          <w:color w:val="000000" w:themeColor="text1"/>
          <w:sz w:val="22"/>
          <w:szCs w:val="22"/>
          <w:lang w:val="tr-TR" w:eastAsia="tr-TR"/>
        </w:rPr>
        <w:lastRenderedPageBreak/>
        <mc:AlternateContent>
          <mc:Choice Requires="wps">
            <w:drawing>
              <wp:anchor distT="0" distB="0" distL="114300" distR="114300" simplePos="0" relativeHeight="251664384" behindDoc="0" locked="0" layoutInCell="1" allowOverlap="1" wp14:anchorId="322C2639" wp14:editId="45F62354">
                <wp:simplePos x="0" y="0"/>
                <wp:positionH relativeFrom="column">
                  <wp:posOffset>1772920</wp:posOffset>
                </wp:positionH>
                <wp:positionV relativeFrom="paragraph">
                  <wp:posOffset>537245</wp:posOffset>
                </wp:positionV>
                <wp:extent cx="753745" cy="14039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403985"/>
                        </a:xfrm>
                        <a:prstGeom prst="rect">
                          <a:avLst/>
                        </a:prstGeom>
                        <a:noFill/>
                        <a:ln w="9525">
                          <a:noFill/>
                          <a:miter lim="800000"/>
                          <a:headEnd/>
                          <a:tailEnd/>
                        </a:ln>
                      </wps:spPr>
                      <wps:txbx>
                        <w:txbxContent>
                          <w:p w14:paraId="64B94A84" w14:textId="77777777" w:rsidR="00A623E3" w:rsidRPr="00A623E3" w:rsidRDefault="00A623E3" w:rsidP="00A623E3">
                            <w:pPr>
                              <w:rPr>
                                <w:rFonts w:ascii="Arial" w:hAnsi="Arial" w:cs="Arial"/>
                                <w:sz w:val="13"/>
                                <w:szCs w:val="13"/>
                              </w:rPr>
                            </w:pPr>
                            <w:r w:rsidRPr="00A623E3">
                              <w:rPr>
                                <w:rFonts w:ascii="Arial" w:hAnsi="Arial" w:cs="Arial"/>
                                <w:sz w:val="13"/>
                                <w:szCs w:val="13"/>
                              </w:rPr>
                              <w:t>500 µm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22C2639" id="_x0000_s1028" type="#_x0000_t202" style="position:absolute;left:0;text-align:left;margin-left:139.6pt;margin-top:42.3pt;width:59.35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" filled="f" stroked="f">
                <v:textbox style="mso-fit-shape-to-text:t">
                  <w:txbxContent>
                    <w:p w14:paraId="64B94A84" w14:textId="77777777" w:rsidR="00A623E3" w:rsidRPr="00A623E3" w:rsidRDefault="00A623E3" w:rsidP="00A623E3">
                      <w:pPr>
                        <w:rPr>
                          <w:rFonts w:ascii="Arial" w:hAnsi="Arial" w:cs="Arial"/>
                          <w:sz w:val="13"/>
                          <w:szCs w:val="13"/>
                        </w:rPr>
                      </w:pPr>
                      <w:r w:rsidRPr="00A623E3">
                        <w:rPr>
                          <w:rFonts w:ascii="Arial" w:hAnsi="Arial" w:cs="Arial"/>
                          <w:sz w:val="13"/>
                          <w:szCs w:val="13"/>
                        </w:rPr>
                        <w:t>500 µm</w:t>
                      </w:r>
                    </w:p>
                  </w:txbxContent>
                </v:textbox>
              </v:shape>
            </w:pict>
          </mc:Fallback>
        </mc:AlternateContent>
      </w:r>
      <w:r w:rsidR="006C457B" w:rsidRPr="005E5FC8">
        <w:rPr>
          <w:noProof/>
          <w:color w:val="000000" w:themeColor="text1"/>
          <w:lang w:val="tr-TR" w:eastAsia="tr-TR"/>
        </w:rPr>
        <w:drawing>
          <wp:inline distT="0" distB="0" distL="0" distR="0" wp14:anchorId="56A7F29C" wp14:editId="3CD25E96">
            <wp:extent cx="5813103" cy="3889613"/>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55057" cy="3917685"/>
                    </a:xfrm>
                    <a:prstGeom prst="rect">
                      <a:avLst/>
                    </a:prstGeom>
                    <a:noFill/>
                  </pic:spPr>
                </pic:pic>
              </a:graphicData>
            </a:graphic>
          </wp:inline>
        </w:drawing>
      </w:r>
    </w:p>
    <w:p w14:paraId="6F042021" w14:textId="5F0F964F" w:rsidR="005258B8" w:rsidRPr="005E5FC8" w:rsidRDefault="005258B8" w:rsidP="00610A6C">
      <w:pPr>
        <w:spacing w:line="360" w:lineRule="auto"/>
        <w:jc w:val="both"/>
        <w:rPr>
          <w:rFonts w:ascii="Times New Roman" w:hAnsi="Times New Roman" w:cs="Times New Roman"/>
          <w:b/>
          <w:bCs/>
          <w:color w:val="000000" w:themeColor="text1"/>
          <w:sz w:val="22"/>
          <w:szCs w:val="22"/>
        </w:rPr>
      </w:pPr>
      <w:r w:rsidRPr="005E5FC8">
        <w:rPr>
          <w:rFonts w:ascii="Times New Roman" w:hAnsi="Times New Roman" w:cs="Times New Roman"/>
          <w:b/>
          <w:bCs/>
          <w:color w:val="000000" w:themeColor="text1"/>
          <w:sz w:val="20"/>
          <w:szCs w:val="22"/>
        </w:rPr>
        <w:t>Fig. S</w:t>
      </w:r>
      <w:r w:rsidR="001B7D22" w:rsidRPr="005E5FC8">
        <w:rPr>
          <w:rFonts w:ascii="Times New Roman" w:hAnsi="Times New Roman" w:cs="Times New Roman"/>
          <w:b/>
          <w:bCs/>
          <w:color w:val="000000" w:themeColor="text1"/>
          <w:sz w:val="20"/>
          <w:szCs w:val="22"/>
        </w:rPr>
        <w:t>9</w:t>
      </w:r>
      <w:r w:rsidR="00E26928" w:rsidRPr="005E5FC8">
        <w:rPr>
          <w:rFonts w:ascii="Times New Roman" w:hAnsi="Times New Roman" w:cs="Times New Roman"/>
          <w:b/>
          <w:bCs/>
          <w:color w:val="000000" w:themeColor="text1"/>
          <w:sz w:val="20"/>
          <w:szCs w:val="22"/>
        </w:rPr>
        <w:t>.</w:t>
      </w:r>
      <w:r w:rsidRPr="005E5FC8">
        <w:rPr>
          <w:rFonts w:ascii="Times New Roman" w:hAnsi="Times New Roman" w:cs="Times New Roman"/>
          <w:b/>
          <w:bCs/>
          <w:color w:val="000000" w:themeColor="text1"/>
          <w:sz w:val="20"/>
          <w:szCs w:val="22"/>
        </w:rPr>
        <w:t xml:space="preserve"> </w:t>
      </w:r>
      <w:r w:rsidR="00610A6C" w:rsidRPr="005E5FC8">
        <w:rPr>
          <w:rFonts w:ascii="Times New Roman" w:hAnsi="Times New Roman" w:cs="Times New Roman"/>
          <w:b/>
          <w:color w:val="000000" w:themeColor="text1"/>
          <w:sz w:val="20"/>
          <w:szCs w:val="22"/>
        </w:rPr>
        <w:t xml:space="preserve">Images of all </w:t>
      </w:r>
      <w:r w:rsidR="00610A6C" w:rsidRPr="005E5FC8">
        <w:rPr>
          <w:rFonts w:ascii="Times New Roman" w:eastAsia="Times New Roman" w:hAnsi="Times New Roman" w:cs="Times New Roman"/>
          <w:b/>
          <w:color w:val="000000" w:themeColor="text1"/>
          <w:sz w:val="20"/>
          <w:szCs w:val="20"/>
        </w:rPr>
        <w:t>Oil Red O (ORO) stained 9 dpf WD/CD experiment.</w:t>
      </w:r>
      <w:r w:rsidR="00610A6C" w:rsidRPr="005E5FC8">
        <w:rPr>
          <w:rFonts w:ascii="Times New Roman" w:eastAsia="Times New Roman" w:hAnsi="Times New Roman" w:cs="Times New Roman"/>
          <w:color w:val="000000" w:themeColor="text1"/>
          <w:sz w:val="20"/>
          <w:szCs w:val="20"/>
        </w:rPr>
        <w:t xml:space="preserve"> </w:t>
      </w:r>
      <w:r w:rsidRPr="005E5FC8">
        <w:rPr>
          <w:rFonts w:ascii="Times New Roman" w:eastAsia="Times New Roman" w:hAnsi="Times New Roman" w:cs="Times New Roman"/>
          <w:color w:val="000000" w:themeColor="text1"/>
          <w:sz w:val="20"/>
          <w:szCs w:val="20"/>
        </w:rPr>
        <w:t xml:space="preserve">AB </w:t>
      </w:r>
      <w:r w:rsidR="00610A6C" w:rsidRPr="005E5FC8">
        <w:rPr>
          <w:rFonts w:ascii="Times New Roman" w:eastAsia="Times New Roman" w:hAnsi="Times New Roman" w:cs="Times New Roman"/>
          <w:color w:val="000000" w:themeColor="text1"/>
          <w:sz w:val="20"/>
          <w:szCs w:val="20"/>
        </w:rPr>
        <w:t xml:space="preserve">strain </w:t>
      </w:r>
      <w:r w:rsidRPr="005E5FC8">
        <w:rPr>
          <w:rFonts w:ascii="Times New Roman" w:eastAsia="Times New Roman" w:hAnsi="Times New Roman" w:cs="Times New Roman"/>
          <w:color w:val="000000" w:themeColor="text1"/>
          <w:sz w:val="20"/>
          <w:szCs w:val="20"/>
        </w:rPr>
        <w:t xml:space="preserve">zebrafish larvae </w:t>
      </w:r>
      <w:r w:rsidR="005E5FC8" w:rsidRPr="005E5FC8">
        <w:rPr>
          <w:rFonts w:ascii="Times New Roman" w:eastAsia="Times New Roman" w:hAnsi="Times New Roman" w:cs="Times New Roman"/>
          <w:color w:val="000000" w:themeColor="text1"/>
          <w:sz w:val="20"/>
          <w:szCs w:val="20"/>
        </w:rPr>
        <w:t>were fed</w:t>
      </w:r>
      <w:r w:rsidRPr="005E5FC8">
        <w:rPr>
          <w:rFonts w:ascii="Times New Roman" w:eastAsia="Times New Roman" w:hAnsi="Times New Roman" w:cs="Times New Roman"/>
          <w:color w:val="000000" w:themeColor="text1"/>
          <w:sz w:val="20"/>
          <w:szCs w:val="20"/>
        </w:rPr>
        <w:t xml:space="preserve"> with regular diet (RD), high fiber control diet (CD) or western diet (WD) from 5 days post fertilization (dpf) to 9 dpf. The larvae were fasted overnight (O/N) before staining to ensure digestion of ingested food.</w:t>
      </w:r>
    </w:p>
    <w:p w14:paraId="319BBA90" w14:textId="168120F0" w:rsidR="00147900" w:rsidRPr="005E5FC8" w:rsidRDefault="00147900" w:rsidP="00147900">
      <w:pPr>
        <w:spacing w:line="360" w:lineRule="auto"/>
        <w:rPr>
          <w:rFonts w:ascii="Times New Roman" w:hAnsi="Times New Roman" w:cs="Times New Roman"/>
          <w:color w:val="000000" w:themeColor="text1"/>
          <w:sz w:val="22"/>
          <w:szCs w:val="22"/>
        </w:rPr>
      </w:pPr>
    </w:p>
    <w:p w14:paraId="1415153C" w14:textId="48FDA6D5" w:rsidR="006C457B" w:rsidRPr="005E5FC8" w:rsidRDefault="00A623E3" w:rsidP="006C457B">
      <w:pPr>
        <w:spacing w:line="360" w:lineRule="auto"/>
        <w:jc w:val="center"/>
        <w:rPr>
          <w:rFonts w:ascii="Times New Roman" w:hAnsi="Times New Roman" w:cs="Times New Roman"/>
          <w:color w:val="000000" w:themeColor="text1"/>
          <w:sz w:val="22"/>
          <w:szCs w:val="22"/>
        </w:rPr>
      </w:pPr>
      <w:r w:rsidRPr="005E5FC8">
        <w:rPr>
          <w:rFonts w:ascii="Times New Roman" w:hAnsi="Times New Roman" w:cs="Times New Roman"/>
          <w:b/>
          <w:bCs/>
          <w:noProof/>
          <w:color w:val="000000" w:themeColor="text1"/>
          <w:sz w:val="22"/>
          <w:szCs w:val="22"/>
          <w:lang w:val="tr-TR" w:eastAsia="tr-TR"/>
        </w:rPr>
        <w:lastRenderedPageBreak/>
        <mc:AlternateContent>
          <mc:Choice Requires="wps">
            <w:drawing>
              <wp:anchor distT="0" distB="0" distL="114300" distR="114300" simplePos="0" relativeHeight="251666432" behindDoc="0" locked="0" layoutInCell="1" allowOverlap="1" wp14:anchorId="2F030C6D" wp14:editId="40A5502A">
                <wp:simplePos x="0" y="0"/>
                <wp:positionH relativeFrom="column">
                  <wp:posOffset>1754505</wp:posOffset>
                </wp:positionH>
                <wp:positionV relativeFrom="paragraph">
                  <wp:posOffset>540350</wp:posOffset>
                </wp:positionV>
                <wp:extent cx="753745" cy="1403985"/>
                <wp:effectExtent l="0" t="0" r="0" b="0"/>
                <wp:wrapNone/>
                <wp:docPr id="3"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53745" cy="1403985"/>
                        </a:xfrm>
                        <a:prstGeom prst="rect">
                          <a:avLst/>
                        </a:prstGeom>
                        <a:noFill/>
                        <a:ln w="9525">
                          <a:noFill/>
                          <a:miter lim="800000"/>
                          <a:headEnd/>
                          <a:tailEnd/>
                        </a:ln>
                      </wps:spPr>
                      <wps:txbx>
                        <w:txbxContent>
                          <w:p w14:paraId="54309F19" w14:textId="77777777" w:rsidR="00A623E3" w:rsidRPr="00A623E3" w:rsidRDefault="00A623E3" w:rsidP="00A623E3">
                            <w:pPr>
                              <w:rPr>
                                <w:rFonts w:ascii="Arial" w:hAnsi="Arial" w:cs="Arial"/>
                                <w:sz w:val="13"/>
                                <w:szCs w:val="13"/>
                              </w:rPr>
                            </w:pPr>
                            <w:r w:rsidRPr="00A623E3">
                              <w:rPr>
                                <w:rFonts w:ascii="Arial" w:hAnsi="Arial" w:cs="Arial"/>
                                <w:sz w:val="13"/>
                                <w:szCs w:val="13"/>
                              </w:rPr>
                              <w:t>500 µm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030C6D" id="Text Box 3" o:spid="_x0000_s1029" type="#_x0000_t202" style="position:absolute;left:0;text-align:left;margin-left:138.15pt;margin-top:42.55pt;width:59.35pt;height:110.55pt;z-index:25166643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" filled="f" stroked="f">
                <v:textbox style="mso-fit-shape-to-text:t">
                  <w:txbxContent>
                    <w:p w14:paraId="54309F19" w14:textId="77777777" w:rsidR="00A623E3" w:rsidRPr="00A623E3" w:rsidRDefault="00A623E3" w:rsidP="00A623E3">
                      <w:pPr>
                        <w:rPr>
                          <w:rFonts w:ascii="Arial" w:hAnsi="Arial" w:cs="Arial"/>
                          <w:sz w:val="13"/>
                          <w:szCs w:val="13"/>
                        </w:rPr>
                      </w:pPr>
                      <w:r w:rsidRPr="00A623E3">
                        <w:rPr>
                          <w:rFonts w:ascii="Arial" w:hAnsi="Arial" w:cs="Arial"/>
                          <w:sz w:val="13"/>
                          <w:szCs w:val="13"/>
                        </w:rPr>
                        <w:t>500 µm</w:t>
                      </w:r>
                    </w:p>
                  </w:txbxContent>
                </v:textbox>
              </v:shape>
            </w:pict>
          </mc:Fallback>
        </mc:AlternateContent>
      </w:r>
      <w:r w:rsidR="006C457B" w:rsidRPr="005E5FC8">
        <w:rPr>
          <w:noProof/>
          <w:color w:val="000000" w:themeColor="text1"/>
          <w:lang w:val="tr-TR" w:eastAsia="tr-TR"/>
        </w:rPr>
        <w:drawing>
          <wp:inline distT="0" distB="0" distL="0" distR="0" wp14:anchorId="2D38777A" wp14:editId="7AA1193D">
            <wp:extent cx="5760720" cy="5418217"/>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60720" cy="5418217"/>
                    </a:xfrm>
                    <a:prstGeom prst="rect">
                      <a:avLst/>
                    </a:prstGeom>
                    <a:noFill/>
                  </pic:spPr>
                </pic:pic>
              </a:graphicData>
            </a:graphic>
          </wp:inline>
        </w:drawing>
      </w:r>
    </w:p>
    <w:p w14:paraId="1116FA85" w14:textId="1E0C5B2A" w:rsidR="005258B8" w:rsidRPr="005E5FC8" w:rsidRDefault="005258B8" w:rsidP="00610A6C">
      <w:pPr>
        <w:spacing w:line="360" w:lineRule="auto"/>
        <w:jc w:val="both"/>
        <w:rPr>
          <w:rFonts w:ascii="Times New Roman" w:hAnsi="Times New Roman" w:cs="Times New Roman"/>
          <w:b/>
          <w:bCs/>
          <w:color w:val="000000" w:themeColor="text1"/>
          <w:sz w:val="22"/>
          <w:szCs w:val="22"/>
        </w:rPr>
      </w:pPr>
      <w:r w:rsidRPr="005E5FC8">
        <w:rPr>
          <w:rFonts w:ascii="Times New Roman" w:hAnsi="Times New Roman" w:cs="Times New Roman"/>
          <w:b/>
          <w:bCs/>
          <w:color w:val="000000" w:themeColor="text1"/>
          <w:sz w:val="20"/>
          <w:szCs w:val="22"/>
        </w:rPr>
        <w:t>Fig. S</w:t>
      </w:r>
      <w:r w:rsidR="001B7D22" w:rsidRPr="005E5FC8">
        <w:rPr>
          <w:rFonts w:ascii="Times New Roman" w:hAnsi="Times New Roman" w:cs="Times New Roman"/>
          <w:b/>
          <w:bCs/>
          <w:color w:val="000000" w:themeColor="text1"/>
          <w:sz w:val="20"/>
          <w:szCs w:val="22"/>
        </w:rPr>
        <w:t>10</w:t>
      </w:r>
      <w:r w:rsidR="00E26928" w:rsidRPr="005E5FC8">
        <w:rPr>
          <w:rFonts w:ascii="Times New Roman" w:hAnsi="Times New Roman" w:cs="Times New Roman"/>
          <w:b/>
          <w:bCs/>
          <w:color w:val="000000" w:themeColor="text1"/>
          <w:sz w:val="20"/>
          <w:szCs w:val="22"/>
        </w:rPr>
        <w:t>.</w:t>
      </w:r>
      <w:r w:rsidRPr="005E5FC8">
        <w:rPr>
          <w:rFonts w:ascii="Times New Roman" w:hAnsi="Times New Roman" w:cs="Times New Roman"/>
          <w:b/>
          <w:bCs/>
          <w:color w:val="000000" w:themeColor="text1"/>
          <w:sz w:val="20"/>
          <w:szCs w:val="22"/>
        </w:rPr>
        <w:t xml:space="preserve"> </w:t>
      </w:r>
      <w:r w:rsidRPr="005E5FC8">
        <w:rPr>
          <w:rFonts w:ascii="Times New Roman" w:hAnsi="Times New Roman" w:cs="Times New Roman"/>
          <w:b/>
          <w:color w:val="000000" w:themeColor="text1"/>
          <w:sz w:val="20"/>
          <w:szCs w:val="22"/>
        </w:rPr>
        <w:t xml:space="preserve">Images of all </w:t>
      </w:r>
      <w:r w:rsidRPr="005E5FC8">
        <w:rPr>
          <w:rFonts w:ascii="Times New Roman" w:eastAsia="Times New Roman" w:hAnsi="Times New Roman" w:cs="Times New Roman"/>
          <w:b/>
          <w:color w:val="000000" w:themeColor="text1"/>
          <w:sz w:val="20"/>
          <w:szCs w:val="20"/>
        </w:rPr>
        <w:t>Oil Red O (ORO) stained</w:t>
      </w:r>
      <w:r w:rsidR="00610A6C" w:rsidRPr="005E5FC8">
        <w:rPr>
          <w:rFonts w:ascii="Times New Roman" w:eastAsia="Times New Roman" w:hAnsi="Times New Roman" w:cs="Times New Roman"/>
          <w:b/>
          <w:color w:val="000000" w:themeColor="text1"/>
          <w:sz w:val="20"/>
          <w:szCs w:val="20"/>
        </w:rPr>
        <w:t xml:space="preserve"> 12 dpf WD/CD experiment.</w:t>
      </w:r>
      <w:r w:rsidR="00610A6C" w:rsidRPr="005E5FC8">
        <w:rPr>
          <w:rFonts w:ascii="Times New Roman" w:eastAsia="Times New Roman" w:hAnsi="Times New Roman" w:cs="Times New Roman"/>
          <w:color w:val="000000" w:themeColor="text1"/>
          <w:sz w:val="20"/>
          <w:szCs w:val="20"/>
        </w:rPr>
        <w:t xml:space="preserve"> </w:t>
      </w:r>
      <w:r w:rsidRPr="005E5FC8">
        <w:rPr>
          <w:rFonts w:ascii="Times New Roman" w:eastAsia="Times New Roman" w:hAnsi="Times New Roman" w:cs="Times New Roman"/>
          <w:color w:val="000000" w:themeColor="text1"/>
          <w:sz w:val="20"/>
          <w:szCs w:val="20"/>
        </w:rPr>
        <w:t xml:space="preserve">AB </w:t>
      </w:r>
      <w:r w:rsidR="00610A6C" w:rsidRPr="005E5FC8">
        <w:rPr>
          <w:rFonts w:ascii="Times New Roman" w:eastAsia="Times New Roman" w:hAnsi="Times New Roman" w:cs="Times New Roman"/>
          <w:color w:val="000000" w:themeColor="text1"/>
          <w:sz w:val="20"/>
          <w:szCs w:val="20"/>
        </w:rPr>
        <w:t xml:space="preserve">strain </w:t>
      </w:r>
      <w:r w:rsidRPr="005E5FC8">
        <w:rPr>
          <w:rFonts w:ascii="Times New Roman" w:eastAsia="Times New Roman" w:hAnsi="Times New Roman" w:cs="Times New Roman"/>
          <w:color w:val="000000" w:themeColor="text1"/>
          <w:sz w:val="20"/>
          <w:szCs w:val="20"/>
        </w:rPr>
        <w:t xml:space="preserve">zebrafish larvae </w:t>
      </w:r>
      <w:r w:rsidR="00610A6C" w:rsidRPr="005E5FC8">
        <w:rPr>
          <w:rFonts w:ascii="Times New Roman" w:eastAsia="Times New Roman" w:hAnsi="Times New Roman" w:cs="Times New Roman"/>
          <w:color w:val="000000" w:themeColor="text1"/>
          <w:sz w:val="20"/>
          <w:szCs w:val="20"/>
        </w:rPr>
        <w:t>were fed</w:t>
      </w:r>
      <w:r w:rsidRPr="005E5FC8">
        <w:rPr>
          <w:rFonts w:ascii="Times New Roman" w:eastAsia="Times New Roman" w:hAnsi="Times New Roman" w:cs="Times New Roman"/>
          <w:color w:val="000000" w:themeColor="text1"/>
          <w:sz w:val="20"/>
          <w:szCs w:val="20"/>
        </w:rPr>
        <w:t xml:space="preserve"> with regular diet (RD), high fiber control diet (CD) or western diet (WD) from 5 days post fertilization (dpf) to 12 dpf. The larvae were fasted overnight (O/N) before staining to ensure digestion of ingested food.</w:t>
      </w:r>
    </w:p>
    <w:p w14:paraId="6E2B6036" w14:textId="77777777" w:rsidR="005258B8" w:rsidRPr="005E5FC8" w:rsidRDefault="005258B8" w:rsidP="006C457B">
      <w:pPr>
        <w:spacing w:line="360" w:lineRule="auto"/>
        <w:jc w:val="center"/>
        <w:rPr>
          <w:rFonts w:ascii="Times New Roman" w:hAnsi="Times New Roman" w:cs="Times New Roman"/>
          <w:color w:val="000000" w:themeColor="text1"/>
          <w:sz w:val="22"/>
          <w:szCs w:val="22"/>
        </w:rPr>
      </w:pPr>
    </w:p>
    <w:p w14:paraId="35F7C97F" w14:textId="77777777" w:rsidR="00FE7096" w:rsidRPr="005E5FC8" w:rsidRDefault="00FE7096" w:rsidP="006C457B">
      <w:pPr>
        <w:spacing w:line="360" w:lineRule="auto"/>
        <w:jc w:val="center"/>
        <w:rPr>
          <w:rFonts w:ascii="Times New Roman" w:hAnsi="Times New Roman" w:cs="Times New Roman"/>
          <w:color w:val="000000" w:themeColor="text1"/>
          <w:sz w:val="22"/>
          <w:szCs w:val="22"/>
        </w:rPr>
      </w:pPr>
    </w:p>
    <w:p w14:paraId="67D696FB" w14:textId="77777777" w:rsidR="00B34320" w:rsidRPr="005E5FC8" w:rsidRDefault="00B34320" w:rsidP="006C457B">
      <w:pPr>
        <w:spacing w:line="360" w:lineRule="auto"/>
        <w:jc w:val="center"/>
        <w:rPr>
          <w:rFonts w:ascii="Times New Roman" w:hAnsi="Times New Roman" w:cs="Times New Roman"/>
          <w:color w:val="000000" w:themeColor="text1"/>
          <w:sz w:val="22"/>
          <w:szCs w:val="22"/>
        </w:rPr>
      </w:pPr>
    </w:p>
    <w:p w14:paraId="2E6B0CC7" w14:textId="0D336B6C" w:rsidR="00B34320" w:rsidRPr="005E5FC8" w:rsidRDefault="005E5FC8" w:rsidP="006C457B">
      <w:pPr>
        <w:spacing w:line="360" w:lineRule="auto"/>
        <w:jc w:val="center"/>
        <w:rPr>
          <w:rFonts w:ascii="Times New Roman" w:hAnsi="Times New Roman" w:cs="Times New Roman"/>
          <w:color w:val="000000" w:themeColor="text1"/>
          <w:sz w:val="22"/>
          <w:szCs w:val="22"/>
        </w:rPr>
      </w:pPr>
      <w:r w:rsidRPr="005E5FC8">
        <w:rPr>
          <w:rFonts w:ascii="Times New Roman" w:hAnsi="Times New Roman" w:cs="Times New Roman"/>
          <w:noProof/>
          <w:color w:val="000000" w:themeColor="text1"/>
          <w:sz w:val="22"/>
          <w:szCs w:val="22"/>
        </w:rPr>
        <w:lastRenderedPageBreak/>
        <w:drawing>
          <wp:inline distT="0" distB="0" distL="0" distR="0" wp14:anchorId="7A8E799C" wp14:editId="6DFA684C">
            <wp:extent cx="5755005" cy="1711325"/>
            <wp:effectExtent l="0" t="0" r="0" b="3175"/>
            <wp:docPr id="1850324007"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755005" cy="1711325"/>
                    </a:xfrm>
                    <a:prstGeom prst="rect">
                      <a:avLst/>
                    </a:prstGeom>
                    <a:noFill/>
                    <a:ln>
                      <a:noFill/>
                    </a:ln>
                  </pic:spPr>
                </pic:pic>
              </a:graphicData>
            </a:graphic>
          </wp:inline>
        </w:drawing>
      </w:r>
    </w:p>
    <w:p w14:paraId="1FC598A6" w14:textId="408615C0" w:rsidR="00B14BEF" w:rsidRPr="005E5FC8" w:rsidRDefault="00EF098C" w:rsidP="00B14BEF">
      <w:pPr>
        <w:spacing w:line="360" w:lineRule="auto"/>
        <w:jc w:val="both"/>
        <w:rPr>
          <w:rFonts w:ascii="Times New Roman" w:eastAsia="Times New Roman" w:hAnsi="Times New Roman" w:cs="Times New Roman"/>
          <w:color w:val="000000" w:themeColor="text1"/>
          <w:sz w:val="20"/>
          <w:szCs w:val="20"/>
        </w:rPr>
      </w:pPr>
      <w:r w:rsidRPr="005E5FC8">
        <w:rPr>
          <w:rFonts w:ascii="Times New Roman" w:hAnsi="Times New Roman" w:cs="Times New Roman"/>
          <w:color w:val="000000" w:themeColor="text1"/>
          <w:sz w:val="22"/>
          <w:szCs w:val="22"/>
        </w:rPr>
        <w:t xml:space="preserve">Fig. </w:t>
      </w:r>
      <w:r w:rsidR="00FE7096" w:rsidRPr="005E5FC8">
        <w:rPr>
          <w:rFonts w:ascii="Times New Roman" w:hAnsi="Times New Roman" w:cs="Times New Roman"/>
          <w:color w:val="000000" w:themeColor="text1"/>
          <w:sz w:val="22"/>
          <w:szCs w:val="22"/>
        </w:rPr>
        <w:t>S11</w:t>
      </w:r>
      <w:r w:rsidR="00B14BEF" w:rsidRPr="005E5FC8">
        <w:rPr>
          <w:rFonts w:ascii="Times New Roman" w:hAnsi="Times New Roman" w:cs="Times New Roman"/>
          <w:color w:val="000000" w:themeColor="text1"/>
          <w:sz w:val="22"/>
          <w:szCs w:val="22"/>
        </w:rPr>
        <w:t>.</w:t>
      </w:r>
      <w:r w:rsidR="00FE7096" w:rsidRPr="005E5FC8">
        <w:rPr>
          <w:rFonts w:ascii="Times New Roman" w:hAnsi="Times New Roman" w:cs="Times New Roman"/>
          <w:color w:val="000000" w:themeColor="text1"/>
          <w:sz w:val="22"/>
          <w:szCs w:val="22"/>
        </w:rPr>
        <w:t xml:space="preserve"> </w:t>
      </w:r>
      <w:r w:rsidR="00B14BEF" w:rsidRPr="005E5FC8">
        <w:rPr>
          <w:rFonts w:ascii="Times New Roman" w:eastAsia="Times New Roman" w:hAnsi="Times New Roman" w:cs="Times New Roman"/>
          <w:b/>
          <w:color w:val="000000" w:themeColor="text1"/>
          <w:sz w:val="22"/>
          <w:szCs w:val="22"/>
        </w:rPr>
        <w:t>Hematoxylin &amp; eosin (H&amp;E) staining of larvae</w:t>
      </w:r>
      <w:r w:rsidR="00B14BEF" w:rsidRPr="005E5FC8">
        <w:rPr>
          <w:rFonts w:ascii="Times New Roman" w:eastAsia="Times New Roman" w:hAnsi="Times New Roman" w:cs="Times New Roman"/>
          <w:b/>
          <w:color w:val="000000" w:themeColor="text1"/>
          <w:sz w:val="20"/>
          <w:szCs w:val="20"/>
        </w:rPr>
        <w:t xml:space="preserve"> sections that belong to CD group.</w:t>
      </w:r>
      <w:r w:rsidR="00B14BEF" w:rsidRPr="005E5FC8">
        <w:rPr>
          <w:rFonts w:ascii="Times New Roman" w:eastAsia="Times New Roman" w:hAnsi="Times New Roman" w:cs="Times New Roman"/>
          <w:color w:val="000000" w:themeColor="text1"/>
          <w:sz w:val="20"/>
          <w:szCs w:val="20"/>
        </w:rPr>
        <w:t xml:space="preserve"> </w:t>
      </w:r>
      <w:r w:rsidR="00B14BEF" w:rsidRPr="005E5FC8">
        <w:rPr>
          <w:rFonts w:ascii="Times New Roman" w:hAnsi="Times New Roman" w:cs="Times New Roman"/>
          <w:color w:val="000000" w:themeColor="text1"/>
          <w:sz w:val="22"/>
          <w:szCs w:val="22"/>
        </w:rPr>
        <w:t>(</w:t>
      </w:r>
      <w:r w:rsidR="00B14BEF" w:rsidRPr="005E5FC8">
        <w:rPr>
          <w:rFonts w:ascii="Times New Roman" w:hAnsi="Times New Roman" w:cs="Times New Roman"/>
          <w:b/>
          <w:color w:val="000000" w:themeColor="text1"/>
          <w:sz w:val="22"/>
          <w:szCs w:val="22"/>
        </w:rPr>
        <w:t>a</w:t>
      </w:r>
      <w:r w:rsidR="00B14BEF" w:rsidRPr="005E5FC8">
        <w:rPr>
          <w:rFonts w:ascii="Times New Roman" w:hAnsi="Times New Roman" w:cs="Times New Roman"/>
          <w:color w:val="000000" w:themeColor="text1"/>
          <w:sz w:val="22"/>
          <w:szCs w:val="22"/>
        </w:rPr>
        <w:t xml:space="preserve">) The images of </w:t>
      </w:r>
      <w:r w:rsidR="00B14BEF" w:rsidRPr="005E5FC8">
        <w:rPr>
          <w:rFonts w:ascii="Times New Roman" w:eastAsia="Times New Roman" w:hAnsi="Times New Roman" w:cs="Times New Roman"/>
          <w:color w:val="000000" w:themeColor="text1"/>
          <w:sz w:val="20"/>
          <w:szCs w:val="20"/>
        </w:rPr>
        <w:t>liver sections</w:t>
      </w:r>
      <w:r w:rsidR="007D688B" w:rsidRPr="005E5FC8">
        <w:rPr>
          <w:rFonts w:ascii="Times New Roman" w:eastAsia="Times New Roman" w:hAnsi="Times New Roman" w:cs="Times New Roman"/>
          <w:color w:val="000000" w:themeColor="text1"/>
          <w:sz w:val="20"/>
          <w:szCs w:val="20"/>
        </w:rPr>
        <w:t xml:space="preserve">, </w:t>
      </w:r>
      <w:r w:rsidR="00B14BEF" w:rsidRPr="005E5FC8">
        <w:rPr>
          <w:rFonts w:ascii="Times New Roman" w:eastAsia="Times New Roman" w:hAnsi="Times New Roman" w:cs="Times New Roman"/>
          <w:bCs/>
          <w:color w:val="000000" w:themeColor="text1"/>
          <w:sz w:val="20"/>
          <w:szCs w:val="20"/>
        </w:rPr>
        <w:t>(</w:t>
      </w:r>
      <w:r w:rsidR="00B14BEF" w:rsidRPr="005E5FC8">
        <w:rPr>
          <w:rFonts w:ascii="Times New Roman" w:eastAsia="Times New Roman" w:hAnsi="Times New Roman" w:cs="Times New Roman"/>
          <w:b/>
          <w:bCs/>
          <w:color w:val="000000" w:themeColor="text1"/>
          <w:sz w:val="20"/>
          <w:szCs w:val="20"/>
        </w:rPr>
        <w:t>b</w:t>
      </w:r>
      <w:r w:rsidR="00B14BEF" w:rsidRPr="005E5FC8">
        <w:rPr>
          <w:rFonts w:ascii="Times New Roman" w:eastAsia="Times New Roman" w:hAnsi="Times New Roman" w:cs="Times New Roman"/>
          <w:bCs/>
          <w:color w:val="000000" w:themeColor="text1"/>
          <w:sz w:val="20"/>
          <w:szCs w:val="20"/>
        </w:rPr>
        <w:t>)</w:t>
      </w:r>
      <w:r w:rsidR="00B14BEF" w:rsidRPr="005E5FC8">
        <w:rPr>
          <w:rFonts w:ascii="Times New Roman" w:eastAsia="Times New Roman" w:hAnsi="Times New Roman" w:cs="Times New Roman"/>
          <w:color w:val="000000" w:themeColor="text1"/>
          <w:sz w:val="20"/>
          <w:szCs w:val="20"/>
        </w:rPr>
        <w:t xml:space="preserve"> </w:t>
      </w:r>
      <w:r w:rsidR="007D688B" w:rsidRPr="005E5FC8">
        <w:rPr>
          <w:rFonts w:ascii="Times New Roman" w:eastAsia="Times New Roman" w:hAnsi="Times New Roman" w:cs="Times New Roman"/>
          <w:color w:val="000000" w:themeColor="text1"/>
          <w:sz w:val="20"/>
          <w:szCs w:val="20"/>
        </w:rPr>
        <w:t>scoring of sinusoidal dilation and (</w:t>
      </w:r>
      <w:r w:rsidR="007D688B" w:rsidRPr="005E5FC8">
        <w:rPr>
          <w:rFonts w:ascii="Times New Roman" w:eastAsia="Times New Roman" w:hAnsi="Times New Roman" w:cs="Times New Roman"/>
          <w:b/>
          <w:color w:val="000000" w:themeColor="text1"/>
          <w:sz w:val="20"/>
          <w:szCs w:val="20"/>
        </w:rPr>
        <w:t>c</w:t>
      </w:r>
      <w:r w:rsidR="007D688B" w:rsidRPr="005E5FC8">
        <w:rPr>
          <w:rFonts w:ascii="Times New Roman" w:eastAsia="Times New Roman" w:hAnsi="Times New Roman" w:cs="Times New Roman"/>
          <w:color w:val="000000" w:themeColor="text1"/>
          <w:sz w:val="20"/>
          <w:szCs w:val="20"/>
        </w:rPr>
        <w:t xml:space="preserve">) </w:t>
      </w:r>
      <w:r w:rsidR="007D688B" w:rsidRPr="005E5FC8">
        <w:rPr>
          <w:rFonts w:ascii="Times New Roman" w:hAnsi="Times New Roman" w:cs="Times New Roman"/>
          <w:color w:val="000000" w:themeColor="text1"/>
          <w:sz w:val="22"/>
          <w:szCs w:val="22"/>
        </w:rPr>
        <w:t xml:space="preserve">the images of </w:t>
      </w:r>
      <w:r w:rsidR="007D688B" w:rsidRPr="005E5FC8">
        <w:rPr>
          <w:rFonts w:ascii="Times New Roman" w:eastAsia="Times New Roman" w:hAnsi="Times New Roman" w:cs="Times New Roman"/>
          <w:color w:val="000000" w:themeColor="text1"/>
          <w:sz w:val="20"/>
          <w:szCs w:val="20"/>
        </w:rPr>
        <w:t xml:space="preserve">gut sections are shown. The regions marked with dashed lines are shown more closely on the right. Arrows and dotted circles in the close-up images show ballooning and lipid droplets, respectively. </w:t>
      </w:r>
      <w:r w:rsidR="00416958" w:rsidRPr="005E5FC8">
        <w:rPr>
          <w:rFonts w:ascii="Times New Roman" w:eastAsia="Times New Roman" w:hAnsi="Times New Roman" w:cs="Times New Roman"/>
          <w:color w:val="000000" w:themeColor="text1"/>
          <w:sz w:val="20"/>
          <w:szCs w:val="20"/>
        </w:rPr>
        <w:t xml:space="preserve">For scoring, non-parametric </w:t>
      </w:r>
      <w:r w:rsidR="007D688B" w:rsidRPr="005E5FC8">
        <w:rPr>
          <w:rFonts w:ascii="Times New Roman" w:eastAsia="Times New Roman" w:hAnsi="Times New Roman" w:cs="Times New Roman"/>
          <w:color w:val="000000" w:themeColor="text1"/>
          <w:sz w:val="20"/>
          <w:szCs w:val="20"/>
        </w:rPr>
        <w:t>Kruskal-Wallis test was applied (</w:t>
      </w:r>
      <w:r w:rsidR="007D688B" w:rsidRPr="005E5FC8">
        <w:rPr>
          <w:rFonts w:ascii="Times New Roman" w:eastAsia="Times New Roman" w:hAnsi="Times New Roman" w:cs="Times New Roman"/>
          <w:color w:val="000000" w:themeColor="text1"/>
          <w:sz w:val="20"/>
          <w:szCs w:val="20"/>
          <w:highlight w:val="white"/>
        </w:rPr>
        <w:t>*</w:t>
      </w:r>
      <w:r w:rsidR="007D688B" w:rsidRPr="005E5FC8">
        <w:rPr>
          <w:rFonts w:ascii="Times New Roman" w:eastAsia="Times New Roman" w:hAnsi="Times New Roman" w:cs="Times New Roman"/>
          <w:i/>
          <w:iCs/>
          <w:color w:val="000000" w:themeColor="text1"/>
          <w:sz w:val="20"/>
          <w:szCs w:val="20"/>
          <w:highlight w:val="white"/>
        </w:rPr>
        <w:t>p value &lt; 0.05</w:t>
      </w:r>
      <w:r w:rsidR="007D688B" w:rsidRPr="005E5FC8">
        <w:rPr>
          <w:rFonts w:ascii="Times New Roman" w:eastAsia="Times New Roman" w:hAnsi="Times New Roman" w:cs="Times New Roman"/>
          <w:iCs/>
          <w:color w:val="000000" w:themeColor="text1"/>
          <w:sz w:val="20"/>
          <w:szCs w:val="20"/>
          <w:highlight w:val="white"/>
        </w:rPr>
        <w:t>,</w:t>
      </w:r>
      <w:r w:rsidR="007D688B" w:rsidRPr="005E5FC8">
        <w:rPr>
          <w:rFonts w:ascii="Times New Roman" w:eastAsia="Times New Roman" w:hAnsi="Times New Roman" w:cs="Times New Roman"/>
          <w:i/>
          <w:iCs/>
          <w:color w:val="000000" w:themeColor="text1"/>
          <w:sz w:val="20"/>
          <w:szCs w:val="20"/>
          <w:highlight w:val="white"/>
        </w:rPr>
        <w:t xml:space="preserve"> </w:t>
      </w:r>
      <w:r w:rsidR="007D688B" w:rsidRPr="005E5FC8">
        <w:rPr>
          <w:rFonts w:ascii="Times New Roman" w:eastAsia="Times New Roman" w:hAnsi="Times New Roman" w:cs="Times New Roman"/>
          <w:color w:val="000000" w:themeColor="text1"/>
          <w:sz w:val="20"/>
          <w:szCs w:val="20"/>
          <w:highlight w:val="white"/>
        </w:rPr>
        <w:t>**</w:t>
      </w:r>
      <w:r w:rsidR="007D688B" w:rsidRPr="005E5FC8">
        <w:rPr>
          <w:rFonts w:ascii="Times New Roman" w:eastAsia="Times New Roman" w:hAnsi="Times New Roman" w:cs="Times New Roman"/>
          <w:i/>
          <w:iCs/>
          <w:color w:val="000000" w:themeColor="text1"/>
          <w:sz w:val="20"/>
          <w:szCs w:val="20"/>
          <w:highlight w:val="white"/>
        </w:rPr>
        <w:t>p value &lt; 0.01</w:t>
      </w:r>
      <w:r w:rsidR="007D688B" w:rsidRPr="005E5FC8">
        <w:rPr>
          <w:rFonts w:ascii="Times New Roman" w:eastAsia="Times New Roman" w:hAnsi="Times New Roman" w:cs="Times New Roman"/>
          <w:color w:val="000000" w:themeColor="text1"/>
          <w:sz w:val="20"/>
          <w:szCs w:val="20"/>
          <w:highlight w:val="white"/>
        </w:rPr>
        <w:t>, ***</w:t>
      </w:r>
      <w:r w:rsidR="007D688B" w:rsidRPr="005E5FC8">
        <w:rPr>
          <w:rFonts w:ascii="Times New Roman" w:eastAsia="Times New Roman" w:hAnsi="Times New Roman" w:cs="Times New Roman"/>
          <w:i/>
          <w:iCs/>
          <w:color w:val="000000" w:themeColor="text1"/>
          <w:sz w:val="20"/>
          <w:szCs w:val="20"/>
          <w:highlight w:val="white"/>
        </w:rPr>
        <w:t>p-adj &lt; 0.001,</w:t>
      </w:r>
      <w:r w:rsidR="007D688B" w:rsidRPr="005E5FC8">
        <w:rPr>
          <w:rFonts w:ascii="Times New Roman" w:eastAsia="Times New Roman" w:hAnsi="Times New Roman" w:cs="Times New Roman"/>
          <w:color w:val="000000" w:themeColor="text1"/>
          <w:sz w:val="20"/>
          <w:szCs w:val="20"/>
          <w:highlight w:val="white"/>
        </w:rPr>
        <w:t xml:space="preserve"> ****</w:t>
      </w:r>
      <w:r w:rsidR="007D688B" w:rsidRPr="005E5FC8">
        <w:rPr>
          <w:rFonts w:ascii="Times New Roman" w:eastAsia="Times New Roman" w:hAnsi="Times New Roman" w:cs="Times New Roman"/>
          <w:i/>
          <w:iCs/>
          <w:color w:val="000000" w:themeColor="text1"/>
          <w:sz w:val="20"/>
          <w:szCs w:val="20"/>
          <w:highlight w:val="white"/>
        </w:rPr>
        <w:t>p-adj &lt; 0.0001</w:t>
      </w:r>
      <w:r w:rsidR="007D688B" w:rsidRPr="005E5FC8">
        <w:rPr>
          <w:rFonts w:ascii="Times New Roman" w:eastAsia="Times New Roman" w:hAnsi="Times New Roman" w:cs="Times New Roman"/>
          <w:i/>
          <w:iCs/>
          <w:color w:val="000000" w:themeColor="text1"/>
          <w:sz w:val="20"/>
          <w:szCs w:val="20"/>
        </w:rPr>
        <w:t>)</w:t>
      </w:r>
      <w:r w:rsidR="007D688B" w:rsidRPr="005E5FC8">
        <w:rPr>
          <w:rFonts w:ascii="Times New Roman" w:eastAsia="Times New Roman" w:hAnsi="Times New Roman" w:cs="Times New Roman"/>
          <w:color w:val="000000" w:themeColor="text1"/>
          <w:sz w:val="20"/>
          <w:szCs w:val="20"/>
        </w:rPr>
        <w:t>. Scores: 0 = none, 1 = mild, 2 = medium and 3= high. The comparison of CD or WD with RD was performed separately for different time points.</w:t>
      </w:r>
    </w:p>
    <w:p w14:paraId="76AEBB88" w14:textId="5FA40C39" w:rsidR="00FE7096" w:rsidRPr="005E5FC8" w:rsidRDefault="00FE7096" w:rsidP="00EF098C">
      <w:pPr>
        <w:spacing w:line="360" w:lineRule="auto"/>
        <w:rPr>
          <w:rFonts w:ascii="Times New Roman" w:hAnsi="Times New Roman" w:cs="Times New Roman"/>
          <w:color w:val="000000" w:themeColor="text1"/>
          <w:sz w:val="22"/>
          <w:szCs w:val="22"/>
        </w:rPr>
      </w:pPr>
    </w:p>
    <w:p w14:paraId="2CD5A92F" w14:textId="77777777" w:rsidR="00B14BEF" w:rsidRPr="005E5FC8" w:rsidRDefault="00B14BEF" w:rsidP="00EF098C">
      <w:pPr>
        <w:spacing w:line="360" w:lineRule="auto"/>
        <w:rPr>
          <w:rFonts w:ascii="Times New Roman" w:hAnsi="Times New Roman" w:cs="Times New Roman"/>
          <w:color w:val="000000" w:themeColor="text1"/>
          <w:sz w:val="22"/>
          <w:szCs w:val="22"/>
        </w:rPr>
      </w:pPr>
    </w:p>
    <w:p w14:paraId="1BC8492B" w14:textId="77777777" w:rsidR="00B14BEF" w:rsidRPr="005E5FC8" w:rsidRDefault="00B14BEF" w:rsidP="00EF098C">
      <w:pPr>
        <w:spacing w:line="360" w:lineRule="auto"/>
        <w:rPr>
          <w:rFonts w:ascii="Times New Roman" w:hAnsi="Times New Roman" w:cs="Times New Roman"/>
          <w:color w:val="000000" w:themeColor="text1"/>
          <w:sz w:val="22"/>
          <w:szCs w:val="22"/>
        </w:rPr>
      </w:pPr>
    </w:p>
    <w:p w14:paraId="7699E93D" w14:textId="77777777" w:rsidR="001B7D22" w:rsidRPr="005E5FC8" w:rsidRDefault="001B7D22" w:rsidP="001B7D22">
      <w:pPr>
        <w:spacing w:before="120" w:after="120"/>
        <w:jc w:val="both"/>
        <w:rPr>
          <w:rFonts w:ascii="Times New Roman" w:hAnsi="Times New Roman" w:cs="Times New Roman"/>
          <w:i/>
          <w:color w:val="000000" w:themeColor="text1"/>
          <w:sz w:val="20"/>
        </w:rPr>
      </w:pPr>
      <w:r w:rsidRPr="005E5FC8">
        <w:rPr>
          <w:rFonts w:ascii="Times New Roman" w:hAnsi="Times New Roman" w:cs="Times New Roman"/>
          <w:i/>
          <w:noProof/>
          <w:color w:val="000000" w:themeColor="text1"/>
          <w:sz w:val="20"/>
          <w:lang w:val="tr-TR" w:eastAsia="tr-TR"/>
        </w:rPr>
        <w:lastRenderedPageBreak/>
        <w:drawing>
          <wp:inline distT="0" distB="0" distL="0" distR="0" wp14:anchorId="50CB386F" wp14:editId="1F40D118">
            <wp:extent cx="5760720" cy="4608830"/>
            <wp:effectExtent l="0" t="0" r="5080" b="1270"/>
            <wp:docPr id="192478674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4786741" name="Picture 1924786741"/>
                    <pic:cNvPicPr/>
                  </pic:nvPicPr>
                  <pic:blipFill>
                    <a:blip r:embed="rId17"/>
                    <a:stretch>
                      <a:fillRect/>
                    </a:stretch>
                  </pic:blipFill>
                  <pic:spPr>
                    <a:xfrm>
                      <a:off x="0" y="0"/>
                      <a:ext cx="5760720" cy="4608830"/>
                    </a:xfrm>
                    <a:prstGeom prst="rect">
                      <a:avLst/>
                    </a:prstGeom>
                  </pic:spPr>
                </pic:pic>
              </a:graphicData>
            </a:graphic>
          </wp:inline>
        </w:drawing>
      </w:r>
    </w:p>
    <w:p w14:paraId="0995BEF3" w14:textId="4219E9D1" w:rsidR="001B7D22" w:rsidRPr="005E5FC8" w:rsidRDefault="001B7D22" w:rsidP="001B7D22">
      <w:pPr>
        <w:spacing w:after="120"/>
        <w:jc w:val="both"/>
        <w:rPr>
          <w:rFonts w:ascii="Times New Roman" w:hAnsi="Times New Roman" w:cs="Times New Roman"/>
          <w:i/>
          <w:color w:val="000000" w:themeColor="text1"/>
          <w:sz w:val="20"/>
        </w:rPr>
      </w:pPr>
      <w:r w:rsidRPr="005E5FC8">
        <w:rPr>
          <w:rFonts w:ascii="Times New Roman" w:hAnsi="Times New Roman" w:cs="Times New Roman"/>
          <w:b/>
          <w:bCs/>
          <w:color w:val="000000" w:themeColor="text1"/>
          <w:sz w:val="20"/>
          <w:szCs w:val="22"/>
        </w:rPr>
        <w:t>Fig. S1</w:t>
      </w:r>
      <w:r w:rsidR="00EF098C" w:rsidRPr="005E5FC8">
        <w:rPr>
          <w:rFonts w:ascii="Times New Roman" w:hAnsi="Times New Roman" w:cs="Times New Roman"/>
          <w:b/>
          <w:bCs/>
          <w:color w:val="000000" w:themeColor="text1"/>
          <w:sz w:val="20"/>
          <w:szCs w:val="22"/>
        </w:rPr>
        <w:t>2</w:t>
      </w:r>
      <w:r w:rsidRPr="005E5FC8">
        <w:rPr>
          <w:rFonts w:ascii="Times New Roman" w:hAnsi="Times New Roman" w:cs="Times New Roman"/>
          <w:b/>
          <w:bCs/>
          <w:color w:val="000000" w:themeColor="text1"/>
          <w:sz w:val="20"/>
          <w:szCs w:val="22"/>
        </w:rPr>
        <w:t xml:space="preserve">. </w:t>
      </w:r>
      <w:r w:rsidRPr="005E5FC8">
        <w:rPr>
          <w:rFonts w:ascii="Times New Roman" w:hAnsi="Times New Roman" w:cs="Times New Roman"/>
          <w:b/>
          <w:bCs/>
          <w:iCs/>
          <w:color w:val="000000" w:themeColor="text1"/>
          <w:sz w:val="20"/>
        </w:rPr>
        <w:t>Distribution of BRB-seq expression values across samples at each pre-processing step in the WD/CD dataset.</w:t>
      </w:r>
      <w:r w:rsidRPr="005E5FC8">
        <w:rPr>
          <w:rFonts w:ascii="Times New Roman" w:hAnsi="Times New Roman" w:cs="Times New Roman"/>
          <w:iCs/>
          <w:color w:val="000000" w:themeColor="text1"/>
          <w:sz w:val="20"/>
        </w:rPr>
        <w:t xml:space="preserve"> Box plots of log-transformed expression values for the libraries of the WD/CD experiment (BK_57–BK_74; </w:t>
      </w:r>
      <w:proofErr w:type="spellStart"/>
      <w:r w:rsidRPr="005E5FC8">
        <w:rPr>
          <w:rFonts w:ascii="Times New Roman" w:hAnsi="Times New Roman" w:cs="Times New Roman"/>
          <w:iCs/>
          <w:color w:val="000000" w:themeColor="text1"/>
          <w:sz w:val="20"/>
        </w:rPr>
        <w:t>cont</w:t>
      </w:r>
      <w:proofErr w:type="spellEnd"/>
      <w:r w:rsidRPr="005E5FC8">
        <w:rPr>
          <w:rFonts w:ascii="Times New Roman" w:hAnsi="Times New Roman" w:cs="Times New Roman"/>
          <w:iCs/>
          <w:color w:val="000000" w:themeColor="text1"/>
          <w:sz w:val="20"/>
        </w:rPr>
        <w:t xml:space="preserve">, HFD/WD and CD, 9 dpf and 12 dpf). From left to right: before normalization (median 2.585, mean 2.842), before normalization after outlier removal (mean 3.004), after batch-effect correction, and after normalization (median 2.365, mean 2.539). </w:t>
      </w:r>
      <w:r w:rsidR="009E316C" w:rsidRPr="005E5FC8">
        <w:rPr>
          <w:rFonts w:ascii="Times New Roman" w:hAnsi="Times New Roman" w:cs="Times New Roman"/>
          <w:iCs/>
          <w:color w:val="000000" w:themeColor="text1"/>
          <w:sz w:val="20"/>
        </w:rPr>
        <w:t>Colors</w:t>
      </w:r>
      <w:r w:rsidRPr="005E5FC8">
        <w:rPr>
          <w:rFonts w:ascii="Times New Roman" w:hAnsi="Times New Roman" w:cs="Times New Roman"/>
          <w:iCs/>
          <w:color w:val="000000" w:themeColor="text1"/>
          <w:sz w:val="20"/>
        </w:rPr>
        <w:t xml:space="preserve"> indicate diet groups:</w:t>
      </w:r>
      <w:r w:rsidR="009E316C" w:rsidRPr="005E5FC8">
        <w:rPr>
          <w:rFonts w:ascii="Times New Roman" w:hAnsi="Times New Roman" w:cs="Times New Roman"/>
          <w:iCs/>
          <w:color w:val="000000" w:themeColor="text1"/>
          <w:sz w:val="20"/>
        </w:rPr>
        <w:t xml:space="preserve"> red (RD), green (WD), blue (CD).</w:t>
      </w:r>
    </w:p>
    <w:p w14:paraId="03D54F36" w14:textId="31559B2A" w:rsidR="001B7D22" w:rsidRPr="005E5FC8" w:rsidRDefault="001B7D22" w:rsidP="001B7D22">
      <w:pPr>
        <w:spacing w:before="120" w:after="120"/>
        <w:jc w:val="both"/>
        <w:rPr>
          <w:rFonts w:ascii="Times New Roman" w:hAnsi="Times New Roman" w:cs="Times New Roman"/>
          <w:i/>
          <w:color w:val="000000" w:themeColor="text1"/>
          <w:sz w:val="20"/>
        </w:rPr>
      </w:pPr>
      <w:r w:rsidRPr="005E5FC8">
        <w:rPr>
          <w:rFonts w:ascii="Times New Roman" w:hAnsi="Times New Roman" w:cs="Times New Roman"/>
          <w:i/>
          <w:noProof/>
          <w:color w:val="000000" w:themeColor="text1"/>
          <w:sz w:val="20"/>
          <w:lang w:val="tr-TR" w:eastAsia="tr-TR"/>
        </w:rPr>
        <w:lastRenderedPageBreak/>
        <w:drawing>
          <wp:inline distT="0" distB="0" distL="0" distR="0" wp14:anchorId="1E3EF8E2" wp14:editId="7ADFBFB1">
            <wp:extent cx="5463540" cy="5463540"/>
            <wp:effectExtent l="19050" t="19050" r="22860" b="22860"/>
            <wp:docPr id="27093325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06161" name="Picture 9106161"/>
                    <pic:cNvPicPr/>
                  </pic:nvPicPr>
                  <pic:blipFill>
                    <a:blip r:embed="rId18" cstate="print">
                      <a:extLst>
                        <a:ext uri="{28A0092B-C50C-407E-A947-70E740481C1C}">
                          <a14:useLocalDpi xmlns:a14="http://schemas.microsoft.com/office/drawing/2010/main" val="0"/>
                        </a:ext>
                      </a:extLst>
                    </a:blip>
                    <a:stretch>
                      <a:fillRect/>
                    </a:stretch>
                  </pic:blipFill>
                  <pic:spPr bwMode="auto">
                    <a:xfrm>
                      <a:off x="0" y="0"/>
                      <a:ext cx="5477309" cy="5477309"/>
                    </a:xfrm>
                    <a:prstGeom prst="rect">
                      <a:avLst/>
                    </a:prstGeom>
                    <a:ln>
                      <a:solidFill>
                        <a:schemeClr val="tx2"/>
                      </a:solidFill>
                    </a:ln>
                    <a:extLst>
                      <a:ext uri="{53640926-AAD7-44D8-BBD7-CCE9431645EC}">
                        <a14:shadowObscured xmlns:a14="http://schemas.microsoft.com/office/drawing/2010/main"/>
                      </a:ext>
                    </a:extLst>
                  </pic:spPr>
                </pic:pic>
              </a:graphicData>
            </a:graphic>
          </wp:inline>
        </w:drawing>
      </w:r>
    </w:p>
    <w:p w14:paraId="294C89A2" w14:textId="77777777" w:rsidR="001B7D22" w:rsidRPr="005E5FC8" w:rsidRDefault="001B7D22" w:rsidP="001B7D22">
      <w:pPr>
        <w:spacing w:before="120" w:after="120"/>
        <w:jc w:val="both"/>
        <w:rPr>
          <w:rFonts w:ascii="Times New Roman" w:hAnsi="Times New Roman" w:cs="Times New Roman"/>
          <w:i/>
          <w:color w:val="000000" w:themeColor="text1"/>
          <w:sz w:val="20"/>
        </w:rPr>
      </w:pPr>
    </w:p>
    <w:p w14:paraId="7848DC79" w14:textId="2A66B1E2" w:rsidR="001B7D22" w:rsidRPr="005E5FC8" w:rsidRDefault="001B7D22" w:rsidP="008141AA">
      <w:pPr>
        <w:spacing w:after="120" w:line="360" w:lineRule="auto"/>
        <w:jc w:val="both"/>
        <w:rPr>
          <w:rFonts w:ascii="Times New Roman" w:hAnsi="Times New Roman" w:cs="Times New Roman"/>
          <w:iCs/>
          <w:color w:val="000000" w:themeColor="text1"/>
          <w:sz w:val="20"/>
          <w:szCs w:val="20"/>
        </w:rPr>
      </w:pPr>
      <w:r w:rsidRPr="005E5FC8">
        <w:rPr>
          <w:rFonts w:ascii="Times New Roman" w:hAnsi="Times New Roman" w:cs="Times New Roman"/>
          <w:b/>
          <w:bCs/>
          <w:iCs/>
          <w:color w:val="000000" w:themeColor="text1"/>
          <w:sz w:val="20"/>
          <w:szCs w:val="20"/>
        </w:rPr>
        <w:t>Fig. S1</w:t>
      </w:r>
      <w:r w:rsidR="00EF098C" w:rsidRPr="005E5FC8">
        <w:rPr>
          <w:rFonts w:ascii="Times New Roman" w:hAnsi="Times New Roman" w:cs="Times New Roman"/>
          <w:b/>
          <w:bCs/>
          <w:iCs/>
          <w:color w:val="000000" w:themeColor="text1"/>
          <w:sz w:val="20"/>
          <w:szCs w:val="20"/>
        </w:rPr>
        <w:t>3</w:t>
      </w:r>
      <w:r w:rsidRPr="005E5FC8">
        <w:rPr>
          <w:rFonts w:ascii="Times New Roman" w:hAnsi="Times New Roman" w:cs="Times New Roman"/>
          <w:b/>
          <w:bCs/>
          <w:iCs/>
          <w:color w:val="000000" w:themeColor="text1"/>
          <w:sz w:val="20"/>
          <w:szCs w:val="20"/>
        </w:rPr>
        <w:t>. PCA and UMAP plots of WD vs CD and RD experiment</w:t>
      </w:r>
      <w:r w:rsidRPr="005E5FC8">
        <w:rPr>
          <w:rFonts w:ascii="Times New Roman" w:hAnsi="Times New Roman" w:cs="Times New Roman"/>
          <w:iCs/>
          <w:color w:val="000000" w:themeColor="text1"/>
          <w:sz w:val="20"/>
          <w:szCs w:val="20"/>
        </w:rPr>
        <w:t xml:space="preserve">. Unsupervised sample projections of the WD/CD dataset. </w:t>
      </w:r>
      <w:r w:rsidR="00E26928" w:rsidRPr="005E5FC8">
        <w:rPr>
          <w:rFonts w:ascii="Times New Roman" w:hAnsi="Times New Roman" w:cs="Times New Roman"/>
          <w:iCs/>
          <w:color w:val="000000" w:themeColor="text1"/>
          <w:sz w:val="20"/>
          <w:szCs w:val="20"/>
        </w:rPr>
        <w:t>(</w:t>
      </w:r>
      <w:r w:rsidR="00E26928" w:rsidRPr="005E5FC8">
        <w:rPr>
          <w:rFonts w:ascii="Times New Roman" w:hAnsi="Times New Roman" w:cs="Times New Roman"/>
          <w:b/>
          <w:iCs/>
          <w:color w:val="000000" w:themeColor="text1"/>
          <w:sz w:val="20"/>
          <w:szCs w:val="20"/>
        </w:rPr>
        <w:t>a</w:t>
      </w:r>
      <w:r w:rsidR="00E26928" w:rsidRPr="005E5FC8">
        <w:rPr>
          <w:rFonts w:ascii="Times New Roman" w:hAnsi="Times New Roman" w:cs="Times New Roman"/>
          <w:iCs/>
          <w:color w:val="000000" w:themeColor="text1"/>
          <w:sz w:val="20"/>
          <w:szCs w:val="20"/>
        </w:rPr>
        <w:t>)</w:t>
      </w:r>
      <w:r w:rsidRPr="005E5FC8">
        <w:rPr>
          <w:rFonts w:ascii="Times New Roman" w:hAnsi="Times New Roman" w:cs="Times New Roman"/>
          <w:iCs/>
          <w:color w:val="000000" w:themeColor="text1"/>
          <w:sz w:val="20"/>
          <w:szCs w:val="20"/>
        </w:rPr>
        <w:t xml:space="preserve"> scree plot of eigenvalues and cumulative percentage of explained variance per principal component. PCA (left column) and UMAP (right column) projections of the retained WD/CD libraries, </w:t>
      </w:r>
      <w:r w:rsidR="009E316C" w:rsidRPr="005E5FC8">
        <w:rPr>
          <w:rFonts w:ascii="Times New Roman" w:hAnsi="Times New Roman" w:cs="Times New Roman"/>
          <w:iCs/>
          <w:color w:val="000000" w:themeColor="text1"/>
          <w:sz w:val="20"/>
          <w:szCs w:val="20"/>
        </w:rPr>
        <w:t>colored</w:t>
      </w:r>
      <w:r w:rsidRPr="005E5FC8">
        <w:rPr>
          <w:rFonts w:ascii="Times New Roman" w:hAnsi="Times New Roman" w:cs="Times New Roman"/>
          <w:iCs/>
          <w:color w:val="000000" w:themeColor="text1"/>
          <w:sz w:val="20"/>
          <w:szCs w:val="20"/>
        </w:rPr>
        <w:t xml:space="preserve"> successively by </w:t>
      </w:r>
      <w:r w:rsidR="00E26928" w:rsidRPr="005E5FC8">
        <w:rPr>
          <w:rFonts w:ascii="Times New Roman" w:hAnsi="Times New Roman" w:cs="Times New Roman"/>
          <w:iCs/>
          <w:color w:val="000000" w:themeColor="text1"/>
          <w:sz w:val="20"/>
          <w:szCs w:val="20"/>
        </w:rPr>
        <w:t>(</w:t>
      </w:r>
      <w:r w:rsidR="00E26928" w:rsidRPr="005E5FC8">
        <w:rPr>
          <w:rFonts w:ascii="Times New Roman" w:hAnsi="Times New Roman" w:cs="Times New Roman"/>
          <w:b/>
          <w:iCs/>
          <w:color w:val="000000" w:themeColor="text1"/>
          <w:sz w:val="20"/>
          <w:szCs w:val="20"/>
        </w:rPr>
        <w:t>b</w:t>
      </w:r>
      <w:r w:rsidR="00E26928" w:rsidRPr="005E5FC8">
        <w:rPr>
          <w:rFonts w:ascii="Times New Roman" w:hAnsi="Times New Roman" w:cs="Times New Roman"/>
          <w:iCs/>
          <w:color w:val="000000" w:themeColor="text1"/>
          <w:sz w:val="20"/>
          <w:szCs w:val="20"/>
        </w:rPr>
        <w:t xml:space="preserve">) </w:t>
      </w:r>
      <w:r w:rsidRPr="005E5FC8">
        <w:rPr>
          <w:rFonts w:ascii="Times New Roman" w:hAnsi="Times New Roman" w:cs="Times New Roman"/>
          <w:iCs/>
          <w:color w:val="000000" w:themeColor="text1"/>
          <w:sz w:val="20"/>
          <w:szCs w:val="20"/>
        </w:rPr>
        <w:t xml:space="preserve">sequencing batch, </w:t>
      </w:r>
      <w:r w:rsidR="00E26928" w:rsidRPr="005E5FC8">
        <w:rPr>
          <w:rFonts w:ascii="Times New Roman" w:hAnsi="Times New Roman" w:cs="Times New Roman"/>
          <w:iCs/>
          <w:color w:val="000000" w:themeColor="text1"/>
          <w:sz w:val="20"/>
          <w:szCs w:val="20"/>
        </w:rPr>
        <w:t>(</w:t>
      </w:r>
      <w:r w:rsidR="00E26928" w:rsidRPr="005E5FC8">
        <w:rPr>
          <w:rFonts w:ascii="Times New Roman" w:hAnsi="Times New Roman" w:cs="Times New Roman"/>
          <w:b/>
          <w:iCs/>
          <w:color w:val="000000" w:themeColor="text1"/>
          <w:sz w:val="20"/>
          <w:szCs w:val="20"/>
        </w:rPr>
        <w:t>c</w:t>
      </w:r>
      <w:r w:rsidR="00E26928" w:rsidRPr="005E5FC8">
        <w:rPr>
          <w:rFonts w:ascii="Times New Roman" w:hAnsi="Times New Roman" w:cs="Times New Roman"/>
          <w:iCs/>
          <w:color w:val="000000" w:themeColor="text1"/>
          <w:sz w:val="20"/>
          <w:szCs w:val="20"/>
        </w:rPr>
        <w:t>)</w:t>
      </w:r>
      <w:r w:rsidRPr="005E5FC8">
        <w:rPr>
          <w:rFonts w:ascii="Times New Roman" w:hAnsi="Times New Roman" w:cs="Times New Roman"/>
          <w:iCs/>
          <w:color w:val="000000" w:themeColor="text1"/>
          <w:sz w:val="20"/>
          <w:szCs w:val="20"/>
        </w:rPr>
        <w:t xml:space="preserve">experiment (Exp3, Exp4), </w:t>
      </w:r>
      <w:r w:rsidR="00E26928" w:rsidRPr="005E5FC8">
        <w:rPr>
          <w:rFonts w:ascii="Times New Roman" w:hAnsi="Times New Roman" w:cs="Times New Roman"/>
          <w:iCs/>
          <w:color w:val="000000" w:themeColor="text1"/>
          <w:sz w:val="20"/>
          <w:szCs w:val="20"/>
        </w:rPr>
        <w:t>(</w:t>
      </w:r>
      <w:r w:rsidR="00E26928" w:rsidRPr="005E5FC8">
        <w:rPr>
          <w:rFonts w:ascii="Times New Roman" w:hAnsi="Times New Roman" w:cs="Times New Roman"/>
          <w:b/>
          <w:iCs/>
          <w:color w:val="000000" w:themeColor="text1"/>
          <w:sz w:val="20"/>
          <w:szCs w:val="20"/>
        </w:rPr>
        <w:t>d</w:t>
      </w:r>
      <w:r w:rsidR="00E26928" w:rsidRPr="005E5FC8">
        <w:rPr>
          <w:rFonts w:ascii="Times New Roman" w:hAnsi="Times New Roman" w:cs="Times New Roman"/>
          <w:iCs/>
          <w:color w:val="000000" w:themeColor="text1"/>
          <w:sz w:val="20"/>
          <w:szCs w:val="20"/>
        </w:rPr>
        <w:t xml:space="preserve">) </w:t>
      </w:r>
      <w:r w:rsidRPr="005E5FC8">
        <w:rPr>
          <w:rFonts w:ascii="Times New Roman" w:hAnsi="Times New Roman" w:cs="Times New Roman"/>
          <w:iCs/>
          <w:color w:val="000000" w:themeColor="text1"/>
          <w:sz w:val="20"/>
          <w:szCs w:val="20"/>
        </w:rPr>
        <w:t>diet (</w:t>
      </w:r>
      <w:r w:rsidR="009E316C" w:rsidRPr="005E5FC8">
        <w:rPr>
          <w:rFonts w:ascii="Times New Roman" w:hAnsi="Times New Roman" w:cs="Times New Roman"/>
          <w:iCs/>
          <w:color w:val="000000" w:themeColor="text1"/>
          <w:sz w:val="20"/>
          <w:szCs w:val="20"/>
        </w:rPr>
        <w:t>RD</w:t>
      </w:r>
      <w:r w:rsidRPr="005E5FC8">
        <w:rPr>
          <w:rFonts w:ascii="Times New Roman" w:hAnsi="Times New Roman" w:cs="Times New Roman"/>
          <w:iCs/>
          <w:color w:val="000000" w:themeColor="text1"/>
          <w:sz w:val="20"/>
          <w:szCs w:val="20"/>
        </w:rPr>
        <w:t>, WD, CD),</w:t>
      </w:r>
      <w:r w:rsidRPr="005E5FC8">
        <w:rPr>
          <w:rFonts w:ascii="Times New Roman" w:hAnsi="Times New Roman" w:cs="Times New Roman"/>
          <w:b/>
          <w:bCs/>
          <w:i/>
          <w:color w:val="000000" w:themeColor="text1"/>
          <w:sz w:val="20"/>
          <w:szCs w:val="20"/>
        </w:rPr>
        <w:t xml:space="preserve"> </w:t>
      </w:r>
      <w:r w:rsidR="00E26928" w:rsidRPr="005E5FC8">
        <w:rPr>
          <w:rFonts w:ascii="Times New Roman" w:hAnsi="Times New Roman" w:cs="Times New Roman"/>
          <w:iCs/>
          <w:color w:val="000000" w:themeColor="text1"/>
          <w:sz w:val="20"/>
          <w:szCs w:val="20"/>
        </w:rPr>
        <w:t>(</w:t>
      </w:r>
      <w:r w:rsidR="00E26928" w:rsidRPr="005E5FC8">
        <w:rPr>
          <w:rFonts w:ascii="Times New Roman" w:hAnsi="Times New Roman" w:cs="Times New Roman"/>
          <w:b/>
          <w:iCs/>
          <w:color w:val="000000" w:themeColor="text1"/>
          <w:sz w:val="20"/>
          <w:szCs w:val="20"/>
        </w:rPr>
        <w:t>e</w:t>
      </w:r>
      <w:r w:rsidR="00E26928" w:rsidRPr="005E5FC8">
        <w:rPr>
          <w:rFonts w:ascii="Times New Roman" w:hAnsi="Times New Roman" w:cs="Times New Roman"/>
          <w:iCs/>
          <w:color w:val="000000" w:themeColor="text1"/>
          <w:sz w:val="20"/>
          <w:szCs w:val="20"/>
        </w:rPr>
        <w:t xml:space="preserve">) </w:t>
      </w:r>
      <w:r w:rsidRPr="005E5FC8">
        <w:rPr>
          <w:rFonts w:ascii="Times New Roman" w:hAnsi="Times New Roman" w:cs="Times New Roman"/>
          <w:iCs/>
          <w:color w:val="000000" w:themeColor="text1"/>
          <w:sz w:val="20"/>
          <w:szCs w:val="20"/>
        </w:rPr>
        <w:t xml:space="preserve">type of food, </w:t>
      </w:r>
      <w:r w:rsidR="00E26928" w:rsidRPr="005E5FC8">
        <w:rPr>
          <w:rFonts w:ascii="Times New Roman" w:hAnsi="Times New Roman" w:cs="Times New Roman"/>
          <w:iCs/>
          <w:color w:val="000000" w:themeColor="text1"/>
          <w:sz w:val="20"/>
          <w:szCs w:val="20"/>
        </w:rPr>
        <w:t>(</w:t>
      </w:r>
      <w:r w:rsidR="00E26928" w:rsidRPr="005E5FC8">
        <w:rPr>
          <w:rFonts w:ascii="Times New Roman" w:hAnsi="Times New Roman" w:cs="Times New Roman"/>
          <w:b/>
          <w:iCs/>
          <w:color w:val="000000" w:themeColor="text1"/>
          <w:sz w:val="20"/>
          <w:szCs w:val="20"/>
        </w:rPr>
        <w:t>f</w:t>
      </w:r>
      <w:r w:rsidR="00E26928" w:rsidRPr="005E5FC8">
        <w:rPr>
          <w:rFonts w:ascii="Times New Roman" w:hAnsi="Times New Roman" w:cs="Times New Roman"/>
          <w:iCs/>
          <w:color w:val="000000" w:themeColor="text1"/>
          <w:sz w:val="20"/>
          <w:szCs w:val="20"/>
        </w:rPr>
        <w:t xml:space="preserve">) </w:t>
      </w:r>
      <w:r w:rsidRPr="005E5FC8">
        <w:rPr>
          <w:rFonts w:ascii="Times New Roman" w:hAnsi="Times New Roman" w:cs="Times New Roman"/>
          <w:iCs/>
          <w:color w:val="000000" w:themeColor="text1"/>
          <w:sz w:val="20"/>
          <w:szCs w:val="20"/>
        </w:rPr>
        <w:t xml:space="preserve">time point (9 dpf vs 12 dpf) and </w:t>
      </w:r>
      <w:r w:rsidR="00E26928" w:rsidRPr="005E5FC8">
        <w:rPr>
          <w:rFonts w:ascii="Times New Roman" w:hAnsi="Times New Roman" w:cs="Times New Roman"/>
          <w:iCs/>
          <w:color w:val="000000" w:themeColor="text1"/>
          <w:sz w:val="20"/>
          <w:szCs w:val="20"/>
        </w:rPr>
        <w:t>(</w:t>
      </w:r>
      <w:r w:rsidR="00E26928" w:rsidRPr="005E5FC8">
        <w:rPr>
          <w:rFonts w:ascii="Times New Roman" w:hAnsi="Times New Roman" w:cs="Times New Roman"/>
          <w:b/>
          <w:iCs/>
          <w:color w:val="000000" w:themeColor="text1"/>
          <w:sz w:val="20"/>
          <w:szCs w:val="20"/>
        </w:rPr>
        <w:t>g</w:t>
      </w:r>
      <w:r w:rsidR="00E26928" w:rsidRPr="005E5FC8">
        <w:rPr>
          <w:rFonts w:ascii="Times New Roman" w:hAnsi="Times New Roman" w:cs="Times New Roman"/>
          <w:iCs/>
          <w:color w:val="000000" w:themeColor="text1"/>
          <w:sz w:val="20"/>
          <w:szCs w:val="20"/>
        </w:rPr>
        <w:t>)</w:t>
      </w:r>
      <w:r w:rsidRPr="005E5FC8">
        <w:rPr>
          <w:rFonts w:ascii="Times New Roman" w:hAnsi="Times New Roman" w:cs="Times New Roman"/>
          <w:iCs/>
          <w:color w:val="000000" w:themeColor="text1"/>
          <w:sz w:val="20"/>
          <w:szCs w:val="20"/>
        </w:rPr>
        <w:t xml:space="preserve"> condition. Ellipses represent the 95% confidence region of each group. The first two principal components account for 49.7% and 18.1% of the total variance.</w:t>
      </w:r>
    </w:p>
    <w:p w14:paraId="4A240AB1" w14:textId="77777777" w:rsidR="001B7D22" w:rsidRPr="005E5FC8" w:rsidRDefault="001B7D22" w:rsidP="001B7D22">
      <w:pPr>
        <w:spacing w:before="120" w:after="120"/>
        <w:jc w:val="both"/>
        <w:rPr>
          <w:rFonts w:ascii="Times New Roman" w:hAnsi="Times New Roman" w:cs="Times New Roman"/>
          <w:i/>
          <w:color w:val="000000" w:themeColor="text1"/>
          <w:sz w:val="20"/>
        </w:rPr>
      </w:pPr>
      <w:r w:rsidRPr="005E5FC8">
        <w:rPr>
          <w:rFonts w:ascii="Times New Roman" w:hAnsi="Times New Roman" w:cs="Times New Roman"/>
          <w:i/>
          <w:noProof/>
          <w:color w:val="000000" w:themeColor="text1"/>
          <w:sz w:val="20"/>
          <w:lang w:val="tr-TR" w:eastAsia="tr-TR"/>
        </w:rPr>
        <w:lastRenderedPageBreak/>
        <w:drawing>
          <wp:inline distT="0" distB="0" distL="0" distR="0" wp14:anchorId="1739FD2B" wp14:editId="7B0C302C">
            <wp:extent cx="5760720" cy="5486400"/>
            <wp:effectExtent l="0" t="0" r="5080" b="0"/>
            <wp:docPr id="187898240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8982408" name="Picture 1878982408"/>
                    <pic:cNvPicPr/>
                  </pic:nvPicPr>
                  <pic:blipFill>
                    <a:blip r:embed="rId19"/>
                    <a:stretch>
                      <a:fillRect/>
                    </a:stretch>
                  </pic:blipFill>
                  <pic:spPr>
                    <a:xfrm>
                      <a:off x="0" y="0"/>
                      <a:ext cx="5787030" cy="5511457"/>
                    </a:xfrm>
                    <a:prstGeom prst="rect">
                      <a:avLst/>
                    </a:prstGeom>
                  </pic:spPr>
                </pic:pic>
              </a:graphicData>
            </a:graphic>
          </wp:inline>
        </w:drawing>
      </w:r>
    </w:p>
    <w:p w14:paraId="63BAFAF2" w14:textId="4B22FA31" w:rsidR="001B7D22" w:rsidRPr="005E5FC8" w:rsidRDefault="001B7D22" w:rsidP="008141AA">
      <w:pPr>
        <w:spacing w:after="120" w:line="360" w:lineRule="auto"/>
        <w:jc w:val="both"/>
        <w:rPr>
          <w:rFonts w:ascii="Times New Roman" w:hAnsi="Times New Roman" w:cs="Times New Roman"/>
          <w:iCs/>
          <w:color w:val="000000" w:themeColor="text1"/>
          <w:sz w:val="20"/>
        </w:rPr>
      </w:pPr>
      <w:r w:rsidRPr="005E5FC8">
        <w:rPr>
          <w:rFonts w:ascii="Times New Roman" w:hAnsi="Times New Roman" w:cs="Times New Roman"/>
          <w:b/>
          <w:bCs/>
          <w:iCs/>
          <w:color w:val="000000" w:themeColor="text1"/>
          <w:sz w:val="20"/>
        </w:rPr>
        <w:t>Fig. S1</w:t>
      </w:r>
      <w:r w:rsidR="00EF098C" w:rsidRPr="005E5FC8">
        <w:rPr>
          <w:rFonts w:ascii="Times New Roman" w:hAnsi="Times New Roman" w:cs="Times New Roman"/>
          <w:b/>
          <w:bCs/>
          <w:iCs/>
          <w:color w:val="000000" w:themeColor="text1"/>
          <w:sz w:val="20"/>
        </w:rPr>
        <w:t>4</w:t>
      </w:r>
      <w:r w:rsidRPr="005E5FC8">
        <w:rPr>
          <w:rFonts w:ascii="Times New Roman" w:hAnsi="Times New Roman" w:cs="Times New Roman"/>
          <w:b/>
          <w:bCs/>
          <w:iCs/>
          <w:color w:val="000000" w:themeColor="text1"/>
          <w:sz w:val="20"/>
        </w:rPr>
        <w:t>. Sample-to-sample correlation heat map of the WD/CD dataset.</w:t>
      </w:r>
      <w:r w:rsidRPr="005E5FC8">
        <w:rPr>
          <w:rFonts w:ascii="Times New Roman" w:hAnsi="Times New Roman" w:cs="Times New Roman"/>
          <w:iCs/>
          <w:color w:val="000000" w:themeColor="text1"/>
          <w:sz w:val="20"/>
        </w:rPr>
        <w:t xml:space="preserve"> Pairwise correlation coefficients between the 17 retained WD/CD libraries, computed on the normalized expression matrix and displayed with hierarchical clustering on rows and columns. The </w:t>
      </w:r>
      <w:proofErr w:type="spellStart"/>
      <w:r w:rsidRPr="005E5FC8">
        <w:rPr>
          <w:rFonts w:ascii="Times New Roman" w:hAnsi="Times New Roman" w:cs="Times New Roman"/>
          <w:iCs/>
          <w:color w:val="000000" w:themeColor="text1"/>
          <w:sz w:val="20"/>
        </w:rPr>
        <w:t>colour</w:t>
      </w:r>
      <w:proofErr w:type="spellEnd"/>
      <w:r w:rsidRPr="005E5FC8">
        <w:rPr>
          <w:rFonts w:ascii="Times New Roman" w:hAnsi="Times New Roman" w:cs="Times New Roman"/>
          <w:iCs/>
          <w:color w:val="000000" w:themeColor="text1"/>
          <w:sz w:val="20"/>
        </w:rPr>
        <w:t xml:space="preserve"> scale ranges from 0.99 to 1; annotation bars indicate the condition (Exp3_cont</w:t>
      </w:r>
      <w:r w:rsidR="008141AA" w:rsidRPr="005E5FC8">
        <w:rPr>
          <w:rFonts w:ascii="Times New Roman" w:hAnsi="Times New Roman" w:cs="Times New Roman"/>
          <w:iCs/>
          <w:color w:val="000000" w:themeColor="text1"/>
          <w:sz w:val="20"/>
        </w:rPr>
        <w:t>(RD)</w:t>
      </w:r>
      <w:r w:rsidRPr="005E5FC8">
        <w:rPr>
          <w:rFonts w:ascii="Times New Roman" w:hAnsi="Times New Roman" w:cs="Times New Roman"/>
          <w:iCs/>
          <w:color w:val="000000" w:themeColor="text1"/>
          <w:sz w:val="20"/>
        </w:rPr>
        <w:t>_9dpf, Exp3_HFD</w:t>
      </w:r>
      <w:r w:rsidR="008141AA" w:rsidRPr="005E5FC8">
        <w:rPr>
          <w:rFonts w:ascii="Times New Roman" w:hAnsi="Times New Roman" w:cs="Times New Roman"/>
          <w:iCs/>
          <w:color w:val="000000" w:themeColor="text1"/>
          <w:sz w:val="20"/>
        </w:rPr>
        <w:t>(WD)</w:t>
      </w:r>
      <w:r w:rsidRPr="005E5FC8">
        <w:rPr>
          <w:rFonts w:ascii="Times New Roman" w:hAnsi="Times New Roman" w:cs="Times New Roman"/>
          <w:iCs/>
          <w:color w:val="000000" w:themeColor="text1"/>
          <w:sz w:val="20"/>
        </w:rPr>
        <w:t>_9dpf, Exp3_CD_9dpf, Exp4_cont</w:t>
      </w:r>
      <w:r w:rsidR="008141AA" w:rsidRPr="005E5FC8">
        <w:rPr>
          <w:rFonts w:ascii="Times New Roman" w:hAnsi="Times New Roman" w:cs="Times New Roman"/>
          <w:iCs/>
          <w:color w:val="000000" w:themeColor="text1"/>
          <w:sz w:val="20"/>
        </w:rPr>
        <w:t>(RD)</w:t>
      </w:r>
      <w:r w:rsidRPr="005E5FC8">
        <w:rPr>
          <w:rFonts w:ascii="Times New Roman" w:hAnsi="Times New Roman" w:cs="Times New Roman"/>
          <w:iCs/>
          <w:color w:val="000000" w:themeColor="text1"/>
          <w:sz w:val="20"/>
        </w:rPr>
        <w:t>_12dpf, Exp4_HFD</w:t>
      </w:r>
      <w:r w:rsidR="008141AA" w:rsidRPr="005E5FC8">
        <w:rPr>
          <w:rFonts w:ascii="Times New Roman" w:hAnsi="Times New Roman" w:cs="Times New Roman"/>
          <w:iCs/>
          <w:color w:val="000000" w:themeColor="text1"/>
          <w:sz w:val="20"/>
        </w:rPr>
        <w:t>(WD)</w:t>
      </w:r>
      <w:r w:rsidRPr="005E5FC8">
        <w:rPr>
          <w:rFonts w:ascii="Times New Roman" w:hAnsi="Times New Roman" w:cs="Times New Roman"/>
          <w:iCs/>
          <w:color w:val="000000" w:themeColor="text1"/>
          <w:sz w:val="20"/>
        </w:rPr>
        <w:t>_12dpf, Exp4_CD_12dpf).</w:t>
      </w:r>
    </w:p>
    <w:p w14:paraId="535D9991" w14:textId="77777777" w:rsidR="001B7D22" w:rsidRPr="005E5FC8" w:rsidRDefault="001B7D22" w:rsidP="006C457B">
      <w:pPr>
        <w:spacing w:line="360" w:lineRule="auto"/>
        <w:jc w:val="center"/>
        <w:rPr>
          <w:rFonts w:ascii="Times New Roman" w:hAnsi="Times New Roman" w:cs="Times New Roman"/>
          <w:color w:val="000000" w:themeColor="text1"/>
          <w:sz w:val="22"/>
          <w:szCs w:val="22"/>
        </w:rPr>
      </w:pPr>
    </w:p>
    <w:p w14:paraId="4CF62B38" w14:textId="2595B9F4" w:rsidR="00565C2A" w:rsidRPr="005E5FC8" w:rsidRDefault="00E26928" w:rsidP="00565C2A">
      <w:pPr>
        <w:spacing w:line="360" w:lineRule="auto"/>
        <w:rPr>
          <w:rFonts w:ascii="Times New Roman" w:hAnsi="Times New Roman" w:cs="Times New Roman"/>
          <w:color w:val="000000" w:themeColor="text1"/>
          <w:sz w:val="22"/>
          <w:szCs w:val="22"/>
        </w:rPr>
      </w:pPr>
      <w:r w:rsidRPr="005E5FC8">
        <w:rPr>
          <w:rFonts w:ascii="Times New Roman" w:hAnsi="Times New Roman" w:cs="Times New Roman"/>
          <w:noProof/>
          <w:color w:val="000000" w:themeColor="text1"/>
          <w:sz w:val="22"/>
          <w:szCs w:val="22"/>
          <w:lang w:val="tr-TR" w:eastAsia="tr-TR"/>
        </w:rPr>
        <w:lastRenderedPageBreak/>
        <w:drawing>
          <wp:inline distT="0" distB="0" distL="0" distR="0" wp14:anchorId="2473C412" wp14:editId="0CD2418B">
            <wp:extent cx="5393266" cy="6345605"/>
            <wp:effectExtent l="0" t="0" r="0" b="0"/>
            <wp:docPr id="869620450" name="Picture 8696204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92790" cy="6345045"/>
                    </a:xfrm>
                    <a:prstGeom prst="rect">
                      <a:avLst/>
                    </a:prstGeom>
                    <a:noFill/>
                  </pic:spPr>
                </pic:pic>
              </a:graphicData>
            </a:graphic>
          </wp:inline>
        </w:drawing>
      </w:r>
    </w:p>
    <w:p w14:paraId="3017B117" w14:textId="0FE739AC" w:rsidR="000013C2" w:rsidRPr="005E5FC8" w:rsidRDefault="000013C2" w:rsidP="00AB769B">
      <w:pPr>
        <w:spacing w:line="360" w:lineRule="auto"/>
        <w:jc w:val="both"/>
        <w:rPr>
          <w:rFonts w:ascii="Times New Roman" w:hAnsi="Times New Roman" w:cs="Times New Roman"/>
          <w:color w:val="000000" w:themeColor="text1"/>
          <w:sz w:val="20"/>
          <w:szCs w:val="22"/>
        </w:rPr>
      </w:pPr>
      <w:r w:rsidRPr="005E5FC8">
        <w:rPr>
          <w:rFonts w:ascii="Times New Roman" w:hAnsi="Times New Roman" w:cs="Times New Roman"/>
          <w:b/>
          <w:bCs/>
          <w:color w:val="000000" w:themeColor="text1"/>
          <w:sz w:val="20"/>
          <w:szCs w:val="22"/>
        </w:rPr>
        <w:t>Fig. S</w:t>
      </w:r>
      <w:r w:rsidR="00123014" w:rsidRPr="005E5FC8">
        <w:rPr>
          <w:rFonts w:ascii="Times New Roman" w:hAnsi="Times New Roman" w:cs="Times New Roman"/>
          <w:b/>
          <w:bCs/>
          <w:color w:val="000000" w:themeColor="text1"/>
          <w:sz w:val="20"/>
          <w:szCs w:val="22"/>
        </w:rPr>
        <w:t>1</w:t>
      </w:r>
      <w:r w:rsidR="00EF098C" w:rsidRPr="005E5FC8">
        <w:rPr>
          <w:rFonts w:ascii="Times New Roman" w:hAnsi="Times New Roman" w:cs="Times New Roman"/>
          <w:b/>
          <w:bCs/>
          <w:color w:val="000000" w:themeColor="text1"/>
          <w:sz w:val="20"/>
          <w:szCs w:val="22"/>
        </w:rPr>
        <w:t>5</w:t>
      </w:r>
      <w:r w:rsidRPr="005E5FC8">
        <w:rPr>
          <w:rFonts w:ascii="Times New Roman" w:hAnsi="Times New Roman" w:cs="Times New Roman"/>
          <w:b/>
          <w:bCs/>
          <w:color w:val="000000" w:themeColor="text1"/>
          <w:sz w:val="20"/>
          <w:szCs w:val="22"/>
        </w:rPr>
        <w:t>:</w:t>
      </w:r>
      <w:r w:rsidRPr="005E5FC8">
        <w:rPr>
          <w:rFonts w:ascii="Times New Roman" w:hAnsi="Times New Roman" w:cs="Times New Roman"/>
          <w:color w:val="000000" w:themeColor="text1"/>
          <w:sz w:val="20"/>
          <w:szCs w:val="22"/>
        </w:rPr>
        <w:t xml:space="preserve"> </w:t>
      </w:r>
      <w:r w:rsidR="00E26928" w:rsidRPr="005E5FC8">
        <w:rPr>
          <w:rFonts w:ascii="Times New Roman" w:hAnsi="Times New Roman" w:cs="Times New Roman"/>
          <w:color w:val="000000" w:themeColor="text1"/>
          <w:sz w:val="20"/>
          <w:szCs w:val="22"/>
        </w:rPr>
        <w:t>(</w:t>
      </w:r>
      <w:r w:rsidR="00E26928" w:rsidRPr="005E5FC8">
        <w:rPr>
          <w:rFonts w:ascii="Times New Roman" w:hAnsi="Times New Roman" w:cs="Times New Roman"/>
          <w:b/>
          <w:color w:val="000000" w:themeColor="text1"/>
          <w:sz w:val="20"/>
          <w:szCs w:val="22"/>
        </w:rPr>
        <w:t>a</w:t>
      </w:r>
      <w:r w:rsidR="00E26928" w:rsidRPr="005E5FC8">
        <w:rPr>
          <w:rFonts w:ascii="Times New Roman" w:hAnsi="Times New Roman" w:cs="Times New Roman"/>
          <w:color w:val="000000" w:themeColor="text1"/>
          <w:sz w:val="20"/>
          <w:szCs w:val="22"/>
        </w:rPr>
        <w:t>)</w:t>
      </w:r>
      <w:r w:rsidR="00AC2581" w:rsidRPr="005E5FC8">
        <w:rPr>
          <w:rFonts w:ascii="Times New Roman" w:hAnsi="Times New Roman" w:cs="Times New Roman"/>
          <w:color w:val="000000" w:themeColor="text1"/>
          <w:sz w:val="20"/>
          <w:szCs w:val="22"/>
        </w:rPr>
        <w:t xml:space="preserve"> </w:t>
      </w:r>
      <w:r w:rsidR="00AB769B" w:rsidRPr="005E5FC8">
        <w:rPr>
          <w:rFonts w:ascii="Times New Roman" w:hAnsi="Times New Roman" w:cs="Times New Roman"/>
          <w:color w:val="000000" w:themeColor="text1"/>
          <w:sz w:val="20"/>
          <w:szCs w:val="22"/>
        </w:rPr>
        <w:t xml:space="preserve">Elbow method approach for </w:t>
      </w:r>
      <w:r w:rsidR="00273CD9" w:rsidRPr="005E5FC8">
        <w:rPr>
          <w:rFonts w:ascii="Times New Roman" w:hAnsi="Times New Roman" w:cs="Times New Roman"/>
          <w:color w:val="000000" w:themeColor="text1"/>
          <w:sz w:val="20"/>
          <w:szCs w:val="22"/>
        </w:rPr>
        <w:t>western diet (</w:t>
      </w:r>
      <w:r w:rsidR="00AB769B" w:rsidRPr="005E5FC8">
        <w:rPr>
          <w:rFonts w:ascii="Times New Roman" w:hAnsi="Times New Roman" w:cs="Times New Roman"/>
          <w:color w:val="000000" w:themeColor="text1"/>
          <w:sz w:val="20"/>
          <w:szCs w:val="22"/>
        </w:rPr>
        <w:t>WD</w:t>
      </w:r>
      <w:r w:rsidR="00273CD9" w:rsidRPr="005E5FC8">
        <w:rPr>
          <w:rFonts w:ascii="Times New Roman" w:hAnsi="Times New Roman" w:cs="Times New Roman"/>
          <w:color w:val="000000" w:themeColor="text1"/>
          <w:sz w:val="20"/>
          <w:szCs w:val="22"/>
        </w:rPr>
        <w:t>)</w:t>
      </w:r>
      <w:r w:rsidR="00AB769B" w:rsidRPr="005E5FC8">
        <w:rPr>
          <w:rFonts w:ascii="Times New Roman" w:hAnsi="Times New Roman" w:cs="Times New Roman"/>
          <w:color w:val="000000" w:themeColor="text1"/>
          <w:sz w:val="20"/>
          <w:szCs w:val="22"/>
        </w:rPr>
        <w:t xml:space="preserve"> and</w:t>
      </w:r>
      <w:r w:rsidR="00273CD9" w:rsidRPr="005E5FC8">
        <w:rPr>
          <w:rFonts w:ascii="Times New Roman" w:hAnsi="Times New Roman" w:cs="Times New Roman"/>
          <w:color w:val="000000" w:themeColor="text1"/>
          <w:sz w:val="20"/>
          <w:szCs w:val="22"/>
        </w:rPr>
        <w:t xml:space="preserve"> high fiber control diet</w:t>
      </w:r>
      <w:r w:rsidR="00AB769B" w:rsidRPr="005E5FC8">
        <w:rPr>
          <w:rFonts w:ascii="Times New Roman" w:hAnsi="Times New Roman" w:cs="Times New Roman"/>
          <w:color w:val="000000" w:themeColor="text1"/>
          <w:sz w:val="20"/>
          <w:szCs w:val="22"/>
        </w:rPr>
        <w:t xml:space="preserve"> </w:t>
      </w:r>
      <w:r w:rsidR="00273CD9" w:rsidRPr="005E5FC8">
        <w:rPr>
          <w:rFonts w:ascii="Times New Roman" w:hAnsi="Times New Roman" w:cs="Times New Roman"/>
          <w:color w:val="000000" w:themeColor="text1"/>
          <w:sz w:val="20"/>
          <w:szCs w:val="22"/>
        </w:rPr>
        <w:t>(</w:t>
      </w:r>
      <w:r w:rsidR="00AB769B" w:rsidRPr="005E5FC8">
        <w:rPr>
          <w:rFonts w:ascii="Times New Roman" w:hAnsi="Times New Roman" w:cs="Times New Roman"/>
          <w:color w:val="000000" w:themeColor="text1"/>
          <w:sz w:val="20"/>
          <w:szCs w:val="22"/>
        </w:rPr>
        <w:t>CD</w:t>
      </w:r>
      <w:r w:rsidR="00273CD9" w:rsidRPr="005E5FC8">
        <w:rPr>
          <w:rFonts w:ascii="Times New Roman" w:hAnsi="Times New Roman" w:cs="Times New Roman"/>
          <w:color w:val="000000" w:themeColor="text1"/>
          <w:sz w:val="20"/>
          <w:szCs w:val="22"/>
        </w:rPr>
        <w:t>)</w:t>
      </w:r>
      <w:r w:rsidR="00AB769B" w:rsidRPr="005E5FC8">
        <w:rPr>
          <w:rFonts w:ascii="Times New Roman" w:hAnsi="Times New Roman" w:cs="Times New Roman"/>
          <w:color w:val="000000" w:themeColor="text1"/>
          <w:sz w:val="20"/>
          <w:szCs w:val="22"/>
        </w:rPr>
        <w:t xml:space="preserve"> comparisons. The plots show elbow points in two representations: absolute log2</w:t>
      </w:r>
      <w:r w:rsidR="00273CD9" w:rsidRPr="005E5FC8">
        <w:rPr>
          <w:rFonts w:ascii="Times New Roman" w:hAnsi="Times New Roman" w:cs="Times New Roman"/>
          <w:color w:val="000000" w:themeColor="text1"/>
          <w:sz w:val="20"/>
          <w:szCs w:val="22"/>
        </w:rPr>
        <w:t xml:space="preserve"> fold change (</w:t>
      </w:r>
      <w:r w:rsidR="00AB769B" w:rsidRPr="005E5FC8">
        <w:rPr>
          <w:rFonts w:ascii="Times New Roman" w:hAnsi="Times New Roman" w:cs="Times New Roman"/>
          <w:color w:val="000000" w:themeColor="text1"/>
          <w:sz w:val="20"/>
          <w:szCs w:val="22"/>
        </w:rPr>
        <w:t>FC</w:t>
      </w:r>
      <w:r w:rsidR="00273CD9" w:rsidRPr="005E5FC8">
        <w:rPr>
          <w:rFonts w:ascii="Times New Roman" w:hAnsi="Times New Roman" w:cs="Times New Roman"/>
          <w:color w:val="000000" w:themeColor="text1"/>
          <w:sz w:val="20"/>
          <w:szCs w:val="22"/>
        </w:rPr>
        <w:t>)</w:t>
      </w:r>
      <w:r w:rsidR="00AB769B" w:rsidRPr="005E5FC8">
        <w:rPr>
          <w:rFonts w:ascii="Times New Roman" w:hAnsi="Times New Roman" w:cs="Times New Roman"/>
          <w:color w:val="000000" w:themeColor="text1"/>
          <w:sz w:val="20"/>
          <w:szCs w:val="22"/>
        </w:rPr>
        <w:t xml:space="preserve"> with respect to number of selected genes and density with respect to absolute log2FC. </w:t>
      </w:r>
      <w:r w:rsidR="00E26928" w:rsidRPr="005E5FC8">
        <w:rPr>
          <w:rFonts w:ascii="Times New Roman" w:hAnsi="Times New Roman" w:cs="Times New Roman"/>
          <w:color w:val="000000" w:themeColor="text1"/>
          <w:sz w:val="20"/>
          <w:szCs w:val="22"/>
        </w:rPr>
        <w:t>(</w:t>
      </w:r>
      <w:r w:rsidR="00E26928" w:rsidRPr="005E5FC8">
        <w:rPr>
          <w:rFonts w:ascii="Times New Roman" w:hAnsi="Times New Roman" w:cs="Times New Roman"/>
          <w:b/>
          <w:color w:val="000000" w:themeColor="text1"/>
          <w:sz w:val="20"/>
          <w:szCs w:val="22"/>
        </w:rPr>
        <w:t>b</w:t>
      </w:r>
      <w:r w:rsidR="00E26928" w:rsidRPr="005E5FC8">
        <w:rPr>
          <w:rFonts w:ascii="Times New Roman" w:hAnsi="Times New Roman" w:cs="Times New Roman"/>
          <w:color w:val="000000" w:themeColor="text1"/>
          <w:sz w:val="20"/>
          <w:szCs w:val="22"/>
        </w:rPr>
        <w:t>)</w:t>
      </w:r>
      <w:r w:rsidR="00AB769B" w:rsidRPr="005E5FC8">
        <w:rPr>
          <w:rFonts w:ascii="Times New Roman" w:hAnsi="Times New Roman" w:cs="Times New Roman"/>
          <w:color w:val="000000" w:themeColor="text1"/>
          <w:sz w:val="20"/>
          <w:szCs w:val="22"/>
        </w:rPr>
        <w:t xml:space="preserve"> The graphs showing the number of upregulated and downregulated genes based on the selected statistical filtration strategy in WD vs </w:t>
      </w:r>
      <w:r w:rsidR="00273CD9" w:rsidRPr="005E5FC8">
        <w:rPr>
          <w:rFonts w:ascii="Times New Roman" w:hAnsi="Times New Roman" w:cs="Times New Roman"/>
          <w:color w:val="000000" w:themeColor="text1"/>
          <w:sz w:val="20"/>
          <w:szCs w:val="22"/>
        </w:rPr>
        <w:t>regular diet (</w:t>
      </w:r>
      <w:r w:rsidR="00AB769B" w:rsidRPr="005E5FC8">
        <w:rPr>
          <w:rFonts w:ascii="Times New Roman" w:hAnsi="Times New Roman" w:cs="Times New Roman"/>
          <w:color w:val="000000" w:themeColor="text1"/>
          <w:sz w:val="20"/>
          <w:szCs w:val="22"/>
        </w:rPr>
        <w:t>RD</w:t>
      </w:r>
      <w:r w:rsidR="00273CD9" w:rsidRPr="005E5FC8">
        <w:rPr>
          <w:rFonts w:ascii="Times New Roman" w:hAnsi="Times New Roman" w:cs="Times New Roman"/>
          <w:color w:val="000000" w:themeColor="text1"/>
          <w:sz w:val="20"/>
          <w:szCs w:val="22"/>
        </w:rPr>
        <w:t>)</w:t>
      </w:r>
      <w:r w:rsidR="00AB769B" w:rsidRPr="005E5FC8">
        <w:rPr>
          <w:rFonts w:ascii="Times New Roman" w:hAnsi="Times New Roman" w:cs="Times New Roman"/>
          <w:color w:val="000000" w:themeColor="text1"/>
          <w:sz w:val="20"/>
          <w:szCs w:val="22"/>
        </w:rPr>
        <w:t xml:space="preserve">, CD vs RD or WD vs CD comparisons. Pink and violet represent upregulated and downregulated genes, respectively.   </w:t>
      </w:r>
    </w:p>
    <w:p w14:paraId="59626DB5" w14:textId="77777777" w:rsidR="000013C2" w:rsidRPr="005E5FC8" w:rsidRDefault="000013C2" w:rsidP="00565C2A">
      <w:pPr>
        <w:spacing w:line="360" w:lineRule="auto"/>
        <w:rPr>
          <w:rFonts w:ascii="Times New Roman" w:hAnsi="Times New Roman" w:cs="Times New Roman"/>
          <w:color w:val="000000" w:themeColor="text1"/>
          <w:sz w:val="22"/>
          <w:szCs w:val="22"/>
        </w:rPr>
      </w:pPr>
    </w:p>
    <w:p w14:paraId="564C9F16" w14:textId="77777777" w:rsidR="00EF0A0F" w:rsidRPr="005E5FC8" w:rsidRDefault="00EF0A0F" w:rsidP="00565C2A">
      <w:pPr>
        <w:spacing w:line="360" w:lineRule="auto"/>
        <w:rPr>
          <w:rFonts w:ascii="Times New Roman" w:hAnsi="Times New Roman" w:cs="Times New Roman"/>
          <w:color w:val="000000" w:themeColor="text1"/>
          <w:sz w:val="22"/>
          <w:szCs w:val="22"/>
        </w:rPr>
      </w:pPr>
    </w:p>
    <w:p w14:paraId="4F114A7F" w14:textId="4EF0E9B7" w:rsidR="00EF0A0F" w:rsidRPr="005E5FC8" w:rsidRDefault="00EF0A0F" w:rsidP="00565C2A">
      <w:pPr>
        <w:spacing w:line="360" w:lineRule="auto"/>
        <w:rPr>
          <w:rFonts w:ascii="Times New Roman" w:hAnsi="Times New Roman" w:cs="Times New Roman"/>
          <w:color w:val="000000" w:themeColor="text1"/>
          <w:sz w:val="22"/>
          <w:szCs w:val="22"/>
        </w:rPr>
      </w:pPr>
      <w:r w:rsidRPr="005E5FC8">
        <w:rPr>
          <w:rFonts w:ascii="Times New Roman" w:hAnsi="Times New Roman" w:cs="Times New Roman"/>
          <w:noProof/>
          <w:color w:val="000000" w:themeColor="text1"/>
          <w:sz w:val="22"/>
          <w:szCs w:val="22"/>
          <w:lang w:val="tr-TR" w:eastAsia="tr-TR"/>
        </w:rPr>
        <w:lastRenderedPageBreak/>
        <w:drawing>
          <wp:inline distT="0" distB="0" distL="0" distR="0" wp14:anchorId="5289A0C2" wp14:editId="134B2DA6">
            <wp:extent cx="5762625" cy="3576633"/>
            <wp:effectExtent l="0" t="0" r="0" b="5080"/>
            <wp:docPr id="154253440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2534407" name="Picture 6"/>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5762625" cy="3576633"/>
                    </a:xfrm>
                    <a:prstGeom prst="rect">
                      <a:avLst/>
                    </a:prstGeom>
                    <a:noFill/>
                    <a:ln>
                      <a:noFill/>
                    </a:ln>
                  </pic:spPr>
                </pic:pic>
              </a:graphicData>
            </a:graphic>
          </wp:inline>
        </w:drawing>
      </w:r>
    </w:p>
    <w:p w14:paraId="2F3AD7A2" w14:textId="4A976BE5" w:rsidR="00AB769B" w:rsidRPr="005E5FC8" w:rsidRDefault="0090613E" w:rsidP="00AB769B">
      <w:pPr>
        <w:spacing w:line="360" w:lineRule="auto"/>
        <w:jc w:val="both"/>
        <w:rPr>
          <w:rFonts w:ascii="Times New Roman" w:eastAsia="Times New Roman" w:hAnsi="Times New Roman" w:cs="Times New Roman"/>
          <w:color w:val="000000" w:themeColor="text1"/>
          <w:sz w:val="20"/>
          <w:szCs w:val="22"/>
        </w:rPr>
      </w:pPr>
      <w:r w:rsidRPr="005E5FC8">
        <w:rPr>
          <w:rFonts w:ascii="Times New Roman" w:hAnsi="Times New Roman" w:cs="Times New Roman"/>
          <w:b/>
          <w:bCs/>
          <w:color w:val="000000" w:themeColor="text1"/>
          <w:sz w:val="20"/>
          <w:szCs w:val="22"/>
        </w:rPr>
        <w:t>Fig. S</w:t>
      </w:r>
      <w:r w:rsidR="00123014" w:rsidRPr="005E5FC8">
        <w:rPr>
          <w:rFonts w:ascii="Times New Roman" w:hAnsi="Times New Roman" w:cs="Times New Roman"/>
          <w:b/>
          <w:bCs/>
          <w:color w:val="000000" w:themeColor="text1"/>
          <w:sz w:val="20"/>
          <w:szCs w:val="22"/>
        </w:rPr>
        <w:t>1</w:t>
      </w:r>
      <w:r w:rsidR="00EF098C" w:rsidRPr="005E5FC8">
        <w:rPr>
          <w:rFonts w:ascii="Times New Roman" w:hAnsi="Times New Roman" w:cs="Times New Roman"/>
          <w:b/>
          <w:bCs/>
          <w:color w:val="000000" w:themeColor="text1"/>
          <w:sz w:val="20"/>
          <w:szCs w:val="22"/>
        </w:rPr>
        <w:t>6</w:t>
      </w:r>
      <w:r w:rsidRPr="005E5FC8">
        <w:rPr>
          <w:rFonts w:ascii="Times New Roman" w:hAnsi="Times New Roman" w:cs="Times New Roman"/>
          <w:b/>
          <w:bCs/>
          <w:color w:val="000000" w:themeColor="text1"/>
          <w:sz w:val="20"/>
          <w:szCs w:val="22"/>
        </w:rPr>
        <w:t>:</w:t>
      </w:r>
      <w:r w:rsidRPr="005E5FC8">
        <w:rPr>
          <w:rFonts w:ascii="Times New Roman" w:hAnsi="Times New Roman" w:cs="Times New Roman"/>
          <w:color w:val="000000" w:themeColor="text1"/>
          <w:sz w:val="20"/>
          <w:szCs w:val="22"/>
        </w:rPr>
        <w:t xml:space="preserve"> </w:t>
      </w:r>
      <w:r w:rsidR="007E4F74" w:rsidRPr="005E5FC8">
        <w:rPr>
          <w:rFonts w:ascii="Times New Roman" w:eastAsia="Times New Roman" w:hAnsi="Times New Roman" w:cs="Times New Roman"/>
          <w:color w:val="000000" w:themeColor="text1"/>
          <w:sz w:val="20"/>
          <w:szCs w:val="22"/>
        </w:rPr>
        <w:t xml:space="preserve">Enrichment analysis showing the processes enriched and downregulated with </w:t>
      </w:r>
      <w:r w:rsidR="00273CD9" w:rsidRPr="005E5FC8">
        <w:rPr>
          <w:rFonts w:ascii="Times New Roman" w:hAnsi="Times New Roman" w:cs="Times New Roman"/>
          <w:color w:val="000000" w:themeColor="text1"/>
          <w:sz w:val="20"/>
          <w:szCs w:val="22"/>
        </w:rPr>
        <w:t>high fiber control diet (</w:t>
      </w:r>
      <w:r w:rsidR="007E4F74" w:rsidRPr="005E5FC8">
        <w:rPr>
          <w:rFonts w:ascii="Times New Roman" w:eastAsia="Times New Roman" w:hAnsi="Times New Roman" w:cs="Times New Roman"/>
          <w:color w:val="000000" w:themeColor="text1"/>
          <w:sz w:val="20"/>
          <w:szCs w:val="22"/>
        </w:rPr>
        <w:t>CD</w:t>
      </w:r>
      <w:r w:rsidR="00273CD9" w:rsidRPr="005E5FC8">
        <w:rPr>
          <w:rFonts w:ascii="Times New Roman" w:eastAsia="Times New Roman" w:hAnsi="Times New Roman" w:cs="Times New Roman"/>
          <w:color w:val="000000" w:themeColor="text1"/>
          <w:sz w:val="20"/>
          <w:szCs w:val="22"/>
        </w:rPr>
        <w:t>)</w:t>
      </w:r>
      <w:r w:rsidR="007E4F74" w:rsidRPr="005E5FC8">
        <w:rPr>
          <w:rFonts w:ascii="Times New Roman" w:eastAsia="Times New Roman" w:hAnsi="Times New Roman" w:cs="Times New Roman"/>
          <w:color w:val="000000" w:themeColor="text1"/>
          <w:sz w:val="20"/>
          <w:szCs w:val="22"/>
        </w:rPr>
        <w:t xml:space="preserve"> in comparison to </w:t>
      </w:r>
      <w:r w:rsidR="00273CD9" w:rsidRPr="005E5FC8">
        <w:rPr>
          <w:rFonts w:ascii="Times New Roman" w:eastAsia="Times New Roman" w:hAnsi="Times New Roman" w:cs="Times New Roman"/>
          <w:color w:val="000000" w:themeColor="text1"/>
          <w:sz w:val="20"/>
          <w:szCs w:val="22"/>
        </w:rPr>
        <w:t>regular diet (</w:t>
      </w:r>
      <w:r w:rsidR="007E4F74" w:rsidRPr="005E5FC8">
        <w:rPr>
          <w:rFonts w:ascii="Times New Roman" w:eastAsia="Times New Roman" w:hAnsi="Times New Roman" w:cs="Times New Roman"/>
          <w:color w:val="000000" w:themeColor="text1"/>
          <w:sz w:val="20"/>
          <w:szCs w:val="22"/>
        </w:rPr>
        <w:t>RD</w:t>
      </w:r>
      <w:r w:rsidR="00273CD9" w:rsidRPr="005E5FC8">
        <w:rPr>
          <w:rFonts w:ascii="Times New Roman" w:eastAsia="Times New Roman" w:hAnsi="Times New Roman" w:cs="Times New Roman"/>
          <w:color w:val="000000" w:themeColor="text1"/>
          <w:sz w:val="20"/>
          <w:szCs w:val="22"/>
        </w:rPr>
        <w:t>)</w:t>
      </w:r>
      <w:r w:rsidR="007E4F74" w:rsidRPr="005E5FC8">
        <w:rPr>
          <w:rFonts w:ascii="Times New Roman" w:eastAsia="Times New Roman" w:hAnsi="Times New Roman" w:cs="Times New Roman"/>
          <w:color w:val="000000" w:themeColor="text1"/>
          <w:sz w:val="20"/>
          <w:szCs w:val="22"/>
        </w:rPr>
        <w:t xml:space="preserve">. </w:t>
      </w:r>
      <w:r w:rsidR="00A843B5" w:rsidRPr="005E5FC8">
        <w:rPr>
          <w:rFonts w:ascii="Times New Roman" w:eastAsia="Times New Roman" w:hAnsi="Times New Roman" w:cs="Times New Roman"/>
          <w:color w:val="000000" w:themeColor="text1"/>
          <w:sz w:val="20"/>
          <w:szCs w:val="22"/>
        </w:rPr>
        <w:t>The c</w:t>
      </w:r>
      <w:r w:rsidR="007E4F74" w:rsidRPr="005E5FC8">
        <w:rPr>
          <w:rFonts w:ascii="Times New Roman" w:eastAsia="Times New Roman" w:hAnsi="Times New Roman" w:cs="Times New Roman"/>
          <w:color w:val="000000" w:themeColor="text1"/>
          <w:sz w:val="20"/>
          <w:szCs w:val="22"/>
        </w:rPr>
        <w:t>omparison</w:t>
      </w:r>
      <w:r w:rsidR="00A843B5" w:rsidRPr="005E5FC8">
        <w:rPr>
          <w:rFonts w:ascii="Times New Roman" w:eastAsia="Times New Roman" w:hAnsi="Times New Roman" w:cs="Times New Roman"/>
          <w:color w:val="000000" w:themeColor="text1"/>
          <w:sz w:val="20"/>
          <w:szCs w:val="22"/>
        </w:rPr>
        <w:t xml:space="preserve"> is</w:t>
      </w:r>
      <w:r w:rsidR="007E4F74" w:rsidRPr="005E5FC8">
        <w:rPr>
          <w:rFonts w:ascii="Times New Roman" w:eastAsia="Times New Roman" w:hAnsi="Times New Roman" w:cs="Times New Roman"/>
          <w:color w:val="000000" w:themeColor="text1"/>
          <w:sz w:val="20"/>
          <w:szCs w:val="22"/>
        </w:rPr>
        <w:t xml:space="preserve"> regardless of the time effect.</w:t>
      </w:r>
    </w:p>
    <w:p w14:paraId="729431F0" w14:textId="7F6F298E" w:rsidR="0090613E" w:rsidRPr="005E5FC8" w:rsidRDefault="0090613E" w:rsidP="0090613E">
      <w:pPr>
        <w:spacing w:line="360" w:lineRule="auto"/>
        <w:rPr>
          <w:rFonts w:ascii="Times New Roman" w:hAnsi="Times New Roman" w:cs="Times New Roman"/>
          <w:color w:val="000000" w:themeColor="text1"/>
          <w:sz w:val="22"/>
          <w:szCs w:val="22"/>
        </w:rPr>
      </w:pPr>
    </w:p>
    <w:p w14:paraId="695BA4DC" w14:textId="77777777" w:rsidR="00D20732" w:rsidRPr="005E5FC8" w:rsidRDefault="00D20732" w:rsidP="0090613E">
      <w:pPr>
        <w:spacing w:line="360" w:lineRule="auto"/>
        <w:rPr>
          <w:rFonts w:ascii="Times New Roman" w:hAnsi="Times New Roman" w:cs="Times New Roman"/>
          <w:color w:val="000000" w:themeColor="text1"/>
          <w:sz w:val="22"/>
          <w:szCs w:val="22"/>
        </w:rPr>
      </w:pPr>
    </w:p>
    <w:p w14:paraId="1ADB4844" w14:textId="118D680E" w:rsidR="00D20732" w:rsidRPr="005E5FC8" w:rsidRDefault="009E316C" w:rsidP="00D20732">
      <w:pPr>
        <w:spacing w:line="360" w:lineRule="auto"/>
        <w:rPr>
          <w:rFonts w:ascii="Times New Roman" w:hAnsi="Times New Roman" w:cs="Times New Roman"/>
          <w:color w:val="000000" w:themeColor="text1"/>
          <w:sz w:val="22"/>
          <w:szCs w:val="22"/>
        </w:rPr>
      </w:pPr>
      <w:r w:rsidRPr="005E5FC8">
        <w:rPr>
          <w:rFonts w:ascii="Times New Roman" w:hAnsi="Times New Roman" w:cs="Times New Roman"/>
          <w:noProof/>
          <w:color w:val="000000" w:themeColor="text1"/>
          <w:sz w:val="22"/>
          <w:szCs w:val="22"/>
          <w:lang w:val="tr-TR" w:eastAsia="tr-TR"/>
        </w:rPr>
        <w:lastRenderedPageBreak/>
        <w:drawing>
          <wp:inline distT="0" distB="0" distL="0" distR="0" wp14:anchorId="78DD91B6" wp14:editId="12682242">
            <wp:extent cx="5603846" cy="5603846"/>
            <wp:effectExtent l="0" t="0" r="0" b="0"/>
            <wp:docPr id="837784843"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784843" name="Resim 2" descr="A collage of a diagram&#10;&#10;AI-generated content may be incorrect."/>
                    <pic:cNvPicPr>
                      <a:picLocks noChangeAspect="1" noChangeArrowheads="1"/>
                    </pic:cNvPicPr>
                  </pic:nvPicPr>
                  <pic:blipFill>
                    <a:blip r:embed="rId22" cstate="print">
                      <a:extLst>
                        <a:ext uri="{28A0092B-C50C-407E-A947-70E740481C1C}">
                          <a14:useLocalDpi xmlns:a14="http://schemas.microsoft.com/office/drawing/2010/main" val="0"/>
                        </a:ext>
                      </a:extLst>
                    </a:blip>
                    <a:stretch>
                      <a:fillRect/>
                    </a:stretch>
                  </pic:blipFill>
                  <pic:spPr bwMode="auto">
                    <a:xfrm>
                      <a:off x="0" y="0"/>
                      <a:ext cx="5610968" cy="5610968"/>
                    </a:xfrm>
                    <a:prstGeom prst="rect">
                      <a:avLst/>
                    </a:prstGeom>
                    <a:noFill/>
                    <a:ln>
                      <a:noFill/>
                    </a:ln>
                  </pic:spPr>
                </pic:pic>
              </a:graphicData>
            </a:graphic>
          </wp:inline>
        </w:drawing>
      </w:r>
    </w:p>
    <w:p w14:paraId="697024FA" w14:textId="26F752C2" w:rsidR="00D20732" w:rsidRPr="005E5FC8" w:rsidRDefault="00D20732" w:rsidP="007E4F74">
      <w:pPr>
        <w:spacing w:line="360" w:lineRule="auto"/>
        <w:jc w:val="both"/>
        <w:rPr>
          <w:rFonts w:ascii="Times New Roman" w:hAnsi="Times New Roman" w:cs="Times New Roman"/>
          <w:color w:val="000000" w:themeColor="text1"/>
          <w:sz w:val="20"/>
          <w:szCs w:val="22"/>
        </w:rPr>
      </w:pPr>
      <w:r w:rsidRPr="005E5FC8">
        <w:rPr>
          <w:rFonts w:ascii="Times New Roman" w:hAnsi="Times New Roman" w:cs="Times New Roman"/>
          <w:b/>
          <w:bCs/>
          <w:color w:val="000000" w:themeColor="text1"/>
          <w:sz w:val="20"/>
          <w:szCs w:val="22"/>
        </w:rPr>
        <w:t>Fig. S</w:t>
      </w:r>
      <w:r w:rsidR="00123014" w:rsidRPr="005E5FC8">
        <w:rPr>
          <w:rFonts w:ascii="Times New Roman" w:hAnsi="Times New Roman" w:cs="Times New Roman"/>
          <w:b/>
          <w:bCs/>
          <w:color w:val="000000" w:themeColor="text1"/>
          <w:sz w:val="20"/>
          <w:szCs w:val="22"/>
        </w:rPr>
        <w:t>1</w:t>
      </w:r>
      <w:r w:rsidR="00EF098C" w:rsidRPr="005E5FC8">
        <w:rPr>
          <w:rFonts w:ascii="Times New Roman" w:hAnsi="Times New Roman" w:cs="Times New Roman"/>
          <w:b/>
          <w:bCs/>
          <w:color w:val="000000" w:themeColor="text1"/>
          <w:sz w:val="20"/>
          <w:szCs w:val="22"/>
        </w:rPr>
        <w:t>7</w:t>
      </w:r>
      <w:r w:rsidRPr="005E5FC8">
        <w:rPr>
          <w:rFonts w:ascii="Times New Roman" w:hAnsi="Times New Roman" w:cs="Times New Roman"/>
          <w:b/>
          <w:bCs/>
          <w:color w:val="000000" w:themeColor="text1"/>
          <w:sz w:val="20"/>
          <w:szCs w:val="22"/>
        </w:rPr>
        <w:t>:</w:t>
      </w:r>
      <w:r w:rsidRPr="005E5FC8">
        <w:rPr>
          <w:rFonts w:ascii="Times New Roman" w:hAnsi="Times New Roman" w:cs="Times New Roman"/>
          <w:color w:val="000000" w:themeColor="text1"/>
          <w:sz w:val="20"/>
          <w:szCs w:val="22"/>
        </w:rPr>
        <w:t xml:space="preserve"> </w:t>
      </w:r>
      <w:r w:rsidR="00273CD9" w:rsidRPr="005E5FC8">
        <w:rPr>
          <w:rFonts w:ascii="Times New Roman" w:eastAsia="Times New Roman" w:hAnsi="Times New Roman" w:cs="Times New Roman"/>
          <w:color w:val="000000" w:themeColor="text1"/>
          <w:sz w:val="20"/>
        </w:rPr>
        <w:t>Context-specific gene regulatory network</w:t>
      </w:r>
      <w:r w:rsidR="00273CD9" w:rsidRPr="005E5FC8">
        <w:rPr>
          <w:rFonts w:ascii="Times New Roman" w:eastAsia="Times New Roman" w:hAnsi="Times New Roman" w:cs="Times New Roman"/>
          <w:color w:val="000000" w:themeColor="text1"/>
          <w:sz w:val="20"/>
          <w:szCs w:val="20"/>
        </w:rPr>
        <w:t xml:space="preserve"> (</w:t>
      </w:r>
      <w:proofErr w:type="spellStart"/>
      <w:r w:rsidR="007E4F74" w:rsidRPr="005E5FC8">
        <w:rPr>
          <w:rFonts w:ascii="Times New Roman" w:eastAsia="Times New Roman" w:hAnsi="Times New Roman" w:cs="Times New Roman"/>
          <w:color w:val="000000" w:themeColor="text1"/>
          <w:sz w:val="20"/>
          <w:szCs w:val="22"/>
        </w:rPr>
        <w:t>cNet</w:t>
      </w:r>
      <w:proofErr w:type="spellEnd"/>
      <w:r w:rsidR="00273CD9" w:rsidRPr="005E5FC8">
        <w:rPr>
          <w:rFonts w:ascii="Times New Roman" w:eastAsia="Times New Roman" w:hAnsi="Times New Roman" w:cs="Times New Roman"/>
          <w:color w:val="000000" w:themeColor="text1"/>
          <w:sz w:val="20"/>
          <w:szCs w:val="22"/>
        </w:rPr>
        <w:t>)</w:t>
      </w:r>
      <w:r w:rsidR="00693E7D" w:rsidRPr="005E5FC8">
        <w:rPr>
          <w:rFonts w:ascii="Times New Roman" w:eastAsia="Times New Roman" w:hAnsi="Times New Roman" w:cs="Times New Roman"/>
          <w:color w:val="000000" w:themeColor="text1"/>
          <w:sz w:val="20"/>
          <w:szCs w:val="22"/>
        </w:rPr>
        <w:t xml:space="preserve"> </w:t>
      </w:r>
      <w:r w:rsidR="007E4F74" w:rsidRPr="005E5FC8">
        <w:rPr>
          <w:rFonts w:ascii="Times New Roman" w:eastAsia="Times New Roman" w:hAnsi="Times New Roman" w:cs="Times New Roman"/>
          <w:color w:val="000000" w:themeColor="text1"/>
          <w:sz w:val="20"/>
          <w:szCs w:val="22"/>
        </w:rPr>
        <w:t>representations</w:t>
      </w:r>
      <w:r w:rsidR="00693E7D" w:rsidRPr="005E5FC8">
        <w:rPr>
          <w:rFonts w:ascii="Times New Roman" w:eastAsia="Times New Roman" w:hAnsi="Times New Roman" w:cs="Times New Roman"/>
          <w:color w:val="000000" w:themeColor="text1"/>
          <w:sz w:val="20"/>
          <w:szCs w:val="22"/>
        </w:rPr>
        <w:t xml:space="preserve"> for</w:t>
      </w:r>
      <w:r w:rsidR="007E4F74" w:rsidRPr="005E5FC8">
        <w:rPr>
          <w:rFonts w:ascii="Times New Roman" w:eastAsia="Times New Roman" w:hAnsi="Times New Roman" w:cs="Times New Roman"/>
          <w:color w:val="000000" w:themeColor="text1"/>
          <w:sz w:val="20"/>
          <w:szCs w:val="22"/>
        </w:rPr>
        <w:t xml:space="preserve"> the biological processes and related genes </w:t>
      </w:r>
      <w:r w:rsidR="00C93555" w:rsidRPr="005E5FC8">
        <w:rPr>
          <w:rFonts w:ascii="Times New Roman" w:eastAsia="Times New Roman" w:hAnsi="Times New Roman" w:cs="Times New Roman"/>
          <w:bCs/>
          <w:color w:val="000000" w:themeColor="text1"/>
          <w:sz w:val="20"/>
          <w:szCs w:val="22"/>
        </w:rPr>
        <w:t>(</w:t>
      </w:r>
      <w:r w:rsidR="00C93555" w:rsidRPr="005E5FC8">
        <w:rPr>
          <w:rFonts w:ascii="Times New Roman" w:eastAsia="Times New Roman" w:hAnsi="Times New Roman" w:cs="Times New Roman"/>
          <w:b/>
          <w:bCs/>
          <w:color w:val="000000" w:themeColor="text1"/>
          <w:sz w:val="20"/>
          <w:szCs w:val="22"/>
        </w:rPr>
        <w:t>a</w:t>
      </w:r>
      <w:r w:rsidR="007E4F74" w:rsidRPr="005E5FC8">
        <w:rPr>
          <w:rFonts w:ascii="Times New Roman" w:eastAsia="Times New Roman" w:hAnsi="Times New Roman" w:cs="Times New Roman"/>
          <w:bCs/>
          <w:color w:val="000000" w:themeColor="text1"/>
          <w:sz w:val="20"/>
          <w:szCs w:val="22"/>
        </w:rPr>
        <w:t>)</w:t>
      </w:r>
      <w:r w:rsidR="007E4F74" w:rsidRPr="005E5FC8">
        <w:rPr>
          <w:rFonts w:ascii="Times New Roman" w:eastAsia="Times New Roman" w:hAnsi="Times New Roman" w:cs="Times New Roman"/>
          <w:color w:val="000000" w:themeColor="text1"/>
          <w:sz w:val="20"/>
          <w:szCs w:val="22"/>
        </w:rPr>
        <w:t xml:space="preserve"> upregulated and </w:t>
      </w:r>
      <w:r w:rsidR="00B34320" w:rsidRPr="005E5FC8">
        <w:rPr>
          <w:rFonts w:ascii="Times New Roman" w:eastAsia="Times New Roman" w:hAnsi="Times New Roman" w:cs="Times New Roman"/>
          <w:bCs/>
          <w:color w:val="000000" w:themeColor="text1"/>
          <w:sz w:val="20"/>
          <w:szCs w:val="22"/>
        </w:rPr>
        <w:t>(</w:t>
      </w:r>
      <w:r w:rsidR="00B34320" w:rsidRPr="005E5FC8">
        <w:rPr>
          <w:rFonts w:ascii="Times New Roman" w:eastAsia="Times New Roman" w:hAnsi="Times New Roman" w:cs="Times New Roman"/>
          <w:b/>
          <w:bCs/>
          <w:color w:val="000000" w:themeColor="text1"/>
          <w:sz w:val="20"/>
          <w:szCs w:val="22"/>
        </w:rPr>
        <w:t>b</w:t>
      </w:r>
      <w:r w:rsidR="00B34320" w:rsidRPr="005E5FC8">
        <w:rPr>
          <w:rFonts w:ascii="Times New Roman" w:eastAsia="Times New Roman" w:hAnsi="Times New Roman" w:cs="Times New Roman"/>
          <w:bCs/>
          <w:color w:val="000000" w:themeColor="text1"/>
          <w:sz w:val="20"/>
          <w:szCs w:val="22"/>
        </w:rPr>
        <w:t>)</w:t>
      </w:r>
      <w:r w:rsidR="007E4F74" w:rsidRPr="005E5FC8">
        <w:rPr>
          <w:rFonts w:ascii="Times New Roman" w:eastAsia="Times New Roman" w:hAnsi="Times New Roman" w:cs="Times New Roman"/>
          <w:color w:val="000000" w:themeColor="text1"/>
          <w:sz w:val="20"/>
          <w:szCs w:val="22"/>
        </w:rPr>
        <w:t xml:space="preserve"> downregulated by </w:t>
      </w:r>
      <w:r w:rsidR="00273CD9" w:rsidRPr="005E5FC8">
        <w:rPr>
          <w:rFonts w:ascii="Times New Roman" w:hAnsi="Times New Roman" w:cs="Times New Roman"/>
          <w:color w:val="000000" w:themeColor="text1"/>
          <w:sz w:val="20"/>
          <w:szCs w:val="22"/>
        </w:rPr>
        <w:t>high fiber control diet (</w:t>
      </w:r>
      <w:r w:rsidR="00693E7D" w:rsidRPr="005E5FC8">
        <w:rPr>
          <w:rFonts w:ascii="Times New Roman" w:eastAsia="Times New Roman" w:hAnsi="Times New Roman" w:cs="Times New Roman"/>
          <w:color w:val="000000" w:themeColor="text1"/>
          <w:sz w:val="20"/>
          <w:szCs w:val="22"/>
        </w:rPr>
        <w:t>C</w:t>
      </w:r>
      <w:r w:rsidR="007E4F74" w:rsidRPr="005E5FC8">
        <w:rPr>
          <w:rFonts w:ascii="Times New Roman" w:eastAsia="Times New Roman" w:hAnsi="Times New Roman" w:cs="Times New Roman"/>
          <w:color w:val="000000" w:themeColor="text1"/>
          <w:sz w:val="20"/>
          <w:szCs w:val="22"/>
        </w:rPr>
        <w:t>D</w:t>
      </w:r>
      <w:r w:rsidR="00273CD9" w:rsidRPr="005E5FC8">
        <w:rPr>
          <w:rFonts w:ascii="Times New Roman" w:eastAsia="Times New Roman" w:hAnsi="Times New Roman" w:cs="Times New Roman"/>
          <w:color w:val="000000" w:themeColor="text1"/>
          <w:sz w:val="20"/>
          <w:szCs w:val="22"/>
        </w:rPr>
        <w:t>)</w:t>
      </w:r>
      <w:r w:rsidR="00693E7D" w:rsidRPr="005E5FC8">
        <w:rPr>
          <w:rFonts w:ascii="Times New Roman" w:eastAsia="Times New Roman" w:hAnsi="Times New Roman" w:cs="Times New Roman"/>
          <w:color w:val="000000" w:themeColor="text1"/>
          <w:sz w:val="20"/>
          <w:szCs w:val="22"/>
        </w:rPr>
        <w:t xml:space="preserve"> at 9 </w:t>
      </w:r>
      <w:r w:rsidR="00273CD9" w:rsidRPr="005E5FC8">
        <w:rPr>
          <w:rFonts w:ascii="Times New Roman" w:eastAsia="Times New Roman" w:hAnsi="Times New Roman" w:cs="Times New Roman"/>
          <w:color w:val="000000" w:themeColor="text1"/>
          <w:sz w:val="20"/>
          <w:szCs w:val="20"/>
        </w:rPr>
        <w:t>days post fertilization (</w:t>
      </w:r>
      <w:r w:rsidR="00693E7D" w:rsidRPr="005E5FC8">
        <w:rPr>
          <w:rFonts w:ascii="Times New Roman" w:eastAsia="Times New Roman" w:hAnsi="Times New Roman" w:cs="Times New Roman"/>
          <w:color w:val="000000" w:themeColor="text1"/>
          <w:sz w:val="20"/>
          <w:szCs w:val="22"/>
        </w:rPr>
        <w:t>dpf</w:t>
      </w:r>
      <w:r w:rsidR="00273CD9" w:rsidRPr="005E5FC8">
        <w:rPr>
          <w:rFonts w:ascii="Times New Roman" w:eastAsia="Times New Roman" w:hAnsi="Times New Roman" w:cs="Times New Roman"/>
          <w:color w:val="000000" w:themeColor="text1"/>
          <w:sz w:val="20"/>
          <w:szCs w:val="22"/>
        </w:rPr>
        <w:t>)</w:t>
      </w:r>
      <w:r w:rsidR="007E4F74" w:rsidRPr="005E5FC8">
        <w:rPr>
          <w:rFonts w:ascii="Times New Roman" w:eastAsia="Times New Roman" w:hAnsi="Times New Roman" w:cs="Times New Roman"/>
          <w:color w:val="000000" w:themeColor="text1"/>
          <w:sz w:val="20"/>
          <w:szCs w:val="22"/>
        </w:rPr>
        <w:t xml:space="preserve">; </w:t>
      </w:r>
      <w:r w:rsidR="00B34320" w:rsidRPr="005E5FC8">
        <w:rPr>
          <w:rFonts w:ascii="Times New Roman" w:eastAsia="Times New Roman" w:hAnsi="Times New Roman" w:cs="Times New Roman"/>
          <w:bCs/>
          <w:color w:val="000000" w:themeColor="text1"/>
          <w:sz w:val="20"/>
          <w:szCs w:val="22"/>
        </w:rPr>
        <w:t>(</w:t>
      </w:r>
      <w:r w:rsidR="00B34320" w:rsidRPr="005E5FC8">
        <w:rPr>
          <w:rFonts w:ascii="Times New Roman" w:eastAsia="Times New Roman" w:hAnsi="Times New Roman" w:cs="Times New Roman"/>
          <w:b/>
          <w:bCs/>
          <w:color w:val="000000" w:themeColor="text1"/>
          <w:sz w:val="20"/>
          <w:szCs w:val="22"/>
        </w:rPr>
        <w:t>c</w:t>
      </w:r>
      <w:r w:rsidR="00B34320" w:rsidRPr="005E5FC8">
        <w:rPr>
          <w:rFonts w:ascii="Times New Roman" w:eastAsia="Times New Roman" w:hAnsi="Times New Roman" w:cs="Times New Roman"/>
          <w:bCs/>
          <w:color w:val="000000" w:themeColor="text1"/>
          <w:sz w:val="20"/>
          <w:szCs w:val="22"/>
        </w:rPr>
        <w:t>)</w:t>
      </w:r>
      <w:r w:rsidR="007E4F74" w:rsidRPr="005E5FC8">
        <w:rPr>
          <w:rFonts w:ascii="Times New Roman" w:eastAsia="Times New Roman" w:hAnsi="Times New Roman" w:cs="Times New Roman"/>
          <w:color w:val="000000" w:themeColor="text1"/>
          <w:sz w:val="20"/>
          <w:szCs w:val="22"/>
        </w:rPr>
        <w:t xml:space="preserve"> upregulated and </w:t>
      </w:r>
      <w:r w:rsidR="00B34320" w:rsidRPr="005E5FC8">
        <w:rPr>
          <w:rFonts w:ascii="Times New Roman" w:eastAsia="Times New Roman" w:hAnsi="Times New Roman" w:cs="Times New Roman"/>
          <w:bCs/>
          <w:color w:val="000000" w:themeColor="text1"/>
          <w:sz w:val="20"/>
          <w:szCs w:val="22"/>
        </w:rPr>
        <w:t>(</w:t>
      </w:r>
      <w:r w:rsidR="00B34320" w:rsidRPr="005E5FC8">
        <w:rPr>
          <w:rFonts w:ascii="Times New Roman" w:eastAsia="Times New Roman" w:hAnsi="Times New Roman" w:cs="Times New Roman"/>
          <w:b/>
          <w:bCs/>
          <w:color w:val="000000" w:themeColor="text1"/>
          <w:sz w:val="20"/>
          <w:szCs w:val="22"/>
        </w:rPr>
        <w:t>d</w:t>
      </w:r>
      <w:r w:rsidR="00B34320" w:rsidRPr="005E5FC8">
        <w:rPr>
          <w:rFonts w:ascii="Times New Roman" w:eastAsia="Times New Roman" w:hAnsi="Times New Roman" w:cs="Times New Roman"/>
          <w:bCs/>
          <w:color w:val="000000" w:themeColor="text1"/>
          <w:sz w:val="20"/>
          <w:szCs w:val="22"/>
        </w:rPr>
        <w:t>)</w:t>
      </w:r>
      <w:r w:rsidR="007E4F74" w:rsidRPr="005E5FC8">
        <w:rPr>
          <w:rFonts w:ascii="Times New Roman" w:eastAsia="Times New Roman" w:hAnsi="Times New Roman" w:cs="Times New Roman"/>
          <w:color w:val="000000" w:themeColor="text1"/>
          <w:sz w:val="20"/>
          <w:szCs w:val="22"/>
        </w:rPr>
        <w:t xml:space="preserve"> downregulated by CD at </w:t>
      </w:r>
      <w:r w:rsidR="00693E7D" w:rsidRPr="005E5FC8">
        <w:rPr>
          <w:rFonts w:ascii="Times New Roman" w:eastAsia="Times New Roman" w:hAnsi="Times New Roman" w:cs="Times New Roman"/>
          <w:color w:val="000000" w:themeColor="text1"/>
          <w:sz w:val="20"/>
          <w:szCs w:val="22"/>
        </w:rPr>
        <w:t>12</w:t>
      </w:r>
      <w:r w:rsidR="007E4F74" w:rsidRPr="005E5FC8">
        <w:rPr>
          <w:rFonts w:ascii="Times New Roman" w:eastAsia="Times New Roman" w:hAnsi="Times New Roman" w:cs="Times New Roman"/>
          <w:color w:val="000000" w:themeColor="text1"/>
          <w:sz w:val="20"/>
          <w:szCs w:val="22"/>
        </w:rPr>
        <w:t xml:space="preserve"> dpf (p-adj &lt; 0.05). Fold change was shown by red for upregulation and blue for downregulation. The size of the circles for each gene refers to the gene count.</w:t>
      </w:r>
    </w:p>
    <w:p w14:paraId="06E5041C" w14:textId="77777777" w:rsidR="00D20732" w:rsidRPr="005E5FC8" w:rsidRDefault="00D20732" w:rsidP="0090613E">
      <w:pPr>
        <w:spacing w:line="360" w:lineRule="auto"/>
        <w:rPr>
          <w:rFonts w:ascii="Times New Roman" w:hAnsi="Times New Roman" w:cs="Times New Roman"/>
          <w:color w:val="000000" w:themeColor="text1"/>
          <w:sz w:val="22"/>
          <w:szCs w:val="22"/>
        </w:rPr>
      </w:pPr>
    </w:p>
    <w:p w14:paraId="228F67F7" w14:textId="5C5250E3" w:rsidR="0090613E" w:rsidRPr="005E5FC8" w:rsidRDefault="00B2597B" w:rsidP="00565C2A">
      <w:pPr>
        <w:spacing w:line="360" w:lineRule="auto"/>
        <w:rPr>
          <w:rFonts w:ascii="Times New Roman" w:hAnsi="Times New Roman" w:cs="Times New Roman"/>
          <w:color w:val="000000" w:themeColor="text1"/>
          <w:sz w:val="22"/>
          <w:szCs w:val="22"/>
        </w:rPr>
      </w:pPr>
      <w:r w:rsidRPr="005E5FC8">
        <w:rPr>
          <w:rFonts w:ascii="Times New Roman" w:hAnsi="Times New Roman" w:cs="Times New Roman"/>
          <w:noProof/>
          <w:color w:val="000000" w:themeColor="text1"/>
          <w:sz w:val="22"/>
          <w:szCs w:val="22"/>
          <w:lang w:val="tr-TR" w:eastAsia="tr-TR"/>
        </w:rPr>
        <w:lastRenderedPageBreak/>
        <w:drawing>
          <wp:inline distT="0" distB="0" distL="0" distR="0" wp14:anchorId="2E8A2877" wp14:editId="75F9FCE7">
            <wp:extent cx="4907560" cy="5315477"/>
            <wp:effectExtent l="0" t="0" r="0" b="6350"/>
            <wp:docPr id="89297375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973752" name="Picture 2"/>
                    <pic:cNvPicPr>
                      <a:picLocks noChangeAspect="1" noChangeArrowheads="1"/>
                    </pic:cNvPicPr>
                  </pic:nvPicPr>
                  <pic:blipFill>
                    <a:blip r:embed="rId23" cstate="print">
                      <a:extLst>
                        <a:ext uri="{28A0092B-C50C-407E-A947-70E740481C1C}">
                          <a14:useLocalDpi xmlns:a14="http://schemas.microsoft.com/office/drawing/2010/main" val="0"/>
                        </a:ext>
                      </a:extLst>
                    </a:blip>
                    <a:stretch>
                      <a:fillRect/>
                    </a:stretch>
                  </pic:blipFill>
                  <pic:spPr bwMode="auto">
                    <a:xfrm>
                      <a:off x="0" y="0"/>
                      <a:ext cx="4920231" cy="5329201"/>
                    </a:xfrm>
                    <a:prstGeom prst="rect">
                      <a:avLst/>
                    </a:prstGeom>
                    <a:noFill/>
                    <a:ln>
                      <a:noFill/>
                    </a:ln>
                  </pic:spPr>
                </pic:pic>
              </a:graphicData>
            </a:graphic>
          </wp:inline>
        </w:drawing>
      </w:r>
    </w:p>
    <w:p w14:paraId="274D07CA" w14:textId="57E5A683" w:rsidR="00B2597B" w:rsidRPr="005E5FC8" w:rsidRDefault="00B2597B" w:rsidP="00693E7D">
      <w:pPr>
        <w:spacing w:line="360" w:lineRule="auto"/>
        <w:jc w:val="both"/>
        <w:rPr>
          <w:rFonts w:ascii="Times New Roman" w:hAnsi="Times New Roman" w:cs="Times New Roman"/>
          <w:color w:val="000000" w:themeColor="text1"/>
          <w:sz w:val="20"/>
          <w:szCs w:val="22"/>
        </w:rPr>
      </w:pPr>
      <w:r w:rsidRPr="005E5FC8">
        <w:rPr>
          <w:rFonts w:ascii="Times New Roman" w:hAnsi="Times New Roman" w:cs="Times New Roman"/>
          <w:b/>
          <w:bCs/>
          <w:color w:val="000000" w:themeColor="text1"/>
          <w:sz w:val="20"/>
          <w:szCs w:val="22"/>
        </w:rPr>
        <w:t>Fig. S</w:t>
      </w:r>
      <w:r w:rsidR="00123014" w:rsidRPr="005E5FC8">
        <w:rPr>
          <w:rFonts w:ascii="Times New Roman" w:hAnsi="Times New Roman" w:cs="Times New Roman"/>
          <w:b/>
          <w:bCs/>
          <w:color w:val="000000" w:themeColor="text1"/>
          <w:sz w:val="20"/>
          <w:szCs w:val="22"/>
        </w:rPr>
        <w:t>1</w:t>
      </w:r>
      <w:r w:rsidR="00EF098C" w:rsidRPr="005E5FC8">
        <w:rPr>
          <w:rFonts w:ascii="Times New Roman" w:hAnsi="Times New Roman" w:cs="Times New Roman"/>
          <w:b/>
          <w:bCs/>
          <w:color w:val="000000" w:themeColor="text1"/>
          <w:sz w:val="20"/>
          <w:szCs w:val="22"/>
        </w:rPr>
        <w:t>8</w:t>
      </w:r>
      <w:r w:rsidRPr="005E5FC8">
        <w:rPr>
          <w:rFonts w:ascii="Times New Roman" w:hAnsi="Times New Roman" w:cs="Times New Roman"/>
          <w:b/>
          <w:bCs/>
          <w:color w:val="000000" w:themeColor="text1"/>
          <w:sz w:val="20"/>
          <w:szCs w:val="22"/>
        </w:rPr>
        <w:t>:</w:t>
      </w:r>
      <w:r w:rsidRPr="005E5FC8">
        <w:rPr>
          <w:rFonts w:ascii="Times New Roman" w:hAnsi="Times New Roman" w:cs="Times New Roman"/>
          <w:color w:val="000000" w:themeColor="text1"/>
          <w:sz w:val="20"/>
          <w:szCs w:val="22"/>
        </w:rPr>
        <w:t xml:space="preserve"> </w:t>
      </w:r>
      <w:r w:rsidR="00273CD9" w:rsidRPr="005E5FC8">
        <w:rPr>
          <w:rFonts w:ascii="Times New Roman" w:eastAsia="Times New Roman" w:hAnsi="Times New Roman" w:cs="Times New Roman"/>
          <w:color w:val="000000" w:themeColor="text1"/>
          <w:sz w:val="20"/>
        </w:rPr>
        <w:t>Context-specific gene regulatory network</w:t>
      </w:r>
      <w:r w:rsidR="00273CD9" w:rsidRPr="005E5FC8">
        <w:rPr>
          <w:rFonts w:ascii="Times New Roman" w:eastAsia="Times New Roman" w:hAnsi="Times New Roman" w:cs="Times New Roman"/>
          <w:color w:val="000000" w:themeColor="text1"/>
          <w:sz w:val="20"/>
          <w:szCs w:val="20"/>
        </w:rPr>
        <w:t xml:space="preserve"> (</w:t>
      </w:r>
      <w:proofErr w:type="spellStart"/>
      <w:r w:rsidR="00693E7D" w:rsidRPr="005E5FC8">
        <w:rPr>
          <w:rFonts w:ascii="Times New Roman" w:eastAsia="Times New Roman" w:hAnsi="Times New Roman" w:cs="Times New Roman"/>
          <w:color w:val="000000" w:themeColor="text1"/>
          <w:sz w:val="20"/>
          <w:szCs w:val="22"/>
        </w:rPr>
        <w:t>cNet</w:t>
      </w:r>
      <w:proofErr w:type="spellEnd"/>
      <w:r w:rsidR="00273CD9" w:rsidRPr="005E5FC8">
        <w:rPr>
          <w:rFonts w:ascii="Times New Roman" w:eastAsia="Times New Roman" w:hAnsi="Times New Roman" w:cs="Times New Roman"/>
          <w:color w:val="000000" w:themeColor="text1"/>
          <w:sz w:val="20"/>
          <w:szCs w:val="22"/>
        </w:rPr>
        <w:t>)</w:t>
      </w:r>
      <w:r w:rsidR="00693E7D" w:rsidRPr="005E5FC8">
        <w:rPr>
          <w:rFonts w:ascii="Times New Roman" w:eastAsia="Times New Roman" w:hAnsi="Times New Roman" w:cs="Times New Roman"/>
          <w:color w:val="000000" w:themeColor="text1"/>
          <w:sz w:val="20"/>
          <w:szCs w:val="22"/>
        </w:rPr>
        <w:t xml:space="preserve"> representation for the biological processes and related genes upregulated by </w:t>
      </w:r>
      <w:r w:rsidR="00273CD9" w:rsidRPr="005E5FC8">
        <w:rPr>
          <w:rFonts w:ascii="Times New Roman" w:eastAsia="Times New Roman" w:hAnsi="Times New Roman" w:cs="Times New Roman"/>
          <w:color w:val="000000" w:themeColor="text1"/>
          <w:sz w:val="20"/>
          <w:szCs w:val="22"/>
        </w:rPr>
        <w:t>western diet (</w:t>
      </w:r>
      <w:r w:rsidR="00693E7D" w:rsidRPr="005E5FC8">
        <w:rPr>
          <w:rFonts w:ascii="Times New Roman" w:eastAsia="Times New Roman" w:hAnsi="Times New Roman" w:cs="Times New Roman"/>
          <w:color w:val="000000" w:themeColor="text1"/>
          <w:sz w:val="20"/>
          <w:szCs w:val="22"/>
        </w:rPr>
        <w:t>WD</w:t>
      </w:r>
      <w:r w:rsidR="00273CD9" w:rsidRPr="005E5FC8">
        <w:rPr>
          <w:rFonts w:ascii="Times New Roman" w:eastAsia="Times New Roman" w:hAnsi="Times New Roman" w:cs="Times New Roman"/>
          <w:color w:val="000000" w:themeColor="text1"/>
          <w:sz w:val="20"/>
          <w:szCs w:val="22"/>
        </w:rPr>
        <w:t>)</w:t>
      </w:r>
      <w:r w:rsidR="00693E7D" w:rsidRPr="005E5FC8">
        <w:rPr>
          <w:rFonts w:ascii="Times New Roman" w:eastAsia="Times New Roman" w:hAnsi="Times New Roman" w:cs="Times New Roman"/>
          <w:color w:val="000000" w:themeColor="text1"/>
          <w:sz w:val="20"/>
          <w:szCs w:val="22"/>
        </w:rPr>
        <w:t xml:space="preserve"> at 12 </w:t>
      </w:r>
      <w:r w:rsidR="00273CD9" w:rsidRPr="005E5FC8">
        <w:rPr>
          <w:rFonts w:ascii="Times New Roman" w:eastAsia="Times New Roman" w:hAnsi="Times New Roman" w:cs="Times New Roman"/>
          <w:color w:val="000000" w:themeColor="text1"/>
          <w:sz w:val="20"/>
          <w:szCs w:val="20"/>
        </w:rPr>
        <w:t>days post fertilization (</w:t>
      </w:r>
      <w:r w:rsidR="00693E7D" w:rsidRPr="005E5FC8">
        <w:rPr>
          <w:rFonts w:ascii="Times New Roman" w:eastAsia="Times New Roman" w:hAnsi="Times New Roman" w:cs="Times New Roman"/>
          <w:color w:val="000000" w:themeColor="text1"/>
          <w:sz w:val="20"/>
          <w:szCs w:val="22"/>
        </w:rPr>
        <w:t>dpf</w:t>
      </w:r>
      <w:r w:rsidR="00273CD9" w:rsidRPr="005E5FC8">
        <w:rPr>
          <w:rFonts w:ascii="Times New Roman" w:eastAsia="Times New Roman" w:hAnsi="Times New Roman" w:cs="Times New Roman"/>
          <w:color w:val="000000" w:themeColor="text1"/>
          <w:sz w:val="20"/>
          <w:szCs w:val="22"/>
        </w:rPr>
        <w:t>)</w:t>
      </w:r>
      <w:r w:rsidR="00693E7D" w:rsidRPr="005E5FC8">
        <w:rPr>
          <w:rFonts w:ascii="Times New Roman" w:eastAsia="Times New Roman" w:hAnsi="Times New Roman" w:cs="Times New Roman"/>
          <w:color w:val="000000" w:themeColor="text1"/>
          <w:sz w:val="20"/>
          <w:szCs w:val="22"/>
        </w:rPr>
        <w:t xml:space="preserve"> (p-adj &lt; 0.05). The processes were selected with an emphasis on lipid-related pathways. Fold change was shown by red for upregulation. The size of the circles for each gene refers to the gene count.</w:t>
      </w:r>
    </w:p>
    <w:p w14:paraId="1A9ED5AC" w14:textId="1E32F568" w:rsidR="002F1AD0" w:rsidRPr="005E5FC8" w:rsidRDefault="002F1AD0" w:rsidP="00D826F2">
      <w:pPr>
        <w:spacing w:line="360" w:lineRule="auto"/>
        <w:jc w:val="both"/>
        <w:rPr>
          <w:rFonts w:ascii="Times New Roman" w:eastAsia="Times New Roman" w:hAnsi="Times New Roman" w:cs="Times New Roman"/>
          <w:color w:val="000000" w:themeColor="text1"/>
          <w:sz w:val="20"/>
          <w:szCs w:val="20"/>
        </w:rPr>
      </w:pPr>
      <w:r w:rsidRPr="005E5FC8">
        <w:rPr>
          <w:rFonts w:ascii="Times New Roman" w:hAnsi="Times New Roman" w:cs="Times New Roman"/>
          <w:noProof/>
          <w:color w:val="000000" w:themeColor="text1"/>
          <w:sz w:val="22"/>
          <w:szCs w:val="22"/>
          <w:lang w:val="tr-TR" w:eastAsia="tr-TR"/>
        </w:rPr>
        <w:drawing>
          <wp:inline distT="0" distB="0" distL="0" distR="0" wp14:anchorId="4BED54E3" wp14:editId="1276ED16">
            <wp:extent cx="5663549" cy="2130425"/>
            <wp:effectExtent l="0" t="0" r="0" b="3175"/>
            <wp:docPr id="134777305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5663549" cy="2130425"/>
                    </a:xfrm>
                    <a:prstGeom prst="rect">
                      <a:avLst/>
                    </a:prstGeom>
                    <a:noFill/>
                    <a:ln>
                      <a:noFill/>
                    </a:ln>
                  </pic:spPr>
                </pic:pic>
              </a:graphicData>
            </a:graphic>
          </wp:inline>
        </w:drawing>
      </w:r>
      <w:r w:rsidR="00B82E0F" w:rsidRPr="005E5FC8">
        <w:rPr>
          <w:rFonts w:ascii="Times New Roman" w:hAnsi="Times New Roman" w:cs="Times New Roman"/>
          <w:b/>
          <w:bCs/>
          <w:color w:val="000000" w:themeColor="text1"/>
          <w:sz w:val="20"/>
          <w:szCs w:val="20"/>
        </w:rPr>
        <w:t>Fig. S</w:t>
      </w:r>
      <w:r w:rsidR="00123014" w:rsidRPr="005E5FC8">
        <w:rPr>
          <w:rFonts w:ascii="Times New Roman" w:hAnsi="Times New Roman" w:cs="Times New Roman"/>
          <w:b/>
          <w:bCs/>
          <w:color w:val="000000" w:themeColor="text1"/>
          <w:sz w:val="20"/>
          <w:szCs w:val="20"/>
        </w:rPr>
        <w:t>1</w:t>
      </w:r>
      <w:r w:rsidR="00EF098C" w:rsidRPr="005E5FC8">
        <w:rPr>
          <w:rFonts w:ascii="Times New Roman" w:hAnsi="Times New Roman" w:cs="Times New Roman"/>
          <w:b/>
          <w:bCs/>
          <w:color w:val="000000" w:themeColor="text1"/>
          <w:sz w:val="20"/>
          <w:szCs w:val="20"/>
        </w:rPr>
        <w:t>9</w:t>
      </w:r>
      <w:r w:rsidR="00B82E0F" w:rsidRPr="005E5FC8">
        <w:rPr>
          <w:rFonts w:ascii="Times New Roman" w:hAnsi="Times New Roman" w:cs="Times New Roman"/>
          <w:b/>
          <w:bCs/>
          <w:color w:val="000000" w:themeColor="text1"/>
          <w:sz w:val="20"/>
          <w:szCs w:val="20"/>
        </w:rPr>
        <w:t>:</w:t>
      </w:r>
      <w:r w:rsidRPr="005E5FC8">
        <w:rPr>
          <w:rFonts w:ascii="Times New Roman" w:hAnsi="Times New Roman" w:cs="Times New Roman"/>
          <w:color w:val="000000" w:themeColor="text1"/>
          <w:sz w:val="20"/>
          <w:szCs w:val="20"/>
        </w:rPr>
        <w:t xml:space="preserve"> </w:t>
      </w:r>
      <w:r w:rsidRPr="005E5FC8">
        <w:rPr>
          <w:rFonts w:ascii="Times New Roman" w:eastAsia="Times New Roman" w:hAnsi="Times New Roman" w:cs="Times New Roman"/>
          <w:color w:val="000000" w:themeColor="text1"/>
          <w:sz w:val="20"/>
          <w:szCs w:val="20"/>
        </w:rPr>
        <w:t xml:space="preserve">Significantly modulated genes among liver and intestinal gene sets from Gao et al., 2022 in </w:t>
      </w:r>
      <w:r w:rsidR="00273CD9" w:rsidRPr="005E5FC8">
        <w:rPr>
          <w:rFonts w:ascii="Times New Roman" w:eastAsia="Times New Roman" w:hAnsi="Times New Roman" w:cs="Times New Roman"/>
          <w:color w:val="000000" w:themeColor="text1"/>
          <w:sz w:val="20"/>
          <w:szCs w:val="20"/>
        </w:rPr>
        <w:t xml:space="preserve">boiled egg </w:t>
      </w:r>
      <w:r w:rsidR="00273CD9" w:rsidRPr="005E5FC8">
        <w:rPr>
          <w:rFonts w:ascii="Times New Roman" w:eastAsia="Times New Roman" w:hAnsi="Times New Roman" w:cs="Times New Roman"/>
          <w:color w:val="000000" w:themeColor="text1"/>
          <w:sz w:val="20"/>
          <w:szCs w:val="20"/>
        </w:rPr>
        <w:lastRenderedPageBreak/>
        <w:t>yolk (</w:t>
      </w:r>
      <w:r w:rsidRPr="005E5FC8">
        <w:rPr>
          <w:rFonts w:ascii="Times New Roman" w:eastAsia="Times New Roman" w:hAnsi="Times New Roman" w:cs="Times New Roman"/>
          <w:color w:val="000000" w:themeColor="text1"/>
          <w:sz w:val="20"/>
          <w:szCs w:val="20"/>
        </w:rPr>
        <w:t>BEY</w:t>
      </w:r>
      <w:r w:rsidR="00273CD9" w:rsidRPr="005E5FC8">
        <w:rPr>
          <w:rFonts w:ascii="Times New Roman" w:eastAsia="Times New Roman" w:hAnsi="Times New Roman" w:cs="Times New Roman"/>
          <w:color w:val="000000" w:themeColor="text1"/>
          <w:sz w:val="20"/>
          <w:szCs w:val="20"/>
        </w:rPr>
        <w:t>)</w:t>
      </w:r>
      <w:r w:rsidRPr="005E5FC8">
        <w:rPr>
          <w:rFonts w:ascii="Times New Roman" w:eastAsia="Times New Roman" w:hAnsi="Times New Roman" w:cs="Times New Roman"/>
          <w:color w:val="000000" w:themeColor="text1"/>
          <w:sz w:val="20"/>
          <w:szCs w:val="20"/>
        </w:rPr>
        <w:t xml:space="preserve"> group larvae at 9 or 12 </w:t>
      </w:r>
      <w:r w:rsidR="00273CD9" w:rsidRPr="005E5FC8">
        <w:rPr>
          <w:rFonts w:ascii="Times New Roman" w:eastAsia="Times New Roman" w:hAnsi="Times New Roman" w:cs="Times New Roman"/>
          <w:color w:val="000000" w:themeColor="text1"/>
          <w:sz w:val="20"/>
          <w:szCs w:val="20"/>
        </w:rPr>
        <w:t>days post fertilization (</w:t>
      </w:r>
      <w:r w:rsidRPr="005E5FC8">
        <w:rPr>
          <w:rFonts w:ascii="Times New Roman" w:eastAsia="Times New Roman" w:hAnsi="Times New Roman" w:cs="Times New Roman"/>
          <w:color w:val="000000" w:themeColor="text1"/>
          <w:sz w:val="20"/>
          <w:szCs w:val="20"/>
        </w:rPr>
        <w:t>dpf</w:t>
      </w:r>
      <w:r w:rsidR="00273CD9" w:rsidRPr="005E5FC8">
        <w:rPr>
          <w:rFonts w:ascii="Times New Roman" w:eastAsia="Times New Roman" w:hAnsi="Times New Roman" w:cs="Times New Roman"/>
          <w:color w:val="000000" w:themeColor="text1"/>
          <w:sz w:val="20"/>
          <w:szCs w:val="20"/>
        </w:rPr>
        <w:t>)</w:t>
      </w:r>
      <w:r w:rsidRPr="005E5FC8">
        <w:rPr>
          <w:rFonts w:ascii="Times New Roman" w:eastAsia="Times New Roman" w:hAnsi="Times New Roman" w:cs="Times New Roman"/>
          <w:color w:val="000000" w:themeColor="text1"/>
          <w:sz w:val="20"/>
          <w:szCs w:val="20"/>
        </w:rPr>
        <w:t xml:space="preserve">. Heatmaps show the clustering of </w:t>
      </w:r>
      <w:r w:rsidR="00B34320" w:rsidRPr="005E5FC8">
        <w:rPr>
          <w:rFonts w:ascii="Times New Roman" w:hAnsi="Times New Roman" w:cs="Times New Roman"/>
          <w:color w:val="000000" w:themeColor="text1"/>
          <w:sz w:val="20"/>
          <w:szCs w:val="20"/>
        </w:rPr>
        <w:t>(</w:t>
      </w:r>
      <w:r w:rsidR="00B34320" w:rsidRPr="005E5FC8">
        <w:rPr>
          <w:rFonts w:ascii="Times New Roman" w:hAnsi="Times New Roman" w:cs="Times New Roman"/>
          <w:b/>
          <w:color w:val="000000" w:themeColor="text1"/>
          <w:sz w:val="20"/>
          <w:szCs w:val="20"/>
        </w:rPr>
        <w:t>a</w:t>
      </w:r>
      <w:r w:rsidR="00B34320" w:rsidRPr="005E5FC8">
        <w:rPr>
          <w:rFonts w:ascii="Times New Roman" w:hAnsi="Times New Roman" w:cs="Times New Roman"/>
          <w:color w:val="000000" w:themeColor="text1"/>
          <w:sz w:val="20"/>
          <w:szCs w:val="20"/>
        </w:rPr>
        <w:t>)</w:t>
      </w:r>
      <w:r w:rsidRPr="005E5FC8">
        <w:rPr>
          <w:rFonts w:ascii="Times New Roman" w:eastAsia="Times New Roman" w:hAnsi="Times New Roman" w:cs="Times New Roman"/>
          <w:color w:val="000000" w:themeColor="text1"/>
          <w:sz w:val="20"/>
          <w:szCs w:val="20"/>
        </w:rPr>
        <w:t xml:space="preserve">liver genes, </w:t>
      </w:r>
      <w:r w:rsidR="00B34320" w:rsidRPr="005E5FC8">
        <w:rPr>
          <w:rFonts w:ascii="Times New Roman" w:hAnsi="Times New Roman" w:cs="Times New Roman"/>
          <w:color w:val="000000" w:themeColor="text1"/>
          <w:sz w:val="20"/>
          <w:szCs w:val="20"/>
        </w:rPr>
        <w:t>(</w:t>
      </w:r>
      <w:r w:rsidR="00B34320" w:rsidRPr="005E5FC8">
        <w:rPr>
          <w:rFonts w:ascii="Times New Roman" w:hAnsi="Times New Roman" w:cs="Times New Roman"/>
          <w:b/>
          <w:color w:val="000000" w:themeColor="text1"/>
          <w:sz w:val="20"/>
          <w:szCs w:val="20"/>
        </w:rPr>
        <w:t>b</w:t>
      </w:r>
      <w:r w:rsidR="00B34320" w:rsidRPr="005E5FC8">
        <w:rPr>
          <w:rFonts w:ascii="Times New Roman" w:hAnsi="Times New Roman" w:cs="Times New Roman"/>
          <w:color w:val="000000" w:themeColor="text1"/>
          <w:sz w:val="20"/>
          <w:szCs w:val="20"/>
        </w:rPr>
        <w:t>)</w:t>
      </w:r>
      <w:r w:rsidRPr="005E5FC8">
        <w:rPr>
          <w:rFonts w:ascii="Times New Roman" w:eastAsia="Times New Roman" w:hAnsi="Times New Roman" w:cs="Times New Roman"/>
          <w:color w:val="000000" w:themeColor="text1"/>
          <w:sz w:val="20"/>
          <w:szCs w:val="20"/>
        </w:rPr>
        <w:t xml:space="preserve"> intestinal regions and </w:t>
      </w:r>
      <w:r w:rsidR="00B34320" w:rsidRPr="005E5FC8">
        <w:rPr>
          <w:rFonts w:ascii="Times New Roman" w:hAnsi="Times New Roman" w:cs="Times New Roman"/>
          <w:color w:val="000000" w:themeColor="text1"/>
          <w:sz w:val="20"/>
          <w:szCs w:val="20"/>
        </w:rPr>
        <w:t>(</w:t>
      </w:r>
      <w:r w:rsidR="00B34320" w:rsidRPr="005E5FC8">
        <w:rPr>
          <w:rFonts w:ascii="Times New Roman" w:hAnsi="Times New Roman" w:cs="Times New Roman"/>
          <w:b/>
          <w:color w:val="000000" w:themeColor="text1"/>
          <w:sz w:val="20"/>
          <w:szCs w:val="20"/>
        </w:rPr>
        <w:t>c</w:t>
      </w:r>
      <w:r w:rsidR="00B34320" w:rsidRPr="005E5FC8">
        <w:rPr>
          <w:rFonts w:ascii="Times New Roman" w:hAnsi="Times New Roman" w:cs="Times New Roman"/>
          <w:color w:val="000000" w:themeColor="text1"/>
          <w:sz w:val="20"/>
          <w:szCs w:val="20"/>
        </w:rPr>
        <w:t>)</w:t>
      </w:r>
      <w:r w:rsidRPr="005E5FC8">
        <w:rPr>
          <w:rFonts w:ascii="Times New Roman" w:eastAsia="Times New Roman" w:hAnsi="Times New Roman" w:cs="Times New Roman"/>
          <w:color w:val="000000" w:themeColor="text1"/>
          <w:sz w:val="20"/>
          <w:szCs w:val="20"/>
        </w:rPr>
        <w:t xml:space="preserve"> intestinal cell types based on the intestinal genes divided into </w:t>
      </w:r>
      <w:r w:rsidR="00273CD9" w:rsidRPr="005E5FC8">
        <w:rPr>
          <w:rFonts w:ascii="Times New Roman" w:eastAsia="Times New Roman" w:hAnsi="Times New Roman" w:cs="Times New Roman"/>
          <w:color w:val="000000" w:themeColor="text1"/>
          <w:sz w:val="20"/>
          <w:szCs w:val="20"/>
        </w:rPr>
        <w:t>single cell RNA sequencing (</w:t>
      </w:r>
      <w:proofErr w:type="spellStart"/>
      <w:r w:rsidRPr="005E5FC8">
        <w:rPr>
          <w:rFonts w:ascii="Times New Roman" w:eastAsia="Times New Roman" w:hAnsi="Times New Roman" w:cs="Times New Roman"/>
          <w:color w:val="000000" w:themeColor="text1"/>
          <w:sz w:val="20"/>
          <w:szCs w:val="20"/>
        </w:rPr>
        <w:t>scRNA</w:t>
      </w:r>
      <w:proofErr w:type="spellEnd"/>
      <w:r w:rsidRPr="005E5FC8">
        <w:rPr>
          <w:rFonts w:ascii="Times New Roman" w:eastAsia="Times New Roman" w:hAnsi="Times New Roman" w:cs="Times New Roman"/>
          <w:color w:val="000000" w:themeColor="text1"/>
          <w:sz w:val="20"/>
          <w:szCs w:val="20"/>
        </w:rPr>
        <w:t>-seq</w:t>
      </w:r>
      <w:r w:rsidR="00273CD9" w:rsidRPr="005E5FC8">
        <w:rPr>
          <w:rFonts w:ascii="Times New Roman" w:eastAsia="Times New Roman" w:hAnsi="Times New Roman" w:cs="Times New Roman"/>
          <w:color w:val="000000" w:themeColor="text1"/>
          <w:sz w:val="20"/>
          <w:szCs w:val="20"/>
        </w:rPr>
        <w:t>)</w:t>
      </w:r>
      <w:r w:rsidRPr="005E5FC8">
        <w:rPr>
          <w:rFonts w:ascii="Times New Roman" w:eastAsia="Times New Roman" w:hAnsi="Times New Roman" w:cs="Times New Roman"/>
          <w:color w:val="000000" w:themeColor="text1"/>
          <w:sz w:val="20"/>
          <w:szCs w:val="20"/>
        </w:rPr>
        <w:t xml:space="preserve"> gene clusters with annotated intestine enriched genes in BEY group larvae (</w:t>
      </w:r>
      <w:r w:rsidRPr="005E5FC8">
        <w:rPr>
          <w:rFonts w:ascii="Times New Roman" w:eastAsia="Times New Roman" w:hAnsi="Times New Roman" w:cs="Times New Roman"/>
          <w:i/>
          <w:iCs/>
          <w:color w:val="000000" w:themeColor="text1"/>
          <w:sz w:val="20"/>
          <w:szCs w:val="20"/>
        </w:rPr>
        <w:t>absolute log2FC &gt; 0.2630</w:t>
      </w:r>
      <w:r w:rsidR="001B7F6D" w:rsidRPr="005E5FC8">
        <w:rPr>
          <w:rFonts w:ascii="Times New Roman" w:eastAsia="Times New Roman" w:hAnsi="Times New Roman" w:cs="Times New Roman"/>
          <w:color w:val="000000" w:themeColor="text1"/>
          <w:sz w:val="20"/>
          <w:szCs w:val="20"/>
          <w:highlight w:val="white"/>
        </w:rPr>
        <w:t>;</w:t>
      </w:r>
      <w:r w:rsidR="001B7F6D" w:rsidRPr="005E5FC8">
        <w:rPr>
          <w:rFonts w:ascii="Times New Roman" w:eastAsia="Times New Roman" w:hAnsi="Times New Roman" w:cs="Times New Roman"/>
          <w:i/>
          <w:iCs/>
          <w:color w:val="000000" w:themeColor="text1"/>
          <w:sz w:val="20"/>
          <w:szCs w:val="20"/>
          <w:highlight w:val="white"/>
        </w:rPr>
        <w:t xml:space="preserve"> </w:t>
      </w:r>
      <w:r w:rsidR="001B7F6D" w:rsidRPr="005E5FC8">
        <w:rPr>
          <w:rFonts w:ascii="Times New Roman" w:eastAsia="Times New Roman" w:hAnsi="Times New Roman" w:cs="Times New Roman"/>
          <w:color w:val="000000" w:themeColor="text1"/>
          <w:sz w:val="20"/>
          <w:szCs w:val="20"/>
          <w:highlight w:val="white"/>
        </w:rPr>
        <w:t>*</w:t>
      </w:r>
      <w:r w:rsidR="001B7F6D" w:rsidRPr="005E5FC8">
        <w:rPr>
          <w:rFonts w:ascii="Times New Roman" w:eastAsia="Times New Roman" w:hAnsi="Times New Roman" w:cs="Times New Roman"/>
          <w:i/>
          <w:iCs/>
          <w:color w:val="000000" w:themeColor="text1"/>
          <w:sz w:val="20"/>
          <w:szCs w:val="20"/>
          <w:highlight w:val="white"/>
        </w:rPr>
        <w:t>p-adj &lt; 0.05</w:t>
      </w:r>
      <w:r w:rsidR="001B7F6D" w:rsidRPr="005E5FC8">
        <w:rPr>
          <w:rFonts w:ascii="Times New Roman" w:eastAsia="Times New Roman" w:hAnsi="Times New Roman" w:cs="Times New Roman"/>
          <w:iCs/>
          <w:color w:val="000000" w:themeColor="text1"/>
          <w:sz w:val="20"/>
          <w:szCs w:val="20"/>
          <w:highlight w:val="white"/>
        </w:rPr>
        <w:t>,</w:t>
      </w:r>
      <w:r w:rsidR="001B7F6D" w:rsidRPr="005E5FC8">
        <w:rPr>
          <w:rFonts w:ascii="Times New Roman" w:eastAsia="Times New Roman" w:hAnsi="Times New Roman" w:cs="Times New Roman"/>
          <w:i/>
          <w:iCs/>
          <w:color w:val="000000" w:themeColor="text1"/>
          <w:sz w:val="20"/>
          <w:szCs w:val="20"/>
          <w:highlight w:val="white"/>
        </w:rPr>
        <w:t xml:space="preserve"> </w:t>
      </w:r>
      <w:r w:rsidR="001B7F6D" w:rsidRPr="005E5FC8">
        <w:rPr>
          <w:rFonts w:ascii="Times New Roman" w:eastAsia="Times New Roman" w:hAnsi="Times New Roman" w:cs="Times New Roman"/>
          <w:color w:val="000000" w:themeColor="text1"/>
          <w:sz w:val="20"/>
          <w:szCs w:val="20"/>
          <w:highlight w:val="white"/>
        </w:rPr>
        <w:t>**</w:t>
      </w:r>
      <w:r w:rsidR="001B7F6D" w:rsidRPr="005E5FC8">
        <w:rPr>
          <w:rFonts w:ascii="Times New Roman" w:eastAsia="Times New Roman" w:hAnsi="Times New Roman" w:cs="Times New Roman"/>
          <w:i/>
          <w:iCs/>
          <w:color w:val="000000" w:themeColor="text1"/>
          <w:sz w:val="20"/>
          <w:szCs w:val="20"/>
          <w:highlight w:val="white"/>
        </w:rPr>
        <w:t>p-adj &lt; 0.01</w:t>
      </w:r>
      <w:r w:rsidR="001B7F6D" w:rsidRPr="005E5FC8">
        <w:rPr>
          <w:rFonts w:ascii="Times New Roman" w:eastAsia="Times New Roman" w:hAnsi="Times New Roman" w:cs="Times New Roman"/>
          <w:color w:val="000000" w:themeColor="text1"/>
          <w:sz w:val="20"/>
          <w:szCs w:val="20"/>
          <w:highlight w:val="white"/>
        </w:rPr>
        <w:t>, ***</w:t>
      </w:r>
      <w:r w:rsidR="001B7F6D" w:rsidRPr="005E5FC8">
        <w:rPr>
          <w:rFonts w:ascii="Times New Roman" w:eastAsia="Times New Roman" w:hAnsi="Times New Roman" w:cs="Times New Roman"/>
          <w:i/>
          <w:iCs/>
          <w:color w:val="000000" w:themeColor="text1"/>
          <w:sz w:val="20"/>
          <w:szCs w:val="20"/>
          <w:highlight w:val="white"/>
        </w:rPr>
        <w:t>p-adj &lt; 0.001</w:t>
      </w:r>
      <w:r w:rsidRPr="005E5FC8">
        <w:rPr>
          <w:rFonts w:ascii="Times New Roman" w:eastAsia="Times New Roman" w:hAnsi="Times New Roman" w:cs="Times New Roman"/>
          <w:color w:val="000000" w:themeColor="text1"/>
          <w:sz w:val="20"/>
          <w:szCs w:val="20"/>
        </w:rPr>
        <w:t>).</w:t>
      </w:r>
    </w:p>
    <w:p w14:paraId="77034102" w14:textId="77777777" w:rsidR="002E4DA2" w:rsidRDefault="002E4DA2" w:rsidP="00D826F2">
      <w:pPr>
        <w:spacing w:line="360" w:lineRule="auto"/>
        <w:jc w:val="both"/>
        <w:rPr>
          <w:rFonts w:ascii="Times New Roman" w:eastAsia="Times New Roman" w:hAnsi="Times New Roman" w:cs="Times New Roman"/>
          <w:sz w:val="22"/>
          <w:szCs w:val="22"/>
        </w:rPr>
      </w:pPr>
    </w:p>
    <w:p w14:paraId="24C5C243" w14:textId="77777777" w:rsidR="002E4DA2" w:rsidRDefault="002E4DA2" w:rsidP="00D826F2">
      <w:pPr>
        <w:spacing w:line="360" w:lineRule="auto"/>
        <w:jc w:val="both"/>
        <w:rPr>
          <w:rFonts w:ascii="Times New Roman" w:hAnsi="Times New Roman" w:cs="Times New Roman"/>
          <w:sz w:val="22"/>
          <w:szCs w:val="22"/>
        </w:rPr>
      </w:pPr>
    </w:p>
    <w:p w14:paraId="73BF1345" w14:textId="77777777" w:rsidR="002E4DA2" w:rsidRDefault="002E4DA2" w:rsidP="00D826F2">
      <w:pPr>
        <w:spacing w:line="360" w:lineRule="auto"/>
        <w:jc w:val="both"/>
        <w:rPr>
          <w:rFonts w:ascii="Times New Roman" w:hAnsi="Times New Roman" w:cs="Times New Roman"/>
          <w:sz w:val="22"/>
          <w:szCs w:val="22"/>
        </w:rPr>
      </w:pPr>
    </w:p>
    <w:p w14:paraId="0D29785C" w14:textId="0CFB9575" w:rsidR="00094057" w:rsidRPr="00094057" w:rsidRDefault="002E4DA2" w:rsidP="00094057">
      <w:pPr>
        <w:pStyle w:val="EndNoteBibliography"/>
        <w:spacing w:after="0"/>
        <w:ind w:left="720" w:hanging="720"/>
        <w:rPr>
          <w:noProof/>
        </w:rPr>
      </w:pPr>
      <w:r>
        <w:rPr>
          <w:rFonts w:ascii="Times New Roman" w:hAnsi="Times New Roman" w:cs="Times New Roman"/>
          <w:sz w:val="22"/>
          <w:szCs w:val="22"/>
        </w:rPr>
        <w:fldChar w:fldCharType="begin"/>
      </w:r>
      <w:r>
        <w:rPr>
          <w:rFonts w:ascii="Times New Roman" w:hAnsi="Times New Roman" w:cs="Times New Roman"/>
          <w:sz w:val="22"/>
          <w:szCs w:val="22"/>
        </w:rPr>
        <w:instrText xml:space="preserve"> ADDIN EN.REFLIST </w:instrText>
      </w:r>
      <w:r>
        <w:rPr>
          <w:rFonts w:ascii="Times New Roman" w:hAnsi="Times New Roman" w:cs="Times New Roman"/>
          <w:sz w:val="22"/>
          <w:szCs w:val="22"/>
        </w:rPr>
        <w:fldChar w:fldCharType="separate"/>
      </w:r>
      <w:r w:rsidR="00094057" w:rsidRPr="00094057">
        <w:rPr>
          <w:noProof/>
        </w:rPr>
        <w:t>1</w:t>
      </w:r>
      <w:r w:rsidR="00094057" w:rsidRPr="00094057">
        <w:rPr>
          <w:noProof/>
        </w:rPr>
        <w:tab/>
        <w:t xml:space="preserve">Lê, S., Josse, J., &amp; Husson, F. FactoMineR: An R Package for Multivariate Analysis. . </w:t>
      </w:r>
      <w:r w:rsidR="00094057" w:rsidRPr="00094057">
        <w:rPr>
          <w:i/>
          <w:noProof/>
        </w:rPr>
        <w:t>Journal of Statistical Software</w:t>
      </w:r>
      <w:r w:rsidR="00094057" w:rsidRPr="00094057">
        <w:rPr>
          <w:noProof/>
        </w:rPr>
        <w:t xml:space="preserve"> </w:t>
      </w:r>
      <w:r w:rsidR="00094057" w:rsidRPr="00094057">
        <w:rPr>
          <w:b/>
          <w:noProof/>
        </w:rPr>
        <w:t>25</w:t>
      </w:r>
      <w:r w:rsidR="00094057" w:rsidRPr="00094057">
        <w:rPr>
          <w:noProof/>
        </w:rPr>
        <w:t xml:space="preserve">, 1–18 ( 2008). </w:t>
      </w:r>
      <w:hyperlink r:id="rId25" w:history="1">
        <w:r w:rsidR="00094057" w:rsidRPr="00094057">
          <w:rPr>
            <w:rStyle w:val="Hyperlink"/>
            <w:noProof/>
          </w:rPr>
          <w:t>https://doi.org/https://doi.org/10.18637/jss.v025.i01</w:t>
        </w:r>
      </w:hyperlink>
    </w:p>
    <w:p w14:paraId="2976C111" w14:textId="06A36E23" w:rsidR="00094057" w:rsidRPr="00094057" w:rsidRDefault="00094057" w:rsidP="00094057">
      <w:pPr>
        <w:pStyle w:val="EndNoteBibliography"/>
        <w:spacing w:after="0"/>
        <w:ind w:left="720" w:hanging="720"/>
        <w:rPr>
          <w:noProof/>
        </w:rPr>
      </w:pPr>
      <w:r w:rsidRPr="00094057">
        <w:rPr>
          <w:noProof/>
        </w:rPr>
        <w:t>2</w:t>
      </w:r>
      <w:r w:rsidRPr="00094057">
        <w:rPr>
          <w:noProof/>
        </w:rPr>
        <w:tab/>
        <w:t>Ritchie, M. E.</w:t>
      </w:r>
      <w:r w:rsidRPr="00094057">
        <w:rPr>
          <w:i/>
          <w:noProof/>
        </w:rPr>
        <w:t xml:space="preserve"> et al.</w:t>
      </w:r>
      <w:r w:rsidRPr="00094057">
        <w:rPr>
          <w:noProof/>
        </w:rPr>
        <w:t xml:space="preserve"> limma powers differential expression analyses for RNA-sequencing and microarray studies. </w:t>
      </w:r>
      <w:r w:rsidRPr="00094057">
        <w:rPr>
          <w:i/>
          <w:noProof/>
        </w:rPr>
        <w:t>Nucleic Acids Res</w:t>
      </w:r>
      <w:r w:rsidRPr="00094057">
        <w:rPr>
          <w:noProof/>
        </w:rPr>
        <w:t xml:space="preserve"> </w:t>
      </w:r>
      <w:r w:rsidRPr="00094057">
        <w:rPr>
          <w:b/>
          <w:noProof/>
        </w:rPr>
        <w:t>43</w:t>
      </w:r>
      <w:r w:rsidRPr="00094057">
        <w:rPr>
          <w:noProof/>
        </w:rPr>
        <w:t xml:space="preserve">, e47 (2015). </w:t>
      </w:r>
      <w:hyperlink r:id="rId26" w:history="1">
        <w:r w:rsidRPr="00094057">
          <w:rPr>
            <w:rStyle w:val="Hyperlink"/>
            <w:noProof/>
          </w:rPr>
          <w:t>https://doi.org/10.1093/nar/gkv007</w:t>
        </w:r>
      </w:hyperlink>
    </w:p>
    <w:p w14:paraId="2487DDED" w14:textId="3B3CD6F2" w:rsidR="00094057" w:rsidRPr="00094057" w:rsidRDefault="00094057" w:rsidP="00094057">
      <w:pPr>
        <w:pStyle w:val="EndNoteBibliography"/>
        <w:spacing w:after="0"/>
        <w:ind w:left="720" w:hanging="720"/>
        <w:rPr>
          <w:noProof/>
        </w:rPr>
      </w:pPr>
      <w:r w:rsidRPr="00094057">
        <w:rPr>
          <w:noProof/>
        </w:rPr>
        <w:t>3</w:t>
      </w:r>
      <w:r w:rsidRPr="00094057">
        <w:rPr>
          <w:noProof/>
        </w:rPr>
        <w:tab/>
        <w:t xml:space="preserve">Benjamini, Y., Drai, D., Elmer, G., Kafkafi, N. &amp; Golani, I. Controlling the false discovery rate in behavior genetics research. </w:t>
      </w:r>
      <w:r w:rsidRPr="00094057">
        <w:rPr>
          <w:i/>
          <w:noProof/>
        </w:rPr>
        <w:t>Behav Brain Res</w:t>
      </w:r>
      <w:r w:rsidRPr="00094057">
        <w:rPr>
          <w:noProof/>
        </w:rPr>
        <w:t xml:space="preserve"> </w:t>
      </w:r>
      <w:r w:rsidRPr="00094057">
        <w:rPr>
          <w:b/>
          <w:noProof/>
        </w:rPr>
        <w:t>125</w:t>
      </w:r>
      <w:r w:rsidRPr="00094057">
        <w:rPr>
          <w:noProof/>
        </w:rPr>
        <w:t xml:space="preserve">, 279-284 (2001). </w:t>
      </w:r>
      <w:hyperlink r:id="rId27" w:history="1">
        <w:r w:rsidRPr="00094057">
          <w:rPr>
            <w:rStyle w:val="Hyperlink"/>
            <w:noProof/>
          </w:rPr>
          <w:t>https://doi.org/10.1016/s0166-4328(01)00297-2</w:t>
        </w:r>
      </w:hyperlink>
    </w:p>
    <w:p w14:paraId="426C84DF" w14:textId="60ED2F44" w:rsidR="00094057" w:rsidRPr="00094057" w:rsidRDefault="00094057" w:rsidP="00094057">
      <w:pPr>
        <w:pStyle w:val="EndNoteBibliography"/>
        <w:spacing w:after="0"/>
        <w:ind w:left="720" w:hanging="720"/>
        <w:rPr>
          <w:noProof/>
        </w:rPr>
      </w:pPr>
      <w:r w:rsidRPr="00094057">
        <w:rPr>
          <w:noProof/>
        </w:rPr>
        <w:t>4</w:t>
      </w:r>
      <w:r w:rsidRPr="00094057">
        <w:rPr>
          <w:noProof/>
        </w:rPr>
        <w:tab/>
        <w:t xml:space="preserve">Chalmel, F. &amp; Primig, M. The Annotation, Mapping, Expression and Network (AMEN) suite of tools for molecular systems biology. </w:t>
      </w:r>
      <w:r w:rsidRPr="00094057">
        <w:rPr>
          <w:i/>
          <w:noProof/>
        </w:rPr>
        <w:t>BMC Bioinformatics</w:t>
      </w:r>
      <w:r w:rsidRPr="00094057">
        <w:rPr>
          <w:noProof/>
        </w:rPr>
        <w:t xml:space="preserve"> </w:t>
      </w:r>
      <w:r w:rsidRPr="00094057">
        <w:rPr>
          <w:b/>
          <w:noProof/>
        </w:rPr>
        <w:t>9</w:t>
      </w:r>
      <w:r w:rsidRPr="00094057">
        <w:rPr>
          <w:noProof/>
        </w:rPr>
        <w:t xml:space="preserve">, 86 (2008). </w:t>
      </w:r>
      <w:hyperlink r:id="rId28" w:history="1">
        <w:r w:rsidRPr="00094057">
          <w:rPr>
            <w:rStyle w:val="Hyperlink"/>
            <w:noProof/>
          </w:rPr>
          <w:t>https://doi.org/10.1186/1471-2105-9-86</w:t>
        </w:r>
      </w:hyperlink>
    </w:p>
    <w:p w14:paraId="16C7D6E2" w14:textId="2E694830" w:rsidR="00094057" w:rsidRPr="00094057" w:rsidRDefault="00094057" w:rsidP="00094057">
      <w:pPr>
        <w:pStyle w:val="EndNoteBibliography"/>
        <w:ind w:left="720" w:hanging="720"/>
        <w:rPr>
          <w:noProof/>
        </w:rPr>
      </w:pPr>
      <w:r w:rsidRPr="00094057">
        <w:rPr>
          <w:noProof/>
        </w:rPr>
        <w:t>5</w:t>
      </w:r>
      <w:r w:rsidRPr="00094057">
        <w:rPr>
          <w:noProof/>
        </w:rPr>
        <w:tab/>
        <w:t>Gao, Y.</w:t>
      </w:r>
      <w:r w:rsidRPr="00094057">
        <w:rPr>
          <w:i/>
          <w:noProof/>
        </w:rPr>
        <w:t xml:space="preserve"> et al.</w:t>
      </w:r>
      <w:r w:rsidRPr="00094057">
        <w:rPr>
          <w:noProof/>
        </w:rPr>
        <w:t xml:space="preserve"> Unraveling Differential Transcriptomes and Cell Types in Zebrafish Larvae Intestine and Liver. </w:t>
      </w:r>
      <w:r w:rsidRPr="00094057">
        <w:rPr>
          <w:i/>
          <w:noProof/>
        </w:rPr>
        <w:t>Cells</w:t>
      </w:r>
      <w:r w:rsidRPr="00094057">
        <w:rPr>
          <w:noProof/>
        </w:rPr>
        <w:t xml:space="preserve"> </w:t>
      </w:r>
      <w:r w:rsidRPr="00094057">
        <w:rPr>
          <w:b/>
          <w:noProof/>
        </w:rPr>
        <w:t>11</w:t>
      </w:r>
      <w:r w:rsidRPr="00094057">
        <w:rPr>
          <w:noProof/>
        </w:rPr>
        <w:t xml:space="preserve"> (2022). </w:t>
      </w:r>
      <w:hyperlink r:id="rId29" w:history="1">
        <w:r w:rsidRPr="00094057">
          <w:rPr>
            <w:rStyle w:val="Hyperlink"/>
            <w:noProof/>
          </w:rPr>
          <w:t>https://doi.org/10.3390/cells11203290</w:t>
        </w:r>
      </w:hyperlink>
    </w:p>
    <w:p w14:paraId="3F625D5D" w14:textId="58322525" w:rsidR="002E4DA2" w:rsidRPr="002F1AD0" w:rsidRDefault="002E4DA2" w:rsidP="00D826F2">
      <w:pPr>
        <w:spacing w:line="360" w:lineRule="auto"/>
        <w:jc w:val="both"/>
        <w:rPr>
          <w:rFonts w:ascii="Times New Roman" w:hAnsi="Times New Roman" w:cs="Times New Roman"/>
          <w:sz w:val="22"/>
          <w:szCs w:val="22"/>
        </w:rPr>
      </w:pPr>
      <w:r>
        <w:rPr>
          <w:rFonts w:ascii="Times New Roman" w:hAnsi="Times New Roman" w:cs="Times New Roman"/>
          <w:sz w:val="22"/>
          <w:szCs w:val="22"/>
        </w:rPr>
        <w:fldChar w:fldCharType="end"/>
      </w:r>
    </w:p>
    <w:sectPr w:rsidR="002E4DA2" w:rsidRPr="002F1AD0" w:rsidSect="006D0BA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A2"/>
    <w:family w:val="swiss"/>
    <w:pitch w:val="variable"/>
    <w:sig w:usb0="E1002EFF" w:usb1="C000605B" w:usb2="00000029" w:usb3="00000000" w:csb0="000101FF" w:csb1="00000000"/>
  </w:font>
  <w:font w:name="Gungsuh">
    <w:panose1 w:val="02030600000101010101"/>
    <w:charset w:val="81"/>
    <w:family w:val="roman"/>
    <w:pitch w:val="variable"/>
    <w:sig w:usb0="B00002AF" w:usb1="69D77CFB" w:usb2="00000030" w:usb3="00000000" w:csb0="0008009F" w:csb1="00000000"/>
  </w:font>
  <w:font w:name="Aptos">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0wewxzsvzvxavzevw5cp0p9zxzffze00d5ef&quot;&gt;Gulcin all referencesEndNote Library&lt;record-ids&gt;&lt;item&gt;1535&lt;/item&gt;&lt;item&gt;1565&lt;/item&gt;&lt;item&gt;1646&lt;/item&gt;&lt;item&gt;1647&lt;/item&gt;&lt;item&gt;1649&lt;/item&gt;&lt;/record-ids&gt;&lt;/item&gt;&lt;/Libraries&gt;"/>
  </w:docVars>
  <w:rsids>
    <w:rsidRoot w:val="000013C2"/>
    <w:rsid w:val="000013C2"/>
    <w:rsid w:val="00037D48"/>
    <w:rsid w:val="000834F1"/>
    <w:rsid w:val="00094057"/>
    <w:rsid w:val="000D3EB9"/>
    <w:rsid w:val="000D5F46"/>
    <w:rsid w:val="000E042D"/>
    <w:rsid w:val="000E4A48"/>
    <w:rsid w:val="00123014"/>
    <w:rsid w:val="00147900"/>
    <w:rsid w:val="0015060D"/>
    <w:rsid w:val="0018357E"/>
    <w:rsid w:val="00185F65"/>
    <w:rsid w:val="00187410"/>
    <w:rsid w:val="001B7D22"/>
    <w:rsid w:val="001B7F6D"/>
    <w:rsid w:val="002019D1"/>
    <w:rsid w:val="00231F68"/>
    <w:rsid w:val="00253F71"/>
    <w:rsid w:val="00273957"/>
    <w:rsid w:val="00273CD9"/>
    <w:rsid w:val="002A4791"/>
    <w:rsid w:val="002E0C79"/>
    <w:rsid w:val="002E2221"/>
    <w:rsid w:val="002E4DA2"/>
    <w:rsid w:val="002F13D4"/>
    <w:rsid w:val="002F1AD0"/>
    <w:rsid w:val="003361C2"/>
    <w:rsid w:val="003D1A9A"/>
    <w:rsid w:val="00416958"/>
    <w:rsid w:val="004410A9"/>
    <w:rsid w:val="00451326"/>
    <w:rsid w:val="004B3519"/>
    <w:rsid w:val="004C1FAD"/>
    <w:rsid w:val="004D5CEB"/>
    <w:rsid w:val="004E7C47"/>
    <w:rsid w:val="005258B8"/>
    <w:rsid w:val="00565C2A"/>
    <w:rsid w:val="005E5FC8"/>
    <w:rsid w:val="00603213"/>
    <w:rsid w:val="00610A6C"/>
    <w:rsid w:val="00615673"/>
    <w:rsid w:val="006448B0"/>
    <w:rsid w:val="00693E7D"/>
    <w:rsid w:val="006942F4"/>
    <w:rsid w:val="00694BEB"/>
    <w:rsid w:val="006C36DF"/>
    <w:rsid w:val="006C457B"/>
    <w:rsid w:val="006D0BAA"/>
    <w:rsid w:val="00736E5D"/>
    <w:rsid w:val="0074443F"/>
    <w:rsid w:val="0075030F"/>
    <w:rsid w:val="00793997"/>
    <w:rsid w:val="007C3498"/>
    <w:rsid w:val="007D688B"/>
    <w:rsid w:val="007E4F74"/>
    <w:rsid w:val="00805E7E"/>
    <w:rsid w:val="008141AA"/>
    <w:rsid w:val="008240BF"/>
    <w:rsid w:val="00853D90"/>
    <w:rsid w:val="0090613E"/>
    <w:rsid w:val="00960884"/>
    <w:rsid w:val="00966DB8"/>
    <w:rsid w:val="009837D0"/>
    <w:rsid w:val="009E00B4"/>
    <w:rsid w:val="009E316C"/>
    <w:rsid w:val="00A04014"/>
    <w:rsid w:val="00A23A43"/>
    <w:rsid w:val="00A36621"/>
    <w:rsid w:val="00A623E3"/>
    <w:rsid w:val="00A843B5"/>
    <w:rsid w:val="00AB769B"/>
    <w:rsid w:val="00AC2581"/>
    <w:rsid w:val="00AF08BA"/>
    <w:rsid w:val="00B14BEF"/>
    <w:rsid w:val="00B2597B"/>
    <w:rsid w:val="00B34320"/>
    <w:rsid w:val="00B535C4"/>
    <w:rsid w:val="00B82E0F"/>
    <w:rsid w:val="00B95DF3"/>
    <w:rsid w:val="00BA38A2"/>
    <w:rsid w:val="00BC2DFD"/>
    <w:rsid w:val="00BE37F7"/>
    <w:rsid w:val="00C54E8C"/>
    <w:rsid w:val="00C924C2"/>
    <w:rsid w:val="00C93555"/>
    <w:rsid w:val="00CB74BE"/>
    <w:rsid w:val="00CC78D8"/>
    <w:rsid w:val="00CE4FAA"/>
    <w:rsid w:val="00CF23F8"/>
    <w:rsid w:val="00D06D4F"/>
    <w:rsid w:val="00D20732"/>
    <w:rsid w:val="00D42DF7"/>
    <w:rsid w:val="00D826F2"/>
    <w:rsid w:val="00DF7D1E"/>
    <w:rsid w:val="00E26928"/>
    <w:rsid w:val="00EF098C"/>
    <w:rsid w:val="00EF0A0F"/>
    <w:rsid w:val="00F4085A"/>
    <w:rsid w:val="00F86A43"/>
    <w:rsid w:val="00FC08AD"/>
    <w:rsid w:val="00FC164C"/>
    <w:rsid w:val="00FD0915"/>
    <w:rsid w:val="00FE709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B88BA8"/>
  <w15:docId w15:val="{D8D2592A-D05D-E74F-8543-E32AC9D721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013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013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013C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013C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013C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013C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013C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013C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013C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013C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013C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013C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013C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013C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013C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013C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013C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013C2"/>
    <w:rPr>
      <w:rFonts w:eastAsiaTheme="majorEastAsia" w:cstheme="majorBidi"/>
      <w:color w:val="272727" w:themeColor="text1" w:themeTint="D8"/>
    </w:rPr>
  </w:style>
  <w:style w:type="paragraph" w:styleId="Title">
    <w:name w:val="Title"/>
    <w:basedOn w:val="Normal"/>
    <w:next w:val="Normal"/>
    <w:link w:val="TitleChar"/>
    <w:uiPriority w:val="10"/>
    <w:qFormat/>
    <w:rsid w:val="000013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013C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013C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013C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013C2"/>
    <w:pPr>
      <w:spacing w:before="160"/>
      <w:jc w:val="center"/>
    </w:pPr>
    <w:rPr>
      <w:i/>
      <w:iCs/>
      <w:color w:val="404040" w:themeColor="text1" w:themeTint="BF"/>
    </w:rPr>
  </w:style>
  <w:style w:type="character" w:customStyle="1" w:styleId="QuoteChar">
    <w:name w:val="Quote Char"/>
    <w:basedOn w:val="DefaultParagraphFont"/>
    <w:link w:val="Quote"/>
    <w:uiPriority w:val="29"/>
    <w:rsid w:val="000013C2"/>
    <w:rPr>
      <w:i/>
      <w:iCs/>
      <w:color w:val="404040" w:themeColor="text1" w:themeTint="BF"/>
    </w:rPr>
  </w:style>
  <w:style w:type="paragraph" w:styleId="ListParagraph">
    <w:name w:val="List Paragraph"/>
    <w:basedOn w:val="Normal"/>
    <w:uiPriority w:val="34"/>
    <w:qFormat/>
    <w:rsid w:val="000013C2"/>
    <w:pPr>
      <w:ind w:left="720"/>
      <w:contextualSpacing/>
    </w:pPr>
  </w:style>
  <w:style w:type="character" w:styleId="IntenseEmphasis">
    <w:name w:val="Intense Emphasis"/>
    <w:basedOn w:val="DefaultParagraphFont"/>
    <w:uiPriority w:val="21"/>
    <w:qFormat/>
    <w:rsid w:val="000013C2"/>
    <w:rPr>
      <w:i/>
      <w:iCs/>
      <w:color w:val="2F5496" w:themeColor="accent1" w:themeShade="BF"/>
    </w:rPr>
  </w:style>
  <w:style w:type="paragraph" w:styleId="IntenseQuote">
    <w:name w:val="Intense Quote"/>
    <w:basedOn w:val="Normal"/>
    <w:next w:val="Normal"/>
    <w:link w:val="IntenseQuoteChar"/>
    <w:uiPriority w:val="30"/>
    <w:qFormat/>
    <w:rsid w:val="000013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013C2"/>
    <w:rPr>
      <w:i/>
      <w:iCs/>
      <w:color w:val="2F5496" w:themeColor="accent1" w:themeShade="BF"/>
    </w:rPr>
  </w:style>
  <w:style w:type="character" w:styleId="IntenseReference">
    <w:name w:val="Intense Reference"/>
    <w:basedOn w:val="DefaultParagraphFont"/>
    <w:uiPriority w:val="32"/>
    <w:qFormat/>
    <w:rsid w:val="000013C2"/>
    <w:rPr>
      <w:b/>
      <w:bCs/>
      <w:smallCaps/>
      <w:color w:val="2F5496" w:themeColor="accent1" w:themeShade="BF"/>
      <w:spacing w:val="5"/>
    </w:rPr>
  </w:style>
  <w:style w:type="character" w:styleId="CommentReference">
    <w:name w:val="annotation reference"/>
    <w:basedOn w:val="DefaultParagraphFont"/>
    <w:uiPriority w:val="99"/>
    <w:semiHidden/>
    <w:unhideWhenUsed/>
    <w:rsid w:val="009837D0"/>
    <w:rPr>
      <w:sz w:val="16"/>
      <w:szCs w:val="16"/>
    </w:rPr>
  </w:style>
  <w:style w:type="paragraph" w:styleId="CommentText">
    <w:name w:val="annotation text"/>
    <w:basedOn w:val="Normal"/>
    <w:link w:val="CommentTextChar"/>
    <w:uiPriority w:val="99"/>
    <w:semiHidden/>
    <w:unhideWhenUsed/>
    <w:rsid w:val="009837D0"/>
    <w:pPr>
      <w:spacing w:line="240" w:lineRule="auto"/>
    </w:pPr>
    <w:rPr>
      <w:sz w:val="20"/>
      <w:szCs w:val="20"/>
    </w:rPr>
  </w:style>
  <w:style w:type="character" w:customStyle="1" w:styleId="CommentTextChar">
    <w:name w:val="Comment Text Char"/>
    <w:basedOn w:val="DefaultParagraphFont"/>
    <w:link w:val="CommentText"/>
    <w:uiPriority w:val="99"/>
    <w:semiHidden/>
    <w:rsid w:val="009837D0"/>
    <w:rPr>
      <w:sz w:val="20"/>
      <w:szCs w:val="20"/>
    </w:rPr>
  </w:style>
  <w:style w:type="paragraph" w:styleId="CommentSubject">
    <w:name w:val="annotation subject"/>
    <w:basedOn w:val="CommentText"/>
    <w:next w:val="CommentText"/>
    <w:link w:val="CommentSubjectChar"/>
    <w:uiPriority w:val="99"/>
    <w:semiHidden/>
    <w:unhideWhenUsed/>
    <w:rsid w:val="009837D0"/>
    <w:rPr>
      <w:b/>
      <w:bCs/>
    </w:rPr>
  </w:style>
  <w:style w:type="character" w:customStyle="1" w:styleId="CommentSubjectChar">
    <w:name w:val="Comment Subject Char"/>
    <w:basedOn w:val="CommentTextChar"/>
    <w:link w:val="CommentSubject"/>
    <w:uiPriority w:val="99"/>
    <w:semiHidden/>
    <w:rsid w:val="009837D0"/>
    <w:rPr>
      <w:b/>
      <w:bCs/>
      <w:sz w:val="20"/>
      <w:szCs w:val="20"/>
    </w:rPr>
  </w:style>
  <w:style w:type="paragraph" w:customStyle="1" w:styleId="EndNoteBibliographyTitle">
    <w:name w:val="EndNote Bibliography Title"/>
    <w:basedOn w:val="Normal"/>
    <w:link w:val="EndNoteBibliographyTitleChar"/>
    <w:rsid w:val="002E4DA2"/>
    <w:pPr>
      <w:spacing w:after="0"/>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2E4DA2"/>
    <w:rPr>
      <w:rFonts w:ascii="Calibri" w:hAnsi="Calibri" w:cs="Calibri"/>
    </w:rPr>
  </w:style>
  <w:style w:type="paragraph" w:customStyle="1" w:styleId="EndNoteBibliography">
    <w:name w:val="EndNote Bibliography"/>
    <w:basedOn w:val="Normal"/>
    <w:link w:val="EndNoteBibliographyChar"/>
    <w:rsid w:val="002E4DA2"/>
    <w:pPr>
      <w:spacing w:line="240" w:lineRule="auto"/>
      <w:jc w:val="both"/>
    </w:pPr>
    <w:rPr>
      <w:rFonts w:ascii="Calibri" w:hAnsi="Calibri" w:cs="Calibri"/>
    </w:rPr>
  </w:style>
  <w:style w:type="character" w:customStyle="1" w:styleId="EndNoteBibliographyChar">
    <w:name w:val="EndNote Bibliography Char"/>
    <w:basedOn w:val="DefaultParagraphFont"/>
    <w:link w:val="EndNoteBibliography"/>
    <w:rsid w:val="002E4DA2"/>
    <w:rPr>
      <w:rFonts w:ascii="Calibri" w:hAnsi="Calibri" w:cs="Calibri"/>
    </w:rPr>
  </w:style>
  <w:style w:type="character" w:styleId="Hyperlink">
    <w:name w:val="Hyperlink"/>
    <w:basedOn w:val="DefaultParagraphFont"/>
    <w:uiPriority w:val="99"/>
    <w:unhideWhenUsed/>
    <w:rsid w:val="002E4DA2"/>
    <w:rPr>
      <w:color w:val="0563C1" w:themeColor="hyperlink"/>
      <w:u w:val="single"/>
    </w:rPr>
  </w:style>
  <w:style w:type="character" w:customStyle="1" w:styleId="UnresolvedMention1">
    <w:name w:val="Unresolved Mention1"/>
    <w:basedOn w:val="DefaultParagraphFont"/>
    <w:uiPriority w:val="99"/>
    <w:semiHidden/>
    <w:unhideWhenUsed/>
    <w:rsid w:val="002E4DA2"/>
    <w:rPr>
      <w:color w:val="605E5C"/>
      <w:shd w:val="clear" w:color="auto" w:fill="E1DFDD"/>
    </w:rPr>
  </w:style>
  <w:style w:type="paragraph" w:styleId="Revision">
    <w:name w:val="Revision"/>
    <w:hidden/>
    <w:uiPriority w:val="99"/>
    <w:semiHidden/>
    <w:rsid w:val="00BA38A2"/>
    <w:pPr>
      <w:spacing w:after="0" w:line="240" w:lineRule="auto"/>
    </w:pPr>
  </w:style>
  <w:style w:type="paragraph" w:styleId="BalloonText">
    <w:name w:val="Balloon Text"/>
    <w:basedOn w:val="Normal"/>
    <w:link w:val="BalloonTextChar"/>
    <w:uiPriority w:val="99"/>
    <w:semiHidden/>
    <w:unhideWhenUsed/>
    <w:rsid w:val="001B7F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B7F6D"/>
    <w:rPr>
      <w:rFonts w:ascii="Tahoma" w:hAnsi="Tahoma" w:cs="Tahoma"/>
      <w:sz w:val="16"/>
      <w:szCs w:val="16"/>
    </w:rPr>
  </w:style>
  <w:style w:type="character" w:customStyle="1" w:styleId="UnresolvedMention2">
    <w:name w:val="Unresolved Mention2"/>
    <w:basedOn w:val="DefaultParagraphFont"/>
    <w:uiPriority w:val="99"/>
    <w:semiHidden/>
    <w:unhideWhenUsed/>
    <w:rsid w:val="0075030F"/>
    <w:rPr>
      <w:color w:val="605E5C"/>
      <w:shd w:val="clear" w:color="auto" w:fill="E1DFDD"/>
    </w:rPr>
  </w:style>
  <w:style w:type="paragraph" w:styleId="NormalWeb">
    <w:name w:val="Normal (Web)"/>
    <w:basedOn w:val="Normal"/>
    <w:uiPriority w:val="99"/>
    <w:semiHidden/>
    <w:unhideWhenUsed/>
    <w:rsid w:val="00610A6C"/>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emf"/><Relationship Id="rId13" Type="http://schemas.openxmlformats.org/officeDocument/2006/relationships/image" Target="media/image8.tiff"/><Relationship Id="rId18" Type="http://schemas.openxmlformats.org/officeDocument/2006/relationships/image" Target="media/image13.tiff"/><Relationship Id="rId26" Type="http://schemas.openxmlformats.org/officeDocument/2006/relationships/hyperlink" Target="https://doi.org/10.1093/nar/gkv007" TargetMode="External"/><Relationship Id="rId3" Type="http://schemas.openxmlformats.org/officeDocument/2006/relationships/webSettings" Target="webSettings.xml"/><Relationship Id="rId21" Type="http://schemas.openxmlformats.org/officeDocument/2006/relationships/image" Target="media/image16.png"/><Relationship Id="rId7" Type="http://schemas.openxmlformats.org/officeDocument/2006/relationships/image" Target="media/image2.png"/><Relationship Id="rId12" Type="http://schemas.openxmlformats.org/officeDocument/2006/relationships/image" Target="media/image7.png"/><Relationship Id="rId17" Type="http://schemas.openxmlformats.org/officeDocument/2006/relationships/image" Target="media/image12.emf"/><Relationship Id="rId25" Type="http://schemas.openxmlformats.org/officeDocument/2006/relationships/hyperlink" Target="https://doi.org/https://doi.org/10.18637/jss.v025.i01" TargetMode="External"/><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image" Target="media/image15.png"/><Relationship Id="rId29" Type="http://schemas.openxmlformats.org/officeDocument/2006/relationships/hyperlink" Target="https://doi.org/10.3390/cells11203290" TargetMode="Externa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6.png"/><Relationship Id="rId24" Type="http://schemas.openxmlformats.org/officeDocument/2006/relationships/image" Target="media/image19.tiff"/><Relationship Id="rId5" Type="http://schemas.openxmlformats.org/officeDocument/2006/relationships/hyperlink" Target="mailto:gulcin.cakan@ibg.edu.tr" TargetMode="External"/><Relationship Id="rId15" Type="http://schemas.openxmlformats.org/officeDocument/2006/relationships/image" Target="media/image10.png"/><Relationship Id="rId23" Type="http://schemas.openxmlformats.org/officeDocument/2006/relationships/image" Target="media/image18.png"/><Relationship Id="rId28" Type="http://schemas.openxmlformats.org/officeDocument/2006/relationships/hyperlink" Target="https://doi.org/10.1186/1471-2105-9-86" TargetMode="External"/><Relationship Id="rId10" Type="http://schemas.openxmlformats.org/officeDocument/2006/relationships/image" Target="media/image5.emf"/><Relationship Id="rId19" Type="http://schemas.openxmlformats.org/officeDocument/2006/relationships/image" Target="media/image14.emf"/><Relationship Id="rId31" Type="http://schemas.openxmlformats.org/officeDocument/2006/relationships/theme" Target="theme/theme1.xml"/><Relationship Id="rId4" Type="http://schemas.openxmlformats.org/officeDocument/2006/relationships/hyperlink" Target="mailto:konu@fen.bilkent.edu.tr" TargetMode="External"/><Relationship Id="rId9" Type="http://schemas.openxmlformats.org/officeDocument/2006/relationships/image" Target="media/image4.tiff"/><Relationship Id="rId14" Type="http://schemas.openxmlformats.org/officeDocument/2006/relationships/image" Target="media/image9.png"/><Relationship Id="rId22" Type="http://schemas.openxmlformats.org/officeDocument/2006/relationships/image" Target="media/image17.tiff"/><Relationship Id="rId27" Type="http://schemas.openxmlformats.org/officeDocument/2006/relationships/hyperlink" Target="https://doi.org/10.1016/s0166-4328(01)00297-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22</Pages>
  <Words>3314</Words>
  <Characters>18890</Characters>
  <Application>Microsoft Office Word</Application>
  <DocSecurity>0</DocSecurity>
  <Lines>157</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Büşra Korkmaz</dc:creator>
  <cp:keywords/>
  <dc:description/>
  <cp:lastModifiedBy>Gulcin Cakan Akdogan</cp:lastModifiedBy>
  <cp:revision>4</cp:revision>
  <dcterms:created xsi:type="dcterms:W3CDTF">2026-08-06T14:00:00Z</dcterms:created>
  <dcterms:modified xsi:type="dcterms:W3CDTF">2026-08-06T14:01:00Z</dcterms:modified>
</cp:coreProperties>
</file>