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3E1" w:rsidRPr="00405FB0" w:rsidRDefault="009B23E1" w:rsidP="009B23E1">
      <w:pPr>
        <w:spacing w:line="480" w:lineRule="auto"/>
        <w:rPr>
          <w:b/>
          <w:bCs/>
          <w:lang w:val="en-US"/>
        </w:rPr>
      </w:pPr>
      <w:r w:rsidRPr="00405FB0">
        <w:rPr>
          <w:b/>
          <w:bCs/>
          <w:lang w:val="en-US"/>
        </w:rPr>
        <w:t xml:space="preserve">Legends to </w:t>
      </w:r>
      <w:r>
        <w:rPr>
          <w:b/>
          <w:bCs/>
          <w:lang w:val="en-US"/>
        </w:rPr>
        <w:t xml:space="preserve">Supplementary </w:t>
      </w:r>
      <w:r w:rsidRPr="00405FB0">
        <w:rPr>
          <w:b/>
          <w:bCs/>
          <w:lang w:val="en-US"/>
        </w:rPr>
        <w:t>Figures</w:t>
      </w:r>
    </w:p>
    <w:p w:rsidR="009B23E1" w:rsidRPr="009D6E29" w:rsidRDefault="009B23E1" w:rsidP="009B23E1">
      <w:pPr>
        <w:pStyle w:val="NormalWeb"/>
        <w:spacing w:before="0" w:beforeAutospacing="0" w:after="160" w:afterAutospacing="0" w:line="480" w:lineRule="auto"/>
        <w:textAlignment w:val="baseline"/>
        <w:rPr>
          <w:rFonts w:asciiTheme="minorHAnsi" w:eastAsiaTheme="minorEastAsia" w:hAnsiTheme="minorHAnsi" w:cstheme="minorHAnsi"/>
          <w:color w:val="000000"/>
          <w:kern w:val="24"/>
          <w:sz w:val="22"/>
          <w:szCs w:val="22"/>
          <w:lang w:val="en-US"/>
        </w:rPr>
      </w:pPr>
      <w:bookmarkStart w:id="0" w:name="_Hlk220516166"/>
      <w:r w:rsidRPr="002F669B">
        <w:rPr>
          <w:rFonts w:asciiTheme="minorHAnsi" w:eastAsiaTheme="minorEastAsia" w:hAnsiTheme="minorHAnsi" w:cstheme="minorHAnsi"/>
          <w:b/>
          <w:bCs/>
          <w:color w:val="000000"/>
          <w:kern w:val="24"/>
          <w:sz w:val="22"/>
          <w:szCs w:val="22"/>
          <w:lang w:val="en-US"/>
        </w:rPr>
        <w:t xml:space="preserve">Supplementary Figure 1 - </w:t>
      </w:r>
      <w:bookmarkStart w:id="1" w:name="_Hlk220573654"/>
      <w:r w:rsidRPr="002F669B">
        <w:rPr>
          <w:rFonts w:asciiTheme="minorHAnsi" w:eastAsiaTheme="minorEastAsia" w:hAnsiTheme="minorHAnsi" w:cstheme="minorHAnsi"/>
          <w:b/>
          <w:bCs/>
          <w:color w:val="000000"/>
          <w:kern w:val="24"/>
          <w:sz w:val="22"/>
          <w:szCs w:val="22"/>
          <w:lang w:val="en-US"/>
        </w:rPr>
        <w:t xml:space="preserve">CEA gene family </w:t>
      </w:r>
      <w:bookmarkEnd w:id="1"/>
      <w:r w:rsidRPr="002F669B">
        <w:rPr>
          <w:rFonts w:asciiTheme="minorHAnsi" w:eastAsiaTheme="minorEastAsia" w:hAnsiTheme="minorHAnsi" w:cstheme="minorHAnsi"/>
          <w:b/>
          <w:bCs/>
          <w:color w:val="000000"/>
          <w:kern w:val="24"/>
          <w:sz w:val="22"/>
          <w:szCs w:val="22"/>
          <w:lang w:val="en-US"/>
        </w:rPr>
        <w:t xml:space="preserve">loci in birds with or without </w:t>
      </w:r>
      <w:r w:rsidRPr="00B57B50">
        <w:rPr>
          <w:rFonts w:asciiTheme="minorHAnsi" w:eastAsiaTheme="minorEastAsia" w:hAnsiTheme="minorHAnsi" w:cstheme="minorHAnsi"/>
          <w:b/>
          <w:bCs/>
          <w:i/>
          <w:iCs/>
          <w:color w:val="000000"/>
          <w:kern w:val="24"/>
          <w:sz w:val="22"/>
          <w:szCs w:val="22"/>
          <w:lang w:val="en-US"/>
        </w:rPr>
        <w:t>CEACAM1</w:t>
      </w:r>
      <w:r w:rsidRPr="002F669B">
        <w:rPr>
          <w:rFonts w:asciiTheme="minorHAnsi" w:eastAsiaTheme="minorEastAsia" w:hAnsiTheme="minorHAnsi" w:cstheme="minorHAnsi"/>
          <w:b/>
          <w:bCs/>
          <w:color w:val="000000"/>
          <w:kern w:val="24"/>
          <w:sz w:val="22"/>
          <w:szCs w:val="22"/>
          <w:lang w:val="en-US"/>
        </w:rPr>
        <w:t xml:space="preserve">. </w:t>
      </w:r>
      <w:r w:rsidRPr="009D6E29">
        <w:rPr>
          <w:rFonts w:asciiTheme="minorHAnsi" w:eastAsiaTheme="minorEastAsia" w:hAnsiTheme="minorHAnsi" w:cstheme="minorHAnsi"/>
          <w:color w:val="000000"/>
          <w:kern w:val="24"/>
          <w:sz w:val="22"/>
          <w:szCs w:val="22"/>
          <w:lang w:val="en-US"/>
        </w:rPr>
        <w:t xml:space="preserve">Comparison of the CEA gene family locus in selected bird genomes where </w:t>
      </w:r>
      <w:r w:rsidRPr="009D6E29">
        <w:rPr>
          <w:rFonts w:asciiTheme="minorHAnsi" w:eastAsiaTheme="minorEastAsia" w:hAnsiTheme="minorHAnsi" w:cstheme="minorHAnsi"/>
          <w:i/>
          <w:iCs/>
          <w:color w:val="000000"/>
          <w:kern w:val="24"/>
          <w:sz w:val="22"/>
          <w:szCs w:val="22"/>
          <w:lang w:val="en-US"/>
        </w:rPr>
        <w:t>CEACAM1</w:t>
      </w:r>
      <w:r w:rsidRPr="009D6E29">
        <w:rPr>
          <w:rFonts w:asciiTheme="minorHAnsi" w:eastAsiaTheme="minorEastAsia" w:hAnsiTheme="minorHAnsi" w:cstheme="minorHAnsi"/>
          <w:color w:val="000000"/>
          <w:kern w:val="24"/>
          <w:sz w:val="22"/>
          <w:szCs w:val="22"/>
          <w:lang w:val="en-US"/>
        </w:rPr>
        <w:t xml:space="preserve"> was found (A) and bird genomes where </w:t>
      </w:r>
      <w:r w:rsidRPr="009D6E29">
        <w:rPr>
          <w:rFonts w:asciiTheme="minorHAnsi" w:eastAsiaTheme="minorEastAsia" w:hAnsiTheme="minorHAnsi" w:cstheme="minorHAnsi"/>
          <w:i/>
          <w:iCs/>
          <w:color w:val="000000"/>
          <w:kern w:val="24"/>
          <w:sz w:val="22"/>
          <w:szCs w:val="22"/>
          <w:lang w:val="en-US"/>
        </w:rPr>
        <w:t>CEACAM1</w:t>
      </w:r>
      <w:r w:rsidRPr="009D6E29">
        <w:rPr>
          <w:rFonts w:asciiTheme="minorHAnsi" w:eastAsiaTheme="minorEastAsia" w:hAnsiTheme="minorHAnsi" w:cstheme="minorHAnsi"/>
          <w:color w:val="000000"/>
          <w:kern w:val="24"/>
          <w:sz w:val="22"/>
          <w:szCs w:val="22"/>
          <w:lang w:val="en-US"/>
        </w:rPr>
        <w:t xml:space="preserve"> was not found (B). Screen shots of the NCBI genome graphic view show the sequence between the flanking genes </w:t>
      </w:r>
      <w:r w:rsidRPr="009D6E29">
        <w:rPr>
          <w:rFonts w:asciiTheme="minorHAnsi" w:eastAsiaTheme="minorEastAsia" w:hAnsiTheme="minorHAnsi" w:cstheme="minorHAnsi"/>
          <w:i/>
          <w:iCs/>
          <w:color w:val="000000"/>
          <w:kern w:val="24"/>
          <w:sz w:val="22"/>
          <w:szCs w:val="22"/>
          <w:lang w:val="en-US"/>
        </w:rPr>
        <w:t>LIPE</w:t>
      </w:r>
      <w:r w:rsidRPr="009D6E29">
        <w:rPr>
          <w:rFonts w:asciiTheme="minorHAnsi" w:eastAsiaTheme="minorEastAsia" w:hAnsiTheme="minorHAnsi" w:cstheme="minorHAnsi"/>
          <w:color w:val="000000"/>
          <w:kern w:val="24"/>
          <w:sz w:val="22"/>
          <w:szCs w:val="22"/>
          <w:lang w:val="en-US"/>
        </w:rPr>
        <w:t xml:space="preserve"> and </w:t>
      </w:r>
      <w:r w:rsidRPr="009D6E29">
        <w:rPr>
          <w:rFonts w:asciiTheme="minorHAnsi" w:eastAsiaTheme="minorEastAsia" w:hAnsiTheme="minorHAnsi" w:cstheme="minorHAnsi"/>
          <w:i/>
          <w:iCs/>
          <w:color w:val="000000"/>
          <w:kern w:val="24"/>
          <w:sz w:val="22"/>
          <w:szCs w:val="22"/>
          <w:lang w:val="en-US"/>
        </w:rPr>
        <w:t>BCL3</w:t>
      </w:r>
      <w:r w:rsidRPr="009D6E29">
        <w:rPr>
          <w:rFonts w:asciiTheme="minorHAnsi" w:eastAsiaTheme="minorEastAsia" w:hAnsiTheme="minorHAnsi" w:cstheme="minorHAnsi"/>
          <w:color w:val="000000"/>
          <w:kern w:val="24"/>
          <w:sz w:val="22"/>
          <w:szCs w:val="22"/>
          <w:lang w:val="en-US"/>
        </w:rPr>
        <w:t xml:space="preserve">. Arrowheads indicate the direction of the transcription of the genes. The quality and completeness of the annotation is indicated by BUSCO analysis as provided by NCBI. (C) Analysis of transposable elements in the genomic region between </w:t>
      </w:r>
      <w:r w:rsidRPr="009D6E29">
        <w:rPr>
          <w:rFonts w:asciiTheme="minorHAnsi" w:eastAsiaTheme="minorEastAsia" w:hAnsiTheme="minorHAnsi" w:cstheme="minorHAnsi"/>
          <w:i/>
          <w:iCs/>
          <w:color w:val="000000"/>
          <w:kern w:val="24"/>
          <w:sz w:val="22"/>
          <w:szCs w:val="22"/>
          <w:lang w:val="en-US"/>
        </w:rPr>
        <w:t>LIPE</w:t>
      </w:r>
      <w:r w:rsidRPr="009D6E29">
        <w:rPr>
          <w:rFonts w:asciiTheme="minorHAnsi" w:eastAsiaTheme="minorEastAsia" w:hAnsiTheme="minorHAnsi" w:cstheme="minorHAnsi"/>
          <w:color w:val="000000"/>
          <w:kern w:val="24"/>
          <w:sz w:val="22"/>
          <w:szCs w:val="22"/>
          <w:lang w:val="en-US"/>
        </w:rPr>
        <w:t xml:space="preserve"> and </w:t>
      </w:r>
      <w:r w:rsidRPr="009D6E29">
        <w:rPr>
          <w:rFonts w:asciiTheme="minorHAnsi" w:eastAsiaTheme="minorEastAsia" w:hAnsiTheme="minorHAnsi" w:cstheme="minorHAnsi"/>
          <w:i/>
          <w:iCs/>
          <w:color w:val="000000"/>
          <w:kern w:val="24"/>
          <w:sz w:val="22"/>
          <w:szCs w:val="22"/>
          <w:lang w:val="en-US"/>
        </w:rPr>
        <w:t>BCL3</w:t>
      </w:r>
      <w:r w:rsidRPr="009D6E29">
        <w:rPr>
          <w:rFonts w:asciiTheme="minorHAnsi" w:eastAsiaTheme="minorEastAsia" w:hAnsiTheme="minorHAnsi" w:cstheme="minorHAnsi"/>
          <w:color w:val="000000"/>
          <w:kern w:val="24"/>
          <w:sz w:val="22"/>
          <w:szCs w:val="22"/>
          <w:lang w:val="en-US"/>
        </w:rPr>
        <w:t xml:space="preserve"> of the songbird </w:t>
      </w:r>
      <w:proofErr w:type="spellStart"/>
      <w:r w:rsidRPr="009D6E29">
        <w:rPr>
          <w:rFonts w:asciiTheme="minorHAnsi" w:eastAsiaTheme="minorEastAsia" w:hAnsiTheme="minorHAnsi" w:cstheme="minorHAnsi"/>
          <w:i/>
          <w:iCs/>
          <w:color w:val="000000"/>
          <w:kern w:val="24"/>
          <w:sz w:val="22"/>
          <w:szCs w:val="22"/>
          <w:lang w:val="en-US"/>
        </w:rPr>
        <w:t>Luscinia</w:t>
      </w:r>
      <w:proofErr w:type="spellEnd"/>
      <w:r w:rsidRPr="009D6E29">
        <w:rPr>
          <w:rFonts w:asciiTheme="minorHAnsi" w:eastAsiaTheme="minorEastAsia" w:hAnsiTheme="minorHAnsi" w:cstheme="minorHAnsi"/>
          <w:i/>
          <w:iCs/>
          <w:color w:val="000000"/>
          <w:kern w:val="24"/>
          <w:sz w:val="22"/>
          <w:szCs w:val="22"/>
          <w:lang w:val="en-US"/>
        </w:rPr>
        <w:t xml:space="preserve"> </w:t>
      </w:r>
      <w:proofErr w:type="spellStart"/>
      <w:r w:rsidRPr="009D6E29">
        <w:rPr>
          <w:rFonts w:asciiTheme="minorHAnsi" w:eastAsiaTheme="minorEastAsia" w:hAnsiTheme="minorHAnsi" w:cstheme="minorHAnsi"/>
          <w:i/>
          <w:iCs/>
          <w:color w:val="000000"/>
          <w:kern w:val="24"/>
          <w:sz w:val="22"/>
          <w:szCs w:val="22"/>
          <w:lang w:val="en-US"/>
        </w:rPr>
        <w:t>svecica</w:t>
      </w:r>
      <w:proofErr w:type="spellEnd"/>
      <w:r w:rsidRPr="009D6E29">
        <w:rPr>
          <w:rFonts w:asciiTheme="minorHAnsi" w:eastAsiaTheme="minorEastAsia" w:hAnsiTheme="minorHAnsi" w:cstheme="minorHAnsi"/>
          <w:color w:val="000000"/>
          <w:kern w:val="24"/>
          <w:sz w:val="22"/>
          <w:szCs w:val="22"/>
          <w:lang w:val="en-US"/>
        </w:rPr>
        <w:t xml:space="preserve">. Besides various simple sequences (black lines) a Long Terminal Repeat (LTR) for an ERVL endogenous retrovirus (TguERVL2a2_LTR-La_fAlb) </w:t>
      </w:r>
      <w:r>
        <w:rPr>
          <w:rFonts w:asciiTheme="minorHAnsi" w:eastAsiaTheme="minorEastAsia" w:hAnsiTheme="minorHAnsi" w:cstheme="minorHAnsi"/>
          <w:color w:val="000000"/>
          <w:kern w:val="24"/>
          <w:sz w:val="22"/>
          <w:szCs w:val="22"/>
          <w:lang w:val="en-US"/>
        </w:rPr>
        <w:t>was</w:t>
      </w:r>
      <w:r w:rsidRPr="009D6E29">
        <w:rPr>
          <w:rFonts w:asciiTheme="minorHAnsi" w:eastAsiaTheme="minorEastAsia" w:hAnsiTheme="minorHAnsi" w:cstheme="minorHAnsi"/>
          <w:color w:val="000000"/>
          <w:kern w:val="24"/>
          <w:sz w:val="22"/>
          <w:szCs w:val="22"/>
          <w:lang w:val="en-US"/>
        </w:rPr>
        <w:t xml:space="preserve"> found by searching in </w:t>
      </w:r>
      <w:proofErr w:type="spellStart"/>
      <w:r w:rsidRPr="009D6E29">
        <w:rPr>
          <w:rFonts w:asciiTheme="minorHAnsi" w:eastAsiaTheme="minorEastAsia" w:hAnsiTheme="minorHAnsi" w:cstheme="minorHAnsi"/>
          <w:color w:val="000000"/>
          <w:kern w:val="24"/>
          <w:sz w:val="22"/>
          <w:szCs w:val="22"/>
          <w:lang w:val="en-US"/>
        </w:rPr>
        <w:t>Dfam</w:t>
      </w:r>
      <w:proofErr w:type="spellEnd"/>
      <w:r w:rsidRPr="009D6E29">
        <w:rPr>
          <w:rFonts w:asciiTheme="minorHAnsi" w:eastAsiaTheme="minorEastAsia" w:hAnsiTheme="minorHAnsi" w:cstheme="minorHAnsi"/>
          <w:color w:val="000000"/>
          <w:kern w:val="24"/>
          <w:sz w:val="22"/>
          <w:szCs w:val="22"/>
          <w:lang w:val="en-US"/>
        </w:rPr>
        <w:t xml:space="preserve"> using </w:t>
      </w:r>
      <w:proofErr w:type="spellStart"/>
      <w:r w:rsidRPr="009D6E29">
        <w:rPr>
          <w:rFonts w:asciiTheme="minorHAnsi" w:eastAsiaTheme="minorEastAsia" w:hAnsiTheme="minorHAnsi" w:cstheme="minorHAnsi"/>
          <w:i/>
          <w:iCs/>
          <w:color w:val="000000"/>
          <w:kern w:val="24"/>
          <w:sz w:val="22"/>
          <w:szCs w:val="22"/>
          <w:lang w:val="en-US"/>
        </w:rPr>
        <w:t>Ficedula</w:t>
      </w:r>
      <w:proofErr w:type="spellEnd"/>
      <w:r w:rsidRPr="009D6E29">
        <w:rPr>
          <w:rFonts w:asciiTheme="minorHAnsi" w:eastAsiaTheme="minorEastAsia" w:hAnsiTheme="minorHAnsi" w:cstheme="minorHAnsi"/>
          <w:i/>
          <w:iCs/>
          <w:color w:val="000000"/>
          <w:kern w:val="24"/>
          <w:sz w:val="22"/>
          <w:szCs w:val="22"/>
          <w:lang w:val="en-US"/>
        </w:rPr>
        <w:t xml:space="preserve"> </w:t>
      </w:r>
      <w:proofErr w:type="spellStart"/>
      <w:r w:rsidRPr="009D6E29">
        <w:rPr>
          <w:rFonts w:asciiTheme="minorHAnsi" w:eastAsiaTheme="minorEastAsia" w:hAnsiTheme="minorHAnsi" w:cstheme="minorHAnsi"/>
          <w:i/>
          <w:iCs/>
          <w:color w:val="000000"/>
          <w:kern w:val="24"/>
          <w:sz w:val="22"/>
          <w:szCs w:val="22"/>
          <w:lang w:val="en-US"/>
        </w:rPr>
        <w:t>albicollis</w:t>
      </w:r>
      <w:proofErr w:type="spellEnd"/>
      <w:r w:rsidRPr="009D6E29">
        <w:rPr>
          <w:rFonts w:asciiTheme="minorHAnsi" w:eastAsiaTheme="minorEastAsia" w:hAnsiTheme="minorHAnsi" w:cstheme="minorHAnsi"/>
          <w:color w:val="000000"/>
          <w:kern w:val="24"/>
          <w:sz w:val="22"/>
          <w:szCs w:val="22"/>
          <w:lang w:val="en-US"/>
        </w:rPr>
        <w:t xml:space="preserve"> dataset as a songbird representative.</w:t>
      </w:r>
    </w:p>
    <w:p w:rsidR="009B23E1" w:rsidRDefault="009B23E1" w:rsidP="009B23E1">
      <w:pPr>
        <w:pStyle w:val="NormalWeb"/>
        <w:spacing w:before="0" w:beforeAutospacing="0" w:after="160" w:afterAutospacing="0" w:line="480" w:lineRule="auto"/>
        <w:textAlignment w:val="baseline"/>
        <w:rPr>
          <w:rFonts w:asciiTheme="minorHAnsi" w:eastAsiaTheme="minorEastAsia" w:hAnsiTheme="minorHAnsi" w:cstheme="minorHAnsi"/>
          <w:color w:val="000000"/>
          <w:kern w:val="24"/>
          <w:sz w:val="22"/>
          <w:szCs w:val="22"/>
          <w:lang w:val="en-US"/>
        </w:rPr>
      </w:pPr>
      <w:r w:rsidRPr="00757659">
        <w:rPr>
          <w:rFonts w:asciiTheme="minorHAnsi" w:eastAsiaTheme="minorEastAsia" w:hAnsiTheme="minorHAnsi" w:cstheme="minorHAnsi"/>
          <w:b/>
          <w:bCs/>
          <w:color w:val="000000"/>
          <w:kern w:val="24"/>
          <w:sz w:val="22"/>
          <w:szCs w:val="22"/>
          <w:lang w:val="en-US"/>
        </w:rPr>
        <w:t>Supplementa</w:t>
      </w:r>
      <w:r>
        <w:rPr>
          <w:rFonts w:asciiTheme="minorHAnsi" w:eastAsiaTheme="minorEastAsia" w:hAnsiTheme="minorHAnsi" w:cstheme="minorHAnsi"/>
          <w:b/>
          <w:bCs/>
          <w:color w:val="000000"/>
          <w:kern w:val="24"/>
          <w:sz w:val="22"/>
          <w:szCs w:val="22"/>
          <w:lang w:val="en-US"/>
        </w:rPr>
        <w:t>ry</w:t>
      </w:r>
      <w:r w:rsidRPr="00757659">
        <w:rPr>
          <w:rFonts w:asciiTheme="minorHAnsi" w:eastAsiaTheme="minorEastAsia" w:hAnsiTheme="minorHAnsi" w:cstheme="minorHAnsi"/>
          <w:b/>
          <w:bCs/>
          <w:color w:val="000000"/>
          <w:kern w:val="24"/>
          <w:sz w:val="22"/>
          <w:szCs w:val="22"/>
          <w:lang w:val="en-US"/>
        </w:rPr>
        <w:t xml:space="preserve"> Figure </w:t>
      </w:r>
      <w:r>
        <w:rPr>
          <w:rFonts w:asciiTheme="minorHAnsi" w:eastAsiaTheme="minorEastAsia" w:hAnsiTheme="minorHAnsi" w:cstheme="minorHAnsi"/>
          <w:b/>
          <w:bCs/>
          <w:color w:val="000000"/>
          <w:kern w:val="24"/>
          <w:sz w:val="22"/>
          <w:szCs w:val="22"/>
          <w:lang w:val="en-US"/>
        </w:rPr>
        <w:t>2</w:t>
      </w:r>
      <w:r w:rsidRPr="00757659">
        <w:rPr>
          <w:rFonts w:asciiTheme="minorHAnsi" w:eastAsiaTheme="minorEastAsia" w:hAnsiTheme="minorHAnsi" w:cstheme="minorHAnsi"/>
          <w:b/>
          <w:bCs/>
          <w:color w:val="000000"/>
          <w:kern w:val="24"/>
          <w:sz w:val="22"/>
          <w:szCs w:val="22"/>
          <w:lang w:val="en-US"/>
        </w:rPr>
        <w:t xml:space="preserve">: Intron size variation in reptile </w:t>
      </w:r>
      <w:r w:rsidRPr="007B28BC">
        <w:rPr>
          <w:rFonts w:asciiTheme="minorHAnsi" w:eastAsiaTheme="minorEastAsia" w:hAnsiTheme="minorHAnsi" w:cstheme="minorHAnsi"/>
          <w:b/>
          <w:bCs/>
          <w:i/>
          <w:iCs/>
          <w:color w:val="000000"/>
          <w:kern w:val="24"/>
          <w:sz w:val="22"/>
          <w:szCs w:val="22"/>
          <w:lang w:val="en-US"/>
        </w:rPr>
        <w:t>CEACAM1</w:t>
      </w:r>
      <w:r w:rsidRPr="00757659">
        <w:rPr>
          <w:rFonts w:asciiTheme="minorHAnsi" w:eastAsiaTheme="minorEastAsia" w:hAnsiTheme="minorHAnsi" w:cstheme="minorHAnsi"/>
          <w:b/>
          <w:bCs/>
          <w:color w:val="000000"/>
          <w:kern w:val="24"/>
          <w:sz w:val="22"/>
          <w:szCs w:val="22"/>
          <w:lang w:val="en-US"/>
        </w:rPr>
        <w:t xml:space="preserve"> genes.</w:t>
      </w:r>
      <w:r w:rsidRPr="00757659">
        <w:rPr>
          <w:rFonts w:asciiTheme="minorHAnsi" w:eastAsiaTheme="minorEastAsia" w:hAnsiTheme="minorHAnsi" w:cstheme="minorHAnsi"/>
          <w:color w:val="000000"/>
          <w:kern w:val="24"/>
          <w:sz w:val="22"/>
          <w:szCs w:val="22"/>
          <w:lang w:val="en-US"/>
        </w:rPr>
        <w:t xml:space="preserve"> The position of </w:t>
      </w:r>
      <w:r w:rsidRPr="00757659">
        <w:rPr>
          <w:rFonts w:asciiTheme="minorHAnsi" w:eastAsiaTheme="minorEastAsia" w:hAnsiTheme="minorHAnsi" w:cstheme="minorHAnsi"/>
          <w:i/>
          <w:iCs/>
          <w:color w:val="000000"/>
          <w:kern w:val="24"/>
          <w:sz w:val="22"/>
          <w:szCs w:val="22"/>
          <w:lang w:val="en-US"/>
        </w:rPr>
        <w:t>CEACAM1</w:t>
      </w:r>
      <w:r w:rsidRPr="00757659">
        <w:rPr>
          <w:rFonts w:asciiTheme="minorHAnsi" w:eastAsiaTheme="minorEastAsia" w:hAnsiTheme="minorHAnsi" w:cstheme="minorHAnsi"/>
          <w:color w:val="000000"/>
          <w:kern w:val="24"/>
          <w:sz w:val="22"/>
          <w:szCs w:val="22"/>
          <w:lang w:val="en-US"/>
        </w:rPr>
        <w:t xml:space="preserve"> exons on whole-genome shotgun </w:t>
      </w:r>
      <w:proofErr w:type="spellStart"/>
      <w:r w:rsidRPr="00757659">
        <w:rPr>
          <w:rFonts w:asciiTheme="minorHAnsi" w:eastAsiaTheme="minorEastAsia" w:hAnsiTheme="minorHAnsi" w:cstheme="minorHAnsi"/>
          <w:color w:val="000000"/>
          <w:kern w:val="24"/>
          <w:sz w:val="22"/>
          <w:szCs w:val="22"/>
          <w:lang w:val="en-US"/>
        </w:rPr>
        <w:t>contigs</w:t>
      </w:r>
      <w:proofErr w:type="spellEnd"/>
      <w:r w:rsidRPr="00757659">
        <w:rPr>
          <w:rFonts w:asciiTheme="minorHAnsi" w:eastAsiaTheme="minorEastAsia" w:hAnsiTheme="minorHAnsi" w:cstheme="minorHAnsi"/>
          <w:color w:val="000000"/>
          <w:kern w:val="24"/>
          <w:sz w:val="22"/>
          <w:szCs w:val="22"/>
          <w:lang w:val="en-US"/>
        </w:rPr>
        <w:t xml:space="preserve"> (WGS) were identified using BLAST with exon or cDNA nucleotide sequences as probes. Note the relatively small intron sizes in </w:t>
      </w:r>
      <w:proofErr w:type="spellStart"/>
      <w:r w:rsidRPr="00757659">
        <w:rPr>
          <w:rFonts w:asciiTheme="minorHAnsi" w:eastAsiaTheme="minorEastAsia" w:hAnsiTheme="minorHAnsi" w:cstheme="minorHAnsi"/>
          <w:i/>
          <w:iCs/>
          <w:color w:val="000000" w:themeColor="text1"/>
          <w:kern w:val="24"/>
          <w:sz w:val="22"/>
          <w:szCs w:val="22"/>
          <w:lang w:val="en-US"/>
        </w:rPr>
        <w:t>Archelosauria</w:t>
      </w:r>
      <w:proofErr w:type="spellEnd"/>
      <w:r w:rsidRPr="00757659">
        <w:rPr>
          <w:rFonts w:asciiTheme="minorHAnsi" w:eastAsiaTheme="minorEastAsia" w:hAnsiTheme="minorHAnsi" w:cstheme="minorHAnsi"/>
          <w:color w:val="000000" w:themeColor="text1"/>
          <w:kern w:val="24"/>
          <w:sz w:val="22"/>
          <w:szCs w:val="22"/>
          <w:lang w:val="en-US"/>
        </w:rPr>
        <w:t xml:space="preserve"> </w:t>
      </w:r>
      <w:r w:rsidRPr="00757659">
        <w:rPr>
          <w:rFonts w:asciiTheme="minorHAnsi" w:eastAsiaTheme="minorEastAsia" w:hAnsiTheme="minorHAnsi" w:cstheme="minorHAnsi"/>
          <w:color w:val="000000"/>
          <w:kern w:val="24"/>
          <w:sz w:val="22"/>
          <w:szCs w:val="22"/>
          <w:lang w:val="en-US"/>
        </w:rPr>
        <w:t xml:space="preserve">comprising alligator, birds and turtles and much larger intron sizes in </w:t>
      </w:r>
      <w:proofErr w:type="spellStart"/>
      <w:r w:rsidRPr="00757659">
        <w:rPr>
          <w:rFonts w:asciiTheme="minorHAnsi" w:eastAsiaTheme="minorEastAsia" w:hAnsiTheme="minorHAnsi" w:cstheme="minorHAnsi"/>
          <w:i/>
          <w:iCs/>
          <w:color w:val="000000"/>
          <w:kern w:val="24"/>
          <w:sz w:val="22"/>
          <w:szCs w:val="22"/>
          <w:lang w:val="en-US"/>
        </w:rPr>
        <w:t>Squamata</w:t>
      </w:r>
      <w:proofErr w:type="spellEnd"/>
      <w:r w:rsidRPr="00757659">
        <w:rPr>
          <w:rFonts w:asciiTheme="minorHAnsi" w:eastAsiaTheme="minorEastAsia" w:hAnsiTheme="minorHAnsi" w:cstheme="minorHAnsi"/>
          <w:color w:val="000000"/>
          <w:kern w:val="24"/>
          <w:sz w:val="22"/>
          <w:szCs w:val="22"/>
          <w:lang w:val="en-US"/>
        </w:rPr>
        <w:t xml:space="preserve"> including lizards, geckos and snakes. 5’UTR, 3’UTR, 5’-, 3’-untranslated regions; A, B, exon encoding </w:t>
      </w:r>
      <w:proofErr w:type="spellStart"/>
      <w:r w:rsidRPr="00757659">
        <w:rPr>
          <w:rFonts w:asciiTheme="minorHAnsi" w:eastAsiaTheme="minorEastAsia" w:hAnsiTheme="minorHAnsi" w:cstheme="minorHAnsi"/>
          <w:color w:val="000000"/>
          <w:kern w:val="24"/>
          <w:sz w:val="22"/>
          <w:szCs w:val="22"/>
          <w:lang w:val="en-US"/>
        </w:rPr>
        <w:t>IgC</w:t>
      </w:r>
      <w:proofErr w:type="spellEnd"/>
      <w:r w:rsidRPr="00757659">
        <w:rPr>
          <w:rFonts w:asciiTheme="minorHAnsi" w:eastAsiaTheme="minorEastAsia" w:hAnsiTheme="minorHAnsi" w:cstheme="minorHAnsi"/>
          <w:color w:val="000000"/>
          <w:kern w:val="24"/>
          <w:sz w:val="22"/>
          <w:szCs w:val="22"/>
          <w:lang w:val="en-US"/>
        </w:rPr>
        <w:t xml:space="preserve"> domains of subtype A, B; C1, CEACAM1; </w:t>
      </w:r>
      <w:proofErr w:type="spellStart"/>
      <w:r w:rsidRPr="00757659">
        <w:rPr>
          <w:rFonts w:asciiTheme="minorHAnsi" w:eastAsiaTheme="minorEastAsia" w:hAnsiTheme="minorHAnsi" w:cstheme="minorHAnsi"/>
          <w:color w:val="000000"/>
          <w:kern w:val="24"/>
          <w:sz w:val="22"/>
          <w:szCs w:val="22"/>
          <w:lang w:val="en-US"/>
        </w:rPr>
        <w:t>Cyt</w:t>
      </w:r>
      <w:proofErr w:type="spellEnd"/>
      <w:r w:rsidRPr="00757659">
        <w:rPr>
          <w:rFonts w:asciiTheme="minorHAnsi" w:eastAsiaTheme="minorEastAsia" w:hAnsiTheme="minorHAnsi" w:cstheme="minorHAnsi"/>
          <w:color w:val="000000"/>
          <w:kern w:val="24"/>
          <w:sz w:val="22"/>
          <w:szCs w:val="22"/>
          <w:lang w:val="en-US"/>
        </w:rPr>
        <w:t xml:space="preserve">, cytoplasmic domains encoding exons; N, </w:t>
      </w:r>
      <w:proofErr w:type="spellStart"/>
      <w:r w:rsidRPr="00757659">
        <w:rPr>
          <w:rFonts w:asciiTheme="minorHAnsi" w:eastAsiaTheme="minorEastAsia" w:hAnsiTheme="minorHAnsi" w:cstheme="minorHAnsi"/>
          <w:color w:val="000000"/>
          <w:kern w:val="24"/>
          <w:sz w:val="22"/>
          <w:szCs w:val="22"/>
          <w:lang w:val="en-US"/>
        </w:rPr>
        <w:t>IgV</w:t>
      </w:r>
      <w:proofErr w:type="spellEnd"/>
      <w:r w:rsidRPr="00757659">
        <w:rPr>
          <w:rFonts w:asciiTheme="minorHAnsi" w:eastAsiaTheme="minorEastAsia" w:hAnsiTheme="minorHAnsi" w:cstheme="minorHAnsi"/>
          <w:color w:val="000000"/>
          <w:kern w:val="24"/>
          <w:sz w:val="22"/>
          <w:szCs w:val="22"/>
          <w:lang w:val="en-US"/>
        </w:rPr>
        <w:t xml:space="preserve"> type N domain; TM, transmembrane domain. </w:t>
      </w:r>
    </w:p>
    <w:p w:rsidR="009B23E1" w:rsidRDefault="009B23E1" w:rsidP="009B23E1">
      <w:pPr>
        <w:pStyle w:val="NormalWeb"/>
        <w:spacing w:before="0" w:beforeAutospacing="0" w:after="160" w:afterAutospacing="0" w:line="480" w:lineRule="auto"/>
        <w:textAlignment w:val="baseline"/>
        <w:rPr>
          <w:rFonts w:asciiTheme="minorHAnsi" w:eastAsia="Verdana" w:hAnsiTheme="minorHAnsi" w:cstheme="minorHAnsi"/>
          <w:color w:val="000000" w:themeColor="text1"/>
          <w:kern w:val="24"/>
          <w:sz w:val="22"/>
          <w:szCs w:val="22"/>
          <w:lang w:val="en-US"/>
        </w:rPr>
      </w:pPr>
      <w:r w:rsidRPr="009D6E29">
        <w:rPr>
          <w:rFonts w:asciiTheme="minorHAnsi" w:eastAsia="Verdana" w:hAnsiTheme="minorHAnsi" w:cstheme="minorHAnsi"/>
          <w:b/>
          <w:bCs/>
          <w:color w:val="000000" w:themeColor="text1"/>
          <w:kern w:val="24"/>
          <w:sz w:val="22"/>
          <w:szCs w:val="22"/>
          <w:lang w:val="en-US"/>
        </w:rPr>
        <w:t>Supplementary Figure 3 - CEACAM domain organization in different reptile clades.</w:t>
      </w:r>
      <w:r w:rsidRPr="006D688F">
        <w:rPr>
          <w:rFonts w:asciiTheme="minorHAnsi" w:eastAsia="Verdana" w:hAnsiTheme="minorHAnsi" w:cstheme="minorHAnsi"/>
          <w:color w:val="000000" w:themeColor="text1"/>
          <w:kern w:val="24"/>
          <w:sz w:val="22"/>
          <w:szCs w:val="22"/>
          <w:lang w:val="en-US"/>
        </w:rPr>
        <w:t xml:space="preserve"> Domain structure of bird (A), crocodile (B), turtle (C), lizard (D), gecko (E) and snake (F) CEACAMs. The domain organization of CEACAMs from selected reptile species was predicted by gene analysis. Family and species names are indicated at the left side. Domain organizations were confirmed by expression data from TSA data bases when available. </w:t>
      </w:r>
      <w:proofErr w:type="spellStart"/>
      <w:r w:rsidRPr="006D688F">
        <w:rPr>
          <w:rFonts w:asciiTheme="minorHAnsi" w:eastAsia="Verdana" w:hAnsiTheme="minorHAnsi" w:cstheme="minorHAnsi"/>
          <w:color w:val="000000" w:themeColor="text1"/>
          <w:kern w:val="24"/>
          <w:sz w:val="22"/>
          <w:szCs w:val="22"/>
          <w:lang w:val="en-US"/>
        </w:rPr>
        <w:t>IgV</w:t>
      </w:r>
      <w:proofErr w:type="spellEnd"/>
      <w:r w:rsidRPr="006D688F">
        <w:rPr>
          <w:rFonts w:asciiTheme="minorHAnsi" w:eastAsia="Verdana" w:hAnsiTheme="minorHAnsi" w:cstheme="minorHAnsi"/>
          <w:color w:val="000000" w:themeColor="text1"/>
          <w:kern w:val="24"/>
          <w:sz w:val="22"/>
          <w:szCs w:val="22"/>
          <w:lang w:val="en-US"/>
        </w:rPr>
        <w:t xml:space="preserve">-like domains are shown as red, and </w:t>
      </w:r>
      <w:proofErr w:type="spellStart"/>
      <w:r w:rsidRPr="006D688F">
        <w:rPr>
          <w:rFonts w:asciiTheme="minorHAnsi" w:eastAsia="Verdana" w:hAnsiTheme="minorHAnsi" w:cstheme="minorHAnsi"/>
          <w:color w:val="000000" w:themeColor="text1"/>
          <w:kern w:val="24"/>
          <w:sz w:val="22"/>
          <w:szCs w:val="22"/>
          <w:lang w:val="en-US"/>
        </w:rPr>
        <w:t>IgC</w:t>
      </w:r>
      <w:proofErr w:type="spellEnd"/>
      <w:r w:rsidRPr="006D688F">
        <w:rPr>
          <w:rFonts w:asciiTheme="minorHAnsi" w:eastAsia="Verdana" w:hAnsiTheme="minorHAnsi" w:cstheme="minorHAnsi"/>
          <w:color w:val="000000" w:themeColor="text1"/>
          <w:kern w:val="24"/>
          <w:sz w:val="22"/>
          <w:szCs w:val="22"/>
          <w:lang w:val="en-US"/>
        </w:rPr>
        <w:t xml:space="preserve">-like domains as blue ovals. ITIM and ITSM motifs are indicated by red and yellow, ITAM and ITAM-like endocytic motifs by green and blue boxes, respectively. CEACAMs with closely related </w:t>
      </w:r>
      <w:proofErr w:type="spellStart"/>
      <w:r w:rsidRPr="006D688F">
        <w:rPr>
          <w:rFonts w:asciiTheme="minorHAnsi" w:eastAsia="Verdana" w:hAnsiTheme="minorHAnsi" w:cstheme="minorHAnsi"/>
          <w:color w:val="000000" w:themeColor="text1"/>
          <w:kern w:val="24"/>
          <w:sz w:val="22"/>
          <w:szCs w:val="22"/>
          <w:lang w:val="en-US"/>
        </w:rPr>
        <w:t>IgV</w:t>
      </w:r>
      <w:proofErr w:type="spellEnd"/>
      <w:r w:rsidRPr="006D688F">
        <w:rPr>
          <w:rFonts w:asciiTheme="minorHAnsi" w:eastAsia="Verdana" w:hAnsiTheme="minorHAnsi" w:cstheme="minorHAnsi"/>
          <w:color w:val="000000" w:themeColor="text1"/>
          <w:kern w:val="24"/>
          <w:sz w:val="22"/>
          <w:szCs w:val="22"/>
          <w:lang w:val="en-US"/>
        </w:rPr>
        <w:t xml:space="preserve"> domains possibly representing paired receptors are connected by brackets. In the common wall lizard, a </w:t>
      </w:r>
      <w:r w:rsidRPr="006D688F">
        <w:rPr>
          <w:rFonts w:asciiTheme="minorHAnsi" w:eastAsia="Verdana" w:hAnsiTheme="minorHAnsi" w:cstheme="minorHAnsi"/>
          <w:color w:val="000000" w:themeColor="text1"/>
          <w:kern w:val="24"/>
          <w:sz w:val="22"/>
          <w:szCs w:val="22"/>
          <w:lang w:val="en-US"/>
        </w:rPr>
        <w:lastRenderedPageBreak/>
        <w:t xml:space="preserve">recent </w:t>
      </w:r>
      <w:proofErr w:type="spellStart"/>
      <w:r w:rsidRPr="006D688F">
        <w:rPr>
          <w:rFonts w:asciiTheme="minorHAnsi" w:eastAsia="Verdana" w:hAnsiTheme="minorHAnsi" w:cstheme="minorHAnsi"/>
          <w:color w:val="000000" w:themeColor="text1"/>
          <w:kern w:val="24"/>
          <w:sz w:val="22"/>
          <w:szCs w:val="22"/>
          <w:lang w:val="en-US"/>
        </w:rPr>
        <w:t>quintuplication</w:t>
      </w:r>
      <w:proofErr w:type="spellEnd"/>
      <w:r w:rsidRPr="006D688F">
        <w:rPr>
          <w:rFonts w:asciiTheme="minorHAnsi" w:eastAsia="Verdana" w:hAnsiTheme="minorHAnsi" w:cstheme="minorHAnsi"/>
          <w:color w:val="000000" w:themeColor="text1"/>
          <w:kern w:val="24"/>
          <w:sz w:val="22"/>
          <w:szCs w:val="22"/>
          <w:lang w:val="en-US"/>
        </w:rPr>
        <w:t xml:space="preserve"> of an A, B exon pair as identified by CLUSTALW analysis is indicated. C, CEACAM; TSA, Transcriptome Shotgun Assembly.</w:t>
      </w:r>
    </w:p>
    <w:p w:rsidR="009B23E1" w:rsidRDefault="009B23E1" w:rsidP="009B23E1">
      <w:pPr>
        <w:pStyle w:val="NormalWeb"/>
        <w:spacing w:before="0" w:beforeAutospacing="0" w:after="160" w:afterAutospacing="0" w:line="480" w:lineRule="auto"/>
        <w:textAlignment w:val="baseline"/>
        <w:rPr>
          <w:rFonts w:asciiTheme="minorHAnsi" w:eastAsia="Verdana" w:hAnsiTheme="minorHAnsi" w:cstheme="minorHAnsi"/>
          <w:color w:val="000000" w:themeColor="text1"/>
          <w:kern w:val="24"/>
          <w:sz w:val="22"/>
          <w:szCs w:val="22"/>
          <w:lang w:val="en-US"/>
        </w:rPr>
      </w:pPr>
      <w:r w:rsidRPr="009D6E29">
        <w:rPr>
          <w:rFonts w:asciiTheme="minorHAnsi" w:eastAsia="Verdana" w:hAnsiTheme="minorHAnsi" w:cstheme="minorHAnsi"/>
          <w:b/>
          <w:bCs/>
          <w:color w:val="000000" w:themeColor="text1"/>
          <w:kern w:val="24"/>
          <w:sz w:val="22"/>
          <w:szCs w:val="22"/>
          <w:lang w:val="en-US"/>
        </w:rPr>
        <w:t xml:space="preserve">Supplementary Figure 4 – </w:t>
      </w:r>
      <w:proofErr w:type="spellStart"/>
      <w:r w:rsidRPr="009D6E29">
        <w:rPr>
          <w:rFonts w:asciiTheme="minorHAnsi" w:eastAsia="Verdana" w:hAnsiTheme="minorHAnsi" w:cstheme="minorHAnsi"/>
          <w:b/>
          <w:bCs/>
          <w:color w:val="000000" w:themeColor="text1"/>
          <w:kern w:val="24"/>
          <w:sz w:val="22"/>
          <w:szCs w:val="22"/>
          <w:lang w:val="en-US"/>
        </w:rPr>
        <w:t>Disintegrin</w:t>
      </w:r>
      <w:proofErr w:type="spellEnd"/>
      <w:r w:rsidRPr="009D6E29">
        <w:rPr>
          <w:rFonts w:asciiTheme="minorHAnsi" w:eastAsia="Verdana" w:hAnsiTheme="minorHAnsi" w:cstheme="minorHAnsi"/>
          <w:b/>
          <w:bCs/>
          <w:color w:val="000000" w:themeColor="text1"/>
          <w:kern w:val="24"/>
          <w:sz w:val="22"/>
          <w:szCs w:val="22"/>
          <w:lang w:val="en-US"/>
        </w:rPr>
        <w:t xml:space="preserve">-like motifs in snake CEACAM N and human PSG N domains. </w:t>
      </w:r>
      <w:r w:rsidRPr="006D688F">
        <w:rPr>
          <w:rFonts w:asciiTheme="minorHAnsi" w:eastAsia="Verdana" w:hAnsiTheme="minorHAnsi" w:cstheme="minorHAnsi"/>
          <w:color w:val="000000" w:themeColor="text1"/>
          <w:kern w:val="24"/>
          <w:sz w:val="22"/>
          <w:szCs w:val="22"/>
          <w:lang w:val="en-US"/>
        </w:rPr>
        <w:t xml:space="preserve">(A) To identify putative </w:t>
      </w:r>
      <w:proofErr w:type="spellStart"/>
      <w:r w:rsidRPr="006D688F">
        <w:rPr>
          <w:rFonts w:asciiTheme="minorHAnsi" w:eastAsia="Verdana" w:hAnsiTheme="minorHAnsi" w:cstheme="minorHAnsi"/>
          <w:color w:val="000000" w:themeColor="text1"/>
          <w:kern w:val="24"/>
          <w:sz w:val="22"/>
          <w:szCs w:val="22"/>
          <w:lang w:val="en-US"/>
        </w:rPr>
        <w:t>disintegrin</w:t>
      </w:r>
      <w:proofErr w:type="spellEnd"/>
      <w:r w:rsidRPr="006D688F">
        <w:rPr>
          <w:rFonts w:asciiTheme="minorHAnsi" w:eastAsia="Verdana" w:hAnsiTheme="minorHAnsi" w:cstheme="minorHAnsi"/>
          <w:color w:val="000000" w:themeColor="text1"/>
          <w:kern w:val="24"/>
          <w:sz w:val="22"/>
          <w:szCs w:val="22"/>
          <w:lang w:val="en-US"/>
        </w:rPr>
        <w:t xml:space="preserve">-like motives amino acid sequences of </w:t>
      </w:r>
      <w:proofErr w:type="spellStart"/>
      <w:r w:rsidRPr="006D688F">
        <w:rPr>
          <w:rFonts w:asciiTheme="minorHAnsi" w:eastAsia="Verdana" w:hAnsiTheme="minorHAnsi" w:cstheme="minorHAnsi"/>
          <w:color w:val="000000" w:themeColor="text1"/>
          <w:kern w:val="24"/>
          <w:sz w:val="22"/>
          <w:szCs w:val="22"/>
          <w:lang w:val="en-US"/>
        </w:rPr>
        <w:t>IgV</w:t>
      </w:r>
      <w:proofErr w:type="spellEnd"/>
      <w:r w:rsidRPr="006D688F">
        <w:rPr>
          <w:rFonts w:asciiTheme="minorHAnsi" w:eastAsia="Verdana" w:hAnsiTheme="minorHAnsi" w:cstheme="minorHAnsi"/>
          <w:color w:val="000000" w:themeColor="text1"/>
          <w:kern w:val="24"/>
          <w:sz w:val="22"/>
          <w:szCs w:val="22"/>
          <w:lang w:val="en-US"/>
        </w:rPr>
        <w:t xml:space="preserve">-like N domain exons of predicted soluble snake CEACAM1L1, CEACAM1L2 and CEACAML3 and for comparison of membrane anchored CEACAM1 were aligned using the KALIGN multiple protein sequence alignment program. Amino acids identical in all sequences are shown in red (*), conserved amino acids in green (:), less conserved amino acids in blue (.). Consensus </w:t>
      </w:r>
      <w:proofErr w:type="spellStart"/>
      <w:r w:rsidRPr="006D688F">
        <w:rPr>
          <w:rFonts w:asciiTheme="minorHAnsi" w:eastAsia="Verdana" w:hAnsiTheme="minorHAnsi" w:cstheme="minorHAnsi"/>
          <w:color w:val="000000" w:themeColor="text1"/>
          <w:kern w:val="24"/>
          <w:sz w:val="22"/>
          <w:szCs w:val="22"/>
          <w:lang w:val="en-US"/>
        </w:rPr>
        <w:t>disintegrin</w:t>
      </w:r>
      <w:proofErr w:type="spellEnd"/>
      <w:r w:rsidRPr="006D688F">
        <w:rPr>
          <w:rFonts w:asciiTheme="minorHAnsi" w:eastAsia="Verdana" w:hAnsiTheme="minorHAnsi" w:cstheme="minorHAnsi"/>
          <w:color w:val="000000" w:themeColor="text1"/>
          <w:kern w:val="24"/>
          <w:sz w:val="22"/>
          <w:szCs w:val="22"/>
          <w:lang w:val="en-US"/>
        </w:rPr>
        <w:t xml:space="preserve"> motifs (RGD) are marked with dark gray underlay, less similar motifs (KGD, KGE, RGE) are labeled with a lighter gray color. For comparison, mature human PSG N domain alignments are shown. Location of the RGD motif in 3D models of the N domains of human PSG7 (B) and timber rattlesnake (</w:t>
      </w:r>
      <w:proofErr w:type="spellStart"/>
      <w:r w:rsidRPr="009D6E29">
        <w:rPr>
          <w:rFonts w:asciiTheme="minorHAnsi" w:eastAsia="Verdana" w:hAnsiTheme="minorHAnsi" w:cstheme="minorHAnsi"/>
          <w:i/>
          <w:iCs/>
          <w:color w:val="000000" w:themeColor="text1"/>
          <w:kern w:val="24"/>
          <w:sz w:val="22"/>
          <w:szCs w:val="22"/>
          <w:lang w:val="en-US"/>
        </w:rPr>
        <w:t>Crotalus</w:t>
      </w:r>
      <w:proofErr w:type="spellEnd"/>
      <w:r w:rsidRPr="009D6E29">
        <w:rPr>
          <w:rFonts w:asciiTheme="minorHAnsi" w:eastAsia="Verdana" w:hAnsiTheme="minorHAnsi" w:cstheme="minorHAnsi"/>
          <w:i/>
          <w:iCs/>
          <w:color w:val="000000" w:themeColor="text1"/>
          <w:kern w:val="24"/>
          <w:sz w:val="22"/>
          <w:szCs w:val="22"/>
          <w:lang w:val="en-US"/>
        </w:rPr>
        <w:t xml:space="preserve"> </w:t>
      </w:r>
      <w:proofErr w:type="spellStart"/>
      <w:r w:rsidRPr="009D6E29">
        <w:rPr>
          <w:rFonts w:asciiTheme="minorHAnsi" w:eastAsia="Verdana" w:hAnsiTheme="minorHAnsi" w:cstheme="minorHAnsi"/>
          <w:i/>
          <w:iCs/>
          <w:color w:val="000000" w:themeColor="text1"/>
          <w:kern w:val="24"/>
          <w:sz w:val="22"/>
          <w:szCs w:val="22"/>
          <w:lang w:val="en-US"/>
        </w:rPr>
        <w:t>horridus</w:t>
      </w:r>
      <w:proofErr w:type="spellEnd"/>
      <w:r w:rsidRPr="006D688F">
        <w:rPr>
          <w:rFonts w:asciiTheme="minorHAnsi" w:eastAsia="Verdana" w:hAnsiTheme="minorHAnsi" w:cstheme="minorHAnsi"/>
          <w:color w:val="000000" w:themeColor="text1"/>
          <w:kern w:val="24"/>
          <w:sz w:val="22"/>
          <w:szCs w:val="22"/>
          <w:lang w:val="en-US"/>
        </w:rPr>
        <w:t xml:space="preserve">, Cho) CEACAM1L1 (C). 3D model prediction was performed on the </w:t>
      </w:r>
      <w:proofErr w:type="spellStart"/>
      <w:r w:rsidRPr="006D688F">
        <w:rPr>
          <w:rFonts w:asciiTheme="minorHAnsi" w:eastAsia="Verdana" w:hAnsiTheme="minorHAnsi" w:cstheme="minorHAnsi"/>
          <w:color w:val="000000" w:themeColor="text1"/>
          <w:kern w:val="24"/>
          <w:sz w:val="22"/>
          <w:szCs w:val="22"/>
          <w:lang w:val="en-US"/>
        </w:rPr>
        <w:t>AlphaFold</w:t>
      </w:r>
      <w:proofErr w:type="spellEnd"/>
      <w:r w:rsidRPr="006D688F">
        <w:rPr>
          <w:rFonts w:asciiTheme="minorHAnsi" w:eastAsia="Verdana" w:hAnsiTheme="minorHAnsi" w:cstheme="minorHAnsi"/>
          <w:color w:val="000000" w:themeColor="text1"/>
          <w:kern w:val="24"/>
          <w:sz w:val="22"/>
          <w:szCs w:val="22"/>
          <w:lang w:val="en-US"/>
        </w:rPr>
        <w:t xml:space="preserve"> 3 server and visualized with </w:t>
      </w:r>
      <w:proofErr w:type="spellStart"/>
      <w:r w:rsidRPr="006D688F">
        <w:rPr>
          <w:rFonts w:asciiTheme="minorHAnsi" w:eastAsia="Verdana" w:hAnsiTheme="minorHAnsi" w:cstheme="minorHAnsi"/>
          <w:color w:val="000000" w:themeColor="text1"/>
          <w:kern w:val="24"/>
          <w:sz w:val="22"/>
          <w:szCs w:val="22"/>
          <w:lang w:val="en-US"/>
        </w:rPr>
        <w:t>ChimeraX</w:t>
      </w:r>
      <w:proofErr w:type="spellEnd"/>
      <w:r w:rsidRPr="006D688F">
        <w:rPr>
          <w:rFonts w:asciiTheme="minorHAnsi" w:eastAsia="Verdana" w:hAnsiTheme="minorHAnsi" w:cstheme="minorHAnsi"/>
          <w:color w:val="000000" w:themeColor="text1"/>
          <w:kern w:val="24"/>
          <w:sz w:val="22"/>
          <w:szCs w:val="22"/>
          <w:lang w:val="en-US"/>
        </w:rPr>
        <w:t>. The predicted surface area of the RGD motif is shown in red. The GFC β-sheet consisting of β-strands G, F, C, C’ and C’’ faces the viewer at the leftmost orientation.</w:t>
      </w:r>
    </w:p>
    <w:p w:rsidR="009B23E1" w:rsidRDefault="009B23E1" w:rsidP="009B23E1">
      <w:pPr>
        <w:pStyle w:val="NormalWeb"/>
        <w:spacing w:before="0" w:beforeAutospacing="0" w:after="160" w:afterAutospacing="0" w:line="480" w:lineRule="auto"/>
        <w:textAlignment w:val="baseline"/>
        <w:rPr>
          <w:rFonts w:asciiTheme="minorHAnsi" w:eastAsiaTheme="minorEastAsia" w:hAnsi="Calibri" w:cstheme="minorBidi"/>
          <w:color w:val="000000" w:themeColor="text1"/>
          <w:kern w:val="24"/>
          <w:sz w:val="22"/>
          <w:szCs w:val="22"/>
          <w:lang w:val="en-US"/>
        </w:rPr>
      </w:pPr>
      <w:r w:rsidRPr="00D2393D">
        <w:rPr>
          <w:rFonts w:asciiTheme="minorHAnsi" w:eastAsiaTheme="minorEastAsia" w:hAnsi="Calibri" w:cstheme="minorBidi"/>
          <w:b/>
          <w:bCs/>
          <w:color w:val="000000" w:themeColor="text1"/>
          <w:kern w:val="24"/>
          <w:sz w:val="22"/>
          <w:szCs w:val="22"/>
          <w:lang w:val="en-US"/>
        </w:rPr>
        <w:t xml:space="preserve">Supplementary Figure 5 - Identification of </w:t>
      </w:r>
      <w:r w:rsidRPr="00FC33D2">
        <w:rPr>
          <w:rFonts w:asciiTheme="minorHAnsi" w:eastAsiaTheme="minorEastAsia" w:hAnsi="Calibri" w:cstheme="minorBidi"/>
          <w:b/>
          <w:bCs/>
          <w:i/>
          <w:iCs/>
          <w:color w:val="000000" w:themeColor="text1"/>
          <w:kern w:val="24"/>
          <w:sz w:val="22"/>
          <w:szCs w:val="22"/>
          <w:lang w:val="en-US"/>
        </w:rPr>
        <w:t>CEACAM1</w:t>
      </w:r>
      <w:r w:rsidRPr="00D2393D">
        <w:rPr>
          <w:rFonts w:asciiTheme="minorHAnsi" w:eastAsiaTheme="minorEastAsia" w:hAnsi="Calibri" w:cstheme="minorBidi"/>
          <w:b/>
          <w:bCs/>
          <w:color w:val="000000" w:themeColor="text1"/>
          <w:kern w:val="24"/>
          <w:sz w:val="22"/>
          <w:szCs w:val="22"/>
          <w:lang w:val="en-US"/>
        </w:rPr>
        <w:t xml:space="preserve"> genes in bird genera. </w:t>
      </w:r>
      <w:r w:rsidRPr="00FC33D2">
        <w:rPr>
          <w:rFonts w:asciiTheme="minorHAnsi" w:eastAsiaTheme="minorEastAsia" w:hAnsi="Calibri" w:cstheme="minorBidi"/>
          <w:color w:val="000000" w:themeColor="text1"/>
          <w:kern w:val="24"/>
          <w:sz w:val="22"/>
          <w:szCs w:val="22"/>
          <w:lang w:val="en-US"/>
        </w:rPr>
        <w:t xml:space="preserve">A total of 374 bird genera genomic databases were analyzed for the presence of </w:t>
      </w:r>
      <w:r w:rsidRPr="00FC33D2">
        <w:rPr>
          <w:rFonts w:asciiTheme="minorHAnsi" w:eastAsiaTheme="minorEastAsia" w:hAnsi="Calibri" w:cstheme="minorBidi"/>
          <w:i/>
          <w:iCs/>
          <w:color w:val="000000" w:themeColor="text1"/>
          <w:kern w:val="24"/>
          <w:sz w:val="22"/>
          <w:szCs w:val="22"/>
          <w:lang w:val="en-US"/>
        </w:rPr>
        <w:t>CEACAM1</w:t>
      </w:r>
      <w:r w:rsidRPr="00FC33D2">
        <w:rPr>
          <w:rFonts w:asciiTheme="minorHAnsi" w:eastAsiaTheme="minorEastAsia" w:hAnsi="Calibri" w:cstheme="minorBidi"/>
          <w:color w:val="000000" w:themeColor="text1"/>
          <w:kern w:val="24"/>
          <w:sz w:val="22"/>
          <w:szCs w:val="22"/>
          <w:lang w:val="en-US"/>
        </w:rPr>
        <w:t xml:space="preserve"> exons encoding N, </w:t>
      </w:r>
      <w:proofErr w:type="spellStart"/>
      <w:r w:rsidRPr="00FC33D2">
        <w:rPr>
          <w:rFonts w:asciiTheme="minorHAnsi" w:eastAsiaTheme="minorEastAsia" w:hAnsi="Calibri" w:cstheme="minorBidi"/>
          <w:color w:val="000000" w:themeColor="text1"/>
          <w:kern w:val="24"/>
          <w:sz w:val="22"/>
          <w:szCs w:val="22"/>
          <w:lang w:val="en-US"/>
        </w:rPr>
        <w:t>IgC</w:t>
      </w:r>
      <w:proofErr w:type="spellEnd"/>
      <w:r w:rsidRPr="00FC33D2">
        <w:rPr>
          <w:rFonts w:asciiTheme="minorHAnsi" w:eastAsiaTheme="minorEastAsia" w:hAnsi="Calibri" w:cstheme="minorBidi"/>
          <w:color w:val="000000" w:themeColor="text1"/>
          <w:kern w:val="24"/>
          <w:sz w:val="22"/>
          <w:szCs w:val="22"/>
          <w:lang w:val="en-US"/>
        </w:rPr>
        <w:t xml:space="preserve">-like domains A and B type, transmembrane domains (TM) and cytoplasmic domains (Cyt1-3ITIM/ITSM) using the CLUSTALW program and N, A, B, TM and Cyt1-3 exon sequences. A total of 199 genera are included in the phylogenetic tree with 185 genera found in the analyzed National Center of Biotechnology Information (NCBI) nucleotide sequence databases. Genera without circle could not be identified in the databases. The presence of complete CEACAM1 genes is indicated by light blue circles. CEACAM1 genes with gaps or missing exons are marked with purple, CEACAM1 pseudogenes with brown circles. The presence of CEACAM1 N exons with open reading frames is indicated by filled-in red circles, absence of N exons in database by open red circles. In a total of 54 genera one or more CEACAM1 exons could be identified. In 51 out of 185 analyzed bird genomes (27.6%) intact </w:t>
      </w:r>
      <w:r w:rsidRPr="00FC33D2">
        <w:rPr>
          <w:rFonts w:asciiTheme="minorHAnsi" w:eastAsiaTheme="minorEastAsia" w:hAnsi="Calibri" w:cstheme="minorBidi"/>
          <w:color w:val="000000" w:themeColor="text1"/>
          <w:kern w:val="24"/>
          <w:sz w:val="22"/>
          <w:szCs w:val="22"/>
          <w:lang w:val="en-US"/>
        </w:rPr>
        <w:lastRenderedPageBreak/>
        <w:t xml:space="preserve">CEACAM1 N exons were found. Note, that some bird clades (like song birds (Passeriformes) and </w:t>
      </w:r>
      <w:proofErr w:type="spellStart"/>
      <w:r w:rsidRPr="00FC33D2">
        <w:rPr>
          <w:rFonts w:asciiTheme="minorHAnsi" w:eastAsiaTheme="minorEastAsia" w:hAnsi="Calibri" w:cstheme="minorBidi"/>
          <w:color w:val="000000" w:themeColor="text1"/>
          <w:kern w:val="24"/>
          <w:sz w:val="22"/>
          <w:szCs w:val="22"/>
          <w:lang w:val="en-US"/>
        </w:rPr>
        <w:t>Columbaves</w:t>
      </w:r>
      <w:proofErr w:type="spellEnd"/>
      <w:r w:rsidRPr="00FC33D2">
        <w:rPr>
          <w:rFonts w:asciiTheme="minorHAnsi" w:eastAsiaTheme="minorEastAsia" w:hAnsi="Calibri" w:cstheme="minorBidi"/>
          <w:color w:val="000000" w:themeColor="text1"/>
          <w:kern w:val="24"/>
          <w:sz w:val="22"/>
          <w:szCs w:val="22"/>
          <w:lang w:val="en-US"/>
        </w:rPr>
        <w:t>) lack CEACAM1 genes.</w:t>
      </w:r>
      <w:r w:rsidRPr="00D2393D">
        <w:rPr>
          <w:rFonts w:asciiTheme="minorHAnsi" w:eastAsiaTheme="minorEastAsia" w:hAnsi="Calibri" w:cstheme="minorBidi"/>
          <w:b/>
          <w:bCs/>
          <w:color w:val="000000" w:themeColor="text1"/>
          <w:kern w:val="24"/>
          <w:sz w:val="22"/>
          <w:szCs w:val="22"/>
          <w:lang w:val="en-US"/>
        </w:rPr>
        <w:t xml:space="preserve"> </w:t>
      </w:r>
      <w:r w:rsidRPr="00AE2912">
        <w:rPr>
          <w:rFonts w:asciiTheme="minorHAnsi" w:eastAsiaTheme="minorEastAsia" w:hAnsi="Calibri" w:cstheme="minorBidi"/>
          <w:color w:val="000000" w:themeColor="text1"/>
          <w:kern w:val="24"/>
          <w:sz w:val="22"/>
          <w:szCs w:val="22"/>
          <w:lang w:val="en-US"/>
        </w:rPr>
        <w:t xml:space="preserve">The phylogenetic tree was modified from </w:t>
      </w:r>
      <w:proofErr w:type="spellStart"/>
      <w:r w:rsidRPr="00AE2912">
        <w:rPr>
          <w:rFonts w:asciiTheme="minorHAnsi" w:eastAsiaTheme="minorEastAsia" w:hAnsi="Calibri" w:cstheme="minorBidi"/>
          <w:color w:val="000000" w:themeColor="text1"/>
          <w:kern w:val="24"/>
          <w:sz w:val="22"/>
          <w:szCs w:val="22"/>
          <w:lang w:val="en-US"/>
        </w:rPr>
        <w:t>Prum</w:t>
      </w:r>
      <w:proofErr w:type="spellEnd"/>
      <w:r w:rsidRPr="00AE2912">
        <w:rPr>
          <w:rFonts w:asciiTheme="minorHAnsi" w:eastAsiaTheme="minorEastAsia" w:hAnsi="Calibri" w:cstheme="minorBidi"/>
          <w:color w:val="000000" w:themeColor="text1"/>
          <w:kern w:val="24"/>
          <w:sz w:val="22"/>
          <w:szCs w:val="22"/>
          <w:lang w:val="en-US"/>
        </w:rPr>
        <w:t xml:space="preserve"> et al., 2015</w:t>
      </w:r>
      <w:r>
        <w:rPr>
          <w:rFonts w:asciiTheme="minorHAnsi" w:eastAsiaTheme="minorEastAsia" w:hAnsi="Calibri" w:cstheme="minorBidi"/>
          <w:color w:val="000000" w:themeColor="text1"/>
          <w:kern w:val="24"/>
          <w:sz w:val="22"/>
          <w:szCs w:val="22"/>
          <w:lang w:val="en-US"/>
        </w:rPr>
        <w:fldChar w:fldCharType="begin">
          <w:fldData xml:space="preserve">PEVuZE5vdGU+PENpdGU+PEF1dGhvcj5QcnVtPC9BdXRob3I+PFllYXI+MjAxNTwvWWVhcj48UmVj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</w:fldData>
        </w:fldChar>
      </w:r>
      <w:r>
        <w:rPr>
          <w:rFonts w:asciiTheme="minorHAnsi" w:eastAsiaTheme="minorEastAsia" w:hAnsi="Calibri" w:cstheme="minorBidi"/>
          <w:color w:val="000000" w:themeColor="text1"/>
          <w:kern w:val="24"/>
          <w:sz w:val="22"/>
          <w:szCs w:val="22"/>
          <w:lang w:val="en-US"/>
        </w:rPr>
        <w:instrText xml:space="preserve"> ADDIN EN.CITE </w:instrText>
      </w:r>
      <w:r>
        <w:rPr>
          <w:rFonts w:asciiTheme="minorHAnsi" w:eastAsiaTheme="minorEastAsia" w:hAnsi="Calibri" w:cstheme="minorBidi"/>
          <w:color w:val="000000" w:themeColor="text1"/>
          <w:kern w:val="24"/>
          <w:sz w:val="22"/>
          <w:szCs w:val="22"/>
          <w:lang w:val="en-US"/>
        </w:rPr>
        <w:fldChar w:fldCharType="begin">
          <w:fldData xml:space="preserve">PEVuZE5vdGU+PENpdGU+PEF1dGhvcj5QcnVtPC9BdXRob3I+PFllYXI+MjAxNTwvWWVhcj48UmVj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</w:fldData>
        </w:fldChar>
      </w:r>
      <w:r>
        <w:rPr>
          <w:rFonts w:asciiTheme="minorHAnsi" w:eastAsiaTheme="minorEastAsia" w:hAnsi="Calibri" w:cstheme="minorBidi"/>
          <w:color w:val="000000" w:themeColor="text1"/>
          <w:kern w:val="24"/>
          <w:sz w:val="22"/>
          <w:szCs w:val="22"/>
          <w:lang w:val="en-US"/>
        </w:rPr>
        <w:instrText xml:space="preserve"> ADDIN EN.CITE.DATA </w:instrText>
      </w:r>
      <w:r>
        <w:rPr>
          <w:rFonts w:asciiTheme="minorHAnsi" w:eastAsiaTheme="minorEastAsia" w:hAnsi="Calibri" w:cstheme="minorBidi"/>
          <w:color w:val="000000" w:themeColor="text1"/>
          <w:kern w:val="24"/>
          <w:sz w:val="22"/>
          <w:szCs w:val="22"/>
          <w:lang w:val="en-US"/>
        </w:rPr>
      </w:r>
      <w:r>
        <w:rPr>
          <w:rFonts w:asciiTheme="minorHAnsi" w:eastAsiaTheme="minorEastAsia" w:hAnsi="Calibri" w:cstheme="minorBidi"/>
          <w:color w:val="000000" w:themeColor="text1"/>
          <w:kern w:val="24"/>
          <w:sz w:val="22"/>
          <w:szCs w:val="22"/>
          <w:lang w:val="en-US"/>
        </w:rPr>
        <w:fldChar w:fldCharType="end"/>
      </w:r>
      <w:r>
        <w:rPr>
          <w:rFonts w:asciiTheme="minorHAnsi" w:eastAsiaTheme="minorEastAsia" w:hAnsi="Calibri" w:cstheme="minorBidi"/>
          <w:color w:val="000000" w:themeColor="text1"/>
          <w:kern w:val="24"/>
          <w:sz w:val="22"/>
          <w:szCs w:val="22"/>
          <w:lang w:val="en-US"/>
        </w:rPr>
      </w:r>
      <w:r>
        <w:rPr>
          <w:rFonts w:asciiTheme="minorHAnsi" w:eastAsiaTheme="minorEastAsia" w:hAnsi="Calibri" w:cstheme="minorBidi"/>
          <w:color w:val="000000" w:themeColor="text1"/>
          <w:kern w:val="24"/>
          <w:sz w:val="22"/>
          <w:szCs w:val="22"/>
          <w:lang w:val="en-US"/>
        </w:rPr>
        <w:fldChar w:fldCharType="separate"/>
      </w:r>
      <w:r w:rsidRPr="007006B0">
        <w:rPr>
          <w:rFonts w:asciiTheme="minorHAnsi" w:eastAsiaTheme="minorEastAsia" w:hAnsi="Calibri" w:cstheme="minorBidi"/>
          <w:noProof/>
          <w:color w:val="000000" w:themeColor="text1"/>
          <w:kern w:val="24"/>
          <w:sz w:val="22"/>
          <w:szCs w:val="22"/>
          <w:vertAlign w:val="superscript"/>
          <w:lang w:val="en-US"/>
        </w:rPr>
        <w:t>53</w:t>
      </w:r>
      <w:r>
        <w:rPr>
          <w:rFonts w:asciiTheme="minorHAnsi" w:eastAsiaTheme="minorEastAsia" w:hAnsi="Calibri" w:cstheme="minorBidi"/>
          <w:color w:val="000000" w:themeColor="text1"/>
          <w:kern w:val="24"/>
          <w:sz w:val="22"/>
          <w:szCs w:val="22"/>
          <w:lang w:val="en-US"/>
        </w:rPr>
        <w:fldChar w:fldCharType="end"/>
      </w:r>
      <w:r w:rsidRPr="00AE2912">
        <w:rPr>
          <w:rFonts w:asciiTheme="minorHAnsi" w:eastAsiaTheme="minorEastAsia" w:hAnsi="Calibri" w:cstheme="minorBidi"/>
          <w:color w:val="000000" w:themeColor="text1"/>
          <w:kern w:val="24"/>
          <w:sz w:val="22"/>
          <w:szCs w:val="22"/>
          <w:lang w:val="en-US"/>
        </w:rPr>
        <w:t>.</w:t>
      </w:r>
    </w:p>
    <w:p w:rsidR="009B23E1" w:rsidRPr="00AE2912" w:rsidRDefault="009B23E1" w:rsidP="009B23E1">
      <w:pPr>
        <w:pStyle w:val="NormalWeb"/>
        <w:spacing w:before="0" w:beforeAutospacing="0" w:after="160" w:afterAutospacing="0" w:line="480" w:lineRule="auto"/>
        <w:textAlignment w:val="baseline"/>
        <w:rPr>
          <w:rFonts w:asciiTheme="minorHAnsi" w:eastAsiaTheme="minorEastAsia" w:hAnsi="Calibri" w:cstheme="minorBidi"/>
          <w:color w:val="000000" w:themeColor="text1"/>
          <w:kern w:val="24"/>
          <w:sz w:val="22"/>
          <w:szCs w:val="22"/>
          <w:lang w:val="en-US"/>
        </w:rPr>
      </w:pPr>
      <w:r w:rsidRPr="00FC33D2">
        <w:rPr>
          <w:rFonts w:asciiTheme="minorHAnsi" w:eastAsiaTheme="minorEastAsia" w:hAnsi="Calibri" w:cstheme="minorBidi"/>
          <w:b/>
          <w:bCs/>
          <w:color w:val="000000" w:themeColor="text1"/>
          <w:kern w:val="24"/>
          <w:sz w:val="22"/>
          <w:szCs w:val="22"/>
          <w:lang w:val="en-US"/>
        </w:rPr>
        <w:t>Supplementary Figure 6 – Alignment of CEACAM1 N exon nucleotide sequences from various chicken breeds reveals multiple insertions and deletions leading to pseudogene formation.</w:t>
      </w:r>
      <w:r w:rsidRPr="00FC33D2">
        <w:rPr>
          <w:rFonts w:asciiTheme="minorHAnsi" w:eastAsiaTheme="minorEastAsia" w:hAnsi="Calibri" w:cstheme="minorBidi"/>
          <w:color w:val="000000" w:themeColor="text1"/>
          <w:kern w:val="24"/>
          <w:sz w:val="22"/>
          <w:szCs w:val="22"/>
          <w:lang w:val="en-US"/>
        </w:rPr>
        <w:t xml:space="preserve"> Chicken breed CEACAM1 N exon nucleotide sequences were identified using the N exon nucleotide sequence from the black-legged </w:t>
      </w:r>
      <w:proofErr w:type="spellStart"/>
      <w:r w:rsidRPr="00FC33D2">
        <w:rPr>
          <w:rFonts w:asciiTheme="minorHAnsi" w:eastAsiaTheme="minorEastAsia" w:hAnsi="Calibri" w:cstheme="minorBidi"/>
          <w:color w:val="000000" w:themeColor="text1"/>
          <w:kern w:val="24"/>
          <w:sz w:val="22"/>
          <w:szCs w:val="22"/>
          <w:lang w:val="en-US"/>
        </w:rPr>
        <w:t>seriema</w:t>
      </w:r>
      <w:proofErr w:type="spellEnd"/>
      <w:r w:rsidRPr="00FC33D2">
        <w:rPr>
          <w:rFonts w:asciiTheme="minorHAnsi" w:eastAsiaTheme="minorEastAsia" w:hAnsi="Calibri" w:cstheme="minorBidi"/>
          <w:color w:val="000000" w:themeColor="text1"/>
          <w:kern w:val="24"/>
          <w:sz w:val="22"/>
          <w:szCs w:val="22"/>
          <w:lang w:val="en-US"/>
        </w:rPr>
        <w:t xml:space="preserve"> (</w:t>
      </w:r>
      <w:proofErr w:type="spellStart"/>
      <w:r w:rsidRPr="00FC33D2">
        <w:rPr>
          <w:rFonts w:asciiTheme="minorHAnsi" w:eastAsiaTheme="minorEastAsia" w:hAnsi="Calibri" w:cstheme="minorBidi"/>
          <w:color w:val="000000" w:themeColor="text1"/>
          <w:kern w:val="24"/>
          <w:sz w:val="22"/>
          <w:szCs w:val="22"/>
          <w:lang w:val="en-US"/>
        </w:rPr>
        <w:t>Chunga</w:t>
      </w:r>
      <w:proofErr w:type="spellEnd"/>
      <w:r w:rsidRPr="00FC33D2">
        <w:rPr>
          <w:rFonts w:asciiTheme="minorHAnsi" w:eastAsiaTheme="minorEastAsia" w:hAnsi="Calibri" w:cstheme="minorBidi"/>
          <w:color w:val="000000" w:themeColor="text1"/>
          <w:kern w:val="24"/>
          <w:sz w:val="22"/>
          <w:szCs w:val="22"/>
          <w:lang w:val="en-US"/>
        </w:rPr>
        <w:t xml:space="preserve"> </w:t>
      </w:r>
      <w:proofErr w:type="spellStart"/>
      <w:r w:rsidRPr="00FC33D2">
        <w:rPr>
          <w:rFonts w:asciiTheme="minorHAnsi" w:eastAsiaTheme="minorEastAsia" w:hAnsi="Calibri" w:cstheme="minorBidi"/>
          <w:color w:val="000000" w:themeColor="text1"/>
          <w:kern w:val="24"/>
          <w:sz w:val="22"/>
          <w:szCs w:val="22"/>
          <w:lang w:val="en-US"/>
        </w:rPr>
        <w:t>burmeisteri</w:t>
      </w:r>
      <w:proofErr w:type="spellEnd"/>
      <w:r w:rsidRPr="00FC33D2">
        <w:rPr>
          <w:rFonts w:asciiTheme="minorHAnsi" w:eastAsiaTheme="minorEastAsia" w:hAnsi="Calibri" w:cstheme="minorBidi"/>
          <w:color w:val="000000" w:themeColor="text1"/>
          <w:kern w:val="24"/>
          <w:sz w:val="22"/>
          <w:szCs w:val="22"/>
          <w:lang w:val="en-US"/>
        </w:rPr>
        <w:t xml:space="preserve">) and the NCBI </w:t>
      </w:r>
      <w:proofErr w:type="spellStart"/>
      <w:r w:rsidRPr="00FC33D2">
        <w:rPr>
          <w:rFonts w:asciiTheme="minorHAnsi" w:eastAsiaTheme="minorEastAsia" w:hAnsi="Calibri" w:cstheme="minorBidi"/>
          <w:color w:val="000000" w:themeColor="text1"/>
          <w:kern w:val="24"/>
          <w:sz w:val="22"/>
          <w:szCs w:val="22"/>
          <w:lang w:val="en-US"/>
        </w:rPr>
        <w:t>blastn</w:t>
      </w:r>
      <w:proofErr w:type="spellEnd"/>
      <w:r w:rsidRPr="00FC33D2">
        <w:rPr>
          <w:rFonts w:asciiTheme="minorHAnsi" w:eastAsiaTheme="minorEastAsia" w:hAnsi="Calibri" w:cstheme="minorBidi"/>
          <w:color w:val="000000" w:themeColor="text1"/>
          <w:kern w:val="24"/>
          <w:sz w:val="22"/>
          <w:szCs w:val="22"/>
          <w:lang w:val="en-US"/>
        </w:rPr>
        <w:t xml:space="preserve"> tool. Alignment was performed with the CLUSTALW multiple alignment program. Nucleotides Identical in all breeds are shown in in red, deletions are indicated by dashes. P, pseudogene.</w:t>
      </w:r>
    </w:p>
    <w:p w:rsidR="009B23E1" w:rsidRDefault="009B23E1" w:rsidP="009B23E1">
      <w:pPr>
        <w:pStyle w:val="NormalWeb"/>
        <w:spacing w:before="0" w:beforeAutospacing="0" w:after="160" w:afterAutospacing="0" w:line="480" w:lineRule="auto"/>
        <w:textAlignment w:val="baseline"/>
        <w:rPr>
          <w:rFonts w:ascii="Calibri" w:eastAsia="Verdana" w:hAnsi="Calibri" w:cs="Calibri"/>
          <w:color w:val="000000" w:themeColor="text1"/>
          <w:kern w:val="24"/>
          <w:sz w:val="22"/>
          <w:szCs w:val="22"/>
          <w:lang w:val="en-US"/>
        </w:rPr>
      </w:pPr>
      <w:r w:rsidRPr="000B230F">
        <w:rPr>
          <w:rFonts w:ascii="Calibri" w:eastAsia="Verdana" w:hAnsi="Calibri" w:cs="Calibri"/>
          <w:b/>
          <w:bCs/>
          <w:color w:val="000000" w:themeColor="text1"/>
          <w:kern w:val="24"/>
          <w:sz w:val="22"/>
          <w:szCs w:val="22"/>
          <w:lang w:val="en-US"/>
        </w:rPr>
        <w:t xml:space="preserve">Supplementary Figure </w:t>
      </w:r>
      <w:r>
        <w:rPr>
          <w:rFonts w:ascii="Calibri" w:eastAsia="Verdana" w:hAnsi="Calibri" w:cs="Calibri"/>
          <w:b/>
          <w:bCs/>
          <w:color w:val="000000" w:themeColor="text1"/>
          <w:kern w:val="24"/>
          <w:sz w:val="22"/>
          <w:szCs w:val="22"/>
          <w:lang w:val="en-US"/>
        </w:rPr>
        <w:t>7</w:t>
      </w:r>
      <w:r w:rsidRPr="000B230F">
        <w:rPr>
          <w:rFonts w:ascii="Calibri" w:eastAsia="Verdana" w:hAnsi="Calibri" w:cs="Calibri"/>
          <w:b/>
          <w:bCs/>
          <w:color w:val="000000" w:themeColor="text1"/>
          <w:kern w:val="24"/>
          <w:sz w:val="22"/>
          <w:szCs w:val="22"/>
          <w:lang w:val="en-US"/>
        </w:rPr>
        <w:t xml:space="preserve"> - Expansion of extracellular domains of CEACAM1 in lizards</w:t>
      </w:r>
      <w:r w:rsidRPr="000B230F">
        <w:rPr>
          <w:rFonts w:ascii="Calibri" w:eastAsia="Verdana" w:hAnsi="Calibri" w:cs="Calibri"/>
          <w:color w:val="000000" w:themeColor="text1"/>
          <w:kern w:val="24"/>
          <w:sz w:val="22"/>
          <w:szCs w:val="22"/>
          <w:lang w:val="en-US"/>
        </w:rPr>
        <w:t>. Domain organization of selected lizard species were deduced from genomic data. Phylogenetic analyses revealed a possible scenario of</w:t>
      </w:r>
      <w:r>
        <w:rPr>
          <w:rFonts w:ascii="Calibri" w:eastAsia="Verdana" w:hAnsi="Calibri" w:cs="Calibri"/>
          <w:color w:val="000000" w:themeColor="text1"/>
          <w:kern w:val="24"/>
          <w:sz w:val="22"/>
          <w:szCs w:val="22"/>
          <w:lang w:val="en-US"/>
        </w:rPr>
        <w:t xml:space="preserve"> an</w:t>
      </w:r>
      <w:r w:rsidRPr="000B230F">
        <w:rPr>
          <w:rFonts w:ascii="Calibri" w:eastAsia="Verdana" w:hAnsi="Calibri" w:cs="Calibri"/>
          <w:color w:val="000000" w:themeColor="text1"/>
          <w:kern w:val="24"/>
          <w:sz w:val="22"/>
          <w:szCs w:val="22"/>
          <w:lang w:val="en-US"/>
        </w:rPr>
        <w:t xml:space="preserve"> A, B exon pair duplication event during evolution: based on similarities light blue bars indicate older duplication events, while purple bars indicate more recent amplification events. Putative decoy (paired) receptor pairs with their N exon nucleotide sequence identity values (%) are marked by brackets. Species family, common and Latin names are indicated at the bottom.</w:t>
      </w:r>
    </w:p>
    <w:p w:rsidR="009B23E1" w:rsidRPr="00904F80" w:rsidRDefault="009B23E1" w:rsidP="009B23E1">
      <w:pPr>
        <w:pStyle w:val="NormalWeb"/>
        <w:spacing w:before="0" w:beforeAutospacing="0" w:after="160" w:afterAutospacing="0" w:line="480" w:lineRule="auto"/>
        <w:textAlignment w:val="baseline"/>
        <w:rPr>
          <w:rFonts w:ascii="Calibri" w:eastAsia="Verdana" w:hAnsi="Calibri" w:cs="Calibri"/>
          <w:color w:val="000000" w:themeColor="text1"/>
          <w:kern w:val="24"/>
          <w:sz w:val="22"/>
          <w:szCs w:val="22"/>
          <w:lang w:val="en-US"/>
        </w:rPr>
      </w:pPr>
      <w:r w:rsidRPr="00904F80">
        <w:rPr>
          <w:rFonts w:ascii="Calibri" w:eastAsiaTheme="minorEastAsia" w:hAnsi="Calibri" w:cs="Calibri"/>
          <w:b/>
          <w:bCs/>
          <w:color w:val="000000" w:themeColor="text1"/>
          <w:kern w:val="24"/>
          <w:sz w:val="22"/>
          <w:szCs w:val="22"/>
          <w:lang w:val="en-US"/>
        </w:rPr>
        <w:t xml:space="preserve">Supplementary Figure </w:t>
      </w:r>
      <w:r>
        <w:rPr>
          <w:rFonts w:ascii="Calibri" w:eastAsiaTheme="minorEastAsia" w:hAnsi="Calibri" w:cs="Calibri"/>
          <w:b/>
          <w:bCs/>
          <w:color w:val="000000" w:themeColor="text1"/>
          <w:kern w:val="24"/>
          <w:sz w:val="22"/>
          <w:szCs w:val="22"/>
          <w:lang w:val="en-US"/>
        </w:rPr>
        <w:t>8</w:t>
      </w:r>
      <w:r w:rsidRPr="00904F80">
        <w:rPr>
          <w:rFonts w:ascii="Calibri" w:eastAsiaTheme="minorEastAsia" w:hAnsi="Calibri" w:cs="Calibri"/>
          <w:b/>
          <w:bCs/>
          <w:color w:val="000000" w:themeColor="text1"/>
          <w:kern w:val="24"/>
          <w:sz w:val="22"/>
          <w:szCs w:val="22"/>
          <w:lang w:val="en-US"/>
        </w:rPr>
        <w:t xml:space="preserve"> - CEACAM1 splice variants in Western rattle snake. </w:t>
      </w:r>
      <w:r w:rsidRPr="00904F80">
        <w:rPr>
          <w:rFonts w:ascii="Calibri" w:eastAsiaTheme="minorEastAsia" w:hAnsi="Calibri" w:cs="Calibri"/>
          <w:color w:val="000000" w:themeColor="text1"/>
          <w:kern w:val="24"/>
          <w:sz w:val="22"/>
          <w:szCs w:val="22"/>
          <w:lang w:val="en-US"/>
        </w:rPr>
        <w:t xml:space="preserve">Analysis of the Transcriptome Shotgun Assembly (TSA) database yielded multiple differentially spliced </w:t>
      </w:r>
      <w:r w:rsidRPr="00904F80">
        <w:rPr>
          <w:rFonts w:ascii="Calibri" w:eastAsiaTheme="minorEastAsia" w:hAnsi="Calibri" w:cs="Calibri"/>
          <w:i/>
          <w:iCs/>
          <w:color w:val="000000" w:themeColor="text1"/>
          <w:kern w:val="24"/>
          <w:sz w:val="22"/>
          <w:szCs w:val="22"/>
          <w:lang w:val="en-US"/>
        </w:rPr>
        <w:t>CEACAM1</w:t>
      </w:r>
      <w:r w:rsidRPr="00904F80">
        <w:rPr>
          <w:rFonts w:ascii="Calibri" w:eastAsiaTheme="minorEastAsia" w:hAnsi="Calibri" w:cs="Calibri"/>
          <w:color w:val="000000" w:themeColor="text1"/>
          <w:kern w:val="24"/>
          <w:sz w:val="22"/>
          <w:szCs w:val="22"/>
          <w:lang w:val="en-US"/>
        </w:rPr>
        <w:t xml:space="preserve"> transcripts from the venom gland of the Western rattle snake. The </w:t>
      </w:r>
      <w:r w:rsidRPr="00904F80">
        <w:rPr>
          <w:rFonts w:ascii="Calibri" w:eastAsiaTheme="minorEastAsia" w:hAnsi="Calibri" w:cs="Calibri"/>
          <w:i/>
          <w:iCs/>
          <w:color w:val="000000" w:themeColor="text1"/>
          <w:kern w:val="24"/>
          <w:sz w:val="22"/>
          <w:szCs w:val="22"/>
          <w:lang w:val="en-US"/>
        </w:rPr>
        <w:t>CEACAM1</w:t>
      </w:r>
      <w:r w:rsidRPr="00904F80">
        <w:rPr>
          <w:rFonts w:ascii="Calibri" w:eastAsiaTheme="minorEastAsia" w:hAnsi="Calibri" w:cs="Calibri"/>
          <w:color w:val="000000" w:themeColor="text1"/>
          <w:kern w:val="24"/>
          <w:sz w:val="22"/>
          <w:szCs w:val="22"/>
          <w:lang w:val="en-US"/>
        </w:rPr>
        <w:t xml:space="preserve"> transcripts differed in the number of spliced-in </w:t>
      </w:r>
      <w:proofErr w:type="spellStart"/>
      <w:r w:rsidRPr="00904F80">
        <w:rPr>
          <w:rFonts w:ascii="Calibri" w:eastAsiaTheme="minorEastAsia" w:hAnsi="Calibri" w:cs="Calibri"/>
          <w:color w:val="000000" w:themeColor="text1"/>
          <w:kern w:val="24"/>
          <w:sz w:val="22"/>
          <w:szCs w:val="22"/>
          <w:lang w:val="en-US"/>
        </w:rPr>
        <w:t>IgC</w:t>
      </w:r>
      <w:proofErr w:type="spellEnd"/>
      <w:r w:rsidRPr="00904F80">
        <w:rPr>
          <w:rFonts w:ascii="Calibri" w:eastAsiaTheme="minorEastAsia" w:hAnsi="Calibri" w:cs="Calibri"/>
          <w:color w:val="000000" w:themeColor="text1"/>
          <w:kern w:val="24"/>
          <w:sz w:val="22"/>
          <w:szCs w:val="22"/>
          <w:lang w:val="en-US"/>
        </w:rPr>
        <w:t xml:space="preserve">-type exons and the presence of absence of a 53 </w:t>
      </w:r>
      <w:proofErr w:type="spellStart"/>
      <w:r w:rsidRPr="00904F80">
        <w:rPr>
          <w:rFonts w:ascii="Calibri" w:eastAsiaTheme="minorEastAsia" w:hAnsi="Calibri" w:cs="Calibri"/>
          <w:color w:val="000000" w:themeColor="text1"/>
          <w:kern w:val="24"/>
          <w:sz w:val="22"/>
          <w:szCs w:val="22"/>
          <w:lang w:val="en-US"/>
        </w:rPr>
        <w:t>bp</w:t>
      </w:r>
      <w:proofErr w:type="spellEnd"/>
      <w:r w:rsidRPr="00904F80">
        <w:rPr>
          <w:rFonts w:ascii="Calibri" w:eastAsiaTheme="minorEastAsia" w:hAnsi="Calibri" w:cs="Calibri"/>
          <w:color w:val="000000" w:themeColor="text1"/>
          <w:kern w:val="24"/>
          <w:sz w:val="22"/>
          <w:szCs w:val="22"/>
          <w:lang w:val="en-US"/>
        </w:rPr>
        <w:t xml:space="preserve"> cytoplasmic domain exon (Cyt1) which led to the formation of long form (L) and short (S) cytoplasmic domain splice variants, respectively.</w:t>
      </w:r>
    </w:p>
    <w:p w:rsidR="009B23E1" w:rsidRDefault="009B23E1" w:rsidP="009B23E1">
      <w:pPr>
        <w:pStyle w:val="NormalWeb"/>
        <w:spacing w:before="0" w:beforeAutospacing="0" w:after="160" w:afterAutospacing="0" w:line="480" w:lineRule="auto"/>
        <w:textAlignment w:val="baseline"/>
        <w:rPr>
          <w:rFonts w:asciiTheme="minorHAnsi" w:eastAsiaTheme="minorHAnsi" w:hAnsiTheme="minorHAnsi" w:cstheme="minorHAnsi"/>
          <w:sz w:val="22"/>
          <w:szCs w:val="22"/>
          <w:lang w:val="en-US"/>
        </w:rPr>
      </w:pPr>
      <w:r w:rsidRPr="00904F80">
        <w:rPr>
          <w:rFonts w:asciiTheme="minorHAnsi" w:eastAsiaTheme="minorHAnsi" w:hAnsiTheme="minorHAnsi" w:cstheme="minorHAnsi"/>
          <w:b/>
          <w:bCs/>
          <w:sz w:val="22"/>
          <w:szCs w:val="22"/>
          <w:lang w:val="en-US"/>
        </w:rPr>
        <w:t xml:space="preserve">Supplementary Figure </w:t>
      </w:r>
      <w:r>
        <w:rPr>
          <w:rFonts w:asciiTheme="minorHAnsi" w:eastAsiaTheme="minorHAnsi" w:hAnsiTheme="minorHAnsi" w:cstheme="minorHAnsi"/>
          <w:b/>
          <w:bCs/>
          <w:sz w:val="22"/>
          <w:szCs w:val="22"/>
          <w:lang w:val="en-US"/>
        </w:rPr>
        <w:t>9</w:t>
      </w:r>
      <w:r w:rsidRPr="00904F80">
        <w:rPr>
          <w:rFonts w:asciiTheme="minorHAnsi" w:eastAsiaTheme="minorHAnsi" w:hAnsiTheme="minorHAnsi" w:cstheme="minorHAnsi"/>
          <w:b/>
          <w:bCs/>
          <w:sz w:val="22"/>
          <w:szCs w:val="22"/>
          <w:lang w:val="en-US"/>
        </w:rPr>
        <w:t xml:space="preserve"> - </w:t>
      </w:r>
      <w:bookmarkStart w:id="2" w:name="_Hlk220572647"/>
      <w:r w:rsidRPr="00904F80">
        <w:rPr>
          <w:rFonts w:asciiTheme="minorHAnsi" w:eastAsiaTheme="minorHAnsi" w:hAnsiTheme="minorHAnsi" w:cstheme="minorHAnsi"/>
          <w:b/>
          <w:bCs/>
          <w:sz w:val="22"/>
          <w:szCs w:val="22"/>
          <w:lang w:val="en-US"/>
        </w:rPr>
        <w:t>Reptile CEACAM</w:t>
      </w:r>
      <w:r>
        <w:rPr>
          <w:rFonts w:asciiTheme="minorHAnsi" w:eastAsiaTheme="minorHAnsi" w:hAnsiTheme="minorHAnsi" w:cstheme="minorHAnsi"/>
          <w:b/>
          <w:bCs/>
          <w:sz w:val="22"/>
          <w:szCs w:val="22"/>
          <w:lang w:val="en-US"/>
        </w:rPr>
        <w:t>s</w:t>
      </w:r>
      <w:r w:rsidRPr="00904F80">
        <w:rPr>
          <w:rFonts w:asciiTheme="minorHAnsi" w:eastAsiaTheme="minorHAnsi" w:hAnsiTheme="minorHAnsi" w:cstheme="minorHAnsi"/>
          <w:b/>
          <w:bCs/>
          <w:sz w:val="22"/>
          <w:szCs w:val="22"/>
          <w:lang w:val="en-US"/>
        </w:rPr>
        <w:t xml:space="preserve"> with ITAM</w:t>
      </w:r>
      <w:r>
        <w:rPr>
          <w:rFonts w:asciiTheme="minorHAnsi" w:eastAsiaTheme="minorHAnsi" w:hAnsiTheme="minorHAnsi" w:cstheme="minorHAnsi"/>
          <w:b/>
          <w:bCs/>
          <w:sz w:val="22"/>
          <w:szCs w:val="22"/>
          <w:lang w:val="en-US"/>
        </w:rPr>
        <w:t>-</w:t>
      </w:r>
      <w:r w:rsidRPr="00904F80">
        <w:rPr>
          <w:rFonts w:asciiTheme="minorHAnsi" w:eastAsiaTheme="minorHAnsi" w:hAnsiTheme="minorHAnsi" w:cstheme="minorHAnsi"/>
          <w:b/>
          <w:bCs/>
          <w:sz w:val="22"/>
          <w:szCs w:val="22"/>
          <w:lang w:val="en-US"/>
        </w:rPr>
        <w:t>signaling motifs contain additional putative ITIM and endocytic motifs in their cytoplasmic domains</w:t>
      </w:r>
      <w:bookmarkEnd w:id="2"/>
      <w:r w:rsidRPr="00904F80">
        <w:rPr>
          <w:rFonts w:asciiTheme="minorHAnsi" w:eastAsiaTheme="minorHAnsi" w:hAnsiTheme="minorHAnsi" w:cstheme="minorHAnsi"/>
          <w:b/>
          <w:bCs/>
          <w:sz w:val="22"/>
          <w:szCs w:val="22"/>
          <w:lang w:val="en-US"/>
        </w:rPr>
        <w:t>.</w:t>
      </w:r>
      <w:r w:rsidRPr="00904F80">
        <w:rPr>
          <w:rFonts w:asciiTheme="minorHAnsi" w:eastAsiaTheme="minorHAnsi" w:hAnsiTheme="minorHAnsi" w:cstheme="minorHAnsi"/>
          <w:sz w:val="22"/>
          <w:szCs w:val="22"/>
          <w:lang w:val="en-US"/>
        </w:rPr>
        <w:t xml:space="preserve"> The amino acid sequences of cytoplasmic domains of selected reptile species and for comparison human CEACAM3 and CEACAM4 were aligned using the KALIGN multiple protein sequence alignment program. Amino acids identical in all </w:t>
      </w:r>
      <w:r w:rsidRPr="00904F80">
        <w:rPr>
          <w:rFonts w:asciiTheme="minorHAnsi" w:eastAsiaTheme="minorHAnsi" w:hAnsiTheme="minorHAnsi" w:cstheme="minorHAnsi"/>
          <w:sz w:val="22"/>
          <w:szCs w:val="22"/>
          <w:lang w:val="en-US"/>
        </w:rPr>
        <w:lastRenderedPageBreak/>
        <w:t xml:space="preserve">sequences are shown in red, conserved amino acids in green, less conserved amino acids in blue. The position and phases (0, 1, </w:t>
      </w:r>
      <w:proofErr w:type="gramStart"/>
      <w:r w:rsidRPr="00904F80">
        <w:rPr>
          <w:rFonts w:asciiTheme="minorHAnsi" w:eastAsiaTheme="minorHAnsi" w:hAnsiTheme="minorHAnsi" w:cstheme="minorHAnsi"/>
          <w:sz w:val="22"/>
          <w:szCs w:val="22"/>
          <w:lang w:val="en-US"/>
        </w:rPr>
        <w:t>2</w:t>
      </w:r>
      <w:proofErr w:type="gramEnd"/>
      <w:r w:rsidRPr="00904F80">
        <w:rPr>
          <w:rFonts w:asciiTheme="minorHAnsi" w:eastAsiaTheme="minorHAnsi" w:hAnsiTheme="minorHAnsi" w:cstheme="minorHAnsi"/>
          <w:sz w:val="22"/>
          <w:szCs w:val="22"/>
          <w:lang w:val="en-US"/>
        </w:rPr>
        <w:t>) of the introns are indicated. Please note, that the reptile CEACAM ITAM-containing cytoplasmic domains are encoded by 3, the human CEACAMs ITAM-containing cytoplasmic domains by 4 exons. Consensus sequences for ITAM, ITIM and endocytic motifs are indicated at the bottom</w:t>
      </w:r>
      <w:r>
        <w:rPr>
          <w:rFonts w:asciiTheme="minorHAnsi" w:eastAsiaTheme="minorHAnsi" w:hAnsiTheme="minorHAnsi" w:cstheme="minorHAnsi"/>
          <w:sz w:val="22"/>
          <w:szCs w:val="22"/>
          <w:lang w:val="en-US"/>
        </w:rPr>
        <w:fldChar w:fldCharType="begin">
          <w:fldData xml:space="preserve">PEVuZE5vdGU+PENpdGU+PEF1dGhvcj5Cb25pZmFjaW5vPC9BdXRob3I+PFllYXI+MjAwMzwvWWVh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</w:fldData>
        </w:fldChar>
      </w:r>
      <w:r>
        <w:rPr>
          <w:rFonts w:asciiTheme="minorHAnsi" w:eastAsiaTheme="minorHAnsi" w:hAnsiTheme="minorHAnsi" w:cstheme="minorHAnsi"/>
          <w:sz w:val="22"/>
          <w:szCs w:val="22"/>
          <w:lang w:val="en-US"/>
        </w:rPr>
        <w:instrText xml:space="preserve"> ADDIN EN.CITE </w:instrText>
      </w:r>
      <w:r>
        <w:rPr>
          <w:rFonts w:asciiTheme="minorHAnsi" w:eastAsiaTheme="minorHAnsi" w:hAnsiTheme="minorHAnsi" w:cstheme="minorHAnsi"/>
          <w:sz w:val="22"/>
          <w:szCs w:val="22"/>
          <w:lang w:val="en-US"/>
        </w:rPr>
        <w:fldChar w:fldCharType="begin">
          <w:fldData xml:space="preserve">PEVuZE5vdGU+PENpdGU+PEF1dGhvcj5Cb25pZmFjaW5vPC9BdXRob3I+PFllYXI+MjAwMzwvWWVh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</w:fldData>
        </w:fldChar>
      </w:r>
      <w:r>
        <w:rPr>
          <w:rFonts w:asciiTheme="minorHAnsi" w:eastAsiaTheme="minorHAnsi" w:hAnsiTheme="minorHAnsi" w:cstheme="minorHAnsi"/>
          <w:sz w:val="22"/>
          <w:szCs w:val="22"/>
          <w:lang w:val="en-US"/>
        </w:rPr>
        <w:instrText xml:space="preserve"> ADDIN EN.CITE.DATA </w:instrText>
      </w:r>
      <w:r>
        <w:rPr>
          <w:rFonts w:asciiTheme="minorHAnsi" w:eastAsiaTheme="minorHAnsi" w:hAnsiTheme="minorHAnsi" w:cstheme="minorHAnsi"/>
          <w:sz w:val="22"/>
          <w:szCs w:val="22"/>
          <w:lang w:val="en-US"/>
        </w:rPr>
      </w:r>
      <w:r>
        <w:rPr>
          <w:rFonts w:asciiTheme="minorHAnsi" w:eastAsiaTheme="minorHAnsi" w:hAnsiTheme="minorHAnsi" w:cstheme="minorHAnsi"/>
          <w:sz w:val="22"/>
          <w:szCs w:val="22"/>
          <w:lang w:val="en-US"/>
        </w:rPr>
        <w:fldChar w:fldCharType="end"/>
      </w:r>
      <w:r>
        <w:rPr>
          <w:rFonts w:asciiTheme="minorHAnsi" w:eastAsiaTheme="minorHAnsi" w:hAnsiTheme="minorHAnsi" w:cstheme="minorHAnsi"/>
          <w:sz w:val="22"/>
          <w:szCs w:val="22"/>
          <w:lang w:val="en-US"/>
        </w:rPr>
      </w:r>
      <w:r>
        <w:rPr>
          <w:rFonts w:asciiTheme="minorHAnsi" w:eastAsiaTheme="minorHAnsi" w:hAnsiTheme="minorHAnsi" w:cstheme="minorHAnsi"/>
          <w:sz w:val="22"/>
          <w:szCs w:val="22"/>
          <w:lang w:val="en-US"/>
        </w:rPr>
        <w:fldChar w:fldCharType="separate"/>
      </w:r>
      <w:r w:rsidRPr="007006B0">
        <w:rPr>
          <w:rFonts w:asciiTheme="minorHAnsi" w:eastAsiaTheme="minorHAnsi" w:hAnsiTheme="minorHAnsi" w:cstheme="minorHAnsi"/>
          <w:noProof/>
          <w:sz w:val="22"/>
          <w:szCs w:val="22"/>
          <w:vertAlign w:val="superscript"/>
          <w:lang w:val="en-US"/>
        </w:rPr>
        <w:t>54-56</w:t>
      </w:r>
      <w:r>
        <w:rPr>
          <w:rFonts w:asciiTheme="minorHAnsi" w:eastAsiaTheme="minorHAnsi" w:hAnsiTheme="minorHAnsi" w:cstheme="minorHAnsi"/>
          <w:sz w:val="22"/>
          <w:szCs w:val="22"/>
          <w:lang w:val="en-US"/>
        </w:rPr>
        <w:fldChar w:fldCharType="end"/>
      </w:r>
      <w:r w:rsidRPr="00904F80">
        <w:rPr>
          <w:rFonts w:asciiTheme="minorHAnsi" w:eastAsiaTheme="minorHAnsi" w:hAnsiTheme="minorHAnsi" w:cstheme="minorHAnsi"/>
          <w:sz w:val="22"/>
          <w:szCs w:val="22"/>
          <w:lang w:val="en-US"/>
        </w:rPr>
        <w:t>. For the three-letter abbreviation for species names see Supplementary Table 1.</w:t>
      </w:r>
    </w:p>
    <w:p w:rsidR="009B23E1" w:rsidRPr="009D6E29" w:rsidRDefault="009B23E1" w:rsidP="009B23E1">
      <w:pPr>
        <w:pStyle w:val="NormalWeb"/>
        <w:spacing w:before="0" w:beforeAutospacing="0" w:after="160" w:afterAutospacing="0" w:line="480" w:lineRule="auto"/>
        <w:textAlignment w:val="baseline"/>
        <w:rPr>
          <w:rFonts w:asciiTheme="minorHAnsi" w:eastAsiaTheme="minorHAnsi" w:hAnsiTheme="minorHAnsi" w:cstheme="minorHAnsi"/>
          <w:sz w:val="22"/>
          <w:szCs w:val="22"/>
          <w:lang w:val="en-US"/>
        </w:rPr>
      </w:pPr>
      <w:r>
        <w:rPr>
          <w:rFonts w:ascii="Calibri" w:eastAsiaTheme="minorEastAsia" w:hAnsi="Calibri" w:cs="Calibri"/>
          <w:b/>
          <w:bCs/>
          <w:color w:val="000000" w:themeColor="text1"/>
          <w:kern w:val="24"/>
          <w:sz w:val="22"/>
          <w:szCs w:val="22"/>
          <w:lang w:val="en-US"/>
        </w:rPr>
        <w:t xml:space="preserve">Supplementary Figure 10 – Selection for </w:t>
      </w:r>
      <w:r w:rsidRPr="00B57B50">
        <w:rPr>
          <w:rFonts w:ascii="Calibri" w:eastAsiaTheme="minorEastAsia" w:hAnsi="Calibri" w:cs="Calibri"/>
          <w:b/>
          <w:bCs/>
          <w:i/>
          <w:iCs/>
          <w:color w:val="000000" w:themeColor="text1"/>
          <w:kern w:val="24"/>
          <w:sz w:val="22"/>
          <w:szCs w:val="22"/>
          <w:lang w:val="en-US"/>
        </w:rPr>
        <w:t>CEACAM</w:t>
      </w:r>
      <w:r>
        <w:rPr>
          <w:rFonts w:ascii="Calibri" w:eastAsiaTheme="minorEastAsia" w:hAnsi="Calibri" w:cs="Calibri"/>
          <w:b/>
          <w:bCs/>
          <w:color w:val="000000" w:themeColor="text1"/>
          <w:kern w:val="24"/>
          <w:sz w:val="22"/>
          <w:szCs w:val="22"/>
          <w:lang w:val="en-US"/>
        </w:rPr>
        <w:t xml:space="preserve"> N exon diversification and conservation in lizards. </w:t>
      </w:r>
      <w:r w:rsidRPr="007B48FD">
        <w:rPr>
          <w:rFonts w:asciiTheme="minorHAnsi" w:eastAsiaTheme="minorHAnsi" w:hAnsiTheme="minorHAnsi" w:cstheme="minorHAnsi"/>
          <w:sz w:val="22"/>
          <w:szCs w:val="22"/>
          <w:lang w:val="en-US"/>
        </w:rPr>
        <w:t xml:space="preserve">(A) Diversification of N exon regions of putative pathogen CEACAM1 receptor genes between common wall and sand lizards was analyzed using the </w:t>
      </w:r>
      <w:proofErr w:type="spellStart"/>
      <w:r w:rsidRPr="007B48FD">
        <w:rPr>
          <w:rFonts w:asciiTheme="minorHAnsi" w:eastAsiaTheme="minorHAnsi" w:hAnsiTheme="minorHAnsi" w:cstheme="minorHAnsi"/>
          <w:sz w:val="22"/>
          <w:szCs w:val="22"/>
          <w:lang w:val="en-US"/>
        </w:rPr>
        <w:t>PipMaker</w:t>
      </w:r>
      <w:proofErr w:type="spellEnd"/>
      <w:r w:rsidRPr="007B48FD">
        <w:rPr>
          <w:rFonts w:asciiTheme="minorHAnsi" w:eastAsiaTheme="minorHAnsi" w:hAnsiTheme="minorHAnsi" w:cstheme="minorHAnsi"/>
          <w:sz w:val="22"/>
          <w:szCs w:val="22"/>
          <w:lang w:val="en-US"/>
        </w:rPr>
        <w:t xml:space="preserve"> program (gene names and species acronyms are shown in the lower right corner of the plot; please note that Lag_CEACAM1L5 represents the CEACAM1 </w:t>
      </w:r>
      <w:proofErr w:type="spellStart"/>
      <w:r w:rsidRPr="007B48FD">
        <w:rPr>
          <w:rFonts w:asciiTheme="minorHAnsi" w:eastAsiaTheme="minorHAnsi" w:hAnsiTheme="minorHAnsi" w:cstheme="minorHAnsi"/>
          <w:sz w:val="22"/>
          <w:szCs w:val="22"/>
          <w:lang w:val="en-US"/>
        </w:rPr>
        <w:t>ortholog</w:t>
      </w:r>
      <w:proofErr w:type="spellEnd"/>
      <w:r w:rsidRPr="007B48FD">
        <w:rPr>
          <w:rFonts w:asciiTheme="minorHAnsi" w:eastAsiaTheme="minorHAnsi" w:hAnsiTheme="minorHAnsi" w:cstheme="minorHAnsi"/>
          <w:sz w:val="22"/>
          <w:szCs w:val="22"/>
          <w:lang w:val="en-US"/>
        </w:rPr>
        <w:t xml:space="preserve"> in sand lizard). For contiguous stretches of nucleotides conserved between gene pairs, the degree of identity was calculated and displayed as horizontal black lines. The location of exons of the gene listed on top of the graphs is indicated by numbered boxes (red, </w:t>
      </w:r>
      <w:proofErr w:type="spellStart"/>
      <w:r w:rsidRPr="007B48FD">
        <w:rPr>
          <w:rFonts w:asciiTheme="minorHAnsi" w:eastAsiaTheme="minorHAnsi" w:hAnsiTheme="minorHAnsi" w:cstheme="minorHAnsi"/>
          <w:sz w:val="22"/>
          <w:szCs w:val="22"/>
          <w:lang w:val="en-US"/>
        </w:rPr>
        <w:t>IgV</w:t>
      </w:r>
      <w:proofErr w:type="spellEnd"/>
      <w:r w:rsidRPr="007B48FD">
        <w:rPr>
          <w:rFonts w:asciiTheme="minorHAnsi" w:eastAsiaTheme="minorHAnsi" w:hAnsiTheme="minorHAnsi" w:cstheme="minorHAnsi"/>
          <w:sz w:val="22"/>
          <w:szCs w:val="22"/>
          <w:lang w:val="en-US"/>
        </w:rPr>
        <w:t xml:space="preserve"> domain-encoding N exons; </w:t>
      </w:r>
      <w:r>
        <w:rPr>
          <w:rFonts w:ascii="Calibri" w:eastAsiaTheme="minorEastAsia" w:hAnsi="Calibri" w:cs="Calibri"/>
          <w:color w:val="000000" w:themeColor="text1"/>
          <w:kern w:val="24"/>
          <w:sz w:val="22"/>
          <w:szCs w:val="22"/>
          <w:lang w:val="en-US"/>
        </w:rPr>
        <w:t xml:space="preserve">dark and light </w:t>
      </w:r>
      <w:r w:rsidRPr="007B48FD">
        <w:rPr>
          <w:rFonts w:asciiTheme="minorHAnsi" w:eastAsiaTheme="minorHAnsi" w:hAnsiTheme="minorHAnsi" w:cstheme="minorHAnsi"/>
          <w:sz w:val="22"/>
          <w:szCs w:val="22"/>
          <w:lang w:val="en-US"/>
        </w:rPr>
        <w:t xml:space="preserve">blue, </w:t>
      </w:r>
      <w:proofErr w:type="spellStart"/>
      <w:r w:rsidRPr="007B48FD">
        <w:rPr>
          <w:rFonts w:asciiTheme="minorHAnsi" w:eastAsiaTheme="minorHAnsi" w:hAnsiTheme="minorHAnsi" w:cstheme="minorHAnsi"/>
          <w:sz w:val="22"/>
          <w:szCs w:val="22"/>
          <w:lang w:val="en-US"/>
        </w:rPr>
        <w:t>IgC</w:t>
      </w:r>
      <w:proofErr w:type="spellEnd"/>
      <w:r w:rsidRPr="007B48FD">
        <w:rPr>
          <w:rFonts w:asciiTheme="minorHAnsi" w:eastAsiaTheme="minorHAnsi" w:hAnsiTheme="minorHAnsi" w:cstheme="minorHAnsi"/>
          <w:sz w:val="22"/>
          <w:szCs w:val="22"/>
          <w:lang w:val="en-US"/>
        </w:rPr>
        <w:t xml:space="preserve"> domain-encoding exons</w:t>
      </w:r>
      <w:r w:rsidRPr="000B3E2E">
        <w:rPr>
          <w:rFonts w:ascii="Calibri" w:eastAsiaTheme="minorEastAsia" w:hAnsi="Calibri" w:cs="Calibri"/>
          <w:color w:val="000000" w:themeColor="text1"/>
          <w:kern w:val="24"/>
          <w:sz w:val="22"/>
          <w:szCs w:val="22"/>
          <w:lang w:val="en-US"/>
        </w:rPr>
        <w:t xml:space="preserve"> </w:t>
      </w:r>
      <w:r>
        <w:rPr>
          <w:rFonts w:ascii="Calibri" w:eastAsiaTheme="minorEastAsia" w:hAnsi="Calibri" w:cs="Calibri"/>
          <w:color w:val="000000" w:themeColor="text1"/>
          <w:kern w:val="24"/>
          <w:sz w:val="22"/>
          <w:szCs w:val="22"/>
          <w:lang w:val="en-US"/>
        </w:rPr>
        <w:t>of type A and B, respectively</w:t>
      </w:r>
      <w:r w:rsidRPr="007B48FD">
        <w:rPr>
          <w:rFonts w:asciiTheme="minorHAnsi" w:eastAsiaTheme="minorHAnsi" w:hAnsiTheme="minorHAnsi" w:cstheme="minorHAnsi"/>
          <w:sz w:val="22"/>
          <w:szCs w:val="22"/>
          <w:lang w:val="en-US"/>
        </w:rPr>
        <w:t xml:space="preserve">, black, transmembrane and cytoplasmic domain exons). Repeat sequences/mobile elements are shown by differently gray colored and shaped forms. For comparison, the level of conservation of the N exon regions is marked by red dashed </w:t>
      </w:r>
      <w:proofErr w:type="gramStart"/>
      <w:r w:rsidRPr="007B48FD">
        <w:rPr>
          <w:rFonts w:asciiTheme="minorHAnsi" w:eastAsiaTheme="minorHAnsi" w:hAnsiTheme="minorHAnsi" w:cstheme="minorHAnsi"/>
          <w:sz w:val="22"/>
          <w:szCs w:val="22"/>
          <w:lang w:val="en-US"/>
        </w:rPr>
        <w:t>lines, that</w:t>
      </w:r>
      <w:proofErr w:type="gramEnd"/>
      <w:r w:rsidRPr="007B48FD">
        <w:rPr>
          <w:rFonts w:asciiTheme="minorHAnsi" w:eastAsiaTheme="minorHAnsi" w:hAnsiTheme="minorHAnsi" w:cstheme="minorHAnsi"/>
          <w:sz w:val="22"/>
          <w:szCs w:val="22"/>
          <w:lang w:val="en-US"/>
        </w:rPr>
        <w:t xml:space="preserve"> of the most conserved </w:t>
      </w:r>
      <w:proofErr w:type="spellStart"/>
      <w:r w:rsidRPr="007B48FD">
        <w:rPr>
          <w:rFonts w:asciiTheme="minorHAnsi" w:eastAsiaTheme="minorHAnsi" w:hAnsiTheme="minorHAnsi" w:cstheme="minorHAnsi"/>
          <w:sz w:val="22"/>
          <w:szCs w:val="22"/>
          <w:lang w:val="en-US"/>
        </w:rPr>
        <w:t>IgC</w:t>
      </w:r>
      <w:proofErr w:type="spellEnd"/>
      <w:r w:rsidRPr="007B48FD">
        <w:rPr>
          <w:rFonts w:asciiTheme="minorHAnsi" w:eastAsiaTheme="minorHAnsi" w:hAnsiTheme="minorHAnsi" w:cstheme="minorHAnsi"/>
          <w:sz w:val="22"/>
          <w:szCs w:val="22"/>
          <w:lang w:val="en-US"/>
        </w:rPr>
        <w:t xml:space="preserve"> exon by blue lines. Red- and blue-outlined boxes indicate N exon- and C exon-encompassing regions of common identity. (B) Conservation of N exon regions of between CEACAM1 and the putative pathogen CEACAM1L1 decoy receptor gene in the common wall lizard was analyzed as described in (A). Lag, </w:t>
      </w:r>
      <w:r w:rsidRPr="00B57B50">
        <w:rPr>
          <w:rFonts w:asciiTheme="minorHAnsi" w:eastAsiaTheme="minorHAnsi" w:hAnsiTheme="minorHAnsi" w:cstheme="minorHAnsi"/>
          <w:i/>
          <w:iCs/>
          <w:sz w:val="22"/>
          <w:szCs w:val="22"/>
          <w:lang w:val="en-US"/>
        </w:rPr>
        <w:t xml:space="preserve">Lacerta </w:t>
      </w:r>
      <w:proofErr w:type="spellStart"/>
      <w:r w:rsidRPr="00B57B50">
        <w:rPr>
          <w:rFonts w:asciiTheme="minorHAnsi" w:eastAsiaTheme="minorHAnsi" w:hAnsiTheme="minorHAnsi" w:cstheme="minorHAnsi"/>
          <w:i/>
          <w:iCs/>
          <w:sz w:val="22"/>
          <w:szCs w:val="22"/>
          <w:lang w:val="en-US"/>
        </w:rPr>
        <w:t>agilis</w:t>
      </w:r>
      <w:proofErr w:type="spellEnd"/>
      <w:r w:rsidRPr="007B48FD">
        <w:rPr>
          <w:rFonts w:asciiTheme="minorHAnsi" w:eastAsiaTheme="minorHAnsi" w:hAnsiTheme="minorHAnsi" w:cstheme="minorHAnsi"/>
          <w:sz w:val="22"/>
          <w:szCs w:val="22"/>
          <w:lang w:val="en-US"/>
        </w:rPr>
        <w:t xml:space="preserve"> (sand lizard); </w:t>
      </w:r>
      <w:proofErr w:type="spellStart"/>
      <w:r w:rsidRPr="007B48FD">
        <w:rPr>
          <w:rFonts w:asciiTheme="minorHAnsi" w:eastAsiaTheme="minorHAnsi" w:hAnsiTheme="minorHAnsi" w:cstheme="minorHAnsi"/>
          <w:sz w:val="22"/>
          <w:szCs w:val="22"/>
          <w:lang w:val="en-US"/>
        </w:rPr>
        <w:t>Pmu</w:t>
      </w:r>
      <w:proofErr w:type="spellEnd"/>
      <w:r w:rsidRPr="007B48FD">
        <w:rPr>
          <w:rFonts w:asciiTheme="minorHAnsi" w:eastAsiaTheme="minorHAnsi" w:hAnsiTheme="minorHAnsi" w:cstheme="minorHAnsi"/>
          <w:sz w:val="22"/>
          <w:szCs w:val="22"/>
          <w:lang w:val="en-US"/>
        </w:rPr>
        <w:t xml:space="preserve">, </w:t>
      </w:r>
      <w:proofErr w:type="spellStart"/>
      <w:r w:rsidRPr="00B57B50">
        <w:rPr>
          <w:rFonts w:asciiTheme="minorHAnsi" w:eastAsiaTheme="minorHAnsi" w:hAnsiTheme="minorHAnsi" w:cstheme="minorHAnsi"/>
          <w:i/>
          <w:iCs/>
          <w:sz w:val="22"/>
          <w:szCs w:val="22"/>
          <w:lang w:val="en-US"/>
        </w:rPr>
        <w:t>Podarcis</w:t>
      </w:r>
      <w:proofErr w:type="spellEnd"/>
      <w:r w:rsidRPr="00B57B50">
        <w:rPr>
          <w:rFonts w:asciiTheme="minorHAnsi" w:eastAsiaTheme="minorHAnsi" w:hAnsiTheme="minorHAnsi" w:cstheme="minorHAnsi"/>
          <w:i/>
          <w:iCs/>
          <w:sz w:val="22"/>
          <w:szCs w:val="22"/>
          <w:lang w:val="en-US"/>
        </w:rPr>
        <w:t xml:space="preserve"> </w:t>
      </w:r>
      <w:proofErr w:type="spellStart"/>
      <w:r w:rsidRPr="00B57B50">
        <w:rPr>
          <w:rFonts w:asciiTheme="minorHAnsi" w:eastAsiaTheme="minorHAnsi" w:hAnsiTheme="minorHAnsi" w:cstheme="minorHAnsi"/>
          <w:i/>
          <w:iCs/>
          <w:sz w:val="22"/>
          <w:szCs w:val="22"/>
          <w:lang w:val="en-US"/>
        </w:rPr>
        <w:t>muralis</w:t>
      </w:r>
      <w:proofErr w:type="spellEnd"/>
      <w:r w:rsidRPr="007B48FD">
        <w:rPr>
          <w:rFonts w:asciiTheme="minorHAnsi" w:eastAsiaTheme="minorHAnsi" w:hAnsiTheme="minorHAnsi" w:cstheme="minorHAnsi"/>
          <w:sz w:val="22"/>
          <w:szCs w:val="22"/>
          <w:lang w:val="en-US"/>
        </w:rPr>
        <w:t xml:space="preserve"> (common wall lizard).</w:t>
      </w:r>
      <w:r w:rsidRPr="00B57B50">
        <w:rPr>
          <w:lang w:val="en-US"/>
        </w:rPr>
        <w:t xml:space="preserve"> </w:t>
      </w:r>
    </w:p>
    <w:p w:rsidR="009B23E1" w:rsidRDefault="009B23E1" w:rsidP="009B23E1">
      <w:pPr>
        <w:pStyle w:val="NormalWeb"/>
        <w:spacing w:before="0" w:beforeAutospacing="0" w:after="160" w:afterAutospacing="0" w:line="480" w:lineRule="auto"/>
        <w:textAlignment w:val="baseline"/>
        <w:rPr>
          <w:rFonts w:asciiTheme="minorHAnsi" w:hAnsiTheme="minorHAnsi" w:cstheme="minorHAnsi"/>
          <w:sz w:val="22"/>
          <w:szCs w:val="22"/>
          <w:lang w:val="en-US"/>
        </w:rPr>
      </w:pPr>
      <w:r>
        <w:rPr>
          <w:rFonts w:asciiTheme="minorHAnsi" w:eastAsia="Verdana" w:hAnsiTheme="minorHAnsi" w:cstheme="minorHAnsi"/>
          <w:b/>
          <w:bCs/>
          <w:color w:val="000000" w:themeColor="text1"/>
          <w:kern w:val="24"/>
          <w:sz w:val="22"/>
          <w:szCs w:val="22"/>
          <w:lang w:val="en-US"/>
        </w:rPr>
        <w:t xml:space="preserve"> </w:t>
      </w:r>
      <w:r w:rsidRPr="00512B0D">
        <w:rPr>
          <w:rFonts w:asciiTheme="minorHAnsi" w:eastAsia="Verdana" w:hAnsiTheme="minorHAnsi" w:cstheme="minorHAnsi"/>
          <w:b/>
          <w:bCs/>
          <w:color w:val="000000" w:themeColor="text1"/>
          <w:kern w:val="24"/>
          <w:sz w:val="22"/>
          <w:szCs w:val="22"/>
          <w:lang w:val="en-US"/>
        </w:rPr>
        <w:t xml:space="preserve">Supplementary Figure </w:t>
      </w:r>
      <w:r>
        <w:rPr>
          <w:rFonts w:asciiTheme="minorHAnsi" w:eastAsia="Verdana" w:hAnsiTheme="minorHAnsi" w:cstheme="minorHAnsi"/>
          <w:b/>
          <w:bCs/>
          <w:color w:val="000000" w:themeColor="text1"/>
          <w:kern w:val="24"/>
          <w:sz w:val="22"/>
          <w:szCs w:val="22"/>
          <w:lang w:val="en-US"/>
        </w:rPr>
        <w:t>11</w:t>
      </w:r>
      <w:r w:rsidRPr="00512B0D">
        <w:rPr>
          <w:rFonts w:asciiTheme="minorHAnsi" w:eastAsia="Verdana" w:hAnsiTheme="minorHAnsi" w:cstheme="minorHAnsi"/>
          <w:b/>
          <w:bCs/>
          <w:color w:val="000000" w:themeColor="text1"/>
          <w:kern w:val="24"/>
          <w:sz w:val="22"/>
          <w:szCs w:val="22"/>
          <w:lang w:val="en-US"/>
        </w:rPr>
        <w:t xml:space="preserve"> </w:t>
      </w:r>
      <w:r>
        <w:rPr>
          <w:rFonts w:asciiTheme="minorHAnsi" w:eastAsia="Verdana" w:hAnsiTheme="minorHAnsi" w:cstheme="minorHAnsi"/>
          <w:b/>
          <w:bCs/>
          <w:color w:val="000000" w:themeColor="text1"/>
          <w:kern w:val="24"/>
          <w:sz w:val="22"/>
          <w:szCs w:val="22"/>
          <w:lang w:val="en-US"/>
        </w:rPr>
        <w:t>–</w:t>
      </w:r>
      <w:r w:rsidRPr="00512B0D">
        <w:rPr>
          <w:rFonts w:asciiTheme="minorHAnsi" w:eastAsia="Verdana" w:hAnsiTheme="minorHAnsi" w:cstheme="minorHAnsi"/>
          <w:b/>
          <w:bCs/>
          <w:color w:val="000000" w:themeColor="text1"/>
          <w:kern w:val="24"/>
          <w:sz w:val="22"/>
          <w:szCs w:val="22"/>
          <w:lang w:val="en-US"/>
        </w:rPr>
        <w:t xml:space="preserve"> </w:t>
      </w:r>
      <w:r>
        <w:rPr>
          <w:rFonts w:asciiTheme="minorHAnsi" w:eastAsia="Verdana" w:hAnsiTheme="minorHAnsi" w:cstheme="minorHAnsi"/>
          <w:b/>
          <w:bCs/>
          <w:color w:val="000000" w:themeColor="text1"/>
          <w:kern w:val="24"/>
          <w:sz w:val="22"/>
          <w:szCs w:val="22"/>
          <w:lang w:val="en-US"/>
        </w:rPr>
        <w:t xml:space="preserve">CEACAM </w:t>
      </w:r>
      <w:r w:rsidRPr="00512B0D">
        <w:rPr>
          <w:rFonts w:asciiTheme="minorHAnsi" w:eastAsia="Verdana" w:hAnsiTheme="minorHAnsi" w:cstheme="minorHAnsi"/>
          <w:b/>
          <w:bCs/>
          <w:color w:val="000000" w:themeColor="text1"/>
          <w:kern w:val="24"/>
          <w:sz w:val="22"/>
          <w:szCs w:val="22"/>
          <w:lang w:val="en-US"/>
        </w:rPr>
        <w:t>N domain amino acid sequen</w:t>
      </w:r>
      <w:r w:rsidRPr="00512B0D">
        <w:rPr>
          <w:rFonts w:asciiTheme="minorHAnsi" w:hAnsiTheme="minorHAnsi" w:cstheme="minorHAnsi"/>
          <w:b/>
          <w:bCs/>
          <w:sz w:val="22"/>
          <w:szCs w:val="22"/>
          <w:lang w:val="en-US"/>
        </w:rPr>
        <w:t xml:space="preserve">ce identity and putative gene conversion event between </w:t>
      </w:r>
      <w:proofErr w:type="gramStart"/>
      <w:r w:rsidRPr="00512B0D">
        <w:rPr>
          <w:rFonts w:asciiTheme="minorHAnsi" w:hAnsiTheme="minorHAnsi" w:cstheme="minorHAnsi"/>
          <w:b/>
          <w:bCs/>
          <w:sz w:val="22"/>
          <w:szCs w:val="22"/>
          <w:lang w:val="en-US"/>
        </w:rPr>
        <w:t>reptile</w:t>
      </w:r>
      <w:proofErr w:type="gramEnd"/>
      <w:r w:rsidRPr="00512B0D">
        <w:rPr>
          <w:rFonts w:asciiTheme="minorHAnsi" w:hAnsiTheme="minorHAnsi" w:cstheme="minorHAnsi"/>
          <w:b/>
          <w:bCs/>
          <w:sz w:val="22"/>
          <w:szCs w:val="22"/>
          <w:lang w:val="en-US"/>
        </w:rPr>
        <w:t xml:space="preserve"> CEACAM paired receptors. </w:t>
      </w:r>
      <w:r w:rsidRPr="00512B0D">
        <w:rPr>
          <w:rFonts w:asciiTheme="minorHAnsi" w:hAnsiTheme="minorHAnsi" w:cstheme="minorHAnsi"/>
          <w:sz w:val="22"/>
          <w:szCs w:val="22"/>
          <w:lang w:val="en-US"/>
        </w:rPr>
        <w:t xml:space="preserve">(A) The amino acid sequences of CEACAM1 and </w:t>
      </w:r>
      <w:bookmarkEnd w:id="0"/>
      <w:r w:rsidRPr="00512B0D">
        <w:rPr>
          <w:rFonts w:asciiTheme="minorHAnsi" w:hAnsiTheme="minorHAnsi" w:cstheme="minorHAnsi"/>
          <w:sz w:val="22"/>
          <w:szCs w:val="22"/>
          <w:lang w:val="en-US"/>
        </w:rPr>
        <w:t xml:space="preserve">the closest ITAM-containing CEACAM from selected reptile species were compared using the KALIGN multiple protein sequence alignment program. Amino acids identical in all </w:t>
      </w:r>
      <w:r w:rsidRPr="00512B0D">
        <w:rPr>
          <w:rFonts w:asciiTheme="minorHAnsi" w:hAnsiTheme="minorHAnsi" w:cstheme="minorHAnsi"/>
          <w:sz w:val="22"/>
          <w:szCs w:val="22"/>
          <w:lang w:val="en-US"/>
        </w:rPr>
        <w:lastRenderedPageBreak/>
        <w:t xml:space="preserve">sequences are shown in red (*), conserved amino acids in green (:), less conserved amino acids in blue (.). The degree of identity is indicated in % below the alignments. Please note the high similarity between reptile CEACAM1 N domain amino acid sequences and putative decoy receptors exceeding that of an established decoy receptor (CEACAM3) in humans. (B) Nucleotide sequence alignment of central bearded dragon </w:t>
      </w:r>
      <w:r w:rsidRPr="00512B0D">
        <w:rPr>
          <w:rFonts w:asciiTheme="minorHAnsi" w:hAnsiTheme="minorHAnsi" w:cstheme="minorHAnsi"/>
          <w:i/>
          <w:iCs/>
          <w:sz w:val="22"/>
          <w:szCs w:val="22"/>
          <w:lang w:val="en-US"/>
        </w:rPr>
        <w:t>CEACAM1</w:t>
      </w:r>
      <w:r w:rsidRPr="00512B0D">
        <w:rPr>
          <w:rFonts w:asciiTheme="minorHAnsi" w:hAnsiTheme="minorHAnsi" w:cstheme="minorHAnsi"/>
          <w:sz w:val="22"/>
          <w:szCs w:val="22"/>
          <w:lang w:val="en-US"/>
        </w:rPr>
        <w:t xml:space="preserve"> and </w:t>
      </w:r>
      <w:r w:rsidRPr="00512B0D">
        <w:rPr>
          <w:rFonts w:asciiTheme="minorHAnsi" w:hAnsiTheme="minorHAnsi" w:cstheme="minorHAnsi"/>
          <w:i/>
          <w:iCs/>
          <w:sz w:val="22"/>
          <w:szCs w:val="22"/>
          <w:lang w:val="en-US"/>
        </w:rPr>
        <w:t>CEACAM1L2</w:t>
      </w:r>
      <w:r w:rsidRPr="00512B0D">
        <w:rPr>
          <w:rFonts w:asciiTheme="minorHAnsi" w:hAnsiTheme="minorHAnsi" w:cstheme="minorHAnsi"/>
          <w:sz w:val="22"/>
          <w:szCs w:val="22"/>
          <w:lang w:val="en-US"/>
        </w:rPr>
        <w:t xml:space="preserve"> N exons and flanking sequences was performed using the KALIGN multiple nucleotide sequence alignment program. Identical nucleotides are shown in red (*). Splice acceptor and splice donor sequences are highlighted in yellow and blue, respectively. Intron sequences are shown in lower ca</w:t>
      </w:r>
      <w:bookmarkStart w:id="3" w:name="_GoBack"/>
      <w:bookmarkEnd w:id="3"/>
      <w:r w:rsidRPr="00512B0D">
        <w:rPr>
          <w:rFonts w:asciiTheme="minorHAnsi" w:hAnsiTheme="minorHAnsi" w:cstheme="minorHAnsi"/>
          <w:sz w:val="22"/>
          <w:szCs w:val="22"/>
          <w:lang w:val="en-US"/>
        </w:rPr>
        <w:t>se letters. For the three-letter abbreviation for species names see Supplementary Table 1.</w:t>
      </w:r>
    </w:p>
    <w:p w:rsidR="00483F03" w:rsidRDefault="00483F03"/>
    <w:sectPr w:rsidR="00483F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3E1"/>
    <w:rsid w:val="00003E6B"/>
    <w:rsid w:val="00483F03"/>
    <w:rsid w:val="008D2CA2"/>
    <w:rsid w:val="009B23E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F9076D-66B9-4E95-B687-947D5A2C2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3E1"/>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B23E1"/>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1474</Words>
  <Characters>8402</Characters>
  <Application>Microsoft Office Word</Application>
  <DocSecurity>0</DocSecurity>
  <Lines>70</Lines>
  <Paragraphs>19</Paragraphs>
  <ScaleCrop>false</ScaleCrop>
  <Company/>
  <LinksUpToDate>false</LinksUpToDate>
  <CharactersWithSpaces>9857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Eugin Samuvel Santhiyagu</dc:creator>
  <cp:keywords/>
  <dc:description/>
  <cp:lastModifiedBy>Eugin Samuvel Santhiyagu</cp:lastModifiedBy>
  <cp:revision>1</cp:revision>
  <dcterms:created xsi:type="dcterms:W3CDTF">2026-09-26T10:13:00Z</dcterms:created>
  <dcterms:modified xsi:type="dcterms:W3CDTF">2026-09-26T10:14:00Z</dcterms:modified>
</cp:coreProperties>
</file>