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60C91" w14:textId="1A7B80B2" w:rsidR="00E54728" w:rsidRDefault="00E54728">
      <w:r>
        <w:rPr>
          <w:noProof/>
        </w:rPr>
        <w:drawing>
          <wp:inline distT="0" distB="0" distL="0" distR="0" wp14:anchorId="0F04DF3E" wp14:editId="17238B26">
            <wp:extent cx="5400040" cy="5400040"/>
            <wp:effectExtent l="0" t="0" r="0" b="0"/>
            <wp:docPr id="1725404300" name="Imagem 1" descr="Gráfico, Gráfico de linhas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404300" name="Imagem 1" descr="Gráfico, Gráfico de linhas&#10;&#10;O conteúdo gerado por IA pode estar incorreto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DE8C6" w14:textId="77777777" w:rsidR="00E54728" w:rsidRDefault="00E54728"/>
    <w:p w14:paraId="6599A12B" w14:textId="0ED832DA" w:rsidR="00E54728" w:rsidRPr="00E8718C" w:rsidRDefault="00E54728" w:rsidP="00E54728">
      <w:pPr>
        <w:jc w:val="both"/>
        <w:rPr>
          <w:rFonts w:ascii="NimbusRomNo9L-Regu" w:hAnsi="NimbusRomNo9L-Regu"/>
          <w:lang w:val="en-US"/>
        </w:rPr>
      </w:pPr>
      <w:r w:rsidRPr="00E8718C">
        <w:rPr>
          <w:rFonts w:ascii="NimbusRomNo9L-Regu" w:hAnsi="NimbusRomNo9L-Regu"/>
          <w:lang w:val="en-US"/>
        </w:rPr>
        <w:t>Supplementary Figure 1. Receiver Operating Characteristic (ROC) curve assessing the accuracy of the multivariate logistic regression model for predicting seropositivity for anti-</w:t>
      </w:r>
      <w:r w:rsidRPr="00E8718C">
        <w:rPr>
          <w:rFonts w:ascii="NimbusRomNo9L-Regu" w:hAnsi="NimbusRomNo9L-Regu"/>
          <w:i/>
          <w:iCs/>
          <w:lang w:val="en-US"/>
        </w:rPr>
        <w:t>Schistosoma mansoni</w:t>
      </w:r>
      <w:r w:rsidRPr="00E8718C">
        <w:rPr>
          <w:rFonts w:ascii="NimbusRomNo9L-Regu" w:hAnsi="NimbusRomNo9L-Regu"/>
          <w:lang w:val="en-US"/>
        </w:rPr>
        <w:t xml:space="preserve"> antibodies (area under curve (AUC): 0.733) in indigenous individuals living in Southern Brazil.</w:t>
      </w:r>
    </w:p>
    <w:p w14:paraId="51D8A1AE" w14:textId="77777777" w:rsidR="00E54728" w:rsidRPr="00E54728" w:rsidRDefault="00E54728">
      <w:pPr>
        <w:rPr>
          <w:lang w:val="en-US"/>
        </w:rPr>
      </w:pPr>
    </w:p>
    <w:sectPr w:rsidR="00E54728" w:rsidRPr="00E5472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imbusRomNo9L-Regu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728"/>
    <w:rsid w:val="00280AA7"/>
    <w:rsid w:val="00734A69"/>
    <w:rsid w:val="00B32A19"/>
    <w:rsid w:val="00CA0CEF"/>
    <w:rsid w:val="00E54728"/>
    <w:rsid w:val="00E87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9DE8D"/>
  <w15:chartTrackingRefBased/>
  <w15:docId w15:val="{872EA435-39F3-47C3-9ECC-9C9DE515A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47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47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47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47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47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47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47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47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47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47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47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47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47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47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47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47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47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47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47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47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47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47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47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47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47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47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7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7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47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Vamilton Santarém</dc:creator>
  <cp:keywords/>
  <dc:description/>
  <cp:lastModifiedBy>Louise Bach</cp:lastModifiedBy>
  <cp:revision>2</cp:revision>
  <dcterms:created xsi:type="dcterms:W3CDTF">2026-02-10T13:34:00Z</dcterms:created>
  <dcterms:modified xsi:type="dcterms:W3CDTF">2026-02-10T16:54:00Z</dcterms:modified>
</cp:coreProperties>
</file>