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D9A3B" w14:textId="25F81E41" w:rsidR="00483010" w:rsidRPr="00E63C9B" w:rsidRDefault="00483010" w:rsidP="00483010">
      <w:pPr>
        <w:widowControl w:val="0"/>
        <w:spacing w:after="120" w:line="360" w:lineRule="auto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 w:rsidRPr="00E63C9B">
        <w:rPr>
          <w:rFonts w:ascii="Times New Roman" w:hAnsi="Times New Roman" w:cs="Times New Roman"/>
          <w:color w:val="000000"/>
          <w:sz w:val="32"/>
          <w:szCs w:val="32"/>
        </w:rPr>
        <w:t>Supp</w:t>
      </w:r>
      <w:r w:rsidR="00887CDC" w:rsidRPr="00E63C9B">
        <w:rPr>
          <w:rFonts w:ascii="Times New Roman" w:hAnsi="Times New Roman" w:cs="Times New Roman"/>
          <w:color w:val="000000"/>
          <w:sz w:val="32"/>
          <w:szCs w:val="32"/>
        </w:rPr>
        <w:t>lementary</w:t>
      </w:r>
      <w:r w:rsidRPr="00E63C9B">
        <w:rPr>
          <w:rFonts w:ascii="Times New Roman" w:hAnsi="Times New Roman" w:cs="Times New Roman"/>
          <w:color w:val="000000"/>
          <w:sz w:val="32"/>
          <w:szCs w:val="32"/>
        </w:rPr>
        <w:t xml:space="preserve"> Information</w:t>
      </w:r>
    </w:p>
    <w:p w14:paraId="02D27977" w14:textId="77777777" w:rsidR="00483010" w:rsidRPr="00E63C9B" w:rsidRDefault="00483010" w:rsidP="00483010">
      <w:pPr>
        <w:widowControl w:val="0"/>
        <w:spacing w:after="120" w:line="360" w:lineRule="auto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  <w:r w:rsidRPr="00E63C9B">
        <w:rPr>
          <w:rFonts w:ascii="Times New Roman" w:hAnsi="Times New Roman" w:cs="Times New Roman"/>
          <w:i/>
          <w:iCs/>
          <w:color w:val="000000"/>
          <w:sz w:val="32"/>
          <w:szCs w:val="32"/>
        </w:rPr>
        <w:t>for</w:t>
      </w:r>
    </w:p>
    <w:p w14:paraId="47BACE81" w14:textId="34A4899C" w:rsidR="000D3AA4" w:rsidRPr="00E63C9B" w:rsidRDefault="00887CDC" w:rsidP="00483010">
      <w:pPr>
        <w:spacing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E63C9B">
        <w:rPr>
          <w:rFonts w:ascii="Times New Roman" w:hAnsi="Times New Roman" w:cs="Times New Roman"/>
          <w:b/>
          <w:bCs/>
          <w:sz w:val="36"/>
          <w:szCs w:val="36"/>
        </w:rPr>
        <w:t xml:space="preserve">Ultra-dispersed </w:t>
      </w:r>
      <w:r w:rsidR="009F6D3E" w:rsidRPr="00E63C9B">
        <w:rPr>
          <w:rFonts w:ascii="Times New Roman" w:hAnsi="Times New Roman" w:cs="Times New Roman"/>
          <w:b/>
          <w:bCs/>
          <w:sz w:val="36"/>
          <w:szCs w:val="36"/>
        </w:rPr>
        <w:t>metal oxide</w:t>
      </w:r>
      <w:r w:rsidRPr="00E63C9B">
        <w:rPr>
          <w:rFonts w:ascii="Times New Roman" w:hAnsi="Times New Roman" w:cs="Times New Roman"/>
          <w:b/>
          <w:bCs/>
          <w:sz w:val="36"/>
          <w:szCs w:val="36"/>
        </w:rPr>
        <w:t xml:space="preserve"> nanoparticles on graphitic carbon nitride as functional platforms for </w:t>
      </w:r>
      <w:r w:rsidR="00F5765F" w:rsidRPr="00E63C9B">
        <w:rPr>
          <w:rFonts w:ascii="Times New Roman" w:hAnsi="Times New Roman" w:cs="Times New Roman"/>
          <w:b/>
          <w:bCs/>
          <w:sz w:val="36"/>
          <w:szCs w:val="36"/>
        </w:rPr>
        <w:t xml:space="preserve">electrochemical </w:t>
      </w:r>
      <w:r w:rsidRPr="00E63C9B">
        <w:rPr>
          <w:rFonts w:ascii="Times New Roman" w:hAnsi="Times New Roman" w:cs="Times New Roman"/>
          <w:b/>
          <w:bCs/>
          <w:sz w:val="36"/>
          <w:szCs w:val="36"/>
        </w:rPr>
        <w:t>nitrate valorization</w:t>
      </w:r>
    </w:p>
    <w:p w14:paraId="18BA9A19" w14:textId="77777777" w:rsidR="00483010" w:rsidRPr="00E63C9B" w:rsidRDefault="00483010" w:rsidP="004E427C">
      <w:pPr>
        <w:spacing w:line="36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64911782" w14:textId="46E3CE4C" w:rsidR="000D3AA4" w:rsidRPr="00E63C9B" w:rsidRDefault="00887CDC" w:rsidP="00887CD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E63C9B">
        <w:rPr>
          <w:rFonts w:ascii="Times New Roman" w:hAnsi="Times New Roman" w:cs="Times New Roman"/>
          <w:sz w:val="24"/>
          <w:szCs w:val="24"/>
          <w:lang w:val="it-IT"/>
        </w:rPr>
        <w:t>Gian Andrea Rizzi</w:t>
      </w:r>
      <w:r w:rsidRPr="00E63C9B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  <w:r w:rsidRPr="00E63C9B">
        <w:rPr>
          <w:rFonts w:ascii="Times New Roman" w:hAnsi="Times New Roman" w:cs="Times New Roman"/>
          <w:sz w:val="24"/>
          <w:szCs w:val="24"/>
          <w:lang w:val="it-IT"/>
        </w:rPr>
        <w:t>, Davide Barreca</w:t>
      </w:r>
      <w:r w:rsidRPr="00E63C9B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2,*</w:t>
      </w:r>
      <w:r w:rsidRPr="00E63C9B">
        <w:rPr>
          <w:rFonts w:ascii="Times New Roman" w:hAnsi="Times New Roman" w:cs="Times New Roman"/>
          <w:sz w:val="24"/>
          <w:szCs w:val="24"/>
          <w:lang w:val="it-IT"/>
        </w:rPr>
        <w:t>, Nikša Krstulović</w:t>
      </w:r>
      <w:r w:rsidRPr="00E63C9B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3</w:t>
      </w:r>
      <w:r w:rsidRPr="00E63C9B">
        <w:rPr>
          <w:rFonts w:ascii="Times New Roman" w:hAnsi="Times New Roman" w:cs="Times New Roman"/>
          <w:sz w:val="24"/>
          <w:szCs w:val="24"/>
          <w:lang w:val="it-IT"/>
        </w:rPr>
        <w:t>, Oleg I. Lebedev</w:t>
      </w:r>
      <w:r w:rsidRPr="00E63C9B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4</w:t>
      </w:r>
      <w:r w:rsidRPr="00E63C9B"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r w:rsidR="00971828" w:rsidRPr="00E63C9B">
        <w:rPr>
          <w:rFonts w:ascii="Times New Roman" w:hAnsi="Times New Roman" w:cs="Times New Roman"/>
          <w:sz w:val="24"/>
          <w:szCs w:val="24"/>
          <w:lang w:val="it-IT"/>
        </w:rPr>
        <w:br/>
        <w:t>Lidia Soldà</w:t>
      </w:r>
      <w:r w:rsidR="00971828" w:rsidRPr="00E63C9B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  <w:r w:rsidR="00971828" w:rsidRPr="00E63C9B"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r w:rsidRPr="00E63C9B">
        <w:rPr>
          <w:rFonts w:ascii="Times New Roman" w:hAnsi="Times New Roman" w:cs="Times New Roman"/>
          <w:sz w:val="24"/>
          <w:szCs w:val="24"/>
          <w:lang w:val="it-IT"/>
        </w:rPr>
        <w:t>Andrea Tapparo</w:t>
      </w:r>
      <w:r w:rsidRPr="00E63C9B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  <w:r w:rsidRPr="00E63C9B">
        <w:rPr>
          <w:rFonts w:ascii="Times New Roman" w:hAnsi="Times New Roman" w:cs="Times New Roman"/>
          <w:sz w:val="24"/>
          <w:szCs w:val="24"/>
          <w:lang w:val="it-IT"/>
        </w:rPr>
        <w:t>, Chiara Maccato</w:t>
      </w:r>
      <w:r w:rsidRPr="00E63C9B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1,</w:t>
      </w:r>
      <w:r w:rsidRPr="00E63C9B">
        <w:rPr>
          <w:rFonts w:ascii="Times New Roman" w:hAnsi="Times New Roman" w:cs="Times New Roman"/>
          <w:sz w:val="24"/>
          <w:szCs w:val="24"/>
          <w:lang w:val="it-IT"/>
        </w:rPr>
        <w:t>* &amp; Alberto Gasparotto</w:t>
      </w:r>
      <w:r w:rsidRPr="00E63C9B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</w:p>
    <w:p w14:paraId="40E0A831" w14:textId="32803601" w:rsidR="00D7244F" w:rsidRPr="00E63C9B" w:rsidRDefault="00D7244F" w:rsidP="00064D56">
      <w:pPr>
        <w:jc w:val="both"/>
        <w:rPr>
          <w:rFonts w:ascii="Times New Roman" w:hAnsi="Times New Roman" w:cs="Times New Roman"/>
          <w:sz w:val="28"/>
          <w:szCs w:val="28"/>
          <w:lang w:val="it-IT"/>
        </w:rPr>
      </w:pPr>
    </w:p>
    <w:p w14:paraId="01171F4D" w14:textId="77777777" w:rsidR="00887CDC" w:rsidRPr="00E63C9B" w:rsidRDefault="00887CDC" w:rsidP="00064D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C9B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63C9B">
        <w:rPr>
          <w:rFonts w:ascii="Times New Roman" w:hAnsi="Times New Roman" w:cs="Times New Roman"/>
          <w:sz w:val="24"/>
          <w:szCs w:val="24"/>
        </w:rPr>
        <w:t xml:space="preserve"> Department of Chemical Sciences, Padova University and INSTM, 35131 Padova, Italy.</w:t>
      </w:r>
    </w:p>
    <w:p w14:paraId="6F1878E1" w14:textId="77777777" w:rsidR="00887CDC" w:rsidRPr="00E63C9B" w:rsidRDefault="00887CDC" w:rsidP="00064D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C9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63C9B">
        <w:rPr>
          <w:rFonts w:ascii="Times New Roman" w:hAnsi="Times New Roman" w:cs="Times New Roman"/>
          <w:sz w:val="24"/>
          <w:szCs w:val="24"/>
        </w:rPr>
        <w:t xml:space="preserve"> CNR-ICMATE and INSTM, Department of Chemical Sciences, Padova University, 35131, Padova, Italy.</w:t>
      </w:r>
    </w:p>
    <w:p w14:paraId="18E23A84" w14:textId="77777777" w:rsidR="00887CDC" w:rsidRPr="00E63C9B" w:rsidRDefault="00887CDC" w:rsidP="00064D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63C9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E63C9B">
        <w:rPr>
          <w:rFonts w:ascii="Times New Roman" w:hAnsi="Times New Roman" w:cs="Times New Roman"/>
          <w:sz w:val="24"/>
          <w:szCs w:val="24"/>
        </w:rPr>
        <w:t xml:space="preserve"> </w:t>
      </w:r>
      <w:r w:rsidRPr="00E63C9B">
        <w:rPr>
          <w:rFonts w:ascii="Times New Roman" w:hAnsi="Times New Roman" w:cs="Times New Roman"/>
          <w:sz w:val="24"/>
          <w:szCs w:val="24"/>
          <w:lang w:val="en-GB"/>
        </w:rPr>
        <w:t>Centre for Advanced Laser Techniques, Institute of Physics, Bijenicka cesta 46, 10000 Zagreb, Croatia.</w:t>
      </w:r>
    </w:p>
    <w:p w14:paraId="39EB92D3" w14:textId="77777777" w:rsidR="00887CDC" w:rsidRPr="00E63C9B" w:rsidRDefault="00887CDC" w:rsidP="00064D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63C9B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4</w:t>
      </w:r>
      <w:r w:rsidRPr="00E63C9B">
        <w:rPr>
          <w:rFonts w:ascii="Times New Roman" w:hAnsi="Times New Roman" w:cs="Times New Roman"/>
          <w:sz w:val="24"/>
          <w:szCs w:val="24"/>
          <w:lang w:val="it-IT"/>
        </w:rPr>
        <w:t xml:space="preserve"> Laboratoire CRISMAT, UMR 6508 Normandie Université, CNRS, ENSICAEN, UNICAEN, 14050 Caen Cedex 4, France.</w:t>
      </w:r>
    </w:p>
    <w:p w14:paraId="5D25DA41" w14:textId="77777777" w:rsidR="004E427C" w:rsidRPr="00E63C9B" w:rsidRDefault="004E427C" w:rsidP="004E427C">
      <w:pPr>
        <w:spacing w:line="360" w:lineRule="auto"/>
        <w:rPr>
          <w:rFonts w:ascii="Times New Roman" w:hAnsi="Times New Roman" w:cs="Times New Roman"/>
          <w:sz w:val="24"/>
          <w:szCs w:val="24"/>
          <w:lang w:val="it-IT"/>
        </w:rPr>
      </w:pPr>
    </w:p>
    <w:p w14:paraId="1032C569" w14:textId="77777777" w:rsidR="004E427C" w:rsidRPr="00E63C9B" w:rsidRDefault="004E427C" w:rsidP="004E427C">
      <w:pPr>
        <w:spacing w:line="360" w:lineRule="auto"/>
        <w:rPr>
          <w:rFonts w:ascii="Times New Roman" w:hAnsi="Times New Roman" w:cs="Times New Roman"/>
          <w:sz w:val="24"/>
          <w:szCs w:val="24"/>
          <w:lang w:val="it-IT"/>
        </w:rPr>
      </w:pPr>
    </w:p>
    <w:p w14:paraId="06CBFFCD" w14:textId="77777777" w:rsidR="004E427C" w:rsidRPr="00E63C9B" w:rsidRDefault="004E427C" w:rsidP="004E427C">
      <w:pPr>
        <w:spacing w:line="360" w:lineRule="auto"/>
        <w:rPr>
          <w:rFonts w:ascii="Times New Roman" w:hAnsi="Times New Roman" w:cs="Times New Roman"/>
          <w:sz w:val="24"/>
          <w:szCs w:val="24"/>
          <w:lang w:val="it-IT"/>
        </w:rPr>
      </w:pPr>
    </w:p>
    <w:p w14:paraId="5B2106DB" w14:textId="77777777" w:rsidR="004E427C" w:rsidRPr="00E63C9B" w:rsidRDefault="004E427C" w:rsidP="004E427C">
      <w:pPr>
        <w:spacing w:line="360" w:lineRule="auto"/>
        <w:rPr>
          <w:rFonts w:ascii="Times New Roman" w:hAnsi="Times New Roman" w:cs="Times New Roman"/>
          <w:sz w:val="24"/>
          <w:szCs w:val="24"/>
          <w:lang w:val="it-IT"/>
        </w:rPr>
      </w:pPr>
    </w:p>
    <w:p w14:paraId="6CDBEA1C" w14:textId="77777777" w:rsidR="00887CDC" w:rsidRPr="00E63C9B" w:rsidRDefault="00887CDC" w:rsidP="004E427C">
      <w:pPr>
        <w:spacing w:line="360" w:lineRule="auto"/>
        <w:rPr>
          <w:rFonts w:ascii="Times New Roman" w:hAnsi="Times New Roman" w:cs="Times New Roman"/>
          <w:sz w:val="24"/>
          <w:szCs w:val="24"/>
          <w:lang w:val="it-IT"/>
        </w:rPr>
      </w:pPr>
    </w:p>
    <w:p w14:paraId="5C9CA961" w14:textId="77777777" w:rsidR="0095115A" w:rsidRPr="00E63C9B" w:rsidRDefault="0095115A" w:rsidP="004E427C">
      <w:pPr>
        <w:spacing w:line="360" w:lineRule="auto"/>
        <w:rPr>
          <w:rFonts w:ascii="Times New Roman" w:hAnsi="Times New Roman" w:cs="Times New Roman"/>
          <w:sz w:val="24"/>
          <w:szCs w:val="24"/>
          <w:lang w:val="it-IT"/>
        </w:rPr>
      </w:pPr>
    </w:p>
    <w:p w14:paraId="1D10DFEB" w14:textId="77777777" w:rsidR="004E427C" w:rsidRPr="00E63C9B" w:rsidRDefault="004E427C" w:rsidP="004E427C">
      <w:pPr>
        <w:spacing w:line="360" w:lineRule="auto"/>
        <w:rPr>
          <w:rFonts w:ascii="Times New Roman" w:hAnsi="Times New Roman" w:cs="Times New Roman"/>
          <w:sz w:val="24"/>
          <w:szCs w:val="24"/>
          <w:lang w:val="it-IT"/>
        </w:rPr>
      </w:pPr>
    </w:p>
    <w:p w14:paraId="0C29642F" w14:textId="77777777" w:rsidR="00887CDC" w:rsidRPr="00E63C9B" w:rsidRDefault="00887CDC" w:rsidP="004E427C">
      <w:pPr>
        <w:spacing w:line="360" w:lineRule="auto"/>
        <w:rPr>
          <w:rFonts w:ascii="Times New Roman" w:hAnsi="Times New Roman" w:cs="Times New Roman"/>
          <w:sz w:val="24"/>
          <w:szCs w:val="24"/>
          <w:lang w:val="it-IT"/>
        </w:rPr>
      </w:pPr>
    </w:p>
    <w:p w14:paraId="2B6B047A" w14:textId="77777777" w:rsidR="004E427C" w:rsidRPr="00E63C9B" w:rsidRDefault="004E427C" w:rsidP="0095115A">
      <w:pPr>
        <w:spacing w:before="240" w:line="360" w:lineRule="auto"/>
        <w:rPr>
          <w:rFonts w:ascii="Times New Roman" w:hAnsi="Times New Roman" w:cs="Times New Roman"/>
          <w:sz w:val="24"/>
          <w:szCs w:val="24"/>
          <w:lang w:val="it-IT"/>
        </w:rPr>
      </w:pPr>
    </w:p>
    <w:p w14:paraId="2B29B51A" w14:textId="7DFD8D03" w:rsidR="000D3AA4" w:rsidRPr="00E63C9B" w:rsidRDefault="004E427C" w:rsidP="00887C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63C9B">
        <w:rPr>
          <w:rFonts w:ascii="Times New Roman" w:hAnsi="Times New Roman" w:cs="Times New Roman"/>
          <w:sz w:val="24"/>
          <w:szCs w:val="24"/>
        </w:rPr>
        <w:t>* Corresponding author</w:t>
      </w:r>
      <w:r w:rsidR="00887CDC" w:rsidRPr="00E63C9B">
        <w:rPr>
          <w:rFonts w:ascii="Times New Roman" w:hAnsi="Times New Roman" w:cs="Times New Roman"/>
          <w:sz w:val="24"/>
          <w:szCs w:val="24"/>
        </w:rPr>
        <w:t>s</w:t>
      </w:r>
      <w:r w:rsidRPr="00E63C9B">
        <w:rPr>
          <w:rFonts w:ascii="Times New Roman" w:hAnsi="Times New Roman" w:cs="Times New Roman"/>
          <w:sz w:val="24"/>
          <w:szCs w:val="24"/>
        </w:rPr>
        <w:t>. E-mail</w:t>
      </w:r>
      <w:r w:rsidR="004D364C" w:rsidRPr="00E63C9B">
        <w:rPr>
          <w:rFonts w:ascii="Times New Roman" w:hAnsi="Times New Roman" w:cs="Times New Roman"/>
          <w:sz w:val="24"/>
          <w:szCs w:val="24"/>
        </w:rPr>
        <w:t>:</w:t>
      </w:r>
      <w:r w:rsidRPr="00E63C9B">
        <w:rPr>
          <w:rStyle w:val="Collegamentoipertestuale"/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hyperlink r:id="rId7" w:history="1">
        <w:r w:rsidR="004D364C" w:rsidRPr="00E63C9B">
          <w:rPr>
            <w:rStyle w:val="Collegamentoipertestuale"/>
            <w:rFonts w:ascii="Times New Roman" w:hAnsi="Times New Roman" w:cs="Times New Roman"/>
            <w:sz w:val="24"/>
            <w:szCs w:val="24"/>
          </w:rPr>
          <w:t>davide.barreca@cnr.it</w:t>
        </w:r>
      </w:hyperlink>
      <w:r w:rsidR="004D364C" w:rsidRPr="00E63C9B">
        <w:rPr>
          <w:rFonts w:ascii="Times New Roman" w:hAnsi="Times New Roman" w:cs="Times New Roman"/>
          <w:sz w:val="24"/>
          <w:szCs w:val="24"/>
        </w:rPr>
        <w:t xml:space="preserve"> (D.B.);</w:t>
      </w:r>
      <w:r w:rsidR="000D3AA4" w:rsidRPr="00E63C9B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4D364C" w:rsidRPr="00E63C9B">
          <w:rPr>
            <w:rStyle w:val="Collegamentoipertestuale"/>
            <w:rFonts w:ascii="Times New Roman" w:hAnsi="Times New Roman" w:cs="Times New Roman"/>
            <w:sz w:val="24"/>
            <w:szCs w:val="24"/>
          </w:rPr>
          <w:t>chiara.maccato@unipd.it</w:t>
        </w:r>
      </w:hyperlink>
      <w:r w:rsidR="004D364C" w:rsidRPr="00E63C9B">
        <w:rPr>
          <w:rFonts w:ascii="Times New Roman" w:hAnsi="Times New Roman" w:cs="Times New Roman"/>
          <w:sz w:val="24"/>
          <w:szCs w:val="24"/>
        </w:rPr>
        <w:t xml:space="preserve"> (C.M.).</w:t>
      </w:r>
      <w:r w:rsidR="000D3AA4" w:rsidRPr="00E63C9B">
        <w:rPr>
          <w:rFonts w:ascii="Times New Roman" w:hAnsi="Times New Roman" w:cs="Times New Roman"/>
        </w:rPr>
        <w:br w:type="page"/>
      </w:r>
    </w:p>
    <w:p w14:paraId="397B4F83" w14:textId="4FF840EC" w:rsidR="00D172EC" w:rsidRPr="00E63C9B" w:rsidRDefault="006971F5" w:rsidP="00670EC5">
      <w:pPr>
        <w:spacing w:after="240"/>
        <w:jc w:val="center"/>
        <w:rPr>
          <w:rFonts w:ascii="Times New Roman" w:hAnsi="Times New Roman" w:cs="Times New Roman"/>
          <w:b/>
          <w:bCs/>
          <w:iCs/>
          <w:sz w:val="28"/>
        </w:rPr>
      </w:pPr>
      <w:r w:rsidRPr="00E63C9B">
        <w:rPr>
          <w:rFonts w:ascii="Times New Roman" w:hAnsi="Times New Roman" w:cs="Times New Roman"/>
          <w:b/>
          <w:bCs/>
          <w:iCs/>
          <w:sz w:val="28"/>
        </w:rPr>
        <w:lastRenderedPageBreak/>
        <w:t>Table of Contents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7582"/>
        <w:gridCol w:w="1490"/>
      </w:tblGrid>
      <w:tr w:rsidR="00D172EC" w:rsidRPr="00E63C9B" w14:paraId="6ECD5584" w14:textId="77777777" w:rsidTr="00D172EC">
        <w:tc>
          <w:tcPr>
            <w:tcW w:w="7582" w:type="dxa"/>
            <w:vAlign w:val="center"/>
          </w:tcPr>
          <w:p w14:paraId="4AA62763" w14:textId="77777777" w:rsidR="00D172EC" w:rsidRPr="00E63C9B" w:rsidRDefault="00D172EC" w:rsidP="00D172EC">
            <w:pPr>
              <w:spacing w:after="120" w:line="360" w:lineRule="auto"/>
              <w:jc w:val="lef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90" w:type="dxa"/>
            <w:vAlign w:val="center"/>
          </w:tcPr>
          <w:p w14:paraId="6341CFCA" w14:textId="77777777" w:rsidR="00D172EC" w:rsidRPr="00E63C9B" w:rsidRDefault="00D172EC" w:rsidP="00D172EC">
            <w:pPr>
              <w:spacing w:after="120" w:line="360" w:lineRule="auto"/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 w:rsidRPr="00E63C9B">
              <w:rPr>
                <w:rFonts w:cstheme="minorHAnsi"/>
                <w:b/>
                <w:bCs/>
                <w:sz w:val="24"/>
                <w:szCs w:val="24"/>
              </w:rPr>
              <w:t>Page</w:t>
            </w:r>
          </w:p>
        </w:tc>
      </w:tr>
      <w:tr w:rsidR="00D172EC" w:rsidRPr="00E63C9B" w14:paraId="5333D3B6" w14:textId="77777777" w:rsidTr="005F1BD4">
        <w:trPr>
          <w:trHeight w:val="567"/>
        </w:trPr>
        <w:tc>
          <w:tcPr>
            <w:tcW w:w="7582" w:type="dxa"/>
            <w:vAlign w:val="center"/>
          </w:tcPr>
          <w:p w14:paraId="5656A0B0" w14:textId="2F31DA76" w:rsidR="00D172EC" w:rsidRPr="00E63C9B" w:rsidRDefault="005F1BD4" w:rsidP="00D172EC">
            <w:pPr>
              <w:spacing w:line="360" w:lineRule="auto"/>
              <w:jc w:val="left"/>
              <w:rPr>
                <w:rFonts w:cs="Times New Roman"/>
                <w:b/>
                <w:sz w:val="24"/>
                <w:szCs w:val="24"/>
              </w:rPr>
            </w:pPr>
            <w:r w:rsidRPr="00E63C9B">
              <w:rPr>
                <w:rFonts w:cs="Times New Roman"/>
                <w:b/>
                <w:sz w:val="24"/>
                <w:szCs w:val="24"/>
              </w:rPr>
              <w:t>§ S-1. Additional experimental details</w:t>
            </w:r>
          </w:p>
          <w:p w14:paraId="7B1EB61E" w14:textId="64D9F0A0" w:rsidR="005F1BD4" w:rsidRPr="00E63C9B" w:rsidRDefault="005F1BD4" w:rsidP="00D172EC">
            <w:pPr>
              <w:spacing w:line="360" w:lineRule="auto"/>
              <w:jc w:val="left"/>
              <w:rPr>
                <w:rFonts w:cstheme="minorHAnsi"/>
                <w:b/>
                <w:sz w:val="24"/>
                <w:szCs w:val="24"/>
              </w:rPr>
            </w:pPr>
            <w:r w:rsidRPr="00E63C9B">
              <w:rPr>
                <w:rFonts w:cs="Times New Roman"/>
                <w:b/>
                <w:sz w:val="24"/>
                <w:szCs w:val="24"/>
              </w:rPr>
              <w:t>§ S-2. Characterization</w:t>
            </w:r>
          </w:p>
          <w:p w14:paraId="545F63F7" w14:textId="1021C3EC" w:rsidR="00D172EC" w:rsidRPr="00E63C9B" w:rsidRDefault="00D172EC" w:rsidP="00D172EC">
            <w:pPr>
              <w:spacing w:line="360" w:lineRule="auto"/>
              <w:ind w:left="471"/>
              <w:jc w:val="left"/>
              <w:rPr>
                <w:rFonts w:cstheme="minorHAnsi"/>
                <w:b/>
                <w:iCs/>
                <w:sz w:val="24"/>
                <w:szCs w:val="24"/>
              </w:rPr>
            </w:pPr>
            <w:r w:rsidRPr="00E63C9B">
              <w:rPr>
                <w:rFonts w:cstheme="minorHAnsi"/>
                <w:b/>
                <w:iCs/>
                <w:sz w:val="24"/>
                <w:szCs w:val="24"/>
              </w:rPr>
              <w:t>§ S-</w:t>
            </w:r>
            <w:r w:rsidR="005F1BD4" w:rsidRPr="00E63C9B">
              <w:rPr>
                <w:rFonts w:cstheme="minorHAnsi"/>
                <w:b/>
                <w:iCs/>
                <w:sz w:val="24"/>
                <w:szCs w:val="24"/>
              </w:rPr>
              <w:t>2</w:t>
            </w:r>
            <w:r w:rsidRPr="00E63C9B">
              <w:rPr>
                <w:rFonts w:cstheme="minorHAnsi"/>
                <w:b/>
                <w:iCs/>
                <w:sz w:val="24"/>
                <w:szCs w:val="24"/>
              </w:rPr>
              <w:t xml:space="preserve">.1 </w:t>
            </w:r>
            <w:r w:rsidR="005F1BD4" w:rsidRPr="00E63C9B">
              <w:rPr>
                <w:rFonts w:cstheme="minorHAnsi"/>
                <w:b/>
                <w:iCs/>
                <w:sz w:val="24"/>
                <w:szCs w:val="24"/>
              </w:rPr>
              <w:t>SEM investigation</w:t>
            </w:r>
          </w:p>
          <w:p w14:paraId="6A8AE760" w14:textId="7522DABB" w:rsidR="00D172EC" w:rsidRPr="00E63C9B" w:rsidRDefault="00D172EC" w:rsidP="00D172EC">
            <w:pPr>
              <w:spacing w:line="360" w:lineRule="auto"/>
              <w:ind w:left="471"/>
              <w:jc w:val="left"/>
              <w:rPr>
                <w:rFonts w:cstheme="minorHAnsi"/>
                <w:b/>
                <w:iCs/>
                <w:sz w:val="24"/>
                <w:szCs w:val="24"/>
              </w:rPr>
            </w:pPr>
            <w:r w:rsidRPr="00E63C9B">
              <w:rPr>
                <w:rFonts w:cstheme="minorHAnsi"/>
                <w:b/>
                <w:iCs/>
                <w:sz w:val="24"/>
                <w:szCs w:val="24"/>
              </w:rPr>
              <w:t>§ S-</w:t>
            </w:r>
            <w:r w:rsidR="005F1BD4" w:rsidRPr="00E63C9B">
              <w:rPr>
                <w:rFonts w:cstheme="minorHAnsi"/>
                <w:b/>
                <w:iCs/>
                <w:sz w:val="24"/>
                <w:szCs w:val="24"/>
              </w:rPr>
              <w:t>2</w:t>
            </w:r>
            <w:r w:rsidRPr="00E63C9B">
              <w:rPr>
                <w:rFonts w:cstheme="minorHAnsi"/>
                <w:b/>
                <w:iCs/>
                <w:sz w:val="24"/>
                <w:szCs w:val="24"/>
              </w:rPr>
              <w:t xml:space="preserve">.2 </w:t>
            </w:r>
            <w:r w:rsidR="005F1BD4" w:rsidRPr="00E63C9B">
              <w:rPr>
                <w:rFonts w:cstheme="minorHAnsi"/>
                <w:b/>
                <w:iCs/>
                <w:sz w:val="24"/>
                <w:szCs w:val="24"/>
              </w:rPr>
              <w:t>XRD analysis</w:t>
            </w:r>
          </w:p>
          <w:p w14:paraId="100770C6" w14:textId="53E61643" w:rsidR="005F1BD4" w:rsidRPr="00E63C9B" w:rsidRDefault="005F1BD4" w:rsidP="00D172EC">
            <w:pPr>
              <w:spacing w:line="360" w:lineRule="auto"/>
              <w:ind w:left="471"/>
              <w:jc w:val="left"/>
              <w:rPr>
                <w:rFonts w:cs="Times New Roman"/>
                <w:b/>
                <w:iCs/>
                <w:sz w:val="24"/>
                <w:szCs w:val="24"/>
              </w:rPr>
            </w:pPr>
            <w:r w:rsidRPr="00E63C9B">
              <w:rPr>
                <w:rFonts w:cs="Times New Roman"/>
                <w:b/>
                <w:iCs/>
                <w:sz w:val="24"/>
                <w:szCs w:val="24"/>
              </w:rPr>
              <w:t>§ S-2.3 TEM analysis</w:t>
            </w:r>
          </w:p>
          <w:p w14:paraId="29B6C4A0" w14:textId="7B700984" w:rsidR="005F1BD4" w:rsidRPr="00E63C9B" w:rsidRDefault="005F1BD4" w:rsidP="00D172EC">
            <w:pPr>
              <w:spacing w:line="360" w:lineRule="auto"/>
              <w:ind w:left="471"/>
              <w:jc w:val="left"/>
              <w:rPr>
                <w:rFonts w:cs="Times New Roman"/>
                <w:b/>
                <w:iCs/>
                <w:sz w:val="24"/>
                <w:szCs w:val="24"/>
              </w:rPr>
            </w:pPr>
            <w:r w:rsidRPr="00E63C9B">
              <w:rPr>
                <w:rFonts w:cs="Times New Roman"/>
                <w:b/>
                <w:iCs/>
                <w:sz w:val="24"/>
                <w:szCs w:val="24"/>
              </w:rPr>
              <w:t>§ S-2.</w:t>
            </w:r>
            <w:r w:rsidR="00605DEC" w:rsidRPr="00E63C9B">
              <w:rPr>
                <w:rFonts w:cs="Times New Roman"/>
                <w:b/>
                <w:iCs/>
                <w:sz w:val="24"/>
                <w:szCs w:val="24"/>
              </w:rPr>
              <w:t>4</w:t>
            </w:r>
            <w:r w:rsidRPr="00E63C9B">
              <w:rPr>
                <w:rFonts w:cs="Times New Roman"/>
                <w:b/>
                <w:iCs/>
                <w:sz w:val="24"/>
                <w:szCs w:val="24"/>
              </w:rPr>
              <w:t xml:space="preserve"> </w:t>
            </w:r>
            <w:r w:rsidR="00605DEC" w:rsidRPr="00E63C9B">
              <w:rPr>
                <w:rFonts w:cs="Times New Roman"/>
                <w:b/>
                <w:iCs/>
                <w:sz w:val="24"/>
                <w:szCs w:val="24"/>
              </w:rPr>
              <w:t>XPS</w:t>
            </w:r>
            <w:r w:rsidRPr="00E63C9B">
              <w:rPr>
                <w:rFonts w:cs="Times New Roman"/>
                <w:b/>
                <w:iCs/>
                <w:sz w:val="24"/>
                <w:szCs w:val="24"/>
              </w:rPr>
              <w:t xml:space="preserve"> analysi</w:t>
            </w:r>
            <w:r w:rsidR="00605DEC" w:rsidRPr="00E63C9B">
              <w:rPr>
                <w:rFonts w:cs="Times New Roman"/>
                <w:b/>
                <w:iCs/>
                <w:sz w:val="24"/>
                <w:szCs w:val="24"/>
              </w:rPr>
              <w:t>s</w:t>
            </w:r>
          </w:p>
          <w:p w14:paraId="2AA6BC1B" w14:textId="4072C841" w:rsidR="00605DEC" w:rsidRPr="00E63C9B" w:rsidRDefault="00605DEC" w:rsidP="00D172EC">
            <w:pPr>
              <w:spacing w:line="360" w:lineRule="auto"/>
              <w:ind w:left="471"/>
              <w:jc w:val="left"/>
              <w:rPr>
                <w:rFonts w:cstheme="minorHAnsi"/>
                <w:b/>
                <w:iCs/>
                <w:sz w:val="24"/>
                <w:szCs w:val="24"/>
              </w:rPr>
            </w:pPr>
            <w:r w:rsidRPr="00E63C9B">
              <w:rPr>
                <w:rFonts w:cs="Times New Roman"/>
                <w:b/>
                <w:iCs/>
                <w:sz w:val="24"/>
                <w:szCs w:val="24"/>
              </w:rPr>
              <w:t>§ S-2.5 REELS analysis</w:t>
            </w:r>
          </w:p>
          <w:p w14:paraId="6DDB363F" w14:textId="68759990" w:rsidR="00D172EC" w:rsidRPr="00E63C9B" w:rsidRDefault="00D172EC" w:rsidP="00605DEC">
            <w:pPr>
              <w:spacing w:line="360" w:lineRule="auto"/>
              <w:jc w:val="left"/>
              <w:rPr>
                <w:rFonts w:cstheme="minorHAnsi"/>
                <w:b/>
                <w:sz w:val="24"/>
                <w:szCs w:val="24"/>
              </w:rPr>
            </w:pPr>
            <w:r w:rsidRPr="00E63C9B">
              <w:rPr>
                <w:rFonts w:cstheme="minorHAnsi"/>
                <w:b/>
                <w:sz w:val="24"/>
                <w:szCs w:val="24"/>
              </w:rPr>
              <w:t>§ S-</w:t>
            </w:r>
            <w:r w:rsidR="00605DEC" w:rsidRPr="00E63C9B">
              <w:rPr>
                <w:rFonts w:cstheme="minorHAnsi"/>
                <w:b/>
                <w:sz w:val="24"/>
                <w:szCs w:val="24"/>
              </w:rPr>
              <w:t>3</w:t>
            </w:r>
            <w:r w:rsidRPr="00E63C9B">
              <w:rPr>
                <w:rFonts w:cstheme="minorHAnsi"/>
                <w:b/>
                <w:sz w:val="24"/>
                <w:szCs w:val="24"/>
              </w:rPr>
              <w:t xml:space="preserve">. </w:t>
            </w:r>
            <w:r w:rsidR="00605DEC" w:rsidRPr="00E63C9B">
              <w:rPr>
                <w:rFonts w:cstheme="minorHAnsi"/>
                <w:b/>
                <w:sz w:val="24"/>
                <w:szCs w:val="24"/>
              </w:rPr>
              <w:t>Electrochemical functional tests and related data</w:t>
            </w:r>
          </w:p>
          <w:p w14:paraId="0DBD1011" w14:textId="2778D9FA" w:rsidR="00D172EC" w:rsidRPr="00E63C9B" w:rsidRDefault="00605DEC" w:rsidP="00605DEC">
            <w:pPr>
              <w:spacing w:line="360" w:lineRule="auto"/>
              <w:jc w:val="left"/>
              <w:rPr>
                <w:rFonts w:cstheme="minorHAnsi"/>
                <w:b/>
                <w:sz w:val="24"/>
                <w:szCs w:val="24"/>
              </w:rPr>
            </w:pPr>
            <w:r w:rsidRPr="00E63C9B">
              <w:rPr>
                <w:rFonts w:cs="Times New Roman"/>
                <w:b/>
                <w:sz w:val="24"/>
                <w:szCs w:val="24"/>
              </w:rPr>
              <w:t>§ S-4. Characterization after electrochemical tests</w:t>
            </w:r>
          </w:p>
          <w:p w14:paraId="291E1559" w14:textId="08151783" w:rsidR="00D172EC" w:rsidRPr="00E63C9B" w:rsidRDefault="00D172EC" w:rsidP="00D172EC">
            <w:pPr>
              <w:pStyle w:val="EndNoteBibliography"/>
              <w:spacing w:after="120"/>
              <w:jc w:val="left"/>
              <w:rPr>
                <w:rFonts w:cstheme="minorHAnsi"/>
                <w:b/>
                <w:sz w:val="24"/>
                <w:szCs w:val="24"/>
              </w:rPr>
            </w:pPr>
            <w:r w:rsidRPr="00E63C9B">
              <w:rPr>
                <w:rFonts w:cstheme="minorHAnsi"/>
                <w:b/>
                <w:sz w:val="24"/>
                <w:szCs w:val="24"/>
              </w:rPr>
              <w:t>§ S-</w:t>
            </w:r>
            <w:r w:rsidR="00D11BA0" w:rsidRPr="00E63C9B">
              <w:rPr>
                <w:rFonts w:cstheme="minorHAnsi"/>
                <w:b/>
                <w:sz w:val="24"/>
                <w:szCs w:val="24"/>
              </w:rPr>
              <w:t>5</w:t>
            </w:r>
            <w:r w:rsidRPr="00E63C9B">
              <w:rPr>
                <w:rFonts w:cstheme="minorHAnsi"/>
                <w:b/>
                <w:sz w:val="24"/>
                <w:szCs w:val="24"/>
              </w:rPr>
              <w:t>. References</w:t>
            </w:r>
          </w:p>
        </w:tc>
        <w:tc>
          <w:tcPr>
            <w:tcW w:w="1490" w:type="dxa"/>
          </w:tcPr>
          <w:p w14:paraId="0225C184" w14:textId="77777777" w:rsidR="00D172EC" w:rsidRPr="00E63C9B" w:rsidRDefault="00D172EC" w:rsidP="005F1BD4">
            <w:pPr>
              <w:tabs>
                <w:tab w:val="left" w:pos="921"/>
              </w:tabs>
              <w:spacing w:line="360" w:lineRule="auto"/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 w:rsidRPr="00E63C9B">
              <w:rPr>
                <w:rFonts w:cstheme="minorHAnsi"/>
                <w:b/>
                <w:bCs/>
                <w:sz w:val="24"/>
                <w:szCs w:val="24"/>
              </w:rPr>
              <w:t>S3</w:t>
            </w:r>
          </w:p>
          <w:p w14:paraId="7D7D91AF" w14:textId="1992CE75" w:rsidR="00D172EC" w:rsidRPr="00E63C9B" w:rsidRDefault="00D172EC" w:rsidP="005F1BD4">
            <w:pPr>
              <w:tabs>
                <w:tab w:val="left" w:pos="921"/>
              </w:tabs>
              <w:spacing w:line="360" w:lineRule="auto"/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 w:rsidRPr="00E63C9B">
              <w:rPr>
                <w:rFonts w:cstheme="minorHAnsi"/>
                <w:b/>
                <w:bCs/>
                <w:sz w:val="24"/>
                <w:szCs w:val="24"/>
              </w:rPr>
              <w:t>S</w:t>
            </w:r>
            <w:r w:rsidR="005F1BD4" w:rsidRPr="00E63C9B">
              <w:rPr>
                <w:rFonts w:cstheme="minorHAnsi"/>
                <w:b/>
                <w:bCs/>
                <w:sz w:val="24"/>
                <w:szCs w:val="24"/>
              </w:rPr>
              <w:t>4</w:t>
            </w:r>
          </w:p>
          <w:p w14:paraId="554AD146" w14:textId="77777777" w:rsidR="00D172EC" w:rsidRPr="00E63C9B" w:rsidRDefault="00D172EC" w:rsidP="005F1BD4">
            <w:pPr>
              <w:tabs>
                <w:tab w:val="left" w:pos="921"/>
              </w:tabs>
              <w:spacing w:line="360" w:lineRule="auto"/>
              <w:jc w:val="left"/>
              <w:rPr>
                <w:rFonts w:cstheme="minorHAnsi"/>
                <w:b/>
                <w:sz w:val="24"/>
                <w:szCs w:val="24"/>
              </w:rPr>
            </w:pPr>
            <w:r w:rsidRPr="00E63C9B">
              <w:rPr>
                <w:rFonts w:cstheme="minorHAnsi"/>
                <w:b/>
                <w:sz w:val="24"/>
                <w:szCs w:val="24"/>
              </w:rPr>
              <w:t>S4</w:t>
            </w:r>
          </w:p>
          <w:p w14:paraId="324B4E29" w14:textId="76F4A947" w:rsidR="00D172EC" w:rsidRPr="00E63C9B" w:rsidRDefault="00D172EC" w:rsidP="005F1BD4">
            <w:pPr>
              <w:tabs>
                <w:tab w:val="left" w:pos="921"/>
              </w:tabs>
              <w:spacing w:line="360" w:lineRule="auto"/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 w:rsidRPr="00E63C9B">
              <w:rPr>
                <w:rFonts w:cstheme="minorHAnsi"/>
                <w:b/>
                <w:bCs/>
                <w:sz w:val="24"/>
                <w:szCs w:val="24"/>
              </w:rPr>
              <w:t>S</w:t>
            </w:r>
            <w:r w:rsidR="005F1BD4" w:rsidRPr="00E63C9B">
              <w:rPr>
                <w:rFonts w:cstheme="minorHAnsi"/>
                <w:b/>
                <w:bCs/>
                <w:sz w:val="24"/>
                <w:szCs w:val="24"/>
              </w:rPr>
              <w:t>5</w:t>
            </w:r>
          </w:p>
          <w:p w14:paraId="0E024BAC" w14:textId="1C140FA1" w:rsidR="00D172EC" w:rsidRPr="00E63C9B" w:rsidRDefault="00D172EC" w:rsidP="005F1BD4">
            <w:pPr>
              <w:tabs>
                <w:tab w:val="left" w:pos="921"/>
              </w:tabs>
              <w:spacing w:line="360" w:lineRule="auto"/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 w:rsidRPr="00E63C9B">
              <w:rPr>
                <w:rFonts w:cstheme="minorHAnsi"/>
                <w:b/>
                <w:bCs/>
                <w:sz w:val="24"/>
                <w:szCs w:val="24"/>
              </w:rPr>
              <w:t>S</w:t>
            </w:r>
            <w:r w:rsidR="005F1BD4" w:rsidRPr="00E63C9B">
              <w:rPr>
                <w:rFonts w:cstheme="minorHAnsi"/>
                <w:b/>
                <w:bCs/>
                <w:sz w:val="24"/>
                <w:szCs w:val="24"/>
              </w:rPr>
              <w:t>6</w:t>
            </w:r>
          </w:p>
          <w:p w14:paraId="36697BDE" w14:textId="77777777" w:rsidR="00D172EC" w:rsidRPr="00E63C9B" w:rsidRDefault="00D172EC" w:rsidP="005F1BD4">
            <w:pPr>
              <w:tabs>
                <w:tab w:val="left" w:pos="921"/>
              </w:tabs>
              <w:spacing w:line="360" w:lineRule="auto"/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 w:rsidRPr="00E63C9B">
              <w:rPr>
                <w:rFonts w:cstheme="minorHAnsi"/>
                <w:b/>
                <w:bCs/>
                <w:sz w:val="24"/>
                <w:szCs w:val="24"/>
              </w:rPr>
              <w:t>S</w:t>
            </w:r>
            <w:r w:rsidR="00605DEC" w:rsidRPr="00E63C9B">
              <w:rPr>
                <w:rFonts w:cstheme="minorHAnsi"/>
                <w:b/>
                <w:bCs/>
                <w:sz w:val="24"/>
                <w:szCs w:val="24"/>
              </w:rPr>
              <w:t>7</w:t>
            </w:r>
          </w:p>
          <w:p w14:paraId="154BC621" w14:textId="77777777" w:rsidR="00605DEC" w:rsidRPr="00E63C9B" w:rsidRDefault="00605DEC" w:rsidP="005F1BD4">
            <w:pPr>
              <w:tabs>
                <w:tab w:val="left" w:pos="921"/>
              </w:tabs>
              <w:spacing w:line="360" w:lineRule="auto"/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 w:rsidRPr="00E63C9B">
              <w:rPr>
                <w:rFonts w:cstheme="minorHAnsi"/>
                <w:b/>
                <w:bCs/>
                <w:sz w:val="24"/>
                <w:szCs w:val="24"/>
              </w:rPr>
              <w:t>S10</w:t>
            </w:r>
          </w:p>
          <w:p w14:paraId="53AAAB01" w14:textId="77777777" w:rsidR="00605DEC" w:rsidRPr="00E63C9B" w:rsidRDefault="00605DEC" w:rsidP="00605DEC">
            <w:pPr>
              <w:tabs>
                <w:tab w:val="left" w:pos="921"/>
              </w:tabs>
              <w:spacing w:line="360" w:lineRule="auto"/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 w:rsidRPr="00E63C9B">
              <w:rPr>
                <w:rFonts w:cstheme="minorHAnsi"/>
                <w:b/>
                <w:bCs/>
                <w:sz w:val="24"/>
                <w:szCs w:val="24"/>
              </w:rPr>
              <w:t>S11</w:t>
            </w:r>
          </w:p>
          <w:p w14:paraId="5410C541" w14:textId="7C656E9D" w:rsidR="00605DEC" w:rsidRPr="00E63C9B" w:rsidRDefault="00605DEC" w:rsidP="00605DEC">
            <w:pPr>
              <w:tabs>
                <w:tab w:val="left" w:pos="921"/>
              </w:tabs>
              <w:spacing w:line="360" w:lineRule="auto"/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 w:rsidRPr="00E63C9B">
              <w:rPr>
                <w:rFonts w:cstheme="minorHAnsi"/>
                <w:b/>
                <w:bCs/>
                <w:sz w:val="24"/>
                <w:szCs w:val="24"/>
              </w:rPr>
              <w:t>S1</w:t>
            </w:r>
            <w:r w:rsidR="006E7995" w:rsidRPr="00E63C9B">
              <w:rPr>
                <w:rFonts w:cstheme="minorHAnsi"/>
                <w:b/>
                <w:bCs/>
                <w:sz w:val="24"/>
                <w:szCs w:val="24"/>
              </w:rPr>
              <w:t>5</w:t>
            </w:r>
          </w:p>
          <w:p w14:paraId="091DB19F" w14:textId="044C92C1" w:rsidR="00605DEC" w:rsidRPr="00E63C9B" w:rsidRDefault="00605DEC" w:rsidP="00605DEC">
            <w:pPr>
              <w:tabs>
                <w:tab w:val="left" w:pos="921"/>
              </w:tabs>
              <w:spacing w:line="360" w:lineRule="auto"/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 w:rsidRPr="00E63C9B">
              <w:rPr>
                <w:rFonts w:cstheme="minorHAnsi"/>
                <w:b/>
                <w:bCs/>
                <w:sz w:val="24"/>
                <w:szCs w:val="24"/>
              </w:rPr>
              <w:t>S1</w:t>
            </w:r>
            <w:r w:rsidR="006E7995" w:rsidRPr="00E63C9B">
              <w:rPr>
                <w:rFonts w:cstheme="minorHAnsi"/>
                <w:b/>
                <w:bCs/>
                <w:sz w:val="24"/>
                <w:szCs w:val="24"/>
              </w:rPr>
              <w:t>6</w:t>
            </w:r>
          </w:p>
        </w:tc>
      </w:tr>
    </w:tbl>
    <w:p w14:paraId="449B3035" w14:textId="77777777" w:rsidR="009F6D3E" w:rsidRPr="00E63C9B" w:rsidRDefault="009F6D3E">
      <w:pPr>
        <w:spacing w:line="278" w:lineRule="auto"/>
        <w:rPr>
          <w:rFonts w:ascii="Times New Roman" w:hAnsi="Times New Roman" w:cs="Times New Roman"/>
        </w:rPr>
      </w:pPr>
    </w:p>
    <w:p w14:paraId="67C5F5B8" w14:textId="1F5AEEDA" w:rsidR="006971F5" w:rsidRPr="00E63C9B" w:rsidRDefault="006971F5">
      <w:pPr>
        <w:spacing w:line="278" w:lineRule="auto"/>
        <w:rPr>
          <w:rFonts w:ascii="Times New Roman" w:hAnsi="Times New Roman" w:cs="Times New Roman"/>
        </w:rPr>
      </w:pPr>
      <w:r w:rsidRPr="00E63C9B">
        <w:rPr>
          <w:rFonts w:ascii="Times New Roman" w:hAnsi="Times New Roman" w:cs="Times New Roman"/>
        </w:rPr>
        <w:br w:type="page"/>
      </w:r>
    </w:p>
    <w:p w14:paraId="3FA9CD05" w14:textId="463C4881" w:rsidR="003327F0" w:rsidRPr="00E63C9B" w:rsidRDefault="00552BB7" w:rsidP="005D2191">
      <w:pPr>
        <w:tabs>
          <w:tab w:val="left" w:pos="2205"/>
        </w:tabs>
        <w:spacing w:after="240"/>
        <w:rPr>
          <w:rFonts w:ascii="Times New Roman" w:hAnsi="Times New Roman" w:cs="Times New Roman"/>
          <w:b/>
          <w:sz w:val="28"/>
        </w:rPr>
      </w:pPr>
      <w:r w:rsidRPr="00E63C9B">
        <w:rPr>
          <w:rFonts w:ascii="Times New Roman" w:hAnsi="Times New Roman" w:cs="Times New Roman"/>
          <w:b/>
          <w:sz w:val="28"/>
        </w:rPr>
        <w:lastRenderedPageBreak/>
        <w:t>§ S-1. Additional experimental details</w:t>
      </w:r>
    </w:p>
    <w:p w14:paraId="7670FF96" w14:textId="77777777" w:rsidR="00E31605" w:rsidRPr="00E63C9B" w:rsidRDefault="00E31605" w:rsidP="00C155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C9B">
        <w:rPr>
          <w:rFonts w:ascii="Times New Roman" w:hAnsi="Times New Roman" w:cs="Times New Roman"/>
          <w:sz w:val="24"/>
          <w:szCs w:val="24"/>
        </w:rPr>
        <w:t>X-ray diffraction (XRD) measurements were carried out using a Bruker AXS D8 Advance Plus diffractometer equipped with a Göbel mirror and a CuKα X-ray source (λ = 1.54051 Å), powered at 40 kV and 40 mA. Analyses were performed in glancing incidence mode (θ</w:t>
      </w:r>
      <w:r w:rsidRPr="00E63C9B">
        <w:rPr>
          <w:rFonts w:ascii="Times New Roman" w:hAnsi="Times New Roman" w:cs="Times New Roman"/>
          <w:sz w:val="24"/>
          <w:szCs w:val="24"/>
          <w:vertAlign w:val="subscript"/>
        </w:rPr>
        <w:t>i</w:t>
      </w:r>
      <w:r w:rsidRPr="00E63C9B">
        <w:rPr>
          <w:rFonts w:ascii="Times New Roman" w:hAnsi="Times New Roman" w:cs="Times New Roman"/>
          <w:sz w:val="24"/>
          <w:szCs w:val="24"/>
        </w:rPr>
        <w:t xml:space="preserve"> = 1.0°) with a step size of 0.06° and an acquisition time of 4 s/step.</w:t>
      </w:r>
    </w:p>
    <w:p w14:paraId="79DEB826" w14:textId="77777777" w:rsidR="008D2593" w:rsidRPr="00E63C9B" w:rsidRDefault="008D2593" w:rsidP="00C155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6D94BC" w14:textId="37D76E8A" w:rsidR="00FF6AC0" w:rsidRPr="00E63C9B" w:rsidRDefault="00FF6AC0" w:rsidP="00056289">
      <w:pPr>
        <w:tabs>
          <w:tab w:val="left" w:pos="220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C9B">
        <w:rPr>
          <w:rFonts w:ascii="Times New Roman" w:hAnsi="Times New Roman" w:cs="Times New Roman"/>
          <w:sz w:val="24"/>
          <w:szCs w:val="24"/>
        </w:rPr>
        <w:t xml:space="preserve">Metal oxide loading quantification on the electrodes exploited </w:t>
      </w:r>
      <w:r w:rsidR="00CA5887" w:rsidRPr="00E63C9B">
        <w:rPr>
          <w:rFonts w:ascii="Times New Roman" w:hAnsi="Times New Roman" w:cs="Times New Roman"/>
          <w:sz w:val="24"/>
          <w:szCs w:val="24"/>
        </w:rPr>
        <w:t>inductively coupled plasma</w:t>
      </w:r>
      <w:r w:rsidR="00C15525" w:rsidRPr="00E63C9B">
        <w:rPr>
          <w:rFonts w:ascii="Times New Roman" w:hAnsi="Times New Roman" w:cs="Times New Roman"/>
          <w:sz w:val="24"/>
          <w:szCs w:val="24"/>
        </w:rPr>
        <w:t xml:space="preserve"> </w:t>
      </w:r>
      <w:r w:rsidR="00CA5887" w:rsidRPr="00E63C9B">
        <w:rPr>
          <w:rFonts w:ascii="Times New Roman" w:hAnsi="Times New Roman" w:cs="Times New Roman"/>
          <w:sz w:val="24"/>
          <w:szCs w:val="24"/>
        </w:rPr>
        <w:t>mass spectrometry (</w:t>
      </w:r>
      <w:r w:rsidRPr="00E63C9B">
        <w:rPr>
          <w:rFonts w:ascii="Times New Roman" w:hAnsi="Times New Roman" w:cs="Times New Roman"/>
          <w:sz w:val="24"/>
          <w:szCs w:val="24"/>
        </w:rPr>
        <w:t>ICP-MS</w:t>
      </w:r>
      <w:r w:rsidR="00CA5887" w:rsidRPr="00E63C9B">
        <w:rPr>
          <w:rFonts w:ascii="Times New Roman" w:hAnsi="Times New Roman" w:cs="Times New Roman"/>
          <w:sz w:val="24"/>
          <w:szCs w:val="24"/>
        </w:rPr>
        <w:t>)</w:t>
      </w:r>
      <w:r w:rsidRPr="00E63C9B">
        <w:rPr>
          <w:rFonts w:ascii="Times New Roman" w:hAnsi="Times New Roman" w:cs="Times New Roman"/>
          <w:sz w:val="24"/>
          <w:szCs w:val="24"/>
        </w:rPr>
        <w:t xml:space="preserve"> analysis performed on Agilent series 7700x instrument (Agilent Technologies International Japan, Ltd., Tokyo, Japan) using previously reported operating conditions</w:t>
      </w:r>
      <w:hyperlink w:anchor="_ENREF_1" w:tooltip="Di Marco, 2020 #68" w:history="1">
        <w:r w:rsidR="00F036BF" w:rsidRPr="00E63C9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F036BF" w:rsidRPr="00E63C9B">
          <w:rPr>
            <w:rFonts w:ascii="Times New Roman" w:hAnsi="Times New Roman" w:cs="Times New Roman"/>
            <w:sz w:val="24"/>
            <w:szCs w:val="24"/>
          </w:rPr>
          <w:instrText xml:space="preserve"> ADDIN EN.CITE &lt;EndNote&gt;&lt;Cite&gt;&lt;Author&gt;Di Marco&lt;/Author&gt;&lt;Year&gt;2020&lt;/Year&gt;&lt;RecNum&gt;68&lt;/RecNum&gt;&lt;DisplayText&gt;&lt;style face="superscript"&gt;1&lt;/style&gt;&lt;/DisplayText&gt;&lt;record&gt;&lt;rec-number&gt;68&lt;/rec-number&gt;&lt;foreign-keys&gt;&lt;key app="EN" db-id="ezpz2p55mr95dceexzlp2r9st5saxsst2x0z" timestamp="1787733387"&gt;68&lt;/key&gt;&lt;/foreign-keys&gt;&lt;ref-type name="Journal Article"&gt;17&lt;/ref-type&gt;&lt;contributors&gt;&lt;authors&gt;&lt;author&gt;Di Marco, Valerio&lt;/author&gt;&lt;author&gt;Tapparo, Andrea&lt;/author&gt;&lt;author&gt;Badocco, Denis&lt;/author&gt;&lt;author&gt;D’Aronco, Sara&lt;/author&gt;&lt;author&gt;Pastore, Paolo&lt;/author&gt;&lt;author&gt;Giorio, Chiara&lt;/author&gt;&lt;/authors&gt;&lt;/contributors&gt;&lt;titles&gt;&lt;title&gt;Metal ion release from fine particulate matter sampled in the Po valley to an aqueous solution mimicking fog water: kinetics and solubility&lt;/title&gt;&lt;secondary-title&gt;Aerosol Air Qual. Res.&lt;/secondary-title&gt;&lt;/titles&gt;&lt;periodical&gt;&lt;full-title&gt;Aerosol Air Qual. Res.&lt;/full-title&gt;&lt;/periodical&gt;&lt;pages&gt;720-729&lt;/pages&gt;&lt;volume&gt;20&lt;/volume&gt;&lt;number&gt;4&lt;/number&gt;&lt;dates&gt;&lt;year&gt;2020&lt;/year&gt;&lt;/dates&gt;&lt;publisher&gt;Springer Science and Business Media LLC&lt;/publisher&gt;&lt;isbn&gt;1680-8584&amp;#xD;2071-1409&lt;/isbn&gt;&lt;urls&gt;&lt;related-urls&gt;&lt;url&gt;http://dx.doi.org/10.4209/aaqr.2019.10.0498&lt;/url&gt;&lt;/related-urls&gt;&lt;/urls&gt;&lt;electronic-resource-num&gt;https://doi.org/10.4209/aaqr.2019.10.0498&lt;/electronic-resource-num&gt;&lt;/record&gt;&lt;/Cite&gt;&lt;/EndNote&gt;</w:instrText>
        </w:r>
        <w:r w:rsidR="00F036BF" w:rsidRPr="00E63C9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036BF" w:rsidRPr="00E63C9B">
          <w:rPr>
            <w:rFonts w:ascii="Times New Roman" w:hAnsi="Times New Roman" w:cs="Times New Roman"/>
            <w:noProof/>
            <w:sz w:val="24"/>
            <w:szCs w:val="24"/>
            <w:vertAlign w:val="superscript"/>
          </w:rPr>
          <w:t>1</w:t>
        </w:r>
        <w:r w:rsidR="00F036BF" w:rsidRPr="00E63C9B">
          <w:rPr>
            <w:rFonts w:ascii="Times New Roman" w:hAnsi="Times New Roman" w:cs="Times New Roman"/>
            <w:sz w:val="24"/>
            <w:szCs w:val="24"/>
          </w:rPr>
          <w:fldChar w:fldCharType="end"/>
        </w:r>
      </w:hyperlink>
      <w:r w:rsidRPr="00E63C9B">
        <w:rPr>
          <w:rFonts w:ascii="Times New Roman" w:hAnsi="Times New Roman" w:cs="Times New Roman"/>
          <w:sz w:val="24"/>
          <w:szCs w:val="24"/>
        </w:rPr>
        <w:t xml:space="preserve">. </w:t>
      </w:r>
      <w:r w:rsidR="006141A9" w:rsidRPr="00E63C9B">
        <w:rPr>
          <w:rFonts w:ascii="Times New Roman" w:hAnsi="Times New Roman" w:cs="Times New Roman"/>
          <w:sz w:val="24"/>
          <w:szCs w:val="24"/>
        </w:rPr>
        <w:t xml:space="preserve">A portion of the </w:t>
      </w:r>
      <w:r w:rsidR="00A62D1F" w:rsidRPr="00E63C9B">
        <w:rPr>
          <w:rFonts w:ascii="Times New Roman" w:hAnsi="Times New Roman" w:cs="Times New Roman"/>
          <w:sz w:val="24"/>
          <w:szCs w:val="24"/>
        </w:rPr>
        <w:t>electrode</w:t>
      </w:r>
      <w:r w:rsidRPr="00E63C9B">
        <w:rPr>
          <w:rFonts w:ascii="Times New Roman" w:hAnsi="Times New Roman" w:cs="Times New Roman"/>
          <w:sz w:val="24"/>
          <w:szCs w:val="24"/>
        </w:rPr>
        <w:t xml:space="preserve"> was treated with 0.365 mL of 69% nitric acid (Fluka) in ultrasonic bath for 30 min. This solution was diluted to 10 mL with ultrapure water, filtered on 0.2 µm RC membrane (Phenomenex, Phenex 4 mm syringe filter)</w:t>
      </w:r>
      <w:r w:rsidR="00CA5887" w:rsidRPr="00E63C9B">
        <w:rPr>
          <w:rFonts w:ascii="Times New Roman" w:hAnsi="Times New Roman" w:cs="Times New Roman"/>
          <w:sz w:val="24"/>
          <w:szCs w:val="24"/>
        </w:rPr>
        <w:t>,</w:t>
      </w:r>
      <w:r w:rsidRPr="00E63C9B">
        <w:rPr>
          <w:rFonts w:ascii="Times New Roman" w:hAnsi="Times New Roman" w:cs="Times New Roman"/>
          <w:sz w:val="24"/>
          <w:szCs w:val="24"/>
        </w:rPr>
        <w:t xml:space="preserve"> and analyzed by ICP-MS.</w:t>
      </w:r>
    </w:p>
    <w:p w14:paraId="2C37412B" w14:textId="77777777" w:rsidR="00F23692" w:rsidRPr="00E63C9B" w:rsidRDefault="00F23692" w:rsidP="00056289">
      <w:pPr>
        <w:tabs>
          <w:tab w:val="left" w:pos="220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6"/>
        <w:gridCol w:w="3670"/>
        <w:gridCol w:w="1933"/>
        <w:gridCol w:w="1754"/>
        <w:gridCol w:w="1265"/>
      </w:tblGrid>
      <w:tr w:rsidR="007523FC" w:rsidRPr="00E63C9B" w14:paraId="7FB4BF74" w14:textId="77777777" w:rsidTr="00AA7ED2">
        <w:tc>
          <w:tcPr>
            <w:tcW w:w="9628" w:type="dxa"/>
            <w:gridSpan w:val="5"/>
            <w:tcBorders>
              <w:bottom w:val="single" w:sz="4" w:space="0" w:color="auto"/>
            </w:tcBorders>
          </w:tcPr>
          <w:p w14:paraId="1E6ABBD6" w14:textId="77777777" w:rsidR="007523FC" w:rsidRPr="00E63C9B" w:rsidRDefault="007523FC" w:rsidP="00AA7ED2">
            <w:pPr>
              <w:spacing w:after="12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</w:tr>
      <w:tr w:rsidR="007523FC" w:rsidRPr="00E63C9B" w14:paraId="5626B8E2" w14:textId="77777777" w:rsidTr="00AA7ED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</w:tcPr>
          <w:p w14:paraId="5421C69E" w14:textId="77777777" w:rsidR="007523FC" w:rsidRPr="00E63C9B" w:rsidRDefault="007523FC" w:rsidP="00AA7ED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63C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Analyte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</w:tcPr>
          <w:p w14:paraId="2ECD7072" w14:textId="77777777" w:rsidR="007523FC" w:rsidRPr="00E63C9B" w:rsidRDefault="007523FC" w:rsidP="00AA7ED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63C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Methodology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</w:tcPr>
          <w:p w14:paraId="1A5F7F1D" w14:textId="77777777" w:rsidR="007523FC" w:rsidRPr="00E63C9B" w:rsidRDefault="007523FC" w:rsidP="00AA7ED2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63C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Calibration range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</w:tcPr>
          <w:p w14:paraId="5C9C29C4" w14:textId="77777777" w:rsidR="007523FC" w:rsidRPr="00E63C9B" w:rsidRDefault="007523FC" w:rsidP="00AA7ED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63C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Retention time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</w:tcPr>
          <w:p w14:paraId="6DFB20D0" w14:textId="77777777" w:rsidR="007523FC" w:rsidRPr="00E63C9B" w:rsidRDefault="007523FC" w:rsidP="00AA7ED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63C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LOD (3σ)</w:t>
            </w:r>
          </w:p>
        </w:tc>
      </w:tr>
      <w:tr w:rsidR="007523FC" w:rsidRPr="00E63C9B" w14:paraId="363FB443" w14:textId="77777777" w:rsidTr="00AA7ED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F908B" w14:textId="77777777" w:rsidR="007523FC" w:rsidRPr="00E63C9B" w:rsidRDefault="007523FC" w:rsidP="00AA7ED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E63C9B">
              <w:rPr>
                <w:rFonts w:eastAsia="Times New Roman" w:cs="Times New Roman"/>
                <w:color w:val="000000"/>
                <w:sz w:val="24"/>
                <w:szCs w:val="24"/>
              </w:rPr>
              <w:t>NH</w:t>
            </w:r>
            <w:r w:rsidRPr="00E63C9B">
              <w:rPr>
                <w:rFonts w:eastAsia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E63C9B"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8E130" w14:textId="77777777" w:rsidR="007523FC" w:rsidRPr="00E63C9B" w:rsidRDefault="007523FC" w:rsidP="00AA7ED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E63C9B">
              <w:rPr>
                <w:rFonts w:eastAsia="Times New Roman" w:cs="Times New Roman"/>
                <w:color w:val="000000"/>
                <w:sz w:val="24"/>
                <w:szCs w:val="24"/>
              </w:rPr>
              <w:t>Ion chromatography, Dionex™ IonPac CS12A (2x250 mm) + CG12A (2x50 mm) columns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3CD39" w14:textId="77777777" w:rsidR="007523FC" w:rsidRPr="00E63C9B" w:rsidRDefault="007523FC" w:rsidP="00AA7ED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E63C9B">
              <w:rPr>
                <w:rFonts w:eastAsia="Times New Roman" w:cs="Times New Roman"/>
                <w:color w:val="000000"/>
                <w:sz w:val="24"/>
                <w:szCs w:val="24"/>
              </w:rPr>
              <w:t>0.05-10 mg</w:t>
            </w:r>
            <w:r w:rsidRPr="00E63C9B">
              <w:rPr>
                <w:rFonts w:eastAsia="Times New Roman" w:cs="Times New Roman"/>
                <w:color w:val="000000"/>
                <w:sz w:val="24"/>
                <w:szCs w:val="24"/>
              </w:rPr>
              <w:sym w:font="Symbol" w:char="F0B4"/>
            </w:r>
            <w:r w:rsidRPr="00E63C9B">
              <w:rPr>
                <w:rFonts w:eastAsia="Times New Roman" w:cs="Times New Roman"/>
                <w:color w:val="000000"/>
                <w:sz w:val="24"/>
                <w:szCs w:val="24"/>
              </w:rPr>
              <w:t>L</w:t>
            </w:r>
            <w:r w:rsidRPr="00E63C9B"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-1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4D501" w14:textId="77777777" w:rsidR="007523FC" w:rsidRPr="00E63C9B" w:rsidRDefault="007523FC" w:rsidP="00AA7ED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E63C9B">
              <w:rPr>
                <w:rFonts w:eastAsia="Times New Roman" w:cs="Times New Roman"/>
                <w:color w:val="000000"/>
                <w:sz w:val="24"/>
                <w:szCs w:val="24"/>
              </w:rPr>
              <w:t>6.85 min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C6447" w14:textId="77777777" w:rsidR="007523FC" w:rsidRPr="00E63C9B" w:rsidRDefault="007523FC" w:rsidP="00AA7ED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E63C9B">
              <w:rPr>
                <w:rFonts w:eastAsia="Times New Roman" w:cs="Times New Roman"/>
                <w:color w:val="000000"/>
                <w:sz w:val="24"/>
                <w:szCs w:val="24"/>
              </w:rPr>
              <w:t>3 µg</w:t>
            </w:r>
            <w:r w:rsidRPr="00E63C9B">
              <w:rPr>
                <w:rFonts w:eastAsia="Times New Roman" w:cs="Times New Roman"/>
                <w:color w:val="000000"/>
                <w:sz w:val="24"/>
                <w:szCs w:val="24"/>
              </w:rPr>
              <w:sym w:font="Symbol" w:char="F0B4"/>
            </w:r>
            <w:r w:rsidRPr="00E63C9B">
              <w:rPr>
                <w:rFonts w:eastAsia="Times New Roman" w:cs="Times New Roman"/>
                <w:color w:val="000000"/>
                <w:sz w:val="24"/>
                <w:szCs w:val="24"/>
              </w:rPr>
              <w:t>L</w:t>
            </w:r>
            <w:r w:rsidRPr="00E63C9B"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-1</w:t>
            </w:r>
          </w:p>
        </w:tc>
      </w:tr>
      <w:tr w:rsidR="007523FC" w:rsidRPr="00E63C9B" w14:paraId="5BC5E484" w14:textId="77777777" w:rsidTr="00AA7ED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33838" w14:textId="77777777" w:rsidR="007523FC" w:rsidRPr="00E63C9B" w:rsidRDefault="007523FC" w:rsidP="00AA7ED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E63C9B">
              <w:rPr>
                <w:rFonts w:eastAsia="Times New Roman" w:cs="Times New Roman"/>
                <w:color w:val="000000"/>
                <w:sz w:val="24"/>
                <w:szCs w:val="24"/>
              </w:rPr>
              <w:t>NO</w:t>
            </w:r>
            <w:r w:rsidRPr="00E63C9B">
              <w:rPr>
                <w:rFonts w:eastAsia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E63C9B"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-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099EE" w14:textId="77777777" w:rsidR="007523FC" w:rsidRPr="00E63C9B" w:rsidRDefault="007523FC" w:rsidP="00AA7ED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E63C9B">
              <w:rPr>
                <w:rFonts w:eastAsia="Times New Roman" w:cs="Times New Roman"/>
                <w:color w:val="000000"/>
                <w:sz w:val="24"/>
                <w:szCs w:val="24"/>
              </w:rPr>
              <w:t>Ion chromatography, Dionex™ IonPac AS11-HC (2x250 mm) + AG11-HC (2x50 mm) columns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E1448" w14:textId="705CC1DF" w:rsidR="007523FC" w:rsidRPr="00E63C9B" w:rsidRDefault="007523FC" w:rsidP="00AA7ED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E63C9B">
              <w:rPr>
                <w:rFonts w:eastAsia="Times New Roman" w:cs="Times New Roman"/>
                <w:color w:val="000000"/>
                <w:sz w:val="24"/>
                <w:szCs w:val="24"/>
              </w:rPr>
              <w:t>0.1-10 mg</w:t>
            </w:r>
            <w:r w:rsidRPr="00E63C9B">
              <w:rPr>
                <w:rFonts w:eastAsia="Times New Roman" w:cs="Times New Roman"/>
                <w:color w:val="000000"/>
                <w:sz w:val="24"/>
                <w:szCs w:val="24"/>
              </w:rPr>
              <w:sym w:font="Symbol" w:char="F0B4"/>
            </w:r>
            <w:r w:rsidRPr="00E63C9B">
              <w:rPr>
                <w:rFonts w:eastAsia="Times New Roman" w:cs="Times New Roman"/>
                <w:color w:val="000000"/>
                <w:sz w:val="24"/>
                <w:szCs w:val="24"/>
              </w:rPr>
              <w:t>L</w:t>
            </w:r>
            <w:r w:rsidRPr="00E63C9B"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-1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CD950" w14:textId="77777777" w:rsidR="007523FC" w:rsidRPr="00E63C9B" w:rsidRDefault="007523FC" w:rsidP="00AA7ED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E63C9B">
              <w:rPr>
                <w:rFonts w:eastAsia="Times New Roman" w:cs="Times New Roman"/>
                <w:color w:val="000000"/>
                <w:sz w:val="24"/>
                <w:szCs w:val="24"/>
              </w:rPr>
              <w:t>4.85 min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98CA8" w14:textId="74A4C66A" w:rsidR="007523FC" w:rsidRPr="00E63C9B" w:rsidRDefault="007523FC" w:rsidP="00AA7ED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E63C9B">
              <w:rPr>
                <w:rFonts w:eastAsia="Times New Roman" w:cs="Times New Roman"/>
                <w:color w:val="000000"/>
                <w:sz w:val="24"/>
                <w:szCs w:val="24"/>
              </w:rPr>
              <w:t>5 µg</w:t>
            </w:r>
            <w:r w:rsidRPr="00E63C9B">
              <w:rPr>
                <w:rFonts w:eastAsia="Times New Roman" w:cs="Times New Roman"/>
                <w:color w:val="000000"/>
                <w:sz w:val="24"/>
                <w:szCs w:val="24"/>
              </w:rPr>
              <w:sym w:font="Symbol" w:char="F0B4"/>
            </w:r>
            <w:r w:rsidRPr="00E63C9B">
              <w:rPr>
                <w:rFonts w:eastAsia="Times New Roman" w:cs="Times New Roman"/>
                <w:color w:val="000000"/>
                <w:sz w:val="24"/>
                <w:szCs w:val="24"/>
              </w:rPr>
              <w:t>L</w:t>
            </w:r>
            <w:r w:rsidRPr="00E63C9B"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-1</w:t>
            </w:r>
          </w:p>
        </w:tc>
      </w:tr>
    </w:tbl>
    <w:p w14:paraId="51DC93D6" w14:textId="2F2988FD" w:rsidR="007523FC" w:rsidRPr="00E63C9B" w:rsidRDefault="007523FC" w:rsidP="007523FC">
      <w:pPr>
        <w:spacing w:before="240" w:line="278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E63C9B">
        <w:rPr>
          <w:rFonts w:ascii="Times New Roman" w:eastAsia="Times New Roman" w:hAnsi="Times New Roman" w:cs="Times New Roman"/>
          <w:b/>
          <w:bCs/>
          <w:color w:val="000000"/>
        </w:rPr>
        <w:t>Table S1.</w:t>
      </w:r>
      <w:r w:rsidRPr="00E63C9B">
        <w:rPr>
          <w:rFonts w:ascii="Times New Roman" w:eastAsia="Times New Roman" w:hAnsi="Times New Roman" w:cs="Times New Roman"/>
          <w:color w:val="000000"/>
        </w:rPr>
        <w:t xml:space="preserve"> Performance parameters of the ion chromatographic procedure used for the determination of ammonium and nitrite in the </w:t>
      </w:r>
      <w:r w:rsidR="003248C4" w:rsidRPr="00E63C9B">
        <w:rPr>
          <w:rFonts w:ascii="Times New Roman" w:eastAsia="Times New Roman" w:hAnsi="Times New Roman" w:cs="Times New Roman"/>
          <w:color w:val="000000"/>
        </w:rPr>
        <w:t>analyzed</w:t>
      </w:r>
      <w:r w:rsidRPr="00E63C9B">
        <w:rPr>
          <w:rFonts w:ascii="Times New Roman" w:eastAsia="Times New Roman" w:hAnsi="Times New Roman" w:cs="Times New Roman"/>
          <w:color w:val="000000"/>
        </w:rPr>
        <w:t xml:space="preserve"> aqueous solutions.</w:t>
      </w:r>
      <w:r w:rsidR="00F23692" w:rsidRPr="00E63C9B">
        <w:rPr>
          <w:rFonts w:ascii="Times New Roman" w:eastAsia="Times New Roman" w:hAnsi="Times New Roman" w:cs="Times New Roman"/>
          <w:color w:val="000000"/>
        </w:rPr>
        <w:t xml:space="preserve"> For the validation of the adopted analytical procedure, the reader is referred to previous references</w:t>
      </w:r>
      <w:r w:rsidR="00F23692" w:rsidRPr="00E63C9B">
        <w:rPr>
          <w:rFonts w:ascii="Times New Roman" w:eastAsia="Times New Roman" w:hAnsi="Times New Roman" w:cs="Times New Roman"/>
          <w:color w:val="000000"/>
        </w:rPr>
        <w:fldChar w:fldCharType="begin"/>
      </w:r>
      <w:r w:rsidR="00CA5FB3" w:rsidRPr="00E63C9B">
        <w:rPr>
          <w:rFonts w:ascii="Times New Roman" w:eastAsia="Times New Roman" w:hAnsi="Times New Roman" w:cs="Times New Roman"/>
          <w:color w:val="000000"/>
        </w:rPr>
        <w:instrText xml:space="preserve"> ADDIN EN.CITE &lt;EndNote&gt;&lt;Cite&gt;&lt;RecNum&gt;72&lt;/RecNum&gt;&lt;DisplayText&gt;&lt;style face="superscript"&gt;2,3&lt;/style&gt;&lt;/DisplayText&gt;&lt;record&gt;&lt;rec-number&gt;72&lt;/rec-number&gt;&lt;foreign-keys&gt;&lt;key app="EN" db-id="ezpz2p55mr95dceexzlp2r9st5saxsst2x0z" timestamp="1790062790"&gt;72&lt;/key&gt;&lt;/foreign-keys&gt;&lt;ref-type name="Web Page"&gt;12&lt;/ref-type&gt;&lt;contributors&gt;&lt;/contributors&gt;&lt;titles&gt;&lt;title&gt;&lt;style face="normal" font="default" size="100%"&gt;APHA, AWWA, WEF (2012). Method 4110: Determination of Anions by Ion Chromatography. In &lt;/style&gt;&lt;style face="italic" font="default" size="100%"&gt;Standard Methods for the Examination of Water and Wastewater&lt;/style&gt;&lt;style face="normal" font="default" size="100%"&gt;, 22&lt;/style&gt;&lt;style face="superscript" font="default" size="100%"&gt;nd&lt;/style&gt;&lt;style face="normal" font="default" size="100%"&gt; Ed., Washington DC: American Public Health Association.&lt;/style&gt;&lt;/title&gt;&lt;/titles&gt;&lt;dates&gt;&lt;/dates&gt;&lt;urls&gt;&lt;/urls&gt;&lt;/record&gt;&lt;/Cite&gt;&lt;Cite&gt;&lt;RecNum&gt;73&lt;/RecNum&gt;&lt;record&gt;&lt;rec-number&gt;73&lt;/rec-number&gt;&lt;foreign-keys&gt;&lt;key app="EN" db-id="ezpz2p55mr95dceexzlp2r9st5saxsst2x0z" timestamp="1790062902"&gt;73&lt;/key&gt;&lt;/foreign-keys&gt;&lt;ref-type name="Web Page"&gt;12&lt;/ref-type&gt;&lt;contributors&gt;&lt;/contributors&gt;&lt;titles&gt;&lt;title&gt;&lt;style face="normal" font="default" size="100%"&gt;US EPA, 1999. &lt;/style&gt;&lt;style face="italic" font="default" size="100%"&gt;Particulate Matter (PM2.5) Speciation Guidance, final draft&lt;/style&gt;&lt;style face="normal" font="default" size="100%"&gt;. Washington, DC: United States Environmental Protection Agency.&lt;/style&gt;&lt;/title&gt;&lt;/titles&gt;&lt;dates&gt;&lt;/dates&gt;&lt;urls&gt;&lt;/urls&gt;&lt;/record&gt;&lt;/Cite&gt;&lt;/EndNote&gt;</w:instrText>
      </w:r>
      <w:r w:rsidR="00F23692" w:rsidRPr="00E63C9B">
        <w:rPr>
          <w:rFonts w:ascii="Times New Roman" w:eastAsia="Times New Roman" w:hAnsi="Times New Roman" w:cs="Times New Roman"/>
          <w:color w:val="000000"/>
        </w:rPr>
        <w:fldChar w:fldCharType="separate"/>
      </w:r>
      <w:hyperlink w:anchor="_ENREF_2" w:tooltip=",  #72" w:history="1">
        <w:r w:rsidR="00F036BF" w:rsidRPr="00E63C9B">
          <w:rPr>
            <w:rFonts w:ascii="Times New Roman" w:eastAsia="Times New Roman" w:hAnsi="Times New Roman" w:cs="Times New Roman"/>
            <w:noProof/>
            <w:color w:val="000000"/>
            <w:vertAlign w:val="superscript"/>
          </w:rPr>
          <w:t>2</w:t>
        </w:r>
      </w:hyperlink>
      <w:r w:rsidR="00062B4D" w:rsidRPr="00E63C9B">
        <w:rPr>
          <w:rFonts w:ascii="Times New Roman" w:eastAsia="Times New Roman" w:hAnsi="Times New Roman" w:cs="Times New Roman"/>
          <w:noProof/>
          <w:color w:val="000000"/>
          <w:vertAlign w:val="superscript"/>
        </w:rPr>
        <w:t>,</w:t>
      </w:r>
      <w:hyperlink w:anchor="_ENREF_3" w:tooltip=",  #73" w:history="1">
        <w:r w:rsidR="00F036BF" w:rsidRPr="00E63C9B">
          <w:rPr>
            <w:rFonts w:ascii="Times New Roman" w:eastAsia="Times New Roman" w:hAnsi="Times New Roman" w:cs="Times New Roman"/>
            <w:noProof/>
            <w:color w:val="000000"/>
            <w:vertAlign w:val="superscript"/>
          </w:rPr>
          <w:t>3</w:t>
        </w:r>
      </w:hyperlink>
      <w:r w:rsidR="00F23692" w:rsidRPr="00E63C9B">
        <w:rPr>
          <w:rFonts w:ascii="Times New Roman" w:eastAsia="Times New Roman" w:hAnsi="Times New Roman" w:cs="Times New Roman"/>
          <w:color w:val="000000"/>
        </w:rPr>
        <w:fldChar w:fldCharType="end"/>
      </w:r>
      <w:r w:rsidR="00BC1E6C" w:rsidRPr="00E63C9B">
        <w:rPr>
          <w:rFonts w:ascii="Times New Roman" w:eastAsia="Times New Roman" w:hAnsi="Times New Roman" w:cs="Times New Roman"/>
          <w:color w:val="000000"/>
        </w:rPr>
        <w:t xml:space="preserve"> regarding the use of ion chromatography in environmental analys</w:t>
      </w:r>
      <w:r w:rsidR="00861974" w:rsidRPr="00E63C9B">
        <w:rPr>
          <w:rFonts w:ascii="Times New Roman" w:eastAsia="Times New Roman" w:hAnsi="Times New Roman" w:cs="Times New Roman"/>
          <w:color w:val="000000"/>
        </w:rPr>
        <w:t>e</w:t>
      </w:r>
      <w:r w:rsidR="00BC1E6C" w:rsidRPr="00E63C9B">
        <w:rPr>
          <w:rFonts w:ascii="Times New Roman" w:eastAsia="Times New Roman" w:hAnsi="Times New Roman" w:cs="Times New Roman"/>
          <w:color w:val="000000"/>
        </w:rPr>
        <w:t>s.</w:t>
      </w:r>
    </w:p>
    <w:p w14:paraId="486A1577" w14:textId="77777777" w:rsidR="007523FC" w:rsidRPr="00E63C9B" w:rsidRDefault="007523FC" w:rsidP="00056289">
      <w:pPr>
        <w:tabs>
          <w:tab w:val="left" w:pos="220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A57C41" w14:textId="02190C13" w:rsidR="00056289" w:rsidRPr="00E63C9B" w:rsidRDefault="00056289" w:rsidP="0005628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C9B">
        <w:rPr>
          <w:rFonts w:ascii="Times New Roman" w:hAnsi="Times New Roman" w:cs="Times New Roman"/>
          <w:sz w:val="24"/>
          <w:szCs w:val="24"/>
        </w:rPr>
        <w:t>Mott–Schottky analysis was performed in</w:t>
      </w:r>
      <w:r w:rsidR="0027495F" w:rsidRPr="00E63C9B">
        <w:rPr>
          <w:rFonts w:ascii="Times New Roman" w:hAnsi="Times New Roman" w:cs="Times New Roman"/>
          <w:sz w:val="24"/>
          <w:szCs w:val="24"/>
        </w:rPr>
        <w:t xml:space="preserve"> the</w:t>
      </w:r>
      <w:r w:rsidRPr="00E63C9B">
        <w:rPr>
          <w:rFonts w:ascii="Times New Roman" w:hAnsi="Times New Roman" w:cs="Times New Roman"/>
          <w:sz w:val="24"/>
          <w:szCs w:val="24"/>
        </w:rPr>
        <w:t xml:space="preserve"> 10</w:t>
      </w:r>
      <w:r w:rsidRPr="00E63C9B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E63C9B">
        <w:rPr>
          <w:rFonts w:ascii="Times New Roman" w:hAnsi="Times New Roman" w:cs="Times New Roman"/>
          <w:sz w:val="24"/>
          <w:szCs w:val="24"/>
        </w:rPr>
        <w:sym w:font="Symbol" w:char="F0B8"/>
      </w:r>
      <w:r w:rsidRPr="00E63C9B">
        <w:rPr>
          <w:rFonts w:ascii="Times New Roman" w:hAnsi="Times New Roman" w:cs="Times New Roman"/>
          <w:sz w:val="24"/>
          <w:szCs w:val="24"/>
        </w:rPr>
        <w:t>10</w:t>
      </w:r>
      <w:r w:rsidRPr="00E63C9B">
        <w:rPr>
          <w:rFonts w:ascii="Times New Roman" w:hAnsi="Times New Roman" w:cs="Times New Roman"/>
          <w:sz w:val="24"/>
          <w:szCs w:val="24"/>
          <w:vertAlign w:val="superscript"/>
        </w:rPr>
        <w:t>–1</w:t>
      </w:r>
      <w:r w:rsidRPr="00E63C9B">
        <w:rPr>
          <w:rFonts w:ascii="Times New Roman" w:hAnsi="Times New Roman" w:cs="Times New Roman"/>
          <w:sz w:val="24"/>
          <w:szCs w:val="24"/>
        </w:rPr>
        <w:t xml:space="preserve"> Hz frequency range, with 1/</w:t>
      </w:r>
      <w:r w:rsidRPr="00E63C9B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Pr="00E63C9B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P</w:t>
      </w:r>
      <w:r w:rsidRPr="00E63C9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63C9B">
        <w:rPr>
          <w:rFonts w:ascii="Times New Roman" w:hAnsi="Times New Roman" w:cs="Times New Roman"/>
          <w:sz w:val="24"/>
          <w:szCs w:val="24"/>
        </w:rPr>
        <w:t xml:space="preserve"> calculated at 3 KHz according to the formula:</w:t>
      </w:r>
    </w:p>
    <w:p w14:paraId="2BE6C2ED" w14:textId="77777777" w:rsidR="00056289" w:rsidRPr="00E63C9B" w:rsidRDefault="00056289" w:rsidP="00056289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C9B">
        <w:rPr>
          <w:rFonts w:ascii="Times New Roman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sSubSup>
              <m:sSub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P</m:t>
                </m:r>
              </m:sub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bSup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-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Z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''2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dPr>
                              <m:e>
                                <m:sSup>
                                  <m:sSup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 w:val="28"/>
                                        <w:szCs w:val="28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 w:val="28"/>
                                        <w:szCs w:val="28"/>
                                      </w:rPr>
                                      <m:t>Z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 w:cs="Times New Roman"/>
                                        <w:sz w:val="28"/>
                                        <w:szCs w:val="28"/>
                                      </w:rPr>
                                      <m:t>'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 w:val="28"/>
                                        <w:szCs w:val="28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 w:val="28"/>
                                        <w:szCs w:val="28"/>
                                      </w:rPr>
                                      <m:t>R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 w:val="28"/>
                                        <w:szCs w:val="28"/>
                                      </w:rPr>
                                      <m:t>s</m:t>
                                    </m:r>
                                  </m:sub>
                                </m:sSub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2</m:t>
                            </m:r>
                          </m:sup>
                        </m:sSup>
                      </m:e>
                    </m:d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∙ω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Z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''</m:t>
                        </m:r>
                      </m:sup>
                    </m:sSup>
                  </m:den>
                </m:f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</w:p>
    <w:p w14:paraId="32C93FDE" w14:textId="5ECBDEB8" w:rsidR="00844CFD" w:rsidRPr="00E63C9B" w:rsidRDefault="00056289" w:rsidP="00F236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C9B">
        <w:rPr>
          <w:rFonts w:ascii="Times New Roman" w:eastAsiaTheme="minorEastAsia" w:hAnsi="Times New Roman" w:cs="Times New Roman"/>
          <w:sz w:val="24"/>
          <w:szCs w:val="24"/>
        </w:rPr>
        <w:t xml:space="preserve">where </w:t>
      </w:r>
      <w:r w:rsidRPr="00E63C9B">
        <w:rPr>
          <w:rFonts w:ascii="Times New Roman" w:eastAsiaTheme="minorEastAsia" w:hAnsi="Times New Roman" w:cs="Times New Roman"/>
          <w:i/>
          <w:iCs/>
          <w:sz w:val="24"/>
          <w:szCs w:val="24"/>
        </w:rPr>
        <w:t>C</w:t>
      </w:r>
      <w:r w:rsidRPr="00E63C9B">
        <w:rPr>
          <w:rFonts w:ascii="Times New Roman" w:eastAsiaTheme="minorEastAsia" w:hAnsi="Times New Roman" w:cs="Times New Roman"/>
          <w:i/>
          <w:iCs/>
          <w:sz w:val="24"/>
          <w:szCs w:val="24"/>
          <w:vertAlign w:val="subscript"/>
        </w:rPr>
        <w:t>p</w:t>
      </w:r>
      <w:r w:rsidRPr="00E63C9B">
        <w:rPr>
          <w:rFonts w:ascii="Times New Roman" w:eastAsiaTheme="minorEastAsia" w:hAnsi="Times New Roman" w:cs="Times New Roman"/>
          <w:sz w:val="24"/>
          <w:szCs w:val="24"/>
        </w:rPr>
        <w:t xml:space="preserve"> is the depletion layer capacity, </w:t>
      </w:r>
      <w:r w:rsidR="00EA3AA8" w:rsidRPr="00E63C9B">
        <w:rPr>
          <w:rFonts w:ascii="Times New Roman" w:eastAsiaTheme="minorEastAsia" w:hAnsi="Times New Roman" w:cs="Times New Roman"/>
          <w:i/>
          <w:iCs/>
          <w:sz w:val="24"/>
          <w:szCs w:val="24"/>
        </w:rPr>
        <w:t>Z</w:t>
      </w:r>
      <w:r w:rsidR="00EA3AA8" w:rsidRPr="00E63C9B">
        <w:rPr>
          <w:rFonts w:ascii="Times New Roman" w:eastAsiaTheme="minorEastAsia" w:hAnsi="Times New Roman" w:cs="Times New Roman"/>
          <w:sz w:val="24"/>
          <w:szCs w:val="24"/>
        </w:rPr>
        <w:t xml:space="preserve">’ and </w:t>
      </w:r>
      <w:r w:rsidR="00EA3AA8" w:rsidRPr="00E63C9B">
        <w:rPr>
          <w:rFonts w:ascii="Times New Roman" w:eastAsiaTheme="minorEastAsia" w:hAnsi="Times New Roman" w:cs="Times New Roman"/>
          <w:i/>
          <w:iCs/>
          <w:sz w:val="24"/>
          <w:szCs w:val="24"/>
        </w:rPr>
        <w:t>Z</w:t>
      </w:r>
      <w:r w:rsidR="00EA3AA8" w:rsidRPr="00E63C9B">
        <w:rPr>
          <w:rFonts w:ascii="Times New Roman" w:eastAsiaTheme="minorEastAsia" w:hAnsi="Times New Roman" w:cs="Times New Roman"/>
          <w:sz w:val="24"/>
          <w:szCs w:val="24"/>
        </w:rPr>
        <w:t xml:space="preserve">” </w:t>
      </w:r>
      <w:r w:rsidRPr="00E63C9B">
        <w:rPr>
          <w:rFonts w:ascii="Times New Roman" w:eastAsiaTheme="minorEastAsia" w:hAnsi="Times New Roman" w:cs="Times New Roman"/>
          <w:sz w:val="24"/>
          <w:szCs w:val="24"/>
        </w:rPr>
        <w:t xml:space="preserve">are respectively the real and imaginary parts of the impedance, </w:t>
      </w:r>
      <w:r w:rsidRPr="00E63C9B">
        <w:rPr>
          <w:rFonts w:ascii="Symbol" w:eastAsiaTheme="minorEastAsia" w:hAnsi="Symbol" w:cs="Times New Roman"/>
          <w:i/>
          <w:iCs/>
          <w:sz w:val="24"/>
          <w:szCs w:val="24"/>
        </w:rPr>
        <w:t></w:t>
      </w:r>
      <w:r w:rsidRPr="00E63C9B">
        <w:rPr>
          <w:rFonts w:ascii="Times New Roman" w:eastAsiaTheme="minorEastAsia" w:hAnsi="Times New Roman" w:cs="Times New Roman"/>
          <w:sz w:val="24"/>
          <w:szCs w:val="24"/>
        </w:rPr>
        <w:t xml:space="preserve"> is the frequency and </w:t>
      </w:r>
      <w:r w:rsidRPr="00E63C9B">
        <w:rPr>
          <w:rFonts w:ascii="Times New Roman" w:eastAsiaTheme="minorEastAsia" w:hAnsi="Times New Roman" w:cs="Times New Roman"/>
          <w:i/>
          <w:iCs/>
          <w:sz w:val="24"/>
          <w:szCs w:val="24"/>
        </w:rPr>
        <w:t>R</w:t>
      </w:r>
      <w:r w:rsidRPr="00E63C9B">
        <w:rPr>
          <w:rFonts w:ascii="Times New Roman" w:eastAsiaTheme="minorEastAsia" w:hAnsi="Times New Roman" w:cs="Times New Roman"/>
          <w:i/>
          <w:iCs/>
          <w:sz w:val="24"/>
          <w:szCs w:val="24"/>
          <w:vertAlign w:val="subscript"/>
        </w:rPr>
        <w:t>s</w:t>
      </w:r>
      <w:r w:rsidRPr="00E63C9B">
        <w:rPr>
          <w:rFonts w:ascii="Times New Roman" w:eastAsiaTheme="minorEastAsia" w:hAnsi="Times New Roman" w:cs="Times New Roman"/>
          <w:sz w:val="24"/>
          <w:szCs w:val="24"/>
        </w:rPr>
        <w:t xml:space="preserve"> is the cell resistance.</w:t>
      </w:r>
    </w:p>
    <w:p w14:paraId="5A120497" w14:textId="24AE735D" w:rsidR="003327F0" w:rsidRPr="00E63C9B" w:rsidRDefault="003327F0">
      <w:pPr>
        <w:spacing w:line="278" w:lineRule="auto"/>
        <w:rPr>
          <w:rFonts w:ascii="Times New Roman" w:hAnsi="Times New Roman" w:cs="Times New Roman"/>
          <w:b/>
          <w:sz w:val="28"/>
        </w:rPr>
      </w:pPr>
      <w:r w:rsidRPr="00E63C9B">
        <w:rPr>
          <w:rFonts w:ascii="Times New Roman" w:hAnsi="Times New Roman" w:cs="Times New Roman"/>
          <w:b/>
          <w:sz w:val="28"/>
        </w:rPr>
        <w:br w:type="page"/>
      </w:r>
    </w:p>
    <w:p w14:paraId="37E2996E" w14:textId="2559C3D2" w:rsidR="00212D40" w:rsidRPr="00E63C9B" w:rsidRDefault="00212D40" w:rsidP="00212D40">
      <w:pPr>
        <w:tabs>
          <w:tab w:val="left" w:pos="2205"/>
        </w:tabs>
        <w:spacing w:line="360" w:lineRule="exact"/>
        <w:rPr>
          <w:rFonts w:ascii="Times New Roman" w:hAnsi="Times New Roman" w:cs="Times New Roman"/>
          <w:szCs w:val="24"/>
        </w:rPr>
      </w:pPr>
      <w:r w:rsidRPr="00E63C9B">
        <w:rPr>
          <w:rFonts w:ascii="Times New Roman" w:hAnsi="Times New Roman" w:cs="Times New Roman"/>
          <w:b/>
          <w:sz w:val="28"/>
        </w:rPr>
        <w:lastRenderedPageBreak/>
        <w:t>§ S-</w:t>
      </w:r>
      <w:r w:rsidR="00552BB7" w:rsidRPr="00E63C9B">
        <w:rPr>
          <w:rFonts w:ascii="Times New Roman" w:hAnsi="Times New Roman" w:cs="Times New Roman"/>
          <w:b/>
          <w:sz w:val="28"/>
        </w:rPr>
        <w:t>2</w:t>
      </w:r>
      <w:r w:rsidRPr="00E63C9B">
        <w:rPr>
          <w:rFonts w:ascii="Times New Roman" w:hAnsi="Times New Roman" w:cs="Times New Roman"/>
          <w:b/>
          <w:sz w:val="28"/>
        </w:rPr>
        <w:t xml:space="preserve">. Characterization </w:t>
      </w:r>
    </w:p>
    <w:p w14:paraId="0B24DB5E" w14:textId="216ED83F" w:rsidR="00212D40" w:rsidRPr="00E63C9B" w:rsidRDefault="00212D40" w:rsidP="005F1BD4">
      <w:pPr>
        <w:spacing w:before="480"/>
        <w:rPr>
          <w:rFonts w:ascii="Times New Roman" w:hAnsi="Times New Roman" w:cs="Times New Roman"/>
          <w:b/>
          <w:iCs/>
          <w:sz w:val="24"/>
          <w:szCs w:val="28"/>
        </w:rPr>
      </w:pPr>
      <w:r w:rsidRPr="00E63C9B">
        <w:rPr>
          <w:rFonts w:ascii="Times New Roman" w:hAnsi="Times New Roman" w:cs="Times New Roman"/>
          <w:b/>
          <w:iCs/>
          <w:sz w:val="24"/>
          <w:szCs w:val="28"/>
        </w:rPr>
        <w:t>§ S-</w:t>
      </w:r>
      <w:r w:rsidR="00552BB7" w:rsidRPr="00E63C9B">
        <w:rPr>
          <w:rFonts w:ascii="Times New Roman" w:hAnsi="Times New Roman" w:cs="Times New Roman"/>
          <w:b/>
          <w:iCs/>
          <w:sz w:val="24"/>
          <w:szCs w:val="28"/>
        </w:rPr>
        <w:t>2</w:t>
      </w:r>
      <w:r w:rsidRPr="00E63C9B">
        <w:rPr>
          <w:rFonts w:ascii="Times New Roman" w:hAnsi="Times New Roman" w:cs="Times New Roman"/>
          <w:b/>
          <w:iCs/>
          <w:sz w:val="24"/>
          <w:szCs w:val="28"/>
        </w:rPr>
        <w:t xml:space="preserve">.1 </w:t>
      </w:r>
      <w:r w:rsidR="00DF0FB3" w:rsidRPr="00E63C9B">
        <w:rPr>
          <w:rFonts w:ascii="Times New Roman" w:hAnsi="Times New Roman" w:cs="Times New Roman"/>
          <w:b/>
          <w:iCs/>
          <w:sz w:val="24"/>
          <w:szCs w:val="28"/>
        </w:rPr>
        <w:t>SEM</w:t>
      </w:r>
      <w:r w:rsidRPr="00E63C9B">
        <w:rPr>
          <w:rFonts w:ascii="Times New Roman" w:hAnsi="Times New Roman" w:cs="Times New Roman"/>
          <w:b/>
          <w:iCs/>
          <w:sz w:val="24"/>
          <w:szCs w:val="28"/>
        </w:rPr>
        <w:t xml:space="preserve"> investigation</w:t>
      </w:r>
    </w:p>
    <w:p w14:paraId="76B483F5" w14:textId="759171C1" w:rsidR="00A05939" w:rsidRPr="00E63C9B" w:rsidRDefault="00064D56" w:rsidP="00212D40">
      <w:pPr>
        <w:spacing w:before="240"/>
        <w:jc w:val="center"/>
        <w:rPr>
          <w:rFonts w:ascii="Times New Roman" w:hAnsi="Times New Roman" w:cs="Times New Roman"/>
          <w:lang w:val="en-GB"/>
        </w:rPr>
      </w:pPr>
      <w:r w:rsidRPr="00E63C9B">
        <w:rPr>
          <w:noProof/>
          <w:lang w:val="it-IT" w:eastAsia="it-IT"/>
        </w:rPr>
        <w:drawing>
          <wp:inline distT="0" distB="0" distL="0" distR="0" wp14:anchorId="4AD70EC4" wp14:editId="17701DFB">
            <wp:extent cx="6120130" cy="2423795"/>
            <wp:effectExtent l="0" t="0" r="0" b="0"/>
            <wp:docPr id="72593249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42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B7835B" w14:textId="2E16F698" w:rsidR="00A05939" w:rsidRPr="00E63C9B" w:rsidRDefault="00A05939" w:rsidP="00830BA8">
      <w:pPr>
        <w:jc w:val="both"/>
        <w:rPr>
          <w:rFonts w:ascii="Times New Roman" w:hAnsi="Times New Roman" w:cs="Times New Roman"/>
        </w:rPr>
      </w:pPr>
      <w:r w:rsidRPr="00E63C9B">
        <w:rPr>
          <w:rFonts w:ascii="Times New Roman" w:hAnsi="Times New Roman" w:cs="Times New Roman"/>
          <w:b/>
          <w:lang w:val="en-GB"/>
        </w:rPr>
        <w:t>Figure S1</w:t>
      </w:r>
      <w:r w:rsidR="00830BA8" w:rsidRPr="00E63C9B">
        <w:rPr>
          <w:rFonts w:ascii="Times New Roman" w:hAnsi="Times New Roman" w:cs="Times New Roman"/>
          <w:b/>
          <w:lang w:val="en-GB"/>
        </w:rPr>
        <w:t>.</w:t>
      </w:r>
      <w:r w:rsidR="00830BA8" w:rsidRPr="00E63C9B">
        <w:rPr>
          <w:rFonts w:ascii="Times New Roman" w:hAnsi="Times New Roman" w:cs="Times New Roman"/>
          <w:lang w:val="en-GB"/>
        </w:rPr>
        <w:t xml:space="preserve"> SEM </w:t>
      </w:r>
      <w:r w:rsidR="007559F4" w:rsidRPr="00E63C9B">
        <w:rPr>
          <w:rFonts w:ascii="Times New Roman" w:hAnsi="Times New Roman" w:cs="Times New Roman"/>
          <w:lang w:val="en-GB"/>
        </w:rPr>
        <w:t>image</w:t>
      </w:r>
      <w:r w:rsidR="00830BA8" w:rsidRPr="00E63C9B">
        <w:rPr>
          <w:rFonts w:ascii="Times New Roman" w:hAnsi="Times New Roman" w:cs="Times New Roman"/>
          <w:lang w:val="en-GB"/>
        </w:rPr>
        <w:t xml:space="preserve"> of the bare CC substrate showing interwoven carbon </w:t>
      </w:r>
      <w:r w:rsidR="007559F4" w:rsidRPr="00E63C9B">
        <w:rPr>
          <w:rFonts w:ascii="Times New Roman" w:hAnsi="Times New Roman" w:cs="Times New Roman"/>
          <w:lang w:val="en-GB"/>
        </w:rPr>
        <w:t>fibres</w:t>
      </w:r>
      <w:r w:rsidR="00945783" w:rsidRPr="00E63C9B">
        <w:rPr>
          <w:rFonts w:ascii="Times New Roman" w:hAnsi="Times New Roman" w:cs="Times New Roman"/>
          <w:lang w:val="en-GB"/>
        </w:rPr>
        <w:t xml:space="preserve">. </w:t>
      </w:r>
      <w:r w:rsidR="00830BA8" w:rsidRPr="00E63C9B">
        <w:rPr>
          <w:rFonts w:ascii="Times New Roman" w:hAnsi="Times New Roman" w:cs="Times New Roman"/>
        </w:rPr>
        <w:t>Inset: higher</w:t>
      </w:r>
      <w:r w:rsidR="00B503F6" w:rsidRPr="00E63C9B">
        <w:rPr>
          <w:rFonts w:ascii="Times New Roman" w:hAnsi="Times New Roman" w:cs="Times New Roman"/>
        </w:rPr>
        <w:t xml:space="preserve"> </w:t>
      </w:r>
      <w:r w:rsidR="00830BA8" w:rsidRPr="00E63C9B">
        <w:rPr>
          <w:rFonts w:ascii="Times New Roman" w:hAnsi="Times New Roman" w:cs="Times New Roman"/>
        </w:rPr>
        <w:t xml:space="preserve">magnification </w:t>
      </w:r>
      <w:r w:rsidR="007559F4" w:rsidRPr="00E63C9B">
        <w:rPr>
          <w:rFonts w:ascii="Times New Roman" w:hAnsi="Times New Roman" w:cs="Times New Roman"/>
        </w:rPr>
        <w:t>micrograph</w:t>
      </w:r>
      <w:r w:rsidR="00830BA8" w:rsidRPr="00E63C9B">
        <w:rPr>
          <w:rFonts w:ascii="Times New Roman" w:hAnsi="Times New Roman" w:cs="Times New Roman"/>
        </w:rPr>
        <w:t xml:space="preserve">. </w:t>
      </w:r>
      <w:r w:rsidR="00064D56" w:rsidRPr="00E63C9B">
        <w:rPr>
          <w:rFonts w:ascii="Times New Roman" w:hAnsi="Times New Roman" w:cs="Times New Roman"/>
          <w:bCs/>
          <w:color w:val="000000" w:themeColor="text1"/>
        </w:rPr>
        <w:t xml:space="preserve">(b) </w:t>
      </w:r>
      <w:r w:rsidR="00DE7A49" w:rsidRPr="00E63C9B">
        <w:rPr>
          <w:rFonts w:ascii="Times New Roman" w:hAnsi="Times New Roman" w:cs="Times New Roman"/>
          <w:bCs/>
          <w:color w:val="000000" w:themeColor="text1"/>
        </w:rPr>
        <w:t>SEM image of gCN powders.</w:t>
      </w:r>
    </w:p>
    <w:p w14:paraId="66CFAEC4" w14:textId="77777777" w:rsidR="00A05939" w:rsidRPr="00E63C9B" w:rsidRDefault="00A05939">
      <w:pPr>
        <w:spacing w:line="278" w:lineRule="auto"/>
        <w:rPr>
          <w:rFonts w:ascii="Times New Roman" w:hAnsi="Times New Roman" w:cs="Times New Roman"/>
        </w:rPr>
      </w:pPr>
      <w:r w:rsidRPr="00E63C9B">
        <w:rPr>
          <w:rFonts w:ascii="Times New Roman" w:hAnsi="Times New Roman" w:cs="Times New Roman"/>
        </w:rPr>
        <w:br w:type="page"/>
      </w:r>
    </w:p>
    <w:p w14:paraId="79DAC37F" w14:textId="356ECF0E" w:rsidR="00DF0FB3" w:rsidRPr="00E63C9B" w:rsidRDefault="00DF0FB3" w:rsidP="00DF0FB3">
      <w:pPr>
        <w:spacing w:before="240"/>
        <w:rPr>
          <w:rFonts w:ascii="Times New Roman" w:hAnsi="Times New Roman" w:cs="Times New Roman"/>
          <w:b/>
          <w:iCs/>
          <w:sz w:val="24"/>
          <w:szCs w:val="28"/>
          <w:lang w:val="it-IT"/>
        </w:rPr>
      </w:pPr>
      <w:r w:rsidRPr="00E63C9B">
        <w:rPr>
          <w:rFonts w:ascii="Times New Roman" w:hAnsi="Times New Roman" w:cs="Times New Roman"/>
          <w:b/>
          <w:iCs/>
          <w:sz w:val="24"/>
          <w:szCs w:val="28"/>
          <w:lang w:val="it-IT"/>
        </w:rPr>
        <w:lastRenderedPageBreak/>
        <w:t>§ S-2.2 XRD analysis</w:t>
      </w:r>
    </w:p>
    <w:p w14:paraId="4BB7B8AC" w14:textId="4C62AD0A" w:rsidR="00DF0FB3" w:rsidRPr="00E63C9B" w:rsidRDefault="00262A9B" w:rsidP="00DF0FB3">
      <w:pPr>
        <w:spacing w:before="240"/>
        <w:jc w:val="center"/>
        <w:rPr>
          <w:rFonts w:ascii="Times New Roman" w:hAnsi="Times New Roman" w:cs="Times New Roman"/>
          <w:lang w:val="it-IT"/>
        </w:rPr>
      </w:pPr>
      <w:r w:rsidRPr="00E63C9B">
        <w:rPr>
          <w:noProof/>
          <w:lang w:val="it-IT" w:eastAsia="it-IT"/>
        </w:rPr>
        <w:drawing>
          <wp:inline distT="0" distB="0" distL="0" distR="0" wp14:anchorId="3C47466B" wp14:editId="38263CD0">
            <wp:extent cx="4089600" cy="3081600"/>
            <wp:effectExtent l="0" t="0" r="0" b="5080"/>
            <wp:docPr id="1015973422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9600" cy="30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34704E" w14:textId="7CFA904B" w:rsidR="00DF0FB3" w:rsidRPr="00E63C9B" w:rsidRDefault="00DF0FB3" w:rsidP="00DF0FB3">
      <w:pPr>
        <w:jc w:val="both"/>
        <w:rPr>
          <w:rFonts w:ascii="Times New Roman" w:hAnsi="Times New Roman" w:cs="Times New Roman"/>
        </w:rPr>
      </w:pPr>
      <w:r w:rsidRPr="00E63C9B">
        <w:rPr>
          <w:rFonts w:ascii="Times New Roman" w:hAnsi="Times New Roman" w:cs="Times New Roman"/>
          <w:b/>
          <w:lang w:val="en-GB"/>
        </w:rPr>
        <w:t>Figure S2.</w:t>
      </w:r>
      <w:r w:rsidRPr="00E63C9B">
        <w:rPr>
          <w:rFonts w:ascii="Times New Roman" w:hAnsi="Times New Roman" w:cs="Times New Roman"/>
          <w:lang w:val="en-GB"/>
        </w:rPr>
        <w:t xml:space="preserve"> </w:t>
      </w:r>
      <w:r w:rsidR="00EC6CAD" w:rsidRPr="00E63C9B">
        <w:rPr>
          <w:rFonts w:ascii="Times New Roman" w:hAnsi="Times New Roman" w:cs="Times New Roman"/>
          <w:bCs/>
        </w:rPr>
        <w:t>XRD patterns for two representative oxide@gCN specimens and for the bare carbon cloth (CC). In all cases, only signals attributable to the CC support could be observed</w:t>
      </w:r>
      <w:r w:rsidRPr="00E63C9B">
        <w:rPr>
          <w:rFonts w:ascii="Times New Roman" w:hAnsi="Times New Roman" w:cs="Times New Roman"/>
        </w:rPr>
        <w:t>.</w:t>
      </w:r>
    </w:p>
    <w:p w14:paraId="4761A91D" w14:textId="77777777" w:rsidR="00DF0FB3" w:rsidRPr="00E63C9B" w:rsidRDefault="00DF0FB3">
      <w:pPr>
        <w:spacing w:line="278" w:lineRule="auto"/>
        <w:rPr>
          <w:rFonts w:ascii="Times New Roman" w:hAnsi="Times New Roman" w:cs="Times New Roman"/>
          <w:lang w:val="en-GB"/>
        </w:rPr>
      </w:pPr>
      <w:r w:rsidRPr="00E63C9B">
        <w:rPr>
          <w:rFonts w:ascii="Times New Roman" w:hAnsi="Times New Roman" w:cs="Times New Roman"/>
          <w:lang w:val="en-GB"/>
        </w:rPr>
        <w:br w:type="page"/>
      </w:r>
    </w:p>
    <w:p w14:paraId="602068CA" w14:textId="5B7F7915" w:rsidR="00D172EC" w:rsidRPr="00E63C9B" w:rsidRDefault="00D172EC" w:rsidP="00D172EC">
      <w:pPr>
        <w:spacing w:before="240" w:after="480"/>
        <w:rPr>
          <w:rFonts w:ascii="Times New Roman" w:hAnsi="Times New Roman" w:cs="Times New Roman"/>
          <w:b/>
          <w:iCs/>
          <w:sz w:val="24"/>
          <w:szCs w:val="28"/>
          <w:lang w:val="it-IT"/>
        </w:rPr>
      </w:pPr>
      <w:r w:rsidRPr="00E63C9B">
        <w:rPr>
          <w:rFonts w:ascii="Times New Roman" w:hAnsi="Times New Roman" w:cs="Times New Roman"/>
          <w:b/>
          <w:iCs/>
          <w:sz w:val="24"/>
          <w:szCs w:val="28"/>
          <w:lang w:val="it-IT"/>
        </w:rPr>
        <w:lastRenderedPageBreak/>
        <w:t>§ S-2.3 TEM analysis</w:t>
      </w:r>
    </w:p>
    <w:p w14:paraId="695E2DF1" w14:textId="03FACB9B" w:rsidR="00D750B5" w:rsidRPr="00E63C9B" w:rsidRDefault="00BB2E65" w:rsidP="00D750B5">
      <w:pPr>
        <w:jc w:val="center"/>
        <w:rPr>
          <w:rFonts w:ascii="Times New Roman" w:hAnsi="Times New Roman" w:cs="Times New Roman"/>
          <w:lang w:val="en-GB"/>
        </w:rPr>
      </w:pPr>
      <w:r w:rsidRPr="00E63C9B">
        <w:rPr>
          <w:noProof/>
          <w:lang w:val="it-IT" w:eastAsia="it-IT"/>
        </w:rPr>
        <w:drawing>
          <wp:inline distT="0" distB="0" distL="0" distR="0" wp14:anchorId="58C081AA" wp14:editId="58E0322E">
            <wp:extent cx="5018400" cy="5756400"/>
            <wp:effectExtent l="0" t="0" r="0" b="0"/>
            <wp:docPr id="81503541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8400" cy="575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156A2A" w14:textId="5E9D4C74" w:rsidR="00D750B5" w:rsidRPr="00E63C9B" w:rsidRDefault="00D750B5" w:rsidP="00D750B5">
      <w:pPr>
        <w:jc w:val="both"/>
        <w:rPr>
          <w:rFonts w:ascii="Times New Roman" w:hAnsi="Times New Roman" w:cs="Times New Roman"/>
        </w:rPr>
      </w:pPr>
      <w:r w:rsidRPr="00E63C9B">
        <w:rPr>
          <w:rFonts w:ascii="Times New Roman" w:hAnsi="Times New Roman" w:cs="Times New Roman"/>
          <w:b/>
          <w:lang w:val="en-GB"/>
        </w:rPr>
        <w:t>Figure S</w:t>
      </w:r>
      <w:r w:rsidR="00DF0FB3" w:rsidRPr="00E63C9B">
        <w:rPr>
          <w:rFonts w:ascii="Times New Roman" w:hAnsi="Times New Roman" w:cs="Times New Roman"/>
          <w:b/>
          <w:lang w:val="en-GB"/>
        </w:rPr>
        <w:t>3</w:t>
      </w:r>
      <w:r w:rsidRPr="00E63C9B">
        <w:rPr>
          <w:rFonts w:ascii="Times New Roman" w:hAnsi="Times New Roman" w:cs="Times New Roman"/>
          <w:b/>
          <w:lang w:val="en-GB"/>
        </w:rPr>
        <w:t>.</w:t>
      </w:r>
      <w:r w:rsidRPr="00E63C9B">
        <w:rPr>
          <w:rFonts w:ascii="Times New Roman" w:hAnsi="Times New Roman" w:cs="Times New Roman"/>
          <w:lang w:val="en-GB"/>
        </w:rPr>
        <w:t xml:space="preserve"> </w:t>
      </w:r>
      <w:r w:rsidRPr="00E63C9B">
        <w:rPr>
          <w:rFonts w:ascii="Times New Roman" w:hAnsi="Times New Roman" w:cs="Times New Roman"/>
        </w:rPr>
        <w:t>(a) Low magnification HAADF-STEM image of the NiFe</w:t>
      </w:r>
      <w:r w:rsidRPr="00E63C9B">
        <w:rPr>
          <w:rFonts w:ascii="Times New Roman" w:hAnsi="Times New Roman" w:cs="Times New Roman"/>
          <w:vertAlign w:val="subscript"/>
        </w:rPr>
        <w:t>2</w:t>
      </w:r>
      <w:r w:rsidRPr="00E63C9B">
        <w:rPr>
          <w:rFonts w:ascii="Times New Roman" w:hAnsi="Times New Roman" w:cs="Times New Roman"/>
        </w:rPr>
        <w:t>O</w:t>
      </w:r>
      <w:r w:rsidRPr="00E63C9B">
        <w:rPr>
          <w:rFonts w:ascii="Times New Roman" w:hAnsi="Times New Roman" w:cs="Times New Roman"/>
          <w:vertAlign w:val="subscript"/>
        </w:rPr>
        <w:t>4</w:t>
      </w:r>
      <w:r w:rsidRPr="00E63C9B">
        <w:rPr>
          <w:rFonts w:ascii="Times New Roman" w:hAnsi="Times New Roman" w:cs="Times New Roman"/>
        </w:rPr>
        <w:t xml:space="preserve">@gCN sample. (b) HAADF-STEM image and simultaneously acquired EDXS elemental maps </w:t>
      </w:r>
      <w:r w:rsidR="00163753" w:rsidRPr="00E63C9B">
        <w:rPr>
          <w:rFonts w:ascii="Times New Roman" w:hAnsi="Times New Roman" w:cs="Times New Roman"/>
          <w:color w:val="000000" w:themeColor="text1"/>
        </w:rPr>
        <w:t>for C, Fe, Ni and O, along with an overlayed color image</w:t>
      </w:r>
      <w:r w:rsidRPr="00E63C9B">
        <w:rPr>
          <w:rFonts w:ascii="Times New Roman" w:hAnsi="Times New Roman" w:cs="Times New Roman"/>
        </w:rPr>
        <w:t>. Scale bar: 30 nm. (c-d) BF-HRTEM images of NiFe</w:t>
      </w:r>
      <w:r w:rsidRPr="00E63C9B">
        <w:rPr>
          <w:rFonts w:ascii="Times New Roman" w:hAnsi="Times New Roman" w:cs="Times New Roman"/>
          <w:vertAlign w:val="subscript"/>
        </w:rPr>
        <w:t>2</w:t>
      </w:r>
      <w:r w:rsidRPr="00E63C9B">
        <w:rPr>
          <w:rFonts w:ascii="Times New Roman" w:hAnsi="Times New Roman" w:cs="Times New Roman"/>
        </w:rPr>
        <w:t>O</w:t>
      </w:r>
      <w:r w:rsidRPr="00E63C9B">
        <w:rPr>
          <w:rFonts w:ascii="Times New Roman" w:hAnsi="Times New Roman" w:cs="Times New Roman"/>
          <w:vertAlign w:val="subscript"/>
        </w:rPr>
        <w:t>4</w:t>
      </w:r>
      <w:r w:rsidRPr="00E63C9B">
        <w:rPr>
          <w:rFonts w:ascii="Times New Roman" w:hAnsi="Times New Roman" w:cs="Times New Roman"/>
        </w:rPr>
        <w:t xml:space="preserve"> </w:t>
      </w:r>
      <w:r w:rsidR="00163753" w:rsidRPr="00E63C9B">
        <w:rPr>
          <w:rFonts w:ascii="Times New Roman" w:hAnsi="Times New Roman" w:cs="Times New Roman"/>
        </w:rPr>
        <w:t>NPs</w:t>
      </w:r>
      <w:r w:rsidRPr="00E63C9B">
        <w:rPr>
          <w:rFonts w:ascii="Times New Roman" w:hAnsi="Times New Roman" w:cs="Times New Roman"/>
        </w:rPr>
        <w:t xml:space="preserve"> on gCN. The magnified images </w:t>
      </w:r>
      <w:r w:rsidR="0095115A" w:rsidRPr="00E63C9B">
        <w:rPr>
          <w:rFonts w:ascii="Times New Roman" w:hAnsi="Times New Roman" w:cs="Times New Roman"/>
        </w:rPr>
        <w:t>framed</w:t>
      </w:r>
      <w:r w:rsidRPr="00E63C9B">
        <w:rPr>
          <w:rFonts w:ascii="Times New Roman" w:hAnsi="Times New Roman" w:cs="Times New Roman"/>
        </w:rPr>
        <w:t xml:space="preserve"> by white boxes show nanoparticles oriented along main [001] and [110] crystallographic zone ax</w:t>
      </w:r>
      <w:r w:rsidR="0095115A" w:rsidRPr="00E63C9B">
        <w:rPr>
          <w:rFonts w:ascii="Times New Roman" w:hAnsi="Times New Roman" w:cs="Times New Roman"/>
        </w:rPr>
        <w:t>e</w:t>
      </w:r>
      <w:r w:rsidRPr="00E63C9B">
        <w:rPr>
          <w:rFonts w:ascii="Times New Roman" w:hAnsi="Times New Roman" w:cs="Times New Roman"/>
        </w:rPr>
        <w:t xml:space="preserve">s of </w:t>
      </w:r>
      <w:r w:rsidR="0095115A" w:rsidRPr="00E63C9B">
        <w:rPr>
          <w:rFonts w:ascii="Times New Roman" w:hAnsi="Times New Roman" w:cs="Times New Roman"/>
        </w:rPr>
        <w:t xml:space="preserve">the </w:t>
      </w:r>
      <w:r w:rsidRPr="00E63C9B">
        <w:rPr>
          <w:rFonts w:ascii="Times New Roman" w:hAnsi="Times New Roman" w:cs="Times New Roman"/>
        </w:rPr>
        <w:t>cubic NiFe</w:t>
      </w:r>
      <w:r w:rsidRPr="00E63C9B">
        <w:rPr>
          <w:rFonts w:ascii="Times New Roman" w:hAnsi="Times New Roman" w:cs="Times New Roman"/>
          <w:vertAlign w:val="subscript"/>
        </w:rPr>
        <w:t>2</w:t>
      </w:r>
      <w:r w:rsidRPr="00E63C9B">
        <w:rPr>
          <w:rFonts w:ascii="Times New Roman" w:hAnsi="Times New Roman" w:cs="Times New Roman"/>
        </w:rPr>
        <w:t>O</w:t>
      </w:r>
      <w:r w:rsidRPr="00E63C9B">
        <w:rPr>
          <w:rFonts w:ascii="Times New Roman" w:hAnsi="Times New Roman" w:cs="Times New Roman"/>
          <w:vertAlign w:val="subscript"/>
        </w:rPr>
        <w:t>4</w:t>
      </w:r>
      <w:r w:rsidRPr="00E63C9B">
        <w:rPr>
          <w:rFonts w:ascii="Times New Roman" w:hAnsi="Times New Roman" w:cs="Times New Roman"/>
        </w:rPr>
        <w:t xml:space="preserve"> structure</w:t>
      </w:r>
      <w:hyperlink w:anchor="_ENREF_4" w:tooltip=",  #64" w:history="1">
        <w:r w:rsidR="00F036BF" w:rsidRPr="00E63C9B">
          <w:rPr>
            <w:rFonts w:ascii="Times New Roman" w:hAnsi="Times New Roman" w:cs="Times New Roman"/>
          </w:rPr>
          <w:fldChar w:fldCharType="begin"/>
        </w:r>
        <w:r w:rsidR="00F036BF" w:rsidRPr="00E63C9B">
          <w:rPr>
            <w:rFonts w:ascii="Times New Roman" w:hAnsi="Times New Roman" w:cs="Times New Roman"/>
          </w:rPr>
          <w:instrText xml:space="preserve"> ADDIN EN.CITE &lt;EndNote&gt;&lt;Cite&gt;&lt;RecNum&gt;64&lt;/RecNum&gt;&lt;DisplayText&gt;&lt;style face="superscript"&gt;4&lt;/style&gt;&lt;/DisplayText&gt;&lt;record&gt;&lt;rec-number&gt;64&lt;/rec-number&gt;&lt;foreign-keys&gt;&lt;key app="EN" db-id="ezpz2p55mr95dceexzlp2r9st5saxsst2x0z" timestamp="1784553718"&gt;64&lt;/key&gt;&lt;/foreign-keys&gt;&lt;ref-type name="Web Page"&gt;12&lt;/ref-type&gt;&lt;contributors&gt;&lt;/contributors&gt;&lt;titles&gt;&lt;title&gt;ICSD card N°73676.&lt;/title&gt;&lt;/titles&gt;&lt;dates&gt;&lt;/dates&gt;&lt;urls&gt;&lt;/urls&gt;&lt;/record&gt;&lt;/Cite&gt;&lt;/EndNote&gt;</w:instrText>
        </w:r>
        <w:r w:rsidR="00F036BF" w:rsidRPr="00E63C9B">
          <w:rPr>
            <w:rFonts w:ascii="Times New Roman" w:hAnsi="Times New Roman" w:cs="Times New Roman"/>
          </w:rPr>
          <w:fldChar w:fldCharType="separate"/>
        </w:r>
        <w:r w:rsidR="00F036BF" w:rsidRPr="00E63C9B">
          <w:rPr>
            <w:rFonts w:ascii="Times New Roman" w:hAnsi="Times New Roman" w:cs="Times New Roman"/>
            <w:noProof/>
            <w:vertAlign w:val="superscript"/>
          </w:rPr>
          <w:t>4</w:t>
        </w:r>
        <w:r w:rsidR="00F036BF" w:rsidRPr="00E63C9B">
          <w:rPr>
            <w:rFonts w:ascii="Times New Roman" w:hAnsi="Times New Roman" w:cs="Times New Roman"/>
          </w:rPr>
          <w:fldChar w:fldCharType="end"/>
        </w:r>
      </w:hyperlink>
      <w:r w:rsidRPr="00E63C9B">
        <w:rPr>
          <w:rFonts w:ascii="Times New Roman" w:hAnsi="Times New Roman" w:cs="Times New Roman"/>
        </w:rPr>
        <w:t>.</w:t>
      </w:r>
      <w:r w:rsidR="00163753" w:rsidRPr="00E63C9B">
        <w:rPr>
          <w:rFonts w:ascii="Times New Roman" w:hAnsi="Times New Roman" w:cs="Times New Roman"/>
        </w:rPr>
        <w:t xml:space="preserve"> The FT pattern is also given as inset in (c).</w:t>
      </w:r>
    </w:p>
    <w:p w14:paraId="3B8145C3" w14:textId="77777777" w:rsidR="00D750B5" w:rsidRPr="00E63C9B" w:rsidRDefault="00D750B5">
      <w:pPr>
        <w:spacing w:line="278" w:lineRule="auto"/>
        <w:rPr>
          <w:rFonts w:ascii="Times New Roman" w:hAnsi="Times New Roman" w:cs="Times New Roman"/>
          <w:b/>
        </w:rPr>
      </w:pPr>
      <w:r w:rsidRPr="00E63C9B">
        <w:rPr>
          <w:rFonts w:ascii="Times New Roman" w:hAnsi="Times New Roman" w:cs="Times New Roman"/>
          <w:b/>
        </w:rPr>
        <w:br w:type="page"/>
      </w:r>
    </w:p>
    <w:p w14:paraId="6DE4B905" w14:textId="7A80BCDC" w:rsidR="00212D40" w:rsidRPr="00E63C9B" w:rsidRDefault="00212D40" w:rsidP="00A57D43">
      <w:pPr>
        <w:spacing w:before="240" w:after="240"/>
        <w:rPr>
          <w:rFonts w:ascii="Times New Roman" w:hAnsi="Times New Roman" w:cs="Times New Roman"/>
          <w:b/>
          <w:iCs/>
          <w:sz w:val="24"/>
          <w:szCs w:val="28"/>
        </w:rPr>
      </w:pPr>
      <w:r w:rsidRPr="00E63C9B">
        <w:rPr>
          <w:rFonts w:ascii="Times New Roman" w:hAnsi="Times New Roman" w:cs="Times New Roman"/>
          <w:b/>
          <w:iCs/>
          <w:sz w:val="24"/>
          <w:szCs w:val="28"/>
        </w:rPr>
        <w:lastRenderedPageBreak/>
        <w:t>§ S-</w:t>
      </w:r>
      <w:r w:rsidR="00552BB7" w:rsidRPr="00E63C9B">
        <w:rPr>
          <w:rFonts w:ascii="Times New Roman" w:hAnsi="Times New Roman" w:cs="Times New Roman"/>
          <w:b/>
          <w:iCs/>
          <w:sz w:val="24"/>
          <w:szCs w:val="28"/>
        </w:rPr>
        <w:t>2</w:t>
      </w:r>
      <w:r w:rsidRPr="00E63C9B">
        <w:rPr>
          <w:rFonts w:ascii="Times New Roman" w:hAnsi="Times New Roman" w:cs="Times New Roman"/>
          <w:b/>
          <w:iCs/>
          <w:sz w:val="24"/>
          <w:szCs w:val="28"/>
        </w:rPr>
        <w:t>.</w:t>
      </w:r>
      <w:r w:rsidR="005F1BD4" w:rsidRPr="00E63C9B">
        <w:rPr>
          <w:rFonts w:ascii="Times New Roman" w:hAnsi="Times New Roman" w:cs="Times New Roman"/>
          <w:b/>
          <w:iCs/>
          <w:sz w:val="24"/>
          <w:szCs w:val="28"/>
        </w:rPr>
        <w:t>4</w:t>
      </w:r>
      <w:r w:rsidRPr="00E63C9B">
        <w:rPr>
          <w:rFonts w:ascii="Times New Roman" w:hAnsi="Times New Roman" w:cs="Times New Roman"/>
          <w:b/>
          <w:iCs/>
          <w:sz w:val="24"/>
          <w:szCs w:val="28"/>
        </w:rPr>
        <w:t xml:space="preserve"> XPS analysis</w:t>
      </w:r>
    </w:p>
    <w:p w14:paraId="2637ECAC" w14:textId="4B5D3E52" w:rsidR="00212D40" w:rsidRPr="00E63C9B" w:rsidRDefault="00212D40" w:rsidP="006971F5">
      <w:pPr>
        <w:pStyle w:val="Heading3"/>
        <w:widowControl w:val="0"/>
        <w:spacing w:after="0" w:line="360" w:lineRule="auto"/>
        <w:jc w:val="both"/>
        <w:rPr>
          <w:sz w:val="24"/>
          <w:szCs w:val="24"/>
        </w:rPr>
      </w:pPr>
      <w:r w:rsidRPr="00E63C9B">
        <w:rPr>
          <w:sz w:val="24"/>
          <w:szCs w:val="24"/>
        </w:rPr>
        <w:t xml:space="preserve">The main photoelectron peaks for a bare gCN specimen supported on CC are displayed in Figure S3. For the C 1s peak (Figure </w:t>
      </w:r>
      <w:r w:rsidR="003F5B56" w:rsidRPr="00E63C9B">
        <w:rPr>
          <w:sz w:val="24"/>
          <w:szCs w:val="24"/>
        </w:rPr>
        <w:t>S</w:t>
      </w:r>
      <w:r w:rsidR="00844CFD" w:rsidRPr="00E63C9B">
        <w:rPr>
          <w:sz w:val="24"/>
          <w:szCs w:val="24"/>
        </w:rPr>
        <w:t>4</w:t>
      </w:r>
      <w:r w:rsidRPr="00E63C9B">
        <w:rPr>
          <w:sz w:val="24"/>
          <w:szCs w:val="24"/>
        </w:rPr>
        <w:t xml:space="preserve">a), spectral deconvolution evidenced four main components. The intense one, at 284.8 eV, was due to adventitious contamination and C-C bonds from the substrate. The band at 285.9 eV was related to </w:t>
      </w:r>
      <w:r w:rsidR="00D254E2" w:rsidRPr="00E63C9B">
        <w:rPr>
          <w:sz w:val="24"/>
          <w:szCs w:val="24"/>
        </w:rPr>
        <w:t>C</w:t>
      </w:r>
      <w:r w:rsidRPr="00E63C9B">
        <w:rPr>
          <w:sz w:val="24"/>
          <w:szCs w:val="24"/>
        </w:rPr>
        <w:t xml:space="preserve"> atoms bonded to gCN amino groups, whereas the peak centered at 288.4 eV was ascribed to</w:t>
      </w:r>
      <w:r w:rsidR="00D254E2" w:rsidRPr="00E63C9B">
        <w:rPr>
          <w:sz w:val="24"/>
          <w:szCs w:val="24"/>
        </w:rPr>
        <w:t xml:space="preserve"> both</w:t>
      </w:r>
      <w:r w:rsidRPr="00E63C9B">
        <w:rPr>
          <w:sz w:val="24"/>
          <w:szCs w:val="24"/>
        </w:rPr>
        <w:t xml:space="preserve"> N-C=N moieties from gCN and carbonyl groups from the carbon cloth. The signal located at 289.3 eV</w:t>
      </w:r>
      <w:r w:rsidR="00CB5E20" w:rsidRPr="00E63C9B">
        <w:rPr>
          <w:sz w:val="24"/>
          <w:szCs w:val="24"/>
        </w:rPr>
        <w:t xml:space="preserve"> was</w:t>
      </w:r>
      <w:r w:rsidRPr="00E63C9B">
        <w:rPr>
          <w:sz w:val="24"/>
          <w:szCs w:val="24"/>
        </w:rPr>
        <w:t xml:space="preserve"> traced back to carboxylate/ester groups from the substrate</w:t>
      </w:r>
      <w:hyperlink w:anchor="_ENREF_5" w:tooltip="Scattolin, 2024 #26" w:history="1">
        <w:r w:rsidR="00F036BF" w:rsidRPr="00E63C9B">
          <w:rPr>
            <w:sz w:val="24"/>
            <w:szCs w:val="24"/>
          </w:rPr>
          <w:fldChar w:fldCharType="begin">
            <w:fldData xml:space="preserve">PEVuZE5vdGU+PENpdGU+PEF1dGhvcj5TY2F0dG9saW48L0F1dGhvcj48WWVhcj4yMDI0PC9ZZWFy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=
</w:fldData>
          </w:fldChar>
        </w:r>
        <w:r w:rsidR="00F036BF" w:rsidRPr="00E63C9B">
          <w:rPr>
            <w:sz w:val="24"/>
            <w:szCs w:val="24"/>
          </w:rPr>
          <w:instrText xml:space="preserve"> ADDIN EN.CITE </w:instrText>
        </w:r>
        <w:r w:rsidR="00F036BF" w:rsidRPr="00E63C9B">
          <w:rPr>
            <w:sz w:val="24"/>
            <w:szCs w:val="24"/>
          </w:rPr>
          <w:fldChar w:fldCharType="begin">
            <w:fldData xml:space="preserve">PEVuZE5vdGU+PENpdGU+PEF1dGhvcj5TY2F0dG9saW48L0F1dGhvcj48WWVhcj4yMDI0PC9ZZWFy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=
</w:fldData>
          </w:fldChar>
        </w:r>
        <w:r w:rsidR="00F036BF" w:rsidRPr="00E63C9B">
          <w:rPr>
            <w:sz w:val="24"/>
            <w:szCs w:val="24"/>
          </w:rPr>
          <w:instrText xml:space="preserve"> ADDIN EN.CITE.DATA </w:instrText>
        </w:r>
        <w:r w:rsidR="00F036BF" w:rsidRPr="00E63C9B">
          <w:rPr>
            <w:sz w:val="24"/>
            <w:szCs w:val="24"/>
          </w:rPr>
        </w:r>
        <w:r w:rsidR="00F036BF" w:rsidRPr="00E63C9B">
          <w:rPr>
            <w:sz w:val="24"/>
            <w:szCs w:val="24"/>
          </w:rPr>
          <w:fldChar w:fldCharType="end"/>
        </w:r>
        <w:r w:rsidR="00F036BF" w:rsidRPr="00E63C9B">
          <w:rPr>
            <w:sz w:val="24"/>
            <w:szCs w:val="24"/>
          </w:rPr>
        </w:r>
        <w:r w:rsidR="00F036BF" w:rsidRPr="00E63C9B">
          <w:rPr>
            <w:sz w:val="24"/>
            <w:szCs w:val="24"/>
          </w:rPr>
          <w:fldChar w:fldCharType="separate"/>
        </w:r>
        <w:r w:rsidR="00F036BF" w:rsidRPr="00E63C9B">
          <w:rPr>
            <w:noProof/>
            <w:sz w:val="24"/>
            <w:szCs w:val="24"/>
            <w:vertAlign w:val="superscript"/>
          </w:rPr>
          <w:t>5-8</w:t>
        </w:r>
        <w:r w:rsidR="00F036BF" w:rsidRPr="00E63C9B">
          <w:rPr>
            <w:sz w:val="24"/>
            <w:szCs w:val="24"/>
          </w:rPr>
          <w:fldChar w:fldCharType="end"/>
        </w:r>
      </w:hyperlink>
      <w:r w:rsidRPr="00E63C9B">
        <w:rPr>
          <w:sz w:val="24"/>
          <w:szCs w:val="24"/>
        </w:rPr>
        <w:t xml:space="preserve">. </w:t>
      </w:r>
      <w:r w:rsidRPr="00E63C9B">
        <w:rPr>
          <w:bCs/>
          <w:color w:val="000000"/>
          <w:sz w:val="24"/>
          <w:szCs w:val="24"/>
        </w:rPr>
        <w:t xml:space="preserve">The weaker signal at </w:t>
      </w:r>
      <w:r w:rsidRPr="00E63C9B">
        <w:rPr>
          <w:bCs/>
          <w:color w:val="000000"/>
          <w:sz w:val="24"/>
          <w:szCs w:val="24"/>
        </w:rPr>
        <w:sym w:font="Symbol" w:char="F0BB"/>
      </w:r>
      <w:r w:rsidRPr="00E63C9B">
        <w:rPr>
          <w:bCs/>
          <w:color w:val="000000"/>
          <w:sz w:val="24"/>
          <w:szCs w:val="24"/>
        </w:rPr>
        <w:t>292.5 eV was due to collective π-</w:t>
      </w:r>
      <w:r w:rsidRPr="00E63C9B">
        <w:rPr>
          <w:bCs/>
          <w:color w:val="000000" w:themeColor="text1"/>
          <w:sz w:val="24"/>
          <w:szCs w:val="24"/>
        </w:rPr>
        <w:t>electron excitations</w:t>
      </w:r>
      <w:r w:rsidRPr="00E63C9B">
        <w:rPr>
          <w:bCs/>
          <w:color w:val="000000" w:themeColor="text1"/>
          <w:sz w:val="24"/>
          <w:szCs w:val="24"/>
        </w:rPr>
        <w:fldChar w:fldCharType="begin">
          <w:fldData xml:space="preserve">PEVuZE5vdGU+PENpdGU+PEF1dGhvcj5CZXJ0w7N0aTwvQXV0aG9yPjxZZWFyPjIwMTU8L1llYXI+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</w:fldData>
        </w:fldChar>
      </w:r>
      <w:r w:rsidR="00062B4D" w:rsidRPr="00E63C9B">
        <w:rPr>
          <w:bCs/>
          <w:color w:val="000000" w:themeColor="text1"/>
          <w:sz w:val="24"/>
          <w:szCs w:val="24"/>
        </w:rPr>
        <w:instrText xml:space="preserve"> ADDIN EN.CITE </w:instrText>
      </w:r>
      <w:r w:rsidR="00062B4D" w:rsidRPr="00E63C9B">
        <w:rPr>
          <w:bCs/>
          <w:color w:val="000000" w:themeColor="text1"/>
          <w:sz w:val="24"/>
          <w:szCs w:val="24"/>
        </w:rPr>
        <w:fldChar w:fldCharType="begin">
          <w:fldData xml:space="preserve">PEVuZE5vdGU+PENpdGU+PEF1dGhvcj5CZXJ0w7N0aTwvQXV0aG9yPjxZZWFyPjIwMTU8L1llYXI+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</w:fldData>
        </w:fldChar>
      </w:r>
      <w:r w:rsidR="00062B4D" w:rsidRPr="00E63C9B">
        <w:rPr>
          <w:bCs/>
          <w:color w:val="000000" w:themeColor="text1"/>
          <w:sz w:val="24"/>
          <w:szCs w:val="24"/>
        </w:rPr>
        <w:instrText xml:space="preserve"> ADDIN EN.CITE.DATA </w:instrText>
      </w:r>
      <w:r w:rsidR="00062B4D" w:rsidRPr="00E63C9B">
        <w:rPr>
          <w:bCs/>
          <w:color w:val="000000" w:themeColor="text1"/>
          <w:sz w:val="24"/>
          <w:szCs w:val="24"/>
        </w:rPr>
      </w:r>
      <w:r w:rsidR="00062B4D" w:rsidRPr="00E63C9B">
        <w:rPr>
          <w:bCs/>
          <w:color w:val="000000" w:themeColor="text1"/>
          <w:sz w:val="24"/>
          <w:szCs w:val="24"/>
        </w:rPr>
        <w:fldChar w:fldCharType="end"/>
      </w:r>
      <w:r w:rsidRPr="00E63C9B">
        <w:rPr>
          <w:bCs/>
          <w:color w:val="000000" w:themeColor="text1"/>
          <w:sz w:val="24"/>
          <w:szCs w:val="24"/>
        </w:rPr>
      </w:r>
      <w:r w:rsidRPr="00E63C9B">
        <w:rPr>
          <w:bCs/>
          <w:color w:val="000000" w:themeColor="text1"/>
          <w:sz w:val="24"/>
          <w:szCs w:val="24"/>
        </w:rPr>
        <w:fldChar w:fldCharType="separate"/>
      </w:r>
      <w:hyperlink w:anchor="_ENREF_9" w:tooltip="Bertóti, 2015 #65" w:history="1">
        <w:r w:rsidR="00F036BF" w:rsidRPr="00E63C9B">
          <w:rPr>
            <w:bCs/>
            <w:noProof/>
            <w:color w:val="000000" w:themeColor="text1"/>
            <w:sz w:val="24"/>
            <w:szCs w:val="24"/>
            <w:vertAlign w:val="superscript"/>
          </w:rPr>
          <w:t>9</w:t>
        </w:r>
      </w:hyperlink>
      <w:r w:rsidR="00062B4D" w:rsidRPr="00E63C9B">
        <w:rPr>
          <w:bCs/>
          <w:noProof/>
          <w:color w:val="000000" w:themeColor="text1"/>
          <w:sz w:val="24"/>
          <w:szCs w:val="24"/>
          <w:vertAlign w:val="superscript"/>
        </w:rPr>
        <w:t>,</w:t>
      </w:r>
      <w:hyperlink w:anchor="_ENREF_10" w:tooltip="Scattolin, 2024 #66" w:history="1">
        <w:r w:rsidR="00F036BF" w:rsidRPr="00E63C9B">
          <w:rPr>
            <w:bCs/>
            <w:noProof/>
            <w:color w:val="000000" w:themeColor="text1"/>
            <w:sz w:val="24"/>
            <w:szCs w:val="24"/>
            <w:vertAlign w:val="superscript"/>
          </w:rPr>
          <w:t>10</w:t>
        </w:r>
      </w:hyperlink>
      <w:r w:rsidRPr="00E63C9B">
        <w:rPr>
          <w:bCs/>
          <w:color w:val="000000" w:themeColor="text1"/>
          <w:sz w:val="24"/>
          <w:szCs w:val="24"/>
        </w:rPr>
        <w:fldChar w:fldCharType="end"/>
      </w:r>
      <w:r w:rsidRPr="00E63C9B">
        <w:rPr>
          <w:bCs/>
          <w:color w:val="000000" w:themeColor="text1"/>
          <w:sz w:val="24"/>
          <w:szCs w:val="24"/>
        </w:rPr>
        <w:t xml:space="preserve">. </w:t>
      </w:r>
      <w:r w:rsidRPr="00E63C9B">
        <w:rPr>
          <w:sz w:val="24"/>
          <w:szCs w:val="24"/>
        </w:rPr>
        <w:t xml:space="preserve">For the N 1s signal (Figure </w:t>
      </w:r>
      <w:r w:rsidR="003F5B56" w:rsidRPr="00E63C9B">
        <w:rPr>
          <w:sz w:val="24"/>
          <w:szCs w:val="24"/>
        </w:rPr>
        <w:t>S</w:t>
      </w:r>
      <w:r w:rsidR="00844CFD" w:rsidRPr="00E63C9B">
        <w:rPr>
          <w:sz w:val="24"/>
          <w:szCs w:val="24"/>
        </w:rPr>
        <w:t>4</w:t>
      </w:r>
      <w:r w:rsidRPr="00E63C9B">
        <w:rPr>
          <w:sz w:val="24"/>
          <w:szCs w:val="24"/>
        </w:rPr>
        <w:t xml:space="preserve">b), the component at 398.9 eV was assigned to nitrogen belonging to C=N–C moieties in gCN, whereas the ones located at 399.7 eV and 401.0 eV were due to gCN three-coordinated N atoms and uncondensed amino groups, respectively. The weak feature at 404.8 eV is due to the excitation of </w:t>
      </w:r>
      <w:r w:rsidRPr="00E63C9B">
        <w:rPr>
          <w:sz w:val="24"/>
          <w:szCs w:val="24"/>
        </w:rPr>
        <w:sym w:font="Symbol" w:char="F070"/>
      </w:r>
      <w:r w:rsidRPr="00E63C9B">
        <w:rPr>
          <w:sz w:val="24"/>
          <w:szCs w:val="24"/>
        </w:rPr>
        <w:t xml:space="preserve"> electrons</w:t>
      </w:r>
      <w:hyperlink w:anchor="_ENREF_5" w:tooltip="Scattolin, 2024 #26" w:history="1">
        <w:r w:rsidR="00F036BF" w:rsidRPr="00E63C9B">
          <w:rPr>
            <w:sz w:val="24"/>
            <w:szCs w:val="24"/>
          </w:rPr>
          <w:fldChar w:fldCharType="begin">
            <w:fldData xml:space="preserve">PEVuZE5vdGU+PENpdGU+PEF1dGhvcj5TY2F0dG9saW48L0F1dGhvcj48WWVhcj4yMDI0PC9ZZWFy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=
</w:fldData>
          </w:fldChar>
        </w:r>
        <w:r w:rsidR="00F036BF" w:rsidRPr="00E63C9B">
          <w:rPr>
            <w:sz w:val="24"/>
            <w:szCs w:val="24"/>
          </w:rPr>
          <w:instrText xml:space="preserve"> ADDIN EN.CITE </w:instrText>
        </w:r>
        <w:r w:rsidR="00F036BF" w:rsidRPr="00E63C9B">
          <w:rPr>
            <w:sz w:val="24"/>
            <w:szCs w:val="24"/>
          </w:rPr>
          <w:fldChar w:fldCharType="begin">
            <w:fldData xml:space="preserve">PEVuZE5vdGU+PENpdGU+PEF1dGhvcj5TY2F0dG9saW48L0F1dGhvcj48WWVhcj4yMDI0PC9ZZWFy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=
</w:fldData>
          </w:fldChar>
        </w:r>
        <w:r w:rsidR="00F036BF" w:rsidRPr="00E63C9B">
          <w:rPr>
            <w:sz w:val="24"/>
            <w:szCs w:val="24"/>
          </w:rPr>
          <w:instrText xml:space="preserve"> ADDIN EN.CITE.DATA </w:instrText>
        </w:r>
        <w:r w:rsidR="00F036BF" w:rsidRPr="00E63C9B">
          <w:rPr>
            <w:sz w:val="24"/>
            <w:szCs w:val="24"/>
          </w:rPr>
        </w:r>
        <w:r w:rsidR="00F036BF" w:rsidRPr="00E63C9B">
          <w:rPr>
            <w:sz w:val="24"/>
            <w:szCs w:val="24"/>
          </w:rPr>
          <w:fldChar w:fldCharType="end"/>
        </w:r>
        <w:r w:rsidR="00F036BF" w:rsidRPr="00E63C9B">
          <w:rPr>
            <w:sz w:val="24"/>
            <w:szCs w:val="24"/>
          </w:rPr>
        </w:r>
        <w:r w:rsidR="00F036BF" w:rsidRPr="00E63C9B">
          <w:rPr>
            <w:sz w:val="24"/>
            <w:szCs w:val="24"/>
          </w:rPr>
          <w:fldChar w:fldCharType="separate"/>
        </w:r>
        <w:r w:rsidR="00F036BF" w:rsidRPr="00E63C9B">
          <w:rPr>
            <w:noProof/>
            <w:sz w:val="24"/>
            <w:szCs w:val="24"/>
            <w:vertAlign w:val="superscript"/>
          </w:rPr>
          <w:t>5-8</w:t>
        </w:r>
        <w:r w:rsidR="00F036BF" w:rsidRPr="00E63C9B">
          <w:rPr>
            <w:sz w:val="24"/>
            <w:szCs w:val="24"/>
          </w:rPr>
          <w:fldChar w:fldCharType="end"/>
        </w:r>
      </w:hyperlink>
      <w:r w:rsidRPr="00E63C9B">
        <w:rPr>
          <w:sz w:val="24"/>
          <w:szCs w:val="24"/>
        </w:rPr>
        <w:t xml:space="preserve">. The O 1s peak (Figure </w:t>
      </w:r>
      <w:r w:rsidR="003F5B56" w:rsidRPr="00E63C9B">
        <w:rPr>
          <w:sz w:val="24"/>
          <w:szCs w:val="24"/>
        </w:rPr>
        <w:t>S</w:t>
      </w:r>
      <w:r w:rsidR="00844CFD" w:rsidRPr="00E63C9B">
        <w:rPr>
          <w:sz w:val="24"/>
          <w:szCs w:val="24"/>
        </w:rPr>
        <w:t>4</w:t>
      </w:r>
      <w:r w:rsidRPr="00E63C9B">
        <w:rPr>
          <w:sz w:val="24"/>
          <w:szCs w:val="24"/>
        </w:rPr>
        <w:t>c) included two contributions</w:t>
      </w:r>
      <w:r w:rsidR="00CB5E20" w:rsidRPr="00E63C9B">
        <w:rPr>
          <w:sz w:val="24"/>
          <w:szCs w:val="24"/>
        </w:rPr>
        <w:t xml:space="preserve"> at 531.9 eV and 533.3 eV</w:t>
      </w:r>
      <w:r w:rsidRPr="00E63C9B">
        <w:rPr>
          <w:sz w:val="24"/>
          <w:szCs w:val="24"/>
        </w:rPr>
        <w:t xml:space="preserve">: </w:t>
      </w:r>
      <w:r w:rsidR="00CB5E20" w:rsidRPr="00E63C9B">
        <w:rPr>
          <w:sz w:val="24"/>
          <w:szCs w:val="24"/>
        </w:rPr>
        <w:t xml:space="preserve">the former arose </w:t>
      </w:r>
      <w:r w:rsidRPr="00E63C9B">
        <w:rPr>
          <w:sz w:val="24"/>
          <w:szCs w:val="24"/>
        </w:rPr>
        <w:t>from –OH surface groups and carbonyl/carboxylate/ester ones from the CC substrate</w:t>
      </w:r>
      <w:r w:rsidR="005E2498" w:rsidRPr="00E63C9B">
        <w:rPr>
          <w:sz w:val="24"/>
          <w:szCs w:val="24"/>
        </w:rPr>
        <w:t xml:space="preserve">, whereas </w:t>
      </w:r>
      <w:r w:rsidR="00CB5E20" w:rsidRPr="00E63C9B">
        <w:rPr>
          <w:sz w:val="24"/>
          <w:szCs w:val="24"/>
        </w:rPr>
        <w:t>the latter was</w:t>
      </w:r>
      <w:r w:rsidRPr="00E63C9B">
        <w:rPr>
          <w:sz w:val="24"/>
          <w:szCs w:val="24"/>
        </w:rPr>
        <w:t xml:space="preserve"> due </w:t>
      </w:r>
      <w:r w:rsidR="00CB5E20" w:rsidRPr="00E63C9B">
        <w:rPr>
          <w:sz w:val="24"/>
          <w:szCs w:val="24"/>
        </w:rPr>
        <w:t xml:space="preserve">to </w:t>
      </w:r>
      <w:r w:rsidRPr="00E63C9B">
        <w:rPr>
          <w:sz w:val="24"/>
          <w:szCs w:val="24"/>
        </w:rPr>
        <w:t>adsorbed H</w:t>
      </w:r>
      <w:r w:rsidRPr="00E63C9B">
        <w:rPr>
          <w:sz w:val="24"/>
          <w:szCs w:val="24"/>
          <w:vertAlign w:val="subscript"/>
        </w:rPr>
        <w:t>2</w:t>
      </w:r>
      <w:r w:rsidRPr="00E63C9B">
        <w:rPr>
          <w:sz w:val="24"/>
          <w:szCs w:val="24"/>
        </w:rPr>
        <w:t>O</w:t>
      </w:r>
      <w:hyperlink w:anchor="_ENREF_5" w:tooltip="Scattolin, 2024 #26" w:history="1">
        <w:r w:rsidR="00F036BF" w:rsidRPr="00E63C9B">
          <w:rPr>
            <w:sz w:val="24"/>
            <w:szCs w:val="24"/>
          </w:rPr>
          <w:fldChar w:fldCharType="begin">
            <w:fldData xml:space="preserve">PEVuZE5vdGU+PENpdGU+PEF1dGhvcj5TY2F0dG9saW48L0F1dGhvcj48WWVhcj4yMDI0PC9ZZWFy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</w:fldData>
          </w:fldChar>
        </w:r>
        <w:r w:rsidR="00F036BF" w:rsidRPr="00E63C9B">
          <w:rPr>
            <w:sz w:val="24"/>
            <w:szCs w:val="24"/>
          </w:rPr>
          <w:instrText xml:space="preserve"> ADDIN EN.CITE </w:instrText>
        </w:r>
        <w:r w:rsidR="00F036BF" w:rsidRPr="00E63C9B">
          <w:rPr>
            <w:sz w:val="24"/>
            <w:szCs w:val="24"/>
          </w:rPr>
          <w:fldChar w:fldCharType="begin">
            <w:fldData xml:space="preserve">PEVuZE5vdGU+PENpdGU+PEF1dGhvcj5TY2F0dG9saW48L0F1dGhvcj48WWVhcj4yMDI0PC9ZZWFy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</w:fldData>
          </w:fldChar>
        </w:r>
        <w:r w:rsidR="00F036BF" w:rsidRPr="00E63C9B">
          <w:rPr>
            <w:sz w:val="24"/>
            <w:szCs w:val="24"/>
          </w:rPr>
          <w:instrText xml:space="preserve"> ADDIN EN.CITE.DATA </w:instrText>
        </w:r>
        <w:r w:rsidR="00F036BF" w:rsidRPr="00E63C9B">
          <w:rPr>
            <w:sz w:val="24"/>
            <w:szCs w:val="24"/>
          </w:rPr>
        </w:r>
        <w:r w:rsidR="00F036BF" w:rsidRPr="00E63C9B">
          <w:rPr>
            <w:sz w:val="24"/>
            <w:szCs w:val="24"/>
          </w:rPr>
          <w:fldChar w:fldCharType="end"/>
        </w:r>
        <w:r w:rsidR="00F036BF" w:rsidRPr="00E63C9B">
          <w:rPr>
            <w:sz w:val="24"/>
            <w:szCs w:val="24"/>
          </w:rPr>
        </w:r>
        <w:r w:rsidR="00F036BF" w:rsidRPr="00E63C9B">
          <w:rPr>
            <w:sz w:val="24"/>
            <w:szCs w:val="24"/>
          </w:rPr>
          <w:fldChar w:fldCharType="separate"/>
        </w:r>
        <w:r w:rsidR="00F036BF" w:rsidRPr="00E63C9B">
          <w:rPr>
            <w:noProof/>
            <w:sz w:val="24"/>
            <w:szCs w:val="24"/>
            <w:vertAlign w:val="superscript"/>
          </w:rPr>
          <w:t>5-7</w:t>
        </w:r>
        <w:r w:rsidR="00F036BF" w:rsidRPr="00E63C9B">
          <w:rPr>
            <w:sz w:val="24"/>
            <w:szCs w:val="24"/>
          </w:rPr>
          <w:fldChar w:fldCharType="end"/>
        </w:r>
      </w:hyperlink>
      <w:r w:rsidRPr="00E63C9B">
        <w:rPr>
          <w:sz w:val="24"/>
          <w:szCs w:val="24"/>
        </w:rPr>
        <w:t>.</w:t>
      </w:r>
    </w:p>
    <w:p w14:paraId="470D0335" w14:textId="77777777" w:rsidR="006971F5" w:rsidRPr="00E63C9B" w:rsidRDefault="006971F5">
      <w:pPr>
        <w:spacing w:line="278" w:lineRule="auto"/>
        <w:rPr>
          <w:rFonts w:ascii="Times New Roman" w:hAnsi="Times New Roman" w:cs="Times New Roman"/>
          <w:b/>
          <w:noProof/>
          <w:lang w:eastAsia="it-IT"/>
        </w:rPr>
      </w:pPr>
      <w:r w:rsidRPr="00E63C9B">
        <w:rPr>
          <w:rFonts w:ascii="Times New Roman" w:hAnsi="Times New Roman" w:cs="Times New Roman"/>
          <w:b/>
          <w:noProof/>
          <w:lang w:eastAsia="it-IT"/>
        </w:rPr>
        <w:br w:type="page"/>
      </w:r>
    </w:p>
    <w:p w14:paraId="57FA6215" w14:textId="019833EF" w:rsidR="001022D4" w:rsidRPr="00E63C9B" w:rsidRDefault="00F9014C" w:rsidP="001022D4">
      <w:pPr>
        <w:jc w:val="center"/>
        <w:rPr>
          <w:rFonts w:ascii="Times New Roman" w:hAnsi="Times New Roman" w:cs="Times New Roman"/>
          <w:b/>
          <w:noProof/>
          <w:lang w:eastAsia="it-IT"/>
        </w:rPr>
      </w:pPr>
      <w:r w:rsidRPr="00E63C9B">
        <w:rPr>
          <w:noProof/>
          <w:lang w:val="it-IT" w:eastAsia="it-IT"/>
        </w:rPr>
        <w:lastRenderedPageBreak/>
        <w:drawing>
          <wp:inline distT="0" distB="0" distL="0" distR="0" wp14:anchorId="0C8C81C0" wp14:editId="735853E8">
            <wp:extent cx="4442400" cy="4503600"/>
            <wp:effectExtent l="0" t="0" r="0" b="0"/>
            <wp:docPr id="204543975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2400" cy="450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91A17C" w14:textId="7E865D73" w:rsidR="001022D4" w:rsidRPr="00E63C9B" w:rsidRDefault="001022D4" w:rsidP="001022D4">
      <w:pPr>
        <w:jc w:val="both"/>
        <w:rPr>
          <w:rFonts w:ascii="Times New Roman" w:hAnsi="Times New Roman" w:cs="Times New Roman"/>
          <w:bCs/>
          <w:color w:val="000000" w:themeColor="text1"/>
        </w:rPr>
      </w:pPr>
      <w:r w:rsidRPr="00E63C9B">
        <w:rPr>
          <w:rFonts w:ascii="Times New Roman" w:hAnsi="Times New Roman" w:cs="Times New Roman"/>
          <w:b/>
          <w:lang w:val="en-GB"/>
        </w:rPr>
        <w:t>Figure S</w:t>
      </w:r>
      <w:r w:rsidR="00844CFD" w:rsidRPr="00E63C9B">
        <w:rPr>
          <w:rFonts w:ascii="Times New Roman" w:hAnsi="Times New Roman" w:cs="Times New Roman"/>
          <w:b/>
          <w:lang w:val="en-GB"/>
        </w:rPr>
        <w:t>4</w:t>
      </w:r>
      <w:r w:rsidRPr="00E63C9B">
        <w:rPr>
          <w:rFonts w:ascii="Times New Roman" w:hAnsi="Times New Roman" w:cs="Times New Roman"/>
          <w:b/>
          <w:lang w:val="en-GB"/>
        </w:rPr>
        <w:t>.</w:t>
      </w:r>
      <w:r w:rsidRPr="00E63C9B">
        <w:rPr>
          <w:rFonts w:ascii="Times New Roman" w:hAnsi="Times New Roman" w:cs="Times New Roman"/>
          <w:lang w:val="en-GB"/>
        </w:rPr>
        <w:t xml:space="preserve"> (a) C 1s, (b) N 1s and (c) O 1s photoelectron signals for the bare gCN specimen grown on CC substrate. Elemental quantification yielded the following atomic percentages: C = 58.2 </w:t>
      </w:r>
      <w:r w:rsidRPr="00E63C9B">
        <w:rPr>
          <w:rFonts w:ascii="Times New Roman" w:hAnsi="Times New Roman" w:cs="Times New Roman"/>
        </w:rPr>
        <w:t xml:space="preserve">at.%; </w:t>
      </w:r>
      <w:r w:rsidRPr="00E63C9B">
        <w:rPr>
          <w:rFonts w:ascii="Times New Roman" w:hAnsi="Times New Roman" w:cs="Times New Roman"/>
          <w:lang w:val="en-GB"/>
        </w:rPr>
        <w:t xml:space="preserve">N = 38.3 </w:t>
      </w:r>
      <w:r w:rsidRPr="00E63C9B">
        <w:rPr>
          <w:rFonts w:ascii="Times New Roman" w:hAnsi="Times New Roman" w:cs="Times New Roman"/>
        </w:rPr>
        <w:t xml:space="preserve">at.%; </w:t>
      </w:r>
      <w:r w:rsidRPr="00E63C9B">
        <w:rPr>
          <w:rFonts w:ascii="Times New Roman" w:hAnsi="Times New Roman" w:cs="Times New Roman"/>
          <w:lang w:val="en-GB"/>
        </w:rPr>
        <w:t xml:space="preserve">O = 3.5 </w:t>
      </w:r>
      <w:r w:rsidRPr="00E63C9B">
        <w:rPr>
          <w:rFonts w:ascii="Times New Roman" w:hAnsi="Times New Roman" w:cs="Times New Roman"/>
        </w:rPr>
        <w:t xml:space="preserve">at.%. </w:t>
      </w:r>
    </w:p>
    <w:p w14:paraId="5CECF46D" w14:textId="77777777" w:rsidR="001022D4" w:rsidRPr="00E63C9B" w:rsidRDefault="001022D4" w:rsidP="001022D4">
      <w:pPr>
        <w:spacing w:line="278" w:lineRule="auto"/>
        <w:rPr>
          <w:rFonts w:ascii="Times New Roman" w:hAnsi="Times New Roman" w:cs="Times New Roman"/>
        </w:rPr>
      </w:pPr>
      <w:r w:rsidRPr="00E63C9B">
        <w:rPr>
          <w:rFonts w:ascii="Times New Roman" w:hAnsi="Times New Roman" w:cs="Times New Roman"/>
        </w:rPr>
        <w:br w:type="page"/>
      </w:r>
    </w:p>
    <w:p w14:paraId="395D2354" w14:textId="2CA80014" w:rsidR="0095115A" w:rsidRPr="00E63C9B" w:rsidRDefault="00C27006" w:rsidP="0095115A">
      <w:pPr>
        <w:jc w:val="center"/>
        <w:rPr>
          <w:rFonts w:ascii="Times New Roman" w:hAnsi="Times New Roman" w:cs="Times New Roman"/>
          <w:lang w:val="en-GB"/>
        </w:rPr>
      </w:pPr>
      <w:r w:rsidRPr="00E63C9B">
        <w:rPr>
          <w:noProof/>
          <w:lang w:val="it-IT" w:eastAsia="it-IT"/>
        </w:rPr>
        <w:lastRenderedPageBreak/>
        <w:drawing>
          <wp:inline distT="0" distB="0" distL="0" distR="0" wp14:anchorId="41BB99D8" wp14:editId="6D01EF4D">
            <wp:extent cx="5162400" cy="4906800"/>
            <wp:effectExtent l="0" t="0" r="635" b="8255"/>
            <wp:docPr id="61655122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400" cy="490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9DE6C0" w14:textId="39866622" w:rsidR="002C32E4" w:rsidRPr="00E63C9B" w:rsidRDefault="0095115A" w:rsidP="002C32E4">
      <w:pPr>
        <w:jc w:val="both"/>
        <w:rPr>
          <w:rFonts w:ascii="Times New Roman" w:hAnsi="Times New Roman" w:cs="Times New Roman"/>
        </w:rPr>
      </w:pPr>
      <w:r w:rsidRPr="00E63C9B">
        <w:rPr>
          <w:rFonts w:ascii="Times New Roman" w:hAnsi="Times New Roman" w:cs="Times New Roman"/>
          <w:b/>
          <w:lang w:val="en-GB"/>
        </w:rPr>
        <w:t>Figure S</w:t>
      </w:r>
      <w:r w:rsidR="00844CFD" w:rsidRPr="00E63C9B">
        <w:rPr>
          <w:rFonts w:ascii="Times New Roman" w:hAnsi="Times New Roman" w:cs="Times New Roman"/>
          <w:b/>
          <w:lang w:val="en-GB"/>
        </w:rPr>
        <w:t>5.</w:t>
      </w:r>
      <w:r w:rsidRPr="00E63C9B">
        <w:rPr>
          <w:rFonts w:ascii="Times New Roman" w:hAnsi="Times New Roman" w:cs="Times New Roman"/>
          <w:b/>
          <w:lang w:val="en-GB"/>
        </w:rPr>
        <w:t xml:space="preserve"> </w:t>
      </w:r>
      <w:r w:rsidRPr="00E63C9B">
        <w:rPr>
          <w:rFonts w:ascii="Times New Roman" w:hAnsi="Times New Roman" w:cs="Times New Roman"/>
          <w:lang w:val="en-GB"/>
        </w:rPr>
        <w:t>(a) Ni 2p and (b) Fe 2p photoelectron signals for the NiFe</w:t>
      </w:r>
      <w:r w:rsidRPr="00E63C9B">
        <w:rPr>
          <w:rFonts w:ascii="Times New Roman" w:hAnsi="Times New Roman" w:cs="Times New Roman"/>
          <w:vertAlign w:val="subscript"/>
          <w:lang w:val="en-GB"/>
        </w:rPr>
        <w:t>2</w:t>
      </w:r>
      <w:r w:rsidRPr="00E63C9B">
        <w:rPr>
          <w:rFonts w:ascii="Times New Roman" w:hAnsi="Times New Roman" w:cs="Times New Roman"/>
          <w:lang w:val="en-GB"/>
        </w:rPr>
        <w:t>O</w:t>
      </w:r>
      <w:r w:rsidRPr="00E63C9B">
        <w:rPr>
          <w:rFonts w:ascii="Times New Roman" w:hAnsi="Times New Roman" w:cs="Times New Roman"/>
          <w:vertAlign w:val="subscript"/>
          <w:lang w:val="en-GB"/>
        </w:rPr>
        <w:t>4</w:t>
      </w:r>
      <w:r w:rsidRPr="00E63C9B">
        <w:rPr>
          <w:rFonts w:ascii="Times New Roman" w:hAnsi="Times New Roman" w:cs="Times New Roman"/>
          <w:lang w:val="en-GB"/>
        </w:rPr>
        <w:t xml:space="preserve">@gCN </w:t>
      </w:r>
      <w:r w:rsidR="00834B40" w:rsidRPr="00E63C9B">
        <w:rPr>
          <w:rFonts w:ascii="Times New Roman" w:hAnsi="Times New Roman" w:cs="Times New Roman"/>
          <w:lang w:val="en-GB"/>
        </w:rPr>
        <w:t>sample</w:t>
      </w:r>
      <w:r w:rsidRPr="00E63C9B">
        <w:rPr>
          <w:rFonts w:ascii="Times New Roman" w:hAnsi="Times New Roman" w:cs="Times New Roman"/>
          <w:lang w:val="en-GB"/>
        </w:rPr>
        <w:t xml:space="preserve">. </w:t>
      </w:r>
      <w:r w:rsidRPr="00E63C9B">
        <w:rPr>
          <w:rFonts w:ascii="Times New Roman" w:hAnsi="Times New Roman" w:cs="Times New Roman"/>
        </w:rPr>
        <w:t>(c) Fe 2p signal for the Fe</w:t>
      </w:r>
      <w:r w:rsidRPr="00E63C9B">
        <w:rPr>
          <w:rFonts w:ascii="Times New Roman" w:hAnsi="Times New Roman" w:cs="Times New Roman"/>
          <w:vertAlign w:val="subscript"/>
        </w:rPr>
        <w:t>2</w:t>
      </w:r>
      <w:r w:rsidRPr="00E63C9B">
        <w:rPr>
          <w:rFonts w:ascii="Times New Roman" w:hAnsi="Times New Roman" w:cs="Times New Roman"/>
        </w:rPr>
        <w:t>O</w:t>
      </w:r>
      <w:r w:rsidRPr="00E63C9B">
        <w:rPr>
          <w:rFonts w:ascii="Times New Roman" w:hAnsi="Times New Roman" w:cs="Times New Roman"/>
          <w:vertAlign w:val="subscript"/>
        </w:rPr>
        <w:t>3</w:t>
      </w:r>
      <w:r w:rsidRPr="00E63C9B">
        <w:rPr>
          <w:rFonts w:ascii="Times New Roman" w:hAnsi="Times New Roman" w:cs="Times New Roman"/>
        </w:rPr>
        <w:t xml:space="preserve">@gCN specimen. For the </w:t>
      </w:r>
      <w:r w:rsidR="00834B40" w:rsidRPr="00E63C9B">
        <w:rPr>
          <w:rFonts w:ascii="Times New Roman" w:hAnsi="Times New Roman" w:cs="Times New Roman"/>
        </w:rPr>
        <w:t>target</w:t>
      </w:r>
      <w:r w:rsidRPr="00E63C9B">
        <w:rPr>
          <w:rFonts w:ascii="Times New Roman" w:hAnsi="Times New Roman" w:cs="Times New Roman"/>
        </w:rPr>
        <w:t xml:space="preserve"> peaks, </w:t>
      </w:r>
      <w:r w:rsidR="00834B40" w:rsidRPr="00E63C9B">
        <w:rPr>
          <w:rFonts w:ascii="Times New Roman" w:hAnsi="Times New Roman" w:cs="Times New Roman"/>
        </w:rPr>
        <w:t>the fitting</w:t>
      </w:r>
      <w:r w:rsidRPr="00E63C9B">
        <w:rPr>
          <w:rFonts w:ascii="Times New Roman" w:hAnsi="Times New Roman" w:cs="Times New Roman"/>
        </w:rPr>
        <w:t xml:space="preserve"> was carried out according to Biesinger </w:t>
      </w:r>
      <w:r w:rsidRPr="00E63C9B">
        <w:rPr>
          <w:rFonts w:ascii="Times New Roman" w:hAnsi="Times New Roman" w:cs="Times New Roman"/>
          <w:i/>
          <w:iCs/>
        </w:rPr>
        <w:t>et al</w:t>
      </w:r>
      <w:r w:rsidRPr="00E63C9B">
        <w:rPr>
          <w:rFonts w:ascii="Times New Roman" w:hAnsi="Times New Roman" w:cs="Times New Roman"/>
        </w:rPr>
        <w:t>.</w:t>
      </w:r>
      <w:hyperlink w:anchor="_ENREF_11" w:tooltip="Biesinger, 2011 #18" w:history="1">
        <w:r w:rsidR="00F036BF" w:rsidRPr="00E63C9B">
          <w:rPr>
            <w:rFonts w:ascii="Times New Roman" w:hAnsi="Times New Roman" w:cs="Times New Roman"/>
          </w:rPr>
          <w:fldChar w:fldCharType="begin"/>
        </w:r>
        <w:r w:rsidR="00F036BF" w:rsidRPr="00E63C9B">
          <w:rPr>
            <w:rFonts w:ascii="Times New Roman" w:hAnsi="Times New Roman" w:cs="Times New Roman"/>
          </w:rPr>
          <w:instrText xml:space="preserve"> ADDIN EN.CITE &lt;EndNote&gt;&lt;Cite&gt;&lt;Author&gt;Biesinger&lt;/Author&gt;&lt;Year&gt;2011&lt;/Year&gt;&lt;RecNum&gt;18&lt;/RecNum&gt;&lt;DisplayText&gt;&lt;style face="superscript"&gt;11&lt;/style&gt;&lt;/DisplayText&gt;&lt;record&gt;&lt;rec-number&gt;18&lt;/rec-number&gt;&lt;foreign-keys&gt;&lt;key app="EN" db-id="ezpz2p55mr95dceexzlp2r9st5saxsst2x0z" timestamp="0"&gt;18&lt;/key&gt;&lt;/foreign-keys&gt;&lt;ref-type name="Journal Article"&gt;17&lt;/ref-type&gt;&lt;contributors&gt;&lt;authors&gt;&lt;author&gt;Biesinger, Mark C.&lt;/author&gt;&lt;author&gt;Payne, Brad P.&lt;/author&gt;&lt;author&gt;Grosvenor, Andrew P.&lt;/author&gt;&lt;author&gt;Lau, Leo W. M.&lt;/author&gt;&lt;author&gt;Gerson, Andrea R.&lt;/author&gt;&lt;author&gt;Smart, Roger St C.&lt;/author&gt;&lt;/authors&gt;&lt;/contributors&gt;&lt;titles&gt;&lt;title&gt;Resolving surface chemical states in XPS analysis of first row transition metals, oxides and hydroxides: Cr, Mn, Fe, Co and Ni&lt;/title&gt;&lt;secondary-title&gt;Appl. Surf. Sci.&lt;/secondary-title&gt;&lt;/titles&gt;&lt;pages&gt;2717-2730&lt;/pages&gt;&lt;volume&gt;257&lt;/volume&gt;&lt;number&gt;7&lt;/number&gt;&lt;keywords&gt;&lt;keyword&gt;X-ray photoelectron spectroscopy&lt;/keyword&gt;&lt;keyword&gt;Transition metals&lt;/keyword&gt;&lt;keyword&gt;Chemical states&lt;/keyword&gt;&lt;keyword&gt;Peak fitting&lt;/keyword&gt;&lt;/keywords&gt;&lt;dates&gt;&lt;year&gt;2011&lt;/year&gt;&lt;pub-dates&gt;&lt;date&gt;2011/01/15/&lt;/date&gt;&lt;/pub-dates&gt;&lt;/dates&gt;&lt;isbn&gt;0169-4332&lt;/isbn&gt;&lt;urls&gt;&lt;related-urls&gt;&lt;url&gt;https://www.sciencedirect.com/science/article/pii/S0169433210014170&lt;/url&gt;&lt;/related-urls&gt;&lt;/urls&gt;&lt;electronic-resource-num&gt;https://doi.org/10.1016/j.apsusc.2010.10.051&lt;/electronic-resource-num&gt;&lt;/record&gt;&lt;/Cite&gt;&lt;/EndNote&gt;</w:instrText>
        </w:r>
        <w:r w:rsidR="00F036BF" w:rsidRPr="00E63C9B">
          <w:rPr>
            <w:rFonts w:ascii="Times New Roman" w:hAnsi="Times New Roman" w:cs="Times New Roman"/>
          </w:rPr>
          <w:fldChar w:fldCharType="separate"/>
        </w:r>
        <w:r w:rsidR="00F036BF" w:rsidRPr="00E63C9B">
          <w:rPr>
            <w:rFonts w:ascii="Times New Roman" w:hAnsi="Times New Roman" w:cs="Times New Roman"/>
            <w:noProof/>
            <w:vertAlign w:val="superscript"/>
          </w:rPr>
          <w:t>11</w:t>
        </w:r>
        <w:r w:rsidR="00F036BF" w:rsidRPr="00E63C9B">
          <w:rPr>
            <w:rFonts w:ascii="Times New Roman" w:hAnsi="Times New Roman" w:cs="Times New Roman"/>
          </w:rPr>
          <w:fldChar w:fldCharType="end"/>
        </w:r>
      </w:hyperlink>
      <w:r w:rsidRPr="00E63C9B">
        <w:rPr>
          <w:rFonts w:ascii="Times New Roman" w:hAnsi="Times New Roman" w:cs="Times New Roman"/>
        </w:rPr>
        <w:t>, yielding results well supporting the</w:t>
      </w:r>
      <w:r w:rsidR="00834B40" w:rsidRPr="00E63C9B">
        <w:rPr>
          <w:rFonts w:ascii="Times New Roman" w:hAnsi="Times New Roman" w:cs="Times New Roman"/>
        </w:rPr>
        <w:t xml:space="preserve"> </w:t>
      </w:r>
      <w:r w:rsidR="000774E4" w:rsidRPr="00E63C9B">
        <w:rPr>
          <w:rFonts w:ascii="Times New Roman" w:hAnsi="Times New Roman" w:cs="Times New Roman"/>
        </w:rPr>
        <w:t>occurrence of</w:t>
      </w:r>
      <w:r w:rsidRPr="00E63C9B">
        <w:rPr>
          <w:rFonts w:ascii="Times New Roman" w:hAnsi="Times New Roman" w:cs="Times New Roman"/>
        </w:rPr>
        <w:t xml:space="preserve"> </w:t>
      </w:r>
      <w:r w:rsidRPr="00E63C9B">
        <w:rPr>
          <w:rFonts w:ascii="Times New Roman" w:hAnsi="Times New Roman" w:cs="Times New Roman"/>
          <w:lang w:val="en-GB"/>
        </w:rPr>
        <w:t>NiFe</w:t>
      </w:r>
      <w:r w:rsidRPr="00E63C9B">
        <w:rPr>
          <w:rFonts w:ascii="Times New Roman" w:hAnsi="Times New Roman" w:cs="Times New Roman"/>
          <w:vertAlign w:val="subscript"/>
          <w:lang w:val="en-GB"/>
        </w:rPr>
        <w:t>2</w:t>
      </w:r>
      <w:r w:rsidRPr="00E63C9B">
        <w:rPr>
          <w:rFonts w:ascii="Times New Roman" w:hAnsi="Times New Roman" w:cs="Times New Roman"/>
          <w:lang w:val="en-GB"/>
        </w:rPr>
        <w:t>O</w:t>
      </w:r>
      <w:r w:rsidRPr="00E63C9B">
        <w:rPr>
          <w:rFonts w:ascii="Times New Roman" w:hAnsi="Times New Roman" w:cs="Times New Roman"/>
          <w:vertAlign w:val="subscript"/>
          <w:lang w:val="en-GB"/>
        </w:rPr>
        <w:t>4</w:t>
      </w:r>
      <w:r w:rsidRPr="00E63C9B">
        <w:rPr>
          <w:rFonts w:ascii="Times New Roman" w:hAnsi="Times New Roman" w:cs="Times New Roman"/>
          <w:lang w:val="en-GB"/>
        </w:rPr>
        <w:t xml:space="preserve"> </w:t>
      </w:r>
      <w:r w:rsidR="00834B40" w:rsidRPr="00E63C9B">
        <w:rPr>
          <w:rFonts w:ascii="Times New Roman" w:hAnsi="Times New Roman" w:cs="Times New Roman"/>
          <w:lang w:val="en-GB"/>
        </w:rPr>
        <w:t xml:space="preserve">(a,b) </w:t>
      </w:r>
      <w:r w:rsidRPr="00E63C9B">
        <w:rPr>
          <w:rFonts w:ascii="Times New Roman" w:hAnsi="Times New Roman" w:cs="Times New Roman"/>
          <w:lang w:val="en-GB"/>
        </w:rPr>
        <w:t>and Fe</w:t>
      </w:r>
      <w:r w:rsidRPr="00E63C9B">
        <w:rPr>
          <w:rFonts w:ascii="Times New Roman" w:hAnsi="Times New Roman" w:cs="Times New Roman"/>
          <w:vertAlign w:val="subscript"/>
          <w:lang w:val="en-GB"/>
        </w:rPr>
        <w:t>2</w:t>
      </w:r>
      <w:r w:rsidRPr="00E63C9B">
        <w:rPr>
          <w:rFonts w:ascii="Times New Roman" w:hAnsi="Times New Roman" w:cs="Times New Roman"/>
          <w:lang w:val="en-GB"/>
        </w:rPr>
        <w:t>O</w:t>
      </w:r>
      <w:r w:rsidRPr="00E63C9B">
        <w:rPr>
          <w:rFonts w:ascii="Times New Roman" w:hAnsi="Times New Roman" w:cs="Times New Roman"/>
          <w:vertAlign w:val="subscript"/>
          <w:lang w:val="en-GB"/>
        </w:rPr>
        <w:t>3</w:t>
      </w:r>
      <w:r w:rsidR="00834B40" w:rsidRPr="00E63C9B">
        <w:rPr>
          <w:rFonts w:ascii="Times New Roman" w:hAnsi="Times New Roman" w:cs="Times New Roman"/>
          <w:lang w:val="en-GB"/>
        </w:rPr>
        <w:t xml:space="preserve"> (c</w:t>
      </w:r>
      <w:r w:rsidR="002C32E4" w:rsidRPr="00E63C9B">
        <w:rPr>
          <w:rFonts w:ascii="Times New Roman" w:hAnsi="Times New Roman" w:cs="Times New Roman"/>
          <w:lang w:val="en-GB"/>
        </w:rPr>
        <w:t xml:space="preserve">), along with the presence of </w:t>
      </w:r>
      <w:r w:rsidR="002C32E4" w:rsidRPr="00E63C9B">
        <w:rPr>
          <w:rFonts w:ascii="Times New Roman" w:hAnsi="Times New Roman" w:cs="Times New Roman"/>
          <w:iCs/>
          <w:color w:val="000000" w:themeColor="text1"/>
        </w:rPr>
        <w:t>Ni(II) and Fe(III) centers</w:t>
      </w:r>
      <w:r w:rsidR="002C32E4" w:rsidRPr="00E63C9B">
        <w:rPr>
          <w:rFonts w:ascii="Times New Roman" w:hAnsi="Times New Roman" w:cs="Times New Roman"/>
        </w:rPr>
        <w:t xml:space="preserve">. For </w:t>
      </w:r>
      <w:r w:rsidR="002C32E4" w:rsidRPr="00E63C9B">
        <w:rPr>
          <w:rFonts w:ascii="Times New Roman" w:hAnsi="Times New Roman" w:cs="Times New Roman"/>
          <w:lang w:val="en-GB"/>
        </w:rPr>
        <w:t>NiFe</w:t>
      </w:r>
      <w:r w:rsidR="002C32E4" w:rsidRPr="00E63C9B">
        <w:rPr>
          <w:rFonts w:ascii="Times New Roman" w:hAnsi="Times New Roman" w:cs="Times New Roman"/>
          <w:vertAlign w:val="subscript"/>
          <w:lang w:val="en-GB"/>
        </w:rPr>
        <w:t>2</w:t>
      </w:r>
      <w:r w:rsidR="002C32E4" w:rsidRPr="00E63C9B">
        <w:rPr>
          <w:rFonts w:ascii="Times New Roman" w:hAnsi="Times New Roman" w:cs="Times New Roman"/>
          <w:lang w:val="en-GB"/>
        </w:rPr>
        <w:t>O</w:t>
      </w:r>
      <w:r w:rsidR="002C32E4" w:rsidRPr="00E63C9B">
        <w:rPr>
          <w:rFonts w:ascii="Times New Roman" w:hAnsi="Times New Roman" w:cs="Times New Roman"/>
          <w:vertAlign w:val="subscript"/>
          <w:lang w:val="en-GB"/>
        </w:rPr>
        <w:t>4</w:t>
      </w:r>
      <w:r w:rsidR="002C32E4" w:rsidRPr="00E63C9B">
        <w:rPr>
          <w:rFonts w:ascii="Times New Roman" w:hAnsi="Times New Roman" w:cs="Times New Roman"/>
          <w:lang w:val="en-GB"/>
        </w:rPr>
        <w:t xml:space="preserve">@gCN, </w:t>
      </w:r>
      <w:r w:rsidR="002C32E4" w:rsidRPr="00E63C9B">
        <w:rPr>
          <w:rFonts w:ascii="Times New Roman" w:hAnsi="Times New Roman" w:cs="Times New Roman"/>
        </w:rPr>
        <w:t>d</w:t>
      </w:r>
      <w:r w:rsidR="002C32E4" w:rsidRPr="00E63C9B">
        <w:rPr>
          <w:rFonts w:ascii="Times New Roman" w:hAnsi="Times New Roman" w:cs="Times New Roman"/>
          <w:iCs/>
          <w:color w:val="000000" w:themeColor="text1"/>
        </w:rPr>
        <w:t>econvolution of the Ni 2p</w:t>
      </w:r>
      <w:r w:rsidR="002C32E4" w:rsidRPr="00E63C9B">
        <w:rPr>
          <w:rFonts w:ascii="Times New Roman" w:hAnsi="Times New Roman" w:cs="Times New Roman"/>
          <w:iCs/>
          <w:color w:val="000000" w:themeColor="text1"/>
          <w:vertAlign w:val="subscript"/>
        </w:rPr>
        <w:t>3/2</w:t>
      </w:r>
      <w:r w:rsidR="002C32E4" w:rsidRPr="00E63C9B">
        <w:rPr>
          <w:rFonts w:ascii="Times New Roman" w:hAnsi="Times New Roman" w:cs="Times New Roman"/>
          <w:iCs/>
          <w:color w:val="000000" w:themeColor="text1"/>
        </w:rPr>
        <w:t xml:space="preserve"> signal and its shake-up satellite involved five components centered at 855.0, 856.3, 861.4, 865.9 and 868.7 eV, whereas fitting of the Fe 2p</w:t>
      </w:r>
      <w:r w:rsidR="002C32E4" w:rsidRPr="00E63C9B">
        <w:rPr>
          <w:rFonts w:ascii="Times New Roman" w:hAnsi="Times New Roman" w:cs="Times New Roman"/>
          <w:iCs/>
          <w:color w:val="000000" w:themeColor="text1"/>
          <w:vertAlign w:val="subscript"/>
        </w:rPr>
        <w:t>3/2</w:t>
      </w:r>
      <w:r w:rsidR="002C32E4" w:rsidRPr="00E63C9B">
        <w:rPr>
          <w:rFonts w:ascii="Times New Roman" w:hAnsi="Times New Roman" w:cs="Times New Roman"/>
          <w:iCs/>
          <w:color w:val="000000" w:themeColor="text1"/>
        </w:rPr>
        <w:t xml:space="preserve"> peak was carried out </w:t>
      </w:r>
      <w:r w:rsidR="001C0FD7" w:rsidRPr="00E63C9B">
        <w:rPr>
          <w:rFonts w:ascii="Times New Roman" w:hAnsi="Times New Roman" w:cs="Times New Roman"/>
          <w:iCs/>
          <w:color w:val="000000" w:themeColor="text1"/>
        </w:rPr>
        <w:t>with</w:t>
      </w:r>
      <w:r w:rsidR="002C32E4" w:rsidRPr="00E63C9B">
        <w:rPr>
          <w:rFonts w:ascii="Times New Roman" w:hAnsi="Times New Roman" w:cs="Times New Roman"/>
          <w:iCs/>
          <w:color w:val="000000" w:themeColor="text1"/>
        </w:rPr>
        <w:t xml:space="preserve"> four contributions at 710.0, 711.3, 712.7 and 714.3 eV. As far as the Fe 2p</w:t>
      </w:r>
      <w:r w:rsidR="002C32E4" w:rsidRPr="00E63C9B">
        <w:rPr>
          <w:rFonts w:ascii="Times New Roman" w:hAnsi="Times New Roman" w:cs="Times New Roman"/>
          <w:iCs/>
          <w:color w:val="000000" w:themeColor="text1"/>
          <w:vertAlign w:val="subscript"/>
        </w:rPr>
        <w:t>3/2</w:t>
      </w:r>
      <w:r w:rsidR="002C32E4" w:rsidRPr="00E63C9B">
        <w:rPr>
          <w:rFonts w:ascii="Times New Roman" w:hAnsi="Times New Roman" w:cs="Times New Roman"/>
          <w:iCs/>
          <w:color w:val="000000" w:themeColor="text1"/>
        </w:rPr>
        <w:t xml:space="preserve"> signal of </w:t>
      </w:r>
      <w:r w:rsidR="002C32E4" w:rsidRPr="00E63C9B">
        <w:rPr>
          <w:rFonts w:ascii="Times New Roman" w:hAnsi="Times New Roman" w:cs="Times New Roman"/>
        </w:rPr>
        <w:t>Fe</w:t>
      </w:r>
      <w:r w:rsidR="002C32E4" w:rsidRPr="00E63C9B">
        <w:rPr>
          <w:rFonts w:ascii="Times New Roman" w:hAnsi="Times New Roman" w:cs="Times New Roman"/>
          <w:vertAlign w:val="subscript"/>
        </w:rPr>
        <w:t>2</w:t>
      </w:r>
      <w:r w:rsidR="002C32E4" w:rsidRPr="00E63C9B">
        <w:rPr>
          <w:rFonts w:ascii="Times New Roman" w:hAnsi="Times New Roman" w:cs="Times New Roman"/>
        </w:rPr>
        <w:t>O</w:t>
      </w:r>
      <w:r w:rsidR="002C32E4" w:rsidRPr="00E63C9B">
        <w:rPr>
          <w:rFonts w:ascii="Times New Roman" w:hAnsi="Times New Roman" w:cs="Times New Roman"/>
          <w:vertAlign w:val="subscript"/>
        </w:rPr>
        <w:t>3</w:t>
      </w:r>
      <w:r w:rsidR="002C32E4" w:rsidRPr="00E63C9B">
        <w:rPr>
          <w:rFonts w:ascii="Times New Roman" w:hAnsi="Times New Roman" w:cs="Times New Roman"/>
        </w:rPr>
        <w:t xml:space="preserve">@gCN is concerned, spectral deconvolution involved </w:t>
      </w:r>
      <w:r w:rsidR="002C32E4" w:rsidRPr="00E63C9B">
        <w:rPr>
          <w:rFonts w:ascii="Times New Roman" w:hAnsi="Times New Roman" w:cs="Times New Roman"/>
          <w:iCs/>
          <w:color w:val="000000" w:themeColor="text1"/>
        </w:rPr>
        <w:t xml:space="preserve">five components at 709.8, 710.7, 711.4, 712.3 and 713.3 eV. </w:t>
      </w:r>
    </w:p>
    <w:p w14:paraId="45211A64" w14:textId="2FAA4DE2" w:rsidR="0095115A" w:rsidRPr="00E63C9B" w:rsidRDefault="0095115A" w:rsidP="0095115A">
      <w:pPr>
        <w:jc w:val="both"/>
        <w:rPr>
          <w:rFonts w:ascii="Times New Roman" w:hAnsi="Times New Roman" w:cs="Times New Roman"/>
        </w:rPr>
      </w:pPr>
    </w:p>
    <w:p w14:paraId="21FE561B" w14:textId="77777777" w:rsidR="0095115A" w:rsidRPr="00E63C9B" w:rsidRDefault="0095115A" w:rsidP="0095115A">
      <w:pPr>
        <w:spacing w:line="278" w:lineRule="auto"/>
        <w:rPr>
          <w:rFonts w:ascii="Times New Roman" w:hAnsi="Times New Roman" w:cs="Times New Roman"/>
        </w:rPr>
      </w:pPr>
      <w:r w:rsidRPr="00E63C9B">
        <w:rPr>
          <w:rFonts w:ascii="Times New Roman" w:hAnsi="Times New Roman" w:cs="Times New Roman"/>
        </w:rPr>
        <w:br w:type="page"/>
      </w:r>
    </w:p>
    <w:p w14:paraId="4569A168" w14:textId="2CF5768A" w:rsidR="00212D40" w:rsidRPr="00E63C9B" w:rsidRDefault="00212D40" w:rsidP="00212D40">
      <w:pPr>
        <w:spacing w:before="240" w:after="360"/>
        <w:rPr>
          <w:rFonts w:ascii="Times New Roman" w:hAnsi="Times New Roman" w:cs="Times New Roman"/>
          <w:b/>
          <w:iCs/>
          <w:sz w:val="24"/>
          <w:szCs w:val="28"/>
        </w:rPr>
      </w:pPr>
      <w:r w:rsidRPr="00E63C9B">
        <w:rPr>
          <w:rFonts w:ascii="Times New Roman" w:hAnsi="Times New Roman" w:cs="Times New Roman"/>
          <w:b/>
          <w:iCs/>
          <w:sz w:val="24"/>
          <w:szCs w:val="28"/>
        </w:rPr>
        <w:lastRenderedPageBreak/>
        <w:t>§ S-</w:t>
      </w:r>
      <w:r w:rsidR="00552BB7" w:rsidRPr="00E63C9B">
        <w:rPr>
          <w:rFonts w:ascii="Times New Roman" w:hAnsi="Times New Roman" w:cs="Times New Roman"/>
          <w:b/>
          <w:iCs/>
          <w:sz w:val="24"/>
          <w:szCs w:val="28"/>
        </w:rPr>
        <w:t>2</w:t>
      </w:r>
      <w:r w:rsidRPr="00E63C9B">
        <w:rPr>
          <w:rFonts w:ascii="Times New Roman" w:hAnsi="Times New Roman" w:cs="Times New Roman"/>
          <w:b/>
          <w:iCs/>
          <w:sz w:val="24"/>
          <w:szCs w:val="28"/>
        </w:rPr>
        <w:t>.</w:t>
      </w:r>
      <w:r w:rsidR="00605DEC" w:rsidRPr="00E63C9B">
        <w:rPr>
          <w:rFonts w:ascii="Times New Roman" w:hAnsi="Times New Roman" w:cs="Times New Roman"/>
          <w:b/>
          <w:iCs/>
          <w:sz w:val="24"/>
          <w:szCs w:val="28"/>
        </w:rPr>
        <w:t>5</w:t>
      </w:r>
      <w:r w:rsidRPr="00E63C9B">
        <w:rPr>
          <w:rFonts w:ascii="Times New Roman" w:hAnsi="Times New Roman" w:cs="Times New Roman"/>
          <w:b/>
          <w:iCs/>
          <w:sz w:val="24"/>
          <w:szCs w:val="28"/>
        </w:rPr>
        <w:t xml:space="preserve"> REELS analysis</w:t>
      </w:r>
    </w:p>
    <w:p w14:paraId="53489FAF" w14:textId="54B1968A" w:rsidR="00BB316E" w:rsidRPr="00E63C9B" w:rsidRDefault="00C045BC" w:rsidP="00BB316E">
      <w:pPr>
        <w:spacing w:line="278" w:lineRule="auto"/>
        <w:jc w:val="center"/>
        <w:rPr>
          <w:rFonts w:ascii="Times New Roman" w:hAnsi="Times New Roman" w:cs="Times New Roman"/>
          <w:b/>
          <w:lang w:val="it-IT"/>
        </w:rPr>
      </w:pPr>
      <w:r w:rsidRPr="00E63C9B">
        <w:rPr>
          <w:noProof/>
          <w:lang w:val="it-IT" w:eastAsia="it-IT"/>
        </w:rPr>
        <w:drawing>
          <wp:inline distT="0" distB="0" distL="0" distR="0" wp14:anchorId="7EBE2F64" wp14:editId="456B42A8">
            <wp:extent cx="4698000" cy="5104800"/>
            <wp:effectExtent l="0" t="0" r="7620" b="0"/>
            <wp:docPr id="168668785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8000" cy="51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EB8A63" w14:textId="30CA0033" w:rsidR="00326BAB" w:rsidRPr="00E63C9B" w:rsidRDefault="00284096" w:rsidP="00326BAB">
      <w:pPr>
        <w:spacing w:line="278" w:lineRule="auto"/>
        <w:jc w:val="both"/>
        <w:rPr>
          <w:rFonts w:ascii="Times New Roman" w:hAnsi="Times New Roman" w:cs="Times New Roman"/>
          <w:i/>
          <w:iCs/>
        </w:rPr>
      </w:pPr>
      <w:r w:rsidRPr="00E63C9B">
        <w:rPr>
          <w:rFonts w:ascii="Times New Roman" w:hAnsi="Times New Roman" w:cs="Times New Roman"/>
          <w:b/>
          <w:lang w:val="en-GB"/>
        </w:rPr>
        <w:t>Figure S</w:t>
      </w:r>
      <w:r w:rsidR="00AE1B93" w:rsidRPr="00E63C9B">
        <w:rPr>
          <w:rFonts w:ascii="Times New Roman" w:hAnsi="Times New Roman" w:cs="Times New Roman"/>
          <w:b/>
          <w:lang w:val="en-GB"/>
        </w:rPr>
        <w:t>6</w:t>
      </w:r>
      <w:r w:rsidR="00830BA8" w:rsidRPr="00E63C9B">
        <w:rPr>
          <w:rFonts w:ascii="Times New Roman" w:hAnsi="Times New Roman" w:cs="Times New Roman"/>
          <w:b/>
          <w:lang w:val="en-GB"/>
        </w:rPr>
        <w:t>.</w:t>
      </w:r>
      <w:r w:rsidR="00830BA8" w:rsidRPr="00E63C9B">
        <w:rPr>
          <w:rFonts w:ascii="Times New Roman" w:hAnsi="Times New Roman" w:cs="Times New Roman"/>
          <w:lang w:val="en-GB"/>
        </w:rPr>
        <w:t xml:space="preserve"> </w:t>
      </w:r>
      <w:r w:rsidR="00326BAB" w:rsidRPr="00E63C9B">
        <w:rPr>
          <w:rFonts w:ascii="Times New Roman" w:hAnsi="Times New Roman" w:cs="Times New Roman"/>
        </w:rPr>
        <w:t>REELS spectra for bare CuFe</w:t>
      </w:r>
      <w:r w:rsidR="00326BAB" w:rsidRPr="00E63C9B">
        <w:rPr>
          <w:rFonts w:ascii="Times New Roman" w:hAnsi="Times New Roman" w:cs="Times New Roman"/>
          <w:vertAlign w:val="subscript"/>
        </w:rPr>
        <w:t>2</w:t>
      </w:r>
      <w:r w:rsidR="00326BAB" w:rsidRPr="00E63C9B">
        <w:rPr>
          <w:rFonts w:ascii="Times New Roman" w:hAnsi="Times New Roman" w:cs="Times New Roman"/>
        </w:rPr>
        <w:t>O</w:t>
      </w:r>
      <w:r w:rsidR="00326BAB" w:rsidRPr="00E63C9B">
        <w:rPr>
          <w:rFonts w:ascii="Times New Roman" w:hAnsi="Times New Roman" w:cs="Times New Roman"/>
          <w:vertAlign w:val="subscript"/>
        </w:rPr>
        <w:t>4</w:t>
      </w:r>
      <w:r w:rsidR="004A098B" w:rsidRPr="00E63C9B">
        <w:rPr>
          <w:rFonts w:ascii="Times New Roman" w:hAnsi="Times New Roman" w:cs="Times New Roman"/>
        </w:rPr>
        <w:t>,</w:t>
      </w:r>
      <w:r w:rsidR="00326BAB" w:rsidRPr="00E63C9B">
        <w:rPr>
          <w:rFonts w:ascii="Times New Roman" w:hAnsi="Times New Roman" w:cs="Times New Roman"/>
        </w:rPr>
        <w:t xml:space="preserve"> NiFe</w:t>
      </w:r>
      <w:r w:rsidR="00326BAB" w:rsidRPr="00E63C9B">
        <w:rPr>
          <w:rFonts w:ascii="Times New Roman" w:hAnsi="Times New Roman" w:cs="Times New Roman"/>
          <w:vertAlign w:val="subscript"/>
        </w:rPr>
        <w:t>2</w:t>
      </w:r>
      <w:r w:rsidR="00326BAB" w:rsidRPr="00E63C9B">
        <w:rPr>
          <w:rFonts w:ascii="Times New Roman" w:hAnsi="Times New Roman" w:cs="Times New Roman"/>
        </w:rPr>
        <w:t>O</w:t>
      </w:r>
      <w:r w:rsidR="00326BAB" w:rsidRPr="00E63C9B">
        <w:rPr>
          <w:rFonts w:ascii="Times New Roman" w:hAnsi="Times New Roman" w:cs="Times New Roman"/>
          <w:vertAlign w:val="subscript"/>
        </w:rPr>
        <w:t>4</w:t>
      </w:r>
      <w:r w:rsidR="00326BAB" w:rsidRPr="00E63C9B">
        <w:rPr>
          <w:rFonts w:ascii="Times New Roman" w:hAnsi="Times New Roman" w:cs="Times New Roman"/>
        </w:rPr>
        <w:t>, Fe</w:t>
      </w:r>
      <w:r w:rsidR="00326BAB" w:rsidRPr="00E63C9B">
        <w:rPr>
          <w:rFonts w:ascii="Times New Roman" w:hAnsi="Times New Roman" w:cs="Times New Roman"/>
          <w:vertAlign w:val="subscript"/>
        </w:rPr>
        <w:t>2</w:t>
      </w:r>
      <w:r w:rsidR="00326BAB" w:rsidRPr="00E63C9B">
        <w:rPr>
          <w:rFonts w:ascii="Times New Roman" w:hAnsi="Times New Roman" w:cs="Times New Roman"/>
        </w:rPr>
        <w:t>O</w:t>
      </w:r>
      <w:r w:rsidR="00326BAB" w:rsidRPr="00E63C9B">
        <w:rPr>
          <w:rFonts w:ascii="Times New Roman" w:hAnsi="Times New Roman" w:cs="Times New Roman"/>
          <w:vertAlign w:val="subscript"/>
        </w:rPr>
        <w:t>3</w:t>
      </w:r>
      <w:r w:rsidR="00326BAB" w:rsidRPr="00E63C9B">
        <w:rPr>
          <w:rFonts w:ascii="Times New Roman" w:hAnsi="Times New Roman" w:cs="Times New Roman"/>
        </w:rPr>
        <w:t xml:space="preserve"> and gCN </w:t>
      </w:r>
      <w:r w:rsidR="000774E4" w:rsidRPr="00E63C9B">
        <w:rPr>
          <w:rFonts w:ascii="Times New Roman" w:hAnsi="Times New Roman" w:cs="Times New Roman"/>
        </w:rPr>
        <w:t>specimens. The</w:t>
      </w:r>
      <w:r w:rsidR="00326BAB" w:rsidRPr="00E63C9B">
        <w:rPr>
          <w:rFonts w:ascii="Times New Roman" w:hAnsi="Times New Roman" w:cs="Times New Roman"/>
        </w:rPr>
        <w:t xml:space="preserve"> </w:t>
      </w:r>
      <w:r w:rsidR="00326BAB" w:rsidRPr="00E63C9B">
        <w:rPr>
          <w:rFonts w:ascii="Times New Roman" w:hAnsi="Times New Roman" w:cs="Times New Roman"/>
          <w:lang w:val="en-GB"/>
        </w:rPr>
        <w:t xml:space="preserve">corresponding </w:t>
      </w:r>
      <w:r w:rsidR="00DA3F67" w:rsidRPr="00E63C9B">
        <w:rPr>
          <w:rFonts w:ascii="Times New Roman" w:hAnsi="Times New Roman" w:cs="Times New Roman"/>
          <w:lang w:val="en-GB"/>
        </w:rPr>
        <w:t>band gap</w:t>
      </w:r>
      <w:r w:rsidR="000774E4" w:rsidRPr="00E63C9B">
        <w:rPr>
          <w:rFonts w:ascii="Times New Roman" w:hAnsi="Times New Roman" w:cs="Times New Roman"/>
          <w:lang w:val="en-GB"/>
        </w:rPr>
        <w:t xml:space="preserve"> values</w:t>
      </w:r>
      <w:r w:rsidR="00DA3F67" w:rsidRPr="00E63C9B">
        <w:rPr>
          <w:rFonts w:ascii="Times New Roman" w:hAnsi="Times New Roman" w:cs="Times New Roman"/>
          <w:lang w:val="en-GB"/>
        </w:rPr>
        <w:t xml:space="preserve"> </w:t>
      </w:r>
      <w:r w:rsidR="000D166E" w:rsidRPr="00E63C9B">
        <w:rPr>
          <w:rFonts w:ascii="Times New Roman" w:hAnsi="Times New Roman" w:cs="Times New Roman"/>
          <w:lang w:val="en-GB"/>
        </w:rPr>
        <w:t>are consistent with literature data</w:t>
      </w:r>
      <w:hyperlink w:anchor="_ENREF_12" w:tooltip="Zander, 2024 #17" w:history="1">
        <w:r w:rsidR="00F036BF" w:rsidRPr="00E63C9B">
          <w:rPr>
            <w:rFonts w:ascii="Times New Roman" w:hAnsi="Times New Roman" w:cs="Times New Roman"/>
            <w:lang w:val="en-GB"/>
          </w:rPr>
          <w:fldChar w:fldCharType="begin">
            <w:fldData xml:space="preserve">PEVuZE5vdGU+PENpdGU+PEF1dGhvcj5aYW5kZXI8L0F1dGhvcj48WWVhcj4yMDI0PC9ZZWFyPjxS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</w:fldData>
          </w:fldChar>
        </w:r>
        <w:r w:rsidR="00F036BF" w:rsidRPr="00E63C9B">
          <w:rPr>
            <w:rFonts w:ascii="Times New Roman" w:hAnsi="Times New Roman" w:cs="Times New Roman"/>
            <w:lang w:val="en-GB"/>
          </w:rPr>
          <w:instrText xml:space="preserve"> ADDIN EN.CITE </w:instrText>
        </w:r>
        <w:r w:rsidR="00F036BF" w:rsidRPr="00E63C9B">
          <w:rPr>
            <w:rFonts w:ascii="Times New Roman" w:hAnsi="Times New Roman" w:cs="Times New Roman"/>
            <w:lang w:val="en-GB"/>
          </w:rPr>
          <w:fldChar w:fldCharType="begin">
            <w:fldData xml:space="preserve">PEVuZE5vdGU+PENpdGU+PEF1dGhvcj5aYW5kZXI8L0F1dGhvcj48WWVhcj4yMDI0PC9ZZWFyPjxS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</w:fldData>
          </w:fldChar>
        </w:r>
        <w:r w:rsidR="00F036BF" w:rsidRPr="00E63C9B">
          <w:rPr>
            <w:rFonts w:ascii="Times New Roman" w:hAnsi="Times New Roman" w:cs="Times New Roman"/>
            <w:lang w:val="en-GB"/>
          </w:rPr>
          <w:instrText xml:space="preserve"> ADDIN EN.CITE.DATA </w:instrText>
        </w:r>
        <w:r w:rsidR="00F036BF" w:rsidRPr="00E63C9B">
          <w:rPr>
            <w:rFonts w:ascii="Times New Roman" w:hAnsi="Times New Roman" w:cs="Times New Roman"/>
            <w:lang w:val="en-GB"/>
          </w:rPr>
        </w:r>
        <w:r w:rsidR="00F036BF" w:rsidRPr="00E63C9B">
          <w:rPr>
            <w:rFonts w:ascii="Times New Roman" w:hAnsi="Times New Roman" w:cs="Times New Roman"/>
            <w:lang w:val="en-GB"/>
          </w:rPr>
          <w:fldChar w:fldCharType="end"/>
        </w:r>
        <w:r w:rsidR="00F036BF" w:rsidRPr="00E63C9B">
          <w:rPr>
            <w:rFonts w:ascii="Times New Roman" w:hAnsi="Times New Roman" w:cs="Times New Roman"/>
            <w:lang w:val="en-GB"/>
          </w:rPr>
        </w:r>
        <w:r w:rsidR="00F036BF" w:rsidRPr="00E63C9B">
          <w:rPr>
            <w:rFonts w:ascii="Times New Roman" w:hAnsi="Times New Roman" w:cs="Times New Roman"/>
            <w:lang w:val="en-GB"/>
          </w:rPr>
          <w:fldChar w:fldCharType="separate"/>
        </w:r>
        <w:r w:rsidR="00F036BF" w:rsidRPr="00E63C9B">
          <w:rPr>
            <w:rFonts w:ascii="Times New Roman" w:hAnsi="Times New Roman" w:cs="Times New Roman"/>
            <w:noProof/>
            <w:vertAlign w:val="superscript"/>
            <w:lang w:val="en-GB"/>
          </w:rPr>
          <w:t>12-17</w:t>
        </w:r>
        <w:r w:rsidR="00F036BF" w:rsidRPr="00E63C9B">
          <w:rPr>
            <w:rFonts w:ascii="Times New Roman" w:hAnsi="Times New Roman" w:cs="Times New Roman"/>
            <w:lang w:val="en-GB"/>
          </w:rPr>
          <w:fldChar w:fldCharType="end"/>
        </w:r>
      </w:hyperlink>
      <w:r w:rsidR="000D166E" w:rsidRPr="00E63C9B">
        <w:rPr>
          <w:rFonts w:ascii="Times New Roman" w:hAnsi="Times New Roman" w:cs="Times New Roman"/>
          <w:lang w:val="en-GB"/>
        </w:rPr>
        <w:t xml:space="preserve">. </w:t>
      </w:r>
    </w:p>
    <w:p w14:paraId="4B7A59C5" w14:textId="1190391B" w:rsidR="003D219F" w:rsidRPr="00E63C9B" w:rsidRDefault="003D219F" w:rsidP="00326BAB">
      <w:pPr>
        <w:spacing w:line="278" w:lineRule="auto"/>
        <w:jc w:val="both"/>
        <w:rPr>
          <w:rFonts w:ascii="Times New Roman" w:hAnsi="Times New Roman" w:cs="Times New Roman"/>
        </w:rPr>
      </w:pPr>
      <w:r w:rsidRPr="00E63C9B">
        <w:rPr>
          <w:rFonts w:ascii="Times New Roman" w:hAnsi="Times New Roman" w:cs="Times New Roman"/>
        </w:rPr>
        <w:br w:type="page"/>
      </w:r>
    </w:p>
    <w:p w14:paraId="68414904" w14:textId="27A89083" w:rsidR="001F086F" w:rsidRPr="00E63C9B" w:rsidRDefault="005E6E55" w:rsidP="00E50DE4">
      <w:pPr>
        <w:tabs>
          <w:tab w:val="left" w:pos="2205"/>
        </w:tabs>
        <w:spacing w:after="360" w:line="360" w:lineRule="exact"/>
        <w:rPr>
          <w:rFonts w:ascii="Times New Roman" w:hAnsi="Times New Roman" w:cs="Times New Roman"/>
          <w:b/>
          <w:sz w:val="28"/>
        </w:rPr>
      </w:pPr>
      <w:r w:rsidRPr="00E63C9B">
        <w:rPr>
          <w:rFonts w:ascii="Times New Roman" w:hAnsi="Times New Roman" w:cs="Times New Roman"/>
          <w:b/>
          <w:sz w:val="28"/>
        </w:rPr>
        <w:lastRenderedPageBreak/>
        <w:t xml:space="preserve">§ S-3. </w:t>
      </w:r>
      <w:r w:rsidR="001F086F" w:rsidRPr="00E63C9B">
        <w:rPr>
          <w:rFonts w:ascii="Times New Roman" w:hAnsi="Times New Roman" w:cs="Times New Roman"/>
          <w:b/>
          <w:sz w:val="28"/>
        </w:rPr>
        <w:t>Electrochemical functional tests</w:t>
      </w:r>
      <w:r w:rsidR="00605DEC" w:rsidRPr="00E63C9B">
        <w:rPr>
          <w:rFonts w:ascii="Times New Roman" w:hAnsi="Times New Roman" w:cs="Times New Roman"/>
          <w:b/>
          <w:sz w:val="28"/>
        </w:rPr>
        <w:t xml:space="preserve"> and related data</w:t>
      </w:r>
    </w:p>
    <w:tbl>
      <w:tblPr>
        <w:tblStyle w:val="Grigliatabella"/>
        <w:tblW w:w="9493" w:type="dxa"/>
        <w:jc w:val="center"/>
        <w:tblLayout w:type="fixed"/>
        <w:tblLook w:val="04A0" w:firstRow="1" w:lastRow="0" w:firstColumn="1" w:lastColumn="0" w:noHBand="0" w:noVBand="1"/>
      </w:tblPr>
      <w:tblGrid>
        <w:gridCol w:w="2222"/>
        <w:gridCol w:w="1884"/>
        <w:gridCol w:w="1233"/>
        <w:gridCol w:w="1177"/>
        <w:gridCol w:w="1986"/>
        <w:gridCol w:w="991"/>
      </w:tblGrid>
      <w:tr w:rsidR="00A26892" w:rsidRPr="00E63C9B" w14:paraId="7E80D4B6" w14:textId="5FD10024" w:rsidTr="00073E60">
        <w:trPr>
          <w:trHeight w:val="397"/>
          <w:jc w:val="center"/>
        </w:trPr>
        <w:tc>
          <w:tcPr>
            <w:tcW w:w="2222" w:type="dxa"/>
            <w:shd w:val="clear" w:color="auto" w:fill="C1E4F5" w:themeFill="accent1" w:themeFillTint="33"/>
            <w:vAlign w:val="center"/>
          </w:tcPr>
          <w:p w14:paraId="64FAF166" w14:textId="77777777" w:rsidR="00A26892" w:rsidRPr="00E63C9B" w:rsidRDefault="00A26892" w:rsidP="001F086F">
            <w:pPr>
              <w:spacing w:before="120" w:after="12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E63C9B">
              <w:rPr>
                <w:rFonts w:cs="Times New Roman"/>
                <w:b/>
                <w:bCs/>
                <w:sz w:val="24"/>
                <w:szCs w:val="24"/>
              </w:rPr>
              <w:t>Material</w:t>
            </w:r>
          </w:p>
        </w:tc>
        <w:tc>
          <w:tcPr>
            <w:tcW w:w="1884" w:type="dxa"/>
            <w:shd w:val="clear" w:color="auto" w:fill="C1E4F5" w:themeFill="accent1" w:themeFillTint="33"/>
            <w:vAlign w:val="center"/>
          </w:tcPr>
          <w:p w14:paraId="0A0BB66B" w14:textId="77777777" w:rsidR="00A26892" w:rsidRPr="00E63C9B" w:rsidRDefault="00A26892" w:rsidP="001F086F">
            <w:pPr>
              <w:spacing w:before="120" w:after="12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E63C9B">
              <w:rPr>
                <w:rFonts w:cs="Times New Roman"/>
                <w:b/>
                <w:bCs/>
                <w:sz w:val="24"/>
                <w:szCs w:val="24"/>
              </w:rPr>
              <w:t>Electrolyte</w:t>
            </w:r>
          </w:p>
        </w:tc>
        <w:tc>
          <w:tcPr>
            <w:tcW w:w="1233" w:type="dxa"/>
            <w:shd w:val="clear" w:color="auto" w:fill="C1E4F5" w:themeFill="accent1" w:themeFillTint="33"/>
            <w:vAlign w:val="center"/>
          </w:tcPr>
          <w:p w14:paraId="7E61CA9C" w14:textId="77777777" w:rsidR="00A26892" w:rsidRPr="00E63C9B" w:rsidRDefault="00A26892" w:rsidP="001F086F">
            <w:pPr>
              <w:spacing w:before="120" w:after="12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E63C9B">
              <w:rPr>
                <w:rFonts w:cs="Times New Roman"/>
                <w:b/>
                <w:bCs/>
                <w:sz w:val="24"/>
                <w:szCs w:val="24"/>
              </w:rPr>
              <w:t>j (mA/cm</w:t>
            </w:r>
            <w:r w:rsidRPr="00E63C9B">
              <w:rPr>
                <w:rFonts w:cs="Times New Roman"/>
                <w:b/>
                <w:bCs/>
                <w:sz w:val="24"/>
                <w:szCs w:val="24"/>
                <w:vertAlign w:val="superscript"/>
              </w:rPr>
              <w:t>2</w:t>
            </w:r>
            <w:r w:rsidRPr="00E63C9B">
              <w:rPr>
                <w:rFonts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77" w:type="dxa"/>
            <w:shd w:val="clear" w:color="auto" w:fill="C1E4F5" w:themeFill="accent1" w:themeFillTint="33"/>
            <w:vAlign w:val="center"/>
          </w:tcPr>
          <w:p w14:paraId="08A6B52A" w14:textId="77777777" w:rsidR="00A26892" w:rsidRPr="00E63C9B" w:rsidRDefault="00A26892" w:rsidP="001F086F">
            <w:pPr>
              <w:spacing w:before="120" w:after="12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E63C9B">
              <w:rPr>
                <w:rFonts w:cs="Times New Roman"/>
                <w:b/>
                <w:bCs/>
                <w:sz w:val="24"/>
                <w:szCs w:val="24"/>
              </w:rPr>
              <w:t>j (mA/mg)</w:t>
            </w:r>
          </w:p>
        </w:tc>
        <w:tc>
          <w:tcPr>
            <w:tcW w:w="1986" w:type="dxa"/>
            <w:shd w:val="clear" w:color="auto" w:fill="C1E4F5" w:themeFill="accent1" w:themeFillTint="33"/>
            <w:vAlign w:val="center"/>
          </w:tcPr>
          <w:p w14:paraId="7C4FE52D" w14:textId="6CD3A134" w:rsidR="00A26892" w:rsidRPr="00E63C9B" w:rsidRDefault="00A26892" w:rsidP="001F086F">
            <w:pPr>
              <w:spacing w:before="120" w:after="12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E63C9B">
              <w:rPr>
                <w:rFonts w:cs="Times New Roman"/>
                <w:b/>
                <w:bCs/>
                <w:sz w:val="24"/>
                <w:szCs w:val="24"/>
              </w:rPr>
              <w:t>Faradaic efficiency (%)</w:t>
            </w:r>
          </w:p>
        </w:tc>
        <w:tc>
          <w:tcPr>
            <w:tcW w:w="991" w:type="dxa"/>
            <w:shd w:val="clear" w:color="auto" w:fill="C1E4F5" w:themeFill="accent1" w:themeFillTint="33"/>
            <w:vAlign w:val="center"/>
          </w:tcPr>
          <w:p w14:paraId="6FFF4AFA" w14:textId="6EB6CD75" w:rsidR="00A26892" w:rsidRPr="00E63C9B" w:rsidRDefault="005B7753" w:rsidP="005B7753">
            <w:pPr>
              <w:spacing w:before="120" w:after="12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E63C9B">
              <w:rPr>
                <w:rFonts w:cs="Times New Roman"/>
                <w:b/>
                <w:bCs/>
                <w:sz w:val="24"/>
                <w:szCs w:val="24"/>
              </w:rPr>
              <w:t>Ref.</w:t>
            </w:r>
          </w:p>
        </w:tc>
      </w:tr>
      <w:tr w:rsidR="00D90214" w:rsidRPr="00E63C9B" w14:paraId="4B955443" w14:textId="2FEC5A39" w:rsidTr="00073E60">
        <w:trPr>
          <w:jc w:val="center"/>
        </w:trPr>
        <w:tc>
          <w:tcPr>
            <w:tcW w:w="2222" w:type="dxa"/>
            <w:vAlign w:val="center"/>
          </w:tcPr>
          <w:p w14:paraId="2F6D3CC2" w14:textId="2AC20E03" w:rsidR="00D90214" w:rsidRPr="00E63C9B" w:rsidRDefault="00D90214" w:rsidP="00073E60">
            <w:pPr>
              <w:spacing w:before="120" w:after="12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E63C9B">
              <w:rPr>
                <w:rFonts w:cs="Times New Roman"/>
                <w:b/>
                <w:bCs/>
                <w:sz w:val="24"/>
                <w:szCs w:val="24"/>
              </w:rPr>
              <w:t>CuFe₂O₄@gCN</w:t>
            </w:r>
            <w:r w:rsidR="00073E60" w:rsidRPr="00E63C9B">
              <w:rPr>
                <w:rFonts w:cs="Times New Roman"/>
                <w:b/>
                <w:bCs/>
                <w:sz w:val="24"/>
                <w:szCs w:val="24"/>
              </w:rPr>
              <w:br/>
            </w:r>
            <w:r w:rsidRPr="00E63C9B">
              <w:rPr>
                <w:rFonts w:cs="Times New Roman"/>
                <w:b/>
                <w:bCs/>
                <w:sz w:val="24"/>
                <w:szCs w:val="24"/>
              </w:rPr>
              <w:t>(this work)</w:t>
            </w:r>
          </w:p>
        </w:tc>
        <w:tc>
          <w:tcPr>
            <w:tcW w:w="1884" w:type="dxa"/>
            <w:vAlign w:val="center"/>
          </w:tcPr>
          <w:p w14:paraId="0CC0B506" w14:textId="1223C764" w:rsidR="00D90214" w:rsidRPr="00E63C9B" w:rsidRDefault="00D90214" w:rsidP="00D90214">
            <w:pPr>
              <w:spacing w:before="120" w:after="120"/>
              <w:jc w:val="center"/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63C9B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>0.05 M Na</w:t>
            </w:r>
            <w:r w:rsidRPr="00E63C9B">
              <w:rPr>
                <w:rFonts w:cs="Times New Roman"/>
                <w:b/>
                <w:bCs/>
                <w:color w:val="000000" w:themeColor="text1"/>
                <w:sz w:val="24"/>
                <w:szCs w:val="24"/>
                <w:vertAlign w:val="subscript"/>
              </w:rPr>
              <w:t>2</w:t>
            </w:r>
            <w:r w:rsidRPr="00E63C9B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>SO</w:t>
            </w:r>
            <w:r w:rsidRPr="00E63C9B">
              <w:rPr>
                <w:rFonts w:cs="Times New Roman"/>
                <w:b/>
                <w:bCs/>
                <w:color w:val="000000" w:themeColor="text1"/>
                <w:sz w:val="24"/>
                <w:szCs w:val="24"/>
                <w:vertAlign w:val="subscript"/>
              </w:rPr>
              <w:t>4</w:t>
            </w:r>
            <w:r w:rsidRPr="00E63C9B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 xml:space="preserve"> + 0.1 M NaNO</w:t>
            </w:r>
            <w:r w:rsidRPr="00E63C9B">
              <w:rPr>
                <w:rFonts w:cs="Times New Roman"/>
                <w:b/>
                <w:bCs/>
                <w:color w:val="000000" w:themeColor="text1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233" w:type="dxa"/>
            <w:vAlign w:val="center"/>
          </w:tcPr>
          <w:p w14:paraId="57ED52C9" w14:textId="1DC3C0C4" w:rsidR="00D90214" w:rsidRPr="00E63C9B" w:rsidRDefault="00D90214" w:rsidP="00D90214">
            <w:pPr>
              <w:spacing w:before="120" w:after="120"/>
              <w:jc w:val="center"/>
              <w:rPr>
                <w:rFonts w:cs="Times New Roman"/>
                <w:b/>
                <w:bCs/>
                <w:color w:val="000000" w:themeColor="text1"/>
                <w:sz w:val="24"/>
                <w:szCs w:val="24"/>
                <w:vertAlign w:val="superscript"/>
              </w:rPr>
            </w:pPr>
            <w:r w:rsidRPr="00E63C9B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177" w:type="dxa"/>
            <w:vAlign w:val="center"/>
          </w:tcPr>
          <w:p w14:paraId="468DDE48" w14:textId="6722F6E1" w:rsidR="00D90214" w:rsidRPr="00E63C9B" w:rsidRDefault="00D90214" w:rsidP="00D90214">
            <w:pPr>
              <w:spacing w:before="120" w:after="120"/>
              <w:jc w:val="center"/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63C9B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="00BE3919" w:rsidRPr="00E63C9B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>0430</w:t>
            </w:r>
            <w:r w:rsidR="003E048D" w:rsidRPr="00E63C9B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63C9B">
              <w:rPr>
                <w:rFonts w:cs="Times New Roman"/>
                <w:b/>
                <w:bCs/>
                <w:i/>
                <w:iCs/>
                <w:color w:val="000000" w:themeColor="text1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986" w:type="dxa"/>
            <w:vAlign w:val="center"/>
          </w:tcPr>
          <w:p w14:paraId="4FB59855" w14:textId="6624D0F8" w:rsidR="00D90214" w:rsidRPr="00E63C9B" w:rsidRDefault="00D90214" w:rsidP="00D90214">
            <w:pPr>
              <w:spacing w:before="120" w:after="120"/>
              <w:jc w:val="center"/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63C9B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991" w:type="dxa"/>
            <w:vAlign w:val="center"/>
          </w:tcPr>
          <w:p w14:paraId="194E0ADC" w14:textId="1BF83E10" w:rsidR="00D90214" w:rsidRPr="00E63C9B" w:rsidRDefault="00073E60" w:rsidP="00D90214">
            <w:pPr>
              <w:spacing w:before="120" w:after="120"/>
              <w:jc w:val="center"/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63C9B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>This work</w:t>
            </w:r>
          </w:p>
        </w:tc>
      </w:tr>
      <w:tr w:rsidR="00073E60" w:rsidRPr="00E63C9B" w14:paraId="02C003BE" w14:textId="77777777" w:rsidTr="00B41FCD">
        <w:trPr>
          <w:jc w:val="center"/>
        </w:trPr>
        <w:tc>
          <w:tcPr>
            <w:tcW w:w="2222" w:type="dxa"/>
            <w:vAlign w:val="center"/>
          </w:tcPr>
          <w:p w14:paraId="7B8AC5D7" w14:textId="77777777" w:rsidR="00073E60" w:rsidRPr="00E63C9B" w:rsidRDefault="00073E60" w:rsidP="00B41FCD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 w:rsidRPr="00E63C9B">
              <w:rPr>
                <w:rFonts w:cs="Times New Roman"/>
                <w:sz w:val="24"/>
                <w:szCs w:val="24"/>
              </w:rPr>
              <w:t>Fe</w:t>
            </w:r>
            <w:r w:rsidRPr="00E63C9B">
              <w:rPr>
                <w:rFonts w:cs="Times New Roman"/>
                <w:sz w:val="24"/>
                <w:szCs w:val="24"/>
                <w:vertAlign w:val="subscript"/>
              </w:rPr>
              <w:t>2</w:t>
            </w:r>
            <w:r w:rsidRPr="00E63C9B">
              <w:rPr>
                <w:rFonts w:cs="Times New Roman"/>
                <w:sz w:val="24"/>
                <w:szCs w:val="24"/>
              </w:rPr>
              <w:t>O</w:t>
            </w:r>
            <w:r w:rsidRPr="00E63C9B">
              <w:rPr>
                <w:rFonts w:cs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884" w:type="dxa"/>
            <w:vAlign w:val="center"/>
          </w:tcPr>
          <w:p w14:paraId="15D4B9BA" w14:textId="77777777" w:rsidR="00073E60" w:rsidRPr="00E63C9B" w:rsidRDefault="00073E60" w:rsidP="00B41FCD">
            <w:pPr>
              <w:spacing w:before="120" w:after="120"/>
              <w:jc w:val="center"/>
              <w:rPr>
                <w:rFonts w:cs="Times New Roman"/>
                <w:color w:val="000000" w:themeColor="text1"/>
                <w:sz w:val="24"/>
                <w:szCs w:val="24"/>
                <w:lang w:val="it-IT"/>
              </w:rPr>
            </w:pPr>
            <w:r w:rsidRPr="00E63C9B">
              <w:rPr>
                <w:rFonts w:cs="Times New Roman"/>
                <w:color w:val="000000" w:themeColor="text1"/>
                <w:sz w:val="24"/>
                <w:szCs w:val="24"/>
                <w:lang w:val="it-IT"/>
              </w:rPr>
              <w:t>1 M KOH +</w:t>
            </w:r>
          </w:p>
          <w:p w14:paraId="1CE5C859" w14:textId="77777777" w:rsidR="00073E60" w:rsidRPr="00E63C9B" w:rsidRDefault="00073E60" w:rsidP="00B41FCD">
            <w:pPr>
              <w:spacing w:before="120" w:after="12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E63C9B">
              <w:rPr>
                <w:rFonts w:cs="Times New Roman"/>
                <w:color w:val="000000" w:themeColor="text1"/>
                <w:sz w:val="24"/>
                <w:szCs w:val="24"/>
                <w:lang w:val="it-IT"/>
              </w:rPr>
              <w:t>0.3 M KNO</w:t>
            </w:r>
            <w:r w:rsidRPr="00E63C9B">
              <w:rPr>
                <w:rFonts w:cs="Times New Roman"/>
                <w:color w:val="000000" w:themeColor="text1"/>
                <w:sz w:val="24"/>
                <w:szCs w:val="24"/>
                <w:vertAlign w:val="subscript"/>
                <w:lang w:val="it-IT"/>
              </w:rPr>
              <w:t>3</w:t>
            </w:r>
          </w:p>
        </w:tc>
        <w:tc>
          <w:tcPr>
            <w:tcW w:w="1233" w:type="dxa"/>
            <w:vAlign w:val="center"/>
          </w:tcPr>
          <w:p w14:paraId="3643C584" w14:textId="77777777" w:rsidR="00073E60" w:rsidRPr="00E63C9B" w:rsidRDefault="00073E60" w:rsidP="00B41FCD">
            <w:pPr>
              <w:spacing w:before="120" w:after="120"/>
              <w:jc w:val="center"/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E63C9B">
              <w:rPr>
                <w:rFonts w:cs="Times New Roman"/>
                <w:color w:val="000000" w:themeColor="text1"/>
                <w:sz w:val="24"/>
                <w:szCs w:val="24"/>
                <w:lang w:val="it-IT"/>
              </w:rPr>
              <w:t>260</w:t>
            </w:r>
          </w:p>
        </w:tc>
        <w:tc>
          <w:tcPr>
            <w:tcW w:w="1177" w:type="dxa"/>
            <w:vAlign w:val="center"/>
          </w:tcPr>
          <w:p w14:paraId="60FD21DB" w14:textId="77777777" w:rsidR="00073E60" w:rsidRPr="00E63C9B" w:rsidRDefault="00073E60" w:rsidP="00B41FCD">
            <w:pPr>
              <w:spacing w:before="120" w:after="12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E63C9B">
              <w:rPr>
                <w:rFonts w:cs="Times New Roman"/>
                <w:color w:val="000000" w:themeColor="text1"/>
                <w:sz w:val="24"/>
                <w:szCs w:val="24"/>
                <w:lang w:val="it-IT"/>
              </w:rPr>
              <w:t>130</w:t>
            </w:r>
          </w:p>
        </w:tc>
        <w:tc>
          <w:tcPr>
            <w:tcW w:w="1986" w:type="dxa"/>
            <w:vAlign w:val="center"/>
          </w:tcPr>
          <w:p w14:paraId="6A08C4A5" w14:textId="77777777" w:rsidR="00073E60" w:rsidRPr="00E63C9B" w:rsidRDefault="00073E60" w:rsidP="00B41FCD">
            <w:pPr>
              <w:spacing w:before="120" w:after="12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E63C9B">
              <w:rPr>
                <w:rFonts w:cs="Times New Roman"/>
                <w:color w:val="000000" w:themeColor="text1"/>
                <w:sz w:val="24"/>
                <w:szCs w:val="24"/>
                <w:lang w:val="it-IT"/>
              </w:rPr>
              <w:t>63.0</w:t>
            </w:r>
          </w:p>
        </w:tc>
        <w:tc>
          <w:tcPr>
            <w:tcW w:w="991" w:type="dxa"/>
            <w:vAlign w:val="center"/>
          </w:tcPr>
          <w:p w14:paraId="6D6CD1F8" w14:textId="3A6D84AD" w:rsidR="00073E60" w:rsidRPr="00E63C9B" w:rsidRDefault="00F036BF" w:rsidP="00B41FCD">
            <w:pPr>
              <w:spacing w:before="120" w:after="12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hyperlink w:anchor="_ENREF_18" w:tooltip="Wu, 2024 #43" w:history="1">
              <w:r w:rsidRPr="00E63C9B">
                <w:rPr>
                  <w:rFonts w:cs="Times New Roman"/>
                  <w:color w:val="000000" w:themeColor="text1"/>
                  <w:sz w:val="24"/>
                  <w:szCs w:val="24"/>
                  <w:lang w:val="it-IT"/>
                </w:rPr>
                <w:fldChar w:fldCharType="begin"/>
              </w:r>
              <w:r w:rsidRPr="00E63C9B">
                <w:rPr>
                  <w:rFonts w:cs="Times New Roman"/>
                  <w:color w:val="000000" w:themeColor="text1"/>
                  <w:sz w:val="24"/>
                  <w:szCs w:val="24"/>
                  <w:lang w:val="it-IT"/>
                </w:rPr>
                <w:instrText xml:space="preserve"> ADDIN EN.CITE &lt;EndNote&gt;&lt;Cite&gt;&lt;Author&gt;Wu&lt;/Author&gt;&lt;Year&gt;2024&lt;/Year&gt;&lt;RecNum&gt;43&lt;/RecNum&gt;&lt;DisplayText&gt;&lt;style face="superscript"&gt;18&lt;/style&gt;&lt;/DisplayText&gt;&lt;record&gt;&lt;rec-number&gt;43&lt;/rec-number&gt;&lt;foreign-keys&gt;&lt;key app="EN" db-id="ezpz2p55mr95dceexzlp2r9st5saxsst2x0z" timestamp="0"&gt;43&lt;/key&gt;&lt;/foreign-keys&gt;&lt;ref-type name="Journal Article"&gt;17&lt;/ref-type&gt;&lt;contributors&gt;&lt;authors&gt;&lt;author&gt;Wu, Qiongfei&lt;/author&gt;&lt;author&gt;Zhu, Weijie&lt;/author&gt;&lt;author&gt;Ma, Dongxu&lt;/author&gt;&lt;author&gt;Liang, Chao&lt;/author&gt;&lt;author&gt;Wang, Zhoucheng&lt;/author&gt;&lt;author&gt;Liang, Hanfeng&lt;/author&gt;&lt;/authors&gt;&lt;/contributors&gt;&lt;titles&gt;&lt;title&gt;Screening of transition metal oxides for electrocatalytic nitrate reduction to ammonia at large currents&lt;/title&gt;&lt;secondary-title&gt;Nano Res.&lt;/secondary-title&gt;&lt;/titles&gt;&lt;pages&gt;3902-3910&lt;/pages&gt;&lt;volume&gt;17&lt;/volume&gt;&lt;number&gt;5&lt;/number&gt;&lt;dates&gt;&lt;year&gt;2024&lt;/year&gt;&lt;pub-dates&gt;&lt;date&gt;2024/05/01&lt;/date&gt;&lt;/pub-dates&gt;&lt;/dates&gt;&lt;isbn&gt;1998-0000&lt;/isbn&gt;&lt;urls&gt;&lt;related-urls&gt;&lt;url&gt;https://doi.org/10.1007/s12274-023-6379-2&lt;/url&gt;&lt;/related-urls&gt;&lt;/urls&gt;&lt;electronic-resource-num&gt;https://doi.org/10.1007/s12274-023-6379-2&lt;/electronic-resource-num&gt;&lt;/record&gt;&lt;/Cite&gt;&lt;/EndNote&gt;</w:instrText>
              </w:r>
              <w:r w:rsidRPr="00E63C9B">
                <w:rPr>
                  <w:rFonts w:cs="Times New Roman"/>
                  <w:color w:val="000000" w:themeColor="text1"/>
                  <w:sz w:val="24"/>
                  <w:szCs w:val="24"/>
                  <w:lang w:val="it-IT"/>
                </w:rPr>
                <w:fldChar w:fldCharType="separate"/>
              </w:r>
              <w:r w:rsidRPr="00E63C9B">
                <w:rPr>
                  <w:rFonts w:cs="Times New Roman"/>
                  <w:noProof/>
                  <w:color w:val="000000" w:themeColor="text1"/>
                  <w:sz w:val="24"/>
                  <w:szCs w:val="24"/>
                  <w:vertAlign w:val="superscript"/>
                  <w:lang w:val="it-IT"/>
                </w:rPr>
                <w:t>18</w:t>
              </w:r>
              <w:r w:rsidRPr="00E63C9B">
                <w:rPr>
                  <w:rFonts w:cs="Times New Roman"/>
                  <w:color w:val="000000" w:themeColor="text1"/>
                  <w:sz w:val="24"/>
                  <w:szCs w:val="24"/>
                  <w:lang w:val="it-IT"/>
                </w:rPr>
                <w:fldChar w:fldCharType="end"/>
              </w:r>
            </w:hyperlink>
          </w:p>
        </w:tc>
      </w:tr>
      <w:tr w:rsidR="00073E60" w:rsidRPr="00E63C9B" w14:paraId="1DEFDB91" w14:textId="77777777" w:rsidTr="00CF1380">
        <w:trPr>
          <w:jc w:val="center"/>
        </w:trPr>
        <w:tc>
          <w:tcPr>
            <w:tcW w:w="2222" w:type="dxa"/>
            <w:vAlign w:val="center"/>
          </w:tcPr>
          <w:p w14:paraId="1A387CF9" w14:textId="0982553B" w:rsidR="00073E60" w:rsidRPr="00E63C9B" w:rsidRDefault="00073E60" w:rsidP="00CF1380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 w:rsidRPr="00E63C9B">
              <w:rPr>
                <w:rFonts w:cs="Times New Roman"/>
                <w:sz w:val="24"/>
                <w:szCs w:val="24"/>
              </w:rPr>
              <w:t>Cu</w:t>
            </w:r>
            <w:r w:rsidRPr="00E63C9B">
              <w:rPr>
                <w:rFonts w:cs="Times New Roman"/>
                <w:sz w:val="24"/>
                <w:szCs w:val="24"/>
                <w:vertAlign w:val="subscript"/>
              </w:rPr>
              <w:t>2</w:t>
            </w:r>
            <w:r w:rsidRPr="00E63C9B">
              <w:rPr>
                <w:rFonts w:cs="Times New Roman"/>
                <w:sz w:val="24"/>
                <w:szCs w:val="24"/>
              </w:rPr>
              <w:t>O</w:t>
            </w:r>
          </w:p>
        </w:tc>
        <w:tc>
          <w:tcPr>
            <w:tcW w:w="1884" w:type="dxa"/>
            <w:vAlign w:val="center"/>
          </w:tcPr>
          <w:p w14:paraId="041F2152" w14:textId="77777777" w:rsidR="00073E60" w:rsidRPr="00E63C9B" w:rsidRDefault="00073E60" w:rsidP="00CF1380">
            <w:pPr>
              <w:spacing w:before="120" w:after="12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E63C9B">
              <w:rPr>
                <w:rFonts w:cs="Times New Roman"/>
                <w:color w:val="000000" w:themeColor="text1"/>
                <w:sz w:val="24"/>
                <w:szCs w:val="24"/>
              </w:rPr>
              <w:t>0.1 M Na</w:t>
            </w:r>
            <w:r w:rsidRPr="00E63C9B">
              <w:rPr>
                <w:rFonts w:cs="Times New Roman"/>
                <w:color w:val="000000" w:themeColor="text1"/>
                <w:sz w:val="24"/>
                <w:szCs w:val="24"/>
                <w:vertAlign w:val="subscript"/>
              </w:rPr>
              <w:t>2</w:t>
            </w:r>
            <w:r w:rsidRPr="00E63C9B">
              <w:rPr>
                <w:rFonts w:cs="Times New Roman"/>
                <w:color w:val="000000" w:themeColor="text1"/>
                <w:sz w:val="24"/>
                <w:szCs w:val="24"/>
              </w:rPr>
              <w:t>SO</w:t>
            </w:r>
            <w:r w:rsidRPr="00E63C9B">
              <w:rPr>
                <w:rFonts w:cs="Times New Roman"/>
                <w:color w:val="000000" w:themeColor="text1"/>
                <w:sz w:val="24"/>
                <w:szCs w:val="24"/>
                <w:vertAlign w:val="subscript"/>
              </w:rPr>
              <w:t>4</w:t>
            </w:r>
            <w:r w:rsidRPr="00E63C9B">
              <w:rPr>
                <w:rFonts w:cs="Times New Roman"/>
                <w:color w:val="000000" w:themeColor="text1"/>
                <w:sz w:val="24"/>
                <w:szCs w:val="24"/>
              </w:rPr>
              <w:t xml:space="preserve"> + 8 mM NaNO</w:t>
            </w:r>
            <w:r w:rsidRPr="00E63C9B">
              <w:rPr>
                <w:rFonts w:cs="Times New Roman"/>
                <w:color w:val="000000" w:themeColor="text1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233" w:type="dxa"/>
            <w:vAlign w:val="center"/>
          </w:tcPr>
          <w:p w14:paraId="394DF77E" w14:textId="77777777" w:rsidR="00073E60" w:rsidRPr="00E63C9B" w:rsidRDefault="00073E60" w:rsidP="00CF1380">
            <w:pPr>
              <w:spacing w:before="120" w:after="12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E63C9B">
              <w:rPr>
                <w:rFonts w:cs="Times New Roman"/>
                <w:color w:val="000000" w:themeColor="text1"/>
                <w:sz w:val="24"/>
                <w:szCs w:val="24"/>
              </w:rPr>
              <w:t>1.5</w:t>
            </w:r>
          </w:p>
        </w:tc>
        <w:tc>
          <w:tcPr>
            <w:tcW w:w="1177" w:type="dxa"/>
            <w:vAlign w:val="center"/>
          </w:tcPr>
          <w:p w14:paraId="7F1C7928" w14:textId="77777777" w:rsidR="00073E60" w:rsidRPr="00E63C9B" w:rsidRDefault="00073E60" w:rsidP="00CF1380">
            <w:pPr>
              <w:spacing w:before="120" w:after="120"/>
              <w:jc w:val="center"/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E63C9B">
              <w:rPr>
                <w:rFonts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986" w:type="dxa"/>
            <w:vAlign w:val="center"/>
          </w:tcPr>
          <w:p w14:paraId="0260F250" w14:textId="77777777" w:rsidR="00073E60" w:rsidRPr="00E63C9B" w:rsidRDefault="00073E60" w:rsidP="00CF1380">
            <w:pPr>
              <w:spacing w:before="120" w:after="120"/>
              <w:jc w:val="center"/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E63C9B">
              <w:rPr>
                <w:rFonts w:cs="Times New Roman"/>
                <w:color w:val="000000" w:themeColor="text1"/>
                <w:sz w:val="24"/>
                <w:szCs w:val="24"/>
              </w:rPr>
              <w:t>85</w:t>
            </w:r>
          </w:p>
        </w:tc>
        <w:tc>
          <w:tcPr>
            <w:tcW w:w="991" w:type="dxa"/>
            <w:vAlign w:val="center"/>
          </w:tcPr>
          <w:p w14:paraId="5C3CA76D" w14:textId="6BBA080C" w:rsidR="00073E60" w:rsidRPr="00E63C9B" w:rsidRDefault="00F036BF" w:rsidP="00CF1380">
            <w:pPr>
              <w:spacing w:before="120" w:after="120"/>
              <w:jc w:val="center"/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</w:pPr>
            <w:hyperlink w:anchor="_ENREF_19" w:tooltip="Bai, 2024 #48" w:history="1">
              <w:r w:rsidRPr="00E63C9B">
                <w:rPr>
                  <w:rFonts w:cs="Times New Roman"/>
                  <w:color w:val="000000" w:themeColor="text1"/>
                  <w:sz w:val="24"/>
                  <w:szCs w:val="24"/>
                </w:rPr>
                <w:fldChar w:fldCharType="begin"/>
              </w:r>
              <w:r w:rsidRPr="00E63C9B">
                <w:rPr>
                  <w:rFonts w:cs="Times New Roman"/>
                  <w:color w:val="000000" w:themeColor="text1"/>
                  <w:sz w:val="24"/>
                  <w:szCs w:val="24"/>
                </w:rPr>
                <w:instrText xml:space="preserve"> ADDIN EN.CITE &lt;EndNote&gt;&lt;Cite&gt;&lt;Author&gt;Bai&lt;/Author&gt;&lt;Year&gt;2024&lt;/Year&gt;&lt;RecNum&gt;48&lt;/RecNum&gt;&lt;DisplayText&gt;&lt;style face="superscript"&gt;19&lt;/style&gt;&lt;/DisplayText&gt;&lt;record&gt;&lt;rec-number&gt;48&lt;/rec-number&gt;&lt;foreign-keys&gt;&lt;key app="EN" db-id="ezpz2p55mr95dceexzlp2r9st5saxsst2x0z" timestamp="0"&gt;48&lt;/key&gt;&lt;/foreign-keys&gt;&lt;ref-type name="Journal Article"&gt;17&lt;/ref-type&gt;&lt;contributors&gt;&lt;authors&gt;&lt;author&gt;Bai, Lichen&lt;/author&gt;&lt;author&gt;Franco, Federico&lt;/author&gt;&lt;author&gt;Timoshenko, Janis&lt;/author&gt;&lt;author&gt;Rettenmaier, Clara&lt;/author&gt;&lt;author&gt;Scholten, Fabian&lt;/author&gt;&lt;author&gt;Jeon, Hyo Sang&lt;/author&gt;&lt;author&gt;Yoon, Aram&lt;/author&gt;&lt;author&gt;Rüscher, Martina&lt;/author&gt;&lt;author&gt;Herzog, Antonia&lt;/author&gt;&lt;author&gt;Haase, Felix T.&lt;/author&gt;&lt;author&gt;Kühl, Stefanie&lt;/author&gt;&lt;author&gt;Chee, See Wee&lt;/author&gt;&lt;author&gt;Bergmann, Arno&lt;/author&gt;&lt;author&gt;Beatriz, Roldan Cuenya&lt;/author&gt;&lt;/authors&gt;&lt;/contributors&gt;&lt;titles&gt;&lt;title&gt;&lt;style face="normal" font="default" size="100%"&gt;Electrocatalytic nitrate and nitrite reduction toward ammonia using Cu&lt;/style&gt;&lt;style face="subscript" font="default" size="100%"&gt;2&lt;/style&gt;&lt;style face="normal" font="default" size="100%"&gt;O nanocubes: active species and reaction mechanisms&lt;/style&gt;&lt;/title&gt;&lt;secondary-title&gt;J. Am. Chem. Soc.&lt;/secondary-title&gt;&lt;/titles&gt;&lt;pages&gt;9665-9678&lt;/pages&gt;&lt;volume&gt;146&lt;/volume&gt;&lt;number&gt;14&lt;/number&gt;&lt;dates&gt;&lt;year&gt;2024&lt;/year&gt;&lt;pub-dates&gt;&lt;date&gt;2024/04/10&lt;/date&gt;&lt;/pub-dates&gt;&lt;/dates&gt;&lt;publisher&gt;American Chemical Society&lt;/publisher&gt;&lt;isbn&gt;0002-7863&lt;/isbn&gt;&lt;urls&gt;&lt;related-urls&gt;&lt;url&gt;https://doi.org/10.1021/jacs.3c13288&lt;/url&gt;&lt;/related-urls&gt;&lt;/urls&gt;&lt;electronic-resource-num&gt;https://doi.org/10.1021/jacs.3c13288&lt;/electronic-resource-num&gt;&lt;/record&gt;&lt;/Cite&gt;&lt;/EndNote&gt;</w:instrText>
              </w:r>
              <w:r w:rsidRPr="00E63C9B">
                <w:rPr>
                  <w:rFonts w:cs="Times New Roman"/>
                  <w:color w:val="000000" w:themeColor="text1"/>
                  <w:sz w:val="24"/>
                  <w:szCs w:val="24"/>
                </w:rPr>
                <w:fldChar w:fldCharType="separate"/>
              </w:r>
              <w:r w:rsidRPr="00E63C9B">
                <w:rPr>
                  <w:rFonts w:cs="Times New Roman"/>
                  <w:noProof/>
                  <w:color w:val="000000" w:themeColor="text1"/>
                  <w:sz w:val="24"/>
                  <w:szCs w:val="24"/>
                  <w:vertAlign w:val="superscript"/>
                </w:rPr>
                <w:t>19</w:t>
              </w:r>
              <w:r w:rsidRPr="00E63C9B">
                <w:rPr>
                  <w:rFonts w:cs="Times New Roman"/>
                  <w:color w:val="000000" w:themeColor="text1"/>
                  <w:sz w:val="24"/>
                  <w:szCs w:val="24"/>
                </w:rPr>
                <w:fldChar w:fldCharType="end"/>
              </w:r>
            </w:hyperlink>
          </w:p>
        </w:tc>
      </w:tr>
      <w:tr w:rsidR="00D90214" w:rsidRPr="00E63C9B" w14:paraId="41F48843" w14:textId="62035EB4" w:rsidTr="00073E60">
        <w:trPr>
          <w:jc w:val="center"/>
        </w:trPr>
        <w:tc>
          <w:tcPr>
            <w:tcW w:w="2222" w:type="dxa"/>
            <w:vAlign w:val="center"/>
          </w:tcPr>
          <w:p w14:paraId="3ACE5B97" w14:textId="2D71B637" w:rsidR="00D90214" w:rsidRPr="00E63C9B" w:rsidRDefault="00D90214" w:rsidP="00D90214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 w:rsidRPr="00E63C9B">
              <w:rPr>
                <w:rFonts w:cs="Times New Roman"/>
                <w:sz w:val="24"/>
                <w:szCs w:val="24"/>
              </w:rPr>
              <w:t>NiFe</w:t>
            </w:r>
            <w:r w:rsidRPr="00E63C9B">
              <w:rPr>
                <w:rFonts w:cs="Times New Roman"/>
                <w:sz w:val="24"/>
                <w:szCs w:val="24"/>
                <w:vertAlign w:val="subscript"/>
              </w:rPr>
              <w:t>2</w:t>
            </w:r>
            <w:r w:rsidRPr="00E63C9B">
              <w:rPr>
                <w:rFonts w:cs="Times New Roman"/>
                <w:sz w:val="24"/>
                <w:szCs w:val="24"/>
              </w:rPr>
              <w:t>O</w:t>
            </w:r>
            <w:r w:rsidRPr="00E63C9B">
              <w:rPr>
                <w:rFonts w:cs="Times New Roman"/>
                <w:sz w:val="24"/>
                <w:szCs w:val="24"/>
                <w:vertAlign w:val="subscript"/>
              </w:rPr>
              <w:t>4</w:t>
            </w:r>
            <w:r w:rsidRPr="00E63C9B">
              <w:rPr>
                <w:rFonts w:cs="Times New Roman"/>
                <w:sz w:val="24"/>
                <w:szCs w:val="24"/>
              </w:rPr>
              <w:t>/CC</w:t>
            </w:r>
          </w:p>
        </w:tc>
        <w:tc>
          <w:tcPr>
            <w:tcW w:w="1884" w:type="dxa"/>
            <w:vAlign w:val="center"/>
          </w:tcPr>
          <w:p w14:paraId="199C941D" w14:textId="5D1DD0E0" w:rsidR="00D90214" w:rsidRPr="00E63C9B" w:rsidRDefault="00D90214" w:rsidP="00D90214">
            <w:pPr>
              <w:spacing w:before="120" w:after="12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E63C9B">
              <w:rPr>
                <w:rFonts w:cs="Times New Roman"/>
                <w:color w:val="000000" w:themeColor="text1"/>
                <w:sz w:val="24"/>
                <w:szCs w:val="24"/>
              </w:rPr>
              <w:t>0.1 M phosphate + 0.1 M NaNO</w:t>
            </w:r>
            <w:r w:rsidRPr="00E63C9B">
              <w:rPr>
                <w:rFonts w:cs="Times New Roman"/>
                <w:color w:val="000000" w:themeColor="text1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233" w:type="dxa"/>
            <w:vAlign w:val="center"/>
          </w:tcPr>
          <w:p w14:paraId="26EAD15D" w14:textId="7B61D370" w:rsidR="00D90214" w:rsidRPr="00E63C9B" w:rsidRDefault="00D90214" w:rsidP="00D90214">
            <w:pPr>
              <w:spacing w:before="120" w:after="12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E63C9B">
              <w:rPr>
                <w:rFonts w:cs="Times New Roman"/>
                <w:color w:val="000000" w:themeColor="text1"/>
                <w:sz w:val="24"/>
                <w:szCs w:val="24"/>
              </w:rPr>
              <w:t>160</w:t>
            </w:r>
          </w:p>
        </w:tc>
        <w:tc>
          <w:tcPr>
            <w:tcW w:w="1177" w:type="dxa"/>
            <w:vAlign w:val="center"/>
          </w:tcPr>
          <w:p w14:paraId="196E9270" w14:textId="2B95D3EE" w:rsidR="00D90214" w:rsidRPr="00E63C9B" w:rsidRDefault="00D90214" w:rsidP="00D90214">
            <w:pPr>
              <w:spacing w:before="120" w:after="12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E63C9B">
              <w:rPr>
                <w:rFonts w:cs="Times New Roman"/>
                <w:color w:val="000000" w:themeColor="text1"/>
                <w:sz w:val="24"/>
                <w:szCs w:val="24"/>
              </w:rPr>
              <w:t>8</w:t>
            </w:r>
            <w:r w:rsidR="00BB6E03" w:rsidRPr="00E63C9B">
              <w:rPr>
                <w:rFonts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986" w:type="dxa"/>
            <w:vAlign w:val="center"/>
          </w:tcPr>
          <w:p w14:paraId="50F3FE73" w14:textId="67F1B47B" w:rsidR="00D90214" w:rsidRPr="00E63C9B" w:rsidRDefault="00D90214" w:rsidP="00D90214">
            <w:pPr>
              <w:spacing w:before="120" w:after="12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E63C9B">
              <w:rPr>
                <w:rFonts w:cs="Times New Roman"/>
                <w:color w:val="000000" w:themeColor="text1"/>
                <w:sz w:val="24"/>
                <w:szCs w:val="24"/>
              </w:rPr>
              <w:t>96.6</w:t>
            </w:r>
          </w:p>
        </w:tc>
        <w:tc>
          <w:tcPr>
            <w:tcW w:w="991" w:type="dxa"/>
            <w:vAlign w:val="center"/>
          </w:tcPr>
          <w:p w14:paraId="365515DA" w14:textId="3E7C846F" w:rsidR="00D90214" w:rsidRPr="00E63C9B" w:rsidRDefault="00F036BF" w:rsidP="00D90214">
            <w:pPr>
              <w:spacing w:before="120" w:after="12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hyperlink w:anchor="_ENREF_20" w:tooltip="Xie, 2022 #11" w:history="1">
              <w:r w:rsidRPr="00E63C9B">
                <w:rPr>
                  <w:rFonts w:cs="Times New Roman"/>
                  <w:color w:val="000000" w:themeColor="text1"/>
                  <w:sz w:val="24"/>
                  <w:szCs w:val="24"/>
                </w:rPr>
                <w:fldChar w:fldCharType="begin"/>
              </w:r>
              <w:r w:rsidRPr="00E63C9B">
                <w:rPr>
                  <w:rFonts w:cs="Times New Roman"/>
                  <w:color w:val="000000" w:themeColor="text1"/>
                  <w:sz w:val="24"/>
                  <w:szCs w:val="24"/>
                </w:rPr>
                <w:instrText xml:space="preserve"> ADDIN EN.CITE &lt;EndNote&gt;&lt;Cite&gt;&lt;Author&gt;Xie&lt;/Author&gt;&lt;Year&gt;2022&lt;/Year&gt;&lt;RecNum&gt;11&lt;/RecNum&gt;&lt;DisplayText&gt;&lt;style face="superscript"&gt;20&lt;/style&gt;&lt;/DisplayText&gt;&lt;record&gt;&lt;rec-number&gt;11&lt;/rec-number&gt;&lt;foreign-keys&gt;&lt;key app="EN" db-id="ezpz2p55mr95dceexzlp2r9st5saxsst2x0z" timestamp="0"&gt;11&lt;/key&gt;&lt;/foreign-keys&gt;&lt;ref-type name="Journal Article"&gt;17&lt;/ref-type&gt;&lt;contributors&gt;&lt;authors&gt;&lt;author&gt;Xie, Lisi&lt;/author&gt;&lt;author&gt;Hu, Long&lt;/author&gt;&lt;author&gt;Liu, Qian&lt;/author&gt;&lt;author&gt;Sun, Shengjun&lt;/author&gt;&lt;author&gt;Zhang, Longcheng&lt;/author&gt;&lt;author&gt;Zhao, Donglin&lt;/author&gt;&lt;author&gt;Liu, Qin&lt;/author&gt;&lt;author&gt;Chen, Jie&lt;/author&gt;&lt;author&gt;Li, Jun&lt;/author&gt;&lt;author&gt;Ouyang, Ling&lt;/author&gt;&lt;author&gt;Alshehri, Abdulmohsen Ali&lt;/author&gt;&lt;author&gt;Kong, Qingquan&lt;/author&gt;&lt;author&gt;Sun, Xuping&lt;/author&gt;&lt;/authors&gt;&lt;/contributors&gt;&lt;titles&gt;&lt;title&gt;&lt;style face="normal" font="default" size="100%"&gt;High-performance electrochemical nitrate reduction to ammonia under ambient conditions using NiFe&lt;/style&gt;&lt;style face="subscript" font="default" size="100%"&gt;2&lt;/style&gt;&lt;style face="normal" font="default" size="100%"&gt;O&lt;/style&gt;&lt;style face="subscript" font="default" size="100%"&gt;4&lt;/style&gt;&lt;style face="normal" font="default" size="100%"&gt; nanosheet arrays&lt;/style&gt;&lt;/title&gt;&lt;secondary-title&gt;Inorg. Chem. Front.&lt;/secondary-title&gt;&lt;/titles&gt;&lt;pages&gt;3392-3397&lt;/pages&gt;&lt;volume&gt;9&lt;/volume&gt;&lt;number&gt;14&lt;/number&gt;&lt;dates&gt;&lt;year&gt;2022&lt;/year&gt;&lt;/dates&gt;&lt;publisher&gt;The Royal Society of Chemistry&lt;/publisher&gt;&lt;urls&gt;&lt;related-urls&gt;&lt;url&gt;http://dx.doi.org/10.1039/D2QI00827K&lt;/url&gt;&lt;/related-urls&gt;&lt;/urls&gt;&lt;electronic-resource-num&gt;https://doi.org/10.1039/d2qi00827k&lt;/electronic-resource-num&gt;&lt;/record&gt;&lt;/Cite&gt;&lt;/EndNote&gt;</w:instrText>
              </w:r>
              <w:r w:rsidRPr="00E63C9B">
                <w:rPr>
                  <w:rFonts w:cs="Times New Roman"/>
                  <w:color w:val="000000" w:themeColor="text1"/>
                  <w:sz w:val="24"/>
                  <w:szCs w:val="24"/>
                </w:rPr>
                <w:fldChar w:fldCharType="separate"/>
              </w:r>
              <w:r w:rsidRPr="00E63C9B">
                <w:rPr>
                  <w:rFonts w:cs="Times New Roman"/>
                  <w:noProof/>
                  <w:color w:val="000000" w:themeColor="text1"/>
                  <w:sz w:val="24"/>
                  <w:szCs w:val="24"/>
                  <w:vertAlign w:val="superscript"/>
                </w:rPr>
                <w:t>20</w:t>
              </w:r>
              <w:r w:rsidRPr="00E63C9B">
                <w:rPr>
                  <w:rFonts w:cs="Times New Roman"/>
                  <w:color w:val="000000" w:themeColor="text1"/>
                  <w:sz w:val="24"/>
                  <w:szCs w:val="24"/>
                </w:rPr>
                <w:fldChar w:fldCharType="end"/>
              </w:r>
            </w:hyperlink>
          </w:p>
        </w:tc>
      </w:tr>
      <w:tr w:rsidR="00D90214" w:rsidRPr="00E63C9B" w14:paraId="44FE5345" w14:textId="79342CB3" w:rsidTr="00073E60">
        <w:trPr>
          <w:jc w:val="center"/>
        </w:trPr>
        <w:tc>
          <w:tcPr>
            <w:tcW w:w="2222" w:type="dxa"/>
            <w:vAlign w:val="center"/>
          </w:tcPr>
          <w:p w14:paraId="5D1C474F" w14:textId="7841632D" w:rsidR="00D90214" w:rsidRPr="00E63C9B" w:rsidRDefault="00D90214" w:rsidP="00D90214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 w:rsidRPr="00E63C9B">
              <w:rPr>
                <w:rFonts w:cs="Times New Roman"/>
                <w:sz w:val="24"/>
                <w:szCs w:val="24"/>
              </w:rPr>
              <w:t>Fe</w:t>
            </w:r>
            <w:r w:rsidRPr="00E63C9B">
              <w:rPr>
                <w:rFonts w:cs="Times New Roman"/>
                <w:sz w:val="24"/>
                <w:szCs w:val="24"/>
                <w:vertAlign w:val="subscript"/>
              </w:rPr>
              <w:t>2</w:t>
            </w:r>
            <w:r w:rsidRPr="00E63C9B">
              <w:rPr>
                <w:rFonts w:cs="Times New Roman"/>
                <w:sz w:val="24"/>
                <w:szCs w:val="24"/>
              </w:rPr>
              <w:t>O</w:t>
            </w:r>
            <w:r w:rsidRPr="00E63C9B">
              <w:rPr>
                <w:rFonts w:cs="Times New Roman"/>
                <w:sz w:val="24"/>
                <w:szCs w:val="24"/>
                <w:vertAlign w:val="subscript"/>
              </w:rPr>
              <w:t>3</w:t>
            </w:r>
            <w:r w:rsidRPr="00E63C9B">
              <w:rPr>
                <w:rFonts w:cs="Times New Roman"/>
                <w:sz w:val="24"/>
                <w:szCs w:val="24"/>
              </w:rPr>
              <w:t>@CC</w:t>
            </w:r>
          </w:p>
        </w:tc>
        <w:tc>
          <w:tcPr>
            <w:tcW w:w="1884" w:type="dxa"/>
            <w:vAlign w:val="center"/>
          </w:tcPr>
          <w:p w14:paraId="20E87ACB" w14:textId="7F86B15A" w:rsidR="00D90214" w:rsidRPr="00E63C9B" w:rsidRDefault="00D90214" w:rsidP="00D90214">
            <w:pPr>
              <w:spacing w:before="120" w:after="120"/>
              <w:jc w:val="center"/>
              <w:rPr>
                <w:rFonts w:cs="Times New Roman"/>
                <w:color w:val="000000" w:themeColor="text1"/>
                <w:sz w:val="24"/>
                <w:szCs w:val="24"/>
                <w:lang w:val="it-IT"/>
              </w:rPr>
            </w:pPr>
            <w:r w:rsidRPr="00E63C9B">
              <w:rPr>
                <w:rFonts w:cs="Times New Roman"/>
                <w:color w:val="000000" w:themeColor="text1"/>
                <w:sz w:val="24"/>
                <w:szCs w:val="24"/>
                <w:lang w:val="it-IT"/>
              </w:rPr>
              <w:t>0.5 M Na</w:t>
            </w:r>
            <w:r w:rsidRPr="00E63C9B">
              <w:rPr>
                <w:rFonts w:cs="Times New Roman"/>
                <w:color w:val="000000" w:themeColor="text1"/>
                <w:sz w:val="24"/>
                <w:szCs w:val="24"/>
                <w:vertAlign w:val="subscript"/>
                <w:lang w:val="it-IT"/>
              </w:rPr>
              <w:t>2</w:t>
            </w:r>
            <w:r w:rsidRPr="00E63C9B">
              <w:rPr>
                <w:rFonts w:cs="Times New Roman"/>
                <w:color w:val="000000" w:themeColor="text1"/>
                <w:sz w:val="24"/>
                <w:szCs w:val="24"/>
                <w:lang w:val="it-IT"/>
              </w:rPr>
              <w:t>SO</w:t>
            </w:r>
            <w:r w:rsidRPr="00E63C9B">
              <w:rPr>
                <w:rFonts w:cs="Times New Roman"/>
                <w:color w:val="000000" w:themeColor="text1"/>
                <w:sz w:val="24"/>
                <w:szCs w:val="24"/>
                <w:vertAlign w:val="subscript"/>
                <w:lang w:val="it-IT"/>
              </w:rPr>
              <w:t>4</w:t>
            </w:r>
            <w:r w:rsidRPr="00E63C9B">
              <w:rPr>
                <w:rFonts w:cs="Times New Roman"/>
                <w:color w:val="000000" w:themeColor="text1"/>
                <w:sz w:val="24"/>
                <w:szCs w:val="24"/>
                <w:lang w:val="it-IT"/>
              </w:rPr>
              <w:t xml:space="preserve"> + 500 mg/L NaNO</w:t>
            </w:r>
            <w:r w:rsidRPr="00E63C9B">
              <w:rPr>
                <w:rFonts w:cs="Times New Roman"/>
                <w:color w:val="000000" w:themeColor="text1"/>
                <w:sz w:val="24"/>
                <w:szCs w:val="24"/>
                <w:vertAlign w:val="subscript"/>
                <w:lang w:val="it-IT"/>
              </w:rPr>
              <w:t>3</w:t>
            </w:r>
          </w:p>
        </w:tc>
        <w:tc>
          <w:tcPr>
            <w:tcW w:w="1233" w:type="dxa"/>
            <w:vAlign w:val="center"/>
          </w:tcPr>
          <w:p w14:paraId="11BB701A" w14:textId="6D4EBB36" w:rsidR="00D90214" w:rsidRPr="00E63C9B" w:rsidRDefault="00D90214" w:rsidP="00D90214">
            <w:pPr>
              <w:spacing w:before="120" w:after="120"/>
              <w:jc w:val="center"/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E63C9B">
              <w:rPr>
                <w:rFonts w:cs="Times New Roman"/>
                <w:color w:val="000000" w:themeColor="text1"/>
                <w:sz w:val="24"/>
                <w:szCs w:val="24"/>
                <w:lang w:val="it-IT"/>
              </w:rPr>
              <w:t>17</w:t>
            </w:r>
          </w:p>
        </w:tc>
        <w:tc>
          <w:tcPr>
            <w:tcW w:w="1177" w:type="dxa"/>
            <w:vAlign w:val="center"/>
          </w:tcPr>
          <w:p w14:paraId="5EC84B51" w14:textId="0070E7A7" w:rsidR="00D90214" w:rsidRPr="00E63C9B" w:rsidRDefault="00D90214" w:rsidP="00D90214">
            <w:pPr>
              <w:spacing w:before="120" w:after="12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E63C9B">
              <w:rPr>
                <w:rFonts w:cs="Times New Roman"/>
                <w:color w:val="000000" w:themeColor="text1"/>
                <w:sz w:val="24"/>
                <w:szCs w:val="24"/>
                <w:lang w:val="it-IT"/>
              </w:rPr>
              <w:t>30</w:t>
            </w:r>
          </w:p>
        </w:tc>
        <w:tc>
          <w:tcPr>
            <w:tcW w:w="1986" w:type="dxa"/>
            <w:vAlign w:val="center"/>
          </w:tcPr>
          <w:p w14:paraId="242E0132" w14:textId="707344DF" w:rsidR="00D90214" w:rsidRPr="00E63C9B" w:rsidRDefault="00D90214" w:rsidP="00D90214">
            <w:pPr>
              <w:spacing w:before="120" w:after="12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E63C9B">
              <w:rPr>
                <w:rFonts w:cs="Times New Roman"/>
                <w:color w:val="000000" w:themeColor="text1"/>
                <w:sz w:val="24"/>
                <w:szCs w:val="24"/>
                <w:lang w:val="it-IT"/>
              </w:rPr>
              <w:t>80.</w:t>
            </w:r>
            <w:r w:rsidR="00073E60" w:rsidRPr="00E63C9B">
              <w:rPr>
                <w:rFonts w:cs="Times New Roman"/>
                <w:color w:val="000000" w:themeColor="text1"/>
                <w:sz w:val="24"/>
                <w:szCs w:val="24"/>
                <w:lang w:val="it-IT"/>
              </w:rPr>
              <w:t>4</w:t>
            </w:r>
          </w:p>
        </w:tc>
        <w:tc>
          <w:tcPr>
            <w:tcW w:w="991" w:type="dxa"/>
            <w:vAlign w:val="center"/>
          </w:tcPr>
          <w:p w14:paraId="61A3CD6E" w14:textId="7F899E5D" w:rsidR="00D90214" w:rsidRPr="00E63C9B" w:rsidRDefault="00F036BF" w:rsidP="00D90214">
            <w:pPr>
              <w:spacing w:before="120" w:after="12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hyperlink w:anchor="_ENREF_21" w:tooltip="Li, 2025 #49" w:history="1">
              <w:r w:rsidRPr="00E63C9B">
                <w:rPr>
                  <w:rFonts w:cs="Times New Roman"/>
                  <w:color w:val="000000" w:themeColor="text1"/>
                  <w:sz w:val="24"/>
                  <w:szCs w:val="24"/>
                  <w:lang w:val="it-IT"/>
                </w:rPr>
                <w:fldChar w:fldCharType="begin"/>
              </w:r>
              <w:r w:rsidRPr="00E63C9B">
                <w:rPr>
                  <w:rFonts w:cs="Times New Roman"/>
                  <w:color w:val="000000" w:themeColor="text1"/>
                  <w:sz w:val="24"/>
                  <w:szCs w:val="24"/>
                  <w:lang w:val="it-IT"/>
                </w:rPr>
                <w:instrText xml:space="preserve"> ADDIN EN.CITE &lt;EndNote&gt;&lt;Cite&gt;&lt;Author&gt;Li&lt;/Author&gt;&lt;Year&gt;2025&lt;/Year&gt;&lt;RecNum&gt;49&lt;/RecNum&gt;&lt;DisplayText&gt;&lt;style face="superscript"&gt;21&lt;/style&gt;&lt;/DisplayText&gt;&lt;record&gt;&lt;rec-number&gt;49&lt;/rec-number&gt;&lt;foreign-keys&gt;&lt;key app="EN" db-id="ezpz2p55mr95dceexzlp2r9st5saxsst2x0z" timestamp="0"&gt;49&lt;/key&gt;&lt;/foreign-keys&gt;&lt;ref-type name="Journal Article"&gt;17&lt;/ref-type&gt;&lt;contributors&gt;&lt;authors&gt;&lt;author&gt;Li, Ruofan&lt;/author&gt;&lt;author&gt;Liu, Jing&lt;/author&gt;&lt;author&gt;Fan, Jianwei&lt;/author&gt;&lt;author&gt;Zhang, Wei-xian&lt;/author&gt;&lt;/authors&gt;&lt;/contributors&gt;&lt;titles&gt;&lt;title&gt;A comparative study of the electrocatalytic performance of iron and iron oxide for nitrate reduction&lt;/title&gt;&lt;secondary-title&gt;J. Environ. Chem. Eng.&lt;/secondary-title&gt;&lt;/titles&gt;&lt;pages&gt;119945&lt;/pages&gt;&lt;volume&gt;13&lt;/volume&gt;&lt;number&gt;6&lt;/number&gt;&lt;keywords&gt;&lt;keyword&gt;Iron&lt;/keyword&gt;&lt;keyword&gt;Iron (hydr)oxides&lt;/keyword&gt;&lt;keyword&gt;Electrocatalytic nitrate reduction&lt;/keyword&gt;&lt;keyword&gt;Ammonia&lt;/keyword&gt;&lt;keyword&gt;Dinitrogen&lt;/keyword&gt;&lt;/keywords&gt;&lt;dates&gt;&lt;year&gt;2025&lt;/year&gt;&lt;pub-dates&gt;&lt;date&gt;2025/12/01/&lt;/date&gt;&lt;/pub-dates&gt;&lt;/dates&gt;&lt;isbn&gt;2213-3437&lt;/isbn&gt;&lt;urls&gt;&lt;related-urls&gt;&lt;url&gt;https://www.sciencedirect.com/science/article/pii/S2213343725046421&lt;/url&gt;&lt;/related-urls&gt;&lt;/urls&gt;&lt;electronic-resource-num&gt;https://doi.org/10.1016/j.jece.2025.119945&lt;/electronic-resource-num&gt;&lt;/record&gt;&lt;/Cite&gt;&lt;/EndNote&gt;</w:instrText>
              </w:r>
              <w:r w:rsidRPr="00E63C9B">
                <w:rPr>
                  <w:rFonts w:cs="Times New Roman"/>
                  <w:color w:val="000000" w:themeColor="text1"/>
                  <w:sz w:val="24"/>
                  <w:szCs w:val="24"/>
                  <w:lang w:val="it-IT"/>
                </w:rPr>
                <w:fldChar w:fldCharType="separate"/>
              </w:r>
              <w:r w:rsidRPr="00E63C9B">
                <w:rPr>
                  <w:rFonts w:cs="Times New Roman"/>
                  <w:noProof/>
                  <w:color w:val="000000" w:themeColor="text1"/>
                  <w:sz w:val="24"/>
                  <w:szCs w:val="24"/>
                  <w:vertAlign w:val="superscript"/>
                  <w:lang w:val="it-IT"/>
                </w:rPr>
                <w:t>21</w:t>
              </w:r>
              <w:r w:rsidRPr="00E63C9B">
                <w:rPr>
                  <w:rFonts w:cs="Times New Roman"/>
                  <w:color w:val="000000" w:themeColor="text1"/>
                  <w:sz w:val="24"/>
                  <w:szCs w:val="24"/>
                  <w:lang w:val="it-IT"/>
                </w:rPr>
                <w:fldChar w:fldCharType="end"/>
              </w:r>
            </w:hyperlink>
          </w:p>
        </w:tc>
      </w:tr>
      <w:tr w:rsidR="00D90214" w:rsidRPr="00E63C9B" w14:paraId="63125713" w14:textId="690644C6" w:rsidTr="00073E60">
        <w:trPr>
          <w:jc w:val="center"/>
        </w:trPr>
        <w:tc>
          <w:tcPr>
            <w:tcW w:w="2222" w:type="dxa"/>
            <w:vAlign w:val="center"/>
          </w:tcPr>
          <w:p w14:paraId="12D49A4F" w14:textId="231E8696" w:rsidR="00D90214" w:rsidRPr="00E63C9B" w:rsidRDefault="00D90214" w:rsidP="00D90214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 w:rsidRPr="00E63C9B">
              <w:rPr>
                <w:rFonts w:cs="Times New Roman"/>
                <w:sz w:val="24"/>
                <w:szCs w:val="24"/>
                <w:lang w:val="it-IT"/>
              </w:rPr>
              <w:t>Cu/Fe rGO</w:t>
            </w:r>
          </w:p>
        </w:tc>
        <w:tc>
          <w:tcPr>
            <w:tcW w:w="1884" w:type="dxa"/>
            <w:vAlign w:val="center"/>
          </w:tcPr>
          <w:p w14:paraId="651DFE35" w14:textId="11F64FEE" w:rsidR="00D90214" w:rsidRPr="00E63C9B" w:rsidRDefault="00D90214" w:rsidP="00D90214">
            <w:pPr>
              <w:spacing w:before="120" w:after="120"/>
              <w:jc w:val="center"/>
              <w:rPr>
                <w:rFonts w:cs="Times New Roman"/>
                <w:color w:val="000000" w:themeColor="text1"/>
                <w:sz w:val="24"/>
                <w:szCs w:val="24"/>
                <w:lang w:val="it-IT"/>
              </w:rPr>
            </w:pPr>
            <w:r w:rsidRPr="00E63C9B">
              <w:rPr>
                <w:rFonts w:cs="Times New Roman"/>
                <w:color w:val="000000" w:themeColor="text1"/>
                <w:sz w:val="24"/>
                <w:szCs w:val="24"/>
                <w:lang w:val="it-IT"/>
              </w:rPr>
              <w:t>1 M KOH +</w:t>
            </w:r>
          </w:p>
          <w:p w14:paraId="01307A61" w14:textId="4AAE2FAA" w:rsidR="00D90214" w:rsidRPr="00E63C9B" w:rsidRDefault="00D90214" w:rsidP="00D90214">
            <w:pPr>
              <w:spacing w:before="120" w:after="12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E63C9B">
              <w:rPr>
                <w:rFonts w:cs="Times New Roman"/>
                <w:color w:val="000000" w:themeColor="text1"/>
                <w:sz w:val="24"/>
                <w:szCs w:val="24"/>
                <w:lang w:val="it-IT"/>
              </w:rPr>
              <w:t>0.1 M KNO</w:t>
            </w:r>
            <w:r w:rsidRPr="00E63C9B">
              <w:rPr>
                <w:rFonts w:cs="Times New Roman"/>
                <w:color w:val="000000" w:themeColor="text1"/>
                <w:sz w:val="24"/>
                <w:szCs w:val="24"/>
                <w:vertAlign w:val="subscript"/>
                <w:lang w:val="it-IT"/>
              </w:rPr>
              <w:t>3</w:t>
            </w:r>
          </w:p>
        </w:tc>
        <w:tc>
          <w:tcPr>
            <w:tcW w:w="1233" w:type="dxa"/>
            <w:vAlign w:val="center"/>
          </w:tcPr>
          <w:p w14:paraId="3BD39F20" w14:textId="176762A1" w:rsidR="00D90214" w:rsidRPr="00E63C9B" w:rsidRDefault="00D90214" w:rsidP="00D90214">
            <w:pPr>
              <w:spacing w:before="120" w:after="120"/>
              <w:jc w:val="center"/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E63C9B">
              <w:rPr>
                <w:rFonts w:cs="Times New Roman"/>
                <w:color w:val="000000" w:themeColor="text1"/>
                <w:sz w:val="24"/>
                <w:szCs w:val="24"/>
                <w:lang w:val="it-IT"/>
              </w:rPr>
              <w:t>100</w:t>
            </w:r>
          </w:p>
        </w:tc>
        <w:tc>
          <w:tcPr>
            <w:tcW w:w="1177" w:type="dxa"/>
            <w:vAlign w:val="center"/>
          </w:tcPr>
          <w:p w14:paraId="408C57D5" w14:textId="743F741B" w:rsidR="00D90214" w:rsidRPr="00E63C9B" w:rsidRDefault="00D90214" w:rsidP="00D90214">
            <w:pPr>
              <w:spacing w:before="120" w:after="120"/>
              <w:jc w:val="center"/>
              <w:rPr>
                <w:rFonts w:cs="Times New Roman"/>
                <w:color w:val="000000" w:themeColor="text1"/>
                <w:sz w:val="24"/>
                <w:szCs w:val="24"/>
                <w:vertAlign w:val="superscript"/>
              </w:rPr>
            </w:pPr>
            <w:r w:rsidRPr="00E63C9B">
              <w:rPr>
                <w:rFonts w:cs="Times New Roman"/>
                <w:color w:val="000000" w:themeColor="text1"/>
                <w:sz w:val="24"/>
                <w:szCs w:val="24"/>
                <w:lang w:val="it-IT"/>
              </w:rPr>
              <w:t>25</w:t>
            </w:r>
          </w:p>
        </w:tc>
        <w:tc>
          <w:tcPr>
            <w:tcW w:w="1986" w:type="dxa"/>
            <w:vAlign w:val="center"/>
          </w:tcPr>
          <w:p w14:paraId="1E4A7ED1" w14:textId="415623CC" w:rsidR="00D90214" w:rsidRPr="00E63C9B" w:rsidRDefault="00D90214" w:rsidP="00D90214">
            <w:pPr>
              <w:spacing w:before="120" w:after="120"/>
              <w:jc w:val="center"/>
              <w:rPr>
                <w:rFonts w:cs="Times New Roman"/>
                <w:color w:val="000000" w:themeColor="text1"/>
                <w:sz w:val="24"/>
                <w:szCs w:val="24"/>
                <w:vertAlign w:val="superscript"/>
              </w:rPr>
            </w:pPr>
            <w:r w:rsidRPr="00E63C9B">
              <w:rPr>
                <w:rFonts w:cs="Times New Roman"/>
                <w:color w:val="000000" w:themeColor="text1"/>
                <w:sz w:val="24"/>
                <w:szCs w:val="24"/>
                <w:lang w:val="it-IT"/>
              </w:rPr>
              <w:t>92.5</w:t>
            </w:r>
          </w:p>
        </w:tc>
        <w:tc>
          <w:tcPr>
            <w:tcW w:w="991" w:type="dxa"/>
            <w:vAlign w:val="center"/>
          </w:tcPr>
          <w:p w14:paraId="30895A37" w14:textId="3B0B1FBB" w:rsidR="00D90214" w:rsidRPr="00E63C9B" w:rsidRDefault="00F036BF" w:rsidP="00D90214">
            <w:pPr>
              <w:spacing w:before="120" w:after="120"/>
              <w:jc w:val="center"/>
              <w:rPr>
                <w:rFonts w:cs="Times New Roman"/>
                <w:color w:val="000000" w:themeColor="text1"/>
                <w:sz w:val="24"/>
                <w:szCs w:val="24"/>
                <w:vertAlign w:val="superscript"/>
              </w:rPr>
            </w:pPr>
            <w:hyperlink w:anchor="_ENREF_22" w:tooltip="Zhang, 2023 #32" w:history="1">
              <w:r w:rsidRPr="00E63C9B">
                <w:rPr>
                  <w:rFonts w:cs="Times New Roman"/>
                  <w:color w:val="000000" w:themeColor="text1"/>
                  <w:sz w:val="24"/>
                  <w:szCs w:val="24"/>
                  <w:lang w:val="it-IT"/>
                </w:rPr>
                <w:fldChar w:fldCharType="begin"/>
              </w:r>
              <w:r w:rsidRPr="00E63C9B">
                <w:rPr>
                  <w:rFonts w:cs="Times New Roman"/>
                  <w:color w:val="000000" w:themeColor="text1"/>
                  <w:sz w:val="24"/>
                  <w:szCs w:val="24"/>
                  <w:lang w:val="it-IT"/>
                </w:rPr>
                <w:instrText xml:space="preserve"> ADDIN EN.CITE &lt;EndNote&gt;&lt;Cite&gt;&lt;Author&gt;Zhang&lt;/Author&gt;&lt;Year&gt;2023&lt;/Year&gt;&lt;RecNum&gt;32&lt;/RecNum&gt;&lt;DisplayText&gt;&lt;style face="superscript"&gt;22&lt;/style&gt;&lt;/DisplayText&gt;&lt;record&gt;&lt;rec-number&gt;32&lt;/rec-number&gt;&lt;foreign-keys&gt;&lt;key app="EN" db-id="ezpz2p55mr95dceexzlp2r9st5saxsst2x0z" timestamp="0"&gt;32&lt;/key&gt;&lt;/foreign-keys&gt;&lt;ref-type name="Journal Article"&gt;17&lt;/ref-type&gt;&lt;contributors&gt;&lt;authors&gt;&lt;author&gt;Zhang, Shuo&lt;/author&gt;&lt;author&gt;Wu, Jianghua&lt;/author&gt;&lt;author&gt;Zheng, Mengting&lt;/author&gt;&lt;author&gt;Jin, Xin&lt;/author&gt;&lt;author&gt;Shen, Zihan&lt;/author&gt;&lt;author&gt;Li, Zhonghua&lt;/author&gt;&lt;author&gt;Wang, Yanjun&lt;/author&gt;&lt;author&gt;Wang, Quan&lt;/author&gt;&lt;author&gt;Wang, Xuebin&lt;/author&gt;&lt;author&gt;Wei, Hui&lt;/author&gt;&lt;author&gt;Zhang, Jiangwei&lt;/author&gt;&lt;author&gt;Wang, Peng&lt;/author&gt;&lt;author&gt;Zhang, Shanqing&lt;/author&gt;&lt;author&gt;Yu, Liyan&lt;/author&gt;&lt;author&gt;Dong, Lifeng&lt;/author&gt;&lt;author&gt;Zhu, Qingshan&lt;/author&gt;&lt;author&gt;Zhang, Huigang&lt;/author&gt;&lt;author&gt;Lu, Jun&lt;/author&gt;&lt;/authors&gt;&lt;/contributors&gt;&lt;titles&gt;&lt;title&gt;Fe/Cu diatomic catalysts for electrochemical nitrate reduction to ammonia&lt;/title&gt;&lt;secondary-title&gt;Nat. Commun.&lt;/secondary-title&gt;&lt;/titles&gt;&lt;periodical&gt;&lt;full-title&gt;Nat. Commun.&lt;/full-title&gt;&lt;/periodical&gt;&lt;pages&gt;3634&lt;/pages&gt;&lt;volume&gt;14&lt;/volume&gt;&lt;number&gt;1&lt;/number&gt;&lt;dates&gt;&lt;year&gt;2023&lt;/year&gt;&lt;pub-dates&gt;&lt;date&gt;2023/06/19&lt;/date&gt;&lt;/pub-dates&gt;&lt;/dates&gt;&lt;isbn&gt;2041-1723&lt;/isbn&gt;&lt;urls&gt;&lt;related-urls&gt;&lt;url&gt;https://doi.org/10.1038/s41467-023-39366-9&lt;/url&gt;&lt;/related-urls&gt;&lt;/urls&gt;&lt;electronic-resource-num&gt;https://doi.org/10.1038/s41467-023-39366-9&lt;/electronic-resource-num&gt;&lt;/record&gt;&lt;/Cite&gt;&lt;/EndNote&gt;</w:instrText>
              </w:r>
              <w:r w:rsidRPr="00E63C9B">
                <w:rPr>
                  <w:rFonts w:cs="Times New Roman"/>
                  <w:color w:val="000000" w:themeColor="text1"/>
                  <w:sz w:val="24"/>
                  <w:szCs w:val="24"/>
                  <w:lang w:val="it-IT"/>
                </w:rPr>
                <w:fldChar w:fldCharType="separate"/>
              </w:r>
              <w:r w:rsidRPr="00E63C9B">
                <w:rPr>
                  <w:rFonts w:cs="Times New Roman"/>
                  <w:noProof/>
                  <w:color w:val="000000" w:themeColor="text1"/>
                  <w:sz w:val="24"/>
                  <w:szCs w:val="24"/>
                  <w:vertAlign w:val="superscript"/>
                  <w:lang w:val="it-IT"/>
                </w:rPr>
                <w:t>22</w:t>
              </w:r>
              <w:r w:rsidRPr="00E63C9B">
                <w:rPr>
                  <w:rFonts w:cs="Times New Roman"/>
                  <w:color w:val="000000" w:themeColor="text1"/>
                  <w:sz w:val="24"/>
                  <w:szCs w:val="24"/>
                  <w:lang w:val="it-IT"/>
                </w:rPr>
                <w:fldChar w:fldCharType="end"/>
              </w:r>
            </w:hyperlink>
          </w:p>
        </w:tc>
      </w:tr>
      <w:tr w:rsidR="00D90214" w:rsidRPr="00E63C9B" w14:paraId="315C4657" w14:textId="2056B43E" w:rsidTr="00073E60">
        <w:trPr>
          <w:jc w:val="center"/>
        </w:trPr>
        <w:tc>
          <w:tcPr>
            <w:tcW w:w="2222" w:type="dxa"/>
            <w:vAlign w:val="center"/>
          </w:tcPr>
          <w:p w14:paraId="51A365CB" w14:textId="6E5A0A0C" w:rsidR="00D90214" w:rsidRPr="00E63C9B" w:rsidRDefault="00D90214" w:rsidP="00D90214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 w:rsidRPr="00E63C9B">
              <w:rPr>
                <w:rFonts w:cs="Times New Roman"/>
                <w:sz w:val="24"/>
                <w:szCs w:val="24"/>
              </w:rPr>
              <w:t>NiCo</w:t>
            </w:r>
            <w:r w:rsidRPr="00E63C9B">
              <w:rPr>
                <w:rFonts w:cs="Times New Roman"/>
                <w:sz w:val="24"/>
                <w:szCs w:val="24"/>
                <w:vertAlign w:val="subscript"/>
              </w:rPr>
              <w:t>2</w:t>
            </w:r>
            <w:r w:rsidRPr="00E63C9B">
              <w:rPr>
                <w:rFonts w:cs="Times New Roman"/>
                <w:sz w:val="24"/>
                <w:szCs w:val="24"/>
              </w:rPr>
              <w:t>O</w:t>
            </w:r>
            <w:r w:rsidRPr="00E63C9B">
              <w:rPr>
                <w:rFonts w:cs="Times New Roman"/>
                <w:sz w:val="24"/>
                <w:szCs w:val="24"/>
                <w:vertAlign w:val="subscript"/>
              </w:rPr>
              <w:t>4</w:t>
            </w:r>
            <w:r w:rsidRPr="00E63C9B">
              <w:rPr>
                <w:rFonts w:cs="Times New Roman"/>
                <w:sz w:val="24"/>
                <w:szCs w:val="24"/>
              </w:rPr>
              <w:t>/CC</w:t>
            </w:r>
          </w:p>
        </w:tc>
        <w:tc>
          <w:tcPr>
            <w:tcW w:w="1884" w:type="dxa"/>
            <w:vAlign w:val="center"/>
          </w:tcPr>
          <w:p w14:paraId="0484FA30" w14:textId="294A5672" w:rsidR="00D90214" w:rsidRPr="00E63C9B" w:rsidRDefault="00D90214" w:rsidP="00D90214">
            <w:pPr>
              <w:spacing w:before="120" w:after="12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E63C9B">
              <w:rPr>
                <w:rFonts w:cs="Times New Roman"/>
                <w:color w:val="000000" w:themeColor="text1"/>
                <w:sz w:val="24"/>
                <w:szCs w:val="24"/>
              </w:rPr>
              <w:t>0.5 M Na</w:t>
            </w:r>
            <w:r w:rsidRPr="00E63C9B">
              <w:rPr>
                <w:rFonts w:cs="Times New Roman"/>
                <w:color w:val="000000" w:themeColor="text1"/>
                <w:sz w:val="24"/>
                <w:szCs w:val="24"/>
                <w:vertAlign w:val="subscript"/>
              </w:rPr>
              <w:t>2</w:t>
            </w:r>
            <w:r w:rsidRPr="00E63C9B">
              <w:rPr>
                <w:rFonts w:cs="Times New Roman"/>
                <w:color w:val="000000" w:themeColor="text1"/>
                <w:sz w:val="24"/>
                <w:szCs w:val="24"/>
              </w:rPr>
              <w:t>SO</w:t>
            </w:r>
            <w:r w:rsidRPr="00E63C9B">
              <w:rPr>
                <w:rFonts w:cs="Times New Roman"/>
                <w:color w:val="000000" w:themeColor="text1"/>
                <w:sz w:val="24"/>
                <w:szCs w:val="24"/>
                <w:vertAlign w:val="subscript"/>
              </w:rPr>
              <w:t>4</w:t>
            </w:r>
            <w:r w:rsidRPr="00E63C9B">
              <w:rPr>
                <w:rFonts w:cs="Times New Roman"/>
                <w:color w:val="000000" w:themeColor="text1"/>
                <w:sz w:val="24"/>
                <w:szCs w:val="24"/>
              </w:rPr>
              <w:t xml:space="preserve"> + 0.5 M NaNO</w:t>
            </w:r>
            <w:r w:rsidRPr="00E63C9B">
              <w:rPr>
                <w:rFonts w:cs="Times New Roman"/>
                <w:color w:val="000000" w:themeColor="text1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233" w:type="dxa"/>
            <w:vAlign w:val="center"/>
          </w:tcPr>
          <w:p w14:paraId="7C7EA3F4" w14:textId="36799514" w:rsidR="00D90214" w:rsidRPr="00E63C9B" w:rsidRDefault="00D90214" w:rsidP="00D90214">
            <w:pPr>
              <w:spacing w:before="120" w:after="120"/>
              <w:jc w:val="center"/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E63C9B">
              <w:rPr>
                <w:rFonts w:cs="Times New Roman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1177" w:type="dxa"/>
            <w:vAlign w:val="center"/>
          </w:tcPr>
          <w:p w14:paraId="2164C167" w14:textId="6E308361" w:rsidR="00D90214" w:rsidRPr="00E63C9B" w:rsidRDefault="00D90214" w:rsidP="00D90214">
            <w:pPr>
              <w:spacing w:before="120" w:after="12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E63C9B">
              <w:rPr>
                <w:rFonts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1986" w:type="dxa"/>
            <w:vAlign w:val="center"/>
          </w:tcPr>
          <w:p w14:paraId="4D18B78E" w14:textId="79DF3940" w:rsidR="00D90214" w:rsidRPr="00E63C9B" w:rsidRDefault="00D90214" w:rsidP="00D90214">
            <w:pPr>
              <w:spacing w:before="120" w:after="12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E63C9B">
              <w:rPr>
                <w:rFonts w:cs="Times New Roman"/>
                <w:color w:val="000000" w:themeColor="text1"/>
                <w:sz w:val="24"/>
                <w:szCs w:val="24"/>
              </w:rPr>
              <w:t>65</w:t>
            </w:r>
          </w:p>
        </w:tc>
        <w:tc>
          <w:tcPr>
            <w:tcW w:w="991" w:type="dxa"/>
            <w:vAlign w:val="center"/>
          </w:tcPr>
          <w:p w14:paraId="394D7435" w14:textId="2CD7B1FB" w:rsidR="00D90214" w:rsidRPr="00E63C9B" w:rsidRDefault="00F036BF" w:rsidP="00D90214">
            <w:pPr>
              <w:spacing w:before="120" w:after="12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hyperlink w:anchor="_ENREF_23" w:tooltip="Dhanaraman, 2026 #51" w:history="1">
              <w:r w:rsidRPr="00E63C9B">
                <w:rPr>
                  <w:rFonts w:cs="Times New Roman"/>
                  <w:color w:val="000000" w:themeColor="text1"/>
                  <w:sz w:val="24"/>
                  <w:szCs w:val="24"/>
                </w:rPr>
                <w:fldChar w:fldCharType="begin"/>
              </w:r>
              <w:r w:rsidRPr="00E63C9B">
                <w:rPr>
                  <w:rFonts w:cs="Times New Roman"/>
                  <w:color w:val="000000" w:themeColor="text1"/>
                  <w:sz w:val="24"/>
                  <w:szCs w:val="24"/>
                </w:rPr>
                <w:instrText xml:space="preserve"> ADDIN EN.CITE &lt;EndNote&gt;&lt;Cite&gt;&lt;Author&gt;Dhanaraman&lt;/Author&gt;&lt;Year&gt;2026&lt;/Year&gt;&lt;RecNum&gt;51&lt;/RecNum&gt;&lt;DisplayText&gt;&lt;style face="superscript"&gt;23&lt;/style&gt;&lt;/DisplayText&gt;&lt;record&gt;&lt;rec-number&gt;51&lt;/rec-number&gt;&lt;foreign-keys&gt;&lt;key app="EN" db-id="ezpz2p55mr95dceexzlp2r9st5saxsst2x0z" timestamp="0"&gt;51&lt;/key&gt;&lt;/foreign-keys&gt;&lt;ref-type name="Journal Article"&gt;17&lt;/ref-type&gt;&lt;contributors&gt;&lt;authors&gt;&lt;author&gt;Dhanaraman, Esakkinaveen&lt;/author&gt;&lt;author&gt;Bhanuse, Gita B.&lt;/author&gt;&lt;author&gt;Kumar, Sanath&lt;/author&gt;&lt;author&gt;Fu, Yen-Pei&lt;/author&gt;&lt;/authors&gt;&lt;/contributors&gt;&lt;titles&gt;&lt;title&gt;&lt;style face="normal" font="default" size="100%"&gt;Mo-doped spinel NiCo&lt;/style&gt;&lt;style face="subscript" font="default" size="100%"&gt;2&lt;/style&gt;&lt;style face="normal" font="default" size="100%"&gt;O&lt;/style&gt;&lt;style face="subscript" font="default" size="100%"&gt;4&lt;/style&gt;&lt;style face="normal" font="default" size="100%"&gt; as a bifunctional electrocatalyst for highly efficient nitrate reduction to ammonia and oxygen evolution reaction&lt;/style&gt;&lt;/title&gt;&lt;secondary-title&gt;J. Mater. Chem. A&lt;/secondary-title&gt;&lt;/titles&gt;&lt;pages&gt;25222-25239&lt;/pages&gt;&lt;volume&gt;14&lt;/volume&gt;&lt;number&gt;38&lt;/number&gt;&lt;dates&gt;&lt;year&gt;2026&lt;/year&gt;&lt;/dates&gt;&lt;isbn&gt;2050-7488&lt;/isbn&gt;&lt;urls&gt;&lt;related-urls&gt;&lt;url&gt;https://doi.org/10.1039/d6ta02168a&lt;/url&gt;&lt;/related-urls&gt;&lt;/urls&gt;&lt;electronic-resource-num&gt;https://doi.org.10.1039/d6ta02168a&lt;/electronic-resource-num&gt;&lt;access-date&gt;7/14/2026&lt;/access-date&gt;&lt;/record&gt;&lt;/Cite&gt;&lt;/EndNote&gt;</w:instrText>
              </w:r>
              <w:r w:rsidRPr="00E63C9B">
                <w:rPr>
                  <w:rFonts w:cs="Times New Roman"/>
                  <w:color w:val="000000" w:themeColor="text1"/>
                  <w:sz w:val="24"/>
                  <w:szCs w:val="24"/>
                </w:rPr>
                <w:fldChar w:fldCharType="separate"/>
              </w:r>
              <w:r w:rsidRPr="00E63C9B">
                <w:rPr>
                  <w:rFonts w:cs="Times New Roman"/>
                  <w:noProof/>
                  <w:color w:val="000000" w:themeColor="text1"/>
                  <w:sz w:val="24"/>
                  <w:szCs w:val="24"/>
                  <w:vertAlign w:val="superscript"/>
                </w:rPr>
                <w:t>23</w:t>
              </w:r>
              <w:r w:rsidRPr="00E63C9B">
                <w:rPr>
                  <w:rFonts w:cs="Times New Roman"/>
                  <w:color w:val="000000" w:themeColor="text1"/>
                  <w:sz w:val="24"/>
                  <w:szCs w:val="24"/>
                </w:rPr>
                <w:fldChar w:fldCharType="end"/>
              </w:r>
            </w:hyperlink>
          </w:p>
        </w:tc>
      </w:tr>
      <w:tr w:rsidR="00D90214" w:rsidRPr="00E63C9B" w14:paraId="33AFC1F7" w14:textId="6B6FEC3E" w:rsidTr="00073E60">
        <w:trPr>
          <w:jc w:val="center"/>
        </w:trPr>
        <w:tc>
          <w:tcPr>
            <w:tcW w:w="2222" w:type="dxa"/>
            <w:vAlign w:val="center"/>
          </w:tcPr>
          <w:p w14:paraId="3C033ABE" w14:textId="4F49E494" w:rsidR="00D90214" w:rsidRPr="00E63C9B" w:rsidRDefault="00D90214" w:rsidP="00D90214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 w:rsidRPr="00E63C9B">
              <w:rPr>
                <w:rFonts w:cs="Times New Roman"/>
                <w:sz w:val="24"/>
                <w:szCs w:val="24"/>
              </w:rPr>
              <w:t>FeNC-Fe</w:t>
            </w:r>
            <w:r w:rsidRPr="00E63C9B">
              <w:rPr>
                <w:rFonts w:cs="Times New Roman"/>
                <w:sz w:val="24"/>
                <w:szCs w:val="24"/>
                <w:vertAlign w:val="subscript"/>
              </w:rPr>
              <w:t>3</w:t>
            </w:r>
            <w:r w:rsidRPr="00E63C9B">
              <w:rPr>
                <w:rFonts w:cs="Times New Roman"/>
                <w:sz w:val="24"/>
                <w:szCs w:val="24"/>
              </w:rPr>
              <w:t>O</w:t>
            </w:r>
            <w:r w:rsidRPr="00E63C9B">
              <w:rPr>
                <w:rFonts w:cs="Times New Roman"/>
                <w:sz w:val="24"/>
                <w:szCs w:val="24"/>
                <w:vertAlign w:val="subscript"/>
              </w:rPr>
              <w:t>4</w:t>
            </w:r>
            <w:r w:rsidRPr="00E63C9B">
              <w:rPr>
                <w:rFonts w:cs="Times New Roman"/>
                <w:sz w:val="24"/>
                <w:szCs w:val="24"/>
              </w:rPr>
              <w:t>/CC</w:t>
            </w:r>
          </w:p>
        </w:tc>
        <w:tc>
          <w:tcPr>
            <w:tcW w:w="1884" w:type="dxa"/>
            <w:vAlign w:val="center"/>
          </w:tcPr>
          <w:p w14:paraId="62F15B45" w14:textId="60D2E951" w:rsidR="00D90214" w:rsidRPr="00E63C9B" w:rsidRDefault="00D90214" w:rsidP="00D90214">
            <w:pPr>
              <w:spacing w:before="120" w:after="120"/>
              <w:jc w:val="center"/>
              <w:rPr>
                <w:rFonts w:cs="Times New Roman"/>
                <w:color w:val="000000" w:themeColor="text1"/>
                <w:sz w:val="24"/>
                <w:szCs w:val="24"/>
                <w:lang w:val="it-IT"/>
              </w:rPr>
            </w:pPr>
            <w:r w:rsidRPr="00E63C9B">
              <w:rPr>
                <w:rFonts w:cs="Times New Roman"/>
                <w:color w:val="000000" w:themeColor="text1"/>
                <w:sz w:val="24"/>
                <w:szCs w:val="24"/>
              </w:rPr>
              <w:t>0.25 M Na</w:t>
            </w:r>
            <w:r w:rsidRPr="00E63C9B">
              <w:rPr>
                <w:rFonts w:cs="Times New Roman"/>
                <w:color w:val="000000" w:themeColor="text1"/>
                <w:sz w:val="24"/>
                <w:szCs w:val="24"/>
                <w:vertAlign w:val="subscript"/>
              </w:rPr>
              <w:t>2</w:t>
            </w:r>
            <w:r w:rsidRPr="00E63C9B">
              <w:rPr>
                <w:rFonts w:cs="Times New Roman"/>
                <w:color w:val="000000" w:themeColor="text1"/>
                <w:sz w:val="24"/>
                <w:szCs w:val="24"/>
              </w:rPr>
              <w:t>SO</w:t>
            </w:r>
            <w:r w:rsidRPr="00E63C9B">
              <w:rPr>
                <w:rFonts w:cs="Times New Roman"/>
                <w:color w:val="000000" w:themeColor="text1"/>
                <w:sz w:val="24"/>
                <w:szCs w:val="24"/>
                <w:vertAlign w:val="subscript"/>
              </w:rPr>
              <w:t>4</w:t>
            </w:r>
            <w:r w:rsidRPr="00E63C9B">
              <w:rPr>
                <w:rFonts w:cs="Times New Roman"/>
                <w:color w:val="000000" w:themeColor="text1"/>
                <w:sz w:val="24"/>
                <w:szCs w:val="24"/>
              </w:rPr>
              <w:t xml:space="preserve"> + </w:t>
            </w:r>
            <w:r w:rsidRPr="00E63C9B">
              <w:rPr>
                <w:rFonts w:cs="Times New Roman"/>
                <w:color w:val="000000" w:themeColor="text1"/>
                <w:sz w:val="24"/>
                <w:szCs w:val="24"/>
                <w:lang w:val="it-IT"/>
              </w:rPr>
              <w:t>0.1 M KNO</w:t>
            </w:r>
            <w:r w:rsidRPr="00E63C9B">
              <w:rPr>
                <w:rFonts w:cs="Times New Roman"/>
                <w:color w:val="000000" w:themeColor="text1"/>
                <w:sz w:val="24"/>
                <w:szCs w:val="24"/>
                <w:vertAlign w:val="subscript"/>
                <w:lang w:val="it-IT"/>
              </w:rPr>
              <w:t>3</w:t>
            </w:r>
          </w:p>
        </w:tc>
        <w:tc>
          <w:tcPr>
            <w:tcW w:w="1233" w:type="dxa"/>
            <w:vAlign w:val="center"/>
          </w:tcPr>
          <w:p w14:paraId="60475482" w14:textId="164DA351" w:rsidR="00D90214" w:rsidRPr="00E63C9B" w:rsidRDefault="00D90214" w:rsidP="00D90214">
            <w:pPr>
              <w:spacing w:before="120" w:after="12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E63C9B">
              <w:rPr>
                <w:rFonts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1177" w:type="dxa"/>
            <w:vAlign w:val="center"/>
          </w:tcPr>
          <w:p w14:paraId="2B81F564" w14:textId="3B7F1A91" w:rsidR="00D90214" w:rsidRPr="00E63C9B" w:rsidRDefault="00D90214" w:rsidP="00D90214">
            <w:pPr>
              <w:spacing w:before="120" w:after="120"/>
              <w:jc w:val="center"/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E63C9B">
              <w:rPr>
                <w:rFonts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986" w:type="dxa"/>
            <w:vAlign w:val="center"/>
          </w:tcPr>
          <w:p w14:paraId="575659FE" w14:textId="162AF2BD" w:rsidR="00D90214" w:rsidRPr="00E63C9B" w:rsidRDefault="00D90214" w:rsidP="00D90214">
            <w:pPr>
              <w:spacing w:before="120" w:after="120"/>
              <w:jc w:val="center"/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E63C9B">
              <w:rPr>
                <w:rFonts w:cs="Times New Roman"/>
                <w:color w:val="000000" w:themeColor="text1"/>
                <w:sz w:val="24"/>
                <w:szCs w:val="24"/>
              </w:rPr>
              <w:t>65</w:t>
            </w:r>
          </w:p>
        </w:tc>
        <w:tc>
          <w:tcPr>
            <w:tcW w:w="991" w:type="dxa"/>
            <w:vAlign w:val="center"/>
          </w:tcPr>
          <w:p w14:paraId="3FC7024E" w14:textId="2C4CBB46" w:rsidR="00D90214" w:rsidRPr="00E63C9B" w:rsidRDefault="00F036BF" w:rsidP="00D90214">
            <w:pPr>
              <w:spacing w:before="120" w:after="120"/>
              <w:jc w:val="center"/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</w:pPr>
            <w:hyperlink w:anchor="_ENREF_24" w:tooltip="Wei, 2026 #50" w:history="1">
              <w:r w:rsidRPr="00E63C9B">
                <w:rPr>
                  <w:rFonts w:cs="Times New Roman"/>
                  <w:color w:val="000000" w:themeColor="text1"/>
                  <w:sz w:val="24"/>
                  <w:szCs w:val="24"/>
                </w:rPr>
                <w:fldChar w:fldCharType="begin"/>
              </w:r>
              <w:r w:rsidRPr="00E63C9B">
                <w:rPr>
                  <w:rFonts w:cs="Times New Roman"/>
                  <w:color w:val="000000" w:themeColor="text1"/>
                  <w:sz w:val="24"/>
                  <w:szCs w:val="24"/>
                </w:rPr>
                <w:instrText xml:space="preserve"> ADDIN EN.CITE &lt;EndNote&gt;&lt;Cite&gt;&lt;Author&gt;Wei&lt;/Author&gt;&lt;Year&gt;2026&lt;/Year&gt;&lt;RecNum&gt;50&lt;/RecNum&gt;&lt;DisplayText&gt;&lt;style face="superscript"&gt;24&lt;/style&gt;&lt;/DisplayText&gt;&lt;record&gt;&lt;rec-number&gt;50&lt;/rec-number&gt;&lt;foreign-keys&gt;&lt;key app="EN" db-id="ezpz2p55mr95dceexzlp2r9st5saxsst2x0z" timestamp="0"&gt;50&lt;/key&gt;&lt;/foreign-keys&gt;&lt;ref-type name="Journal Article"&gt;17&lt;/ref-type&gt;&lt;contributors&gt;&lt;authors&gt;&lt;author&gt;Wei, Jinshan&lt;/author&gt;&lt;author&gt;Lu, Xihui&lt;/author&gt;&lt;author&gt;Lin, Hexing&lt;/author&gt;&lt;author&gt;Liu, Shao-Qing&lt;/author&gt;&lt;author&gt;Wei, Xiaoxiao&lt;/author&gt;&lt;author&gt;Sun, Meng&lt;/author&gt;&lt;author&gt;Liu, Gang&lt;/author&gt;&lt;author&gt;Hu, Chengzhi&lt;/author&gt;&lt;author&gt;Wang, Liangjie&lt;/author&gt;&lt;author&gt;Zhao, Huazhang&lt;/author&gt;&lt;author&gt;Li, Ya-yun&lt;/author&gt;&lt;/authors&gt;&lt;/contributors&gt;&lt;titles&gt;&lt;title&gt;Coupling iron oxide with iron single-atom catalyst promotes neutral electrochemical nitrate reduction from water&lt;/title&gt;&lt;secondary-title&gt;Water Res.&lt;/secondary-title&gt;&lt;/titles&gt;&lt;pages&gt;124936&lt;/pages&gt;&lt;volume&gt;289&lt;/volume&gt;&lt;keywords&gt;&lt;keyword&gt;Fe single atom catalyst&lt;/keyword&gt;&lt;keyword&gt;FeO&lt;/keyword&gt;&lt;keyword&gt;Electrocatalysis&lt;/keyword&gt;&lt;keyword&gt;Nitrate reduction&lt;/keyword&gt;&lt;keyword&gt;Sustainable water treatment&lt;/keyword&gt;&lt;keyword&gt;Groundwater&lt;/keyword&gt;&lt;keyword&gt;Recycled water&lt;/keyword&gt;&lt;/keywords&gt;&lt;dates&gt;&lt;year&gt;2026&lt;/year&gt;&lt;pub-dates&gt;&lt;date&gt;2026/01/15/&lt;/date&gt;&lt;/pub-dates&gt;&lt;/dates&gt;&lt;isbn&gt;0043-1354&lt;/isbn&gt;&lt;urls&gt;&lt;related-urls&gt;&lt;url&gt;https://www.sciencedirect.com/science/article/pii/S0043135425018391&lt;/url&gt;&lt;/related-urls&gt;&lt;/urls&gt;&lt;electronic-resource-num&gt;https://doi.org/10.1016/j.watres.2025.124936&lt;/electronic-resource-num&gt;&lt;/record&gt;&lt;/Cite&gt;&lt;/EndNote&gt;</w:instrText>
              </w:r>
              <w:r w:rsidRPr="00E63C9B">
                <w:rPr>
                  <w:rFonts w:cs="Times New Roman"/>
                  <w:color w:val="000000" w:themeColor="text1"/>
                  <w:sz w:val="24"/>
                  <w:szCs w:val="24"/>
                </w:rPr>
                <w:fldChar w:fldCharType="separate"/>
              </w:r>
              <w:r w:rsidRPr="00E63C9B">
                <w:rPr>
                  <w:rFonts w:cs="Times New Roman"/>
                  <w:noProof/>
                  <w:color w:val="000000" w:themeColor="text1"/>
                  <w:sz w:val="24"/>
                  <w:szCs w:val="24"/>
                  <w:vertAlign w:val="superscript"/>
                </w:rPr>
                <w:t>24</w:t>
              </w:r>
              <w:r w:rsidRPr="00E63C9B">
                <w:rPr>
                  <w:rFonts w:cs="Times New Roman"/>
                  <w:color w:val="000000" w:themeColor="text1"/>
                  <w:sz w:val="24"/>
                  <w:szCs w:val="24"/>
                </w:rPr>
                <w:fldChar w:fldCharType="end"/>
              </w:r>
            </w:hyperlink>
          </w:p>
        </w:tc>
      </w:tr>
      <w:tr w:rsidR="00D90214" w:rsidRPr="00E63C9B" w14:paraId="48B0D778" w14:textId="13093146" w:rsidTr="00073E60">
        <w:trPr>
          <w:jc w:val="center"/>
        </w:trPr>
        <w:tc>
          <w:tcPr>
            <w:tcW w:w="2222" w:type="dxa"/>
            <w:vAlign w:val="center"/>
          </w:tcPr>
          <w:p w14:paraId="1AD6EFE2" w14:textId="4CB042D0" w:rsidR="00D90214" w:rsidRPr="00E63C9B" w:rsidRDefault="00D90214" w:rsidP="00D90214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 w:rsidRPr="00E63C9B">
              <w:rPr>
                <w:rFonts w:cs="Times New Roman"/>
                <w:sz w:val="24"/>
                <w:szCs w:val="24"/>
              </w:rPr>
              <w:t>NiCo</w:t>
            </w:r>
            <w:r w:rsidRPr="00E63C9B">
              <w:rPr>
                <w:rFonts w:cs="Times New Roman"/>
                <w:sz w:val="24"/>
                <w:szCs w:val="24"/>
                <w:vertAlign w:val="subscript"/>
              </w:rPr>
              <w:t>2</w:t>
            </w:r>
            <w:r w:rsidRPr="00E63C9B">
              <w:rPr>
                <w:rFonts w:cs="Times New Roman"/>
                <w:sz w:val="24"/>
                <w:szCs w:val="24"/>
              </w:rPr>
              <w:t>O</w:t>
            </w:r>
            <w:r w:rsidRPr="00E63C9B">
              <w:rPr>
                <w:rFonts w:cs="Times New Roman"/>
                <w:sz w:val="24"/>
                <w:szCs w:val="24"/>
                <w:vertAlign w:val="subscript"/>
              </w:rPr>
              <w:t>4</w:t>
            </w:r>
            <w:r w:rsidRPr="00E63C9B">
              <w:rPr>
                <w:rFonts w:cs="Times New Roman"/>
                <w:sz w:val="24"/>
                <w:szCs w:val="24"/>
              </w:rPr>
              <w:t>/CC</w:t>
            </w:r>
          </w:p>
        </w:tc>
        <w:tc>
          <w:tcPr>
            <w:tcW w:w="1884" w:type="dxa"/>
            <w:vAlign w:val="center"/>
          </w:tcPr>
          <w:p w14:paraId="42BD7237" w14:textId="5D5D2782" w:rsidR="00D90214" w:rsidRPr="00E63C9B" w:rsidRDefault="00D90214" w:rsidP="00073E60">
            <w:pPr>
              <w:spacing w:before="120" w:after="120"/>
              <w:jc w:val="center"/>
              <w:rPr>
                <w:rFonts w:cs="Times New Roman"/>
                <w:color w:val="000000" w:themeColor="text1"/>
                <w:sz w:val="24"/>
                <w:szCs w:val="24"/>
                <w:lang w:val="it-IT"/>
              </w:rPr>
            </w:pPr>
            <w:r w:rsidRPr="00E63C9B">
              <w:rPr>
                <w:rFonts w:cs="Times New Roman"/>
                <w:color w:val="000000" w:themeColor="text1"/>
                <w:sz w:val="24"/>
                <w:szCs w:val="24"/>
                <w:lang w:val="it-IT"/>
              </w:rPr>
              <w:t>1 M NaOH +</w:t>
            </w:r>
            <w:r w:rsidR="00073E60" w:rsidRPr="00E63C9B">
              <w:rPr>
                <w:rFonts w:cs="Times New Roman"/>
                <w:color w:val="000000" w:themeColor="text1"/>
                <w:sz w:val="24"/>
                <w:szCs w:val="24"/>
                <w:lang w:val="it-IT"/>
              </w:rPr>
              <w:t xml:space="preserve"> </w:t>
            </w:r>
            <w:r w:rsidR="003306B1" w:rsidRPr="00E63C9B">
              <w:rPr>
                <w:rFonts w:cs="Times New Roman"/>
                <w:color w:val="000000" w:themeColor="text1"/>
                <w:sz w:val="24"/>
                <w:szCs w:val="24"/>
                <w:lang w:val="it-IT"/>
              </w:rPr>
              <w:br/>
            </w:r>
            <w:r w:rsidRPr="00E63C9B">
              <w:rPr>
                <w:rFonts w:cs="Times New Roman"/>
                <w:color w:val="000000" w:themeColor="text1"/>
                <w:sz w:val="24"/>
                <w:szCs w:val="24"/>
                <w:lang w:val="it-IT"/>
              </w:rPr>
              <w:t>0.3 M NaNO</w:t>
            </w:r>
            <w:r w:rsidRPr="00E63C9B">
              <w:rPr>
                <w:rFonts w:cs="Times New Roman"/>
                <w:color w:val="000000" w:themeColor="text1"/>
                <w:sz w:val="24"/>
                <w:szCs w:val="24"/>
                <w:vertAlign w:val="subscript"/>
                <w:lang w:val="it-IT"/>
              </w:rPr>
              <w:t>3</w:t>
            </w:r>
          </w:p>
        </w:tc>
        <w:tc>
          <w:tcPr>
            <w:tcW w:w="1233" w:type="dxa"/>
            <w:vAlign w:val="center"/>
          </w:tcPr>
          <w:p w14:paraId="78D37BE6" w14:textId="459CE2BC" w:rsidR="00D90214" w:rsidRPr="00E63C9B" w:rsidRDefault="00D90214" w:rsidP="00D90214">
            <w:pPr>
              <w:spacing w:before="120" w:after="120"/>
              <w:jc w:val="center"/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E63C9B">
              <w:rPr>
                <w:rFonts w:cs="Times New Roman"/>
                <w:color w:val="000000" w:themeColor="text1"/>
                <w:sz w:val="24"/>
                <w:szCs w:val="24"/>
              </w:rPr>
              <w:t>56.2</w:t>
            </w:r>
          </w:p>
        </w:tc>
        <w:tc>
          <w:tcPr>
            <w:tcW w:w="1177" w:type="dxa"/>
            <w:vAlign w:val="center"/>
          </w:tcPr>
          <w:p w14:paraId="6445112D" w14:textId="6CEC704B" w:rsidR="00D90214" w:rsidRPr="00E63C9B" w:rsidRDefault="00073E60" w:rsidP="00D90214">
            <w:pPr>
              <w:spacing w:before="120" w:after="12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E63C9B"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  <w:t>n.a.</w:t>
            </w:r>
          </w:p>
        </w:tc>
        <w:tc>
          <w:tcPr>
            <w:tcW w:w="1986" w:type="dxa"/>
            <w:vAlign w:val="center"/>
          </w:tcPr>
          <w:p w14:paraId="6BEB3AC7" w14:textId="063CEDCA" w:rsidR="00D90214" w:rsidRPr="00E63C9B" w:rsidRDefault="00D90214" w:rsidP="00D90214">
            <w:pPr>
              <w:spacing w:before="120" w:after="12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E63C9B">
              <w:rPr>
                <w:rFonts w:cs="Times New Roman"/>
                <w:color w:val="000000" w:themeColor="text1"/>
                <w:sz w:val="24"/>
                <w:szCs w:val="24"/>
              </w:rPr>
              <w:t>80</w:t>
            </w:r>
          </w:p>
        </w:tc>
        <w:tc>
          <w:tcPr>
            <w:tcW w:w="991" w:type="dxa"/>
            <w:vAlign w:val="center"/>
          </w:tcPr>
          <w:p w14:paraId="62B3FFC7" w14:textId="2185BF52" w:rsidR="00D90214" w:rsidRPr="00E63C9B" w:rsidRDefault="00F036BF" w:rsidP="00D90214">
            <w:pPr>
              <w:spacing w:before="120" w:after="12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hyperlink w:anchor="_ENREF_25" w:tooltip="Liu, 2022 #8" w:history="1">
              <w:r w:rsidRPr="00E63C9B">
                <w:rPr>
                  <w:rFonts w:cs="Times New Roman"/>
                  <w:color w:val="000000" w:themeColor="text1"/>
                  <w:sz w:val="24"/>
                  <w:szCs w:val="24"/>
                </w:rPr>
                <w:fldChar w:fldCharType="begin"/>
              </w:r>
              <w:r w:rsidRPr="00E63C9B">
                <w:rPr>
                  <w:rFonts w:cs="Times New Roman"/>
                  <w:color w:val="000000" w:themeColor="text1"/>
                  <w:sz w:val="24"/>
                  <w:szCs w:val="24"/>
                </w:rPr>
                <w:instrText xml:space="preserve"> ADDIN EN.CITE &lt;EndNote&gt;&lt;Cite&gt;&lt;Author&gt;Liu&lt;/Author&gt;&lt;Year&gt;2022&lt;/Year&gt;&lt;RecNum&gt;8&lt;/RecNum&gt;&lt;DisplayText&gt;&lt;style face="superscript"&gt;25&lt;/style&gt;&lt;/DisplayText&gt;&lt;record&gt;&lt;rec-number&gt;8&lt;/rec-number&gt;&lt;foreign-keys&gt;&lt;key app="EN" db-id="ezpz2p55mr95dceexzlp2r9st5saxsst2x0z" timestamp="0"&gt;8&lt;/key&gt;&lt;/foreign-keys&gt;&lt;ref-type name="Journal Article"&gt;17&lt;/ref-type&gt;&lt;contributors&gt;&lt;authors&gt;&lt;author&gt;Liu, Qian&lt;/author&gt;&lt;author&gt;Xie, Lisi&lt;/author&gt;&lt;author&gt;Liang, Jie&lt;/author&gt;&lt;author&gt;Ren, Yuchun&lt;/author&gt;&lt;author&gt;Wang, Yuanyuan&lt;/author&gt;&lt;author&gt;Zhang, Longcheng&lt;/author&gt;&lt;author&gt;Yue, Luchao&lt;/author&gt;&lt;author&gt;Li, Tingshuai&lt;/author&gt;&lt;author&gt;Luo, Yongsong&lt;/author&gt;&lt;author&gt;Li, Na&lt;/author&gt;&lt;author&gt;Tang, Bo&lt;/author&gt;&lt;author&gt;Liu, Yang&lt;/author&gt;&lt;author&gt;Gao, Shuyan&lt;/author&gt;&lt;author&gt;Alshehri, Abdulmohsen Ali&lt;/author&gt;&lt;author&gt;Shakir, Imran&lt;/author&gt;&lt;author&gt;Agboola, Philips O.&lt;/author&gt;&lt;author&gt;Kong, Qingquan&lt;/author&gt;&lt;author&gt;Wang, Qingyuan&lt;/author&gt;&lt;author&gt;Ma, Dongwei&lt;/author&gt;&lt;author&gt;Sun, Xuping&lt;/author&gt;&lt;/authors&gt;&lt;/contributors&gt;&lt;titles&gt;&lt;title&gt;&lt;style face="normal" font="default" size="100%"&gt;Ambient ammonia synthesis via electrochemical reduction of nitrate enabled by NiCo&lt;/style&gt;&lt;style face="subscript" font="default" size="100%"&gt;2&lt;/style&gt;&lt;style face="normal" font="default" size="100%"&gt;O&lt;/style&gt;&lt;style face="subscript" font="default" size="100%"&gt;4&lt;/style&gt;&lt;style face="normal" font="default" size="100%"&gt; nanowire array&lt;/style&gt;&lt;/title&gt;&lt;secondary-title&gt;Small&lt;/secondary-title&gt;&lt;/titles&gt;&lt;periodical&gt;&lt;full-title&gt;Small&lt;/full-title&gt;&lt;/periodical&gt;&lt;pages&gt;2106961&lt;/pages&gt;&lt;volume&gt;18&lt;/volume&gt;&lt;number&gt;13&lt;/number&gt;&lt;dates&gt;&lt;year&gt;2022&lt;/year&gt;&lt;/dates&gt;&lt;isbn&gt;1613-6810&lt;/isbn&gt;&lt;urls&gt;&lt;related-urls&gt;&lt;url&gt;https://onlinelibrary.wiley.com/doi/abs/10.1002/smll.202106961&lt;/url&gt;&lt;/related-urls&gt;&lt;/urls&gt;&lt;electronic-resource-num&gt;https://doi.org/10.1002/smll.202106961&lt;/electronic-resource-num&gt;&lt;/record&gt;&lt;/Cite&gt;&lt;/EndNote&gt;</w:instrText>
              </w:r>
              <w:r w:rsidRPr="00E63C9B">
                <w:rPr>
                  <w:rFonts w:cs="Times New Roman"/>
                  <w:color w:val="000000" w:themeColor="text1"/>
                  <w:sz w:val="24"/>
                  <w:szCs w:val="24"/>
                </w:rPr>
                <w:fldChar w:fldCharType="separate"/>
              </w:r>
              <w:r w:rsidRPr="00E63C9B">
                <w:rPr>
                  <w:rFonts w:cs="Times New Roman"/>
                  <w:noProof/>
                  <w:color w:val="000000" w:themeColor="text1"/>
                  <w:sz w:val="24"/>
                  <w:szCs w:val="24"/>
                  <w:vertAlign w:val="superscript"/>
                </w:rPr>
                <w:t>25</w:t>
              </w:r>
              <w:r w:rsidRPr="00E63C9B">
                <w:rPr>
                  <w:rFonts w:cs="Times New Roman"/>
                  <w:color w:val="000000" w:themeColor="text1"/>
                  <w:sz w:val="24"/>
                  <w:szCs w:val="24"/>
                </w:rPr>
                <w:fldChar w:fldCharType="end"/>
              </w:r>
            </w:hyperlink>
          </w:p>
        </w:tc>
      </w:tr>
      <w:tr w:rsidR="00D90214" w:rsidRPr="00E63C9B" w14:paraId="31E9879D" w14:textId="2E685BB9" w:rsidTr="00073E60">
        <w:trPr>
          <w:jc w:val="center"/>
        </w:trPr>
        <w:tc>
          <w:tcPr>
            <w:tcW w:w="2222" w:type="dxa"/>
            <w:vAlign w:val="center"/>
          </w:tcPr>
          <w:p w14:paraId="4346F48E" w14:textId="0BA8B648" w:rsidR="00D90214" w:rsidRPr="00E63C9B" w:rsidRDefault="00D90214" w:rsidP="00D90214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 w:rsidRPr="00E63C9B">
              <w:rPr>
                <w:rFonts w:cs="Times New Roman"/>
                <w:sz w:val="24"/>
                <w:szCs w:val="24"/>
              </w:rPr>
              <w:t>CoFe</w:t>
            </w:r>
            <w:r w:rsidRPr="00E63C9B">
              <w:rPr>
                <w:rFonts w:cs="Times New Roman"/>
                <w:sz w:val="24"/>
                <w:szCs w:val="24"/>
                <w:vertAlign w:val="subscript"/>
              </w:rPr>
              <w:t>2</w:t>
            </w:r>
            <w:r w:rsidRPr="00E63C9B">
              <w:rPr>
                <w:rFonts w:cs="Times New Roman"/>
                <w:sz w:val="24"/>
                <w:szCs w:val="24"/>
              </w:rPr>
              <w:t>O</w:t>
            </w:r>
            <w:r w:rsidRPr="00E63C9B">
              <w:rPr>
                <w:rFonts w:cs="Times New Roman"/>
                <w:sz w:val="24"/>
                <w:szCs w:val="24"/>
                <w:vertAlign w:val="subscript"/>
              </w:rPr>
              <w:t>4</w:t>
            </w:r>
            <w:r w:rsidRPr="00E63C9B">
              <w:rPr>
                <w:rFonts w:cs="Times New Roman"/>
                <w:sz w:val="24"/>
                <w:szCs w:val="24"/>
              </w:rPr>
              <w:t>/CC</w:t>
            </w:r>
          </w:p>
        </w:tc>
        <w:tc>
          <w:tcPr>
            <w:tcW w:w="1884" w:type="dxa"/>
            <w:vAlign w:val="center"/>
          </w:tcPr>
          <w:p w14:paraId="1420BCE3" w14:textId="23E32DB4" w:rsidR="00D90214" w:rsidRPr="00E63C9B" w:rsidRDefault="00D90214" w:rsidP="00D90214">
            <w:pPr>
              <w:spacing w:before="120" w:after="12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E63C9B">
              <w:rPr>
                <w:rFonts w:cs="Times New Roman"/>
                <w:color w:val="000000" w:themeColor="text1"/>
                <w:sz w:val="24"/>
                <w:szCs w:val="24"/>
              </w:rPr>
              <w:t>0.1 M K</w:t>
            </w:r>
            <w:r w:rsidRPr="00E63C9B">
              <w:rPr>
                <w:rFonts w:cs="Times New Roman"/>
                <w:color w:val="000000" w:themeColor="text1"/>
                <w:sz w:val="24"/>
                <w:szCs w:val="24"/>
                <w:vertAlign w:val="subscript"/>
              </w:rPr>
              <w:t>2</w:t>
            </w:r>
            <w:r w:rsidRPr="00E63C9B">
              <w:rPr>
                <w:rFonts w:cs="Times New Roman"/>
                <w:color w:val="000000" w:themeColor="text1"/>
                <w:sz w:val="24"/>
                <w:szCs w:val="24"/>
              </w:rPr>
              <w:t>SO</w:t>
            </w:r>
            <w:r w:rsidRPr="00E63C9B">
              <w:rPr>
                <w:rFonts w:cs="Times New Roman"/>
                <w:color w:val="000000" w:themeColor="text1"/>
                <w:sz w:val="24"/>
                <w:szCs w:val="24"/>
                <w:vertAlign w:val="subscript"/>
              </w:rPr>
              <w:t>4</w:t>
            </w:r>
            <w:r w:rsidRPr="00E63C9B">
              <w:rPr>
                <w:rFonts w:cs="Times New Roman"/>
                <w:color w:val="000000" w:themeColor="text1"/>
                <w:sz w:val="24"/>
                <w:szCs w:val="24"/>
              </w:rPr>
              <w:t xml:space="preserve"> + 0.1 M KNO</w:t>
            </w:r>
            <w:r w:rsidRPr="00E63C9B">
              <w:rPr>
                <w:rFonts w:cs="Times New Roman"/>
                <w:color w:val="000000" w:themeColor="text1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233" w:type="dxa"/>
            <w:vAlign w:val="center"/>
          </w:tcPr>
          <w:p w14:paraId="46FB0703" w14:textId="70D3B337" w:rsidR="00D90214" w:rsidRPr="00E63C9B" w:rsidRDefault="00D90214" w:rsidP="00D90214">
            <w:pPr>
              <w:spacing w:before="120" w:after="12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E63C9B">
              <w:rPr>
                <w:rFonts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1177" w:type="dxa"/>
            <w:vAlign w:val="center"/>
          </w:tcPr>
          <w:p w14:paraId="2748E0EC" w14:textId="048F49E8" w:rsidR="00D90214" w:rsidRPr="00E63C9B" w:rsidRDefault="00D90214" w:rsidP="00D90214">
            <w:pPr>
              <w:spacing w:before="120" w:after="12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E63C9B">
              <w:rPr>
                <w:rFonts w:cs="Times New Roman"/>
                <w:color w:val="000000" w:themeColor="text1"/>
                <w:sz w:val="24"/>
                <w:szCs w:val="24"/>
              </w:rPr>
              <w:t>133</w:t>
            </w:r>
          </w:p>
        </w:tc>
        <w:tc>
          <w:tcPr>
            <w:tcW w:w="1986" w:type="dxa"/>
            <w:vAlign w:val="center"/>
          </w:tcPr>
          <w:p w14:paraId="7E51856B" w14:textId="081305C1" w:rsidR="00D90214" w:rsidRPr="00E63C9B" w:rsidRDefault="00D90214" w:rsidP="00D90214">
            <w:pPr>
              <w:spacing w:before="120" w:after="120"/>
              <w:jc w:val="center"/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E63C9B"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  <w:t>n.a.</w:t>
            </w:r>
          </w:p>
        </w:tc>
        <w:tc>
          <w:tcPr>
            <w:tcW w:w="991" w:type="dxa"/>
            <w:vAlign w:val="center"/>
          </w:tcPr>
          <w:p w14:paraId="7493874B" w14:textId="152A17B0" w:rsidR="00D90214" w:rsidRPr="00E63C9B" w:rsidRDefault="00F036BF" w:rsidP="00D90214">
            <w:pPr>
              <w:spacing w:before="120" w:after="12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hyperlink w:anchor="_ENREF_26" w:tooltip="Ding, 2025 #70" w:history="1">
              <w:r w:rsidRPr="00E63C9B">
                <w:rPr>
                  <w:rFonts w:cs="Times New Roman"/>
                  <w:color w:val="000000" w:themeColor="text1"/>
                  <w:sz w:val="24"/>
                  <w:szCs w:val="24"/>
                </w:rPr>
                <w:fldChar w:fldCharType="begin"/>
              </w:r>
              <w:r w:rsidRPr="00E63C9B">
                <w:rPr>
                  <w:rFonts w:cs="Times New Roman"/>
                  <w:color w:val="000000" w:themeColor="text1"/>
                  <w:sz w:val="24"/>
                  <w:szCs w:val="24"/>
                </w:rPr>
                <w:instrText xml:space="preserve"> ADDIN EN.CITE &lt;EndNote&gt;&lt;Cite&gt;&lt;Author&gt;Ding&lt;/Author&gt;&lt;Year&gt;2025&lt;/Year&gt;&lt;RecNum&gt;70&lt;/RecNum&gt;&lt;DisplayText&gt;&lt;style face="superscript"&gt;26&lt;/style&gt;&lt;/DisplayText&gt;&lt;record&gt;&lt;rec-number&gt;70&lt;/rec-number&gt;&lt;foreign-keys&gt;&lt;key app="EN" db-id="ezpz2p55mr95dceexzlp2r9st5saxsst2x0z" timestamp="1787816630"&gt;70&lt;/key&gt;&lt;/foreign-keys&gt;&lt;ref-type name="Journal Article"&gt;17&lt;/ref-type&gt;&lt;contributors&gt;&lt;authors&gt;&lt;author&gt;Ding, Junyang&lt;/author&gt;&lt;author&gt;Zhang, Lang&lt;/author&gt;&lt;author&gt;Wei, Zongchen&lt;/author&gt;&lt;author&gt;Wang, Zhifeng&lt;/author&gt;&lt;author&gt;Liu, Qian&lt;/author&gt;&lt;author&gt;Hu, Guangzhi&lt;/author&gt;&lt;author&gt;Luo, Jun&lt;/author&gt;&lt;author&gt;Liu, Xijun&lt;/author&gt;&lt;/authors&gt;&lt;/contributors&gt;&lt;titles&gt;&lt;title&gt;&lt;style face="normal" font="default" size="100%"&gt;Coupling nitrate-to-ammonia conversion and sulfion oxidation reaction over hierarchical porous spinel MFe&lt;/style&gt;&lt;style face="subscript" font="default" size="100%"&gt;2&lt;/style&gt;&lt;style face="normal" font="default" size="100%"&gt;O&lt;/style&gt;&lt;style face="subscript" font="default" size="100%"&gt;4&lt;/style&gt;&lt;style face="normal" font="default" size="100%"&gt; (M=Ni, Co, Fe, Mn) in wastewater&lt;/style&gt;&lt;/title&gt;&lt;secondary-title&gt;Small&lt;/secondary-title&gt;&lt;/titles&gt;&lt;periodical&gt;&lt;full-title&gt;Small&lt;/full-title&gt;&lt;/periodical&gt;&lt;pages&gt;2411317&lt;/pages&gt;&lt;volume&gt;21&lt;/volume&gt;&lt;number&gt;7&lt;/number&gt;&lt;dates&gt;&lt;year&gt;2025&lt;/year&gt;&lt;/dates&gt;&lt;isbn&gt;1613-6810&lt;/isbn&gt;&lt;urls&gt;&lt;related-urls&gt;&lt;url&gt;https://onlinelibrary.wiley.com/doi/abs/10.1002/smll.202411317&lt;/url&gt;&lt;/related-urls&gt;&lt;/urls&gt;&lt;electronic-resource-num&gt;https://doi.org/10.1002/smll.202411317&lt;/electronic-resource-num&gt;&lt;/record&gt;&lt;/Cite&gt;&lt;/EndNote&gt;</w:instrText>
              </w:r>
              <w:r w:rsidRPr="00E63C9B">
                <w:rPr>
                  <w:rFonts w:cs="Times New Roman"/>
                  <w:color w:val="000000" w:themeColor="text1"/>
                  <w:sz w:val="24"/>
                  <w:szCs w:val="24"/>
                </w:rPr>
                <w:fldChar w:fldCharType="separate"/>
              </w:r>
              <w:r w:rsidRPr="00E63C9B">
                <w:rPr>
                  <w:rFonts w:cs="Times New Roman"/>
                  <w:noProof/>
                  <w:color w:val="000000" w:themeColor="text1"/>
                  <w:sz w:val="24"/>
                  <w:szCs w:val="24"/>
                  <w:vertAlign w:val="superscript"/>
                </w:rPr>
                <w:t>26</w:t>
              </w:r>
              <w:r w:rsidRPr="00E63C9B">
                <w:rPr>
                  <w:rFonts w:cs="Times New Roman"/>
                  <w:color w:val="000000" w:themeColor="text1"/>
                  <w:sz w:val="24"/>
                  <w:szCs w:val="24"/>
                </w:rPr>
                <w:fldChar w:fldCharType="end"/>
              </w:r>
            </w:hyperlink>
          </w:p>
        </w:tc>
      </w:tr>
      <w:tr w:rsidR="00D90214" w:rsidRPr="00E63C9B" w14:paraId="39C19106" w14:textId="5ABA4633" w:rsidTr="00073E60">
        <w:trPr>
          <w:jc w:val="center"/>
        </w:trPr>
        <w:tc>
          <w:tcPr>
            <w:tcW w:w="2222" w:type="dxa"/>
            <w:vAlign w:val="center"/>
          </w:tcPr>
          <w:p w14:paraId="67046F9E" w14:textId="4117DE13" w:rsidR="00D90214" w:rsidRPr="00E63C9B" w:rsidRDefault="00D90214" w:rsidP="00D90214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 w:rsidRPr="00E63C9B">
              <w:rPr>
                <w:rFonts w:cs="Times New Roman"/>
                <w:sz w:val="24"/>
                <w:szCs w:val="24"/>
              </w:rPr>
              <w:t>NiFe</w:t>
            </w:r>
            <w:r w:rsidRPr="00E63C9B">
              <w:rPr>
                <w:rFonts w:cs="Times New Roman"/>
                <w:sz w:val="24"/>
                <w:szCs w:val="24"/>
                <w:vertAlign w:val="subscript"/>
              </w:rPr>
              <w:t>2</w:t>
            </w:r>
            <w:r w:rsidRPr="00E63C9B">
              <w:rPr>
                <w:rFonts w:cs="Times New Roman"/>
                <w:sz w:val="24"/>
                <w:szCs w:val="24"/>
              </w:rPr>
              <w:t>O</w:t>
            </w:r>
            <w:r w:rsidRPr="00E63C9B">
              <w:rPr>
                <w:rFonts w:cs="Times New Roman"/>
                <w:sz w:val="24"/>
                <w:szCs w:val="24"/>
                <w:vertAlign w:val="subscript"/>
              </w:rPr>
              <w:t>4</w:t>
            </w:r>
            <w:r w:rsidRPr="00E63C9B">
              <w:rPr>
                <w:rFonts w:cs="Times New Roman"/>
                <w:sz w:val="24"/>
                <w:szCs w:val="24"/>
              </w:rPr>
              <w:t>/CC</w:t>
            </w:r>
          </w:p>
        </w:tc>
        <w:tc>
          <w:tcPr>
            <w:tcW w:w="1884" w:type="dxa"/>
            <w:vAlign w:val="center"/>
          </w:tcPr>
          <w:p w14:paraId="303AFB95" w14:textId="4BAF53B9" w:rsidR="00D90214" w:rsidRPr="00E63C9B" w:rsidRDefault="00D90214" w:rsidP="00D90214">
            <w:pPr>
              <w:spacing w:before="120" w:after="12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E63C9B">
              <w:rPr>
                <w:rFonts w:cs="Times New Roman"/>
                <w:color w:val="000000" w:themeColor="text1"/>
                <w:sz w:val="24"/>
                <w:szCs w:val="24"/>
              </w:rPr>
              <w:t>0.1 M K</w:t>
            </w:r>
            <w:r w:rsidRPr="00E63C9B">
              <w:rPr>
                <w:rFonts w:cs="Times New Roman"/>
                <w:color w:val="000000" w:themeColor="text1"/>
                <w:sz w:val="24"/>
                <w:szCs w:val="24"/>
                <w:vertAlign w:val="subscript"/>
              </w:rPr>
              <w:t>2</w:t>
            </w:r>
            <w:r w:rsidRPr="00E63C9B">
              <w:rPr>
                <w:rFonts w:cs="Times New Roman"/>
                <w:color w:val="000000" w:themeColor="text1"/>
                <w:sz w:val="24"/>
                <w:szCs w:val="24"/>
              </w:rPr>
              <w:t>SO</w:t>
            </w:r>
            <w:r w:rsidRPr="00E63C9B">
              <w:rPr>
                <w:rFonts w:cs="Times New Roman"/>
                <w:color w:val="000000" w:themeColor="text1"/>
                <w:sz w:val="24"/>
                <w:szCs w:val="24"/>
                <w:vertAlign w:val="subscript"/>
              </w:rPr>
              <w:t>4</w:t>
            </w:r>
            <w:r w:rsidRPr="00E63C9B">
              <w:rPr>
                <w:rFonts w:cs="Times New Roman"/>
                <w:color w:val="000000" w:themeColor="text1"/>
                <w:sz w:val="24"/>
                <w:szCs w:val="24"/>
              </w:rPr>
              <w:t xml:space="preserve">  + 0.1 M KNO</w:t>
            </w:r>
            <w:r w:rsidRPr="00E63C9B">
              <w:rPr>
                <w:rFonts w:cs="Times New Roman"/>
                <w:color w:val="000000" w:themeColor="text1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233" w:type="dxa"/>
            <w:vAlign w:val="center"/>
          </w:tcPr>
          <w:p w14:paraId="61D24E48" w14:textId="202BAB5D" w:rsidR="00D90214" w:rsidRPr="00E63C9B" w:rsidRDefault="00D90214" w:rsidP="00D90214">
            <w:pPr>
              <w:spacing w:before="120" w:after="120"/>
              <w:jc w:val="center"/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E63C9B">
              <w:rPr>
                <w:rFonts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1177" w:type="dxa"/>
            <w:vAlign w:val="center"/>
          </w:tcPr>
          <w:p w14:paraId="5C12011D" w14:textId="4659C961" w:rsidR="00D90214" w:rsidRPr="00E63C9B" w:rsidRDefault="00D90214" w:rsidP="00D90214">
            <w:pPr>
              <w:spacing w:before="120" w:after="12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E63C9B">
              <w:rPr>
                <w:rFonts w:cs="Times New Roman"/>
                <w:color w:val="000000" w:themeColor="text1"/>
                <w:sz w:val="24"/>
                <w:szCs w:val="24"/>
              </w:rPr>
              <w:t>116</w:t>
            </w:r>
          </w:p>
        </w:tc>
        <w:tc>
          <w:tcPr>
            <w:tcW w:w="1986" w:type="dxa"/>
            <w:vAlign w:val="center"/>
          </w:tcPr>
          <w:p w14:paraId="5A894F11" w14:textId="7D8F69B9" w:rsidR="00D90214" w:rsidRPr="00E63C9B" w:rsidRDefault="00D90214" w:rsidP="00D90214">
            <w:pPr>
              <w:spacing w:before="120" w:after="120"/>
              <w:jc w:val="center"/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E63C9B"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  <w:t>n.a.</w:t>
            </w:r>
          </w:p>
        </w:tc>
        <w:tc>
          <w:tcPr>
            <w:tcW w:w="991" w:type="dxa"/>
            <w:vAlign w:val="center"/>
          </w:tcPr>
          <w:p w14:paraId="3723F968" w14:textId="3ED8970B" w:rsidR="00D90214" w:rsidRPr="00E63C9B" w:rsidRDefault="00F036BF" w:rsidP="00D90214">
            <w:pPr>
              <w:spacing w:before="120" w:after="12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hyperlink w:anchor="_ENREF_26" w:tooltip="Ding, 2025 #70" w:history="1">
              <w:r w:rsidRPr="00E63C9B">
                <w:rPr>
                  <w:rFonts w:cs="Times New Roman"/>
                  <w:color w:val="000000" w:themeColor="text1"/>
                  <w:sz w:val="24"/>
                  <w:szCs w:val="24"/>
                </w:rPr>
                <w:fldChar w:fldCharType="begin"/>
              </w:r>
              <w:r w:rsidRPr="00E63C9B">
                <w:rPr>
                  <w:rFonts w:cs="Times New Roman"/>
                  <w:color w:val="000000" w:themeColor="text1"/>
                  <w:sz w:val="24"/>
                  <w:szCs w:val="24"/>
                </w:rPr>
                <w:instrText xml:space="preserve"> ADDIN EN.CITE &lt;EndNote&gt;&lt;Cite&gt;&lt;Author&gt;Ding&lt;/Author&gt;&lt;Year&gt;2025&lt;/Year&gt;&lt;RecNum&gt;70&lt;/RecNum&gt;&lt;DisplayText&gt;&lt;style face="superscript"&gt;26&lt;/style&gt;&lt;/DisplayText&gt;&lt;record&gt;&lt;rec-number&gt;70&lt;/rec-number&gt;&lt;foreign-keys&gt;&lt;key app="EN" db-id="ezpz2p55mr95dceexzlp2r9st5saxsst2x0z" timestamp="1787816630"&gt;70&lt;/key&gt;&lt;/foreign-keys&gt;&lt;ref-type name="Journal Article"&gt;17&lt;/ref-type&gt;&lt;contributors&gt;&lt;authors&gt;&lt;author&gt;Ding, Junyang&lt;/author&gt;&lt;author&gt;Zhang, Lang&lt;/author&gt;&lt;author&gt;Wei, Zongchen&lt;/author&gt;&lt;author&gt;Wang, Zhifeng&lt;/author&gt;&lt;author&gt;Liu, Qian&lt;/author&gt;&lt;author&gt;Hu, Guangzhi&lt;/author&gt;&lt;author&gt;Luo, Jun&lt;/author&gt;&lt;author&gt;Liu, Xijun&lt;/author&gt;&lt;/authors&gt;&lt;/contributors&gt;&lt;titles&gt;&lt;title&gt;&lt;style face="normal" font="default" size="100%"&gt;Coupling nitrate-to-ammonia conversion and sulfion oxidation reaction over hierarchical porous spinel MFe&lt;/style&gt;&lt;style face="subscript" font="default" size="100%"&gt;2&lt;/style&gt;&lt;style face="normal" font="default" size="100%"&gt;O&lt;/style&gt;&lt;style face="subscript" font="default" size="100%"&gt;4&lt;/style&gt;&lt;style face="normal" font="default" size="100%"&gt; (M=Ni, Co, Fe, Mn) in wastewater&lt;/style&gt;&lt;/title&gt;&lt;secondary-title&gt;Small&lt;/secondary-title&gt;&lt;/titles&gt;&lt;periodical&gt;&lt;full-title&gt;Small&lt;/full-title&gt;&lt;/periodical&gt;&lt;pages&gt;2411317&lt;/pages&gt;&lt;volume&gt;21&lt;/volume&gt;&lt;number&gt;7&lt;/number&gt;&lt;dates&gt;&lt;year&gt;2025&lt;/year&gt;&lt;/dates&gt;&lt;isbn&gt;1613-6810&lt;/isbn&gt;&lt;urls&gt;&lt;related-urls&gt;&lt;url&gt;https://onlinelibrary.wiley.com/doi/abs/10.1002/smll.202411317&lt;/url&gt;&lt;/related-urls&gt;&lt;/urls&gt;&lt;electronic-resource-num&gt;https://doi.org/10.1002/smll.202411317&lt;/electronic-resource-num&gt;&lt;/record&gt;&lt;/Cite&gt;&lt;/EndNote&gt;</w:instrText>
              </w:r>
              <w:r w:rsidRPr="00E63C9B">
                <w:rPr>
                  <w:rFonts w:cs="Times New Roman"/>
                  <w:color w:val="000000" w:themeColor="text1"/>
                  <w:sz w:val="24"/>
                  <w:szCs w:val="24"/>
                </w:rPr>
                <w:fldChar w:fldCharType="separate"/>
              </w:r>
              <w:r w:rsidRPr="00E63C9B">
                <w:rPr>
                  <w:rFonts w:cs="Times New Roman"/>
                  <w:noProof/>
                  <w:color w:val="000000" w:themeColor="text1"/>
                  <w:sz w:val="24"/>
                  <w:szCs w:val="24"/>
                  <w:vertAlign w:val="superscript"/>
                </w:rPr>
                <w:t>26</w:t>
              </w:r>
              <w:r w:rsidRPr="00E63C9B">
                <w:rPr>
                  <w:rFonts w:cs="Times New Roman"/>
                  <w:color w:val="000000" w:themeColor="text1"/>
                  <w:sz w:val="24"/>
                  <w:szCs w:val="24"/>
                </w:rPr>
                <w:fldChar w:fldCharType="end"/>
              </w:r>
            </w:hyperlink>
          </w:p>
        </w:tc>
      </w:tr>
      <w:tr w:rsidR="00D90214" w:rsidRPr="00E63C9B" w14:paraId="06E1F0D3" w14:textId="7A23CD50" w:rsidTr="00073E60">
        <w:trPr>
          <w:jc w:val="center"/>
        </w:trPr>
        <w:tc>
          <w:tcPr>
            <w:tcW w:w="2222" w:type="dxa"/>
            <w:vAlign w:val="center"/>
          </w:tcPr>
          <w:p w14:paraId="51E564B3" w14:textId="503D222C" w:rsidR="00D90214" w:rsidRPr="00E63C9B" w:rsidRDefault="00D90214" w:rsidP="00D90214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 w:rsidRPr="00E63C9B">
              <w:rPr>
                <w:rFonts w:cs="Times New Roman"/>
                <w:sz w:val="24"/>
                <w:szCs w:val="24"/>
              </w:rPr>
              <w:t>NiFe</w:t>
            </w:r>
            <w:r w:rsidRPr="00E63C9B">
              <w:rPr>
                <w:rFonts w:cs="Times New Roman"/>
                <w:sz w:val="24"/>
                <w:szCs w:val="24"/>
                <w:vertAlign w:val="subscript"/>
              </w:rPr>
              <w:t>2</w:t>
            </w:r>
            <w:r w:rsidRPr="00E63C9B">
              <w:rPr>
                <w:rFonts w:cs="Times New Roman"/>
                <w:sz w:val="24"/>
                <w:szCs w:val="24"/>
              </w:rPr>
              <w:t>O</w:t>
            </w:r>
            <w:r w:rsidRPr="00E63C9B">
              <w:rPr>
                <w:rFonts w:cs="Times New Roman"/>
                <w:sz w:val="24"/>
                <w:szCs w:val="24"/>
                <w:vertAlign w:val="subscript"/>
              </w:rPr>
              <w:t>4</w:t>
            </w:r>
            <w:r w:rsidRPr="00E63C9B">
              <w:rPr>
                <w:rFonts w:cs="Times New Roman"/>
                <w:sz w:val="24"/>
                <w:szCs w:val="24"/>
              </w:rPr>
              <w:t>/Carbon paper</w:t>
            </w:r>
          </w:p>
        </w:tc>
        <w:tc>
          <w:tcPr>
            <w:tcW w:w="1884" w:type="dxa"/>
            <w:vAlign w:val="center"/>
          </w:tcPr>
          <w:p w14:paraId="685518D7" w14:textId="5F5C2B2C" w:rsidR="00D90214" w:rsidRPr="00E63C9B" w:rsidRDefault="00D90214" w:rsidP="00D90214">
            <w:pPr>
              <w:spacing w:before="120" w:after="12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E63C9B">
              <w:rPr>
                <w:rFonts w:cs="Times New Roman"/>
                <w:color w:val="000000" w:themeColor="text1"/>
                <w:sz w:val="24"/>
                <w:szCs w:val="24"/>
              </w:rPr>
              <w:t>0.1 M Na</w:t>
            </w:r>
            <w:r w:rsidRPr="00E63C9B">
              <w:rPr>
                <w:rFonts w:cs="Times New Roman"/>
                <w:color w:val="000000" w:themeColor="text1"/>
                <w:sz w:val="24"/>
                <w:szCs w:val="24"/>
                <w:vertAlign w:val="subscript"/>
              </w:rPr>
              <w:t>2</w:t>
            </w:r>
            <w:r w:rsidRPr="00E63C9B">
              <w:rPr>
                <w:rFonts w:cs="Times New Roman"/>
                <w:color w:val="000000" w:themeColor="text1"/>
                <w:sz w:val="24"/>
                <w:szCs w:val="24"/>
              </w:rPr>
              <w:t>SO</w:t>
            </w:r>
            <w:r w:rsidRPr="00E63C9B">
              <w:rPr>
                <w:rFonts w:cs="Times New Roman"/>
                <w:color w:val="000000" w:themeColor="text1"/>
                <w:sz w:val="24"/>
                <w:szCs w:val="24"/>
                <w:vertAlign w:val="subscript"/>
              </w:rPr>
              <w:t>4</w:t>
            </w:r>
            <w:r w:rsidRPr="00E63C9B">
              <w:rPr>
                <w:rFonts w:cs="Times New Roman"/>
                <w:color w:val="000000" w:themeColor="text1"/>
                <w:sz w:val="24"/>
                <w:szCs w:val="24"/>
              </w:rPr>
              <w:t xml:space="preserve"> + 0.1 M KNO</w:t>
            </w:r>
            <w:r w:rsidRPr="00E63C9B">
              <w:rPr>
                <w:rFonts w:cs="Times New Roman"/>
                <w:color w:val="000000" w:themeColor="text1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233" w:type="dxa"/>
            <w:vAlign w:val="center"/>
          </w:tcPr>
          <w:p w14:paraId="23A6ECF0" w14:textId="539AEC25" w:rsidR="00D90214" w:rsidRPr="00E63C9B" w:rsidRDefault="00D90214" w:rsidP="00D90214">
            <w:pPr>
              <w:spacing w:before="120" w:after="120"/>
              <w:jc w:val="center"/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E63C9B">
              <w:rPr>
                <w:rFonts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177" w:type="dxa"/>
            <w:vAlign w:val="center"/>
          </w:tcPr>
          <w:p w14:paraId="55DC7E31" w14:textId="796237C1" w:rsidR="00D90214" w:rsidRPr="00E63C9B" w:rsidRDefault="00D90214" w:rsidP="00D90214">
            <w:pPr>
              <w:spacing w:before="120" w:after="12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E63C9B">
              <w:rPr>
                <w:rFonts w:cs="Times New Roman"/>
                <w:color w:val="000000" w:themeColor="text1"/>
                <w:sz w:val="24"/>
                <w:szCs w:val="24"/>
              </w:rPr>
              <w:t>0.8</w:t>
            </w:r>
          </w:p>
        </w:tc>
        <w:tc>
          <w:tcPr>
            <w:tcW w:w="1986" w:type="dxa"/>
            <w:vAlign w:val="center"/>
          </w:tcPr>
          <w:p w14:paraId="20EE08FA" w14:textId="4801F208" w:rsidR="00D90214" w:rsidRPr="00E63C9B" w:rsidRDefault="00D90214" w:rsidP="00D90214">
            <w:pPr>
              <w:spacing w:before="120" w:after="12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E63C9B">
              <w:rPr>
                <w:rFonts w:cs="Times New Roman"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991" w:type="dxa"/>
            <w:vAlign w:val="center"/>
          </w:tcPr>
          <w:p w14:paraId="4A8881A7" w14:textId="5A210E9B" w:rsidR="00D90214" w:rsidRPr="00E63C9B" w:rsidRDefault="00F036BF" w:rsidP="00D90214">
            <w:pPr>
              <w:spacing w:before="120" w:after="12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hyperlink w:anchor="_ENREF_27" w:tooltip="Yang, 2026 #71" w:history="1">
              <w:r w:rsidRPr="00E63C9B">
                <w:rPr>
                  <w:rFonts w:cs="Times New Roman"/>
                  <w:color w:val="000000" w:themeColor="text1"/>
                  <w:sz w:val="24"/>
                  <w:szCs w:val="24"/>
                </w:rPr>
                <w:fldChar w:fldCharType="begin"/>
              </w:r>
              <w:r w:rsidRPr="00E63C9B">
                <w:rPr>
                  <w:rFonts w:cs="Times New Roman"/>
                  <w:color w:val="000000" w:themeColor="text1"/>
                  <w:sz w:val="24"/>
                  <w:szCs w:val="24"/>
                </w:rPr>
                <w:instrText xml:space="preserve"> ADDIN EN.CITE &lt;EndNote&gt;&lt;Cite&gt;&lt;Author&gt;Yang&lt;/Author&gt;&lt;Year&gt;2026&lt;/Year&gt;&lt;RecNum&gt;71&lt;/RecNum&gt;&lt;DisplayText&gt;&lt;style face="superscript"&gt;27&lt;/style&gt;&lt;/DisplayText&gt;&lt;record&gt;&lt;rec-number&gt;71&lt;/rec-number&gt;&lt;foreign-keys&gt;&lt;key app="EN" db-id="ezpz2p55mr95dceexzlp2r9st5saxsst2x0z" timestamp="1787816786"&gt;71&lt;/key&gt;&lt;/foreign-keys&gt;&lt;ref-type name="Journal Article"&gt;17&lt;/ref-type&gt;&lt;contributors&gt;&lt;authors&gt;&lt;author&gt;Yang, Boran&lt;/author&gt;&lt;author&gt;Ma, Xingcheng&lt;/author&gt;&lt;author&gt;Wang, Hongli&lt;/author&gt;&lt;author&gt;Yao, Ruiqi&lt;/author&gt;&lt;author&gt;Li, Aiyang&lt;/author&gt;&lt;author&gt;A, Zixin&lt;/author&gt;&lt;author&gt;Zheng, Zaihang&lt;/author&gt;&lt;author&gt;Han, Ying&lt;/author&gt;&lt;author&gt;Ran, Xu&lt;/author&gt;&lt;/authors&gt;&lt;/contributors&gt;&lt;titles&gt;&lt;title&gt;&lt;style face="normal" font="default" size="100%"&gt;Highly efficient electrochemical nitrate reduction to ammonia over a Fe&lt;/style&gt;&lt;style face="subscript" font="default" size="100%"&gt;2&lt;/style&gt;&lt;style face="normal" font="default" size="100%"&gt;O&lt;/style&gt;&lt;style face="subscript" font="default" size="100%"&gt;3&lt;/style&gt;&lt;style face="normal" font="default" size="100%"&gt;/NiFe&lt;/style&gt;&lt;style face="subscript" font="default" size="100%"&gt;2&lt;/style&gt;&lt;style face="normal" font="default" size="100%"&gt;O&lt;/style&gt;&lt;style face="subscript" font="default" size="100%"&gt;4&lt;/style&gt;&lt;style face="normal" font="default" size="100%"&gt; heterostructured catalyst&lt;/style&gt;&lt;/title&gt;&lt;secondary-title&gt;ACS Sustainable Chem. Eng.&lt;/secondary-title&gt;&lt;/titles&gt;&lt;periodical&gt;&lt;full-title&gt;ACS Sustainable Chem. Eng.&lt;/full-title&gt;&lt;/periodical&gt;&lt;pages&gt;4148-4157&lt;/pages&gt;&lt;volume&gt;14&lt;/volume&gt;&lt;number&gt;8&lt;/number&gt;&lt;dates&gt;&lt;year&gt;2026&lt;/year&gt;&lt;/dates&gt;&lt;isbn&gt;2168-0485&lt;/isbn&gt;&lt;urls&gt;&lt;related-urls&gt;&lt;url&gt;https://doi.org/10.1021/acssuschemeng.5c13093&lt;/url&gt;&lt;/related-urls&gt;&lt;/urls&gt;&lt;electronic-resource-num&gt;https://doi.org/10.1021/acssuschemeng.5c13093&lt;/electronic-resource-num&gt;&lt;access-date&gt;8/27/2026&lt;/access-date&gt;&lt;/record&gt;&lt;/Cite&gt;&lt;/EndNote&gt;</w:instrText>
              </w:r>
              <w:r w:rsidRPr="00E63C9B">
                <w:rPr>
                  <w:rFonts w:cs="Times New Roman"/>
                  <w:color w:val="000000" w:themeColor="text1"/>
                  <w:sz w:val="24"/>
                  <w:szCs w:val="24"/>
                </w:rPr>
                <w:fldChar w:fldCharType="separate"/>
              </w:r>
              <w:r w:rsidRPr="00E63C9B">
                <w:rPr>
                  <w:rFonts w:cs="Times New Roman"/>
                  <w:noProof/>
                  <w:color w:val="000000" w:themeColor="text1"/>
                  <w:sz w:val="24"/>
                  <w:szCs w:val="24"/>
                  <w:vertAlign w:val="superscript"/>
                </w:rPr>
                <w:t>27</w:t>
              </w:r>
              <w:r w:rsidRPr="00E63C9B">
                <w:rPr>
                  <w:rFonts w:cs="Times New Roman"/>
                  <w:color w:val="000000" w:themeColor="text1"/>
                  <w:sz w:val="24"/>
                  <w:szCs w:val="24"/>
                </w:rPr>
                <w:fldChar w:fldCharType="end"/>
              </w:r>
            </w:hyperlink>
          </w:p>
        </w:tc>
      </w:tr>
      <w:tr w:rsidR="00D90214" w:rsidRPr="00E63C9B" w14:paraId="6788DF58" w14:textId="71E2CCCA" w:rsidTr="00073E60">
        <w:trPr>
          <w:jc w:val="center"/>
        </w:trPr>
        <w:tc>
          <w:tcPr>
            <w:tcW w:w="2222" w:type="dxa"/>
            <w:vAlign w:val="center"/>
          </w:tcPr>
          <w:p w14:paraId="24E08C05" w14:textId="59C18D40" w:rsidR="00D90214" w:rsidRPr="00E63C9B" w:rsidRDefault="00D90214" w:rsidP="00D90214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 w:rsidRPr="00E63C9B">
              <w:rPr>
                <w:rFonts w:cs="Times New Roman"/>
                <w:sz w:val="24"/>
                <w:szCs w:val="24"/>
              </w:rPr>
              <w:t>Fe</w:t>
            </w:r>
            <w:r w:rsidRPr="00E63C9B">
              <w:rPr>
                <w:rFonts w:cs="Times New Roman"/>
                <w:sz w:val="24"/>
                <w:szCs w:val="24"/>
                <w:vertAlign w:val="subscript"/>
              </w:rPr>
              <w:t>2</w:t>
            </w:r>
            <w:r w:rsidRPr="00E63C9B">
              <w:rPr>
                <w:rFonts w:cs="Times New Roman"/>
                <w:sz w:val="24"/>
                <w:szCs w:val="24"/>
              </w:rPr>
              <w:t>O</w:t>
            </w:r>
            <w:r w:rsidRPr="00E63C9B">
              <w:rPr>
                <w:rFonts w:cs="Times New Roman"/>
                <w:sz w:val="24"/>
                <w:szCs w:val="24"/>
                <w:vertAlign w:val="subscript"/>
              </w:rPr>
              <w:t>3</w:t>
            </w:r>
            <w:r w:rsidRPr="00E63C9B">
              <w:rPr>
                <w:rFonts w:cs="Times New Roman"/>
                <w:sz w:val="24"/>
                <w:szCs w:val="24"/>
              </w:rPr>
              <w:t>/Carbon paper</w:t>
            </w:r>
          </w:p>
        </w:tc>
        <w:tc>
          <w:tcPr>
            <w:tcW w:w="1884" w:type="dxa"/>
            <w:vAlign w:val="center"/>
          </w:tcPr>
          <w:p w14:paraId="55686C97" w14:textId="39D69B04" w:rsidR="00D90214" w:rsidRPr="00E63C9B" w:rsidRDefault="00D90214" w:rsidP="00D90214">
            <w:pPr>
              <w:spacing w:before="120" w:after="12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E63C9B">
              <w:rPr>
                <w:rFonts w:cs="Times New Roman"/>
                <w:color w:val="000000" w:themeColor="text1"/>
                <w:sz w:val="24"/>
                <w:szCs w:val="24"/>
              </w:rPr>
              <w:t>0.1 M Na</w:t>
            </w:r>
            <w:r w:rsidRPr="00E63C9B">
              <w:rPr>
                <w:rFonts w:cs="Times New Roman"/>
                <w:color w:val="000000" w:themeColor="text1"/>
                <w:sz w:val="24"/>
                <w:szCs w:val="24"/>
                <w:vertAlign w:val="subscript"/>
              </w:rPr>
              <w:t>2</w:t>
            </w:r>
            <w:r w:rsidRPr="00E63C9B">
              <w:rPr>
                <w:rFonts w:cs="Times New Roman"/>
                <w:color w:val="000000" w:themeColor="text1"/>
                <w:sz w:val="24"/>
                <w:szCs w:val="24"/>
              </w:rPr>
              <w:t>SO</w:t>
            </w:r>
            <w:r w:rsidRPr="00E63C9B">
              <w:rPr>
                <w:rFonts w:cs="Times New Roman"/>
                <w:color w:val="000000" w:themeColor="text1"/>
                <w:sz w:val="24"/>
                <w:szCs w:val="24"/>
                <w:vertAlign w:val="subscript"/>
              </w:rPr>
              <w:t>4</w:t>
            </w:r>
            <w:r w:rsidRPr="00E63C9B">
              <w:rPr>
                <w:rFonts w:cs="Times New Roman"/>
                <w:color w:val="000000" w:themeColor="text1"/>
                <w:sz w:val="24"/>
                <w:szCs w:val="24"/>
              </w:rPr>
              <w:t xml:space="preserve"> + 0.1 M KNO</w:t>
            </w:r>
            <w:r w:rsidRPr="00E63C9B">
              <w:rPr>
                <w:rFonts w:cs="Times New Roman"/>
                <w:color w:val="000000" w:themeColor="text1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233" w:type="dxa"/>
            <w:vAlign w:val="center"/>
          </w:tcPr>
          <w:p w14:paraId="221AAF5B" w14:textId="1304AD00" w:rsidR="00D90214" w:rsidRPr="00E63C9B" w:rsidRDefault="00D90214" w:rsidP="00D90214">
            <w:pPr>
              <w:spacing w:before="120" w:after="12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E63C9B">
              <w:rPr>
                <w:rFonts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177" w:type="dxa"/>
            <w:vAlign w:val="center"/>
          </w:tcPr>
          <w:p w14:paraId="74C5E902" w14:textId="356DA55A" w:rsidR="00D90214" w:rsidRPr="00E63C9B" w:rsidRDefault="00D90214" w:rsidP="00D90214">
            <w:pPr>
              <w:spacing w:before="120" w:after="12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E63C9B">
              <w:rPr>
                <w:rFonts w:cs="Times New Roman"/>
                <w:color w:val="000000" w:themeColor="text1"/>
                <w:sz w:val="24"/>
                <w:szCs w:val="24"/>
              </w:rPr>
              <w:t>0.8</w:t>
            </w:r>
          </w:p>
        </w:tc>
        <w:tc>
          <w:tcPr>
            <w:tcW w:w="1986" w:type="dxa"/>
            <w:vAlign w:val="center"/>
          </w:tcPr>
          <w:p w14:paraId="01B7ECFA" w14:textId="4A6D4B0E" w:rsidR="00D90214" w:rsidRPr="00E63C9B" w:rsidRDefault="00D90214" w:rsidP="00D90214">
            <w:pPr>
              <w:spacing w:before="120" w:after="12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E63C9B">
              <w:rPr>
                <w:rFonts w:cs="Times New Roman"/>
                <w:color w:val="000000" w:themeColor="text1"/>
                <w:sz w:val="24"/>
                <w:szCs w:val="24"/>
              </w:rPr>
              <w:t>65</w:t>
            </w:r>
          </w:p>
        </w:tc>
        <w:tc>
          <w:tcPr>
            <w:tcW w:w="991" w:type="dxa"/>
            <w:vAlign w:val="center"/>
          </w:tcPr>
          <w:p w14:paraId="24D75B85" w14:textId="70DA3255" w:rsidR="00D90214" w:rsidRPr="00E63C9B" w:rsidRDefault="00F036BF" w:rsidP="00D90214">
            <w:pPr>
              <w:spacing w:before="120" w:after="12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hyperlink w:anchor="_ENREF_27" w:tooltip="Yang, 2026 #71" w:history="1">
              <w:r w:rsidRPr="00E63C9B">
                <w:rPr>
                  <w:rFonts w:cs="Times New Roman"/>
                  <w:color w:val="000000" w:themeColor="text1"/>
                  <w:sz w:val="24"/>
                  <w:szCs w:val="24"/>
                </w:rPr>
                <w:fldChar w:fldCharType="begin"/>
              </w:r>
              <w:r w:rsidRPr="00E63C9B">
                <w:rPr>
                  <w:rFonts w:cs="Times New Roman"/>
                  <w:color w:val="000000" w:themeColor="text1"/>
                  <w:sz w:val="24"/>
                  <w:szCs w:val="24"/>
                </w:rPr>
                <w:instrText xml:space="preserve"> ADDIN EN.CITE &lt;EndNote&gt;&lt;Cite&gt;&lt;Author&gt;Yang&lt;/Author&gt;&lt;Year&gt;2026&lt;/Year&gt;&lt;RecNum&gt;71&lt;/RecNum&gt;&lt;DisplayText&gt;&lt;style face="superscript"&gt;27&lt;/style&gt;&lt;/DisplayText&gt;&lt;record&gt;&lt;rec-number&gt;71&lt;/rec-number&gt;&lt;foreign-keys&gt;&lt;key app="EN" db-id="ezpz2p55mr95dceexzlp2r9st5saxsst2x0z" timestamp="1787816786"&gt;71&lt;/key&gt;&lt;/foreign-keys&gt;&lt;ref-type name="Journal Article"&gt;17&lt;/ref-type&gt;&lt;contributors&gt;&lt;authors&gt;&lt;author&gt;Yang, Boran&lt;/author&gt;&lt;author&gt;Ma, Xingcheng&lt;/author&gt;&lt;author&gt;Wang, Hongli&lt;/author&gt;&lt;author&gt;Yao, Ruiqi&lt;/author&gt;&lt;author&gt;Li, Aiyang&lt;/author&gt;&lt;author&gt;A, Zixin&lt;/author&gt;&lt;author&gt;Zheng, Zaihang&lt;/author&gt;&lt;author&gt;Han, Ying&lt;/author&gt;&lt;author&gt;Ran, Xu&lt;/author&gt;&lt;/authors&gt;&lt;/contributors&gt;&lt;titles&gt;&lt;title&gt;&lt;style face="normal" font="default" size="100%"&gt;Highly efficient electrochemical nitrate reduction to ammonia over a Fe&lt;/style&gt;&lt;style face="subscript" font="default" size="100%"&gt;2&lt;/style&gt;&lt;style face="normal" font="default" size="100%"&gt;O&lt;/style&gt;&lt;style face="subscript" font="default" size="100%"&gt;3&lt;/style&gt;&lt;style face="normal" font="default" size="100%"&gt;/NiFe&lt;/style&gt;&lt;style face="subscript" font="default" size="100%"&gt;2&lt;/style&gt;&lt;style face="normal" font="default" size="100%"&gt;O&lt;/style&gt;&lt;style face="subscript" font="default" size="100%"&gt;4&lt;/style&gt;&lt;style face="normal" font="default" size="100%"&gt; heterostructured catalyst&lt;/style&gt;&lt;/title&gt;&lt;secondary-title&gt;ACS Sustainable Chem. Eng.&lt;/secondary-title&gt;&lt;/titles&gt;&lt;periodical&gt;&lt;full-title&gt;ACS Sustainable Chem. Eng.&lt;/full-title&gt;&lt;/periodical&gt;&lt;pages&gt;4148-4157&lt;/pages&gt;&lt;volume&gt;14&lt;/volume&gt;&lt;number&gt;8&lt;/number&gt;&lt;dates&gt;&lt;year&gt;2026&lt;/year&gt;&lt;/dates&gt;&lt;isbn&gt;2168-0485&lt;/isbn&gt;&lt;urls&gt;&lt;related-urls&gt;&lt;url&gt;https://doi.org/10.1021/acssuschemeng.5c13093&lt;/url&gt;&lt;/related-urls&gt;&lt;/urls&gt;&lt;electronic-resource-num&gt;https://doi.org/10.1021/acssuschemeng.5c13093&lt;/electronic-resource-num&gt;&lt;access-date&gt;8/27/2026&lt;/access-date&gt;&lt;/record&gt;&lt;/Cite&gt;&lt;/EndNote&gt;</w:instrText>
              </w:r>
              <w:r w:rsidRPr="00E63C9B">
                <w:rPr>
                  <w:rFonts w:cs="Times New Roman"/>
                  <w:color w:val="000000" w:themeColor="text1"/>
                  <w:sz w:val="24"/>
                  <w:szCs w:val="24"/>
                </w:rPr>
                <w:fldChar w:fldCharType="separate"/>
              </w:r>
              <w:r w:rsidRPr="00E63C9B">
                <w:rPr>
                  <w:rFonts w:cs="Times New Roman"/>
                  <w:noProof/>
                  <w:color w:val="000000" w:themeColor="text1"/>
                  <w:sz w:val="24"/>
                  <w:szCs w:val="24"/>
                  <w:vertAlign w:val="superscript"/>
                </w:rPr>
                <w:t>27</w:t>
              </w:r>
              <w:r w:rsidRPr="00E63C9B">
                <w:rPr>
                  <w:rFonts w:cs="Times New Roman"/>
                  <w:color w:val="000000" w:themeColor="text1"/>
                  <w:sz w:val="24"/>
                  <w:szCs w:val="24"/>
                </w:rPr>
                <w:fldChar w:fldCharType="end"/>
              </w:r>
            </w:hyperlink>
          </w:p>
        </w:tc>
      </w:tr>
    </w:tbl>
    <w:p w14:paraId="1FBDD1A4" w14:textId="088463AC" w:rsidR="00AD41D3" w:rsidRPr="00E63C9B" w:rsidRDefault="00AD41D3" w:rsidP="00AD41D3">
      <w:pPr>
        <w:widowControl w:val="0"/>
        <w:spacing w:before="240" w:after="0"/>
        <w:jc w:val="both"/>
        <w:rPr>
          <w:rFonts w:ascii="Times New Roman" w:hAnsi="Times New Roman" w:cs="Times New Roman"/>
          <w:szCs w:val="24"/>
        </w:rPr>
      </w:pPr>
      <w:r w:rsidRPr="00E63C9B">
        <w:rPr>
          <w:rFonts w:ascii="Times New Roman" w:hAnsi="Times New Roman" w:cs="Times New Roman"/>
          <w:b/>
        </w:rPr>
        <w:t>Table S2.</w:t>
      </w:r>
      <w:r w:rsidRPr="00E63C9B">
        <w:rPr>
          <w:rFonts w:ascii="Times New Roman" w:hAnsi="Times New Roman" w:cs="Times New Roman"/>
          <w:bCs/>
        </w:rPr>
        <w:t xml:space="preserve"> </w:t>
      </w:r>
      <w:r w:rsidRPr="00E63C9B">
        <w:rPr>
          <w:rFonts w:ascii="Times New Roman" w:hAnsi="Times New Roman" w:cs="Times New Roman"/>
          <w:szCs w:val="24"/>
        </w:rPr>
        <w:t xml:space="preserve">Summary of functional performances in </w:t>
      </w:r>
      <w:r w:rsidRPr="00E63C9B">
        <w:rPr>
          <w:rFonts w:ascii="Times New Roman" w:hAnsi="Times New Roman" w:cs="Times New Roman"/>
        </w:rPr>
        <w:t>e-NO</w:t>
      </w:r>
      <w:r w:rsidRPr="00E63C9B">
        <w:rPr>
          <w:rFonts w:ascii="Times New Roman" w:hAnsi="Times New Roman" w:cs="Times New Roman"/>
          <w:vertAlign w:val="subscript"/>
        </w:rPr>
        <w:t>3</w:t>
      </w:r>
      <w:r w:rsidRPr="00E63C9B">
        <w:rPr>
          <w:rFonts w:ascii="Times New Roman" w:hAnsi="Times New Roman" w:cs="Times New Roman"/>
        </w:rPr>
        <w:t>RR</w:t>
      </w:r>
      <w:r w:rsidRPr="00E63C9B">
        <w:rPr>
          <w:rFonts w:ascii="Times New Roman" w:hAnsi="Times New Roman" w:cs="Times New Roman"/>
          <w:szCs w:val="24"/>
        </w:rPr>
        <w:t xml:space="preserve"> of selected electrocatalysts based on carbonaceous materials</w:t>
      </w:r>
      <w:r w:rsidR="00E50DE4" w:rsidRPr="00E63C9B">
        <w:rPr>
          <w:rFonts w:ascii="Times New Roman" w:hAnsi="Times New Roman" w:cs="Times New Roman"/>
          <w:szCs w:val="24"/>
        </w:rPr>
        <w:t>/</w:t>
      </w:r>
      <w:r w:rsidRPr="00E63C9B">
        <w:rPr>
          <w:rFonts w:ascii="Times New Roman" w:hAnsi="Times New Roman" w:cs="Times New Roman"/>
          <w:szCs w:val="24"/>
        </w:rPr>
        <w:t xml:space="preserve">metal oxides. </w:t>
      </w:r>
      <w:r w:rsidRPr="00E63C9B">
        <w:rPr>
          <w:rFonts w:ascii="Times New Roman" w:hAnsi="Times New Roman" w:cs="Times New Roman"/>
          <w:i/>
          <w:iCs/>
          <w:color w:val="000000" w:themeColor="text1"/>
        </w:rPr>
        <w:t>n.a.</w:t>
      </w:r>
      <w:r w:rsidRPr="00E63C9B">
        <w:rPr>
          <w:rFonts w:ascii="Times New Roman" w:hAnsi="Times New Roman" w:cs="Times New Roman"/>
          <w:color w:val="000000" w:themeColor="text1"/>
        </w:rPr>
        <w:t xml:space="preserve"> = data not available. </w:t>
      </w:r>
      <w:r w:rsidR="00073E60" w:rsidRPr="00E63C9B">
        <w:rPr>
          <w:rFonts w:ascii="Times New Roman" w:hAnsi="Times New Roman" w:cs="Times New Roman"/>
          <w:color w:val="000000" w:themeColor="text1"/>
        </w:rPr>
        <w:t xml:space="preserve">CC = carbon cloth; rGO = reduced graphene oxide. </w:t>
      </w:r>
      <w:r w:rsidRPr="00E63C9B">
        <w:rPr>
          <w:rFonts w:ascii="Times New Roman" w:hAnsi="Times New Roman" w:cs="Times New Roman"/>
          <w:i/>
          <w:iCs/>
          <w:color w:val="000000" w:themeColor="text1"/>
          <w:vertAlign w:val="superscript"/>
        </w:rPr>
        <w:t>a</w:t>
      </w:r>
      <w:r w:rsidRPr="00E63C9B"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r w:rsidRPr="00E63C9B">
        <w:rPr>
          <w:rFonts w:ascii="Times New Roman" w:hAnsi="Times New Roman" w:cs="Times New Roman"/>
          <w:color w:val="000000" w:themeColor="text1"/>
        </w:rPr>
        <w:t xml:space="preserve">normalization uses only the oxide mass of sputtered </w:t>
      </w:r>
      <w:r w:rsidRPr="00E63C9B">
        <w:rPr>
          <w:rFonts w:ascii="Times New Roman" w:hAnsi="Times New Roman" w:cs="Times New Roman"/>
        </w:rPr>
        <w:t>CuFe₂O₄</w:t>
      </w:r>
      <w:r w:rsidR="00073E60" w:rsidRPr="00E63C9B">
        <w:rPr>
          <w:rFonts w:ascii="Times New Roman" w:hAnsi="Times New Roman" w:cs="Times New Roman"/>
          <w:color w:val="000000" w:themeColor="text1"/>
        </w:rPr>
        <w:t>.</w:t>
      </w:r>
    </w:p>
    <w:p w14:paraId="582E5099" w14:textId="77777777" w:rsidR="001C0FD7" w:rsidRPr="00E63C9B" w:rsidRDefault="001C0FD7" w:rsidP="001C0FD7">
      <w:pPr>
        <w:spacing w:before="240"/>
        <w:jc w:val="center"/>
        <w:rPr>
          <w:rFonts w:ascii="Times New Roman" w:hAnsi="Times New Roman" w:cs="Times New Roman"/>
          <w:b/>
          <w:iCs/>
          <w:sz w:val="24"/>
          <w:szCs w:val="28"/>
        </w:rPr>
      </w:pPr>
      <w:r w:rsidRPr="00E63C9B">
        <w:rPr>
          <w:noProof/>
          <w:lang w:val="it-IT" w:eastAsia="it-IT"/>
        </w:rPr>
        <w:lastRenderedPageBreak/>
        <w:drawing>
          <wp:inline distT="0" distB="0" distL="0" distR="0" wp14:anchorId="201AC758" wp14:editId="3E5E3D5B">
            <wp:extent cx="4269600" cy="3682800"/>
            <wp:effectExtent l="0" t="0" r="0" b="0"/>
            <wp:docPr id="1985172977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9600" cy="368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D6F3BF" w14:textId="7ACB0B2A" w:rsidR="001C0FD7" w:rsidRPr="00E63C9B" w:rsidRDefault="001C0FD7" w:rsidP="001C0FD7">
      <w:pPr>
        <w:spacing w:before="240" w:after="0"/>
        <w:jc w:val="both"/>
        <w:rPr>
          <w:rFonts w:ascii="Times New Roman" w:hAnsi="Times New Roman" w:cs="Times New Roman"/>
          <w:bCs/>
        </w:rPr>
      </w:pPr>
      <w:r w:rsidRPr="00E63C9B">
        <w:rPr>
          <w:rFonts w:ascii="Times New Roman" w:hAnsi="Times New Roman" w:cs="Times New Roman"/>
          <w:b/>
        </w:rPr>
        <w:t>Figure S7.</w:t>
      </w:r>
      <w:r w:rsidRPr="00E63C9B">
        <w:rPr>
          <w:rFonts w:ascii="Times New Roman" w:hAnsi="Times New Roman" w:cs="Times New Roman"/>
        </w:rPr>
        <w:t xml:space="preserve"> Mott-Schottky plots as a function of the applied potential obtained at 3 kHz for specimens CuFe</w:t>
      </w:r>
      <w:r w:rsidRPr="00E63C9B">
        <w:rPr>
          <w:rFonts w:ascii="Times New Roman" w:hAnsi="Times New Roman" w:cs="Times New Roman"/>
          <w:vertAlign w:val="subscript"/>
        </w:rPr>
        <w:t>2</w:t>
      </w:r>
      <w:r w:rsidRPr="00E63C9B">
        <w:rPr>
          <w:rFonts w:ascii="Times New Roman" w:hAnsi="Times New Roman" w:cs="Times New Roman"/>
        </w:rPr>
        <w:t>O</w:t>
      </w:r>
      <w:r w:rsidRPr="00E63C9B">
        <w:rPr>
          <w:rFonts w:ascii="Times New Roman" w:hAnsi="Times New Roman" w:cs="Times New Roman"/>
          <w:vertAlign w:val="subscript"/>
        </w:rPr>
        <w:t>4</w:t>
      </w:r>
      <w:r w:rsidRPr="00E63C9B">
        <w:rPr>
          <w:rFonts w:ascii="Times New Roman" w:hAnsi="Times New Roman" w:cs="Times New Roman"/>
        </w:rPr>
        <w:t>@gCN and CuFe</w:t>
      </w:r>
      <w:r w:rsidRPr="00E63C9B">
        <w:rPr>
          <w:rFonts w:ascii="Times New Roman" w:hAnsi="Times New Roman" w:cs="Times New Roman"/>
          <w:vertAlign w:val="subscript"/>
        </w:rPr>
        <w:t>2</w:t>
      </w:r>
      <w:r w:rsidRPr="00E63C9B">
        <w:rPr>
          <w:rFonts w:ascii="Times New Roman" w:hAnsi="Times New Roman" w:cs="Times New Roman"/>
        </w:rPr>
        <w:t>O</w:t>
      </w:r>
      <w:r w:rsidRPr="00E63C9B">
        <w:rPr>
          <w:rFonts w:ascii="Times New Roman" w:hAnsi="Times New Roman" w:cs="Times New Roman"/>
          <w:vertAlign w:val="subscript"/>
        </w:rPr>
        <w:t>4</w:t>
      </w:r>
      <w:r w:rsidRPr="00E63C9B">
        <w:rPr>
          <w:rFonts w:ascii="Times New Roman" w:hAnsi="Times New Roman" w:cs="Times New Roman"/>
        </w:rPr>
        <w:t xml:space="preserve">. </w:t>
      </w:r>
      <w:r w:rsidRPr="00E63C9B">
        <w:rPr>
          <w:rFonts w:ascii="Times New Roman" w:hAnsi="Times New Roman" w:cs="Times New Roman"/>
          <w:color w:val="000000"/>
          <w:lang w:val="en-GB"/>
        </w:rPr>
        <w:t>The obtained values of the flat band potential (E</w:t>
      </w:r>
      <w:r w:rsidRPr="00E63C9B">
        <w:rPr>
          <w:rFonts w:ascii="Times New Roman" w:hAnsi="Times New Roman" w:cs="Times New Roman"/>
          <w:color w:val="000000"/>
          <w:vertAlign w:val="subscript"/>
          <w:lang w:val="en-GB"/>
        </w:rPr>
        <w:t>fb</w:t>
      </w:r>
      <w:r w:rsidRPr="00E63C9B">
        <w:rPr>
          <w:rFonts w:ascii="Times New Roman" w:hAnsi="Times New Roman" w:cs="Times New Roman"/>
          <w:color w:val="000000"/>
          <w:lang w:val="en-GB"/>
        </w:rPr>
        <w:t>) are in good agreement with UPS measurements and confirm a charge transfer from gCN to CuFe</w:t>
      </w:r>
      <w:r w:rsidRPr="00E63C9B">
        <w:rPr>
          <w:rFonts w:ascii="Times New Roman" w:hAnsi="Times New Roman" w:cs="Times New Roman"/>
          <w:color w:val="000000"/>
          <w:vertAlign w:val="subscript"/>
          <w:lang w:val="en-GB"/>
        </w:rPr>
        <w:t>2</w:t>
      </w:r>
      <w:r w:rsidRPr="00E63C9B">
        <w:rPr>
          <w:rFonts w:ascii="Times New Roman" w:hAnsi="Times New Roman" w:cs="Times New Roman"/>
          <w:color w:val="000000"/>
          <w:lang w:val="en-GB"/>
        </w:rPr>
        <w:t>O</w:t>
      </w:r>
      <w:r w:rsidRPr="00E63C9B">
        <w:rPr>
          <w:rFonts w:ascii="Times New Roman" w:hAnsi="Times New Roman" w:cs="Times New Roman"/>
          <w:color w:val="000000"/>
          <w:vertAlign w:val="subscript"/>
          <w:lang w:val="en-GB"/>
        </w:rPr>
        <w:t>4</w:t>
      </w:r>
      <w:r w:rsidRPr="00E63C9B">
        <w:rPr>
          <w:rFonts w:ascii="Times New Roman" w:hAnsi="Times New Roman" w:cs="Times New Roman"/>
          <w:color w:val="000000"/>
          <w:lang w:val="en-GB"/>
        </w:rPr>
        <w:t xml:space="preserve"> after E</w:t>
      </w:r>
      <w:r w:rsidRPr="00E63C9B">
        <w:rPr>
          <w:rFonts w:ascii="Times New Roman" w:hAnsi="Times New Roman" w:cs="Times New Roman"/>
          <w:color w:val="000000"/>
          <w:vertAlign w:val="subscript"/>
          <w:lang w:val="en-GB"/>
        </w:rPr>
        <w:t>f</w:t>
      </w:r>
      <w:r w:rsidRPr="00E63C9B">
        <w:rPr>
          <w:rFonts w:ascii="Times New Roman" w:hAnsi="Times New Roman" w:cs="Times New Roman"/>
          <w:color w:val="000000"/>
          <w:lang w:val="en-GB"/>
        </w:rPr>
        <w:t xml:space="preserve"> alignment.</w:t>
      </w:r>
    </w:p>
    <w:p w14:paraId="1788A16F" w14:textId="77777777" w:rsidR="001C0FD7" w:rsidRPr="00E63C9B" w:rsidRDefault="001C0FD7">
      <w:pPr>
        <w:spacing w:line="278" w:lineRule="auto"/>
        <w:rPr>
          <w:rFonts w:ascii="Times New Roman" w:hAnsi="Times New Roman" w:cs="Times New Roman"/>
          <w:b/>
          <w:iCs/>
          <w:sz w:val="24"/>
          <w:szCs w:val="28"/>
        </w:rPr>
      </w:pPr>
      <w:r w:rsidRPr="00E63C9B">
        <w:rPr>
          <w:rFonts w:ascii="Times New Roman" w:hAnsi="Times New Roman" w:cs="Times New Roman"/>
          <w:b/>
          <w:iCs/>
          <w:sz w:val="24"/>
          <w:szCs w:val="28"/>
        </w:rPr>
        <w:br w:type="page"/>
      </w:r>
    </w:p>
    <w:p w14:paraId="2DEFAE1D" w14:textId="17F7C68C" w:rsidR="006E7995" w:rsidRPr="00E63C9B" w:rsidRDefault="004504FD" w:rsidP="006E7995">
      <w:pPr>
        <w:spacing w:before="240"/>
        <w:jc w:val="center"/>
        <w:rPr>
          <w:rFonts w:ascii="Times New Roman" w:hAnsi="Times New Roman" w:cs="Times New Roman"/>
          <w:b/>
          <w:iCs/>
          <w:sz w:val="24"/>
          <w:szCs w:val="28"/>
        </w:rPr>
      </w:pPr>
      <w:r w:rsidRPr="00E63C9B">
        <w:rPr>
          <w:noProof/>
          <w:lang w:val="it-IT" w:eastAsia="it-IT"/>
        </w:rPr>
        <w:lastRenderedPageBreak/>
        <w:drawing>
          <wp:inline distT="0" distB="0" distL="0" distR="0" wp14:anchorId="29DDF471" wp14:editId="5450DF27">
            <wp:extent cx="4097020" cy="3313430"/>
            <wp:effectExtent l="0" t="0" r="0" b="1270"/>
            <wp:docPr id="1255675521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7020" cy="331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28591E" w14:textId="4E2F8246" w:rsidR="006E7995" w:rsidRPr="00E63C9B" w:rsidRDefault="006E7995" w:rsidP="006E7995">
      <w:pPr>
        <w:widowControl w:val="0"/>
        <w:spacing w:line="360" w:lineRule="auto"/>
        <w:jc w:val="center"/>
        <w:rPr>
          <w:rFonts w:ascii="Times New Roman" w:hAnsi="Times New Roman" w:cs="Times New Roman"/>
          <w:color w:val="000000"/>
        </w:rPr>
      </w:pPr>
      <w:r w:rsidRPr="00E63C9B">
        <w:rPr>
          <w:rFonts w:ascii="Times New Roman" w:hAnsi="Times New Roman" w:cs="Times New Roman"/>
          <w:b/>
        </w:rPr>
        <w:t>Figure S</w:t>
      </w:r>
      <w:r w:rsidR="001C0FD7" w:rsidRPr="00E63C9B">
        <w:rPr>
          <w:rFonts w:ascii="Times New Roman" w:hAnsi="Times New Roman" w:cs="Times New Roman"/>
          <w:b/>
        </w:rPr>
        <w:t>8</w:t>
      </w:r>
      <w:r w:rsidRPr="00E63C9B">
        <w:rPr>
          <w:rFonts w:ascii="Times New Roman" w:hAnsi="Times New Roman" w:cs="Times New Roman"/>
          <w:b/>
        </w:rPr>
        <w:t>.</w:t>
      </w:r>
      <w:r w:rsidRPr="00E63C9B">
        <w:rPr>
          <w:rFonts w:ascii="Times New Roman" w:hAnsi="Times New Roman" w:cs="Times New Roman"/>
        </w:rPr>
        <w:t xml:space="preserve"> </w:t>
      </w:r>
      <w:r w:rsidRPr="00E63C9B">
        <w:rPr>
          <w:rFonts w:ascii="Times New Roman" w:hAnsi="Times New Roman" w:cs="Times New Roman"/>
          <w:color w:val="000000"/>
        </w:rPr>
        <w:t>LSV scans obtained from CuFe</w:t>
      </w:r>
      <w:r w:rsidRPr="00E63C9B">
        <w:rPr>
          <w:rFonts w:ascii="Times New Roman" w:hAnsi="Times New Roman" w:cs="Times New Roman"/>
          <w:color w:val="000000"/>
          <w:vertAlign w:val="subscript"/>
        </w:rPr>
        <w:t>2</w:t>
      </w:r>
      <w:r w:rsidRPr="00E63C9B">
        <w:rPr>
          <w:rFonts w:ascii="Times New Roman" w:hAnsi="Times New Roman" w:cs="Times New Roman"/>
          <w:color w:val="000000"/>
        </w:rPr>
        <w:t>O</w:t>
      </w:r>
      <w:r w:rsidRPr="00E63C9B">
        <w:rPr>
          <w:rFonts w:ascii="Times New Roman" w:hAnsi="Times New Roman" w:cs="Times New Roman"/>
          <w:color w:val="000000"/>
          <w:vertAlign w:val="subscript"/>
        </w:rPr>
        <w:t>4</w:t>
      </w:r>
      <w:r w:rsidRPr="00E63C9B">
        <w:rPr>
          <w:rFonts w:ascii="Times New Roman" w:hAnsi="Times New Roman" w:cs="Times New Roman"/>
          <w:color w:val="000000"/>
        </w:rPr>
        <w:t>@gCN electrode in nitrate-free and 0.1 M NO</w:t>
      </w:r>
      <w:r w:rsidRPr="00E63C9B">
        <w:rPr>
          <w:rFonts w:ascii="Times New Roman" w:hAnsi="Times New Roman" w:cs="Times New Roman"/>
          <w:color w:val="000000"/>
          <w:vertAlign w:val="subscript"/>
        </w:rPr>
        <w:t>3</w:t>
      </w:r>
      <w:r w:rsidRPr="00E63C9B">
        <w:rPr>
          <w:rFonts w:ascii="Times New Roman" w:hAnsi="Times New Roman" w:cs="Times New Roman"/>
          <w:color w:val="000000"/>
          <w:vertAlign w:val="superscript"/>
        </w:rPr>
        <w:t>-</w:t>
      </w:r>
      <w:r w:rsidRPr="00E63C9B">
        <w:rPr>
          <w:rFonts w:ascii="Times New Roman" w:hAnsi="Times New Roman" w:cs="Times New Roman"/>
          <w:color w:val="000000"/>
        </w:rPr>
        <w:t xml:space="preserve"> solution</w:t>
      </w:r>
      <w:r w:rsidRPr="00E63C9B">
        <w:rPr>
          <w:rFonts w:ascii="Times New Roman" w:hAnsi="Times New Roman" w:cs="Times New Roman"/>
        </w:rPr>
        <w:t>s.</w:t>
      </w:r>
    </w:p>
    <w:p w14:paraId="22B672CF" w14:textId="77777777" w:rsidR="006E7995" w:rsidRPr="00E63C9B" w:rsidRDefault="006E7995">
      <w:pPr>
        <w:spacing w:line="278" w:lineRule="auto"/>
        <w:rPr>
          <w:rFonts w:ascii="Times New Roman" w:hAnsi="Times New Roman" w:cs="Times New Roman"/>
          <w:b/>
          <w:iCs/>
          <w:sz w:val="24"/>
          <w:szCs w:val="28"/>
        </w:rPr>
      </w:pPr>
      <w:r w:rsidRPr="00E63C9B">
        <w:rPr>
          <w:rFonts w:ascii="Times New Roman" w:hAnsi="Times New Roman" w:cs="Times New Roman"/>
          <w:b/>
          <w:iCs/>
          <w:sz w:val="24"/>
          <w:szCs w:val="28"/>
        </w:rPr>
        <w:br w:type="page"/>
      </w:r>
    </w:p>
    <w:p w14:paraId="55925408" w14:textId="37A2BB36" w:rsidR="005B7753" w:rsidRPr="00E63C9B" w:rsidRDefault="001F43DA" w:rsidP="001F43DA">
      <w:pPr>
        <w:spacing w:before="240"/>
        <w:jc w:val="center"/>
        <w:rPr>
          <w:rFonts w:ascii="Times New Roman" w:hAnsi="Times New Roman" w:cs="Times New Roman"/>
          <w:b/>
          <w:iCs/>
          <w:sz w:val="24"/>
          <w:szCs w:val="28"/>
        </w:rPr>
      </w:pPr>
      <w:r w:rsidRPr="00E63C9B">
        <w:rPr>
          <w:noProof/>
          <w:lang w:val="it-IT" w:eastAsia="it-IT"/>
        </w:rPr>
        <w:lastRenderedPageBreak/>
        <w:drawing>
          <wp:inline distT="0" distB="0" distL="0" distR="0" wp14:anchorId="0776C783" wp14:editId="2D2676A7">
            <wp:extent cx="2921635" cy="2933065"/>
            <wp:effectExtent l="0" t="0" r="0" b="0"/>
            <wp:docPr id="127719864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635" cy="293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C69327" w14:textId="7154C715" w:rsidR="005B7753" w:rsidRPr="00E63C9B" w:rsidRDefault="005B7753" w:rsidP="005B7753">
      <w:pPr>
        <w:spacing w:before="240" w:after="0"/>
        <w:jc w:val="both"/>
        <w:rPr>
          <w:rFonts w:ascii="Times New Roman" w:hAnsi="Times New Roman" w:cs="Times New Roman"/>
          <w:iCs/>
        </w:rPr>
      </w:pPr>
      <w:r w:rsidRPr="00E63C9B">
        <w:rPr>
          <w:rFonts w:ascii="Times New Roman" w:hAnsi="Times New Roman" w:cs="Times New Roman"/>
          <w:b/>
        </w:rPr>
        <w:t>Figure S</w:t>
      </w:r>
      <w:r w:rsidR="006E7995" w:rsidRPr="00E63C9B">
        <w:rPr>
          <w:rFonts w:ascii="Times New Roman" w:hAnsi="Times New Roman" w:cs="Times New Roman"/>
          <w:b/>
        </w:rPr>
        <w:t>9</w:t>
      </w:r>
      <w:r w:rsidRPr="00E63C9B">
        <w:rPr>
          <w:rFonts w:ascii="Times New Roman" w:hAnsi="Times New Roman" w:cs="Times New Roman"/>
          <w:b/>
        </w:rPr>
        <w:t>.</w:t>
      </w:r>
      <w:r w:rsidRPr="00E63C9B">
        <w:rPr>
          <w:rFonts w:ascii="Times New Roman" w:hAnsi="Times New Roman" w:cs="Times New Roman"/>
        </w:rPr>
        <w:t xml:space="preserve"> LSV</w:t>
      </w:r>
      <w:r w:rsidRPr="00E63C9B">
        <w:rPr>
          <w:rFonts w:ascii="Times New Roman" w:hAnsi="Times New Roman" w:cs="Times New Roman"/>
          <w:iCs/>
        </w:rPr>
        <w:t xml:space="preserve"> curves recorded in </w:t>
      </w:r>
      <w:r w:rsidR="001F43DA" w:rsidRPr="00E63C9B">
        <w:rPr>
          <w:rFonts w:ascii="Times New Roman" w:hAnsi="Times New Roman" w:cs="Times New Roman"/>
          <w:color w:val="000000" w:themeColor="text1"/>
        </w:rPr>
        <w:t>0.1 M NO</w:t>
      </w:r>
      <w:r w:rsidR="001F43DA" w:rsidRPr="00E63C9B">
        <w:rPr>
          <w:rFonts w:ascii="Times New Roman" w:hAnsi="Times New Roman" w:cs="Times New Roman"/>
          <w:color w:val="000000" w:themeColor="text1"/>
          <w:vertAlign w:val="subscript"/>
        </w:rPr>
        <w:t>3</w:t>
      </w:r>
      <w:r w:rsidR="001F43DA" w:rsidRPr="00E63C9B">
        <w:rPr>
          <w:rFonts w:ascii="Times New Roman" w:hAnsi="Times New Roman" w:cs="Times New Roman"/>
          <w:color w:val="000000" w:themeColor="text1"/>
          <w:vertAlign w:val="superscript"/>
        </w:rPr>
        <w:t>-</w:t>
      </w:r>
      <w:r w:rsidR="001F43DA" w:rsidRPr="00E63C9B">
        <w:rPr>
          <w:rFonts w:ascii="Times New Roman" w:hAnsi="Times New Roman" w:cs="Times New Roman"/>
          <w:color w:val="000000" w:themeColor="text1"/>
        </w:rPr>
        <w:t xml:space="preserve"> aqueous solutions </w:t>
      </w:r>
      <w:r w:rsidRPr="00E63C9B">
        <w:rPr>
          <w:rFonts w:ascii="Times New Roman" w:hAnsi="Times New Roman" w:cs="Times New Roman"/>
          <w:iCs/>
        </w:rPr>
        <w:t xml:space="preserve">on the pristine </w:t>
      </w:r>
      <w:r w:rsidR="001F43DA" w:rsidRPr="00E63C9B">
        <w:rPr>
          <w:rFonts w:ascii="Times New Roman" w:hAnsi="Times New Roman" w:cs="Times New Roman"/>
        </w:rPr>
        <w:t>CuFe</w:t>
      </w:r>
      <w:r w:rsidR="001F43DA" w:rsidRPr="00E63C9B">
        <w:rPr>
          <w:rFonts w:ascii="Times New Roman" w:hAnsi="Times New Roman" w:cs="Times New Roman"/>
          <w:vertAlign w:val="subscript"/>
        </w:rPr>
        <w:t>2</w:t>
      </w:r>
      <w:r w:rsidR="001F43DA" w:rsidRPr="00E63C9B">
        <w:rPr>
          <w:rFonts w:ascii="Times New Roman" w:hAnsi="Times New Roman" w:cs="Times New Roman"/>
        </w:rPr>
        <w:t>O</w:t>
      </w:r>
      <w:r w:rsidR="001F43DA" w:rsidRPr="00E63C9B">
        <w:rPr>
          <w:rFonts w:ascii="Times New Roman" w:hAnsi="Times New Roman" w:cs="Times New Roman"/>
          <w:vertAlign w:val="subscript"/>
        </w:rPr>
        <w:t>4</w:t>
      </w:r>
      <w:r w:rsidR="001F43DA" w:rsidRPr="00E63C9B">
        <w:rPr>
          <w:rFonts w:ascii="Times New Roman" w:hAnsi="Times New Roman" w:cs="Times New Roman"/>
        </w:rPr>
        <w:t xml:space="preserve">@gCN </w:t>
      </w:r>
      <w:r w:rsidRPr="00E63C9B">
        <w:rPr>
          <w:rFonts w:ascii="Times New Roman" w:hAnsi="Times New Roman" w:cs="Times New Roman"/>
          <w:iCs/>
        </w:rPr>
        <w:t xml:space="preserve">sample (solid </w:t>
      </w:r>
      <w:r w:rsidR="001F43DA" w:rsidRPr="00E63C9B">
        <w:rPr>
          <w:rFonts w:ascii="Times New Roman" w:hAnsi="Times New Roman" w:cs="Times New Roman"/>
          <w:iCs/>
        </w:rPr>
        <w:t xml:space="preserve">green </w:t>
      </w:r>
      <w:r w:rsidRPr="00E63C9B">
        <w:rPr>
          <w:rFonts w:ascii="Times New Roman" w:hAnsi="Times New Roman" w:cs="Times New Roman"/>
          <w:iCs/>
        </w:rPr>
        <w:t>line) and every 90 days for 6 months upon specimen storage under ambient conditions (</w:t>
      </w:r>
      <w:r w:rsidR="001F43DA" w:rsidRPr="00E63C9B">
        <w:rPr>
          <w:rFonts w:ascii="Times New Roman" w:hAnsi="Times New Roman" w:cs="Times New Roman"/>
          <w:iCs/>
        </w:rPr>
        <w:t xml:space="preserve">grey </w:t>
      </w:r>
      <w:r w:rsidRPr="00E63C9B">
        <w:rPr>
          <w:rFonts w:ascii="Times New Roman" w:hAnsi="Times New Roman" w:cs="Times New Roman"/>
          <w:iCs/>
        </w:rPr>
        <w:t>dashed lines).</w:t>
      </w:r>
    </w:p>
    <w:p w14:paraId="121DA026" w14:textId="77777777" w:rsidR="00AE1B93" w:rsidRPr="00E63C9B" w:rsidRDefault="00AE1B93">
      <w:pPr>
        <w:spacing w:line="278" w:lineRule="auto"/>
        <w:rPr>
          <w:rFonts w:ascii="Times New Roman" w:hAnsi="Times New Roman" w:cs="Times New Roman"/>
          <w:b/>
          <w:sz w:val="28"/>
        </w:rPr>
      </w:pPr>
      <w:r w:rsidRPr="00E63C9B">
        <w:rPr>
          <w:rFonts w:ascii="Times New Roman" w:hAnsi="Times New Roman" w:cs="Times New Roman"/>
          <w:b/>
          <w:sz w:val="28"/>
        </w:rPr>
        <w:br w:type="page"/>
      </w:r>
    </w:p>
    <w:p w14:paraId="5097A8E9" w14:textId="705BF046" w:rsidR="002424F3" w:rsidRPr="00E63C9B" w:rsidRDefault="002424F3" w:rsidP="007E439E">
      <w:pPr>
        <w:widowControl w:val="0"/>
        <w:tabs>
          <w:tab w:val="left" w:pos="2205"/>
        </w:tabs>
        <w:spacing w:after="360" w:line="360" w:lineRule="exact"/>
        <w:rPr>
          <w:rFonts w:ascii="Times New Roman" w:hAnsi="Times New Roman" w:cs="Times New Roman"/>
          <w:szCs w:val="24"/>
        </w:rPr>
      </w:pPr>
      <w:r w:rsidRPr="00E63C9B">
        <w:rPr>
          <w:rFonts w:ascii="Times New Roman" w:hAnsi="Times New Roman" w:cs="Times New Roman"/>
          <w:b/>
          <w:sz w:val="28"/>
        </w:rPr>
        <w:lastRenderedPageBreak/>
        <w:t>§ S-</w:t>
      </w:r>
      <w:r w:rsidR="001F086F" w:rsidRPr="00E63C9B">
        <w:rPr>
          <w:rFonts w:ascii="Times New Roman" w:hAnsi="Times New Roman" w:cs="Times New Roman"/>
          <w:b/>
          <w:sz w:val="28"/>
        </w:rPr>
        <w:t>4</w:t>
      </w:r>
      <w:r w:rsidRPr="00E63C9B">
        <w:rPr>
          <w:rFonts w:ascii="Times New Roman" w:hAnsi="Times New Roman" w:cs="Times New Roman"/>
          <w:b/>
          <w:sz w:val="28"/>
        </w:rPr>
        <w:t>. Characterization after electrochemical tests</w:t>
      </w:r>
    </w:p>
    <w:p w14:paraId="2B1C46A8" w14:textId="2DE41DE2" w:rsidR="002424F3" w:rsidRPr="00E63C9B" w:rsidRDefault="00086DE6" w:rsidP="007E439E">
      <w:pPr>
        <w:widowControl w:val="0"/>
        <w:spacing w:before="120"/>
        <w:jc w:val="center"/>
        <w:rPr>
          <w:rFonts w:ascii="Times New Roman" w:hAnsi="Times New Roman" w:cs="Times New Roman"/>
          <w:b/>
          <w:bCs/>
          <w:lang w:val="it-IT"/>
        </w:rPr>
      </w:pPr>
      <w:r w:rsidRPr="00E63C9B">
        <w:rPr>
          <w:noProof/>
          <w:lang w:val="it-IT" w:eastAsia="it-IT"/>
        </w:rPr>
        <w:drawing>
          <wp:inline distT="0" distB="0" distL="0" distR="0" wp14:anchorId="79F7A223" wp14:editId="7C5EE5A0">
            <wp:extent cx="3420000" cy="8082000"/>
            <wp:effectExtent l="0" t="0" r="9525" b="0"/>
            <wp:docPr id="851219056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000" cy="80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5868D" w14:textId="7011851F" w:rsidR="002424F3" w:rsidRPr="00E63C9B" w:rsidRDefault="002424F3" w:rsidP="005323C9">
      <w:pPr>
        <w:widowControl w:val="0"/>
        <w:jc w:val="both"/>
        <w:rPr>
          <w:rFonts w:ascii="Times New Roman" w:hAnsi="Times New Roman" w:cs="Times New Roman"/>
          <w:lang w:val="en-GB"/>
        </w:rPr>
      </w:pPr>
      <w:r w:rsidRPr="00E63C9B">
        <w:rPr>
          <w:rFonts w:ascii="Times New Roman" w:hAnsi="Times New Roman" w:cs="Times New Roman"/>
          <w:b/>
        </w:rPr>
        <w:t>Figure S</w:t>
      </w:r>
      <w:r w:rsidR="006E7995" w:rsidRPr="00E63C9B">
        <w:rPr>
          <w:rFonts w:ascii="Times New Roman" w:hAnsi="Times New Roman" w:cs="Times New Roman"/>
          <w:b/>
        </w:rPr>
        <w:t>10</w:t>
      </w:r>
      <w:r w:rsidRPr="00E63C9B">
        <w:rPr>
          <w:rFonts w:ascii="Times New Roman" w:hAnsi="Times New Roman" w:cs="Times New Roman"/>
          <w:b/>
        </w:rPr>
        <w:t>.</w:t>
      </w:r>
      <w:r w:rsidRPr="00E63C9B">
        <w:rPr>
          <w:rFonts w:ascii="Times New Roman" w:hAnsi="Times New Roman" w:cs="Times New Roman"/>
        </w:rPr>
        <w:t xml:space="preserve"> </w:t>
      </w:r>
      <w:r w:rsidR="005B7753" w:rsidRPr="00E63C9B">
        <w:rPr>
          <w:rFonts w:ascii="Times New Roman" w:hAnsi="Times New Roman" w:cs="Times New Roman"/>
          <w:lang w:val="en-GB"/>
        </w:rPr>
        <w:t xml:space="preserve">Representative </w:t>
      </w:r>
      <w:r w:rsidRPr="00E63C9B">
        <w:rPr>
          <w:rFonts w:ascii="Times New Roman" w:hAnsi="Times New Roman" w:cs="Times New Roman"/>
          <w:lang w:val="en-GB"/>
        </w:rPr>
        <w:t>SEM micrograph</w:t>
      </w:r>
      <w:r w:rsidR="003A4B7E" w:rsidRPr="00E63C9B">
        <w:rPr>
          <w:rFonts w:ascii="Times New Roman" w:hAnsi="Times New Roman" w:cs="Times New Roman"/>
          <w:lang w:val="en-GB"/>
        </w:rPr>
        <w:t>s</w:t>
      </w:r>
      <w:r w:rsidRPr="00E63C9B">
        <w:rPr>
          <w:rFonts w:ascii="Times New Roman" w:hAnsi="Times New Roman" w:cs="Times New Roman"/>
          <w:lang w:val="en-GB"/>
        </w:rPr>
        <w:t xml:space="preserve"> of the </w:t>
      </w:r>
      <w:r w:rsidR="005B7753" w:rsidRPr="00E63C9B">
        <w:rPr>
          <w:rFonts w:ascii="Times New Roman" w:hAnsi="Times New Roman" w:cs="Times New Roman"/>
          <w:lang w:val="en-GB"/>
        </w:rPr>
        <w:t>target systems after the completion of electrochemical tests indicated in the caption to Fig. S</w:t>
      </w:r>
      <w:r w:rsidR="00073E60" w:rsidRPr="00E63C9B">
        <w:rPr>
          <w:rFonts w:ascii="Times New Roman" w:hAnsi="Times New Roman" w:cs="Times New Roman"/>
          <w:lang w:val="en-GB"/>
        </w:rPr>
        <w:t>9</w:t>
      </w:r>
      <w:r w:rsidRPr="00E63C9B">
        <w:rPr>
          <w:rFonts w:ascii="Times New Roman" w:hAnsi="Times New Roman" w:cs="Times New Roman"/>
          <w:bCs/>
          <w:color w:val="000000" w:themeColor="text1"/>
        </w:rPr>
        <w:t>.</w:t>
      </w:r>
      <w:r w:rsidRPr="00E63C9B">
        <w:rPr>
          <w:rFonts w:ascii="Times New Roman" w:hAnsi="Times New Roman" w:cs="Times New Roman"/>
          <w:b/>
          <w:sz w:val="28"/>
        </w:rPr>
        <w:br w:type="page"/>
      </w:r>
    </w:p>
    <w:p w14:paraId="632437D1" w14:textId="360B3ADF" w:rsidR="00212D40" w:rsidRPr="00E63C9B" w:rsidRDefault="00212D40" w:rsidP="00212D40">
      <w:pPr>
        <w:tabs>
          <w:tab w:val="left" w:pos="2205"/>
        </w:tabs>
        <w:spacing w:line="360" w:lineRule="exact"/>
        <w:rPr>
          <w:rFonts w:ascii="Times New Roman" w:hAnsi="Times New Roman" w:cs="Times New Roman"/>
          <w:szCs w:val="24"/>
        </w:rPr>
      </w:pPr>
      <w:r w:rsidRPr="00E63C9B">
        <w:rPr>
          <w:rFonts w:ascii="Times New Roman" w:hAnsi="Times New Roman" w:cs="Times New Roman"/>
          <w:b/>
          <w:sz w:val="28"/>
        </w:rPr>
        <w:lastRenderedPageBreak/>
        <w:t>§ S-</w:t>
      </w:r>
      <w:r w:rsidR="001F086F" w:rsidRPr="00E63C9B">
        <w:rPr>
          <w:rFonts w:ascii="Times New Roman" w:hAnsi="Times New Roman" w:cs="Times New Roman"/>
          <w:b/>
          <w:sz w:val="28"/>
        </w:rPr>
        <w:t>5</w:t>
      </w:r>
      <w:r w:rsidRPr="00E63C9B">
        <w:rPr>
          <w:rFonts w:ascii="Times New Roman" w:hAnsi="Times New Roman" w:cs="Times New Roman"/>
          <w:b/>
          <w:sz w:val="28"/>
        </w:rPr>
        <w:t xml:space="preserve">. References </w:t>
      </w:r>
    </w:p>
    <w:p w14:paraId="42A8DC9C" w14:textId="77777777" w:rsidR="00212D40" w:rsidRPr="00E63C9B" w:rsidRDefault="00212D40" w:rsidP="006971F5">
      <w:pPr>
        <w:pStyle w:val="EndNoteBibliography"/>
        <w:spacing w:after="0"/>
        <w:ind w:left="720" w:hanging="720"/>
        <w:rPr>
          <w:lang w:val="en-GB"/>
        </w:rPr>
      </w:pPr>
    </w:p>
    <w:p w14:paraId="5106424E" w14:textId="37C23E85" w:rsidR="00F036BF" w:rsidRPr="00E63C9B" w:rsidRDefault="00100E8F" w:rsidP="00F036BF">
      <w:pPr>
        <w:pStyle w:val="EndNoteBibliography"/>
        <w:spacing w:after="0"/>
        <w:ind w:left="720" w:hanging="720"/>
      </w:pPr>
      <w:r w:rsidRPr="00E63C9B">
        <w:rPr>
          <w:lang w:val="en-GB"/>
        </w:rPr>
        <w:fldChar w:fldCharType="begin"/>
      </w:r>
      <w:r w:rsidRPr="00E63C9B">
        <w:instrText xml:space="preserve"> ADDIN EN.REFLIST </w:instrText>
      </w:r>
      <w:r w:rsidRPr="00E63C9B">
        <w:rPr>
          <w:lang w:val="en-GB"/>
        </w:rPr>
        <w:fldChar w:fldCharType="separate"/>
      </w:r>
      <w:bookmarkStart w:id="0" w:name="_ENREF_1"/>
      <w:r w:rsidR="00F036BF" w:rsidRPr="00E63C9B">
        <w:t>1</w:t>
      </w:r>
      <w:r w:rsidR="00F036BF" w:rsidRPr="00E63C9B">
        <w:tab/>
        <w:t>Di Marco, V.</w:t>
      </w:r>
      <w:r w:rsidR="00F036BF" w:rsidRPr="00E63C9B">
        <w:rPr>
          <w:i/>
        </w:rPr>
        <w:t xml:space="preserve"> et al.</w:t>
      </w:r>
      <w:r w:rsidR="00F036BF" w:rsidRPr="00E63C9B">
        <w:t xml:space="preserve"> Metal ion release from fine particulate matter sampled in the Po valley to an aqueous solution mimicking fog water: kinetics and solubility. </w:t>
      </w:r>
      <w:r w:rsidR="00F036BF" w:rsidRPr="00E63C9B">
        <w:rPr>
          <w:i/>
        </w:rPr>
        <w:t>Aerosol Air Qual. Res.</w:t>
      </w:r>
      <w:r w:rsidR="00F036BF" w:rsidRPr="00E63C9B">
        <w:t xml:space="preserve"> </w:t>
      </w:r>
      <w:r w:rsidR="00F036BF" w:rsidRPr="00E63C9B">
        <w:rPr>
          <w:b/>
        </w:rPr>
        <w:t>20</w:t>
      </w:r>
      <w:r w:rsidR="00F036BF" w:rsidRPr="00E63C9B">
        <w:t xml:space="preserve">, 720-729, </w:t>
      </w:r>
      <w:hyperlink r:id="rId19" w:history="1">
        <w:r w:rsidR="00F036BF" w:rsidRPr="00E63C9B">
          <w:rPr>
            <w:rStyle w:val="Collegamentoipertestuale"/>
          </w:rPr>
          <w:t>https://doi.org/10.4209/aaqr.2019.10.0498</w:t>
        </w:r>
      </w:hyperlink>
      <w:r w:rsidR="00F036BF" w:rsidRPr="00E63C9B">
        <w:t xml:space="preserve"> (2020).</w:t>
      </w:r>
      <w:bookmarkEnd w:id="0"/>
    </w:p>
    <w:p w14:paraId="63CD5B35" w14:textId="77777777" w:rsidR="00F036BF" w:rsidRPr="00E63C9B" w:rsidRDefault="00F036BF" w:rsidP="00F036BF">
      <w:pPr>
        <w:pStyle w:val="EndNoteBibliography"/>
        <w:spacing w:after="0"/>
        <w:ind w:left="720" w:hanging="720"/>
      </w:pPr>
      <w:bookmarkStart w:id="1" w:name="_ENREF_2"/>
      <w:r w:rsidRPr="00E63C9B">
        <w:t>2</w:t>
      </w:r>
      <w:r w:rsidRPr="00E63C9B">
        <w:tab/>
        <w:t xml:space="preserve">APHA, AWWA, WEF (2012). Method 4110: Determination of Anions by Ion Chromatography. In </w:t>
      </w:r>
      <w:r w:rsidRPr="00E63C9B">
        <w:rPr>
          <w:i/>
        </w:rPr>
        <w:t>Standard Methods for the Examination of Water and Wastewater</w:t>
      </w:r>
      <w:r w:rsidRPr="00E63C9B">
        <w:t>, 22</w:t>
      </w:r>
      <w:r w:rsidRPr="00E63C9B">
        <w:rPr>
          <w:vertAlign w:val="superscript"/>
        </w:rPr>
        <w:t>nd</w:t>
      </w:r>
      <w:r w:rsidRPr="00E63C9B">
        <w:t xml:space="preserve"> Ed., Washington DC: American Public Health Association.</w:t>
      </w:r>
      <w:bookmarkEnd w:id="1"/>
    </w:p>
    <w:p w14:paraId="2F641A1E" w14:textId="77777777" w:rsidR="00F036BF" w:rsidRPr="00E63C9B" w:rsidRDefault="00F036BF" w:rsidP="00F036BF">
      <w:pPr>
        <w:pStyle w:val="EndNoteBibliography"/>
        <w:spacing w:after="0"/>
        <w:ind w:left="720" w:hanging="720"/>
      </w:pPr>
      <w:bookmarkStart w:id="2" w:name="_ENREF_3"/>
      <w:r w:rsidRPr="00E63C9B">
        <w:t>3</w:t>
      </w:r>
      <w:r w:rsidRPr="00E63C9B">
        <w:tab/>
        <w:t xml:space="preserve">US EPA, 1999. </w:t>
      </w:r>
      <w:r w:rsidRPr="00E63C9B">
        <w:rPr>
          <w:i/>
        </w:rPr>
        <w:t>Particulate Matter (PM2.5) Speciation Guidance, final draft</w:t>
      </w:r>
      <w:r w:rsidRPr="00E63C9B">
        <w:t>. Washington, DC: United States Environmental Protection Agency.</w:t>
      </w:r>
      <w:bookmarkEnd w:id="2"/>
    </w:p>
    <w:p w14:paraId="021D76B4" w14:textId="77777777" w:rsidR="00F036BF" w:rsidRPr="00E63C9B" w:rsidRDefault="00F036BF" w:rsidP="00F036BF">
      <w:pPr>
        <w:pStyle w:val="EndNoteBibliography"/>
        <w:spacing w:after="0"/>
        <w:ind w:left="720" w:hanging="720"/>
      </w:pPr>
      <w:bookmarkStart w:id="3" w:name="_ENREF_4"/>
      <w:r w:rsidRPr="00E63C9B">
        <w:t>4</w:t>
      </w:r>
      <w:r w:rsidRPr="00E63C9B">
        <w:tab/>
        <w:t>ICSD card N°73676.</w:t>
      </w:r>
      <w:bookmarkEnd w:id="3"/>
    </w:p>
    <w:p w14:paraId="421B50FF" w14:textId="63CB175E" w:rsidR="00F036BF" w:rsidRPr="00E63C9B" w:rsidRDefault="00F036BF" w:rsidP="00F036BF">
      <w:pPr>
        <w:pStyle w:val="EndNoteBibliography"/>
        <w:spacing w:after="0"/>
        <w:ind w:left="720" w:hanging="720"/>
      </w:pPr>
      <w:bookmarkStart w:id="4" w:name="_ENREF_5"/>
      <w:r w:rsidRPr="00E63C9B">
        <w:t>5</w:t>
      </w:r>
      <w:r w:rsidRPr="00E63C9B">
        <w:tab/>
        <w:t>Scattolin, E.</w:t>
      </w:r>
      <w:r w:rsidRPr="00E63C9B">
        <w:rPr>
          <w:i/>
        </w:rPr>
        <w:t xml:space="preserve"> et al.</w:t>
      </w:r>
      <w:r w:rsidRPr="00E63C9B">
        <w:t xml:space="preserve"> Graphitic carbon nitride structures on carbon cloth containing ultra- and nano-dispersed NiO for photoactivated oxygen evolution. </w:t>
      </w:r>
      <w:r w:rsidRPr="00E63C9B">
        <w:rPr>
          <w:i/>
        </w:rPr>
        <w:t>ChemSusChem</w:t>
      </w:r>
      <w:r w:rsidRPr="00E63C9B">
        <w:t xml:space="preserve"> </w:t>
      </w:r>
      <w:r w:rsidRPr="00E63C9B">
        <w:rPr>
          <w:b/>
        </w:rPr>
        <w:t>17</w:t>
      </w:r>
      <w:r w:rsidRPr="00E63C9B">
        <w:t xml:space="preserve">, e202400948, </w:t>
      </w:r>
      <w:hyperlink r:id="rId20" w:history="1">
        <w:r w:rsidRPr="00E63C9B">
          <w:rPr>
            <w:rStyle w:val="Collegamentoipertestuale"/>
          </w:rPr>
          <w:t>https://doi.org/10.1002/cssc.202400948</w:t>
        </w:r>
      </w:hyperlink>
      <w:r w:rsidRPr="00E63C9B">
        <w:t xml:space="preserve"> (2024).</w:t>
      </w:r>
      <w:bookmarkEnd w:id="4"/>
    </w:p>
    <w:p w14:paraId="29C0AEEC" w14:textId="77777777" w:rsidR="00F036BF" w:rsidRPr="00E63C9B" w:rsidRDefault="00F036BF" w:rsidP="00F036BF">
      <w:pPr>
        <w:pStyle w:val="EndNoteBibliography"/>
        <w:spacing w:after="0"/>
        <w:ind w:left="720" w:hanging="720"/>
      </w:pPr>
      <w:bookmarkStart w:id="5" w:name="_ENREF_6"/>
      <w:r w:rsidRPr="00E63C9B">
        <w:t>6</w:t>
      </w:r>
      <w:r w:rsidRPr="00E63C9B">
        <w:tab/>
        <w:t xml:space="preserve">Moulder, J. F., Stickle, W. F., Sobol, P. E. &amp; Bomben, K. D. </w:t>
      </w:r>
      <w:r w:rsidRPr="00E63C9B">
        <w:rPr>
          <w:i/>
        </w:rPr>
        <w:t>Handbook of X-ray photoelectron spectroscopy</w:t>
      </w:r>
      <w:r w:rsidRPr="00E63C9B">
        <w:t>.  (Physical Electronics Division, Perkin-Elmer Corporation, 1992).</w:t>
      </w:r>
      <w:bookmarkEnd w:id="5"/>
    </w:p>
    <w:p w14:paraId="79680D6E" w14:textId="05A70888" w:rsidR="00F036BF" w:rsidRPr="00E63C9B" w:rsidRDefault="00F036BF" w:rsidP="00F036BF">
      <w:pPr>
        <w:pStyle w:val="EndNoteBibliography"/>
        <w:spacing w:after="0"/>
        <w:ind w:left="720" w:hanging="720"/>
      </w:pPr>
      <w:bookmarkStart w:id="6" w:name="_ENREF_7"/>
      <w:r w:rsidRPr="00E63C9B">
        <w:t>7</w:t>
      </w:r>
      <w:r w:rsidRPr="00E63C9B">
        <w:tab/>
        <w:t>Sturaro, T.</w:t>
      </w:r>
      <w:r w:rsidRPr="00E63C9B">
        <w:rPr>
          <w:i/>
        </w:rPr>
        <w:t xml:space="preserve"> et al.</w:t>
      </w:r>
      <w:r w:rsidRPr="00E63C9B">
        <w:t xml:space="preserve"> Nano- and ultra-dispersed ZnO and ZnFe</w:t>
      </w:r>
      <w:r w:rsidRPr="00E63C9B">
        <w:rPr>
          <w:vertAlign w:val="subscript"/>
        </w:rPr>
        <w:t>2</w:t>
      </w:r>
      <w:r w:rsidRPr="00E63C9B">
        <w:t>O</w:t>
      </w:r>
      <w:r w:rsidRPr="00E63C9B">
        <w:rPr>
          <w:vertAlign w:val="subscript"/>
        </w:rPr>
        <w:t>4</w:t>
      </w:r>
      <w:r w:rsidRPr="00E63C9B">
        <w:t xml:space="preserve"> on graphitic carbon nitride as photoelectrocatalysts for the ethanol oxidation reaction. </w:t>
      </w:r>
      <w:r w:rsidRPr="00E63C9B">
        <w:rPr>
          <w:i/>
        </w:rPr>
        <w:t>Mater. Adv.</w:t>
      </w:r>
      <w:r w:rsidRPr="00E63C9B">
        <w:t xml:space="preserve"> </w:t>
      </w:r>
      <w:r w:rsidRPr="00E63C9B">
        <w:rPr>
          <w:b/>
        </w:rPr>
        <w:t>6</w:t>
      </w:r>
      <w:r w:rsidRPr="00E63C9B">
        <w:t xml:space="preserve">, 963-968, </w:t>
      </w:r>
      <w:hyperlink r:id="rId21" w:history="1">
        <w:r w:rsidRPr="00E63C9B">
          <w:rPr>
            <w:rStyle w:val="Collegamentoipertestuale"/>
          </w:rPr>
          <w:t>https://doi.org/10.1039/d4ma01114g</w:t>
        </w:r>
      </w:hyperlink>
      <w:r w:rsidRPr="00E63C9B">
        <w:t xml:space="preserve"> (2025).</w:t>
      </w:r>
      <w:bookmarkEnd w:id="6"/>
    </w:p>
    <w:p w14:paraId="45BA8215" w14:textId="20A14849" w:rsidR="00F036BF" w:rsidRPr="00E63C9B" w:rsidRDefault="00F036BF" w:rsidP="00F036BF">
      <w:pPr>
        <w:pStyle w:val="EndNoteBibliography"/>
        <w:spacing w:after="0"/>
        <w:ind w:left="720" w:hanging="720"/>
      </w:pPr>
      <w:bookmarkStart w:id="7" w:name="_ENREF_8"/>
      <w:r w:rsidRPr="00E63C9B">
        <w:t>8</w:t>
      </w:r>
      <w:r w:rsidRPr="00E63C9B">
        <w:tab/>
        <w:t>Benedet, M.</w:t>
      </w:r>
      <w:r w:rsidRPr="00E63C9B">
        <w:rPr>
          <w:i/>
        </w:rPr>
        <w:t xml:space="preserve"> et al.</w:t>
      </w:r>
      <w:r w:rsidRPr="00E63C9B">
        <w:t xml:space="preserve"> Functionalization of graphitic carbon nitride systems by cobalt and cobalt-iron oxides boosts solar water oxidation performances. </w:t>
      </w:r>
      <w:r w:rsidRPr="00E63C9B">
        <w:rPr>
          <w:i/>
        </w:rPr>
        <w:t>Appl. Surf. Sci.</w:t>
      </w:r>
      <w:r w:rsidRPr="00E63C9B">
        <w:t xml:space="preserve"> </w:t>
      </w:r>
      <w:r w:rsidRPr="00E63C9B">
        <w:rPr>
          <w:b/>
        </w:rPr>
        <w:t>618</w:t>
      </w:r>
      <w:r w:rsidRPr="00E63C9B">
        <w:t xml:space="preserve">, 156652, </w:t>
      </w:r>
      <w:hyperlink r:id="rId22" w:history="1">
        <w:r w:rsidRPr="00E63C9B">
          <w:rPr>
            <w:rStyle w:val="Collegamentoipertestuale"/>
          </w:rPr>
          <w:t>https://doi.org/10.1016/j.apsusc.2023.156652</w:t>
        </w:r>
      </w:hyperlink>
      <w:r w:rsidRPr="00E63C9B">
        <w:t xml:space="preserve"> (2023).</w:t>
      </w:r>
      <w:bookmarkEnd w:id="7"/>
    </w:p>
    <w:p w14:paraId="15AF2A80" w14:textId="0C4CD5C9" w:rsidR="00F036BF" w:rsidRPr="00E63C9B" w:rsidRDefault="00F036BF" w:rsidP="00F036BF">
      <w:pPr>
        <w:pStyle w:val="EndNoteBibliography"/>
        <w:spacing w:after="0"/>
        <w:ind w:left="720" w:hanging="720"/>
      </w:pPr>
      <w:bookmarkStart w:id="8" w:name="_ENREF_9"/>
      <w:r w:rsidRPr="00E63C9B">
        <w:t>9</w:t>
      </w:r>
      <w:r w:rsidRPr="00E63C9B">
        <w:tab/>
        <w:t xml:space="preserve">Bertóti, I., Mohai, M. &amp; László, K. Surface modification of graphene and graphite by nitrogen plasma: Determination of chemical state alterations and assignments by quantitative X-ray photoelectron spectroscopy. </w:t>
      </w:r>
      <w:r w:rsidRPr="00E63C9B">
        <w:rPr>
          <w:i/>
        </w:rPr>
        <w:t>Carbon</w:t>
      </w:r>
      <w:r w:rsidRPr="00E63C9B">
        <w:t xml:space="preserve"> </w:t>
      </w:r>
      <w:r w:rsidRPr="00E63C9B">
        <w:rPr>
          <w:b/>
        </w:rPr>
        <w:t>84</w:t>
      </w:r>
      <w:r w:rsidRPr="00E63C9B">
        <w:t xml:space="preserve">, 185-196, </w:t>
      </w:r>
      <w:hyperlink r:id="rId23" w:history="1">
        <w:r w:rsidRPr="00E63C9B">
          <w:rPr>
            <w:rStyle w:val="Collegamentoipertestuale"/>
          </w:rPr>
          <w:t>https://doi.org/10.1016/j.carbon.2014.11.056</w:t>
        </w:r>
      </w:hyperlink>
      <w:r w:rsidRPr="00E63C9B">
        <w:t xml:space="preserve"> (2015).</w:t>
      </w:r>
      <w:bookmarkEnd w:id="8"/>
    </w:p>
    <w:p w14:paraId="7064893B" w14:textId="6ABFECF5" w:rsidR="00F036BF" w:rsidRPr="00E63C9B" w:rsidRDefault="00F036BF" w:rsidP="00F036BF">
      <w:pPr>
        <w:pStyle w:val="EndNoteBibliography"/>
        <w:spacing w:after="0"/>
        <w:ind w:left="720" w:hanging="720"/>
      </w:pPr>
      <w:bookmarkStart w:id="9" w:name="_ENREF_10"/>
      <w:r w:rsidRPr="00E63C9B">
        <w:t>10</w:t>
      </w:r>
      <w:r w:rsidRPr="00E63C9B">
        <w:tab/>
        <w:t>Scattolin, E.</w:t>
      </w:r>
      <w:r w:rsidRPr="00E63C9B">
        <w:rPr>
          <w:i/>
        </w:rPr>
        <w:t xml:space="preserve"> et al.</w:t>
      </w:r>
      <w:r w:rsidRPr="00E63C9B">
        <w:t xml:space="preserve"> Graphitic carbon nitride functionalized with NiO nanoaggregates: An X-ray photoelectron spectroscopy investigation. </w:t>
      </w:r>
      <w:r w:rsidRPr="00E63C9B">
        <w:rPr>
          <w:i/>
        </w:rPr>
        <w:t>Surf. Sci. Spectra</w:t>
      </w:r>
      <w:r w:rsidRPr="00E63C9B">
        <w:t xml:space="preserve"> </w:t>
      </w:r>
      <w:r w:rsidRPr="00E63C9B">
        <w:rPr>
          <w:b/>
        </w:rPr>
        <w:t>31</w:t>
      </w:r>
      <w:r w:rsidRPr="00E63C9B">
        <w:t xml:space="preserve">, 024001, </w:t>
      </w:r>
      <w:hyperlink r:id="rId24" w:history="1">
        <w:r w:rsidRPr="00E63C9B">
          <w:rPr>
            <w:rStyle w:val="Collegamentoipertestuale"/>
          </w:rPr>
          <w:t>https://doi.org/10.1116/6.0003732</w:t>
        </w:r>
      </w:hyperlink>
      <w:r w:rsidRPr="00E63C9B">
        <w:t xml:space="preserve"> (2024).</w:t>
      </w:r>
      <w:bookmarkEnd w:id="9"/>
    </w:p>
    <w:p w14:paraId="15F1B98C" w14:textId="3CD0D40D" w:rsidR="00F036BF" w:rsidRPr="00E63C9B" w:rsidRDefault="00F036BF" w:rsidP="00F036BF">
      <w:pPr>
        <w:pStyle w:val="EndNoteBibliography"/>
        <w:spacing w:after="0"/>
        <w:ind w:left="720" w:hanging="720"/>
      </w:pPr>
      <w:bookmarkStart w:id="10" w:name="_ENREF_11"/>
      <w:r w:rsidRPr="00E63C9B">
        <w:t>11</w:t>
      </w:r>
      <w:r w:rsidRPr="00E63C9B">
        <w:tab/>
        <w:t>Biesinger, M. C.</w:t>
      </w:r>
      <w:r w:rsidRPr="00E63C9B">
        <w:rPr>
          <w:i/>
        </w:rPr>
        <w:t xml:space="preserve"> et al.</w:t>
      </w:r>
      <w:r w:rsidRPr="00E63C9B">
        <w:t xml:space="preserve"> Resolving surface chemical states in XPS analysis of first row transition metals, oxides and hydroxides: Cr, Mn, Fe, Co and Ni. </w:t>
      </w:r>
      <w:r w:rsidRPr="00E63C9B">
        <w:rPr>
          <w:i/>
        </w:rPr>
        <w:t>Appl. Surf. Sci.</w:t>
      </w:r>
      <w:r w:rsidRPr="00E63C9B">
        <w:t xml:space="preserve"> </w:t>
      </w:r>
      <w:r w:rsidRPr="00E63C9B">
        <w:rPr>
          <w:b/>
        </w:rPr>
        <w:t>257</w:t>
      </w:r>
      <w:r w:rsidRPr="00E63C9B">
        <w:t xml:space="preserve">, 2717-2730, </w:t>
      </w:r>
      <w:hyperlink r:id="rId25" w:history="1">
        <w:r w:rsidRPr="00E63C9B">
          <w:rPr>
            <w:rStyle w:val="Collegamentoipertestuale"/>
          </w:rPr>
          <w:t>https://doi.org/10.1016/j.apsusc.2010.10.051</w:t>
        </w:r>
      </w:hyperlink>
      <w:r w:rsidRPr="00E63C9B">
        <w:t xml:space="preserve"> (2011).</w:t>
      </w:r>
      <w:bookmarkEnd w:id="10"/>
    </w:p>
    <w:p w14:paraId="1BDACCDF" w14:textId="0DAE60CE" w:rsidR="00F036BF" w:rsidRPr="00E63C9B" w:rsidRDefault="00F036BF" w:rsidP="00F036BF">
      <w:pPr>
        <w:pStyle w:val="EndNoteBibliography"/>
        <w:spacing w:after="0"/>
        <w:ind w:left="720" w:hanging="720"/>
      </w:pPr>
      <w:bookmarkStart w:id="11" w:name="_ENREF_12"/>
      <w:r w:rsidRPr="00E63C9B">
        <w:t>12</w:t>
      </w:r>
      <w:r w:rsidRPr="00E63C9B">
        <w:tab/>
        <w:t>Zander, J., Fink, M. F., Attia, M., Roth, C. &amp; Marschall, R. Selective optimisation of catalytic activity by tuning the structural composition in nanoparticulate CuFe</w:t>
      </w:r>
      <w:r w:rsidRPr="00E63C9B">
        <w:rPr>
          <w:vertAlign w:val="subscript"/>
        </w:rPr>
        <w:t>2</w:t>
      </w:r>
      <w:r w:rsidRPr="00E63C9B">
        <w:t>O</w:t>
      </w:r>
      <w:r w:rsidRPr="00E63C9B">
        <w:rPr>
          <w:vertAlign w:val="subscript"/>
        </w:rPr>
        <w:t>4</w:t>
      </w:r>
      <w:r w:rsidRPr="00E63C9B">
        <w:t xml:space="preserve">. </w:t>
      </w:r>
      <w:r w:rsidRPr="00E63C9B">
        <w:rPr>
          <w:i/>
        </w:rPr>
        <w:t>Sustain. Energy Fuels</w:t>
      </w:r>
      <w:r w:rsidRPr="00E63C9B">
        <w:t xml:space="preserve"> </w:t>
      </w:r>
      <w:r w:rsidRPr="00E63C9B">
        <w:rPr>
          <w:b/>
        </w:rPr>
        <w:t>8</w:t>
      </w:r>
      <w:r w:rsidRPr="00E63C9B">
        <w:t xml:space="preserve">, 4848-4863, </w:t>
      </w:r>
      <w:hyperlink r:id="rId26" w:history="1">
        <w:r w:rsidRPr="00E63C9B">
          <w:rPr>
            <w:rStyle w:val="Collegamentoipertestuale"/>
          </w:rPr>
          <w:t>https://doi.org/10.1039/d4se00968a</w:t>
        </w:r>
      </w:hyperlink>
      <w:r w:rsidRPr="00E63C9B">
        <w:t xml:space="preserve"> (2024).</w:t>
      </w:r>
      <w:bookmarkEnd w:id="11"/>
    </w:p>
    <w:p w14:paraId="4318F653" w14:textId="335615DD" w:rsidR="00F036BF" w:rsidRPr="00E63C9B" w:rsidRDefault="00F036BF" w:rsidP="00F036BF">
      <w:pPr>
        <w:pStyle w:val="EndNoteBibliography"/>
        <w:spacing w:after="0"/>
        <w:ind w:left="720" w:hanging="720"/>
      </w:pPr>
      <w:bookmarkStart w:id="12" w:name="_ENREF_13"/>
      <w:r w:rsidRPr="00E63C9B">
        <w:t>13</w:t>
      </w:r>
      <w:r w:rsidRPr="00E63C9B">
        <w:tab/>
        <w:t>Vergari, M.</w:t>
      </w:r>
      <w:r w:rsidRPr="00E63C9B">
        <w:rPr>
          <w:i/>
        </w:rPr>
        <w:t xml:space="preserve"> et al.</w:t>
      </w:r>
      <w:r w:rsidRPr="00E63C9B">
        <w:t xml:space="preserve"> Photoelectrochemical performance and charge dynamics of supersonic cluster beam deposited CuFe</w:t>
      </w:r>
      <w:r w:rsidRPr="00E63C9B">
        <w:rPr>
          <w:vertAlign w:val="subscript"/>
        </w:rPr>
        <w:t>2</w:t>
      </w:r>
      <w:r w:rsidRPr="00E63C9B">
        <w:t>O</w:t>
      </w:r>
      <w:r w:rsidRPr="00E63C9B">
        <w:rPr>
          <w:vertAlign w:val="subscript"/>
        </w:rPr>
        <w:t>4</w:t>
      </w:r>
      <w:r w:rsidRPr="00E63C9B">
        <w:t xml:space="preserve"> thin films. </w:t>
      </w:r>
      <w:r w:rsidRPr="00E63C9B">
        <w:rPr>
          <w:i/>
        </w:rPr>
        <w:t>Appl. Surf. Sci. Adv.</w:t>
      </w:r>
      <w:r w:rsidRPr="00E63C9B">
        <w:t xml:space="preserve"> </w:t>
      </w:r>
      <w:r w:rsidRPr="00E63C9B">
        <w:rPr>
          <w:b/>
        </w:rPr>
        <w:t>34</w:t>
      </w:r>
      <w:r w:rsidRPr="00E63C9B">
        <w:t xml:space="preserve">, 100999, </w:t>
      </w:r>
      <w:hyperlink r:id="rId27" w:history="1">
        <w:r w:rsidRPr="00E63C9B">
          <w:rPr>
            <w:rStyle w:val="Collegamentoipertestuale"/>
          </w:rPr>
          <w:t>https://doi.org/10.1016/j.apsadv.2026.100999</w:t>
        </w:r>
      </w:hyperlink>
      <w:r w:rsidRPr="00E63C9B">
        <w:t xml:space="preserve"> (2026).</w:t>
      </w:r>
      <w:bookmarkEnd w:id="12"/>
    </w:p>
    <w:p w14:paraId="4B6551BE" w14:textId="1873EA57" w:rsidR="00F036BF" w:rsidRPr="00E63C9B" w:rsidRDefault="00F036BF" w:rsidP="00F036BF">
      <w:pPr>
        <w:pStyle w:val="EndNoteBibliography"/>
        <w:spacing w:after="0"/>
        <w:ind w:left="720" w:hanging="720"/>
      </w:pPr>
      <w:bookmarkStart w:id="13" w:name="_ENREF_14"/>
      <w:r w:rsidRPr="00E63C9B">
        <w:t>14</w:t>
      </w:r>
      <w:r w:rsidRPr="00E63C9B">
        <w:tab/>
        <w:t>Meinert, M. &amp; Reiss, G. Electronic structure and optical band gap determination of NiFe</w:t>
      </w:r>
      <w:r w:rsidRPr="00E63C9B">
        <w:rPr>
          <w:vertAlign w:val="subscript"/>
        </w:rPr>
        <w:t>2</w:t>
      </w:r>
      <w:r w:rsidRPr="00E63C9B">
        <w:t>O</w:t>
      </w:r>
      <w:r w:rsidRPr="00E63C9B">
        <w:rPr>
          <w:vertAlign w:val="subscript"/>
        </w:rPr>
        <w:t>4</w:t>
      </w:r>
      <w:r w:rsidRPr="00E63C9B">
        <w:t xml:space="preserve">. </w:t>
      </w:r>
      <w:r w:rsidRPr="00E63C9B">
        <w:rPr>
          <w:i/>
        </w:rPr>
        <w:t>J. Phys. Condens. Matter</w:t>
      </w:r>
      <w:r w:rsidRPr="00E63C9B">
        <w:t xml:space="preserve"> </w:t>
      </w:r>
      <w:r w:rsidRPr="00E63C9B">
        <w:rPr>
          <w:b/>
        </w:rPr>
        <w:t>26</w:t>
      </w:r>
      <w:r w:rsidRPr="00E63C9B">
        <w:t xml:space="preserve">, 115503, </w:t>
      </w:r>
      <w:hyperlink r:id="rId28" w:history="1">
        <w:r w:rsidRPr="00E63C9B">
          <w:rPr>
            <w:rStyle w:val="Collegamentoipertestuale"/>
          </w:rPr>
          <w:t>https://doi.org./10.1088/0953-8984/26/11/115503</w:t>
        </w:r>
      </w:hyperlink>
      <w:r w:rsidRPr="00E63C9B">
        <w:t xml:space="preserve"> (2014).</w:t>
      </w:r>
      <w:bookmarkEnd w:id="13"/>
    </w:p>
    <w:p w14:paraId="5076F787" w14:textId="23C05A89" w:rsidR="00F036BF" w:rsidRPr="00E63C9B" w:rsidRDefault="00F036BF" w:rsidP="00F036BF">
      <w:pPr>
        <w:pStyle w:val="EndNoteBibliography"/>
        <w:spacing w:after="0"/>
        <w:ind w:left="720" w:hanging="720"/>
      </w:pPr>
      <w:bookmarkStart w:id="14" w:name="_ENREF_15"/>
      <w:r w:rsidRPr="00E63C9B">
        <w:t>15</w:t>
      </w:r>
      <w:r w:rsidRPr="00E63C9B">
        <w:tab/>
        <w:t>Carraro, G.</w:t>
      </w:r>
      <w:r w:rsidRPr="00E63C9B">
        <w:rPr>
          <w:i/>
        </w:rPr>
        <w:t xml:space="preserve"> et al.</w:t>
      </w:r>
      <w:r w:rsidRPr="00E63C9B">
        <w:t xml:space="preserve"> Enhanced hydrogen production by photoreforming of renewable oxygenates through nanostructured Fe</w:t>
      </w:r>
      <w:r w:rsidRPr="00E63C9B">
        <w:rPr>
          <w:vertAlign w:val="subscript"/>
        </w:rPr>
        <w:t>2</w:t>
      </w:r>
      <w:r w:rsidRPr="00E63C9B">
        <w:t>O</w:t>
      </w:r>
      <w:r w:rsidRPr="00E63C9B">
        <w:rPr>
          <w:vertAlign w:val="subscript"/>
        </w:rPr>
        <w:t>3</w:t>
      </w:r>
      <w:r w:rsidRPr="00E63C9B">
        <w:t xml:space="preserve"> polymorphs. </w:t>
      </w:r>
      <w:r w:rsidRPr="00E63C9B">
        <w:rPr>
          <w:i/>
        </w:rPr>
        <w:t>Adv. Funct. Mater.</w:t>
      </w:r>
      <w:r w:rsidRPr="00E63C9B">
        <w:t xml:space="preserve"> </w:t>
      </w:r>
      <w:r w:rsidRPr="00E63C9B">
        <w:rPr>
          <w:b/>
        </w:rPr>
        <w:t>24</w:t>
      </w:r>
      <w:r w:rsidRPr="00E63C9B">
        <w:t xml:space="preserve">, 372-378, </w:t>
      </w:r>
      <w:hyperlink r:id="rId29" w:history="1">
        <w:r w:rsidRPr="00E63C9B">
          <w:rPr>
            <w:rStyle w:val="Collegamentoipertestuale"/>
          </w:rPr>
          <w:t>https://doi.org/10.1002/adfm.201302043</w:t>
        </w:r>
      </w:hyperlink>
      <w:r w:rsidRPr="00E63C9B">
        <w:t xml:space="preserve"> (2014).</w:t>
      </w:r>
      <w:bookmarkEnd w:id="14"/>
    </w:p>
    <w:p w14:paraId="107B23FA" w14:textId="4DF76B84" w:rsidR="00F036BF" w:rsidRPr="00E63C9B" w:rsidRDefault="00F036BF" w:rsidP="00F036BF">
      <w:pPr>
        <w:pStyle w:val="EndNoteBibliography"/>
        <w:spacing w:after="0"/>
        <w:ind w:left="720" w:hanging="720"/>
      </w:pPr>
      <w:bookmarkStart w:id="15" w:name="_ENREF_16"/>
      <w:r w:rsidRPr="00E63C9B">
        <w:t>16</w:t>
      </w:r>
      <w:r w:rsidRPr="00E63C9B">
        <w:tab/>
        <w:t>Hong, I.</w:t>
      </w:r>
      <w:r w:rsidRPr="00E63C9B">
        <w:rPr>
          <w:i/>
        </w:rPr>
        <w:t xml:space="preserve"> et al.</w:t>
      </w:r>
      <w:r w:rsidRPr="00E63C9B">
        <w:t xml:space="preserve"> Band alignment modulation of g-C</w:t>
      </w:r>
      <w:r w:rsidRPr="00E63C9B">
        <w:rPr>
          <w:vertAlign w:val="subscript"/>
        </w:rPr>
        <w:t>3</w:t>
      </w:r>
      <w:r w:rsidRPr="00E63C9B">
        <w:t>N</w:t>
      </w:r>
      <w:r w:rsidRPr="00E63C9B">
        <w:rPr>
          <w:vertAlign w:val="subscript"/>
        </w:rPr>
        <w:t>4</w:t>
      </w:r>
      <w:r w:rsidRPr="00E63C9B">
        <w:t xml:space="preserve"> by tuning structural defects for selective ammonia photosynthesis from nitrate reduction under visible light irradiation. </w:t>
      </w:r>
      <w:r w:rsidRPr="00E63C9B">
        <w:rPr>
          <w:i/>
        </w:rPr>
        <w:t>Chem. Eng. J.</w:t>
      </w:r>
      <w:r w:rsidRPr="00E63C9B">
        <w:t xml:space="preserve"> </w:t>
      </w:r>
      <w:r w:rsidRPr="00E63C9B">
        <w:rPr>
          <w:b/>
        </w:rPr>
        <w:t>484</w:t>
      </w:r>
      <w:r w:rsidRPr="00E63C9B">
        <w:t xml:space="preserve">, 149506, </w:t>
      </w:r>
      <w:hyperlink r:id="rId30" w:history="1">
        <w:r w:rsidRPr="00E63C9B">
          <w:rPr>
            <w:rStyle w:val="Collegamentoipertestuale"/>
          </w:rPr>
          <w:t>https://doi.org/10.1016/j.cej.2024.149506</w:t>
        </w:r>
      </w:hyperlink>
      <w:r w:rsidRPr="00E63C9B">
        <w:t xml:space="preserve"> (2024).</w:t>
      </w:r>
      <w:bookmarkEnd w:id="15"/>
    </w:p>
    <w:p w14:paraId="7ED6CFCA" w14:textId="5A26FEB5" w:rsidR="00F036BF" w:rsidRPr="00E63C9B" w:rsidRDefault="00F036BF" w:rsidP="00F036BF">
      <w:pPr>
        <w:pStyle w:val="EndNoteBibliography"/>
        <w:spacing w:after="0"/>
        <w:ind w:left="720" w:hanging="720"/>
      </w:pPr>
      <w:bookmarkStart w:id="16" w:name="_ENREF_17"/>
      <w:r w:rsidRPr="00E63C9B">
        <w:t>17</w:t>
      </w:r>
      <w:r w:rsidRPr="00E63C9B">
        <w:tab/>
        <w:t>Alaghmandfard, A. &amp; Ghandi, K. A comprehensive review of graphitic carbon nitride (g-C</w:t>
      </w:r>
      <w:r w:rsidRPr="00E63C9B">
        <w:rPr>
          <w:vertAlign w:val="subscript"/>
        </w:rPr>
        <w:t>3</w:t>
      </w:r>
      <w:r w:rsidRPr="00E63C9B">
        <w:t>N</w:t>
      </w:r>
      <w:r w:rsidRPr="00E63C9B">
        <w:rPr>
          <w:vertAlign w:val="subscript"/>
        </w:rPr>
        <w:t>4</w:t>
      </w:r>
      <w:r w:rsidRPr="00E63C9B">
        <w:t xml:space="preserve">)–metal oxide-based nanocomposites: potential for photocatalysis and sensing. </w:t>
      </w:r>
      <w:r w:rsidRPr="00E63C9B">
        <w:rPr>
          <w:i/>
        </w:rPr>
        <w:t>Nanomaterials</w:t>
      </w:r>
      <w:r w:rsidRPr="00E63C9B">
        <w:t xml:space="preserve"> </w:t>
      </w:r>
      <w:r w:rsidRPr="00E63C9B">
        <w:rPr>
          <w:b/>
        </w:rPr>
        <w:t>12</w:t>
      </w:r>
      <w:r w:rsidRPr="00E63C9B">
        <w:t xml:space="preserve">, 294, </w:t>
      </w:r>
      <w:hyperlink r:id="rId31" w:history="1">
        <w:r w:rsidRPr="00E63C9B">
          <w:rPr>
            <w:rStyle w:val="Collegamentoipertestuale"/>
          </w:rPr>
          <w:t>https://doi.org/10.3390/nano12020294</w:t>
        </w:r>
      </w:hyperlink>
      <w:r w:rsidRPr="00E63C9B">
        <w:t xml:space="preserve"> (2022).</w:t>
      </w:r>
      <w:bookmarkEnd w:id="16"/>
    </w:p>
    <w:p w14:paraId="03F3EB7C" w14:textId="4757DC84" w:rsidR="00F036BF" w:rsidRPr="00E63C9B" w:rsidRDefault="00F036BF" w:rsidP="00F036BF">
      <w:pPr>
        <w:pStyle w:val="EndNoteBibliography"/>
        <w:spacing w:after="0"/>
        <w:ind w:left="720" w:hanging="720"/>
      </w:pPr>
      <w:bookmarkStart w:id="17" w:name="_ENREF_18"/>
      <w:r w:rsidRPr="00E63C9B">
        <w:t>18</w:t>
      </w:r>
      <w:r w:rsidRPr="00E63C9B">
        <w:tab/>
        <w:t>Wu, Q.</w:t>
      </w:r>
      <w:r w:rsidRPr="00E63C9B">
        <w:rPr>
          <w:i/>
        </w:rPr>
        <w:t xml:space="preserve"> et al.</w:t>
      </w:r>
      <w:r w:rsidRPr="00E63C9B">
        <w:t xml:space="preserve"> Screening of transition metal oxides for electrocatalytic nitrate reduction to ammonia at large currents. </w:t>
      </w:r>
      <w:r w:rsidRPr="00E63C9B">
        <w:rPr>
          <w:i/>
        </w:rPr>
        <w:t>Nano Res.</w:t>
      </w:r>
      <w:r w:rsidRPr="00E63C9B">
        <w:t xml:space="preserve"> </w:t>
      </w:r>
      <w:r w:rsidRPr="00E63C9B">
        <w:rPr>
          <w:b/>
        </w:rPr>
        <w:t>17</w:t>
      </w:r>
      <w:r w:rsidRPr="00E63C9B">
        <w:t xml:space="preserve">, 3902-3910, </w:t>
      </w:r>
      <w:hyperlink r:id="rId32" w:history="1">
        <w:r w:rsidRPr="00E63C9B">
          <w:rPr>
            <w:rStyle w:val="Collegamentoipertestuale"/>
          </w:rPr>
          <w:t>https://doi.org/10.1007/s12274-023-6379-2</w:t>
        </w:r>
      </w:hyperlink>
      <w:r w:rsidRPr="00E63C9B">
        <w:t xml:space="preserve"> (2024).</w:t>
      </w:r>
      <w:bookmarkEnd w:id="17"/>
    </w:p>
    <w:p w14:paraId="34664EB3" w14:textId="7D989037" w:rsidR="00F036BF" w:rsidRPr="00E63C9B" w:rsidRDefault="00F036BF" w:rsidP="00F036BF">
      <w:pPr>
        <w:pStyle w:val="EndNoteBibliography"/>
        <w:spacing w:after="0"/>
        <w:ind w:left="720" w:hanging="720"/>
      </w:pPr>
      <w:bookmarkStart w:id="18" w:name="_ENREF_19"/>
      <w:r w:rsidRPr="00E63C9B">
        <w:t>19</w:t>
      </w:r>
      <w:r w:rsidRPr="00E63C9B">
        <w:tab/>
        <w:t>Bai, L.</w:t>
      </w:r>
      <w:r w:rsidRPr="00E63C9B">
        <w:rPr>
          <w:i/>
        </w:rPr>
        <w:t xml:space="preserve"> et al.</w:t>
      </w:r>
      <w:r w:rsidRPr="00E63C9B">
        <w:t xml:space="preserve"> Electrocatalytic nitrate and nitrite reduction toward ammonia using Cu</w:t>
      </w:r>
      <w:r w:rsidRPr="00E63C9B">
        <w:rPr>
          <w:vertAlign w:val="subscript"/>
        </w:rPr>
        <w:t>2</w:t>
      </w:r>
      <w:r w:rsidRPr="00E63C9B">
        <w:t xml:space="preserve">O nanocubes: active species and reaction mechanisms. </w:t>
      </w:r>
      <w:r w:rsidRPr="00E63C9B">
        <w:rPr>
          <w:i/>
        </w:rPr>
        <w:t>J. Am. Chem. Soc.</w:t>
      </w:r>
      <w:r w:rsidRPr="00E63C9B">
        <w:t xml:space="preserve"> </w:t>
      </w:r>
      <w:r w:rsidRPr="00E63C9B">
        <w:rPr>
          <w:b/>
        </w:rPr>
        <w:t>146</w:t>
      </w:r>
      <w:r w:rsidRPr="00E63C9B">
        <w:t xml:space="preserve">, 9665-9678, </w:t>
      </w:r>
      <w:hyperlink r:id="rId33" w:history="1">
        <w:r w:rsidRPr="00E63C9B">
          <w:rPr>
            <w:rStyle w:val="Collegamentoipertestuale"/>
          </w:rPr>
          <w:t>https://doi.org/10.1021/jacs.3c13288</w:t>
        </w:r>
      </w:hyperlink>
      <w:r w:rsidRPr="00E63C9B">
        <w:t xml:space="preserve"> (2024).</w:t>
      </w:r>
      <w:bookmarkEnd w:id="18"/>
    </w:p>
    <w:p w14:paraId="4A5D482C" w14:textId="112F91FE" w:rsidR="00F036BF" w:rsidRPr="00E63C9B" w:rsidRDefault="00F036BF" w:rsidP="00F036BF">
      <w:pPr>
        <w:pStyle w:val="EndNoteBibliography"/>
        <w:spacing w:after="0"/>
        <w:ind w:left="720" w:hanging="720"/>
      </w:pPr>
      <w:bookmarkStart w:id="19" w:name="_ENREF_20"/>
      <w:r w:rsidRPr="00E63C9B">
        <w:lastRenderedPageBreak/>
        <w:t>20</w:t>
      </w:r>
      <w:r w:rsidRPr="00E63C9B">
        <w:tab/>
        <w:t>Xie, L.</w:t>
      </w:r>
      <w:r w:rsidRPr="00E63C9B">
        <w:rPr>
          <w:i/>
        </w:rPr>
        <w:t xml:space="preserve"> et al.</w:t>
      </w:r>
      <w:r w:rsidRPr="00E63C9B">
        <w:t xml:space="preserve"> High-performance electrochemical nitrate reduction to ammonia under ambient conditions using NiFe</w:t>
      </w:r>
      <w:r w:rsidRPr="00E63C9B">
        <w:rPr>
          <w:vertAlign w:val="subscript"/>
        </w:rPr>
        <w:t>2</w:t>
      </w:r>
      <w:r w:rsidRPr="00E63C9B">
        <w:t>O</w:t>
      </w:r>
      <w:r w:rsidRPr="00E63C9B">
        <w:rPr>
          <w:vertAlign w:val="subscript"/>
        </w:rPr>
        <w:t>4</w:t>
      </w:r>
      <w:r w:rsidRPr="00E63C9B">
        <w:t xml:space="preserve"> nanosheet arrays. </w:t>
      </w:r>
      <w:r w:rsidRPr="00E63C9B">
        <w:rPr>
          <w:i/>
        </w:rPr>
        <w:t>Inorg. Chem. Front.</w:t>
      </w:r>
      <w:r w:rsidRPr="00E63C9B">
        <w:t xml:space="preserve"> </w:t>
      </w:r>
      <w:r w:rsidRPr="00E63C9B">
        <w:rPr>
          <w:b/>
        </w:rPr>
        <w:t>9</w:t>
      </w:r>
      <w:r w:rsidRPr="00E63C9B">
        <w:t xml:space="preserve">, 3392-3397, </w:t>
      </w:r>
      <w:hyperlink r:id="rId34" w:history="1">
        <w:r w:rsidRPr="00E63C9B">
          <w:rPr>
            <w:rStyle w:val="Collegamentoipertestuale"/>
          </w:rPr>
          <w:t>https://doi.org/10.1039/d2qi00827k</w:t>
        </w:r>
      </w:hyperlink>
      <w:r w:rsidRPr="00E63C9B">
        <w:t xml:space="preserve"> (2022).</w:t>
      </w:r>
      <w:bookmarkEnd w:id="19"/>
    </w:p>
    <w:p w14:paraId="77997690" w14:textId="61321403" w:rsidR="00F036BF" w:rsidRPr="00E63C9B" w:rsidRDefault="00F036BF" w:rsidP="00F036BF">
      <w:pPr>
        <w:pStyle w:val="EndNoteBibliography"/>
        <w:spacing w:after="0"/>
        <w:ind w:left="720" w:hanging="720"/>
      </w:pPr>
      <w:bookmarkStart w:id="20" w:name="_ENREF_21"/>
      <w:r w:rsidRPr="00E63C9B">
        <w:t>21</w:t>
      </w:r>
      <w:r w:rsidRPr="00E63C9B">
        <w:tab/>
        <w:t xml:space="preserve">Li, R., Liu, J., Fan, J. &amp; Zhang, W.-x. A comparative study of the electrocatalytic performance of iron and iron oxide for nitrate reduction. </w:t>
      </w:r>
      <w:r w:rsidRPr="00E63C9B">
        <w:rPr>
          <w:i/>
        </w:rPr>
        <w:t>J. Environ. Chem. Eng.</w:t>
      </w:r>
      <w:r w:rsidRPr="00E63C9B">
        <w:t xml:space="preserve"> </w:t>
      </w:r>
      <w:r w:rsidRPr="00E63C9B">
        <w:rPr>
          <w:b/>
        </w:rPr>
        <w:t>13</w:t>
      </w:r>
      <w:r w:rsidRPr="00E63C9B">
        <w:t xml:space="preserve">, 119945, </w:t>
      </w:r>
      <w:hyperlink r:id="rId35" w:history="1">
        <w:r w:rsidRPr="00E63C9B">
          <w:rPr>
            <w:rStyle w:val="Collegamentoipertestuale"/>
          </w:rPr>
          <w:t>https://doi.org/10.1016/j.jece.2025.119945</w:t>
        </w:r>
      </w:hyperlink>
      <w:r w:rsidRPr="00E63C9B">
        <w:t xml:space="preserve"> (2025).</w:t>
      </w:r>
      <w:bookmarkEnd w:id="20"/>
    </w:p>
    <w:p w14:paraId="62F198CD" w14:textId="55835583" w:rsidR="00F036BF" w:rsidRPr="00E63C9B" w:rsidRDefault="00F036BF" w:rsidP="00F036BF">
      <w:pPr>
        <w:pStyle w:val="EndNoteBibliography"/>
        <w:spacing w:after="0"/>
        <w:ind w:left="720" w:hanging="720"/>
      </w:pPr>
      <w:bookmarkStart w:id="21" w:name="_ENREF_22"/>
      <w:r w:rsidRPr="00E63C9B">
        <w:t>22</w:t>
      </w:r>
      <w:r w:rsidRPr="00E63C9B">
        <w:tab/>
        <w:t>Zhang, S.</w:t>
      </w:r>
      <w:r w:rsidRPr="00E63C9B">
        <w:rPr>
          <w:i/>
        </w:rPr>
        <w:t xml:space="preserve"> et al.</w:t>
      </w:r>
      <w:r w:rsidRPr="00E63C9B">
        <w:t xml:space="preserve"> Fe/Cu diatomic catalysts for electrochemical nitrate reduction to ammonia. </w:t>
      </w:r>
      <w:r w:rsidRPr="00E63C9B">
        <w:rPr>
          <w:i/>
        </w:rPr>
        <w:t>Nat. Commun.</w:t>
      </w:r>
      <w:r w:rsidRPr="00E63C9B">
        <w:t xml:space="preserve"> </w:t>
      </w:r>
      <w:r w:rsidRPr="00E63C9B">
        <w:rPr>
          <w:b/>
        </w:rPr>
        <w:t>14</w:t>
      </w:r>
      <w:r w:rsidRPr="00E63C9B">
        <w:t xml:space="preserve">, 3634, </w:t>
      </w:r>
      <w:hyperlink r:id="rId36" w:history="1">
        <w:r w:rsidRPr="00E63C9B">
          <w:rPr>
            <w:rStyle w:val="Collegamentoipertestuale"/>
          </w:rPr>
          <w:t>https://doi.org/10.1038/s41467-023-39366-9</w:t>
        </w:r>
      </w:hyperlink>
      <w:r w:rsidRPr="00E63C9B">
        <w:t xml:space="preserve"> (2023).</w:t>
      </w:r>
      <w:bookmarkEnd w:id="21"/>
    </w:p>
    <w:p w14:paraId="2647496A" w14:textId="13FDEC20" w:rsidR="00F036BF" w:rsidRPr="00E63C9B" w:rsidRDefault="00F036BF" w:rsidP="00F036BF">
      <w:pPr>
        <w:pStyle w:val="EndNoteBibliography"/>
        <w:spacing w:after="0"/>
        <w:ind w:left="720" w:hanging="720"/>
      </w:pPr>
      <w:bookmarkStart w:id="22" w:name="_ENREF_23"/>
      <w:r w:rsidRPr="00E63C9B">
        <w:t>23</w:t>
      </w:r>
      <w:r w:rsidRPr="00E63C9B">
        <w:tab/>
        <w:t>Dhanaraman, E., Bhanuse, G. B., Kumar, S. &amp; Fu, Y.-P. Mo-doped spinel NiCo</w:t>
      </w:r>
      <w:r w:rsidRPr="00E63C9B">
        <w:rPr>
          <w:vertAlign w:val="subscript"/>
        </w:rPr>
        <w:t>2</w:t>
      </w:r>
      <w:r w:rsidRPr="00E63C9B">
        <w:t>O</w:t>
      </w:r>
      <w:r w:rsidRPr="00E63C9B">
        <w:rPr>
          <w:vertAlign w:val="subscript"/>
        </w:rPr>
        <w:t>4</w:t>
      </w:r>
      <w:r w:rsidRPr="00E63C9B">
        <w:t xml:space="preserve"> as a bifunctional electrocatalyst for highly efficient nitrate reduction to ammonia and oxygen evolution reaction. </w:t>
      </w:r>
      <w:r w:rsidRPr="00E63C9B">
        <w:rPr>
          <w:i/>
        </w:rPr>
        <w:t>J. Mater. Chem. A</w:t>
      </w:r>
      <w:r w:rsidRPr="00E63C9B">
        <w:t xml:space="preserve"> </w:t>
      </w:r>
      <w:r w:rsidRPr="00E63C9B">
        <w:rPr>
          <w:b/>
        </w:rPr>
        <w:t>14</w:t>
      </w:r>
      <w:r w:rsidRPr="00E63C9B">
        <w:t xml:space="preserve">, 25222-25239, </w:t>
      </w:r>
      <w:hyperlink r:id="rId37" w:history="1">
        <w:r w:rsidRPr="00E63C9B">
          <w:rPr>
            <w:rStyle w:val="Collegamentoipertestuale"/>
          </w:rPr>
          <w:t>https://doi.org.10.1039/d6ta02168a</w:t>
        </w:r>
      </w:hyperlink>
      <w:r w:rsidRPr="00E63C9B">
        <w:t xml:space="preserve"> (2026).</w:t>
      </w:r>
      <w:bookmarkEnd w:id="22"/>
    </w:p>
    <w:p w14:paraId="5D896DED" w14:textId="1A25EBAF" w:rsidR="00F036BF" w:rsidRPr="00E63C9B" w:rsidRDefault="00F036BF" w:rsidP="00F036BF">
      <w:pPr>
        <w:pStyle w:val="EndNoteBibliography"/>
        <w:spacing w:after="0"/>
        <w:ind w:left="720" w:hanging="720"/>
      </w:pPr>
      <w:bookmarkStart w:id="23" w:name="_ENREF_24"/>
      <w:r w:rsidRPr="00E63C9B">
        <w:t>24</w:t>
      </w:r>
      <w:r w:rsidRPr="00E63C9B">
        <w:tab/>
        <w:t>Wei, J.</w:t>
      </w:r>
      <w:r w:rsidRPr="00E63C9B">
        <w:rPr>
          <w:i/>
        </w:rPr>
        <w:t xml:space="preserve"> et al.</w:t>
      </w:r>
      <w:r w:rsidRPr="00E63C9B">
        <w:t xml:space="preserve"> Coupling iron oxide with iron single-atom catalyst promotes neutral electrochemical nitrate reduction from water. </w:t>
      </w:r>
      <w:r w:rsidRPr="00E63C9B">
        <w:rPr>
          <w:i/>
        </w:rPr>
        <w:t>Water Res.</w:t>
      </w:r>
      <w:r w:rsidRPr="00E63C9B">
        <w:t xml:space="preserve"> </w:t>
      </w:r>
      <w:r w:rsidRPr="00E63C9B">
        <w:rPr>
          <w:b/>
        </w:rPr>
        <w:t>289</w:t>
      </w:r>
      <w:r w:rsidRPr="00E63C9B">
        <w:t xml:space="preserve">, 124936, </w:t>
      </w:r>
      <w:hyperlink r:id="rId38" w:history="1">
        <w:r w:rsidRPr="00E63C9B">
          <w:rPr>
            <w:rStyle w:val="Collegamentoipertestuale"/>
          </w:rPr>
          <w:t>https://doi.org/10.1016/j.watres.2025.124936</w:t>
        </w:r>
      </w:hyperlink>
      <w:r w:rsidRPr="00E63C9B">
        <w:t xml:space="preserve"> (2026).</w:t>
      </w:r>
      <w:bookmarkEnd w:id="23"/>
    </w:p>
    <w:p w14:paraId="653D6C58" w14:textId="73A14E6B" w:rsidR="00F036BF" w:rsidRPr="00E63C9B" w:rsidRDefault="00F036BF" w:rsidP="00F036BF">
      <w:pPr>
        <w:pStyle w:val="EndNoteBibliography"/>
        <w:spacing w:after="0"/>
        <w:ind w:left="720" w:hanging="720"/>
      </w:pPr>
      <w:bookmarkStart w:id="24" w:name="_ENREF_25"/>
      <w:r w:rsidRPr="00E63C9B">
        <w:t>25</w:t>
      </w:r>
      <w:r w:rsidRPr="00E63C9B">
        <w:tab/>
        <w:t>Liu, Q.</w:t>
      </w:r>
      <w:r w:rsidRPr="00E63C9B">
        <w:rPr>
          <w:i/>
        </w:rPr>
        <w:t xml:space="preserve"> et al.</w:t>
      </w:r>
      <w:r w:rsidRPr="00E63C9B">
        <w:t xml:space="preserve"> Ambient ammonia synthesis via electrochemical reduction of nitrate enabled by NiCo</w:t>
      </w:r>
      <w:r w:rsidRPr="00E63C9B">
        <w:rPr>
          <w:vertAlign w:val="subscript"/>
        </w:rPr>
        <w:t>2</w:t>
      </w:r>
      <w:r w:rsidRPr="00E63C9B">
        <w:t>O</w:t>
      </w:r>
      <w:r w:rsidRPr="00E63C9B">
        <w:rPr>
          <w:vertAlign w:val="subscript"/>
        </w:rPr>
        <w:t>4</w:t>
      </w:r>
      <w:r w:rsidRPr="00E63C9B">
        <w:t xml:space="preserve"> nanowire array. </w:t>
      </w:r>
      <w:r w:rsidRPr="00E63C9B">
        <w:rPr>
          <w:i/>
        </w:rPr>
        <w:t>Small</w:t>
      </w:r>
      <w:r w:rsidRPr="00E63C9B">
        <w:t xml:space="preserve"> </w:t>
      </w:r>
      <w:r w:rsidRPr="00E63C9B">
        <w:rPr>
          <w:b/>
        </w:rPr>
        <w:t>18</w:t>
      </w:r>
      <w:r w:rsidRPr="00E63C9B">
        <w:t xml:space="preserve">, 2106961, </w:t>
      </w:r>
      <w:hyperlink r:id="rId39" w:history="1">
        <w:r w:rsidRPr="00E63C9B">
          <w:rPr>
            <w:rStyle w:val="Collegamentoipertestuale"/>
          </w:rPr>
          <w:t>https://doi.org/10.1002/smll.202106961</w:t>
        </w:r>
      </w:hyperlink>
      <w:r w:rsidRPr="00E63C9B">
        <w:t xml:space="preserve"> (2022).</w:t>
      </w:r>
      <w:bookmarkEnd w:id="24"/>
    </w:p>
    <w:p w14:paraId="55F5592C" w14:textId="7B30350D" w:rsidR="00F036BF" w:rsidRPr="00E63C9B" w:rsidRDefault="00F036BF" w:rsidP="00F036BF">
      <w:pPr>
        <w:pStyle w:val="EndNoteBibliography"/>
        <w:spacing w:after="0"/>
        <w:ind w:left="720" w:hanging="720"/>
      </w:pPr>
      <w:bookmarkStart w:id="25" w:name="_ENREF_26"/>
      <w:r w:rsidRPr="00E63C9B">
        <w:t>26</w:t>
      </w:r>
      <w:r w:rsidRPr="00E63C9B">
        <w:tab/>
        <w:t>Ding, J.</w:t>
      </w:r>
      <w:r w:rsidRPr="00E63C9B">
        <w:rPr>
          <w:i/>
        </w:rPr>
        <w:t xml:space="preserve"> et al.</w:t>
      </w:r>
      <w:r w:rsidRPr="00E63C9B">
        <w:t xml:space="preserve"> Coupling nitrate-to-ammonia conversion and sulfion oxidation reaction over hierarchical porous spinel MFe</w:t>
      </w:r>
      <w:r w:rsidRPr="00E63C9B">
        <w:rPr>
          <w:vertAlign w:val="subscript"/>
        </w:rPr>
        <w:t>2</w:t>
      </w:r>
      <w:r w:rsidRPr="00E63C9B">
        <w:t>O</w:t>
      </w:r>
      <w:r w:rsidRPr="00E63C9B">
        <w:rPr>
          <w:vertAlign w:val="subscript"/>
        </w:rPr>
        <w:t>4</w:t>
      </w:r>
      <w:r w:rsidRPr="00E63C9B">
        <w:t xml:space="preserve"> (M=Ni, Co, Fe, Mn) in wastewater. </w:t>
      </w:r>
      <w:r w:rsidRPr="00E63C9B">
        <w:rPr>
          <w:i/>
        </w:rPr>
        <w:t>Small</w:t>
      </w:r>
      <w:r w:rsidRPr="00E63C9B">
        <w:t xml:space="preserve"> </w:t>
      </w:r>
      <w:r w:rsidRPr="00E63C9B">
        <w:rPr>
          <w:b/>
        </w:rPr>
        <w:t>21</w:t>
      </w:r>
      <w:r w:rsidRPr="00E63C9B">
        <w:t xml:space="preserve">, 2411317, </w:t>
      </w:r>
      <w:hyperlink r:id="rId40" w:history="1">
        <w:r w:rsidRPr="00E63C9B">
          <w:rPr>
            <w:rStyle w:val="Collegamentoipertestuale"/>
          </w:rPr>
          <w:t>https://doi.org/10.1002/smll.202411317</w:t>
        </w:r>
      </w:hyperlink>
      <w:r w:rsidRPr="00E63C9B">
        <w:t xml:space="preserve"> (2025).</w:t>
      </w:r>
      <w:bookmarkEnd w:id="25"/>
    </w:p>
    <w:p w14:paraId="62538481" w14:textId="43370395" w:rsidR="00F036BF" w:rsidRPr="00E63C9B" w:rsidRDefault="00F036BF" w:rsidP="00F036BF">
      <w:pPr>
        <w:pStyle w:val="EndNoteBibliography"/>
        <w:ind w:left="720" w:hanging="720"/>
      </w:pPr>
      <w:bookmarkStart w:id="26" w:name="_ENREF_27"/>
      <w:r w:rsidRPr="00E63C9B">
        <w:t>27</w:t>
      </w:r>
      <w:r w:rsidRPr="00E63C9B">
        <w:tab/>
        <w:t>Yang, B.</w:t>
      </w:r>
      <w:r w:rsidRPr="00E63C9B">
        <w:rPr>
          <w:i/>
        </w:rPr>
        <w:t xml:space="preserve"> et al.</w:t>
      </w:r>
      <w:r w:rsidRPr="00E63C9B">
        <w:t xml:space="preserve"> Highly efficient electrochemical nitrate reduction to ammonia over a Fe</w:t>
      </w:r>
      <w:r w:rsidRPr="00E63C9B">
        <w:rPr>
          <w:vertAlign w:val="subscript"/>
        </w:rPr>
        <w:t>2</w:t>
      </w:r>
      <w:r w:rsidRPr="00E63C9B">
        <w:t>O</w:t>
      </w:r>
      <w:r w:rsidRPr="00E63C9B">
        <w:rPr>
          <w:vertAlign w:val="subscript"/>
        </w:rPr>
        <w:t>3</w:t>
      </w:r>
      <w:r w:rsidRPr="00E63C9B">
        <w:t>/NiFe</w:t>
      </w:r>
      <w:r w:rsidRPr="00E63C9B">
        <w:rPr>
          <w:vertAlign w:val="subscript"/>
        </w:rPr>
        <w:t>2</w:t>
      </w:r>
      <w:r w:rsidRPr="00E63C9B">
        <w:t>O</w:t>
      </w:r>
      <w:r w:rsidRPr="00E63C9B">
        <w:rPr>
          <w:vertAlign w:val="subscript"/>
        </w:rPr>
        <w:t>4</w:t>
      </w:r>
      <w:r w:rsidRPr="00E63C9B">
        <w:t xml:space="preserve"> heterostructured catalyst. </w:t>
      </w:r>
      <w:r w:rsidRPr="00E63C9B">
        <w:rPr>
          <w:i/>
        </w:rPr>
        <w:t>ACS Sustainable Chem. Eng.</w:t>
      </w:r>
      <w:r w:rsidRPr="00E63C9B">
        <w:t xml:space="preserve"> </w:t>
      </w:r>
      <w:r w:rsidRPr="00E63C9B">
        <w:rPr>
          <w:b/>
        </w:rPr>
        <w:t>14</w:t>
      </w:r>
      <w:r w:rsidRPr="00E63C9B">
        <w:t xml:space="preserve">, 4148-4157, </w:t>
      </w:r>
      <w:hyperlink r:id="rId41" w:history="1">
        <w:r w:rsidRPr="00E63C9B">
          <w:rPr>
            <w:rStyle w:val="Collegamentoipertestuale"/>
          </w:rPr>
          <w:t>https://doi.org/10.1021/acssuschemeng.5c13093</w:t>
        </w:r>
      </w:hyperlink>
      <w:r w:rsidRPr="00E63C9B">
        <w:t xml:space="preserve"> (2026).</w:t>
      </w:r>
      <w:bookmarkEnd w:id="26"/>
    </w:p>
    <w:p w14:paraId="3AEABBE8" w14:textId="673FD556" w:rsidR="00E217A4" w:rsidRPr="00830BA8" w:rsidRDefault="00100E8F" w:rsidP="00F705F3">
      <w:pPr>
        <w:spacing w:line="278" w:lineRule="auto"/>
        <w:jc w:val="both"/>
        <w:rPr>
          <w:rFonts w:ascii="Times New Roman" w:hAnsi="Times New Roman" w:cs="Times New Roman"/>
          <w:lang w:val="en-GB"/>
        </w:rPr>
      </w:pPr>
      <w:r w:rsidRPr="00E63C9B">
        <w:rPr>
          <w:rFonts w:ascii="Times New Roman" w:hAnsi="Times New Roman" w:cs="Times New Roman"/>
          <w:lang w:val="en-GB"/>
        </w:rPr>
        <w:fldChar w:fldCharType="end"/>
      </w:r>
    </w:p>
    <w:sectPr w:rsidR="00E217A4" w:rsidRPr="00830BA8" w:rsidSect="00765AA4">
      <w:footerReference w:type="default" r:id="rId4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74334" w14:textId="77777777" w:rsidR="007606FC" w:rsidRDefault="007606FC" w:rsidP="00212D40">
      <w:pPr>
        <w:spacing w:after="0" w:line="240" w:lineRule="auto"/>
      </w:pPr>
      <w:r>
        <w:separator/>
      </w:r>
    </w:p>
  </w:endnote>
  <w:endnote w:type="continuationSeparator" w:id="0">
    <w:p w14:paraId="0B1F1526" w14:textId="77777777" w:rsidR="007606FC" w:rsidRDefault="007606FC" w:rsidP="00212D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1854061190"/>
      <w:docPartObj>
        <w:docPartGallery w:val="Page Numbers (Bottom of Page)"/>
        <w:docPartUnique/>
      </w:docPartObj>
    </w:sdtPr>
    <w:sdtContent>
      <w:p w14:paraId="60A3362F" w14:textId="0BD6A47E" w:rsidR="00212D40" w:rsidRPr="00212D40" w:rsidRDefault="00212D40">
        <w:pPr>
          <w:pStyle w:val="Pidipagin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12D40">
          <w:rPr>
            <w:rFonts w:ascii="Times New Roman" w:hAnsi="Times New Roman" w:cs="Times New Roman"/>
            <w:sz w:val="24"/>
            <w:szCs w:val="24"/>
          </w:rPr>
          <w:t>S</w:t>
        </w:r>
        <w:r w:rsidRPr="00212D4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12D4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12D4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91894" w:rsidRPr="00291894">
          <w:rPr>
            <w:rFonts w:ascii="Times New Roman" w:hAnsi="Times New Roman" w:cs="Times New Roman"/>
            <w:noProof/>
            <w:sz w:val="24"/>
            <w:szCs w:val="24"/>
            <w:lang w:val="it-IT"/>
          </w:rPr>
          <w:t>17</w:t>
        </w:r>
        <w:r w:rsidRPr="00212D4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E91415" w14:textId="77777777" w:rsidR="00212D40" w:rsidRPr="00212D40" w:rsidRDefault="00212D40">
    <w:pPr>
      <w:pStyle w:val="Pidipagina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2B070" w14:textId="77777777" w:rsidR="007606FC" w:rsidRDefault="007606FC" w:rsidP="00212D40">
      <w:pPr>
        <w:spacing w:after="0" w:line="240" w:lineRule="auto"/>
      </w:pPr>
      <w:r>
        <w:separator/>
      </w:r>
    </w:p>
  </w:footnote>
  <w:footnote w:type="continuationSeparator" w:id="0">
    <w:p w14:paraId="50CBDDA4" w14:textId="77777777" w:rsidR="007606FC" w:rsidRDefault="007606FC" w:rsidP="00212D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it-IT" w:vendorID="64" w:dllVersion="0" w:nlCheck="1" w:checkStyle="0"/>
  <w:activeWritingStyle w:appName="MSWord" w:lang="en-GB" w:vendorID="64" w:dllVersion="0" w:nlCheck="1" w:checkStyle="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Copy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ezpz2p55mr95dceexzlp2r9st5saxsst2x0z&quot;&gt;References_Businello&lt;record-ids&gt;&lt;item&gt;8&lt;/item&gt;&lt;item&gt;11&lt;/item&gt;&lt;item&gt;15&lt;/item&gt;&lt;item&gt;17&lt;/item&gt;&lt;item&gt;18&lt;/item&gt;&lt;item&gt;26&lt;/item&gt;&lt;item&gt;29&lt;/item&gt;&lt;item&gt;32&lt;/item&gt;&lt;item&gt;37&lt;/item&gt;&lt;item&gt;43&lt;/item&gt;&lt;item&gt;46&lt;/item&gt;&lt;item&gt;47&lt;/item&gt;&lt;item&gt;48&lt;/item&gt;&lt;item&gt;49&lt;/item&gt;&lt;item&gt;50&lt;/item&gt;&lt;item&gt;51&lt;/item&gt;&lt;item&gt;53&lt;/item&gt;&lt;item&gt;54&lt;/item&gt;&lt;item&gt;55&lt;/item&gt;&lt;item&gt;64&lt;/item&gt;&lt;item&gt;65&lt;/item&gt;&lt;item&gt;66&lt;/item&gt;&lt;item&gt;68&lt;/item&gt;&lt;item&gt;70&lt;/item&gt;&lt;item&gt;71&lt;/item&gt;&lt;item&gt;72&lt;/item&gt;&lt;item&gt;73&lt;/item&gt;&lt;/record-ids&gt;&lt;/item&gt;&lt;/Libraries&gt;"/>
  </w:docVars>
  <w:rsids>
    <w:rsidRoot w:val="00A05939"/>
    <w:rsid w:val="00003391"/>
    <w:rsid w:val="00003595"/>
    <w:rsid w:val="00056289"/>
    <w:rsid w:val="00062B4D"/>
    <w:rsid w:val="00064D56"/>
    <w:rsid w:val="00073E60"/>
    <w:rsid w:val="000774E4"/>
    <w:rsid w:val="00086DE6"/>
    <w:rsid w:val="0008734D"/>
    <w:rsid w:val="00095CDC"/>
    <w:rsid w:val="000B1F92"/>
    <w:rsid w:val="000D166E"/>
    <w:rsid w:val="000D3AA4"/>
    <w:rsid w:val="00100E8F"/>
    <w:rsid w:val="001022D4"/>
    <w:rsid w:val="00163753"/>
    <w:rsid w:val="00186289"/>
    <w:rsid w:val="00196D57"/>
    <w:rsid w:val="0019738F"/>
    <w:rsid w:val="001C0FD7"/>
    <w:rsid w:val="001F086F"/>
    <w:rsid w:val="001F11B0"/>
    <w:rsid w:val="001F43DA"/>
    <w:rsid w:val="002042FB"/>
    <w:rsid w:val="00207081"/>
    <w:rsid w:val="00212D40"/>
    <w:rsid w:val="00215490"/>
    <w:rsid w:val="00215A77"/>
    <w:rsid w:val="00221EB3"/>
    <w:rsid w:val="00233FB5"/>
    <w:rsid w:val="002424F3"/>
    <w:rsid w:val="00262A9B"/>
    <w:rsid w:val="0027495F"/>
    <w:rsid w:val="00284096"/>
    <w:rsid w:val="00291894"/>
    <w:rsid w:val="002A303A"/>
    <w:rsid w:val="002A5BF2"/>
    <w:rsid w:val="002B53D3"/>
    <w:rsid w:val="002C1885"/>
    <w:rsid w:val="002C32E4"/>
    <w:rsid w:val="002D6D4C"/>
    <w:rsid w:val="002F589F"/>
    <w:rsid w:val="003248C4"/>
    <w:rsid w:val="00326BAB"/>
    <w:rsid w:val="00326CC6"/>
    <w:rsid w:val="003306B1"/>
    <w:rsid w:val="003327F0"/>
    <w:rsid w:val="00337602"/>
    <w:rsid w:val="00360E32"/>
    <w:rsid w:val="00377FB3"/>
    <w:rsid w:val="003A2502"/>
    <w:rsid w:val="003A4B7E"/>
    <w:rsid w:val="003B34EE"/>
    <w:rsid w:val="003C6AE6"/>
    <w:rsid w:val="003D1F8F"/>
    <w:rsid w:val="003D219F"/>
    <w:rsid w:val="003E048D"/>
    <w:rsid w:val="003F2C9B"/>
    <w:rsid w:val="003F5B56"/>
    <w:rsid w:val="003F6B22"/>
    <w:rsid w:val="004128AE"/>
    <w:rsid w:val="004262E2"/>
    <w:rsid w:val="00431FD5"/>
    <w:rsid w:val="00433C47"/>
    <w:rsid w:val="004374D2"/>
    <w:rsid w:val="00443DF8"/>
    <w:rsid w:val="004504FD"/>
    <w:rsid w:val="00452561"/>
    <w:rsid w:val="00452573"/>
    <w:rsid w:val="00461904"/>
    <w:rsid w:val="004765BA"/>
    <w:rsid w:val="00483010"/>
    <w:rsid w:val="004948E2"/>
    <w:rsid w:val="004A098B"/>
    <w:rsid w:val="004A6999"/>
    <w:rsid w:val="004D364C"/>
    <w:rsid w:val="004E1759"/>
    <w:rsid w:val="004E427C"/>
    <w:rsid w:val="004F1252"/>
    <w:rsid w:val="004F1B13"/>
    <w:rsid w:val="00510141"/>
    <w:rsid w:val="0051603A"/>
    <w:rsid w:val="005205C1"/>
    <w:rsid w:val="005323C9"/>
    <w:rsid w:val="00533818"/>
    <w:rsid w:val="0054096B"/>
    <w:rsid w:val="00552BB7"/>
    <w:rsid w:val="00554D13"/>
    <w:rsid w:val="00554F04"/>
    <w:rsid w:val="00577FD3"/>
    <w:rsid w:val="00582C96"/>
    <w:rsid w:val="00584CF1"/>
    <w:rsid w:val="005A7381"/>
    <w:rsid w:val="005B7753"/>
    <w:rsid w:val="005C3BD0"/>
    <w:rsid w:val="005D2191"/>
    <w:rsid w:val="005D7F39"/>
    <w:rsid w:val="005E2498"/>
    <w:rsid w:val="005E4224"/>
    <w:rsid w:val="005E6E55"/>
    <w:rsid w:val="005F1BD4"/>
    <w:rsid w:val="00601FDD"/>
    <w:rsid w:val="00605DEC"/>
    <w:rsid w:val="006141A9"/>
    <w:rsid w:val="00626288"/>
    <w:rsid w:val="00637B73"/>
    <w:rsid w:val="00641426"/>
    <w:rsid w:val="00664E84"/>
    <w:rsid w:val="00670678"/>
    <w:rsid w:val="00670EC5"/>
    <w:rsid w:val="00685DFA"/>
    <w:rsid w:val="00686B59"/>
    <w:rsid w:val="006971F5"/>
    <w:rsid w:val="006C0E3C"/>
    <w:rsid w:val="006C61C8"/>
    <w:rsid w:val="006E7995"/>
    <w:rsid w:val="006F7F71"/>
    <w:rsid w:val="007037CE"/>
    <w:rsid w:val="00712B05"/>
    <w:rsid w:val="00712B47"/>
    <w:rsid w:val="00731E09"/>
    <w:rsid w:val="00743D6D"/>
    <w:rsid w:val="00744021"/>
    <w:rsid w:val="007523FC"/>
    <w:rsid w:val="007559F4"/>
    <w:rsid w:val="007606FC"/>
    <w:rsid w:val="00765A3B"/>
    <w:rsid w:val="00765AA4"/>
    <w:rsid w:val="007674C0"/>
    <w:rsid w:val="00770E2C"/>
    <w:rsid w:val="00773818"/>
    <w:rsid w:val="007958F6"/>
    <w:rsid w:val="0079625D"/>
    <w:rsid w:val="007A09C3"/>
    <w:rsid w:val="007B29A6"/>
    <w:rsid w:val="007B456A"/>
    <w:rsid w:val="007E439E"/>
    <w:rsid w:val="007F5FA7"/>
    <w:rsid w:val="00812C5C"/>
    <w:rsid w:val="00815104"/>
    <w:rsid w:val="00830BA8"/>
    <w:rsid w:val="00834B40"/>
    <w:rsid w:val="00843891"/>
    <w:rsid w:val="00844CFD"/>
    <w:rsid w:val="00861974"/>
    <w:rsid w:val="00865082"/>
    <w:rsid w:val="00887CDC"/>
    <w:rsid w:val="00895B4C"/>
    <w:rsid w:val="008B1C1C"/>
    <w:rsid w:val="008D2593"/>
    <w:rsid w:val="008F6009"/>
    <w:rsid w:val="009002E1"/>
    <w:rsid w:val="00906D82"/>
    <w:rsid w:val="00945783"/>
    <w:rsid w:val="0095115A"/>
    <w:rsid w:val="00952C91"/>
    <w:rsid w:val="00971828"/>
    <w:rsid w:val="009851D3"/>
    <w:rsid w:val="00992040"/>
    <w:rsid w:val="009A2F26"/>
    <w:rsid w:val="009B5CA8"/>
    <w:rsid w:val="009C7B16"/>
    <w:rsid w:val="009D13BE"/>
    <w:rsid w:val="009E4703"/>
    <w:rsid w:val="009E6E04"/>
    <w:rsid w:val="009E7A7E"/>
    <w:rsid w:val="009F6D3E"/>
    <w:rsid w:val="00A05939"/>
    <w:rsid w:val="00A1172A"/>
    <w:rsid w:val="00A26892"/>
    <w:rsid w:val="00A27614"/>
    <w:rsid w:val="00A360FD"/>
    <w:rsid w:val="00A406C8"/>
    <w:rsid w:val="00A57D43"/>
    <w:rsid w:val="00A61C3D"/>
    <w:rsid w:val="00A62D1F"/>
    <w:rsid w:val="00A702E3"/>
    <w:rsid w:val="00A771E1"/>
    <w:rsid w:val="00A97702"/>
    <w:rsid w:val="00AA07A9"/>
    <w:rsid w:val="00AA35E7"/>
    <w:rsid w:val="00AB0880"/>
    <w:rsid w:val="00AC41F7"/>
    <w:rsid w:val="00AD19EC"/>
    <w:rsid w:val="00AD41D3"/>
    <w:rsid w:val="00AE0744"/>
    <w:rsid w:val="00AE1B93"/>
    <w:rsid w:val="00AE4EE0"/>
    <w:rsid w:val="00B161F3"/>
    <w:rsid w:val="00B25437"/>
    <w:rsid w:val="00B503F6"/>
    <w:rsid w:val="00B66D38"/>
    <w:rsid w:val="00B76215"/>
    <w:rsid w:val="00B84039"/>
    <w:rsid w:val="00B96C7E"/>
    <w:rsid w:val="00BB2E65"/>
    <w:rsid w:val="00BB316E"/>
    <w:rsid w:val="00BB6E03"/>
    <w:rsid w:val="00BC1E6C"/>
    <w:rsid w:val="00BC4049"/>
    <w:rsid w:val="00BE3919"/>
    <w:rsid w:val="00BE7698"/>
    <w:rsid w:val="00BE78FB"/>
    <w:rsid w:val="00BF027B"/>
    <w:rsid w:val="00C045BC"/>
    <w:rsid w:val="00C15525"/>
    <w:rsid w:val="00C24907"/>
    <w:rsid w:val="00C27006"/>
    <w:rsid w:val="00C42443"/>
    <w:rsid w:val="00C5111F"/>
    <w:rsid w:val="00C90BFA"/>
    <w:rsid w:val="00CA5887"/>
    <w:rsid w:val="00CA5FB3"/>
    <w:rsid w:val="00CB5E20"/>
    <w:rsid w:val="00CE5907"/>
    <w:rsid w:val="00D11BA0"/>
    <w:rsid w:val="00D172EC"/>
    <w:rsid w:val="00D254E2"/>
    <w:rsid w:val="00D35115"/>
    <w:rsid w:val="00D354D5"/>
    <w:rsid w:val="00D45A66"/>
    <w:rsid w:val="00D6291B"/>
    <w:rsid w:val="00D6422C"/>
    <w:rsid w:val="00D7244F"/>
    <w:rsid w:val="00D750B5"/>
    <w:rsid w:val="00D90214"/>
    <w:rsid w:val="00D9653F"/>
    <w:rsid w:val="00DA3F67"/>
    <w:rsid w:val="00DE13F1"/>
    <w:rsid w:val="00DE7A49"/>
    <w:rsid w:val="00DF0FB3"/>
    <w:rsid w:val="00E016EF"/>
    <w:rsid w:val="00E20A32"/>
    <w:rsid w:val="00E217A4"/>
    <w:rsid w:val="00E30553"/>
    <w:rsid w:val="00E31605"/>
    <w:rsid w:val="00E430B7"/>
    <w:rsid w:val="00E462C7"/>
    <w:rsid w:val="00E50DE4"/>
    <w:rsid w:val="00E63C9B"/>
    <w:rsid w:val="00E72570"/>
    <w:rsid w:val="00E838FD"/>
    <w:rsid w:val="00E86B29"/>
    <w:rsid w:val="00EA3AA8"/>
    <w:rsid w:val="00EB1EC3"/>
    <w:rsid w:val="00EB6CB5"/>
    <w:rsid w:val="00EC5333"/>
    <w:rsid w:val="00EC6CAD"/>
    <w:rsid w:val="00EE7CD4"/>
    <w:rsid w:val="00EF5F65"/>
    <w:rsid w:val="00F00F8D"/>
    <w:rsid w:val="00F030CF"/>
    <w:rsid w:val="00F036BF"/>
    <w:rsid w:val="00F23692"/>
    <w:rsid w:val="00F30DD4"/>
    <w:rsid w:val="00F32ADC"/>
    <w:rsid w:val="00F33258"/>
    <w:rsid w:val="00F5765F"/>
    <w:rsid w:val="00F705F3"/>
    <w:rsid w:val="00F9014C"/>
    <w:rsid w:val="00FD494D"/>
    <w:rsid w:val="00FD6714"/>
    <w:rsid w:val="00FE4B6B"/>
    <w:rsid w:val="00FF2837"/>
    <w:rsid w:val="00FF31F3"/>
    <w:rsid w:val="00FF6AC0"/>
    <w:rsid w:val="00FF6E71"/>
    <w:rsid w:val="00FF7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6E435"/>
  <w15:chartTrackingRefBased/>
  <w15:docId w15:val="{BE6CC588-B59B-45A5-A707-D8FABB535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05939"/>
    <w:pPr>
      <w:spacing w:line="259" w:lineRule="auto"/>
    </w:pPr>
    <w:rPr>
      <w:rFonts w:eastAsia="SimSun"/>
      <w:sz w:val="22"/>
      <w:szCs w:val="22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0593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0593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0593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GB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0593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GB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0593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GB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0593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GB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0593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GB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0593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GB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0593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GB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059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059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059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0593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0593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0593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0593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0593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0593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059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A059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0593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GB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059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05939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sz w:val="24"/>
      <w:szCs w:val="24"/>
      <w:lang w:val="en-GB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0593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05939"/>
    <w:pPr>
      <w:spacing w:line="278" w:lineRule="auto"/>
      <w:ind w:left="720"/>
      <w:contextualSpacing/>
    </w:pPr>
    <w:rPr>
      <w:rFonts w:eastAsiaTheme="minorHAnsi"/>
      <w:sz w:val="24"/>
      <w:szCs w:val="24"/>
      <w:lang w:val="en-GB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A0593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059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szCs w:val="24"/>
      <w:lang w:val="en-GB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0593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05939"/>
    <w:rPr>
      <w:b/>
      <w:bCs/>
      <w:smallCaps/>
      <w:color w:val="0F4761" w:themeColor="accent1" w:themeShade="BF"/>
      <w:spacing w:val="5"/>
    </w:rPr>
  </w:style>
  <w:style w:type="paragraph" w:styleId="Didascalia">
    <w:name w:val="caption"/>
    <w:basedOn w:val="Normale"/>
    <w:next w:val="Normale"/>
    <w:uiPriority w:val="35"/>
    <w:unhideWhenUsed/>
    <w:qFormat/>
    <w:rsid w:val="00326BAB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77381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773818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773818"/>
    <w:rPr>
      <w:rFonts w:eastAsia="SimSun"/>
      <w:sz w:val="20"/>
      <w:szCs w:val="20"/>
      <w:lang w:val="en-US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7381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73818"/>
    <w:rPr>
      <w:rFonts w:eastAsia="SimSun"/>
      <w:b/>
      <w:bCs/>
      <w:sz w:val="20"/>
      <w:szCs w:val="20"/>
      <w:lang w:val="en-US"/>
      <w14:ligatures w14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38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3818"/>
    <w:rPr>
      <w:rFonts w:ascii="Segoe UI" w:eastAsia="SimSun" w:hAnsi="Segoe UI" w:cs="Segoe UI"/>
      <w:sz w:val="18"/>
      <w:szCs w:val="18"/>
      <w:lang w:val="en-US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100E8F"/>
    <w:rPr>
      <w:color w:val="467886" w:themeColor="hyperlink"/>
      <w:u w:val="single"/>
    </w:rPr>
  </w:style>
  <w:style w:type="paragraph" w:styleId="Revisione">
    <w:name w:val="Revision"/>
    <w:hidden/>
    <w:uiPriority w:val="71"/>
    <w:rsid w:val="004E427C"/>
    <w:pPr>
      <w:spacing w:after="0" w:line="240" w:lineRule="auto"/>
    </w:pPr>
    <w:rPr>
      <w:rFonts w:ascii="Times New Roman" w:hAnsi="Times New Roman"/>
      <w:kern w:val="2"/>
      <w:szCs w:val="28"/>
      <w:lang w:val="it-IT"/>
    </w:rPr>
  </w:style>
  <w:style w:type="paragraph" w:customStyle="1" w:styleId="Heading3">
    <w:name w:val="Heading3"/>
    <w:basedOn w:val="Normale"/>
    <w:link w:val="Heading3Char"/>
    <w:qFormat/>
    <w:rsid w:val="00EE7CD4"/>
    <w:rPr>
      <w:rFonts w:ascii="Times New Roman" w:hAnsi="Times New Roman" w:cs="Times New Roman"/>
      <w:sz w:val="28"/>
      <w:szCs w:val="28"/>
    </w:rPr>
  </w:style>
  <w:style w:type="character" w:customStyle="1" w:styleId="Heading3Char">
    <w:name w:val="Heading3 Char"/>
    <w:basedOn w:val="Carpredefinitoparagrafo"/>
    <w:link w:val="Heading3"/>
    <w:rsid w:val="00EE7CD4"/>
    <w:rPr>
      <w:rFonts w:ascii="Times New Roman" w:eastAsia="SimSun" w:hAnsi="Times New Roman" w:cs="Times New Roman"/>
      <w:sz w:val="28"/>
      <w:szCs w:val="28"/>
      <w:lang w:val="en-US"/>
      <w14:ligatures w14:val="none"/>
    </w:rPr>
  </w:style>
  <w:style w:type="paragraph" w:customStyle="1" w:styleId="EndNoteBibliographyTitle">
    <w:name w:val="EndNote Bibliography Title"/>
    <w:basedOn w:val="Normale"/>
    <w:link w:val="EndNoteBibliographyTitleCarattere"/>
    <w:rsid w:val="00887CDC"/>
    <w:pPr>
      <w:spacing w:after="0"/>
      <w:jc w:val="center"/>
    </w:pPr>
    <w:rPr>
      <w:rFonts w:ascii="Times New Roman" w:hAnsi="Times New Roman" w:cs="Times New Roman"/>
      <w:noProof/>
    </w:rPr>
  </w:style>
  <w:style w:type="character" w:customStyle="1" w:styleId="EndNoteBibliographyTitleCarattere">
    <w:name w:val="EndNote Bibliography Title Carattere"/>
    <w:basedOn w:val="Carpredefinitoparagrafo"/>
    <w:link w:val="EndNoteBibliographyTitle"/>
    <w:rsid w:val="00887CDC"/>
    <w:rPr>
      <w:rFonts w:ascii="Times New Roman" w:eastAsia="SimSun" w:hAnsi="Times New Roman" w:cs="Times New Roman"/>
      <w:noProof/>
      <w:sz w:val="22"/>
      <w:szCs w:val="22"/>
      <w:lang w:val="en-US"/>
      <w14:ligatures w14:val="none"/>
    </w:rPr>
  </w:style>
  <w:style w:type="paragraph" w:customStyle="1" w:styleId="EndNoteBibliography">
    <w:name w:val="EndNote Bibliography"/>
    <w:basedOn w:val="Normale"/>
    <w:link w:val="EndNoteBibliographyCarattere"/>
    <w:rsid w:val="00887CDC"/>
    <w:pPr>
      <w:spacing w:line="240" w:lineRule="auto"/>
      <w:jc w:val="both"/>
    </w:pPr>
    <w:rPr>
      <w:rFonts w:ascii="Times New Roman" w:hAnsi="Times New Roman" w:cs="Times New Roman"/>
      <w:noProof/>
    </w:rPr>
  </w:style>
  <w:style w:type="character" w:customStyle="1" w:styleId="EndNoteBibliographyCarattere">
    <w:name w:val="EndNote Bibliography Carattere"/>
    <w:basedOn w:val="Carpredefinitoparagrafo"/>
    <w:link w:val="EndNoteBibliography"/>
    <w:rsid w:val="00887CDC"/>
    <w:rPr>
      <w:rFonts w:ascii="Times New Roman" w:eastAsia="SimSun" w:hAnsi="Times New Roman" w:cs="Times New Roman"/>
      <w:noProof/>
      <w:sz w:val="22"/>
      <w:szCs w:val="22"/>
      <w:lang w:val="en-US"/>
      <w14:ligatures w14:val="non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87CDC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6971F5"/>
    <w:pPr>
      <w:spacing w:after="0" w:line="240" w:lineRule="auto"/>
      <w:jc w:val="both"/>
    </w:pPr>
    <w:rPr>
      <w:rFonts w:ascii="Times New Roman" w:hAnsi="Times New Roman"/>
      <w:kern w:val="2"/>
      <w:szCs w:val="28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12D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12D40"/>
    <w:rPr>
      <w:rFonts w:eastAsia="SimSun"/>
      <w:sz w:val="22"/>
      <w:szCs w:val="22"/>
      <w:lang w:val="en-US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212D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12D40"/>
    <w:rPr>
      <w:rFonts w:eastAsia="SimSun"/>
      <w:sz w:val="22"/>
      <w:szCs w:val="22"/>
      <w:lang w:val="en-US"/>
      <w14:ligatures w14:val="none"/>
    </w:rPr>
  </w:style>
  <w:style w:type="character" w:customStyle="1" w:styleId="EndNoteBibliographyChar">
    <w:name w:val="EndNote Bibliography Char"/>
    <w:rsid w:val="00D172EC"/>
    <w:rPr>
      <w:rFonts w:cs="Calibri"/>
      <w:noProof/>
      <w:sz w:val="24"/>
      <w:lang w:val="x-none" w:eastAsia="x-non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73E60"/>
    <w:rPr>
      <w:color w:val="96607D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036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emf"/><Relationship Id="rId18" Type="http://schemas.openxmlformats.org/officeDocument/2006/relationships/image" Target="media/image10.emf"/><Relationship Id="rId26" Type="http://schemas.openxmlformats.org/officeDocument/2006/relationships/hyperlink" Target="https://doi.org/10.1039/d4se00968a" TargetMode="External"/><Relationship Id="rId39" Type="http://schemas.openxmlformats.org/officeDocument/2006/relationships/hyperlink" Target="https://doi.org/10.1002/smll.202106961" TargetMode="External"/><Relationship Id="rId21" Type="http://schemas.openxmlformats.org/officeDocument/2006/relationships/hyperlink" Target="https://doi.org/10.1039/d4ma01114g" TargetMode="External"/><Relationship Id="rId34" Type="http://schemas.openxmlformats.org/officeDocument/2006/relationships/hyperlink" Target="https://doi.org/10.1039/d2qi00827k" TargetMode="External"/><Relationship Id="rId42" Type="http://schemas.openxmlformats.org/officeDocument/2006/relationships/footer" Target="footer1.xml"/><Relationship Id="rId7" Type="http://schemas.openxmlformats.org/officeDocument/2006/relationships/hyperlink" Target="mailto:davide.barreca@cnr.it" TargetMode="External"/><Relationship Id="rId2" Type="http://schemas.openxmlformats.org/officeDocument/2006/relationships/styles" Target="styles.xml"/><Relationship Id="rId16" Type="http://schemas.openxmlformats.org/officeDocument/2006/relationships/image" Target="media/image8.emf"/><Relationship Id="rId20" Type="http://schemas.openxmlformats.org/officeDocument/2006/relationships/hyperlink" Target="https://doi.org/10.1002/cssc.202400948" TargetMode="External"/><Relationship Id="rId29" Type="http://schemas.openxmlformats.org/officeDocument/2006/relationships/hyperlink" Target="https://doi.org/10.1002/adfm.201302043" TargetMode="External"/><Relationship Id="rId41" Type="http://schemas.openxmlformats.org/officeDocument/2006/relationships/hyperlink" Target="https://doi.org/10.1021/acssuschemeng.5c13093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hyperlink" Target="https://doi.org/10.1116/6.0003732" TargetMode="External"/><Relationship Id="rId32" Type="http://schemas.openxmlformats.org/officeDocument/2006/relationships/hyperlink" Target="https://doi.org/10.1007/s12274-023-6379-2" TargetMode="External"/><Relationship Id="rId37" Type="http://schemas.openxmlformats.org/officeDocument/2006/relationships/hyperlink" Target="https://doi.org.10.1039/d6ta02168a" TargetMode="External"/><Relationship Id="rId40" Type="http://schemas.openxmlformats.org/officeDocument/2006/relationships/hyperlink" Target="https://doi.org/10.1002/smll.202411317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7.emf"/><Relationship Id="rId23" Type="http://schemas.openxmlformats.org/officeDocument/2006/relationships/hyperlink" Target="https://doi.org/10.1016/j.carbon.2014.11.056" TargetMode="External"/><Relationship Id="rId28" Type="http://schemas.openxmlformats.org/officeDocument/2006/relationships/hyperlink" Target="https://doi.org./10.1088/0953-8984/26/11/115503" TargetMode="External"/><Relationship Id="rId36" Type="http://schemas.openxmlformats.org/officeDocument/2006/relationships/hyperlink" Target="https://doi.org/10.1038/s41467-023-39366-9" TargetMode="External"/><Relationship Id="rId10" Type="http://schemas.openxmlformats.org/officeDocument/2006/relationships/image" Target="media/image2.emf"/><Relationship Id="rId19" Type="http://schemas.openxmlformats.org/officeDocument/2006/relationships/hyperlink" Target="https://doi.org/10.4209/aaqr.2019.10.0498" TargetMode="External"/><Relationship Id="rId31" Type="http://schemas.openxmlformats.org/officeDocument/2006/relationships/hyperlink" Target="https://doi.org/10.3390/nano12020294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image" Target="media/image6.emf"/><Relationship Id="rId22" Type="http://schemas.openxmlformats.org/officeDocument/2006/relationships/hyperlink" Target="https://doi.org/10.1016/j.apsusc.2023.156652" TargetMode="External"/><Relationship Id="rId27" Type="http://schemas.openxmlformats.org/officeDocument/2006/relationships/hyperlink" Target="https://doi.org/10.1016/j.apsadv.2026.100999" TargetMode="External"/><Relationship Id="rId30" Type="http://schemas.openxmlformats.org/officeDocument/2006/relationships/hyperlink" Target="https://doi.org/10.1016/j.cej.2024.149506" TargetMode="External"/><Relationship Id="rId35" Type="http://schemas.openxmlformats.org/officeDocument/2006/relationships/hyperlink" Target="https://doi.org/10.1016/j.jece.2025.119945" TargetMode="External"/><Relationship Id="rId43" Type="http://schemas.openxmlformats.org/officeDocument/2006/relationships/fontTable" Target="fontTable.xml"/><Relationship Id="rId8" Type="http://schemas.openxmlformats.org/officeDocument/2006/relationships/hyperlink" Target="mailto:chiara.maccato@unipd.it.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4.emf"/><Relationship Id="rId17" Type="http://schemas.openxmlformats.org/officeDocument/2006/relationships/image" Target="media/image9.emf"/><Relationship Id="rId25" Type="http://schemas.openxmlformats.org/officeDocument/2006/relationships/hyperlink" Target="https://doi.org/10.1016/j.apsusc.2010.10.051" TargetMode="External"/><Relationship Id="rId33" Type="http://schemas.openxmlformats.org/officeDocument/2006/relationships/hyperlink" Target="https://doi.org/10.1021/jacs.3c13288" TargetMode="External"/><Relationship Id="rId38" Type="http://schemas.openxmlformats.org/officeDocument/2006/relationships/hyperlink" Target="https://doi.org/10.1016/j.watres.2025.124936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F85BC9-1A78-46BF-AA0E-8347DE3C9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5976</Words>
  <Characters>34066</Characters>
  <Application>Microsoft Office Word</Application>
  <DocSecurity>0</DocSecurity>
  <Lines>283</Lines>
  <Paragraphs>79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Gian-Andrea Rizzi</dc:creator>
  <cp:keywords/>
  <dc:description/>
  <cp:lastModifiedBy>DAVIDE BARRECA</cp:lastModifiedBy>
  <cp:revision>4</cp:revision>
  <cp:lastPrinted>2026-07-23T07:50:00Z</cp:lastPrinted>
  <dcterms:created xsi:type="dcterms:W3CDTF">2026-09-23T08:56:00Z</dcterms:created>
  <dcterms:modified xsi:type="dcterms:W3CDTF">2026-09-23T08:56:00Z</dcterms:modified>
</cp:coreProperties>
</file>