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63E" w:rsidRPr="00A82442" w:rsidRDefault="006A2C51" w:rsidP="009F663E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Hlk215390181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Table-S4</w:t>
      </w:r>
      <w:r w:rsidR="00364D4C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 w:rsidR="009F663E" w:rsidRPr="00A8244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364D4C">
        <w:rPr>
          <w:rFonts w:ascii="Arial" w:hAnsi="Arial" w:cs="Arial"/>
          <w:bCs/>
          <w:color w:val="000000" w:themeColor="text1"/>
          <w:sz w:val="24"/>
          <w:szCs w:val="24"/>
        </w:rPr>
        <w:t>Pooled</w:t>
      </w:r>
      <w:r w:rsidR="00364D4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364D4C">
        <w:rPr>
          <w:rFonts w:ascii="Arial" w:hAnsi="Arial" w:cs="Arial"/>
          <w:color w:val="000000" w:themeColor="text1"/>
          <w:sz w:val="24"/>
          <w:szCs w:val="24"/>
        </w:rPr>
        <w:t>a</w:t>
      </w:r>
      <w:r w:rsidR="009F663E" w:rsidRPr="00A82442">
        <w:rPr>
          <w:rFonts w:ascii="Arial" w:hAnsi="Arial" w:cs="Arial"/>
          <w:color w:val="000000" w:themeColor="text1"/>
          <w:sz w:val="24"/>
          <w:szCs w:val="24"/>
        </w:rPr>
        <w:t xml:space="preserve">nalysis of variance for </w:t>
      </w:r>
      <w:proofErr w:type="spellStart"/>
      <w:r w:rsidR="00C52067">
        <w:rPr>
          <w:rFonts w:ascii="Arial" w:hAnsi="Arial" w:cs="Arial"/>
          <w:color w:val="000000" w:themeColor="text1"/>
          <w:sz w:val="24"/>
          <w:szCs w:val="24"/>
        </w:rPr>
        <w:t>morpho-phyiological</w:t>
      </w:r>
      <w:proofErr w:type="spellEnd"/>
      <w:r w:rsidR="00C5206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F663E" w:rsidRPr="00A82442">
        <w:rPr>
          <w:rFonts w:ascii="Arial" w:hAnsi="Arial" w:cs="Arial"/>
          <w:color w:val="000000" w:themeColor="text1"/>
          <w:sz w:val="24"/>
          <w:szCs w:val="24"/>
        </w:rPr>
        <w:t>traits</w:t>
      </w:r>
      <w:r w:rsidR="009F663E" w:rsidRPr="00A8244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52067" w:rsidRPr="00A82442">
        <w:rPr>
          <w:rFonts w:ascii="Arial" w:hAnsi="Arial" w:cs="Arial"/>
          <w:color w:val="000000" w:themeColor="text1"/>
          <w:sz w:val="24"/>
          <w:szCs w:val="24"/>
        </w:rPr>
        <w:t>under irrigated condition</w:t>
      </w:r>
    </w:p>
    <w:tbl>
      <w:tblPr>
        <w:tblpPr w:leftFromText="180" w:rightFromText="180" w:vertAnchor="text" w:horzAnchor="margin" w:tblpXSpec="center" w:tblpY="117"/>
        <w:tblOverlap w:val="never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559"/>
        <w:gridCol w:w="1430"/>
        <w:gridCol w:w="1417"/>
        <w:gridCol w:w="1559"/>
        <w:gridCol w:w="1701"/>
      </w:tblGrid>
      <w:tr w:rsidR="009F663E" w:rsidRPr="00A82442" w:rsidTr="003C673A">
        <w:trPr>
          <w:trHeight w:val="139"/>
        </w:trPr>
        <w:tc>
          <w:tcPr>
            <w:tcW w:w="9180" w:type="dxa"/>
            <w:gridSpan w:val="6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bookmarkStart w:id="1" w:name="_Hlk215390201"/>
            <w:bookmarkEnd w:id="0"/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Irrigated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Source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Rep/year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Treatments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Year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Treat*year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Pooled error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DF-50%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8.11**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19.23**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2.32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0.80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2.12</w:t>
            </w:r>
          </w:p>
        </w:tc>
      </w:tr>
      <w:tr w:rsidR="009F663E" w:rsidRPr="00A82442" w:rsidTr="003C673A">
        <w:trPr>
          <w:trHeight w:val="300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DM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41.55**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16.63**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4.22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2.04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2.73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PH (cm)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43.54 NS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680.87**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92.38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8.42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49.97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NBPP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0.24 NS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6.95**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0.36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0.43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0.41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RWC (%)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68.17*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376.92**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20.88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13.03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25.47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MSI (%)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27.12 NS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234.28**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5.83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4.19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22.38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T-</w:t>
            </w:r>
            <w:proofErr w:type="spellStart"/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Chl</w:t>
            </w:r>
            <w:proofErr w:type="spellEnd"/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(mg/g)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7.72 **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15.47**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29.87**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1.65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1.28</w:t>
            </w:r>
          </w:p>
        </w:tc>
      </w:tr>
      <w:tr w:rsidR="009F663E" w:rsidRPr="00A82442" w:rsidTr="003C673A">
        <w:trPr>
          <w:trHeight w:val="300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CS (mm)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0.06 NS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2.24**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0.18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0.05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0.12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NCPP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578.77**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630.17**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157.10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26.87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50.20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NSPC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0.15 NS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0.62**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0.13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0.11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0.09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BYPP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43.81 NS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86.03**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13.4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27.60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19.06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SW(g)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0.31 NS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4.43**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0.30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0.57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0.42</w:t>
            </w:r>
          </w:p>
        </w:tc>
      </w:tr>
      <w:tr w:rsidR="009F663E" w:rsidRPr="00A82442" w:rsidTr="003C673A">
        <w:trPr>
          <w:trHeight w:val="58"/>
        </w:trPr>
        <w:tc>
          <w:tcPr>
            <w:tcW w:w="1526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SYPP(g)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0.46 NS</w:t>
            </w:r>
          </w:p>
        </w:tc>
        <w:tc>
          <w:tcPr>
            <w:tcW w:w="1418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6.56**</w:t>
            </w:r>
          </w:p>
        </w:tc>
        <w:tc>
          <w:tcPr>
            <w:tcW w:w="1417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0.001 NS</w:t>
            </w:r>
          </w:p>
        </w:tc>
        <w:tc>
          <w:tcPr>
            <w:tcW w:w="1559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0.06 NS</w:t>
            </w:r>
          </w:p>
        </w:tc>
        <w:tc>
          <w:tcPr>
            <w:tcW w:w="1701" w:type="dxa"/>
            <w:noWrap/>
            <w:vAlign w:val="center"/>
            <w:hideMark/>
          </w:tcPr>
          <w:p w:rsidR="009F663E" w:rsidRPr="00A82442" w:rsidRDefault="009F663E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0.57</w:t>
            </w:r>
          </w:p>
        </w:tc>
      </w:tr>
      <w:bookmarkEnd w:id="1"/>
    </w:tbl>
    <w:p w:rsidR="009F663E" w:rsidRPr="00A82442" w:rsidRDefault="009F663E" w:rsidP="009F663E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035D51" w:rsidRDefault="009F663E">
      <w:r w:rsidRPr="00A82442">
        <w:rPr>
          <w:rFonts w:ascii="Arial" w:hAnsi="Arial" w:cs="Arial"/>
          <w:color w:val="000000" w:themeColor="text1"/>
          <w:sz w:val="24"/>
          <w:szCs w:val="24"/>
        </w:rPr>
        <w:t>Days to 50% flowering (DF-50%);  Days to maturity (DM) ;  Plant height (PH);  Number of branches per plant(NBPP); Relative water content (RWC);  Membrane stability Index (MSI) ;  Total chlorophyll (T-</w:t>
      </w:r>
      <w:proofErr w:type="spellStart"/>
      <w:r w:rsidRPr="00A82442">
        <w:rPr>
          <w:rFonts w:ascii="Arial" w:hAnsi="Arial" w:cs="Arial"/>
          <w:color w:val="000000" w:themeColor="text1"/>
          <w:sz w:val="24"/>
          <w:szCs w:val="24"/>
        </w:rPr>
        <w:t>chl</w:t>
      </w:r>
      <w:proofErr w:type="spellEnd"/>
      <w:r w:rsidRPr="00A82442">
        <w:rPr>
          <w:rFonts w:ascii="Arial" w:hAnsi="Arial" w:cs="Arial"/>
          <w:color w:val="000000" w:themeColor="text1"/>
          <w:sz w:val="24"/>
          <w:szCs w:val="24"/>
        </w:rPr>
        <w:t>); Capsules size(CS); Number of capsules per plant(NCPP) ;Number of seeds per capsules (NSPC) ; Biological yield per plant (BYPP);  Seed weight (SW); Seed yield per plant (SYPP).*, ** and NS indicate statistical significance at p ≤ 0.05, p ≤ 0.01 and non-significance, respectively.</w:t>
      </w:r>
    </w:p>
    <w:sectPr w:rsidR="00035D51" w:rsidSect="004F6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compat>
    <w:useFELayout/>
  </w:compat>
  <w:rsids>
    <w:rsidRoot w:val="009F663E"/>
    <w:rsid w:val="00035D51"/>
    <w:rsid w:val="001728BB"/>
    <w:rsid w:val="00364D4C"/>
    <w:rsid w:val="004F6A9C"/>
    <w:rsid w:val="006A2C51"/>
    <w:rsid w:val="009F663E"/>
    <w:rsid w:val="00C52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A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6</cp:revision>
  <dcterms:created xsi:type="dcterms:W3CDTF">2026-01-14T05:09:00Z</dcterms:created>
  <dcterms:modified xsi:type="dcterms:W3CDTF">2026-07-24T05:49:00Z</dcterms:modified>
</cp:coreProperties>
</file>