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BEC19" w14:textId="7D93A94A" w:rsidR="00521779" w:rsidRPr="00521779" w:rsidRDefault="00F449F5" w:rsidP="00521779">
      <w:pPr>
        <w:rPr>
          <w:rFonts w:ascii="Times New Roman" w:hAnsi="Times New Roman" w:cs="Times New Roman" w:hint="eastAsia"/>
          <w:sz w:val="24"/>
        </w:rPr>
      </w:pPr>
      <w:bookmarkStart w:id="0" w:name="OLE_LINK16"/>
      <w:r w:rsidRPr="00F449F5">
        <w:rPr>
          <w:rFonts w:ascii="Times New Roman" w:hAnsi="Times New Roman" w:cs="Times New Roman"/>
          <w:b/>
          <w:bCs/>
          <w:sz w:val="24"/>
        </w:rPr>
        <w:t>Supplementary Table 1</w:t>
      </w:r>
      <w:r w:rsidR="00000000">
        <w:rPr>
          <w:rFonts w:ascii="Times New Roman" w:hAnsi="Times New Roman" w:cs="Times New Roman"/>
          <w:sz w:val="24"/>
        </w:rPr>
        <w:t xml:space="preserve"> </w:t>
      </w:r>
      <w:r w:rsidR="00521779" w:rsidRPr="00521779">
        <w:rPr>
          <w:rFonts w:ascii="Times New Roman" w:hAnsi="Times New Roman" w:cs="Times New Roman"/>
          <w:sz w:val="24"/>
        </w:rPr>
        <w:t xml:space="preserve">Methods for evaluating </w:t>
      </w:r>
      <w:r w:rsidR="00000000">
        <w:rPr>
          <w:rFonts w:ascii="Times New Roman" w:hAnsi="Times New Roman" w:cs="Times New Roman"/>
          <w:sz w:val="24"/>
        </w:rPr>
        <w:t>CKM stage</w:t>
      </w:r>
      <w:r w:rsidR="00000000">
        <w:rPr>
          <w:rFonts w:ascii="Times New Roman" w:hAnsi="Times New Roman" w:cs="Times New Roman" w:hint="eastAsia"/>
          <w:sz w:val="24"/>
        </w:rPr>
        <w:t>s</w:t>
      </w:r>
      <w:r w:rsidR="00000000">
        <w:rPr>
          <w:rFonts w:ascii="Times New Roman" w:hAnsi="Times New Roman" w:cs="Times New Roman"/>
          <w:sz w:val="24"/>
        </w:rPr>
        <w:t xml:space="preserve"> 0</w:t>
      </w:r>
      <w:r w:rsidR="00000000">
        <w:rPr>
          <w:rFonts w:ascii="Times New Roman" w:eastAsia="等线" w:hAnsi="Times New Roman" w:cs="Times New Roman"/>
          <w:sz w:val="24"/>
          <w:szCs w:val="24"/>
        </w:rPr>
        <w:t>–</w:t>
      </w:r>
      <w:r w:rsidR="00000000">
        <w:rPr>
          <w:rFonts w:ascii="Times New Roman" w:hAnsi="Times New Roman" w:cs="Times New Roman"/>
          <w:sz w:val="24"/>
        </w:rPr>
        <w:t>3</w:t>
      </w:r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6883"/>
      </w:tblGrid>
      <w:tr w:rsidR="00687801" w:rsidRPr="00687801" w14:paraId="1FB72234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4074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CKM stages</w:t>
            </w:r>
          </w:p>
        </w:tc>
        <w:tc>
          <w:tcPr>
            <w:tcW w:w="6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C8C16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Threshold for CKM conditions</w:t>
            </w:r>
          </w:p>
        </w:tc>
      </w:tr>
      <w:tr w:rsidR="00687801" w:rsidRPr="00687801" w14:paraId="576DD241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E22E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Stages 0</w:t>
            </w:r>
          </w:p>
        </w:tc>
        <w:tc>
          <w:tcPr>
            <w:tcW w:w="6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CEEE0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All criteria are met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：</w:t>
            </w:r>
          </w:p>
          <w:p w14:paraId="7D85045A" w14:textId="77777777" w:rsidR="00687801" w:rsidRPr="00687801" w:rsidRDefault="00687801" w:rsidP="00687801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BMI&lt; 23 kg/m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  <w:p w14:paraId="7304EFFF" w14:textId="77777777" w:rsidR="00687801" w:rsidRPr="00687801" w:rsidRDefault="00687801" w:rsidP="00687801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Waist circumference &lt;80/90 cm in female/male</w:t>
            </w:r>
          </w:p>
          <w:p w14:paraId="1F77FADB" w14:textId="77777777" w:rsidR="00687801" w:rsidRPr="00687801" w:rsidRDefault="00687801" w:rsidP="00687801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Fasting blood glucose &lt; 100 mg/dL and HbA1c &lt; 5.7% and without self-reported diagnosis of diabetes, use of insulin, or oral hypoglycemic agents.</w:t>
            </w:r>
          </w:p>
          <w:p w14:paraId="58DF68B7" w14:textId="77777777" w:rsidR="00687801" w:rsidRPr="00687801" w:rsidRDefault="00687801" w:rsidP="00687801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SBP &lt;130 mm Hg and DBP &lt;80 mm Hg without self-reported diagnosis of hypertension or use of antihypertensive medications.</w:t>
            </w:r>
          </w:p>
          <w:p w14:paraId="0DC1276D" w14:textId="77777777" w:rsidR="00687801" w:rsidRPr="00687801" w:rsidRDefault="00687801" w:rsidP="00687801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HDL-C ≥50/40 mg/dL in female/male</w:t>
            </w:r>
          </w:p>
          <w:p w14:paraId="46122623" w14:textId="77777777" w:rsidR="00687801" w:rsidRPr="00687801" w:rsidRDefault="00687801" w:rsidP="00687801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 &lt; 150 mg/dL</w:t>
            </w:r>
          </w:p>
          <w:p w14:paraId="414DE6A1" w14:textId="77777777" w:rsidR="00687801" w:rsidRPr="00687801" w:rsidRDefault="00687801" w:rsidP="00687801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eGFR ≥ 60 ml/min/1.73m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 xml:space="preserve">2 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and without self-reported diagnosis of CKD</w:t>
            </w:r>
          </w:p>
          <w:p w14:paraId="64958720" w14:textId="77777777" w:rsidR="00687801" w:rsidRPr="00687801" w:rsidRDefault="00687801" w:rsidP="00687801">
            <w:pPr>
              <w:widowControl/>
              <w:numPr>
                <w:ilvl w:val="0"/>
                <w:numId w:val="8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 Subclinical CVD and clinical CVD</w:t>
            </w:r>
          </w:p>
        </w:tc>
      </w:tr>
      <w:tr w:rsidR="00687801" w:rsidRPr="00687801" w14:paraId="227BBBA4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FC94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Stages 1</w:t>
            </w:r>
          </w:p>
        </w:tc>
        <w:tc>
          <w:tcPr>
            <w:tcW w:w="6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181FF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Any of the three criteria is met:</w:t>
            </w:r>
          </w:p>
          <w:p w14:paraId="12B4F160" w14:textId="77777777" w:rsidR="00687801" w:rsidRPr="00687801" w:rsidRDefault="00687801" w:rsidP="00687801">
            <w:pPr>
              <w:widowControl/>
              <w:numPr>
                <w:ilvl w:val="0"/>
                <w:numId w:val="9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Overweight/obesity</w:t>
            </w:r>
          </w:p>
          <w:p w14:paraId="429CAC44" w14:textId="77777777" w:rsidR="00687801" w:rsidRPr="00687801" w:rsidRDefault="00687801" w:rsidP="00687801">
            <w:pPr>
              <w:widowControl/>
              <w:numPr>
                <w:ilvl w:val="0"/>
                <w:numId w:val="9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Abdominal obesity</w:t>
            </w:r>
          </w:p>
          <w:p w14:paraId="0F8995FB" w14:textId="77777777" w:rsidR="00687801" w:rsidRPr="00687801" w:rsidRDefault="00687801" w:rsidP="00687801">
            <w:pPr>
              <w:widowControl/>
              <w:numPr>
                <w:ilvl w:val="0"/>
                <w:numId w:val="9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Prediabetes</w:t>
            </w:r>
          </w:p>
          <w:p w14:paraId="2C4B7987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All criteria are met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：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br/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（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）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SBP &lt;130 mmHg and DBP &lt;80 mmHg without self-reported diagnosis of hypertension or use of antihypertensive medications.</w:t>
            </w:r>
          </w:p>
          <w:p w14:paraId="6682047C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（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）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HDL-C &lt;50/40 mg/dL in female/male</w:t>
            </w:r>
          </w:p>
          <w:p w14:paraId="24F2FE16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（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）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 &lt; 150 mg/dL</w:t>
            </w:r>
          </w:p>
          <w:p w14:paraId="190A6132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（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）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eGFR ≥ 60 ml/min/1.73m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and without self-reported diagnosis of CKD</w:t>
            </w:r>
          </w:p>
          <w:p w14:paraId="3E3F6E6A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（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）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 Subclinical CVD and clinical CVD</w:t>
            </w:r>
          </w:p>
        </w:tc>
      </w:tr>
      <w:tr w:rsidR="00687801" w:rsidRPr="00687801" w14:paraId="35D1C662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A41F7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Stages 2</w:t>
            </w:r>
          </w:p>
        </w:tc>
        <w:tc>
          <w:tcPr>
            <w:tcW w:w="6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19431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Any of the five criteria is met:</w:t>
            </w:r>
          </w:p>
          <w:p w14:paraId="6A3F188E" w14:textId="77777777" w:rsidR="00687801" w:rsidRPr="00687801" w:rsidRDefault="00687801" w:rsidP="00687801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Hypertriglyceridemia</w:t>
            </w:r>
          </w:p>
          <w:p w14:paraId="119DEA10" w14:textId="77777777" w:rsidR="00687801" w:rsidRPr="00687801" w:rsidRDefault="00687801" w:rsidP="00687801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Hypertension</w:t>
            </w:r>
          </w:p>
          <w:p w14:paraId="72291F8E" w14:textId="77777777" w:rsidR="00687801" w:rsidRPr="00687801" w:rsidRDefault="00687801" w:rsidP="00687801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Diabetes</w:t>
            </w:r>
          </w:p>
          <w:p w14:paraId="2EAC902F" w14:textId="77777777" w:rsidR="00687801" w:rsidRPr="00687801" w:rsidRDefault="00687801" w:rsidP="00687801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metabolic syndrome</w:t>
            </w:r>
          </w:p>
          <w:p w14:paraId="2D242FD2" w14:textId="77777777" w:rsidR="00687801" w:rsidRPr="00687801" w:rsidRDefault="00687801" w:rsidP="00687801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1" w:name="_Hlk185711038"/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eGFR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：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30-60 ml/min/1.73m</w:t>
            </w:r>
            <w:bookmarkEnd w:id="1"/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and/or with self-reported diagnosis of CKD</w:t>
            </w:r>
          </w:p>
          <w:p w14:paraId="604B4F79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All criteria are met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：</w:t>
            </w:r>
          </w:p>
          <w:p w14:paraId="4434BA09" w14:textId="77777777" w:rsidR="00687801" w:rsidRPr="00687801" w:rsidRDefault="00687801" w:rsidP="00687801">
            <w:pPr>
              <w:widowControl/>
              <w:numPr>
                <w:ilvl w:val="0"/>
                <w:numId w:val="11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 Subclinical CVD and clinical CVD</w:t>
            </w:r>
          </w:p>
        </w:tc>
      </w:tr>
      <w:tr w:rsidR="00687801" w:rsidRPr="00687801" w14:paraId="16A6114F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72A5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Stages 3</w:t>
            </w:r>
          </w:p>
        </w:tc>
        <w:tc>
          <w:tcPr>
            <w:tcW w:w="6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F03FF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Any of the two criteria is met:</w:t>
            </w:r>
          </w:p>
          <w:p w14:paraId="43694898" w14:textId="77777777" w:rsidR="00687801" w:rsidRPr="00687801" w:rsidRDefault="00687801" w:rsidP="00687801">
            <w:pPr>
              <w:widowControl/>
              <w:numPr>
                <w:ilvl w:val="0"/>
                <w:numId w:val="12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eGFR&lt;30 ml/min/1.73m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</w:p>
          <w:p w14:paraId="3912CBD5" w14:textId="77777777" w:rsidR="00687801" w:rsidRPr="00687801" w:rsidRDefault="00687801" w:rsidP="00687801">
            <w:pPr>
              <w:widowControl/>
              <w:numPr>
                <w:ilvl w:val="0"/>
                <w:numId w:val="12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Subclinical CVD</w:t>
            </w:r>
          </w:p>
          <w:p w14:paraId="21227157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Any of the eight criteria is met:</w:t>
            </w:r>
          </w:p>
          <w:p w14:paraId="4162CA9B" w14:textId="77777777" w:rsidR="00687801" w:rsidRPr="00687801" w:rsidRDefault="00687801" w:rsidP="00687801">
            <w:pPr>
              <w:widowControl/>
              <w:numPr>
                <w:ilvl w:val="0"/>
                <w:numId w:val="13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Overweight/obesity</w:t>
            </w:r>
          </w:p>
          <w:p w14:paraId="06037866" w14:textId="77777777" w:rsidR="00687801" w:rsidRPr="00687801" w:rsidRDefault="00687801" w:rsidP="00687801">
            <w:pPr>
              <w:widowControl/>
              <w:numPr>
                <w:ilvl w:val="0"/>
                <w:numId w:val="13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Abdominal obesity</w:t>
            </w:r>
          </w:p>
          <w:p w14:paraId="4E2E9D99" w14:textId="77777777" w:rsidR="00687801" w:rsidRPr="00687801" w:rsidRDefault="00687801" w:rsidP="00687801">
            <w:pPr>
              <w:widowControl/>
              <w:numPr>
                <w:ilvl w:val="0"/>
                <w:numId w:val="13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Prediabetes</w:t>
            </w:r>
          </w:p>
          <w:p w14:paraId="6D60C76D" w14:textId="77777777" w:rsidR="00687801" w:rsidRPr="00687801" w:rsidRDefault="00687801" w:rsidP="00687801">
            <w:pPr>
              <w:widowControl/>
              <w:numPr>
                <w:ilvl w:val="0"/>
                <w:numId w:val="13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Hypertriglyceridemia</w:t>
            </w:r>
          </w:p>
          <w:p w14:paraId="34CFA06D" w14:textId="77777777" w:rsidR="00687801" w:rsidRPr="00687801" w:rsidRDefault="00687801" w:rsidP="00687801">
            <w:pPr>
              <w:widowControl/>
              <w:numPr>
                <w:ilvl w:val="0"/>
                <w:numId w:val="13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Hypertension</w:t>
            </w:r>
          </w:p>
          <w:p w14:paraId="1C4A4AF2" w14:textId="77777777" w:rsidR="00687801" w:rsidRPr="00687801" w:rsidRDefault="00687801" w:rsidP="00687801">
            <w:pPr>
              <w:widowControl/>
              <w:numPr>
                <w:ilvl w:val="0"/>
                <w:numId w:val="13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diabetes</w:t>
            </w:r>
          </w:p>
          <w:p w14:paraId="6929D51E" w14:textId="77777777" w:rsidR="00687801" w:rsidRPr="00687801" w:rsidRDefault="00687801" w:rsidP="00687801">
            <w:pPr>
              <w:widowControl/>
              <w:numPr>
                <w:ilvl w:val="0"/>
                <w:numId w:val="13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metabolic syndrome</w:t>
            </w:r>
          </w:p>
          <w:p w14:paraId="04E1CA60" w14:textId="77777777" w:rsidR="00687801" w:rsidRPr="00687801" w:rsidRDefault="00687801" w:rsidP="00687801">
            <w:pPr>
              <w:widowControl/>
              <w:numPr>
                <w:ilvl w:val="0"/>
                <w:numId w:val="13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eGFR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：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30-60 ml/min/1.73m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2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and/or with self-reported diagnosis of CKD</w:t>
            </w:r>
          </w:p>
          <w:p w14:paraId="651D7C9F" w14:textId="77777777" w:rsidR="00687801" w:rsidRPr="00687801" w:rsidRDefault="00687801" w:rsidP="0068780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The criterion is met</w:t>
            </w: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：</w:t>
            </w:r>
          </w:p>
          <w:p w14:paraId="3742BEFF" w14:textId="77777777" w:rsidR="00687801" w:rsidRPr="00687801" w:rsidRDefault="00687801" w:rsidP="00687801">
            <w:pPr>
              <w:widowControl/>
              <w:numPr>
                <w:ilvl w:val="0"/>
                <w:numId w:val="14"/>
              </w:num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687801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 clinical CVD</w:t>
            </w:r>
          </w:p>
        </w:tc>
      </w:tr>
    </w:tbl>
    <w:p w14:paraId="58514E9F" w14:textId="51F77D47" w:rsidR="00A92829" w:rsidRDefault="005B7E65">
      <w:pPr>
        <w:widowControl/>
        <w:jc w:val="left"/>
        <w:rPr>
          <w:rFonts w:ascii="Times New Roman" w:eastAsia="宋体" w:hAnsi="Times New Roman" w:cs="Times New Roman" w:hint="eastAsia"/>
          <w:color w:val="000000"/>
          <w:kern w:val="0"/>
          <w:szCs w:val="21"/>
        </w:rPr>
      </w:pPr>
      <w:r w:rsidRPr="00687801">
        <w:rPr>
          <w:rFonts w:ascii="Times New Roman" w:eastAsia="宋体" w:hAnsi="Times New Roman" w:cs="Times New Roman"/>
          <w:color w:val="000000"/>
          <w:kern w:val="0"/>
          <w:szCs w:val="21"/>
        </w:rPr>
        <w:lastRenderedPageBreak/>
        <w:t>BMI: body mass index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;</w:t>
      </w:r>
      <w:r w:rsidRPr="00687801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Pr="00687801">
        <w:rPr>
          <w:rFonts w:ascii="Times New Roman" w:eastAsia="宋体" w:hAnsi="Times New Roman" w:cs="Times New Roman"/>
          <w:color w:val="000000"/>
          <w:kern w:val="0"/>
          <w:szCs w:val="21"/>
        </w:rPr>
        <w:t>CKD: chronic kidney disease;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CKM: cardiovascular–kidney–metabolic;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CVD: cardiovascular diseases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;</w:t>
      </w:r>
      <w:r w:rsidR="00687801" w:rsidRPr="00687801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DBP: diastolic blood pressure; </w:t>
      </w:r>
      <w:r w:rsidRPr="00687801">
        <w:rPr>
          <w:rFonts w:ascii="Times New Roman" w:eastAsia="宋体" w:hAnsi="Times New Roman" w:cs="Times New Roman"/>
          <w:color w:val="000000"/>
          <w:kern w:val="0"/>
          <w:szCs w:val="21"/>
        </w:rPr>
        <w:t>eGFR: estimated glomerular filtration ratio;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Pr="00687801">
        <w:rPr>
          <w:rFonts w:ascii="Times New Roman" w:eastAsia="宋体" w:hAnsi="Times New Roman" w:cs="Times New Roman"/>
          <w:color w:val="000000"/>
          <w:kern w:val="0"/>
          <w:szCs w:val="21"/>
        </w:rPr>
        <w:t>HDL: high-density lipoprotein cholesterol; LDL: low-density lipoprotein cholesterol;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Pr="00687801">
        <w:rPr>
          <w:rFonts w:ascii="Times New Roman" w:eastAsia="宋体" w:hAnsi="Times New Roman" w:cs="Times New Roman"/>
          <w:color w:val="000000"/>
          <w:kern w:val="0"/>
          <w:szCs w:val="21"/>
        </w:rPr>
        <w:t>SBP: systolic blood pressure;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="00687801" w:rsidRPr="00687801">
        <w:rPr>
          <w:rFonts w:ascii="Times New Roman" w:eastAsia="宋体" w:hAnsi="Times New Roman" w:cs="Times New Roman"/>
          <w:color w:val="000000"/>
          <w:kern w:val="0"/>
          <w:szCs w:val="21"/>
        </w:rPr>
        <w:t>TC: total cholesterol; TG: triglyceride.</w:t>
      </w:r>
    </w:p>
    <w:sectPr w:rsidR="00A92829" w:rsidSect="00EF61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A9A03" w14:textId="77777777" w:rsidR="00C51B3D" w:rsidRDefault="00C51B3D" w:rsidP="005D0B83">
      <w:pPr>
        <w:rPr>
          <w:rFonts w:hint="eastAsia"/>
        </w:rPr>
      </w:pPr>
      <w:r>
        <w:separator/>
      </w:r>
    </w:p>
  </w:endnote>
  <w:endnote w:type="continuationSeparator" w:id="0">
    <w:p w14:paraId="003E9115" w14:textId="77777777" w:rsidR="00C51B3D" w:rsidRDefault="00C51B3D" w:rsidP="005D0B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E9316" w14:textId="77777777" w:rsidR="00C51B3D" w:rsidRDefault="00C51B3D" w:rsidP="005D0B83">
      <w:pPr>
        <w:rPr>
          <w:rFonts w:hint="eastAsia"/>
        </w:rPr>
      </w:pPr>
      <w:r>
        <w:separator/>
      </w:r>
    </w:p>
  </w:footnote>
  <w:footnote w:type="continuationSeparator" w:id="0">
    <w:p w14:paraId="3B53897A" w14:textId="77777777" w:rsidR="00C51B3D" w:rsidRDefault="00C51B3D" w:rsidP="005D0B8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624B8"/>
    <w:multiLevelType w:val="multilevel"/>
    <w:tmpl w:val="D6728AE2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CE719F1"/>
    <w:multiLevelType w:val="multilevel"/>
    <w:tmpl w:val="F61C1CA4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1B3234E"/>
    <w:multiLevelType w:val="multilevel"/>
    <w:tmpl w:val="4A3C4DD4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C4C38CD"/>
    <w:multiLevelType w:val="multilevel"/>
    <w:tmpl w:val="B6268236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2E61BB3"/>
    <w:multiLevelType w:val="multilevel"/>
    <w:tmpl w:val="B9DA8F88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7B0541B"/>
    <w:multiLevelType w:val="multilevel"/>
    <w:tmpl w:val="B53E8D70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89B7739"/>
    <w:multiLevelType w:val="multilevel"/>
    <w:tmpl w:val="229C1FDA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0D219E5"/>
    <w:multiLevelType w:val="multilevel"/>
    <w:tmpl w:val="455C5A48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51E50F28"/>
    <w:multiLevelType w:val="multilevel"/>
    <w:tmpl w:val="335CB37E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5FB72CE9"/>
    <w:multiLevelType w:val="multilevel"/>
    <w:tmpl w:val="1F36B73E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635906F9"/>
    <w:multiLevelType w:val="multilevel"/>
    <w:tmpl w:val="5D2CB566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7664581"/>
    <w:multiLevelType w:val="multilevel"/>
    <w:tmpl w:val="55B458C8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A98799F"/>
    <w:multiLevelType w:val="multilevel"/>
    <w:tmpl w:val="5C20D37A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7CED74AF"/>
    <w:multiLevelType w:val="multilevel"/>
    <w:tmpl w:val="6ADAA4EA"/>
    <w:lvl w:ilvl="0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80" w:hanging="4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ascii="Times New Roman" w:hAnsi="Times New Roman" w:cs="Times New Roman" w:hint="default"/>
      </w:rPr>
    </w:lvl>
  </w:abstractNum>
  <w:num w:numId="1" w16cid:durableId="2390257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7405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10477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53943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14642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4784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6962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83706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65198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03779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49670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22651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38478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53297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F27"/>
    <w:rsid w:val="000174D0"/>
    <w:rsid w:val="00045D95"/>
    <w:rsid w:val="000463D6"/>
    <w:rsid w:val="0006185B"/>
    <w:rsid w:val="000820FE"/>
    <w:rsid w:val="000A57B6"/>
    <w:rsid w:val="000B1D28"/>
    <w:rsid w:val="000C415E"/>
    <w:rsid w:val="001151FC"/>
    <w:rsid w:val="00121703"/>
    <w:rsid w:val="00122F8D"/>
    <w:rsid w:val="00142DB1"/>
    <w:rsid w:val="00161F66"/>
    <w:rsid w:val="00170778"/>
    <w:rsid w:val="0018771C"/>
    <w:rsid w:val="001A6252"/>
    <w:rsid w:val="001E2C56"/>
    <w:rsid w:val="001E5398"/>
    <w:rsid w:val="001F14C5"/>
    <w:rsid w:val="00215933"/>
    <w:rsid w:val="002946FD"/>
    <w:rsid w:val="002F4707"/>
    <w:rsid w:val="002F7169"/>
    <w:rsid w:val="0032577A"/>
    <w:rsid w:val="003270B3"/>
    <w:rsid w:val="00337A60"/>
    <w:rsid w:val="00370879"/>
    <w:rsid w:val="003873EB"/>
    <w:rsid w:val="00391121"/>
    <w:rsid w:val="0039401E"/>
    <w:rsid w:val="0039588F"/>
    <w:rsid w:val="003C6806"/>
    <w:rsid w:val="003E5DA9"/>
    <w:rsid w:val="00405406"/>
    <w:rsid w:val="004178D2"/>
    <w:rsid w:val="004243B8"/>
    <w:rsid w:val="00443516"/>
    <w:rsid w:val="00453A67"/>
    <w:rsid w:val="00465E5F"/>
    <w:rsid w:val="00480E56"/>
    <w:rsid w:val="0048407D"/>
    <w:rsid w:val="004B7B23"/>
    <w:rsid w:val="004F2F45"/>
    <w:rsid w:val="004F3910"/>
    <w:rsid w:val="0050447C"/>
    <w:rsid w:val="00515EA7"/>
    <w:rsid w:val="00521779"/>
    <w:rsid w:val="00537FCC"/>
    <w:rsid w:val="005403CE"/>
    <w:rsid w:val="005558EE"/>
    <w:rsid w:val="00592F88"/>
    <w:rsid w:val="005A63D0"/>
    <w:rsid w:val="005B7E65"/>
    <w:rsid w:val="005D0B83"/>
    <w:rsid w:val="005F4720"/>
    <w:rsid w:val="00610CE5"/>
    <w:rsid w:val="0061562D"/>
    <w:rsid w:val="00620015"/>
    <w:rsid w:val="006431D5"/>
    <w:rsid w:val="00647452"/>
    <w:rsid w:val="00651141"/>
    <w:rsid w:val="00680BA6"/>
    <w:rsid w:val="00687801"/>
    <w:rsid w:val="00695E2F"/>
    <w:rsid w:val="006A31CD"/>
    <w:rsid w:val="006E3E81"/>
    <w:rsid w:val="006E5AA7"/>
    <w:rsid w:val="00707C06"/>
    <w:rsid w:val="00726FA9"/>
    <w:rsid w:val="0073497C"/>
    <w:rsid w:val="007A4898"/>
    <w:rsid w:val="007D275E"/>
    <w:rsid w:val="007E30F5"/>
    <w:rsid w:val="00857A53"/>
    <w:rsid w:val="00883889"/>
    <w:rsid w:val="008848E9"/>
    <w:rsid w:val="0089523E"/>
    <w:rsid w:val="00895A72"/>
    <w:rsid w:val="008B6292"/>
    <w:rsid w:val="0090305D"/>
    <w:rsid w:val="00911ECC"/>
    <w:rsid w:val="00931D08"/>
    <w:rsid w:val="009359A4"/>
    <w:rsid w:val="0094021B"/>
    <w:rsid w:val="00951F27"/>
    <w:rsid w:val="00957097"/>
    <w:rsid w:val="00961037"/>
    <w:rsid w:val="009D08C8"/>
    <w:rsid w:val="009E48B0"/>
    <w:rsid w:val="00A1279E"/>
    <w:rsid w:val="00A233F2"/>
    <w:rsid w:val="00A23933"/>
    <w:rsid w:val="00A37432"/>
    <w:rsid w:val="00A525F6"/>
    <w:rsid w:val="00A55A7D"/>
    <w:rsid w:val="00A56D2E"/>
    <w:rsid w:val="00A664F0"/>
    <w:rsid w:val="00A92829"/>
    <w:rsid w:val="00AA3A59"/>
    <w:rsid w:val="00B35561"/>
    <w:rsid w:val="00B5563C"/>
    <w:rsid w:val="00B60305"/>
    <w:rsid w:val="00B66C0B"/>
    <w:rsid w:val="00B72765"/>
    <w:rsid w:val="00B80127"/>
    <w:rsid w:val="00B803A7"/>
    <w:rsid w:val="00BA7D90"/>
    <w:rsid w:val="00BE74DD"/>
    <w:rsid w:val="00BF0F92"/>
    <w:rsid w:val="00C35C0B"/>
    <w:rsid w:val="00C479FB"/>
    <w:rsid w:val="00C51B3D"/>
    <w:rsid w:val="00C53DA6"/>
    <w:rsid w:val="00CC3207"/>
    <w:rsid w:val="00D06286"/>
    <w:rsid w:val="00D138B4"/>
    <w:rsid w:val="00D372A7"/>
    <w:rsid w:val="00D543E2"/>
    <w:rsid w:val="00DB0595"/>
    <w:rsid w:val="00DB2E2E"/>
    <w:rsid w:val="00DC6A6F"/>
    <w:rsid w:val="00E13E2C"/>
    <w:rsid w:val="00E40714"/>
    <w:rsid w:val="00E4583F"/>
    <w:rsid w:val="00E46DCC"/>
    <w:rsid w:val="00E46FE3"/>
    <w:rsid w:val="00E57F2E"/>
    <w:rsid w:val="00E9442B"/>
    <w:rsid w:val="00EE4B30"/>
    <w:rsid w:val="00EF61AA"/>
    <w:rsid w:val="00EF7C5F"/>
    <w:rsid w:val="00F00B99"/>
    <w:rsid w:val="00F065D5"/>
    <w:rsid w:val="00F43C72"/>
    <w:rsid w:val="00F449F5"/>
    <w:rsid w:val="00F55277"/>
    <w:rsid w:val="00F579C0"/>
    <w:rsid w:val="00F57D20"/>
    <w:rsid w:val="00F93F1E"/>
    <w:rsid w:val="00FA09F7"/>
    <w:rsid w:val="00FA1F38"/>
    <w:rsid w:val="00FA3425"/>
    <w:rsid w:val="00FD1BEE"/>
    <w:rsid w:val="00FD624B"/>
    <w:rsid w:val="00FE3D8F"/>
    <w:rsid w:val="175D5DF6"/>
    <w:rsid w:val="1DF75284"/>
    <w:rsid w:val="3A956279"/>
    <w:rsid w:val="4BA4493F"/>
    <w:rsid w:val="5091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9B47A4"/>
  <w15:docId w15:val="{80A02FF3-575C-4A34-A1B4-0C28677D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styleId="a7">
    <w:name w:val="Table Grid"/>
    <w:basedOn w:val="a1"/>
    <w:uiPriority w:val="39"/>
    <w:rsid w:val="00142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290</Words>
  <Characters>1634</Characters>
  <Application>Microsoft Office Word</Application>
  <DocSecurity>0</DocSecurity>
  <Lines>108</Lines>
  <Paragraphs>91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林芳 乔</dc:creator>
  <cp:lastModifiedBy>J</cp:lastModifiedBy>
  <cp:revision>143</cp:revision>
  <dcterms:created xsi:type="dcterms:W3CDTF">2024-07-31T16:20:00Z</dcterms:created>
  <dcterms:modified xsi:type="dcterms:W3CDTF">2026-09-18T06:23:00Z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eyJoZGlkIjoiMzlmM2NiZWJlZTkxOWVkNDExNzExMTdlNmE4Nzc2NGIiLCJ1c2VySWQiOiIxMTUyNTMwODE3In0=</vt:lpwstr>
  </property>
  <property fmtid="{D5CDD505-2E9C-101B-9397-08002B2CF9AE}" pid="3" name="KSOProductBuildVer">
    <vt:lpwstr>2052-12.1.0.23542</vt:lpwstr>
  </property>
  <property fmtid="{D5CDD505-2E9C-101B-9397-08002B2CF9AE}" pid="4" name="ICV">
    <vt:lpwstr>5EEB9AA68E094D818662D15EC5963875_12</vt:lpwstr>
  </property>
</Properties>
</file>