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4BC35F">
      <w:pPr>
        <w:rPr>
          <w:rFonts w:hint="eastAsia" w:ascii="Times New Roman" w:hAnsi="Times New Roman" w:cs="Times New Roman"/>
          <w:sz w:val="24"/>
        </w:rPr>
      </w:pPr>
      <w:bookmarkStart w:id="0" w:name="OLE_LINK16"/>
      <w:r>
        <w:rPr>
          <w:rFonts w:ascii="Times New Roman" w:hAnsi="Times New Roman" w:cs="Times New Roman"/>
          <w:b/>
          <w:bCs/>
          <w:sz w:val="24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sz w:val="24"/>
        </w:rPr>
        <w:t>4</w:t>
      </w:r>
      <w:r>
        <w:rPr>
          <w:rFonts w:ascii="Times New Roman" w:hAnsi="Times New Roman" w:cs="Times New Roman"/>
          <w:sz w:val="24"/>
        </w:rPr>
        <w:t xml:space="preserve"> Joint associations of depression and functional disability with incident </w:t>
      </w:r>
      <w:r>
        <w:rPr>
          <w:rFonts w:hint="eastAsia" w:ascii="Times New Roman" w:hAnsi="Times New Roman" w:cs="Times New Roman"/>
          <w:sz w:val="24"/>
        </w:rPr>
        <w:t>CVD</w:t>
      </w:r>
      <w:r>
        <w:rPr>
          <w:rFonts w:ascii="Times New Roman" w:hAnsi="Times New Roman" w:cs="Times New Roman"/>
          <w:sz w:val="24"/>
        </w:rPr>
        <w:t xml:space="preserve"> across CKM stage</w:t>
      </w:r>
      <w:r>
        <w:rPr>
          <w:rFonts w:hint="eastAsia"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0</w:t>
      </w:r>
      <w:r>
        <w:rPr>
          <w:rFonts w:ascii="Times New Roman" w:hAnsi="Times New Roman" w:eastAsia="等线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</w:rPr>
        <w:t>3</w:t>
      </w:r>
      <w:bookmarkEnd w:id="0"/>
    </w:p>
    <w:tbl>
      <w:tblPr>
        <w:tblStyle w:val="4"/>
        <w:tblW w:w="8887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2"/>
        <w:gridCol w:w="1542"/>
        <w:gridCol w:w="2575"/>
        <w:gridCol w:w="1180"/>
        <w:gridCol w:w="1788"/>
      </w:tblGrid>
      <w:tr w14:paraId="51A042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80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694062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Subgroups</w:t>
            </w:r>
          </w:p>
        </w:tc>
        <w:tc>
          <w:tcPr>
            <w:tcW w:w="154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7BD6A6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7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8A7AF8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HR (95% CI)</w:t>
            </w:r>
          </w:p>
        </w:tc>
        <w:tc>
          <w:tcPr>
            <w:tcW w:w="118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405E49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value</w:t>
            </w:r>
          </w:p>
        </w:tc>
        <w:tc>
          <w:tcPr>
            <w:tcW w:w="178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11EB20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-interaction</w:t>
            </w:r>
          </w:p>
        </w:tc>
      </w:tr>
      <w:tr w14:paraId="5FCED4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33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DD742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CKM stage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7BD17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E0B73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A0A6C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0.263</w:t>
            </w:r>
          </w:p>
        </w:tc>
      </w:tr>
      <w:tr w14:paraId="5DA948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121F3">
            <w:pPr>
              <w:widowControl/>
              <w:ind w:firstLine="241" w:firstLineChars="100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Stage 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036D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Group 1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51F4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E286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10568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1EEF5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477BF">
            <w:pPr>
              <w:widowControl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2AEC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Group 2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7102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2.87 (1.54-5.36)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4AE6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331E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03EA68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A52AE">
            <w:pPr>
              <w:widowControl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2B66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Group 3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B609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2.78 (1.43-5.42)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4261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0.003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5250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7F781A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A9E08">
            <w:pPr>
              <w:widowControl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D76D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Group 4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5F3F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4.61 (2.46-7.64)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C67D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7EC7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0BB67E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DD3AF">
            <w:pPr>
              <w:widowControl/>
              <w:ind w:firstLine="241" w:firstLineChars="100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Stage 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EB57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Group 1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48EB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3DF5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B025D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3D7318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98B33">
            <w:pPr>
              <w:widowControl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E229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Group 2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2708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2.10 (1.40-3.14)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4755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6533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08203C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C7188">
            <w:pPr>
              <w:widowControl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C333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Group 3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4AEE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1.92 (1.18-3.12)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68E0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0.008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4D3D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6D40C7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E8A7D">
            <w:pPr>
              <w:widowControl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3C4E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Group 4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50C6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2.58 (1.74-3.80)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8F63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AD4C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60F675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32C4D">
            <w:pPr>
              <w:widowControl/>
              <w:ind w:firstLine="241" w:firstLineChars="100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Stage 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7698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Group 1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92F6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D1CF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D551A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75B3A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3AC2A">
            <w:pPr>
              <w:widowControl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0B1B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Group 2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F310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1.47 (1.18-1.82)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9523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4761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4CA662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B7A75">
            <w:pPr>
              <w:widowControl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595E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Group 3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55A2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1.36 (1.09-1.71)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02E5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0.007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F4EF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053A65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C2E47">
            <w:pPr>
              <w:widowControl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819C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Group 4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1EC2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1.91 (1.53-2.39)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CFCC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AB7D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5C704B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A8F43">
            <w:pPr>
              <w:widowControl/>
              <w:ind w:firstLine="241" w:firstLineChars="100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Stage 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6BDC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Group 1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B5D3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43D0F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72AC3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0EB359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0594E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EF76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Group 2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5094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1.34 (0.98-1.82)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09AE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0.067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2F0F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7A75D8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20873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AD58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Group 3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E8D4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1.41 (1.03-1.92)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E086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0.031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6033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0A841F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80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15F6F556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3E2E9A1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Group 4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1CDB3B61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2.24 (1.67-3.00)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181C0D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1788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9CFF8B0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3A7DEB35">
      <w:pPr>
        <w:widowControl/>
        <w:jc w:val="left"/>
        <w:rPr>
          <w:rFonts w:hint="default" w:ascii="Times New Roman" w:hAnsi="Times New Roman" w:eastAsia="宋体" w:cs="Times New Roman"/>
          <w:color w:val="000000"/>
          <w:kern w:val="0"/>
          <w:szCs w:val="21"/>
        </w:rPr>
      </w:pPr>
      <w:bookmarkStart w:id="3" w:name="_GoBack"/>
      <w:r>
        <w:rPr>
          <w:rFonts w:hint="default" w:ascii="Times New Roman" w:hAnsi="Times New Roman" w:cs="Times New Roman"/>
          <w:szCs w:val="21"/>
        </w:rPr>
        <w:t>Group 1: neither depression nor functional disability; Group 2: depression only; Group 3: functional disability only; Group 4: both depression and functional disability.</w:t>
      </w:r>
      <w:r>
        <w:rPr>
          <w:rFonts w:hint="default" w:ascii="Times New Roman" w:hAnsi="Times New Roman" w:eastAsia="宋体" w:cs="Times New Roman"/>
          <w:color w:val="000000"/>
          <w:kern w:val="0"/>
          <w:szCs w:val="21"/>
        </w:rPr>
        <w:t xml:space="preserve"> CI: confidence interval; CKM: </w:t>
      </w:r>
      <w:bookmarkStart w:id="1" w:name="OLE_LINK38"/>
      <w:r>
        <w:rPr>
          <w:rFonts w:hint="default" w:ascii="Times New Roman" w:hAnsi="Times New Roman" w:eastAsia="宋体" w:cs="Times New Roman"/>
          <w:color w:val="000000"/>
          <w:kern w:val="0"/>
          <w:szCs w:val="21"/>
        </w:rPr>
        <w:t>cardiovascular–kidney–metabolic</w:t>
      </w:r>
      <w:bookmarkEnd w:id="1"/>
      <w:r>
        <w:rPr>
          <w:rFonts w:hint="default" w:ascii="Times New Roman" w:hAnsi="Times New Roman" w:eastAsia="宋体" w:cs="Times New Roman"/>
          <w:color w:val="000000"/>
          <w:kern w:val="0"/>
          <w:szCs w:val="21"/>
        </w:rPr>
        <w:t>; CVD: cardiovascular diseases; HR: hazard ratio.</w:t>
      </w:r>
    </w:p>
    <w:p w14:paraId="40A40A37">
      <w:pPr>
        <w:widowControl/>
        <w:jc w:val="left"/>
        <w:rPr>
          <w:rFonts w:hint="default" w:ascii="Times New Roman" w:hAnsi="Times New Roman" w:eastAsia="宋体" w:cs="Times New Roman"/>
          <w:color w:val="000000"/>
          <w:kern w:val="0"/>
          <w:szCs w:val="21"/>
        </w:rPr>
      </w:pPr>
      <w:r>
        <w:rPr>
          <w:rFonts w:hint="default" w:ascii="Times New Roman" w:hAnsi="Times New Roman" w:eastAsia="宋体" w:cs="Times New Roman"/>
          <w:color w:val="000000"/>
          <w:kern w:val="0"/>
          <w:szCs w:val="21"/>
        </w:rPr>
        <w:t xml:space="preserve">Adjusted for </w:t>
      </w:r>
      <w:bookmarkStart w:id="2" w:name="OLE_LINK62"/>
      <w:r>
        <w:rPr>
          <w:rFonts w:hint="default" w:ascii="Times New Roman" w:hAnsi="Times New Roman" w:eastAsia="宋体" w:cs="Times New Roman"/>
          <w:color w:val="000000"/>
          <w:kern w:val="0"/>
          <w:szCs w:val="21"/>
        </w:rPr>
        <w:t>age, sex, educational level, marital status, residence, health, smoking status, drinking status, body mass index, hypertension, diabetes, dyslipidemia, and estimated glomerular filtration rate</w:t>
      </w:r>
      <w:bookmarkEnd w:id="2"/>
      <w:r>
        <w:rPr>
          <w:rFonts w:hint="default" w:ascii="Times New Roman" w:hAnsi="Times New Roman" w:eastAsia="宋体" w:cs="Times New Roman"/>
          <w:color w:val="000000"/>
          <w:kern w:val="0"/>
          <w:szCs w:val="21"/>
        </w:rPr>
        <w:t>.</w:t>
      </w:r>
    </w:p>
    <w:bookmarkEnd w:id="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7"/>
    <w:rsid w:val="000174D0"/>
    <w:rsid w:val="000271C3"/>
    <w:rsid w:val="000463D6"/>
    <w:rsid w:val="00046484"/>
    <w:rsid w:val="0006185B"/>
    <w:rsid w:val="000820FE"/>
    <w:rsid w:val="00096D91"/>
    <w:rsid w:val="000A57B6"/>
    <w:rsid w:val="000B1D28"/>
    <w:rsid w:val="000C415E"/>
    <w:rsid w:val="001151FC"/>
    <w:rsid w:val="00121703"/>
    <w:rsid w:val="00122F8D"/>
    <w:rsid w:val="00161995"/>
    <w:rsid w:val="00161F66"/>
    <w:rsid w:val="0018771C"/>
    <w:rsid w:val="001F14C5"/>
    <w:rsid w:val="00215933"/>
    <w:rsid w:val="00264F41"/>
    <w:rsid w:val="002946FD"/>
    <w:rsid w:val="002C1B47"/>
    <w:rsid w:val="002F4707"/>
    <w:rsid w:val="002F7169"/>
    <w:rsid w:val="0032577A"/>
    <w:rsid w:val="00370879"/>
    <w:rsid w:val="003873EB"/>
    <w:rsid w:val="00391121"/>
    <w:rsid w:val="0039401E"/>
    <w:rsid w:val="003C6806"/>
    <w:rsid w:val="003E5DA9"/>
    <w:rsid w:val="004178D2"/>
    <w:rsid w:val="004243B8"/>
    <w:rsid w:val="00443516"/>
    <w:rsid w:val="00453A67"/>
    <w:rsid w:val="00465E5F"/>
    <w:rsid w:val="00480E56"/>
    <w:rsid w:val="0048407D"/>
    <w:rsid w:val="004B7B23"/>
    <w:rsid w:val="004E7984"/>
    <w:rsid w:val="004F2F45"/>
    <w:rsid w:val="0050447C"/>
    <w:rsid w:val="00537FCC"/>
    <w:rsid w:val="005403CE"/>
    <w:rsid w:val="005558EE"/>
    <w:rsid w:val="00557B27"/>
    <w:rsid w:val="00566171"/>
    <w:rsid w:val="00592F88"/>
    <w:rsid w:val="005A63D0"/>
    <w:rsid w:val="005F4720"/>
    <w:rsid w:val="00610CE5"/>
    <w:rsid w:val="0061562D"/>
    <w:rsid w:val="00617C81"/>
    <w:rsid w:val="00620015"/>
    <w:rsid w:val="006431D5"/>
    <w:rsid w:val="00651141"/>
    <w:rsid w:val="00680BA6"/>
    <w:rsid w:val="00695E2F"/>
    <w:rsid w:val="006A31CD"/>
    <w:rsid w:val="006E3E81"/>
    <w:rsid w:val="006E5AA7"/>
    <w:rsid w:val="00707C06"/>
    <w:rsid w:val="00726FA9"/>
    <w:rsid w:val="0073497C"/>
    <w:rsid w:val="007B5A94"/>
    <w:rsid w:val="007E2E57"/>
    <w:rsid w:val="007E30F5"/>
    <w:rsid w:val="00813B3A"/>
    <w:rsid w:val="0085337B"/>
    <w:rsid w:val="0087392D"/>
    <w:rsid w:val="008848E9"/>
    <w:rsid w:val="008903B5"/>
    <w:rsid w:val="0089523E"/>
    <w:rsid w:val="00895A72"/>
    <w:rsid w:val="008B6292"/>
    <w:rsid w:val="0090305D"/>
    <w:rsid w:val="00911ECC"/>
    <w:rsid w:val="00931D08"/>
    <w:rsid w:val="00951F27"/>
    <w:rsid w:val="00961037"/>
    <w:rsid w:val="009E48B0"/>
    <w:rsid w:val="009F4F2E"/>
    <w:rsid w:val="00A23933"/>
    <w:rsid w:val="00A37432"/>
    <w:rsid w:val="00A525F6"/>
    <w:rsid w:val="00A55A7D"/>
    <w:rsid w:val="00A664F0"/>
    <w:rsid w:val="00AA3A59"/>
    <w:rsid w:val="00B35561"/>
    <w:rsid w:val="00B5563C"/>
    <w:rsid w:val="00B60305"/>
    <w:rsid w:val="00B66C0B"/>
    <w:rsid w:val="00B72765"/>
    <w:rsid w:val="00B80127"/>
    <w:rsid w:val="00B803A7"/>
    <w:rsid w:val="00BA7D90"/>
    <w:rsid w:val="00BE74DD"/>
    <w:rsid w:val="00BF0F92"/>
    <w:rsid w:val="00C236F0"/>
    <w:rsid w:val="00C35C0B"/>
    <w:rsid w:val="00C479FB"/>
    <w:rsid w:val="00C53DA6"/>
    <w:rsid w:val="00C90453"/>
    <w:rsid w:val="00CC3207"/>
    <w:rsid w:val="00D06286"/>
    <w:rsid w:val="00D069E9"/>
    <w:rsid w:val="00D138B4"/>
    <w:rsid w:val="00D372A7"/>
    <w:rsid w:val="00D543E2"/>
    <w:rsid w:val="00DB0595"/>
    <w:rsid w:val="00DB2E2E"/>
    <w:rsid w:val="00DE0ED7"/>
    <w:rsid w:val="00E13E2C"/>
    <w:rsid w:val="00E2589F"/>
    <w:rsid w:val="00E40714"/>
    <w:rsid w:val="00E4583F"/>
    <w:rsid w:val="00E46DCC"/>
    <w:rsid w:val="00E46FE3"/>
    <w:rsid w:val="00E57F2E"/>
    <w:rsid w:val="00E83397"/>
    <w:rsid w:val="00E9442B"/>
    <w:rsid w:val="00EE4B30"/>
    <w:rsid w:val="00EF7C5F"/>
    <w:rsid w:val="00F00B99"/>
    <w:rsid w:val="00F065D5"/>
    <w:rsid w:val="00F55277"/>
    <w:rsid w:val="00F579C0"/>
    <w:rsid w:val="00F57D20"/>
    <w:rsid w:val="00F95049"/>
    <w:rsid w:val="00FA09F7"/>
    <w:rsid w:val="00FA3425"/>
    <w:rsid w:val="00FD624B"/>
    <w:rsid w:val="00FF2DB4"/>
    <w:rsid w:val="175D5DF6"/>
    <w:rsid w:val="1DF75284"/>
    <w:rsid w:val="20B22025"/>
    <w:rsid w:val="3A956279"/>
    <w:rsid w:val="4BA4493F"/>
    <w:rsid w:val="50912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8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9">
    <w:name w:val="font5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  <w:vertAlign w:val="superscript"/>
    </w:rPr>
  </w:style>
  <w:style w:type="character" w:customStyle="1" w:styleId="10">
    <w:name w:val="font21"/>
    <w:basedOn w:val="5"/>
    <w:qFormat/>
    <w:uiPriority w:val="0"/>
    <w:rPr>
      <w:rFonts w:hint="default" w:ascii="Times New Roman" w:hAnsi="Times New Roman" w:cs="Times New Roman"/>
      <w:i/>
      <w:i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166</Words>
  <Characters>962</Characters>
  <Lines>90</Lines>
  <Paragraphs>78</Paragraphs>
  <TotalTime>391</TotalTime>
  <ScaleCrop>false</ScaleCrop>
  <LinksUpToDate>false</LinksUpToDate>
  <CharactersWithSpaces>1071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2024-07-31T16:20:00Z</dcterms:created>
  <dc:creator>林芳 乔</dc:creator>
  <cp:lastModifiedBy>乔木</cp:lastModifiedBy>
  <dcterms:modified xsi:type="dcterms:W3CDTF">2026-09-21T15:15:35Z</dcterms:modified>
  <cp:revision>145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eyJoZGlkIjoiMzlmM2NiZWJlZTkxOWVkNDExNzExMTdlNmE4Nzc2NGIiLCJ1c2VySWQiOiIxMTUyNTMwODE3In0=</vt:lpwstr>
  </property>
  <property fmtid="{D5CDD505-2E9C-101B-9397-08002B2CF9AE}" pid="3" name="KSOProductBuildVer">
    <vt:lpwstr>2052-12.1.0.28505</vt:lpwstr>
  </property>
  <property fmtid="{D5CDD505-2E9C-101B-9397-08002B2CF9AE}" pid="4" name="ICV">
    <vt:lpwstr>5EEB9AA68E094D818662D15EC5963875_12</vt:lpwstr>
  </property>
</Properties>
</file>