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728" w:rsidRPr="00F75941" w:rsidRDefault="00B70728" w:rsidP="000B1EBD">
      <w:pPr>
        <w:jc w:val="center"/>
      </w:pPr>
      <w:proofErr w:type="spellStart"/>
      <w:r w:rsidRPr="00F75941">
        <w:t>npj</w:t>
      </w:r>
      <w:proofErr w:type="spellEnd"/>
      <w:r w:rsidRPr="00F75941">
        <w:t xml:space="preserve"> Climate and Atmospheric Science</w:t>
      </w:r>
    </w:p>
    <w:p w:rsidR="00B70728" w:rsidRDefault="00B70728" w:rsidP="000B1EBD">
      <w:pPr>
        <w:jc w:val="center"/>
        <w:rPr>
          <w:sz w:val="48"/>
          <w:szCs w:val="48"/>
        </w:rPr>
      </w:pPr>
    </w:p>
    <w:p w:rsidR="000B1EBD" w:rsidRPr="00AA3138" w:rsidRDefault="000B1EBD" w:rsidP="000B1EBD">
      <w:pPr>
        <w:jc w:val="center"/>
        <w:rPr>
          <w:b/>
          <w:i/>
          <w:sz w:val="36"/>
          <w:szCs w:val="36"/>
        </w:rPr>
      </w:pPr>
      <w:r w:rsidRPr="00AA3138">
        <w:rPr>
          <w:b/>
          <w:i/>
          <w:sz w:val="36"/>
          <w:szCs w:val="36"/>
        </w:rPr>
        <w:t xml:space="preserve">Supplementary </w:t>
      </w:r>
      <w:r w:rsidR="00B70728" w:rsidRPr="00AA3138">
        <w:rPr>
          <w:b/>
          <w:i/>
          <w:sz w:val="36"/>
          <w:szCs w:val="36"/>
        </w:rPr>
        <w:t>Information</w:t>
      </w:r>
    </w:p>
    <w:p w:rsidR="00B70728" w:rsidRDefault="00B70728" w:rsidP="000B1EBD">
      <w:pPr>
        <w:jc w:val="center"/>
        <w:rPr>
          <w:sz w:val="48"/>
          <w:szCs w:val="48"/>
        </w:rPr>
      </w:pPr>
    </w:p>
    <w:p w:rsidR="00B70728" w:rsidRPr="00AA3138" w:rsidRDefault="00B70728" w:rsidP="00B70728">
      <w:pPr>
        <w:jc w:val="center"/>
        <w:rPr>
          <w:sz w:val="44"/>
          <w:szCs w:val="44"/>
          <w:lang w:eastAsia="en-US"/>
        </w:rPr>
      </w:pPr>
      <w:r w:rsidRPr="00AA3138">
        <w:rPr>
          <w:sz w:val="44"/>
          <w:szCs w:val="44"/>
        </w:rPr>
        <w:t xml:space="preserve">An emerging Asian </w:t>
      </w:r>
      <w:r w:rsidR="00484792">
        <w:rPr>
          <w:sz w:val="44"/>
          <w:szCs w:val="44"/>
        </w:rPr>
        <w:t>a</w:t>
      </w:r>
      <w:r w:rsidRPr="00AA3138">
        <w:rPr>
          <w:sz w:val="44"/>
          <w:szCs w:val="44"/>
        </w:rPr>
        <w:t xml:space="preserve">erosol </w:t>
      </w:r>
      <w:r w:rsidR="00484792">
        <w:rPr>
          <w:sz w:val="44"/>
          <w:szCs w:val="44"/>
        </w:rPr>
        <w:t>d</w:t>
      </w:r>
      <w:r w:rsidRPr="00AA3138">
        <w:rPr>
          <w:sz w:val="44"/>
          <w:szCs w:val="44"/>
        </w:rPr>
        <w:t xml:space="preserve">ipole </w:t>
      </w:r>
      <w:r w:rsidR="00484792">
        <w:rPr>
          <w:sz w:val="44"/>
          <w:szCs w:val="44"/>
        </w:rPr>
        <w:t>p</w:t>
      </w:r>
      <w:r w:rsidRPr="00AA3138">
        <w:rPr>
          <w:sz w:val="44"/>
          <w:szCs w:val="44"/>
        </w:rPr>
        <w:t>attern</w:t>
      </w:r>
      <w:r w:rsidR="00484792">
        <w:rPr>
          <w:sz w:val="44"/>
          <w:szCs w:val="44"/>
        </w:rPr>
        <w:t xml:space="preserve"> reshapes the Asian summer monsoon and</w:t>
      </w:r>
      <w:r w:rsidRPr="00AA3138" w:rsidDel="00A33A7D">
        <w:rPr>
          <w:sz w:val="44"/>
          <w:szCs w:val="44"/>
        </w:rPr>
        <w:t xml:space="preserve"> </w:t>
      </w:r>
      <w:r w:rsidR="00484792">
        <w:rPr>
          <w:sz w:val="44"/>
          <w:szCs w:val="44"/>
        </w:rPr>
        <w:t>e</w:t>
      </w:r>
      <w:r w:rsidRPr="00AA3138">
        <w:rPr>
          <w:sz w:val="44"/>
          <w:szCs w:val="44"/>
        </w:rPr>
        <w:t xml:space="preserve">xacerbates </w:t>
      </w:r>
      <w:r w:rsidR="00484792">
        <w:rPr>
          <w:sz w:val="44"/>
          <w:szCs w:val="44"/>
        </w:rPr>
        <w:t>n</w:t>
      </w:r>
      <w:r w:rsidRPr="00AA3138">
        <w:rPr>
          <w:sz w:val="44"/>
          <w:szCs w:val="44"/>
        </w:rPr>
        <w:t xml:space="preserve">orthern </w:t>
      </w:r>
      <w:r w:rsidR="00484792">
        <w:rPr>
          <w:sz w:val="44"/>
          <w:szCs w:val="44"/>
        </w:rPr>
        <w:t>h</w:t>
      </w:r>
      <w:r w:rsidRPr="00AA3138">
        <w:rPr>
          <w:sz w:val="44"/>
          <w:szCs w:val="44"/>
        </w:rPr>
        <w:t xml:space="preserve">emisphere </w:t>
      </w:r>
      <w:r w:rsidR="00484792">
        <w:rPr>
          <w:sz w:val="44"/>
          <w:szCs w:val="44"/>
        </w:rPr>
        <w:t>w</w:t>
      </w:r>
      <w:r w:rsidRPr="00AA3138">
        <w:rPr>
          <w:sz w:val="44"/>
          <w:szCs w:val="44"/>
        </w:rPr>
        <w:t xml:space="preserve">arming </w:t>
      </w:r>
    </w:p>
    <w:p w:rsidR="00B70728" w:rsidRDefault="00B70728" w:rsidP="00B70728">
      <w:pPr>
        <w:jc w:val="center"/>
        <w:rPr>
          <w:sz w:val="22"/>
          <w:szCs w:val="22"/>
          <w:lang w:eastAsia="en-US"/>
        </w:rPr>
      </w:pPr>
    </w:p>
    <w:p w:rsidR="00B70728" w:rsidRDefault="00B70728" w:rsidP="00B70728">
      <w:pPr>
        <w:jc w:val="center"/>
        <w:rPr>
          <w:sz w:val="22"/>
          <w:szCs w:val="22"/>
        </w:rPr>
      </w:pPr>
    </w:p>
    <w:p w:rsidR="00B70728" w:rsidRPr="001E3F37" w:rsidRDefault="00B70728" w:rsidP="00B70728">
      <w:pPr>
        <w:jc w:val="center"/>
      </w:pPr>
      <w:r w:rsidRPr="00BE6761">
        <w:rPr>
          <w:sz w:val="22"/>
          <w:szCs w:val="22"/>
          <w:lang w:eastAsia="en-US"/>
        </w:rPr>
        <w:t xml:space="preserve">Baoqiang Xiang 1, 2, Shang-Ping </w:t>
      </w:r>
      <w:proofErr w:type="spellStart"/>
      <w:r w:rsidRPr="00BE6761">
        <w:rPr>
          <w:sz w:val="22"/>
          <w:szCs w:val="22"/>
          <w:lang w:eastAsia="en-US"/>
        </w:rPr>
        <w:t>Xie</w:t>
      </w:r>
      <w:proofErr w:type="spellEnd"/>
      <w:r w:rsidRPr="00BE6761">
        <w:rPr>
          <w:sz w:val="22"/>
          <w:szCs w:val="22"/>
          <w:lang w:eastAsia="en-US"/>
        </w:rPr>
        <w:t xml:space="preserve"> 3,</w:t>
      </w:r>
      <w:r>
        <w:rPr>
          <w:sz w:val="22"/>
          <w:szCs w:val="22"/>
          <w:lang w:eastAsia="en-US"/>
        </w:rPr>
        <w:t xml:space="preserve"> </w:t>
      </w:r>
      <w:r w:rsidRPr="00BE6761">
        <w:rPr>
          <w:sz w:val="22"/>
          <w:szCs w:val="22"/>
          <w:lang w:eastAsia="en-US"/>
        </w:rPr>
        <w:t>Sarah M. Kang 4</w:t>
      </w:r>
      <w:r w:rsidR="00484792">
        <w:rPr>
          <w:sz w:val="22"/>
          <w:szCs w:val="22"/>
          <w:lang w:eastAsia="en-US"/>
        </w:rPr>
        <w:t>, 5</w:t>
      </w:r>
      <w:r>
        <w:rPr>
          <w:sz w:val="22"/>
          <w:szCs w:val="22"/>
          <w:lang w:eastAsia="en-US"/>
        </w:rPr>
        <w:t xml:space="preserve">, Ryan J. Kramer </w:t>
      </w:r>
      <w:r w:rsidR="00484792">
        <w:rPr>
          <w:sz w:val="22"/>
          <w:szCs w:val="22"/>
          <w:lang w:eastAsia="en-US"/>
        </w:rPr>
        <w:t>6</w:t>
      </w:r>
      <w:r>
        <w:rPr>
          <w:sz w:val="22"/>
          <w:szCs w:val="22"/>
          <w:lang w:eastAsia="en-US"/>
        </w:rPr>
        <w:t xml:space="preserve">, </w:t>
      </w:r>
      <w:r w:rsidR="00484792">
        <w:rPr>
          <w:sz w:val="22"/>
          <w:szCs w:val="22"/>
          <w:lang w:eastAsia="en-US"/>
        </w:rPr>
        <w:t>7</w:t>
      </w:r>
    </w:p>
    <w:p w:rsidR="00B70728" w:rsidRDefault="00B70728" w:rsidP="00B70728">
      <w:pPr>
        <w:pStyle w:val="ListParagraph"/>
        <w:widowControl w:val="0"/>
        <w:spacing w:line="480" w:lineRule="auto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</w:p>
    <w:p w:rsidR="00B70728" w:rsidRPr="001A4C1F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1A4C1F">
        <w:rPr>
          <w:rFonts w:ascii="Times New Roman" w:hAnsi="Times New Roman" w:cs="Times New Roman"/>
          <w:sz w:val="22"/>
          <w:szCs w:val="22"/>
        </w:rPr>
        <w:t>NOAA/Geophysical Fluid Dynamics Laboratory, Princeton, New Jersey</w:t>
      </w:r>
      <w:r>
        <w:rPr>
          <w:rFonts w:ascii="Times New Roman" w:hAnsi="Times New Roman" w:cs="Times New Roman"/>
          <w:sz w:val="22"/>
          <w:szCs w:val="22"/>
        </w:rPr>
        <w:t>, USA</w:t>
      </w:r>
    </w:p>
    <w:p w:rsidR="00B70728" w:rsidRPr="00922F21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</w:pPr>
      <w:r w:rsidRPr="0018551D">
        <w:rPr>
          <w:rFonts w:ascii="Times New Roman" w:hAnsi="Times New Roman" w:cs="Times New Roman"/>
          <w:sz w:val="22"/>
          <w:szCs w:val="22"/>
        </w:rPr>
        <w:t xml:space="preserve">Cooperative Programs for the Advancement of Earth System Science (CPAESS), </w:t>
      </w:r>
      <w:r w:rsidRPr="00E412B7">
        <w:rPr>
          <w:rFonts w:ascii="Times New Roman" w:hAnsi="Times New Roman" w:cs="Times New Roman"/>
          <w:sz w:val="22"/>
          <w:szCs w:val="22"/>
        </w:rPr>
        <w:t>University</w:t>
      </w:r>
      <w:r w:rsidRPr="0018551D">
        <w:rPr>
          <w:sz w:val="22"/>
          <w:szCs w:val="22"/>
        </w:rPr>
        <w:t xml:space="preserve"> </w:t>
      </w:r>
      <w:r w:rsidRPr="00E412B7">
        <w:rPr>
          <w:rFonts w:ascii="Times New Roman" w:hAnsi="Times New Roman" w:cs="Times New Roman"/>
          <w:sz w:val="22"/>
          <w:szCs w:val="22"/>
        </w:rPr>
        <w:t>Corporation for Atmospheric Research, Boulder, Colorado, USA</w:t>
      </w:r>
    </w:p>
    <w:p w:rsidR="00B70728" w:rsidRPr="001E3F37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 w:rsidRPr="00BE6761">
        <w:rPr>
          <w:rFonts w:ascii="Times New Roman" w:hAnsi="Times New Roman" w:cs="Times New Roman"/>
          <w:sz w:val="22"/>
          <w:szCs w:val="22"/>
        </w:rPr>
        <w:t>Scripps Institution of Oceanography, University of California San Diego, La Jolla CA 92093, USA</w:t>
      </w:r>
    </w:p>
    <w:p w:rsidR="00B70728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Department</w:t>
      </w:r>
      <w:r w:rsidRPr="00BE6761">
        <w:rPr>
          <w:rFonts w:ascii="Times New Roman" w:hAnsi="Times New Roman" w:cs="Times New Roman"/>
          <w:sz w:val="22"/>
          <w:szCs w:val="22"/>
        </w:rPr>
        <w:t xml:space="preserve"> of Urban and Environmental Engineering, Ulsan National Institute of Science and Technology, Ulsan 44919, Republic of Korea</w:t>
      </w:r>
    </w:p>
    <w:p w:rsidR="00484792" w:rsidRDefault="00484792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Max-Planck Institute for Meteorology, Hamburg, Germany</w:t>
      </w:r>
    </w:p>
    <w:p w:rsidR="00B70728" w:rsidRPr="00640615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 w:rsidRPr="00640615">
        <w:rPr>
          <w:rFonts w:ascii="Times New Roman" w:hAnsi="Times New Roman" w:cs="Times New Roman"/>
          <w:sz w:val="22"/>
          <w:szCs w:val="22"/>
        </w:rPr>
        <w:t>NASA Goddard Space Flight Center, Earth Sciences Division, Greenbelt, MD, USA</w:t>
      </w:r>
    </w:p>
    <w:p w:rsidR="00B70728" w:rsidRPr="006E1C67" w:rsidRDefault="00B70728" w:rsidP="00B70728">
      <w:pPr>
        <w:pStyle w:val="ListParagraph"/>
        <w:widowControl w:val="0"/>
        <w:numPr>
          <w:ilvl w:val="0"/>
          <w:numId w:val="1"/>
        </w:numPr>
        <w:spacing w:line="480" w:lineRule="auto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Goddard Earth Science Technology and Research II, University of Maryland, Baltimore County, Baltimore, MD, USA</w:t>
      </w:r>
    </w:p>
    <w:p w:rsidR="00B70728" w:rsidRPr="006E1C67" w:rsidRDefault="00B70728" w:rsidP="00B70728">
      <w:pPr>
        <w:widowControl w:val="0"/>
        <w:spacing w:line="480" w:lineRule="auto"/>
        <w:rPr>
          <w:sz w:val="22"/>
          <w:szCs w:val="22"/>
        </w:rPr>
      </w:pPr>
    </w:p>
    <w:p w:rsidR="00B70728" w:rsidRDefault="00B70728" w:rsidP="00B70728">
      <w:pPr>
        <w:jc w:val="center"/>
        <w:rPr>
          <w:sz w:val="22"/>
          <w:szCs w:val="22"/>
          <w:lang w:eastAsia="en-US"/>
        </w:rPr>
      </w:pPr>
    </w:p>
    <w:p w:rsidR="00B70728" w:rsidRPr="00F75941" w:rsidRDefault="00B70728" w:rsidP="00484792">
      <w:pPr>
        <w:rPr>
          <w:lang w:eastAsia="en-US"/>
        </w:rPr>
      </w:pPr>
    </w:p>
    <w:p w:rsidR="00B70728" w:rsidRPr="00F75941" w:rsidRDefault="00B70728" w:rsidP="00B70728">
      <w:pPr>
        <w:jc w:val="center"/>
        <w:rPr>
          <w:lang w:eastAsia="en-US"/>
        </w:rPr>
      </w:pPr>
    </w:p>
    <w:p w:rsidR="00B70728" w:rsidRPr="00F75941" w:rsidRDefault="00B70728" w:rsidP="00B70728">
      <w:pPr>
        <w:rPr>
          <w:lang w:eastAsia="en-US"/>
        </w:rPr>
      </w:pPr>
    </w:p>
    <w:p w:rsidR="00B70728" w:rsidRPr="00F75941" w:rsidRDefault="00B70728" w:rsidP="00B70728">
      <w:pPr>
        <w:spacing w:line="480" w:lineRule="auto"/>
        <w:jc w:val="both"/>
      </w:pPr>
      <w:r w:rsidRPr="00F75941">
        <w:t>* Corresponding Author: Baoqiang Xiang (</w:t>
      </w:r>
      <w:hyperlink r:id="rId7" w:history="1">
        <w:r w:rsidR="00FB2F72" w:rsidRPr="00F75941">
          <w:rPr>
            <w:rStyle w:val="Hyperlink"/>
          </w:rPr>
          <w:t>baoqiang.xiang@noaa.gov</w:t>
        </w:r>
      </w:hyperlink>
      <w:r w:rsidRPr="00F75941">
        <w:t>)</w:t>
      </w:r>
    </w:p>
    <w:p w:rsidR="00FB2F72" w:rsidRPr="00F75941" w:rsidRDefault="00FB2F72" w:rsidP="00B70728">
      <w:pPr>
        <w:spacing w:line="480" w:lineRule="auto"/>
        <w:jc w:val="both"/>
      </w:pPr>
    </w:p>
    <w:p w:rsidR="00B70728" w:rsidRPr="00F75941" w:rsidRDefault="00B70728" w:rsidP="00F75941">
      <w:pPr>
        <w:rPr>
          <w:rFonts w:eastAsiaTheme="minorEastAsia"/>
          <w:lang w:eastAsia="en-US"/>
        </w:rPr>
      </w:pPr>
      <w:r w:rsidRPr="00F75941">
        <w:rPr>
          <w:rFonts w:eastAsiaTheme="minorEastAsia"/>
          <w:lang w:eastAsia="en-US"/>
        </w:rPr>
        <w:t>Contents in this file: Supplementary Figures 1-7</w:t>
      </w:r>
    </w:p>
    <w:p w:rsidR="000B1EBD" w:rsidRDefault="000B1EBD" w:rsidP="002146AD"/>
    <w:p w:rsidR="000B1EBD" w:rsidRPr="00D148A7" w:rsidRDefault="002146AD" w:rsidP="000B1EBD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7126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_forcing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BD" w:rsidRPr="00D148A7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0B1EBD" w:rsidRPr="00AA3138">
        <w:t>Fig</w:t>
      </w:r>
      <w:r w:rsidRPr="00AA3138">
        <w:t>ure</w:t>
      </w:r>
      <w:r w:rsidR="000B1EBD">
        <w:t xml:space="preserve"> </w:t>
      </w:r>
      <w:r w:rsidR="000B1EBD" w:rsidRPr="00D148A7">
        <w:t>1</w:t>
      </w:r>
      <w:r w:rsidR="000B1EBD">
        <w:t xml:space="preserve">. </w:t>
      </w:r>
      <w:r w:rsidR="000B1EBD" w:rsidRPr="00C93215">
        <w:rPr>
          <w:b/>
        </w:rPr>
        <w:t>Experiment setup.</w:t>
      </w:r>
      <w:r w:rsidR="000B1EBD" w:rsidRPr="005B1D29">
        <w:rPr>
          <w:b/>
        </w:rPr>
        <w:t xml:space="preserve"> </w:t>
      </w:r>
      <w:r w:rsidR="000B1EBD" w:rsidRPr="00D148A7">
        <w:t xml:space="preserve">Prescribed </w:t>
      </w:r>
      <w:r w:rsidR="000B1EBD">
        <w:t xml:space="preserve">radiative </w:t>
      </w:r>
      <w:r w:rsidR="000B1EBD" w:rsidRPr="00D148A7">
        <w:t>forcing (Wm</w:t>
      </w:r>
      <w:r w:rsidR="000B1EBD">
        <w:rPr>
          <w:vertAlign w:val="superscript"/>
        </w:rPr>
        <w:t>-2</w:t>
      </w:r>
      <w:r w:rsidR="000B1EBD" w:rsidRPr="00D148A7">
        <w:t xml:space="preserve">) </w:t>
      </w:r>
      <w:r w:rsidR="00AA3138">
        <w:t>to represent the effect of</w:t>
      </w:r>
      <w:r w:rsidR="000B1EBD">
        <w:t xml:space="preserve"> </w:t>
      </w:r>
      <w:r w:rsidR="000B1EBD" w:rsidRPr="00D148A7">
        <w:t>SA</w:t>
      </w:r>
      <w:r w:rsidR="00AA3138">
        <w:t xml:space="preserve"> aerosol increases</w:t>
      </w:r>
      <w:r w:rsidR="000B1EBD" w:rsidRPr="00D148A7">
        <w:t xml:space="preserve"> </w:t>
      </w:r>
      <w:r w:rsidR="00154B2B">
        <w:t>(</w:t>
      </w:r>
      <w:r w:rsidR="00154B2B" w:rsidRPr="002146AD">
        <w:rPr>
          <w:b/>
        </w:rPr>
        <w:t>a</w:t>
      </w:r>
      <w:r w:rsidR="00154B2B">
        <w:t>)</w:t>
      </w:r>
      <w:r w:rsidR="000B1EBD" w:rsidRPr="00D148A7">
        <w:t xml:space="preserve"> and</w:t>
      </w:r>
      <w:r w:rsidR="000B1EBD">
        <w:t xml:space="preserve"> </w:t>
      </w:r>
      <w:r w:rsidR="000B1EBD" w:rsidRPr="00D148A7">
        <w:t>E</w:t>
      </w:r>
      <w:r w:rsidR="00F610E8">
        <w:t>A</w:t>
      </w:r>
      <w:r w:rsidR="000B1EBD" w:rsidRPr="00D148A7">
        <w:t xml:space="preserve"> </w:t>
      </w:r>
      <w:r w:rsidR="00AA3138">
        <w:t>aerosol decreases</w:t>
      </w:r>
      <w:r w:rsidR="00154B2B">
        <w:t xml:space="preserve"> (</w:t>
      </w:r>
      <w:r w:rsidR="00154B2B" w:rsidRPr="002146AD">
        <w:rPr>
          <w:b/>
        </w:rPr>
        <w:t>b</w:t>
      </w:r>
      <w:r w:rsidR="00154B2B">
        <w:t>)</w:t>
      </w:r>
      <w:r w:rsidR="000B1EBD">
        <w:t>, respectively</w:t>
      </w:r>
      <w:r w:rsidR="000B1EBD" w:rsidRPr="00D148A7">
        <w:t xml:space="preserve">. Contours show the changes </w:t>
      </w:r>
      <w:r w:rsidR="000B1EBD">
        <w:t>in</w:t>
      </w:r>
      <w:r w:rsidR="000B1EBD" w:rsidRPr="00D148A7">
        <w:t xml:space="preserve"> annual mean downward shortwave</w:t>
      </w:r>
      <w:r w:rsidR="000B1EBD">
        <w:t xml:space="preserve"> (SW)</w:t>
      </w:r>
      <w:r w:rsidR="000B1EBD" w:rsidRPr="00D148A7">
        <w:t xml:space="preserve"> radiations</w:t>
      </w:r>
      <w:r w:rsidR="000B1EBD">
        <w:t xml:space="preserve"> at TOA</w:t>
      </w:r>
      <w:r w:rsidR="000B1EBD" w:rsidRPr="00D148A7">
        <w:t>, and shading represents the annual mean effective</w:t>
      </w:r>
      <w:r w:rsidR="000B1EBD">
        <w:t xml:space="preserve"> SW</w:t>
      </w:r>
      <w:r w:rsidR="000B1EBD" w:rsidRPr="00D148A7">
        <w:t xml:space="preserve"> radiative forcing by considering the cloud albedo effect. Note that the albedo is estimated based on AMIP control simulation</w:t>
      </w:r>
      <w:r w:rsidR="00AA3138">
        <w:t>s</w:t>
      </w:r>
      <w:r w:rsidR="000B1EBD" w:rsidRPr="00D148A7">
        <w:t>.</w:t>
      </w:r>
      <w:r w:rsidR="000B1EBD">
        <w:t xml:space="preserve"> </w:t>
      </w:r>
    </w:p>
    <w:p w:rsidR="004D400C" w:rsidRDefault="004D400C" w:rsidP="002146AD"/>
    <w:p w:rsidR="004D400C" w:rsidRDefault="002146AD" w:rsidP="002146AD">
      <w:pPr>
        <w:jc w:val="center"/>
      </w:pPr>
      <w:r>
        <w:rPr>
          <w:noProof/>
        </w:rPr>
        <w:lastRenderedPageBreak/>
        <w:drawing>
          <wp:inline distT="0" distB="0" distL="0" distR="0">
            <wp:extent cx="5400261" cy="70255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2_zonalmean_uwnd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54" cy="70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00C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DD0908" w:rsidRPr="00AA3138">
        <w:t>Fig</w:t>
      </w:r>
      <w:r w:rsidRPr="00AA3138">
        <w:t>ure</w:t>
      </w:r>
      <w:r w:rsidR="00DD0908" w:rsidRPr="00AA3138">
        <w:t xml:space="preserve"> 2</w:t>
      </w:r>
      <w:r>
        <w:t>.</w:t>
      </w:r>
      <w:r w:rsidR="004D400C" w:rsidRPr="004B5298">
        <w:t xml:space="preserve"> </w:t>
      </w:r>
      <w:r w:rsidR="0058159E" w:rsidRPr="00C722C0">
        <w:rPr>
          <w:b/>
        </w:rPr>
        <w:t xml:space="preserve">Mean and changes in zonally </w:t>
      </w:r>
      <w:r w:rsidR="00484792">
        <w:rPr>
          <w:b/>
        </w:rPr>
        <w:t>averaged</w:t>
      </w:r>
      <w:r w:rsidR="0058159E" w:rsidRPr="00C722C0">
        <w:rPr>
          <w:b/>
        </w:rPr>
        <w:t xml:space="preserve"> zonal winds.</w:t>
      </w:r>
      <w:r w:rsidR="0058159E">
        <w:t xml:space="preserve"> </w:t>
      </w:r>
      <w:proofErr w:type="spellStart"/>
      <w:r w:rsidR="00154B2B" w:rsidRPr="002146AD">
        <w:rPr>
          <w:b/>
        </w:rPr>
        <w:t>a</w:t>
      </w:r>
      <w:proofErr w:type="spellEnd"/>
      <w:r w:rsidR="00DD0908">
        <w:t xml:space="preserve"> </w:t>
      </w:r>
      <w:r w:rsidR="004D400C" w:rsidRPr="004B5298">
        <w:t>Annual mean changes in zonally</w:t>
      </w:r>
      <w:r w:rsidR="00AA3138">
        <w:t xml:space="preserve"> averaged</w:t>
      </w:r>
      <w:r w:rsidR="00DD0908">
        <w:t xml:space="preserve"> zonal winds</w:t>
      </w:r>
      <w:r w:rsidR="004D400C" w:rsidRPr="004B5298">
        <w:t xml:space="preserve"> (shading) </w:t>
      </w:r>
      <w:r w:rsidR="00DD0908">
        <w:t xml:space="preserve">with the radiative forcing related to the SA aerosol increases. Contours represent the zonally </w:t>
      </w:r>
      <w:r w:rsidR="00AA3138">
        <w:t>averaged</w:t>
      </w:r>
      <w:r w:rsidR="00DD0908">
        <w:t xml:space="preserve"> zonal winds in the control simulation </w:t>
      </w:r>
      <w:r w:rsidR="004D400C" w:rsidRPr="004B5298">
        <w:t>(m s</w:t>
      </w:r>
      <w:r w:rsidR="004D400C" w:rsidRPr="004B5298">
        <w:rPr>
          <w:vertAlign w:val="superscript"/>
        </w:rPr>
        <w:t>-1</w:t>
      </w:r>
      <w:r w:rsidR="004D400C" w:rsidRPr="004B5298">
        <w:t xml:space="preserve">). </w:t>
      </w:r>
      <w:r w:rsidR="00154B2B" w:rsidRPr="002146AD">
        <w:rPr>
          <w:b/>
        </w:rPr>
        <w:t>b</w:t>
      </w:r>
      <w:r w:rsidR="00DD0908">
        <w:t xml:space="preserve"> is similar to </w:t>
      </w:r>
      <w:r w:rsidR="00484792">
        <w:t>(</w:t>
      </w:r>
      <w:r w:rsidR="00154B2B" w:rsidRPr="002146AD">
        <w:rPr>
          <w:b/>
        </w:rPr>
        <w:t>a</w:t>
      </w:r>
      <w:r w:rsidR="00484792">
        <w:rPr>
          <w:b/>
        </w:rPr>
        <w:t>)</w:t>
      </w:r>
      <w:r w:rsidR="00DD0908">
        <w:t xml:space="preserve"> but for the radiative forcing related to the EA aerosol decreases.</w:t>
      </w:r>
    </w:p>
    <w:p w:rsidR="004C2A41" w:rsidRDefault="004C2A41" w:rsidP="000B1EBD">
      <w:pPr>
        <w:jc w:val="both"/>
      </w:pPr>
    </w:p>
    <w:p w:rsidR="004C2A41" w:rsidRDefault="004C2A41" w:rsidP="000B1EBD">
      <w:pPr>
        <w:jc w:val="both"/>
      </w:pPr>
    </w:p>
    <w:p w:rsidR="000B1EBD" w:rsidRDefault="002146AD" w:rsidP="002146AD">
      <w:pPr>
        <w:jc w:val="both"/>
      </w:pPr>
      <w:r>
        <w:rPr>
          <w:noProof/>
        </w:rPr>
        <w:lastRenderedPageBreak/>
        <w:drawing>
          <wp:inline distT="0" distB="0" distL="0" distR="0">
            <wp:extent cx="5943600" cy="71266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3_swu_jja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BD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0B1EBD" w:rsidRPr="00AA3138">
        <w:t>Fig</w:t>
      </w:r>
      <w:r w:rsidRPr="00AA3138">
        <w:t>ure</w:t>
      </w:r>
      <w:r w:rsidR="000B1EBD" w:rsidRPr="00AA3138">
        <w:t xml:space="preserve"> </w:t>
      </w:r>
      <w:r w:rsidR="00A40741" w:rsidRPr="00AA3138">
        <w:t>3</w:t>
      </w:r>
      <w:r w:rsidR="000B1EBD" w:rsidRPr="00AA3138">
        <w:t xml:space="preserve">. </w:t>
      </w:r>
      <w:r w:rsidR="000B1EBD" w:rsidRPr="00AA3138">
        <w:rPr>
          <w:b/>
        </w:rPr>
        <w:t>Radiative</w:t>
      </w:r>
      <w:r w:rsidR="000B1EBD">
        <w:rPr>
          <w:b/>
        </w:rPr>
        <w:t xml:space="preserve"> response</w:t>
      </w:r>
      <w:r w:rsidR="00AA3138">
        <w:rPr>
          <w:b/>
        </w:rPr>
        <w:t>s</w:t>
      </w:r>
      <w:r w:rsidR="000B1EBD">
        <w:rPr>
          <w:b/>
        </w:rPr>
        <w:t xml:space="preserve"> to imposed </w:t>
      </w:r>
      <w:proofErr w:type="spellStart"/>
      <w:r w:rsidR="000B1EBD">
        <w:rPr>
          <w:b/>
        </w:rPr>
        <w:t>forcing</w:t>
      </w:r>
      <w:r w:rsidR="00AA3138">
        <w:rPr>
          <w:b/>
        </w:rPr>
        <w:t>s</w:t>
      </w:r>
      <w:proofErr w:type="spellEnd"/>
      <w:r w:rsidR="000B1EBD" w:rsidRPr="00C93215">
        <w:rPr>
          <w:b/>
        </w:rPr>
        <w:t>.</w:t>
      </w:r>
      <w:r w:rsidR="000B1EBD">
        <w:rPr>
          <w:b/>
        </w:rPr>
        <w:t xml:space="preserve"> </w:t>
      </w:r>
      <w:r w:rsidR="00AA3138" w:rsidRPr="00AA3138">
        <w:t>Summertime</w:t>
      </w:r>
      <w:r w:rsidR="00AA3138">
        <w:rPr>
          <w:b/>
        </w:rPr>
        <w:t xml:space="preserve"> </w:t>
      </w:r>
      <w:r w:rsidR="00AA3138">
        <w:t>u</w:t>
      </w:r>
      <w:r w:rsidR="000B1EBD" w:rsidRPr="000E316E">
        <w:t xml:space="preserve">pward </w:t>
      </w:r>
      <w:r w:rsidR="000B1EBD">
        <w:t>SW</w:t>
      </w:r>
      <w:r w:rsidR="000B1EBD" w:rsidRPr="000E316E">
        <w:t xml:space="preserve"> radiation changes</w:t>
      </w:r>
      <w:r w:rsidR="000B1EBD">
        <w:t xml:space="preserve"> </w:t>
      </w:r>
      <w:r w:rsidR="000B1EBD" w:rsidRPr="00D148A7">
        <w:t>(Wm</w:t>
      </w:r>
      <w:r w:rsidR="000B1EBD">
        <w:rPr>
          <w:vertAlign w:val="superscript"/>
        </w:rPr>
        <w:t>-2</w:t>
      </w:r>
      <w:r w:rsidR="000B1EBD" w:rsidRPr="00D148A7">
        <w:t xml:space="preserve">) </w:t>
      </w:r>
      <w:r w:rsidR="000B1EBD" w:rsidRPr="000E316E">
        <w:t xml:space="preserve">at TOA to SA </w:t>
      </w:r>
      <w:r w:rsidR="00793258">
        <w:t>aerosol increases (</w:t>
      </w:r>
      <w:r w:rsidR="00793258" w:rsidRPr="002146AD">
        <w:rPr>
          <w:b/>
        </w:rPr>
        <w:t>a</w:t>
      </w:r>
      <w:r w:rsidR="00793258">
        <w:t>), and</w:t>
      </w:r>
      <w:r w:rsidR="000B1EBD" w:rsidRPr="000E316E">
        <w:t xml:space="preserve"> EA </w:t>
      </w:r>
      <w:r w:rsidR="00793258">
        <w:t>aerosol decreases (</w:t>
      </w:r>
      <w:r w:rsidR="00793258" w:rsidRPr="002146AD">
        <w:rPr>
          <w:b/>
        </w:rPr>
        <w:t>b</w:t>
      </w:r>
      <w:r w:rsidR="00793258">
        <w:t>)</w:t>
      </w:r>
      <w:r w:rsidR="000B1EBD" w:rsidRPr="000E316E">
        <w:t xml:space="preserve"> in the fully coupled model </w:t>
      </w:r>
      <w:r w:rsidR="000B1EBD">
        <w:t>experiments.</w:t>
      </w:r>
    </w:p>
    <w:p w:rsidR="000B1EBD" w:rsidRPr="000E316E" w:rsidRDefault="000B1EBD" w:rsidP="000B1EBD">
      <w:pPr>
        <w:jc w:val="both"/>
      </w:pPr>
    </w:p>
    <w:p w:rsidR="000B1EBD" w:rsidRDefault="002146AD" w:rsidP="000B1EBD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71266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4_h200_h850_wind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BD" w:rsidRPr="00D148A7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0B1EBD" w:rsidRPr="00D148A7">
        <w:t>Fig</w:t>
      </w:r>
      <w:r>
        <w:t>ure</w:t>
      </w:r>
      <w:r w:rsidR="000B1EBD" w:rsidRPr="00D148A7">
        <w:t xml:space="preserve"> </w:t>
      </w:r>
      <w:r w:rsidR="00A40741">
        <w:t>4</w:t>
      </w:r>
      <w:r w:rsidR="000B1EBD">
        <w:t>.</w:t>
      </w:r>
      <w:r w:rsidR="000B1EBD" w:rsidRPr="00D148A7">
        <w:t xml:space="preserve"> </w:t>
      </w:r>
      <w:r w:rsidR="000B1EBD" w:rsidRPr="00C93215">
        <w:rPr>
          <w:b/>
        </w:rPr>
        <w:t>SST Pattern formation.</w:t>
      </w:r>
      <w:r w:rsidR="000B1EBD">
        <w:t xml:space="preserve"> </w:t>
      </w:r>
      <w:proofErr w:type="spellStart"/>
      <w:r w:rsidR="00793258">
        <w:rPr>
          <w:b/>
        </w:rPr>
        <w:t>a</w:t>
      </w:r>
      <w:proofErr w:type="spellEnd"/>
      <w:r w:rsidR="000B1EBD" w:rsidRPr="00D148A7">
        <w:t xml:space="preserve"> </w:t>
      </w:r>
      <w:r w:rsidR="000B1EBD">
        <w:t>A</w:t>
      </w:r>
      <w:r w:rsidR="000B1EBD" w:rsidRPr="00D148A7">
        <w:t xml:space="preserve">nnual mean changes </w:t>
      </w:r>
      <w:r w:rsidR="000B1EBD">
        <w:t>in</w:t>
      </w:r>
      <w:r w:rsidR="000B1EBD" w:rsidRPr="00D148A7">
        <w:t xml:space="preserve"> 850 </w:t>
      </w:r>
      <w:proofErr w:type="spellStart"/>
      <w:r w:rsidR="000B1EBD" w:rsidRPr="00D148A7">
        <w:t>hPa</w:t>
      </w:r>
      <w:proofErr w:type="spellEnd"/>
      <w:r w:rsidR="000B1EBD" w:rsidRPr="00D148A7">
        <w:t xml:space="preserve"> geopotential height (H850, contours in meter), 850 </w:t>
      </w:r>
      <w:proofErr w:type="spellStart"/>
      <w:r w:rsidR="000B1EBD" w:rsidRPr="00D148A7">
        <w:t>hPa</w:t>
      </w:r>
      <w:proofErr w:type="spellEnd"/>
      <w:r w:rsidR="000B1EBD" w:rsidRPr="00D148A7">
        <w:t xml:space="preserve"> winds (vectors in m</w:t>
      </w:r>
      <w:r w:rsidR="000B1EBD">
        <w:t xml:space="preserve"> </w:t>
      </w:r>
      <w:r w:rsidR="000B1EBD" w:rsidRPr="00D148A7">
        <w:t>s</w:t>
      </w:r>
      <w:r w:rsidR="000B1EBD">
        <w:rPr>
          <w:vertAlign w:val="superscript"/>
        </w:rPr>
        <w:t>-1</w:t>
      </w:r>
      <w:r w:rsidR="000B1EBD" w:rsidRPr="00D148A7">
        <w:t xml:space="preserve">), and 200 </w:t>
      </w:r>
      <w:proofErr w:type="spellStart"/>
      <w:r w:rsidR="000B1EBD" w:rsidRPr="00D148A7">
        <w:t>hPa</w:t>
      </w:r>
      <w:proofErr w:type="spellEnd"/>
      <w:r w:rsidR="000B1EBD" w:rsidRPr="00D148A7">
        <w:t xml:space="preserve"> geopotential height (H200, shading) for the EA </w:t>
      </w:r>
      <w:r w:rsidR="00793258">
        <w:t>aerosol decrease</w:t>
      </w:r>
      <w:r w:rsidR="000B1EBD">
        <w:t xml:space="preserve"> </w:t>
      </w:r>
      <w:r w:rsidR="000B1EBD" w:rsidRPr="00D148A7">
        <w:t xml:space="preserve">forcing from the AMIP simulation results. </w:t>
      </w:r>
      <w:r w:rsidR="00793258">
        <w:rPr>
          <w:b/>
        </w:rPr>
        <w:t>b</w:t>
      </w:r>
      <w:r w:rsidR="000B1EBD" w:rsidRPr="00D148A7">
        <w:t xml:space="preserve"> </w:t>
      </w:r>
      <w:r w:rsidR="000B1EBD">
        <w:t>A</w:t>
      </w:r>
      <w:r w:rsidR="000B1EBD" w:rsidRPr="00D148A7">
        <w:t>nnual mean changes in SST (shading), H850 (contours in meter)</w:t>
      </w:r>
      <w:r w:rsidR="00FC245C">
        <w:t>,</w:t>
      </w:r>
      <w:r w:rsidR="000B1EBD" w:rsidRPr="00D148A7">
        <w:t xml:space="preserve"> and 850 </w:t>
      </w:r>
      <w:proofErr w:type="spellStart"/>
      <w:r w:rsidR="000B1EBD" w:rsidRPr="00D148A7">
        <w:t>hPa</w:t>
      </w:r>
      <w:proofErr w:type="spellEnd"/>
      <w:r w:rsidR="000B1EBD" w:rsidRPr="00D148A7">
        <w:t xml:space="preserve"> winds</w:t>
      </w:r>
      <w:r w:rsidR="00FC245C">
        <w:t xml:space="preserve"> (vectors in </w:t>
      </w:r>
      <w:r w:rsidR="00FC245C" w:rsidRPr="00D148A7">
        <w:t>m</w:t>
      </w:r>
      <w:r w:rsidR="00FC245C">
        <w:t xml:space="preserve"> </w:t>
      </w:r>
      <w:r w:rsidR="00FC245C" w:rsidRPr="00D148A7">
        <w:t>s</w:t>
      </w:r>
      <w:r w:rsidR="00FC245C">
        <w:rPr>
          <w:vertAlign w:val="superscript"/>
        </w:rPr>
        <w:t>-1</w:t>
      </w:r>
      <w:r w:rsidR="00FC245C">
        <w:t>)</w:t>
      </w:r>
      <w:r w:rsidR="000B1EBD" w:rsidRPr="00D148A7">
        <w:t xml:space="preserve"> with the EA </w:t>
      </w:r>
      <w:r w:rsidR="00793258">
        <w:t>aerosol decrease forcing</w:t>
      </w:r>
      <w:r w:rsidR="000B1EBD" w:rsidRPr="00D148A7">
        <w:t xml:space="preserve"> from the coupled model results.</w:t>
      </w:r>
    </w:p>
    <w:p w:rsidR="000B1EBD" w:rsidRDefault="000B1EBD" w:rsidP="000B1EBD">
      <w:pPr>
        <w:jc w:val="both"/>
      </w:pPr>
    </w:p>
    <w:p w:rsidR="000B1EBD" w:rsidRDefault="007D7BF1" w:rsidP="000B1EBD">
      <w:pPr>
        <w:jc w:val="center"/>
      </w:pPr>
      <w:r>
        <w:rPr>
          <w:noProof/>
        </w:rPr>
        <w:lastRenderedPageBreak/>
        <w:drawing>
          <wp:inline distT="0" distB="0" distL="0" distR="0">
            <wp:extent cx="5340308" cy="671885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_s5_prep_JJA_new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130" cy="67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390" w:rsidRPr="00922390">
        <w:rPr>
          <w:noProof/>
        </w:rPr>
        <w:t xml:space="preserve"> </w:t>
      </w:r>
    </w:p>
    <w:p w:rsidR="000B1EBD" w:rsidRPr="00966A54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0B1EBD">
        <w:t>Fig</w:t>
      </w:r>
      <w:r>
        <w:t>ure</w:t>
      </w:r>
      <w:r w:rsidR="000B1EBD">
        <w:t xml:space="preserve"> </w:t>
      </w:r>
      <w:r w:rsidR="00A40741">
        <w:t>5</w:t>
      </w:r>
      <w:r w:rsidR="000B1EBD">
        <w:t xml:space="preserve">. </w:t>
      </w:r>
      <w:r w:rsidR="000B1EBD">
        <w:rPr>
          <w:b/>
        </w:rPr>
        <w:t>Summertime</w:t>
      </w:r>
      <w:r w:rsidR="000B1EBD" w:rsidRPr="00E540E4">
        <w:rPr>
          <w:b/>
        </w:rPr>
        <w:t xml:space="preserve"> climate responses to the SA and EA </w:t>
      </w:r>
      <w:r w:rsidR="00FC245C">
        <w:rPr>
          <w:b/>
        </w:rPr>
        <w:t>aerosol</w:t>
      </w:r>
      <w:r w:rsidR="000B1EBD" w:rsidRPr="00E540E4">
        <w:rPr>
          <w:b/>
        </w:rPr>
        <w:t xml:space="preserve"> </w:t>
      </w:r>
      <w:r w:rsidR="00484792">
        <w:rPr>
          <w:b/>
        </w:rPr>
        <w:t xml:space="preserve">change </w:t>
      </w:r>
      <w:proofErr w:type="spellStart"/>
      <w:r w:rsidR="000B1EBD" w:rsidRPr="00E540E4">
        <w:rPr>
          <w:b/>
        </w:rPr>
        <w:t>forcings</w:t>
      </w:r>
      <w:proofErr w:type="spellEnd"/>
      <w:r w:rsidR="000B1EBD" w:rsidRPr="00E540E4">
        <w:rPr>
          <w:b/>
        </w:rPr>
        <w:t>.</w:t>
      </w:r>
      <w:r w:rsidR="000B1EBD">
        <w:rPr>
          <w:b/>
        </w:rPr>
        <w:t xml:space="preserve"> </w:t>
      </w:r>
      <w:r w:rsidR="00793258">
        <w:rPr>
          <w:b/>
        </w:rPr>
        <w:t xml:space="preserve">a, b </w:t>
      </w:r>
      <w:r w:rsidR="00793258" w:rsidRPr="00AA3138">
        <w:t xml:space="preserve">are </w:t>
      </w:r>
      <w:r w:rsidR="00793258">
        <w:t>s</w:t>
      </w:r>
      <w:r w:rsidR="000B1EBD" w:rsidRPr="00966A54">
        <w:t xml:space="preserve">imilar to Fig. </w:t>
      </w:r>
      <w:r w:rsidR="0058159E" w:rsidRPr="002146AD">
        <w:rPr>
          <w:b/>
        </w:rPr>
        <w:t>4</w:t>
      </w:r>
      <w:r w:rsidR="00793258" w:rsidRPr="002146AD">
        <w:rPr>
          <w:b/>
        </w:rPr>
        <w:t>a</w:t>
      </w:r>
      <w:r w:rsidR="00484792">
        <w:rPr>
          <w:b/>
        </w:rPr>
        <w:t>, b</w:t>
      </w:r>
      <w:r w:rsidR="00793258">
        <w:t xml:space="preserve"> </w:t>
      </w:r>
      <w:r w:rsidR="000B1EBD" w:rsidRPr="00966A54">
        <w:t>but in a large domain.</w:t>
      </w:r>
    </w:p>
    <w:p w:rsidR="000B1EBD" w:rsidRPr="00966A54" w:rsidRDefault="000B1EBD" w:rsidP="000B1EBD">
      <w:pPr>
        <w:jc w:val="both"/>
      </w:pPr>
    </w:p>
    <w:p w:rsidR="000B1EBD" w:rsidRDefault="000B1EBD" w:rsidP="000B1EBD">
      <w:pPr>
        <w:jc w:val="both"/>
      </w:pPr>
    </w:p>
    <w:p w:rsidR="000B1EBD" w:rsidRDefault="000B1EBD" w:rsidP="000B1EBD">
      <w:pPr>
        <w:jc w:val="both"/>
      </w:pPr>
    </w:p>
    <w:p w:rsidR="000B1EBD" w:rsidRDefault="000B1EBD" w:rsidP="000B1EBD">
      <w:pPr>
        <w:jc w:val="both"/>
      </w:pPr>
    </w:p>
    <w:p w:rsidR="000B1EBD" w:rsidRDefault="000B1EBD" w:rsidP="00F75941">
      <w:pPr>
        <w:jc w:val="center"/>
      </w:pPr>
    </w:p>
    <w:p w:rsidR="007D7BF1" w:rsidRDefault="007D7BF1" w:rsidP="000B1EBD">
      <w:pPr>
        <w:jc w:val="both"/>
        <w:rPr>
          <w:rFonts w:eastAsiaTheme="minorEastAsia"/>
          <w:sz w:val="22"/>
          <w:szCs w:val="22"/>
          <w:lang w:eastAsia="en-US"/>
        </w:rPr>
      </w:pPr>
    </w:p>
    <w:p w:rsidR="007D7BF1" w:rsidRDefault="007D7BF1" w:rsidP="007D7BF1">
      <w:pPr>
        <w:jc w:val="center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noProof/>
          <w:sz w:val="22"/>
          <w:szCs w:val="22"/>
          <w:lang w:eastAsia="en-US"/>
        </w:rPr>
        <w:lastRenderedPageBreak/>
        <w:drawing>
          <wp:inline distT="0" distB="0" distL="0" distR="0">
            <wp:extent cx="5643291" cy="73417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_s6_precip_mean_new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52" cy="734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BD" w:rsidRPr="00D148A7" w:rsidRDefault="00FB2F72" w:rsidP="000B1EBD">
      <w:pPr>
        <w:jc w:val="both"/>
      </w:pPr>
      <w:r w:rsidRPr="00AA3138">
        <w:rPr>
          <w:rFonts w:eastAsiaTheme="minorEastAsia"/>
          <w:lang w:eastAsia="en-US"/>
        </w:rPr>
        <w:t>Supplementary</w:t>
      </w:r>
      <w:r w:rsidRPr="00D148A7">
        <w:t xml:space="preserve"> </w:t>
      </w:r>
      <w:r w:rsidR="000B1EBD">
        <w:t>Fig</w:t>
      </w:r>
      <w:r>
        <w:t xml:space="preserve">ure </w:t>
      </w:r>
      <w:r w:rsidR="00A40741">
        <w:t>6</w:t>
      </w:r>
      <w:r w:rsidR="000B1EBD">
        <w:t xml:space="preserve">. </w:t>
      </w:r>
      <w:r w:rsidR="000B1EBD">
        <w:rPr>
          <w:b/>
        </w:rPr>
        <w:t xml:space="preserve">Mean </w:t>
      </w:r>
      <w:r w:rsidR="00583103">
        <w:rPr>
          <w:b/>
        </w:rPr>
        <w:t>precipitation and winds</w:t>
      </w:r>
      <w:r w:rsidR="000B1EBD">
        <w:rPr>
          <w:b/>
        </w:rPr>
        <w:t xml:space="preserve"> in observation and model</w:t>
      </w:r>
      <w:r w:rsidR="00FC245C">
        <w:rPr>
          <w:b/>
        </w:rPr>
        <w:t xml:space="preserve"> control</w:t>
      </w:r>
      <w:r w:rsidR="000B1EBD">
        <w:rPr>
          <w:b/>
        </w:rPr>
        <w:t xml:space="preserve"> simulation.</w:t>
      </w:r>
      <w:r w:rsidR="000B1EBD">
        <w:t xml:space="preserve"> </w:t>
      </w:r>
      <w:proofErr w:type="spellStart"/>
      <w:r w:rsidR="00793258">
        <w:rPr>
          <w:b/>
        </w:rPr>
        <w:t>a</w:t>
      </w:r>
      <w:proofErr w:type="spellEnd"/>
      <w:r w:rsidR="000B1EBD" w:rsidRPr="00C93215">
        <w:rPr>
          <w:b/>
        </w:rPr>
        <w:t xml:space="preserve"> </w:t>
      </w:r>
      <w:r w:rsidR="000B1EBD">
        <w:t>Annual mean precipitation (shading) from observations (GPCP v2.3)</w:t>
      </w:r>
      <w:r w:rsidR="000B1EBD">
        <w:fldChar w:fldCharType="begin"/>
      </w:r>
      <w:r w:rsidR="00583103">
        <w:instrText xml:space="preserve"> ADDIN EN.CITE &lt;EndNote&gt;&lt;Cite&gt;&lt;Author&gt;Adler&lt;/Author&gt;&lt;Year&gt;2003&lt;/Year&gt;&lt;RecNum&gt;1&lt;/RecNum&gt;&lt;DisplayText&gt;&lt;style face="superscript"&gt;1&lt;/style&gt;&lt;/DisplayText&gt;&lt;record&gt;&lt;rec-number&gt;1&lt;/rec-number&gt;&lt;foreign-keys&gt;&lt;key app="EN" db-id="tvaers0e8fdd04edvvh5e5tydz5td2a5s59z" timestamp="1447095660" guid="2aaf58ed-d9b3-4532-a1c4-a61d940e41a4"&gt;1&lt;/key&gt;&lt;/foreign-keys&gt;&lt;ref-type name="Journal Article"&gt;17&lt;/ref-type&gt;&lt;contributors&gt;&lt;authors&gt;&lt;author&gt;Adler, Robert F.&lt;/author&gt;&lt;author&gt;Huffman, George J.&lt;/author&gt;&lt;author&gt;Chang, Alfred&lt;/author&gt;&lt;author&gt;Ferraro, Ralph&lt;/author&gt;&lt;author&gt;Xie, Ping-Ping&lt;/author&gt;&lt;author&gt;Janowiak, John&lt;/author&gt;&lt;author&gt;Rudolf, Bruno&lt;/author&gt;&lt;author&gt;Schneider, Udo&lt;/author&gt;&lt;author&gt;Curtis, Scott&lt;/author&gt;&lt;author&gt;Bolvin, David&lt;/author&gt;&lt;author&gt;Gruber, Arnold&lt;/author&gt;&lt;author&gt;Susskind, Joel&lt;/author&gt;&lt;author&gt;Arkin, Philip&lt;/author&gt;&lt;author&gt;Nelkin, Eric&lt;/author&gt;&lt;/authors&gt;&lt;/contributors&gt;&lt;titles&gt;&lt;title&gt;The Version-2 Global Precipitation Climatology Project (GPCP) Monthly Precipitation Analysis (1979–Present)&lt;/title&gt;&lt;secondary-title&gt;Journal of Hydrometeorology&lt;/secondary-title&gt;&lt;/titles&gt;&lt;periodical&gt;&lt;full-title&gt;Journal of Hydrometeorology&lt;/full-title&gt;&lt;/periodical&gt;&lt;pages&gt;1147-1167&lt;/pages&gt;&lt;volume&gt;4&lt;/volume&gt;&lt;number&gt;6&lt;/number&gt;&lt;dates&gt;&lt;year&gt;2003&lt;/year&gt;&lt;pub-dates&gt;&lt;date&gt;2003/12/01&lt;/date&gt;&lt;/pub-dates&gt;&lt;/dates&gt;&lt;publisher&gt;American Meteorological Society&lt;/publisher&gt;&lt;isbn&gt;1525-755X&lt;/isbn&gt;&lt;urls&gt;&lt;related-urls&gt;&lt;url&gt;http://dx.doi.org/10.1175/1525-7541(2003)004&amp;lt;1147:TVGPCP&amp;gt;2.0.CO;2&lt;/url&gt;&lt;/related-urls&gt;&lt;/urls&gt;&lt;electronic-resource-num&gt;10.1175/1525-7541(2003)004&amp;lt;1147:tvgpcp&amp;gt;2.0.co;2&lt;/electronic-resource-num&gt;&lt;access-date&gt;2015/11/09&lt;/access-date&gt;&lt;/record&gt;&lt;/Cite&gt;&lt;/EndNote&gt;</w:instrText>
      </w:r>
      <w:r w:rsidR="000B1EBD">
        <w:fldChar w:fldCharType="separate"/>
      </w:r>
      <w:r w:rsidR="00583103" w:rsidRPr="00583103">
        <w:rPr>
          <w:noProof/>
          <w:vertAlign w:val="superscript"/>
        </w:rPr>
        <w:t>1</w:t>
      </w:r>
      <w:r w:rsidR="000B1EBD">
        <w:fldChar w:fldCharType="end"/>
      </w:r>
      <w:r w:rsidR="000B1EBD">
        <w:t xml:space="preserve">, and annual mean 200 </w:t>
      </w:r>
      <w:proofErr w:type="spellStart"/>
      <w:r w:rsidR="000B1EBD">
        <w:t>hPa</w:t>
      </w:r>
      <w:proofErr w:type="spellEnd"/>
      <w:r w:rsidR="000B1EBD">
        <w:t xml:space="preserve"> zonal winds (contours in m s</w:t>
      </w:r>
      <w:r w:rsidR="000B1EBD">
        <w:rPr>
          <w:vertAlign w:val="superscript"/>
        </w:rPr>
        <w:t>-1</w:t>
      </w:r>
      <w:r w:rsidR="000B1EBD">
        <w:t>) from ERA5 reanalysis data</w:t>
      </w:r>
      <w:r w:rsidR="00F52640">
        <w:rPr>
          <w:vertAlign w:val="superscript"/>
        </w:rPr>
        <w:t>2</w:t>
      </w:r>
      <w:r w:rsidR="000B1EBD">
        <w:t xml:space="preserve">, </w:t>
      </w:r>
      <w:r w:rsidR="00793258">
        <w:rPr>
          <w:b/>
        </w:rPr>
        <w:t>b</w:t>
      </w:r>
      <w:r w:rsidR="000B1EBD">
        <w:t xml:space="preserve"> is similar to </w:t>
      </w:r>
      <w:r w:rsidR="00793258" w:rsidRPr="002146AD">
        <w:rPr>
          <w:b/>
        </w:rPr>
        <w:t>a</w:t>
      </w:r>
      <w:r w:rsidR="000B1EBD">
        <w:t xml:space="preserve"> but for the model control simulation. </w:t>
      </w:r>
    </w:p>
    <w:p w:rsidR="000B1EBD" w:rsidRPr="00D148A7" w:rsidRDefault="000B1EBD" w:rsidP="000B1EBD">
      <w:pPr>
        <w:jc w:val="both"/>
      </w:pPr>
    </w:p>
    <w:p w:rsidR="00A95AF1" w:rsidRDefault="002146AD" w:rsidP="00C722C0">
      <w:pPr>
        <w:jc w:val="center"/>
      </w:pPr>
      <w:r>
        <w:rPr>
          <w:noProof/>
        </w:rPr>
        <w:lastRenderedPageBreak/>
        <w:drawing>
          <wp:inline distT="0" distB="0" distL="0" distR="0">
            <wp:extent cx="5342791" cy="695076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s7_swabs_t2m_mean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902" cy="69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103" w:rsidRPr="00D148A7" w:rsidRDefault="00FB2F72" w:rsidP="00C722C0">
      <w:r w:rsidRPr="00AA3138">
        <w:rPr>
          <w:rFonts w:eastAsiaTheme="minorEastAsia"/>
          <w:lang w:eastAsia="en-US"/>
        </w:rPr>
        <w:t>Supplementary</w:t>
      </w:r>
      <w:r w:rsidRPr="00AA3138">
        <w:t xml:space="preserve"> </w:t>
      </w:r>
      <w:r w:rsidR="00583103">
        <w:t>Fig</w:t>
      </w:r>
      <w:r>
        <w:t>ure</w:t>
      </w:r>
      <w:r w:rsidR="00583103">
        <w:t xml:space="preserve"> </w:t>
      </w:r>
      <w:r w:rsidR="00A40741">
        <w:t>7</w:t>
      </w:r>
      <w:r w:rsidR="00583103">
        <w:t xml:space="preserve">. </w:t>
      </w:r>
      <w:r w:rsidR="00583103">
        <w:rPr>
          <w:b/>
        </w:rPr>
        <w:t>Mean SAT and TOA radiation in observation and model</w:t>
      </w:r>
      <w:r w:rsidR="00FC245C">
        <w:rPr>
          <w:b/>
        </w:rPr>
        <w:t xml:space="preserve"> control</w:t>
      </w:r>
      <w:r w:rsidR="00583103">
        <w:rPr>
          <w:b/>
        </w:rPr>
        <w:t xml:space="preserve"> simulation.</w:t>
      </w:r>
      <w:r w:rsidR="00583103">
        <w:t xml:space="preserve"> </w:t>
      </w:r>
      <w:proofErr w:type="spellStart"/>
      <w:r w:rsidR="00793258">
        <w:rPr>
          <w:b/>
        </w:rPr>
        <w:t>a</w:t>
      </w:r>
      <w:proofErr w:type="spellEnd"/>
      <w:r w:rsidR="00583103" w:rsidRPr="00C93215">
        <w:rPr>
          <w:b/>
        </w:rPr>
        <w:t xml:space="preserve"> </w:t>
      </w:r>
      <w:r w:rsidR="00583103">
        <w:t>Annual mean observational SAT (ERA5), and net shortwave radiation at TO</w:t>
      </w:r>
      <w:r w:rsidR="004C2A41">
        <w:t>A</w:t>
      </w:r>
      <w:r w:rsidR="00583103">
        <w:t xml:space="preserve"> (contours in W m</w:t>
      </w:r>
      <w:r w:rsidR="00583103">
        <w:rPr>
          <w:vertAlign w:val="superscript"/>
        </w:rPr>
        <w:t>-2</w:t>
      </w:r>
      <w:r w:rsidR="00583103">
        <w:t xml:space="preserve">) from </w:t>
      </w:r>
      <w:r w:rsidR="00583103" w:rsidRPr="00C722C0">
        <w:t>the Clouds and the Earth's Radiant Energy System (CERES) Energy Balanced and Filled (EBAF) T</w:t>
      </w:r>
      <w:r w:rsidR="00583103">
        <w:t>OA</w:t>
      </w:r>
      <w:r w:rsidR="00583103" w:rsidRPr="00C722C0">
        <w:t xml:space="preserve"> and surface monthly means Edition 4.1 data </w:t>
      </w:r>
      <w:r w:rsidR="00F52640" w:rsidRPr="00C722C0">
        <w:t>product</w:t>
      </w:r>
      <w:r w:rsidR="00F52640">
        <w:rPr>
          <w:vertAlign w:val="superscript"/>
        </w:rPr>
        <w:t>3</w:t>
      </w:r>
      <w:r w:rsidR="00583103" w:rsidRPr="00C722C0">
        <w:t xml:space="preserve">, </w:t>
      </w:r>
      <w:r w:rsidR="00793258" w:rsidRPr="002146AD">
        <w:rPr>
          <w:b/>
        </w:rPr>
        <w:t>b</w:t>
      </w:r>
      <w:r w:rsidR="00583103" w:rsidRPr="00C722C0">
        <w:t xml:space="preserve"> is similar</w:t>
      </w:r>
      <w:r w:rsidR="00583103">
        <w:t xml:space="preserve"> to </w:t>
      </w:r>
      <w:r w:rsidR="00484792" w:rsidRPr="00484792">
        <w:t>(</w:t>
      </w:r>
      <w:r w:rsidR="00793258" w:rsidRPr="002146AD">
        <w:rPr>
          <w:b/>
        </w:rPr>
        <w:t>a</w:t>
      </w:r>
      <w:r w:rsidR="00484792" w:rsidRPr="00484792">
        <w:t>)</w:t>
      </w:r>
      <w:r w:rsidR="00583103">
        <w:t xml:space="preserve"> but for th</w:t>
      </w:r>
      <w:bookmarkStart w:id="0" w:name="_GoBack"/>
      <w:bookmarkEnd w:id="0"/>
      <w:r w:rsidR="00583103">
        <w:t xml:space="preserve">e model control simulation. </w:t>
      </w:r>
    </w:p>
    <w:p w:rsidR="000B1EBD" w:rsidRDefault="000B1EBD" w:rsidP="000B1EBD"/>
    <w:p w:rsidR="000A778F" w:rsidRDefault="000A778F" w:rsidP="000B1EBD"/>
    <w:p w:rsidR="000A778F" w:rsidRDefault="000A778F" w:rsidP="000B1EBD">
      <w:r>
        <w:lastRenderedPageBreak/>
        <w:t>Reference</w:t>
      </w:r>
      <w:r w:rsidR="0070607A">
        <w:t>s</w:t>
      </w:r>
    </w:p>
    <w:p w:rsidR="00F52640" w:rsidRDefault="000B1EBD" w:rsidP="00F52640">
      <w:pPr>
        <w:pStyle w:val="EndNoteBibliography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begin"/>
      </w:r>
      <w:r w:rsidRPr="00F75941">
        <w:rPr>
          <w:rFonts w:ascii="Times New Roman" w:eastAsia="Times New Roman" w:hAnsi="Times New Roman" w:cs="Times New Roman"/>
        </w:rPr>
        <w:instrText xml:space="preserve"> ADDIN EN.REFLIST </w:instrText>
      </w:r>
      <w:r>
        <w:rPr>
          <w:rFonts w:ascii="Times New Roman" w:eastAsia="Times New Roman" w:hAnsi="Times New Roman" w:cs="Times New Roman"/>
        </w:rPr>
        <w:fldChar w:fldCharType="separate"/>
      </w:r>
      <w:r w:rsidR="00583103" w:rsidRPr="00F75941">
        <w:rPr>
          <w:rFonts w:ascii="Times New Roman" w:eastAsia="Times New Roman" w:hAnsi="Times New Roman" w:cs="Times New Roman"/>
        </w:rPr>
        <w:t>1</w:t>
      </w:r>
      <w:r w:rsidR="0070607A">
        <w:rPr>
          <w:rFonts w:ascii="Times New Roman" w:eastAsia="Times New Roman" w:hAnsi="Times New Roman" w:cs="Times New Roman"/>
        </w:rPr>
        <w:t xml:space="preserve">. </w:t>
      </w:r>
      <w:r w:rsidR="00583103" w:rsidRPr="00C722C0">
        <w:rPr>
          <w:rFonts w:ascii="Times New Roman" w:eastAsia="Times New Roman" w:hAnsi="Times New Roman" w:cs="Times New Roman"/>
        </w:rPr>
        <w:t>Adler, R. F. et al. The Version-2 Global Precipitation Climatology Project (GPCP) Monthly Precipitation Analysis (1979–Present). Journal of Hydrometeorology 4, 1147-1167, doi:10.1175/1525-7541(2003)004&lt;1147:tvgpcp&gt;2.0.co;2 (2003).</w:t>
      </w:r>
    </w:p>
    <w:p w:rsidR="00F52640" w:rsidRPr="00C722C0" w:rsidRDefault="00F52640" w:rsidP="00F52640">
      <w:pPr>
        <w:pStyle w:val="EndNoteBibliography"/>
        <w:ind w:left="720" w:hanging="720"/>
        <w:rPr>
          <w:rFonts w:ascii="Times New Roman" w:eastAsia="Times New Roman" w:hAnsi="Times New Roman" w:cs="Times New Roman"/>
        </w:rPr>
      </w:pPr>
      <w:r w:rsidRPr="00F75941">
        <w:rPr>
          <w:rFonts w:ascii="Times New Roman" w:eastAsia="Times New Roman" w:hAnsi="Times New Roman" w:cs="Times New Roman"/>
        </w:rPr>
        <w:t>2. C3S,  ERA5: Fifth generation of ECMWF atmospheric reanalyses of the global climate. Copernicus Climate Change Service Climate Data Store, </w:t>
      </w:r>
      <w:hyperlink r:id="rId15" w:anchor="!/home" w:tgtFrame="_blank" w:history="1">
        <w:r w:rsidRPr="00F75941">
          <w:rPr>
            <w:rFonts w:ascii="Times New Roman" w:eastAsia="Times New Roman" w:hAnsi="Times New Roman" w:cs="Times New Roman"/>
          </w:rPr>
          <w:t>https://cds.climate.copernicus.eu/cdsapp#!/home</w:t>
        </w:r>
      </w:hyperlink>
      <w:r>
        <w:rPr>
          <w:rFonts w:ascii="Times New Roman" w:eastAsia="Times New Roman" w:hAnsi="Times New Roman" w:cs="Times New Roman"/>
        </w:rPr>
        <w:t xml:space="preserve"> (2017)</w:t>
      </w:r>
      <w:r w:rsidRPr="00F75941">
        <w:rPr>
          <w:rFonts w:ascii="Times New Roman" w:eastAsia="Times New Roman" w:hAnsi="Times New Roman" w:cs="Times New Roman"/>
        </w:rPr>
        <w:t>.</w:t>
      </w:r>
    </w:p>
    <w:p w:rsidR="00583103" w:rsidRPr="00F75941" w:rsidRDefault="00F52640" w:rsidP="00F75941">
      <w:pPr>
        <w:pStyle w:val="EndNoteBibliography"/>
        <w:ind w:left="720" w:hanging="720"/>
        <w:rPr>
          <w:rFonts w:ascii="Times New Roman" w:eastAsia="Times New Roman" w:hAnsi="Times New Roman" w:cs="Times New Roman"/>
        </w:rPr>
      </w:pPr>
      <w:r w:rsidRPr="00F75941">
        <w:rPr>
          <w:rFonts w:ascii="Times New Roman" w:eastAsia="Times New Roman" w:hAnsi="Times New Roman" w:cs="Times New Roman"/>
        </w:rPr>
        <w:t xml:space="preserve">3. </w:t>
      </w:r>
      <w:r w:rsidR="00583103" w:rsidRPr="00F75941">
        <w:rPr>
          <w:rFonts w:ascii="Times New Roman" w:eastAsia="Times New Roman" w:hAnsi="Times New Roman" w:cs="Times New Roman"/>
        </w:rPr>
        <w:t xml:space="preserve">Nasa/Larc/Sd/Asdc.  </w:t>
      </w:r>
      <w:r w:rsidR="00E80C5B" w:rsidRPr="00F75941">
        <w:rPr>
          <w:rFonts w:ascii="Times New Roman" w:eastAsia="Times New Roman" w:hAnsi="Times New Roman" w:cs="Times New Roman"/>
        </w:rPr>
        <w:t>CERES Energy Balanced and Filled (EBAF) TOA and Surface Monthly means data in netCDF Edition 4.1. NASA Langley Atmospheric Science Data Center DAAC. Retrieved from https://doi.org/10.5067/TERRA-AQUA/CERES/EBAF_L3B.004.1</w:t>
      </w:r>
      <w:r w:rsidR="00583103" w:rsidRPr="00F75941">
        <w:rPr>
          <w:rFonts w:ascii="Times New Roman" w:eastAsia="Times New Roman" w:hAnsi="Times New Roman" w:cs="Times New Roman"/>
        </w:rPr>
        <w:t xml:space="preserve"> (2019).</w:t>
      </w:r>
    </w:p>
    <w:p w:rsidR="001C7B48" w:rsidRDefault="000B1EBD">
      <w:r>
        <w:fldChar w:fldCharType="end"/>
      </w:r>
    </w:p>
    <w:sectPr w:rsidR="001C7B48" w:rsidSect="00A26CD1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E01" w:rsidRDefault="00F25E01">
      <w:r>
        <w:separator/>
      </w:r>
    </w:p>
  </w:endnote>
  <w:endnote w:type="continuationSeparator" w:id="0">
    <w:p w:rsidR="00F25E01" w:rsidRDefault="00F2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1445289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0715D" w:rsidRDefault="000B1EBD" w:rsidP="00DC69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0715D" w:rsidRDefault="00F2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19597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0715D" w:rsidRDefault="000B1EBD" w:rsidP="00DC69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0715D" w:rsidRDefault="00F2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E01" w:rsidRDefault="00F25E01">
      <w:r>
        <w:separator/>
      </w:r>
    </w:p>
  </w:footnote>
  <w:footnote w:type="continuationSeparator" w:id="0">
    <w:p w:rsidR="00F25E01" w:rsidRDefault="00F25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E6375"/>
    <w:multiLevelType w:val="multilevel"/>
    <w:tmpl w:val="9AF06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aers0e8fdd04edvvh5e5tydz5td2a5s59z&quot;&gt;reference_all_Converted&lt;record-ids&gt;&lt;item&gt;1&lt;/item&gt;&lt;item&gt;486&lt;/item&gt;&lt;/record-ids&gt;&lt;/item&gt;&lt;/Libraries&gt;"/>
  </w:docVars>
  <w:rsids>
    <w:rsidRoot w:val="000B1EBD"/>
    <w:rsid w:val="00014D30"/>
    <w:rsid w:val="0001536C"/>
    <w:rsid w:val="00025F9B"/>
    <w:rsid w:val="00034A81"/>
    <w:rsid w:val="00056799"/>
    <w:rsid w:val="0006268F"/>
    <w:rsid w:val="00063DC0"/>
    <w:rsid w:val="00077FBF"/>
    <w:rsid w:val="00097526"/>
    <w:rsid w:val="000A778F"/>
    <w:rsid w:val="000B1EBD"/>
    <w:rsid w:val="000B5C81"/>
    <w:rsid w:val="000C1C01"/>
    <w:rsid w:val="000C5A96"/>
    <w:rsid w:val="000E69B5"/>
    <w:rsid w:val="000F008A"/>
    <w:rsid w:val="00116E87"/>
    <w:rsid w:val="0014325F"/>
    <w:rsid w:val="00151EA1"/>
    <w:rsid w:val="0015283D"/>
    <w:rsid w:val="00154B2B"/>
    <w:rsid w:val="00160BD9"/>
    <w:rsid w:val="0018037F"/>
    <w:rsid w:val="00181774"/>
    <w:rsid w:val="00191118"/>
    <w:rsid w:val="001A0BA5"/>
    <w:rsid w:val="001A6443"/>
    <w:rsid w:val="001C3E45"/>
    <w:rsid w:val="001C7B48"/>
    <w:rsid w:val="001D2A2D"/>
    <w:rsid w:val="00206FCE"/>
    <w:rsid w:val="002146AD"/>
    <w:rsid w:val="002351D6"/>
    <w:rsid w:val="0023776E"/>
    <w:rsid w:val="00242948"/>
    <w:rsid w:val="002431A6"/>
    <w:rsid w:val="002578EB"/>
    <w:rsid w:val="002679A1"/>
    <w:rsid w:val="00287169"/>
    <w:rsid w:val="002C1B72"/>
    <w:rsid w:val="002D1297"/>
    <w:rsid w:val="002D7FBF"/>
    <w:rsid w:val="002E71B9"/>
    <w:rsid w:val="002F462A"/>
    <w:rsid w:val="00312BDA"/>
    <w:rsid w:val="00316452"/>
    <w:rsid w:val="00355E86"/>
    <w:rsid w:val="00386420"/>
    <w:rsid w:val="00391735"/>
    <w:rsid w:val="003938EB"/>
    <w:rsid w:val="004037F8"/>
    <w:rsid w:val="00414A83"/>
    <w:rsid w:val="0042029B"/>
    <w:rsid w:val="004376E3"/>
    <w:rsid w:val="00441E81"/>
    <w:rsid w:val="00470F4B"/>
    <w:rsid w:val="004818F3"/>
    <w:rsid w:val="00484792"/>
    <w:rsid w:val="004B4D00"/>
    <w:rsid w:val="004C2A41"/>
    <w:rsid w:val="004C61FF"/>
    <w:rsid w:val="004D400C"/>
    <w:rsid w:val="004D628A"/>
    <w:rsid w:val="004F361B"/>
    <w:rsid w:val="00510C91"/>
    <w:rsid w:val="0051227C"/>
    <w:rsid w:val="00534C6C"/>
    <w:rsid w:val="00537A1A"/>
    <w:rsid w:val="00561F9B"/>
    <w:rsid w:val="0058159E"/>
    <w:rsid w:val="00583103"/>
    <w:rsid w:val="00584E9F"/>
    <w:rsid w:val="005C5BB6"/>
    <w:rsid w:val="005F4858"/>
    <w:rsid w:val="00634866"/>
    <w:rsid w:val="00641685"/>
    <w:rsid w:val="00652509"/>
    <w:rsid w:val="00654EC4"/>
    <w:rsid w:val="00693B6D"/>
    <w:rsid w:val="006969A8"/>
    <w:rsid w:val="006B0D73"/>
    <w:rsid w:val="006B2CC3"/>
    <w:rsid w:val="006B4135"/>
    <w:rsid w:val="0070607A"/>
    <w:rsid w:val="0073457A"/>
    <w:rsid w:val="00760380"/>
    <w:rsid w:val="00793258"/>
    <w:rsid w:val="007A5167"/>
    <w:rsid w:val="007C2A50"/>
    <w:rsid w:val="007D7BF1"/>
    <w:rsid w:val="007E78E4"/>
    <w:rsid w:val="007F1B5D"/>
    <w:rsid w:val="007F4B3C"/>
    <w:rsid w:val="008074EE"/>
    <w:rsid w:val="00850A16"/>
    <w:rsid w:val="00872570"/>
    <w:rsid w:val="008A5638"/>
    <w:rsid w:val="008A6117"/>
    <w:rsid w:val="008A79E7"/>
    <w:rsid w:val="008D1303"/>
    <w:rsid w:val="008D4DE8"/>
    <w:rsid w:val="008D7353"/>
    <w:rsid w:val="00922390"/>
    <w:rsid w:val="0093610F"/>
    <w:rsid w:val="00962705"/>
    <w:rsid w:val="009771C8"/>
    <w:rsid w:val="009A47AF"/>
    <w:rsid w:val="009B1715"/>
    <w:rsid w:val="009C3A97"/>
    <w:rsid w:val="009E629B"/>
    <w:rsid w:val="009E7287"/>
    <w:rsid w:val="009F2C05"/>
    <w:rsid w:val="00A26CD1"/>
    <w:rsid w:val="00A3133F"/>
    <w:rsid w:val="00A40741"/>
    <w:rsid w:val="00A43E59"/>
    <w:rsid w:val="00A619D6"/>
    <w:rsid w:val="00A65FEA"/>
    <w:rsid w:val="00A84D87"/>
    <w:rsid w:val="00A95AF1"/>
    <w:rsid w:val="00AA3138"/>
    <w:rsid w:val="00AD5C21"/>
    <w:rsid w:val="00B01574"/>
    <w:rsid w:val="00B70728"/>
    <w:rsid w:val="00BB7E71"/>
    <w:rsid w:val="00BC2A7F"/>
    <w:rsid w:val="00BC41A5"/>
    <w:rsid w:val="00BC61D2"/>
    <w:rsid w:val="00BE4B75"/>
    <w:rsid w:val="00C12BE7"/>
    <w:rsid w:val="00C16998"/>
    <w:rsid w:val="00C3591C"/>
    <w:rsid w:val="00C722C0"/>
    <w:rsid w:val="00C82741"/>
    <w:rsid w:val="00C8572B"/>
    <w:rsid w:val="00CA39B6"/>
    <w:rsid w:val="00CC1F70"/>
    <w:rsid w:val="00CC7DE6"/>
    <w:rsid w:val="00CE7D1D"/>
    <w:rsid w:val="00D146BF"/>
    <w:rsid w:val="00D16483"/>
    <w:rsid w:val="00D2311A"/>
    <w:rsid w:val="00D4546B"/>
    <w:rsid w:val="00D5469A"/>
    <w:rsid w:val="00D5494A"/>
    <w:rsid w:val="00D55962"/>
    <w:rsid w:val="00D7296D"/>
    <w:rsid w:val="00D76B1E"/>
    <w:rsid w:val="00DC51DB"/>
    <w:rsid w:val="00DD0908"/>
    <w:rsid w:val="00DD3E69"/>
    <w:rsid w:val="00DF5170"/>
    <w:rsid w:val="00E47E48"/>
    <w:rsid w:val="00E80C5B"/>
    <w:rsid w:val="00E954B9"/>
    <w:rsid w:val="00E97EBA"/>
    <w:rsid w:val="00EA5FDD"/>
    <w:rsid w:val="00ED5524"/>
    <w:rsid w:val="00EF7F83"/>
    <w:rsid w:val="00F0353C"/>
    <w:rsid w:val="00F03C32"/>
    <w:rsid w:val="00F203C4"/>
    <w:rsid w:val="00F256AE"/>
    <w:rsid w:val="00F25E01"/>
    <w:rsid w:val="00F27736"/>
    <w:rsid w:val="00F40BC0"/>
    <w:rsid w:val="00F52579"/>
    <w:rsid w:val="00F52640"/>
    <w:rsid w:val="00F54E77"/>
    <w:rsid w:val="00F610E8"/>
    <w:rsid w:val="00F63BA3"/>
    <w:rsid w:val="00F75941"/>
    <w:rsid w:val="00FA4E3B"/>
    <w:rsid w:val="00FB2F72"/>
    <w:rsid w:val="00F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7EEBA"/>
  <w15:chartTrackingRefBased/>
  <w15:docId w15:val="{A4864236-841D-6944-AD0E-DF0E429D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26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B1EB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B1EBD"/>
  </w:style>
  <w:style w:type="character" w:styleId="PageNumber">
    <w:name w:val="page number"/>
    <w:basedOn w:val="DefaultParagraphFont"/>
    <w:uiPriority w:val="99"/>
    <w:semiHidden/>
    <w:unhideWhenUsed/>
    <w:rsid w:val="000B1EBD"/>
  </w:style>
  <w:style w:type="paragraph" w:customStyle="1" w:styleId="EndNoteBibliography">
    <w:name w:val="EndNote Bibliography"/>
    <w:basedOn w:val="Normal"/>
    <w:link w:val="EndNoteBibliographyChar"/>
    <w:rsid w:val="000B1EBD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B1EBD"/>
    <w:rPr>
      <w:rFonts w:ascii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0B1EBD"/>
  </w:style>
  <w:style w:type="paragraph" w:styleId="BalloonText">
    <w:name w:val="Balloon Text"/>
    <w:basedOn w:val="Normal"/>
    <w:link w:val="BalloonTextChar"/>
    <w:uiPriority w:val="99"/>
    <w:semiHidden/>
    <w:unhideWhenUsed/>
    <w:rsid w:val="00F610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0E8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83103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3103"/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B70728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FB2F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F72"/>
    <w:rPr>
      <w:color w:val="605E5C"/>
      <w:shd w:val="clear" w:color="auto" w:fill="E1DFDD"/>
    </w:rPr>
  </w:style>
  <w:style w:type="character" w:customStyle="1" w:styleId="text-node">
    <w:name w:val="text-node"/>
    <w:basedOn w:val="DefaultParagraphFont"/>
    <w:rsid w:val="00F52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oqiang.xiang@noaa.gov" TargetMode="Externa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https://cds.climate.copernicus.eu/cdsapp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Baoqiang Xiang</dc:creator>
  <cp:keywords/>
  <dc:description/>
  <cp:lastModifiedBy>Baoqiang Xiang</cp:lastModifiedBy>
  <cp:revision>5</cp:revision>
  <dcterms:created xsi:type="dcterms:W3CDTF">2023-06-13T02:56:00Z</dcterms:created>
  <dcterms:modified xsi:type="dcterms:W3CDTF">2023-06-23T17:19:00Z</dcterms:modified>
</cp:coreProperties>
</file>