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B48C35" w14:textId="2CFFD098" w:rsidR="00695B94" w:rsidRPr="00D44109" w:rsidRDefault="00695B94" w:rsidP="00695B94">
      <w:pPr>
        <w:spacing w:before="300" w:after="300" w:line="360" w:lineRule="auto"/>
        <w:jc w:val="center"/>
        <w:rPr>
          <w:rFonts w:ascii="Times New Roman" w:hAnsi="Times New Roman" w:cs="Times New Roman"/>
          <w:b/>
          <w:color w:val="000000" w:themeColor="text1"/>
          <w:sz w:val="28"/>
          <w:szCs w:val="28"/>
        </w:rPr>
      </w:pPr>
      <w:r w:rsidRPr="00D44109">
        <w:rPr>
          <w:rFonts w:ascii="Times New Roman" w:hAnsi="Times New Roman" w:cs="Times New Roman"/>
          <w:b/>
          <w:color w:val="000000" w:themeColor="text1"/>
          <w:sz w:val="28"/>
          <w:szCs w:val="28"/>
        </w:rPr>
        <w:t xml:space="preserve">Supporting Information </w:t>
      </w:r>
      <w:r w:rsidR="009F6550" w:rsidRPr="00D44109">
        <w:rPr>
          <w:rFonts w:ascii="Times New Roman" w:hAnsi="Times New Roman" w:cs="Times New Roman"/>
          <w:b/>
          <w:color w:val="000000" w:themeColor="text1"/>
          <w:sz w:val="28"/>
          <w:szCs w:val="28"/>
        </w:rPr>
        <w:t xml:space="preserve">S1 </w:t>
      </w:r>
      <w:r w:rsidRPr="00D44109">
        <w:rPr>
          <w:rFonts w:ascii="Times New Roman" w:hAnsi="Times New Roman" w:cs="Times New Roman"/>
          <w:b/>
          <w:color w:val="000000" w:themeColor="text1"/>
          <w:sz w:val="28"/>
          <w:szCs w:val="28"/>
        </w:rPr>
        <w:t>for</w:t>
      </w:r>
    </w:p>
    <w:p w14:paraId="4385D3D7" w14:textId="44F71709" w:rsidR="00245F53" w:rsidRPr="00D44109" w:rsidRDefault="00245F53" w:rsidP="00245F53">
      <w:pPr>
        <w:spacing w:before="300" w:after="300" w:line="360" w:lineRule="auto"/>
        <w:rPr>
          <w:rFonts w:ascii="Times New Roman" w:hAnsi="Times New Roman" w:cs="Times New Roman"/>
          <w:color w:val="000000" w:themeColor="text1"/>
          <w:sz w:val="28"/>
          <w:szCs w:val="28"/>
        </w:rPr>
      </w:pPr>
      <w:r w:rsidRPr="00D44109">
        <w:rPr>
          <w:rFonts w:ascii="Times New Roman" w:hAnsi="Times New Roman" w:cs="Times New Roman"/>
          <w:color w:val="000000" w:themeColor="text1"/>
          <w:sz w:val="28"/>
          <w:szCs w:val="28"/>
        </w:rPr>
        <w:t>Sea coupling leads to a decrease in precipitation in East Asia under present day conditions that is partially alleviated in future simulations</w:t>
      </w:r>
    </w:p>
    <w:p w14:paraId="75F9A4BE" w14:textId="0E5D962C" w:rsidR="00ED5700" w:rsidRPr="00D44109" w:rsidRDefault="00245F53" w:rsidP="00ED5700">
      <w:pPr>
        <w:spacing w:before="300" w:after="300" w:line="360" w:lineRule="auto"/>
        <w:jc w:val="center"/>
        <w:rPr>
          <w:rFonts w:ascii="Times New Roman" w:hAnsi="Times New Roman" w:cs="Times New Roman"/>
          <w:b/>
          <w:color w:val="000000" w:themeColor="text1"/>
          <w:sz w:val="30"/>
          <w:szCs w:val="30"/>
        </w:rPr>
      </w:pPr>
      <w:r w:rsidRPr="00D44109">
        <w:rPr>
          <w:rFonts w:ascii="Times New Roman" w:hAnsi="Times New Roman" w:cs="Times New Roman"/>
          <w:b/>
          <w:color w:val="000000" w:themeColor="text1"/>
          <w:sz w:val="30"/>
          <w:szCs w:val="30"/>
        </w:rPr>
        <w:t xml:space="preserve">Jing </w:t>
      </w:r>
      <w:proofErr w:type="spellStart"/>
      <w:r w:rsidRPr="00D44109">
        <w:rPr>
          <w:rFonts w:ascii="Times New Roman" w:hAnsi="Times New Roman" w:cs="Times New Roman"/>
          <w:b/>
          <w:color w:val="000000" w:themeColor="text1"/>
          <w:sz w:val="30"/>
          <w:szCs w:val="30"/>
        </w:rPr>
        <w:t>Peng</w:t>
      </w:r>
      <w:proofErr w:type="spellEnd"/>
      <w:r w:rsidRPr="00D44109">
        <w:rPr>
          <w:rFonts w:ascii="Times New Roman" w:eastAsia="宋体" w:hAnsi="Times New Roman" w:cs="Times New Roman"/>
          <w:b/>
          <w:color w:val="000000" w:themeColor="text1"/>
          <w:sz w:val="30"/>
          <w:szCs w:val="30"/>
          <w:lang w:val="en-GB"/>
        </w:rPr>
        <w:footnoteReference w:customMarkFollows="1" w:id="1"/>
        <w:t>*</w:t>
      </w:r>
      <w:r w:rsidRPr="00D44109">
        <w:rPr>
          <w:rFonts w:ascii="Times New Roman" w:hAnsi="Times New Roman" w:cs="Times New Roman"/>
          <w:b/>
          <w:color w:val="000000" w:themeColor="text1"/>
          <w:sz w:val="30"/>
          <w:szCs w:val="30"/>
          <w:vertAlign w:val="superscript"/>
        </w:rPr>
        <w:t>1</w:t>
      </w:r>
      <w:r w:rsidRPr="00D44109">
        <w:rPr>
          <w:rFonts w:ascii="Times New Roman" w:hAnsi="Times New Roman" w:cs="Times New Roman"/>
          <w:b/>
          <w:color w:val="000000" w:themeColor="text1"/>
          <w:sz w:val="30"/>
          <w:szCs w:val="30"/>
        </w:rPr>
        <w:t>, Kai Li</w:t>
      </w:r>
      <w:r w:rsidRPr="00D44109">
        <w:rPr>
          <w:rFonts w:ascii="Times New Roman" w:eastAsia="宋体" w:hAnsi="Times New Roman" w:cs="Times New Roman"/>
          <w:b/>
          <w:color w:val="000000" w:themeColor="text1"/>
          <w:sz w:val="30"/>
          <w:szCs w:val="30"/>
          <w:lang w:val="en-GB"/>
        </w:rPr>
        <w:footnoteReference w:customMarkFollows="1" w:id="2"/>
        <w:t>*</w:t>
      </w:r>
      <w:r w:rsidRPr="00D44109">
        <w:rPr>
          <w:rFonts w:ascii="Times New Roman" w:eastAsia="宋体" w:hAnsi="Times New Roman" w:cs="Times New Roman"/>
          <w:b/>
          <w:color w:val="000000" w:themeColor="text1"/>
          <w:sz w:val="30"/>
          <w:szCs w:val="30"/>
          <w:vertAlign w:val="superscript"/>
          <w:lang w:val="en-GB"/>
        </w:rPr>
        <w:t>1</w:t>
      </w:r>
      <w:r w:rsidR="00CD6027" w:rsidRPr="00D44109">
        <w:rPr>
          <w:rFonts w:ascii="Times New Roman" w:eastAsia="宋体" w:hAnsi="Times New Roman" w:cs="Times New Roman"/>
          <w:b/>
          <w:color w:val="000000" w:themeColor="text1"/>
          <w:sz w:val="30"/>
          <w:szCs w:val="30"/>
          <w:vertAlign w:val="superscript"/>
          <w:lang w:val="en-GB"/>
        </w:rPr>
        <w:t xml:space="preserve">, </w:t>
      </w:r>
      <w:r w:rsidR="00A71DEE" w:rsidRPr="00D44109">
        <w:rPr>
          <w:rFonts w:ascii="Times New Roman" w:eastAsia="宋体" w:hAnsi="Times New Roman" w:cs="Times New Roman" w:hint="eastAsia"/>
          <w:b/>
          <w:color w:val="000000" w:themeColor="text1"/>
          <w:sz w:val="30"/>
          <w:szCs w:val="30"/>
          <w:vertAlign w:val="superscript"/>
          <w:lang w:val="en-GB"/>
        </w:rPr>
        <w:t>2</w:t>
      </w:r>
      <w:r w:rsidRPr="00D44109">
        <w:rPr>
          <w:rFonts w:ascii="Times New Roman" w:hAnsi="Times New Roman" w:cs="Times New Roman"/>
          <w:b/>
          <w:color w:val="000000" w:themeColor="text1"/>
          <w:sz w:val="30"/>
          <w:szCs w:val="30"/>
        </w:rPr>
        <w:t xml:space="preserve">, Li </w:t>
      </w:r>
      <w:r w:rsidR="0069237A" w:rsidRPr="00D44109">
        <w:rPr>
          <w:rFonts w:ascii="Times New Roman" w:hAnsi="Times New Roman" w:cs="Times New Roman"/>
          <w:b/>
          <w:color w:val="000000" w:themeColor="text1"/>
          <w:sz w:val="30"/>
          <w:szCs w:val="30"/>
        </w:rPr>
        <w:t>Dan</w:t>
      </w:r>
      <w:r w:rsidR="0069237A" w:rsidRPr="00D44109">
        <w:rPr>
          <w:rFonts w:ascii="Times New Roman" w:hAnsi="Times New Roman" w:cs="Times New Roman"/>
          <w:b/>
          <w:color w:val="000000" w:themeColor="text1"/>
          <w:sz w:val="30"/>
          <w:szCs w:val="30"/>
          <w:vertAlign w:val="superscript"/>
        </w:rPr>
        <w:t>1</w:t>
      </w:r>
      <w:r w:rsidRPr="00D44109">
        <w:rPr>
          <w:rFonts w:ascii="Times New Roman" w:hAnsi="Times New Roman" w:cs="Times New Roman"/>
          <w:b/>
          <w:color w:val="000000" w:themeColor="text1"/>
          <w:sz w:val="30"/>
          <w:szCs w:val="30"/>
        </w:rPr>
        <w:t xml:space="preserve">, </w:t>
      </w:r>
      <w:proofErr w:type="spellStart"/>
      <w:r w:rsidRPr="00D44109">
        <w:rPr>
          <w:rFonts w:ascii="Times New Roman" w:hAnsi="Times New Roman" w:cs="Times New Roman"/>
          <w:b/>
          <w:color w:val="000000" w:themeColor="text1"/>
          <w:sz w:val="30"/>
          <w:szCs w:val="30"/>
        </w:rPr>
        <w:t>Xiba</w:t>
      </w:r>
      <w:proofErr w:type="spellEnd"/>
      <w:r w:rsidRPr="00D44109">
        <w:rPr>
          <w:rFonts w:ascii="Times New Roman" w:hAnsi="Times New Roman" w:cs="Times New Roman"/>
          <w:b/>
          <w:color w:val="000000" w:themeColor="text1"/>
          <w:sz w:val="30"/>
          <w:szCs w:val="30"/>
        </w:rPr>
        <w:t xml:space="preserve"> </w:t>
      </w:r>
      <w:r w:rsidR="00A71DEE" w:rsidRPr="00D44109">
        <w:rPr>
          <w:rFonts w:ascii="Times New Roman" w:hAnsi="Times New Roman" w:cs="Times New Roman"/>
          <w:b/>
          <w:color w:val="000000" w:themeColor="text1"/>
          <w:sz w:val="30"/>
          <w:szCs w:val="30"/>
        </w:rPr>
        <w:t>Tang</w:t>
      </w:r>
      <w:r w:rsidR="00A71DEE" w:rsidRPr="00D44109">
        <w:rPr>
          <w:rFonts w:ascii="Times New Roman" w:hAnsi="Times New Roman" w:cs="Times New Roman" w:hint="eastAsia"/>
          <w:b/>
          <w:color w:val="000000" w:themeColor="text1"/>
          <w:sz w:val="30"/>
          <w:szCs w:val="30"/>
          <w:vertAlign w:val="superscript"/>
        </w:rPr>
        <w:t>3</w:t>
      </w:r>
      <w:r w:rsidRPr="00D44109">
        <w:rPr>
          <w:rFonts w:ascii="Times New Roman" w:hAnsi="Times New Roman" w:cs="Times New Roman"/>
          <w:b/>
          <w:color w:val="000000" w:themeColor="text1"/>
          <w:sz w:val="30"/>
          <w:szCs w:val="30"/>
        </w:rPr>
        <w:t xml:space="preserve">, </w:t>
      </w:r>
      <w:proofErr w:type="spellStart"/>
      <w:r w:rsidRPr="00D44109">
        <w:rPr>
          <w:rFonts w:ascii="Times New Roman" w:hAnsi="Times New Roman" w:cs="Times New Roman"/>
          <w:b/>
          <w:color w:val="000000" w:themeColor="text1"/>
          <w:sz w:val="30"/>
          <w:szCs w:val="30"/>
        </w:rPr>
        <w:t>Zhongfeng</w:t>
      </w:r>
      <w:proofErr w:type="spellEnd"/>
      <w:r w:rsidRPr="00D44109">
        <w:rPr>
          <w:rFonts w:ascii="Times New Roman" w:hAnsi="Times New Roman" w:cs="Times New Roman"/>
          <w:b/>
          <w:color w:val="000000" w:themeColor="text1"/>
          <w:sz w:val="30"/>
          <w:szCs w:val="30"/>
        </w:rPr>
        <w:t xml:space="preserve"> Xu</w:t>
      </w:r>
      <w:r w:rsidRPr="00D44109">
        <w:rPr>
          <w:rFonts w:ascii="Times New Roman" w:hAnsi="Times New Roman" w:cs="Times New Roman"/>
          <w:b/>
          <w:color w:val="000000" w:themeColor="text1"/>
          <w:sz w:val="30"/>
          <w:szCs w:val="30"/>
          <w:vertAlign w:val="superscript"/>
        </w:rPr>
        <w:t>1</w:t>
      </w:r>
      <w:r w:rsidRPr="00D44109">
        <w:rPr>
          <w:rFonts w:ascii="Times New Roman" w:hAnsi="Times New Roman" w:cs="Times New Roman"/>
          <w:b/>
          <w:color w:val="000000" w:themeColor="text1"/>
          <w:sz w:val="30"/>
          <w:szCs w:val="30"/>
        </w:rPr>
        <w:t xml:space="preserve">, </w:t>
      </w:r>
      <w:proofErr w:type="spellStart"/>
      <w:r w:rsidR="00ED5700" w:rsidRPr="00D44109">
        <w:rPr>
          <w:rFonts w:ascii="Times New Roman" w:hAnsi="Times New Roman" w:cs="Times New Roman"/>
          <w:b/>
          <w:color w:val="000000" w:themeColor="text1"/>
          <w:sz w:val="30"/>
          <w:szCs w:val="30"/>
        </w:rPr>
        <w:t>Liwei</w:t>
      </w:r>
      <w:proofErr w:type="spellEnd"/>
      <w:r w:rsidR="00ED5700" w:rsidRPr="00D44109">
        <w:rPr>
          <w:rFonts w:ascii="Times New Roman" w:hAnsi="Times New Roman" w:cs="Times New Roman"/>
          <w:b/>
          <w:color w:val="000000" w:themeColor="text1"/>
          <w:sz w:val="30"/>
          <w:szCs w:val="30"/>
        </w:rPr>
        <w:t xml:space="preserve"> Zou</w:t>
      </w:r>
      <w:r w:rsidR="00ED5700" w:rsidRPr="00D44109">
        <w:rPr>
          <w:rFonts w:ascii="Times New Roman" w:hAnsi="Times New Roman" w:cs="Times New Roman"/>
          <w:b/>
          <w:color w:val="000000" w:themeColor="text1"/>
          <w:sz w:val="30"/>
          <w:szCs w:val="30"/>
          <w:vertAlign w:val="superscript"/>
        </w:rPr>
        <w:t>5</w:t>
      </w:r>
      <w:r w:rsidR="00ED5700" w:rsidRPr="00D44109">
        <w:rPr>
          <w:rFonts w:ascii="Times New Roman" w:hAnsi="Times New Roman" w:cs="Times New Roman"/>
          <w:b/>
          <w:color w:val="000000" w:themeColor="text1"/>
          <w:sz w:val="30"/>
          <w:szCs w:val="30"/>
        </w:rPr>
        <w:t xml:space="preserve">, </w:t>
      </w:r>
      <w:proofErr w:type="spellStart"/>
      <w:r w:rsidR="00ED5700" w:rsidRPr="00D44109">
        <w:rPr>
          <w:rFonts w:ascii="Times New Roman" w:hAnsi="Times New Roman" w:cs="Times New Roman"/>
          <w:b/>
          <w:color w:val="000000" w:themeColor="text1"/>
          <w:sz w:val="30"/>
          <w:szCs w:val="30"/>
        </w:rPr>
        <w:t>Hui</w:t>
      </w:r>
      <w:proofErr w:type="spellEnd"/>
      <w:r w:rsidR="00ED5700" w:rsidRPr="00D44109">
        <w:rPr>
          <w:rFonts w:ascii="Times New Roman" w:hAnsi="Times New Roman" w:cs="Times New Roman"/>
          <w:b/>
          <w:color w:val="000000" w:themeColor="text1"/>
          <w:sz w:val="30"/>
          <w:szCs w:val="30"/>
        </w:rPr>
        <w:t xml:space="preserve"> Zheng</w:t>
      </w:r>
      <w:r w:rsidR="00ED5700" w:rsidRPr="00D44109">
        <w:rPr>
          <w:rFonts w:ascii="Times New Roman" w:hAnsi="Times New Roman" w:cs="Times New Roman"/>
          <w:b/>
          <w:color w:val="000000" w:themeColor="text1"/>
          <w:sz w:val="30"/>
          <w:szCs w:val="30"/>
          <w:vertAlign w:val="superscript"/>
        </w:rPr>
        <w:t>1</w:t>
      </w:r>
      <w:r w:rsidR="00ED5700" w:rsidRPr="00D44109">
        <w:rPr>
          <w:rFonts w:ascii="Times New Roman" w:hAnsi="Times New Roman" w:cs="Times New Roman"/>
          <w:b/>
          <w:color w:val="000000" w:themeColor="text1"/>
          <w:sz w:val="30"/>
          <w:szCs w:val="30"/>
        </w:rPr>
        <w:t xml:space="preserve">, </w:t>
      </w:r>
      <w:proofErr w:type="spellStart"/>
      <w:r w:rsidR="00ED5700" w:rsidRPr="00D44109">
        <w:rPr>
          <w:rFonts w:ascii="Times New Roman" w:hAnsi="Times New Roman" w:cs="Times New Roman"/>
          <w:b/>
          <w:color w:val="000000" w:themeColor="text1"/>
          <w:sz w:val="30"/>
          <w:szCs w:val="30"/>
        </w:rPr>
        <w:t>Taotao</w:t>
      </w:r>
      <w:proofErr w:type="spellEnd"/>
      <w:r w:rsidR="00ED5700" w:rsidRPr="00D44109">
        <w:rPr>
          <w:rFonts w:ascii="Times New Roman" w:hAnsi="Times New Roman" w:cs="Times New Roman"/>
          <w:b/>
          <w:color w:val="000000" w:themeColor="text1"/>
          <w:sz w:val="30"/>
          <w:szCs w:val="30"/>
        </w:rPr>
        <w:t xml:space="preserve"> Zhang</w:t>
      </w:r>
      <w:r w:rsidR="00ED5700" w:rsidRPr="00D44109">
        <w:rPr>
          <w:rFonts w:ascii="Times New Roman" w:hAnsi="Times New Roman" w:cs="Times New Roman"/>
          <w:b/>
          <w:color w:val="000000" w:themeColor="text1"/>
          <w:sz w:val="30"/>
          <w:szCs w:val="30"/>
          <w:vertAlign w:val="superscript"/>
        </w:rPr>
        <w:t>3</w:t>
      </w:r>
      <w:r w:rsidR="00ED5700" w:rsidRPr="00D44109">
        <w:rPr>
          <w:rFonts w:ascii="Times New Roman" w:hAnsi="Times New Roman" w:cs="Times New Roman"/>
          <w:b/>
          <w:color w:val="000000" w:themeColor="text1"/>
          <w:sz w:val="30"/>
          <w:szCs w:val="30"/>
        </w:rPr>
        <w:t xml:space="preserve">  </w:t>
      </w:r>
    </w:p>
    <w:p w14:paraId="4C1E94AD" w14:textId="77777777" w:rsidR="00245F53" w:rsidRPr="00D44109" w:rsidRDefault="00245F53" w:rsidP="00245F53">
      <w:pPr>
        <w:spacing w:beforeLines="50" w:before="156" w:afterLines="50" w:after="156" w:line="312" w:lineRule="auto"/>
        <w:jc w:val="center"/>
        <w:rPr>
          <w:rFonts w:ascii="Times New Roman" w:hAnsi="Times New Roman" w:cs="Times New Roman"/>
          <w:iCs/>
          <w:color w:val="000000" w:themeColor="text1"/>
          <w:sz w:val="24"/>
          <w:szCs w:val="24"/>
        </w:rPr>
      </w:pPr>
    </w:p>
    <w:p w14:paraId="4B297798" w14:textId="77777777" w:rsidR="00586480" w:rsidRPr="00D44109" w:rsidRDefault="00586480" w:rsidP="00586480">
      <w:pPr>
        <w:spacing w:beforeLines="50" w:before="156" w:afterLines="50" w:after="156" w:line="360" w:lineRule="auto"/>
        <w:rPr>
          <w:rFonts w:ascii="Times New Roman" w:hAnsi="Times New Roman" w:cs="Times New Roman"/>
          <w:b/>
          <w:color w:val="000000" w:themeColor="text1"/>
          <w:sz w:val="24"/>
          <w:szCs w:val="24"/>
        </w:rPr>
      </w:pPr>
      <w:r w:rsidRPr="00D44109">
        <w:rPr>
          <w:rFonts w:ascii="Times New Roman" w:hAnsi="Times New Roman" w:cs="Times New Roman"/>
          <w:b/>
          <w:color w:val="000000" w:themeColor="text1"/>
          <w:sz w:val="24"/>
          <w:szCs w:val="24"/>
        </w:rPr>
        <w:t>Contents of this file</w:t>
      </w:r>
    </w:p>
    <w:p w14:paraId="10DDE102" w14:textId="4AE44901" w:rsidR="00586480" w:rsidRPr="00D44109" w:rsidRDefault="00784FA8" w:rsidP="00586480">
      <w:pPr>
        <w:spacing w:beforeLines="50" w:before="156" w:afterLines="50" w:after="156" w:line="360" w:lineRule="auto"/>
        <w:rPr>
          <w:rFonts w:ascii="Times New Roman" w:hAnsi="Times New Roman" w:cs="Times New Roman"/>
          <w:color w:val="000000" w:themeColor="text1"/>
          <w:sz w:val="24"/>
          <w:szCs w:val="24"/>
        </w:rPr>
      </w:pPr>
      <w:r w:rsidRPr="00784FA8">
        <w:rPr>
          <w:rFonts w:ascii="Times New Roman" w:hAnsi="Times New Roman" w:cs="Times New Roman"/>
          <w:color w:val="000000" w:themeColor="text1"/>
          <w:sz w:val="24"/>
          <w:szCs w:val="24"/>
        </w:rPr>
        <w:t xml:space="preserve">Supplementary </w:t>
      </w:r>
      <w:r w:rsidR="00586480" w:rsidRPr="00D44109">
        <w:rPr>
          <w:rFonts w:ascii="Times New Roman" w:hAnsi="Times New Roman" w:cs="Times New Roman"/>
          <w:color w:val="000000" w:themeColor="text1"/>
          <w:sz w:val="24"/>
          <w:szCs w:val="24"/>
        </w:rPr>
        <w:t xml:space="preserve">Table 1, </w:t>
      </w:r>
      <w:r w:rsidRPr="00784FA8">
        <w:rPr>
          <w:rFonts w:ascii="Times New Roman" w:hAnsi="Times New Roman" w:cs="Times New Roman" w:hint="eastAsia"/>
          <w:color w:val="000000" w:themeColor="text1"/>
          <w:sz w:val="24"/>
          <w:szCs w:val="24"/>
        </w:rPr>
        <w:t xml:space="preserve">Supplementary </w:t>
      </w:r>
      <w:r w:rsidR="00586480" w:rsidRPr="00D44109">
        <w:rPr>
          <w:rFonts w:ascii="Times New Roman" w:hAnsi="Times New Roman" w:cs="Times New Roman"/>
          <w:color w:val="000000" w:themeColor="text1"/>
          <w:sz w:val="24"/>
          <w:szCs w:val="24"/>
        </w:rPr>
        <w:t>Figures 1, 2,</w:t>
      </w:r>
      <w:r>
        <w:rPr>
          <w:rFonts w:ascii="Times New Roman" w:hAnsi="Times New Roman" w:cs="Times New Roman"/>
          <w:color w:val="000000" w:themeColor="text1"/>
          <w:sz w:val="24"/>
          <w:szCs w:val="24"/>
        </w:rPr>
        <w:t xml:space="preserve"> </w:t>
      </w:r>
      <w:r w:rsidR="00586480" w:rsidRPr="00D44109">
        <w:rPr>
          <w:rFonts w:ascii="Times New Roman" w:hAnsi="Times New Roman" w:cs="Times New Roman"/>
          <w:color w:val="000000" w:themeColor="text1"/>
          <w:sz w:val="24"/>
          <w:szCs w:val="24"/>
        </w:rPr>
        <w:t>3, 4, 5</w:t>
      </w:r>
      <w:r w:rsidR="00CB0997" w:rsidRPr="00D44109">
        <w:rPr>
          <w:rFonts w:ascii="Times New Roman" w:hAnsi="Times New Roman" w:cs="Times New Roman" w:hint="eastAsia"/>
          <w:color w:val="000000" w:themeColor="text1"/>
          <w:sz w:val="24"/>
          <w:szCs w:val="24"/>
        </w:rPr>
        <w:t>,</w:t>
      </w:r>
      <w:r w:rsidR="00CB0997" w:rsidRPr="00D44109">
        <w:rPr>
          <w:rFonts w:ascii="Times New Roman" w:hAnsi="Times New Roman" w:cs="Times New Roman"/>
          <w:color w:val="000000" w:themeColor="text1"/>
          <w:sz w:val="24"/>
          <w:szCs w:val="24"/>
        </w:rPr>
        <w:t xml:space="preserve"> 6</w:t>
      </w:r>
      <w:r w:rsidR="00084425" w:rsidRPr="00D44109">
        <w:rPr>
          <w:rFonts w:ascii="Times New Roman" w:hAnsi="Times New Roman" w:cs="Times New Roman"/>
          <w:color w:val="000000" w:themeColor="text1"/>
          <w:sz w:val="24"/>
          <w:szCs w:val="24"/>
        </w:rPr>
        <w:t xml:space="preserve"> and</w:t>
      </w:r>
      <w:r w:rsidR="00586480" w:rsidRPr="00D44109">
        <w:rPr>
          <w:rFonts w:ascii="Times New Roman" w:hAnsi="Times New Roman" w:cs="Times New Roman"/>
          <w:color w:val="000000" w:themeColor="text1"/>
          <w:sz w:val="24"/>
          <w:szCs w:val="24"/>
        </w:rPr>
        <w:t xml:space="preserve"> </w:t>
      </w:r>
      <w:r w:rsidR="00CB0997" w:rsidRPr="00D44109">
        <w:rPr>
          <w:rFonts w:ascii="Times New Roman" w:hAnsi="Times New Roman" w:cs="Times New Roman"/>
          <w:color w:val="000000" w:themeColor="text1"/>
          <w:sz w:val="24"/>
          <w:szCs w:val="24"/>
        </w:rPr>
        <w:t>7</w:t>
      </w:r>
      <w:r w:rsidR="00586480" w:rsidRPr="00D44109">
        <w:rPr>
          <w:rFonts w:ascii="Times New Roman" w:hAnsi="Times New Roman" w:cs="Times New Roman"/>
          <w:color w:val="000000" w:themeColor="text1"/>
          <w:sz w:val="24"/>
          <w:szCs w:val="24"/>
        </w:rPr>
        <w:t>.</w:t>
      </w:r>
    </w:p>
    <w:p w14:paraId="2B0DCB97" w14:textId="77777777" w:rsidR="00586480" w:rsidRPr="00D44109" w:rsidRDefault="00586480" w:rsidP="00586480">
      <w:pPr>
        <w:spacing w:beforeLines="50" w:before="156" w:afterLines="50" w:after="156" w:line="360" w:lineRule="auto"/>
        <w:rPr>
          <w:rFonts w:ascii="Times New Roman" w:hAnsi="Times New Roman" w:cs="Times New Roman"/>
          <w:b/>
          <w:color w:val="000000" w:themeColor="text1"/>
          <w:sz w:val="24"/>
          <w:szCs w:val="24"/>
        </w:rPr>
      </w:pPr>
      <w:r w:rsidRPr="00D44109">
        <w:rPr>
          <w:rFonts w:ascii="Times New Roman" w:hAnsi="Times New Roman" w:cs="Times New Roman"/>
          <w:b/>
          <w:color w:val="000000" w:themeColor="text1"/>
          <w:sz w:val="24"/>
          <w:szCs w:val="24"/>
        </w:rPr>
        <w:t>Introduction</w:t>
      </w:r>
    </w:p>
    <w:p w14:paraId="4B482CBB" w14:textId="77777777" w:rsidR="00586480" w:rsidRPr="00D44109" w:rsidRDefault="00586480" w:rsidP="00586480">
      <w:pPr>
        <w:spacing w:beforeLines="50" w:before="156" w:afterLines="50" w:after="156" w:line="360" w:lineRule="auto"/>
        <w:rPr>
          <w:rFonts w:ascii="Times New Roman" w:hAnsi="Times New Roman" w:cs="Times New Roman"/>
          <w:color w:val="000000" w:themeColor="text1"/>
          <w:sz w:val="24"/>
          <w:szCs w:val="24"/>
        </w:rPr>
      </w:pPr>
      <w:r w:rsidRPr="00D44109">
        <w:rPr>
          <w:rFonts w:ascii="Times New Roman" w:hAnsi="Times New Roman" w:cs="Times New Roman"/>
          <w:color w:val="000000" w:themeColor="text1"/>
          <w:sz w:val="24"/>
          <w:szCs w:val="24"/>
        </w:rPr>
        <w:t xml:space="preserve">The supporting information consists of supplemental figures. </w:t>
      </w:r>
    </w:p>
    <w:p w14:paraId="0E15480F" w14:textId="62714A68" w:rsidR="00734DFA" w:rsidRPr="00D44109" w:rsidRDefault="00784FA8" w:rsidP="00586480">
      <w:pPr>
        <w:spacing w:beforeLines="50" w:before="156" w:afterLines="50" w:after="156" w:line="360" w:lineRule="auto"/>
        <w:rPr>
          <w:rFonts w:ascii="Times New Roman" w:eastAsia="楷体" w:hAnsi="Times New Roman" w:cs="Times New Roman"/>
          <w:color w:val="000000" w:themeColor="text1"/>
          <w:sz w:val="24"/>
          <w:szCs w:val="24"/>
        </w:rPr>
      </w:pPr>
      <w:r>
        <w:rPr>
          <w:rFonts w:ascii="Times New Roman" w:eastAsia="KaiTi" w:hAnsi="Times New Roman" w:cs="Times New Roman" w:hint="eastAsia"/>
          <w:color w:val="000000" w:themeColor="text1"/>
          <w:sz w:val="24"/>
          <w:szCs w:val="24"/>
        </w:rPr>
        <w:t>Supplementary Figure</w:t>
      </w:r>
      <w:r w:rsidR="00734DFA" w:rsidRPr="00D44109">
        <w:rPr>
          <w:rFonts w:ascii="Times New Roman" w:eastAsia="KaiTi" w:hAnsi="Times New Roman" w:cs="Times New Roman"/>
          <w:color w:val="000000" w:themeColor="text1"/>
          <w:sz w:val="24"/>
          <w:szCs w:val="24"/>
        </w:rPr>
        <w:t xml:space="preserve">1. Taylor diagram comparing the mean precipitation between simulations UNC (green) and CPL (red) with respect to </w:t>
      </w:r>
      <w:r w:rsidR="00734DFA" w:rsidRPr="00D44109">
        <w:rPr>
          <w:rFonts w:ascii="Times New Roman" w:eastAsia="楷体" w:hAnsi="Times New Roman" w:cs="Times New Roman"/>
          <w:color w:val="000000" w:themeColor="text1"/>
          <w:sz w:val="24"/>
          <w:szCs w:val="24"/>
        </w:rPr>
        <w:t>the Tropical Rainfall Measuring Mission (TRMM) data</w:t>
      </w:r>
      <w:r w:rsidR="00734DFA" w:rsidRPr="00D44109">
        <w:rPr>
          <w:rFonts w:ascii="Times New Roman" w:eastAsia="KaiTi" w:hAnsi="Times New Roman" w:cs="Times New Roman"/>
          <w:color w:val="000000" w:themeColor="text1"/>
          <w:sz w:val="24"/>
          <w:szCs w:val="24"/>
        </w:rPr>
        <w:t xml:space="preserve"> during (1) June–July–August (summer) and (2) December–January–February (winter).</w:t>
      </w:r>
    </w:p>
    <w:p w14:paraId="5941FA59" w14:textId="52993488" w:rsidR="00CB0997" w:rsidRPr="00D44109" w:rsidRDefault="00784FA8" w:rsidP="00CB0997">
      <w:pPr>
        <w:spacing w:line="360" w:lineRule="auto"/>
        <w:rPr>
          <w:rFonts w:ascii="Times New Roman" w:eastAsia="KaiTi"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w:t>
      </w:r>
      <w:r w:rsidR="00CB0997" w:rsidRPr="00D44109">
        <w:rPr>
          <w:rFonts w:ascii="Times New Roman" w:eastAsia="楷体" w:hAnsi="Times New Roman" w:cs="Times New Roman"/>
          <w:color w:val="000000" w:themeColor="text1"/>
          <w:sz w:val="24"/>
          <w:szCs w:val="24"/>
        </w:rPr>
        <w:t xml:space="preserve">2. </w:t>
      </w:r>
      <w:r w:rsidR="00CB0997" w:rsidRPr="00D44109">
        <w:rPr>
          <w:rFonts w:ascii="Times New Roman" w:eastAsia="KaiTi" w:hAnsi="Times New Roman" w:cs="Times New Roman"/>
          <w:color w:val="000000" w:themeColor="text1"/>
          <w:sz w:val="24"/>
          <w:szCs w:val="24"/>
        </w:rPr>
        <w:t>S</w:t>
      </w:r>
      <w:r w:rsidR="00CB0997" w:rsidRPr="00D44109">
        <w:rPr>
          <w:rFonts w:ascii="Times New Roman" w:eastAsia="KaiTi" w:hAnsi="Times New Roman" w:cs="Times New Roman" w:hint="eastAsia"/>
          <w:color w:val="000000" w:themeColor="text1"/>
          <w:sz w:val="24"/>
          <w:szCs w:val="24"/>
        </w:rPr>
        <w:t xml:space="preserve">patial </w:t>
      </w:r>
      <w:r w:rsidR="00CB0997" w:rsidRPr="00D44109">
        <w:rPr>
          <w:rFonts w:ascii="Times New Roman" w:eastAsia="KaiTi" w:hAnsi="Times New Roman" w:cs="Times New Roman"/>
          <w:color w:val="000000" w:themeColor="text1"/>
          <w:sz w:val="24"/>
          <w:szCs w:val="24"/>
        </w:rPr>
        <w:t>distributions of</w:t>
      </w:r>
      <w:r w:rsidR="00CB0997" w:rsidRPr="00D44109">
        <w:rPr>
          <w:rFonts w:ascii="Times New Roman" w:eastAsia="KaiTi" w:hAnsi="Times New Roman" w:cs="Times New Roman" w:hint="eastAsia"/>
          <w:color w:val="000000" w:themeColor="text1"/>
          <w:sz w:val="24"/>
          <w:szCs w:val="24"/>
        </w:rPr>
        <w:t xml:space="preserve"> </w:t>
      </w:r>
      <w:r w:rsidR="00CB0997" w:rsidRPr="00D44109">
        <w:rPr>
          <w:rFonts w:ascii="Times New Roman" w:eastAsia="KaiTi" w:hAnsi="Times New Roman" w:cs="Times New Roman"/>
          <w:color w:val="000000" w:themeColor="text1"/>
          <w:sz w:val="24"/>
          <w:szCs w:val="24"/>
        </w:rPr>
        <w:t>December–January–February (winter)</w:t>
      </w:r>
      <w:r w:rsidR="00CB0997" w:rsidRPr="00D44109">
        <w:rPr>
          <w:rFonts w:ascii="Times New Roman" w:eastAsia="KaiTi" w:hAnsi="Times New Roman" w:cs="Times New Roman" w:hint="eastAsia"/>
          <w:color w:val="000000" w:themeColor="text1"/>
          <w:sz w:val="24"/>
          <w:szCs w:val="24"/>
        </w:rPr>
        <w:t xml:space="preserve"> climatology precipitation (mm day</w:t>
      </w:r>
      <w:r w:rsidR="00CB0997" w:rsidRPr="00D44109">
        <w:rPr>
          <w:rFonts w:ascii="Times New Roman" w:eastAsia="KaiTi" w:hAnsi="Times New Roman" w:cs="Times New Roman"/>
          <w:color w:val="000000" w:themeColor="text1"/>
          <w:sz w:val="24"/>
          <w:szCs w:val="24"/>
          <w:vertAlign w:val="superscript"/>
        </w:rPr>
        <w:t>-1</w:t>
      </w:r>
      <w:r w:rsidR="00CB0997" w:rsidRPr="00D44109">
        <w:rPr>
          <w:rFonts w:ascii="Times New Roman" w:eastAsia="KaiTi" w:hAnsi="Times New Roman" w:cs="Times New Roman" w:hint="eastAsia"/>
          <w:color w:val="000000" w:themeColor="text1"/>
          <w:sz w:val="24"/>
          <w:szCs w:val="24"/>
        </w:rPr>
        <w:t xml:space="preserve">) over the </w:t>
      </w:r>
      <w:r w:rsidR="00CB0997" w:rsidRPr="00D44109">
        <w:rPr>
          <w:rFonts w:ascii="Times New Roman" w:eastAsia="KaiTi" w:hAnsi="Times New Roman" w:cs="Times New Roman"/>
          <w:color w:val="000000" w:themeColor="text1"/>
          <w:sz w:val="24"/>
          <w:szCs w:val="24"/>
        </w:rPr>
        <w:t xml:space="preserve">East Asia for </w:t>
      </w:r>
      <w:r w:rsidR="00CB0997" w:rsidRPr="00D44109">
        <w:rPr>
          <w:rFonts w:ascii="Times New Roman" w:eastAsia="KaiTi" w:hAnsi="Times New Roman" w:cs="Times New Roman" w:hint="eastAsia"/>
          <w:color w:val="000000" w:themeColor="text1"/>
          <w:sz w:val="24"/>
          <w:szCs w:val="24"/>
        </w:rPr>
        <w:t xml:space="preserve">the (a) observational </w:t>
      </w:r>
      <w:r w:rsidR="00CB0997" w:rsidRPr="00D44109">
        <w:rPr>
          <w:rFonts w:ascii="Times New Roman" w:eastAsia="KaiTi" w:hAnsi="Times New Roman" w:cs="Times New Roman"/>
          <w:color w:val="000000" w:themeColor="text1"/>
          <w:sz w:val="24"/>
          <w:szCs w:val="24"/>
        </w:rPr>
        <w:t>Global Precipitation Climatology Project</w:t>
      </w:r>
      <w:r w:rsidR="00CB0997" w:rsidRPr="00D44109">
        <w:rPr>
          <w:rFonts w:ascii="Times New Roman" w:eastAsia="KaiTi" w:hAnsi="Times New Roman" w:cs="Times New Roman" w:hint="eastAsia"/>
          <w:color w:val="000000" w:themeColor="text1"/>
          <w:sz w:val="24"/>
          <w:szCs w:val="24"/>
        </w:rPr>
        <w:t xml:space="preserve"> </w:t>
      </w:r>
      <w:r w:rsidR="00CB0997" w:rsidRPr="00D44109">
        <w:rPr>
          <w:rFonts w:ascii="Times New Roman" w:eastAsia="KaiTi" w:hAnsi="Times New Roman" w:cs="Times New Roman"/>
          <w:color w:val="000000" w:themeColor="text1"/>
          <w:sz w:val="24"/>
          <w:szCs w:val="24"/>
        </w:rPr>
        <w:t>(</w:t>
      </w:r>
      <w:r w:rsidR="00CB0997" w:rsidRPr="00D44109">
        <w:rPr>
          <w:rFonts w:ascii="Times New Roman" w:eastAsia="KaiTi" w:hAnsi="Times New Roman" w:cs="Times New Roman" w:hint="eastAsia"/>
          <w:color w:val="000000" w:themeColor="text1"/>
          <w:sz w:val="24"/>
          <w:szCs w:val="24"/>
        </w:rPr>
        <w:t>GPCP</w:t>
      </w:r>
      <w:r w:rsidR="00CB0997" w:rsidRPr="00D44109">
        <w:rPr>
          <w:rFonts w:ascii="Times New Roman" w:eastAsia="KaiTi" w:hAnsi="Times New Roman" w:cs="Times New Roman"/>
          <w:color w:val="000000" w:themeColor="text1"/>
          <w:sz w:val="24"/>
          <w:szCs w:val="24"/>
        </w:rPr>
        <w:t>)</w:t>
      </w:r>
      <w:r w:rsidR="00CB0997" w:rsidRPr="00D44109">
        <w:rPr>
          <w:rFonts w:ascii="Times New Roman" w:eastAsia="KaiTi" w:hAnsi="Times New Roman" w:cs="Times New Roman" w:hint="eastAsia"/>
          <w:color w:val="000000" w:themeColor="text1"/>
          <w:sz w:val="24"/>
          <w:szCs w:val="24"/>
        </w:rPr>
        <w:t>,</w:t>
      </w:r>
      <w:r w:rsidR="00CB0997" w:rsidRPr="00D44109">
        <w:rPr>
          <w:rFonts w:ascii="Times New Roman" w:eastAsia="KaiTi" w:hAnsi="Times New Roman" w:cs="Times New Roman"/>
          <w:color w:val="000000" w:themeColor="text1"/>
          <w:sz w:val="24"/>
          <w:szCs w:val="24"/>
        </w:rPr>
        <w:t xml:space="preserve"> (</w:t>
      </w:r>
      <w:r w:rsidR="00CB0997" w:rsidRPr="00D44109">
        <w:rPr>
          <w:rFonts w:ascii="Times New Roman" w:eastAsia="KaiTi" w:hAnsi="Times New Roman" w:cs="Times New Roman" w:hint="eastAsia"/>
          <w:color w:val="000000" w:themeColor="text1"/>
          <w:sz w:val="24"/>
          <w:szCs w:val="24"/>
        </w:rPr>
        <w:t>b</w:t>
      </w:r>
      <w:r w:rsidR="00CB0997" w:rsidRPr="00D44109">
        <w:rPr>
          <w:rFonts w:ascii="Times New Roman" w:eastAsia="KaiTi" w:hAnsi="Times New Roman" w:cs="Times New Roman"/>
          <w:color w:val="000000" w:themeColor="text1"/>
          <w:sz w:val="24"/>
          <w:szCs w:val="24"/>
        </w:rPr>
        <w:t>) CPL and (</w:t>
      </w:r>
      <w:r w:rsidR="00CB0997" w:rsidRPr="00D44109">
        <w:rPr>
          <w:rFonts w:ascii="Times New Roman" w:eastAsia="KaiTi" w:hAnsi="Times New Roman" w:cs="Times New Roman" w:hint="eastAsia"/>
          <w:color w:val="000000" w:themeColor="text1"/>
          <w:sz w:val="24"/>
          <w:szCs w:val="24"/>
        </w:rPr>
        <w:t>c</w:t>
      </w:r>
      <w:r w:rsidR="00CB0997" w:rsidRPr="00D44109">
        <w:rPr>
          <w:rFonts w:ascii="Times New Roman" w:eastAsia="KaiTi" w:hAnsi="Times New Roman" w:cs="Times New Roman"/>
          <w:color w:val="000000" w:themeColor="text1"/>
          <w:sz w:val="24"/>
          <w:szCs w:val="24"/>
        </w:rPr>
        <w:t xml:space="preserve">) UNC </w:t>
      </w:r>
      <w:r w:rsidR="00CB0997" w:rsidRPr="00D44109">
        <w:rPr>
          <w:rFonts w:ascii="Times New Roman" w:eastAsia="KaiTi" w:hAnsi="Times New Roman" w:cs="Times New Roman" w:hint="eastAsia"/>
          <w:color w:val="000000" w:themeColor="text1"/>
          <w:sz w:val="24"/>
          <w:szCs w:val="24"/>
        </w:rPr>
        <w:t>during 1991-2014, and the differences between</w:t>
      </w:r>
      <w:r w:rsidR="00CB0997" w:rsidRPr="00D44109">
        <w:rPr>
          <w:rFonts w:ascii="Times New Roman" w:eastAsia="KaiTi" w:hAnsi="Times New Roman" w:cs="Times New Roman"/>
          <w:color w:val="000000" w:themeColor="text1"/>
          <w:sz w:val="24"/>
          <w:szCs w:val="24"/>
        </w:rPr>
        <w:t xml:space="preserve"> (</w:t>
      </w:r>
      <w:r w:rsidR="00CB0997" w:rsidRPr="00D44109">
        <w:rPr>
          <w:rFonts w:ascii="Times New Roman" w:eastAsia="KaiTi" w:hAnsi="Times New Roman" w:cs="Times New Roman" w:hint="eastAsia"/>
          <w:color w:val="000000" w:themeColor="text1"/>
          <w:sz w:val="24"/>
          <w:szCs w:val="24"/>
        </w:rPr>
        <w:t>d</w:t>
      </w:r>
      <w:r w:rsidR="00CB0997" w:rsidRPr="00D44109">
        <w:rPr>
          <w:rFonts w:ascii="Times New Roman" w:eastAsia="KaiTi" w:hAnsi="Times New Roman" w:cs="Times New Roman"/>
          <w:color w:val="000000" w:themeColor="text1"/>
          <w:sz w:val="24"/>
          <w:szCs w:val="24"/>
        </w:rPr>
        <w:t>) CPL and UNC</w:t>
      </w:r>
      <w:r w:rsidR="00CB0997" w:rsidRPr="00D44109">
        <w:rPr>
          <w:rFonts w:ascii="Times New Roman" w:eastAsia="KaiTi" w:hAnsi="Times New Roman" w:cs="Times New Roman" w:hint="eastAsia"/>
          <w:color w:val="000000" w:themeColor="text1"/>
          <w:sz w:val="24"/>
          <w:szCs w:val="24"/>
        </w:rPr>
        <w:t xml:space="preserve"> (CPL</w:t>
      </w:r>
      <w:r w:rsidR="00CB0997" w:rsidRPr="00D44109">
        <w:rPr>
          <w:rFonts w:ascii="Times New Roman" w:eastAsia="宋体" w:hAnsi="Times New Roman"/>
          <w:color w:val="000000" w:themeColor="text1"/>
          <w:sz w:val="24"/>
          <w:szCs w:val="24"/>
        </w:rPr>
        <w:t>−</w:t>
      </w:r>
      <w:r w:rsidR="00CB0997" w:rsidRPr="00D44109">
        <w:rPr>
          <w:rFonts w:ascii="Times New Roman" w:eastAsia="KaiTi" w:hAnsi="Times New Roman" w:cs="Times New Roman" w:hint="eastAsia"/>
          <w:color w:val="000000" w:themeColor="text1"/>
          <w:sz w:val="24"/>
          <w:szCs w:val="24"/>
        </w:rPr>
        <w:t>UNC),</w:t>
      </w:r>
      <w:r w:rsidR="00CB0997" w:rsidRPr="00D44109">
        <w:rPr>
          <w:rFonts w:ascii="Times New Roman" w:eastAsia="KaiTi" w:hAnsi="Times New Roman" w:cs="Times New Roman"/>
          <w:color w:val="000000" w:themeColor="text1"/>
          <w:sz w:val="24"/>
          <w:szCs w:val="24"/>
        </w:rPr>
        <w:t xml:space="preserve"> (</w:t>
      </w:r>
      <w:r w:rsidR="00CB0997" w:rsidRPr="00D44109">
        <w:rPr>
          <w:rFonts w:ascii="Times New Roman" w:eastAsia="KaiTi" w:hAnsi="Times New Roman" w:cs="Times New Roman" w:hint="eastAsia"/>
          <w:color w:val="000000" w:themeColor="text1"/>
          <w:sz w:val="24"/>
          <w:szCs w:val="24"/>
        </w:rPr>
        <w:t>e</w:t>
      </w:r>
      <w:r w:rsidR="00CB0997" w:rsidRPr="00D44109">
        <w:rPr>
          <w:rFonts w:ascii="Times New Roman" w:eastAsia="KaiTi" w:hAnsi="Times New Roman" w:cs="Times New Roman"/>
          <w:color w:val="000000" w:themeColor="text1"/>
          <w:sz w:val="24"/>
          <w:szCs w:val="24"/>
        </w:rPr>
        <w:t xml:space="preserve">) CPL and </w:t>
      </w:r>
      <w:r w:rsidR="00CB0997" w:rsidRPr="00D44109">
        <w:rPr>
          <w:rFonts w:ascii="Times New Roman" w:eastAsia="KaiTi" w:hAnsi="Times New Roman" w:cs="Times New Roman" w:hint="eastAsia"/>
          <w:color w:val="000000" w:themeColor="text1"/>
          <w:sz w:val="24"/>
          <w:szCs w:val="24"/>
        </w:rPr>
        <w:t>GPCP (CPL</w:t>
      </w:r>
      <w:r w:rsidR="00CB0997" w:rsidRPr="00D44109">
        <w:rPr>
          <w:rFonts w:ascii="Times New Roman" w:eastAsia="宋体" w:hAnsi="Times New Roman"/>
          <w:color w:val="000000" w:themeColor="text1"/>
          <w:sz w:val="24"/>
          <w:szCs w:val="24"/>
        </w:rPr>
        <w:t>−</w:t>
      </w:r>
      <w:r w:rsidR="00CB0997" w:rsidRPr="00D44109">
        <w:rPr>
          <w:rFonts w:ascii="Times New Roman" w:eastAsia="KaiTi" w:hAnsi="Times New Roman" w:cs="Times New Roman" w:hint="eastAsia"/>
          <w:color w:val="000000" w:themeColor="text1"/>
          <w:sz w:val="24"/>
          <w:szCs w:val="24"/>
        </w:rPr>
        <w:t xml:space="preserve">GPCP), </w:t>
      </w:r>
      <w:r w:rsidR="00CB0997" w:rsidRPr="00D44109">
        <w:rPr>
          <w:rFonts w:ascii="Times New Roman" w:eastAsia="KaiTi" w:hAnsi="Times New Roman" w:cs="Times New Roman"/>
          <w:color w:val="000000" w:themeColor="text1"/>
          <w:sz w:val="24"/>
          <w:szCs w:val="24"/>
        </w:rPr>
        <w:t>and (</w:t>
      </w:r>
      <w:r w:rsidR="00CB0997" w:rsidRPr="00D44109">
        <w:rPr>
          <w:rFonts w:ascii="Times New Roman" w:eastAsia="KaiTi" w:hAnsi="Times New Roman" w:cs="Times New Roman" w:hint="eastAsia"/>
          <w:color w:val="000000" w:themeColor="text1"/>
          <w:sz w:val="24"/>
          <w:szCs w:val="24"/>
        </w:rPr>
        <w:t>f</w:t>
      </w:r>
      <w:r w:rsidR="00CB0997" w:rsidRPr="00D44109">
        <w:rPr>
          <w:rFonts w:ascii="Times New Roman" w:eastAsia="KaiTi" w:hAnsi="Times New Roman" w:cs="Times New Roman"/>
          <w:color w:val="000000" w:themeColor="text1"/>
          <w:sz w:val="24"/>
          <w:szCs w:val="24"/>
        </w:rPr>
        <w:t xml:space="preserve">) </w:t>
      </w:r>
      <w:r w:rsidR="00CB0997" w:rsidRPr="00D44109">
        <w:rPr>
          <w:rFonts w:ascii="Times New Roman" w:eastAsia="KaiTi" w:hAnsi="Times New Roman" w:cs="Times New Roman" w:hint="eastAsia"/>
          <w:color w:val="000000" w:themeColor="text1"/>
          <w:sz w:val="24"/>
          <w:szCs w:val="24"/>
        </w:rPr>
        <w:t>UNC</w:t>
      </w:r>
      <w:r w:rsidR="00CB0997" w:rsidRPr="00D44109">
        <w:rPr>
          <w:rFonts w:ascii="Times New Roman" w:eastAsia="KaiTi" w:hAnsi="Times New Roman" w:cs="Times New Roman"/>
          <w:color w:val="000000" w:themeColor="text1"/>
          <w:sz w:val="24"/>
          <w:szCs w:val="24"/>
        </w:rPr>
        <w:t xml:space="preserve"> and </w:t>
      </w:r>
      <w:r w:rsidR="00CB0997" w:rsidRPr="00D44109">
        <w:rPr>
          <w:rFonts w:ascii="Times New Roman" w:eastAsia="KaiTi" w:hAnsi="Times New Roman" w:cs="Times New Roman" w:hint="eastAsia"/>
          <w:color w:val="000000" w:themeColor="text1"/>
          <w:sz w:val="24"/>
          <w:szCs w:val="24"/>
        </w:rPr>
        <w:t>GPCP (UNC</w:t>
      </w:r>
      <w:r w:rsidR="00CB0997" w:rsidRPr="00D44109">
        <w:rPr>
          <w:rFonts w:ascii="Times New Roman" w:eastAsia="宋体" w:hAnsi="Times New Roman"/>
          <w:color w:val="000000" w:themeColor="text1"/>
          <w:sz w:val="24"/>
          <w:szCs w:val="24"/>
        </w:rPr>
        <w:t>−</w:t>
      </w:r>
      <w:r w:rsidR="00CB0997" w:rsidRPr="00D44109">
        <w:rPr>
          <w:rFonts w:ascii="Times New Roman" w:eastAsia="KaiTi" w:hAnsi="Times New Roman" w:cs="Times New Roman" w:hint="eastAsia"/>
          <w:color w:val="000000" w:themeColor="text1"/>
          <w:sz w:val="24"/>
          <w:szCs w:val="24"/>
        </w:rPr>
        <w:t>GPCP)</w:t>
      </w:r>
      <w:r w:rsidR="00CB0997" w:rsidRPr="00D44109">
        <w:rPr>
          <w:rFonts w:ascii="Times New Roman" w:eastAsia="KaiTi" w:hAnsi="Times New Roman" w:cs="Times New Roman"/>
          <w:color w:val="000000" w:themeColor="text1"/>
          <w:sz w:val="24"/>
          <w:szCs w:val="24"/>
        </w:rPr>
        <w:t>.</w:t>
      </w:r>
    </w:p>
    <w:p w14:paraId="532DFD26" w14:textId="2A6139FA" w:rsidR="00CB0997" w:rsidRPr="00D44109" w:rsidRDefault="00784FA8" w:rsidP="00CB0997">
      <w:pPr>
        <w:spacing w:beforeLines="50" w:before="156" w:afterLines="50" w:after="156" w:line="360" w:lineRule="auto"/>
        <w:rPr>
          <w:rFonts w:ascii="Times New Roman" w:eastAsia="楷体"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w:t>
      </w:r>
      <w:r w:rsidR="00CB0997" w:rsidRPr="00D44109">
        <w:rPr>
          <w:rFonts w:ascii="Times New Roman" w:eastAsia="楷体" w:hAnsi="Times New Roman" w:cs="Times New Roman"/>
          <w:color w:val="000000" w:themeColor="text1"/>
          <w:sz w:val="24"/>
          <w:szCs w:val="24"/>
        </w:rPr>
        <w:t xml:space="preserve">3. The changes of mean precipitation after sea-coupling over the </w:t>
      </w:r>
      <w:r w:rsidR="00CB0997" w:rsidRPr="00D44109">
        <w:rPr>
          <w:rFonts w:ascii="Times New Roman" w:eastAsia="楷体" w:hAnsi="Times New Roman" w:cs="Times New Roman"/>
          <w:color w:val="000000" w:themeColor="text1"/>
          <w:sz w:val="24"/>
          <w:szCs w:val="24"/>
        </w:rPr>
        <w:lastRenderedPageBreak/>
        <w:t>whole domain (red), the land (green) and ocean (blue) under present conditions during June-July-August (PJJA) and December-January-February (PDJF), as well as future conditions during June-July-August (FJJA) and December-January-February (FDJF).</w:t>
      </w:r>
      <w:r w:rsidR="00CB0997" w:rsidRPr="00D44109">
        <w:rPr>
          <w:rFonts w:ascii="Times New Roman" w:eastAsia="楷体" w:hAnsi="Times New Roman" w:cs="Times New Roman" w:hint="eastAsia"/>
          <w:color w:val="000000" w:themeColor="text1"/>
          <w:sz w:val="24"/>
          <w:szCs w:val="24"/>
        </w:rPr>
        <w:t xml:space="preserve"> </w:t>
      </w:r>
      <w:r w:rsidR="00CB0997" w:rsidRPr="00D44109">
        <w:rPr>
          <w:rFonts w:ascii="Times New Roman" w:eastAsia="楷体" w:hAnsi="Times New Roman" w:cs="Times New Roman"/>
          <w:color w:val="000000" w:themeColor="text1"/>
          <w:sz w:val="24"/>
          <w:szCs w:val="24"/>
        </w:rPr>
        <w:t>The black vertical lines represents ±1 standard deviation.</w:t>
      </w:r>
    </w:p>
    <w:p w14:paraId="26558C53" w14:textId="077EA42B" w:rsidR="00CB0997" w:rsidRPr="00D44109" w:rsidRDefault="00784FA8" w:rsidP="00CB0997">
      <w:pPr>
        <w:spacing w:beforeLines="50" w:before="156" w:afterLines="50" w:after="156" w:line="360" w:lineRule="auto"/>
        <w:rPr>
          <w:rFonts w:ascii="Times New Roman" w:eastAsia="KaiTi"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w:t>
      </w:r>
      <w:r w:rsidR="00CB0997" w:rsidRPr="00D44109">
        <w:rPr>
          <w:rFonts w:ascii="Times New Roman" w:eastAsia="楷体" w:hAnsi="Times New Roman" w:cs="Times New Roman"/>
          <w:color w:val="000000" w:themeColor="text1"/>
          <w:sz w:val="24"/>
          <w:szCs w:val="24"/>
        </w:rPr>
        <w:t xml:space="preserve">4. </w:t>
      </w:r>
      <w:r w:rsidR="00CB0997" w:rsidRPr="00D44109">
        <w:rPr>
          <w:rFonts w:ascii="Times New Roman" w:eastAsia="KaiTi" w:hAnsi="Times New Roman" w:cs="Times New Roman"/>
          <w:color w:val="000000" w:themeColor="text1"/>
          <w:sz w:val="24"/>
          <w:szCs w:val="24"/>
        </w:rPr>
        <w:t>S</w:t>
      </w:r>
      <w:r w:rsidR="00CB0997" w:rsidRPr="00D44109">
        <w:rPr>
          <w:rFonts w:ascii="Times New Roman" w:eastAsia="KaiTi" w:hAnsi="Times New Roman" w:cs="Times New Roman" w:hint="eastAsia"/>
          <w:color w:val="000000" w:themeColor="text1"/>
          <w:sz w:val="24"/>
          <w:szCs w:val="24"/>
        </w:rPr>
        <w:t xml:space="preserve">patial </w:t>
      </w:r>
      <w:r w:rsidR="00CB0997" w:rsidRPr="00D44109">
        <w:rPr>
          <w:rFonts w:ascii="Times New Roman" w:eastAsia="KaiTi" w:hAnsi="Times New Roman" w:cs="Times New Roman"/>
          <w:color w:val="000000" w:themeColor="text1"/>
          <w:sz w:val="24"/>
          <w:szCs w:val="24"/>
        </w:rPr>
        <w:t xml:space="preserve">distributions of the </w:t>
      </w:r>
      <w:r w:rsidR="00CB0997" w:rsidRPr="00D44109">
        <w:rPr>
          <w:rFonts w:ascii="Times New Roman" w:eastAsia="KaiTi" w:hAnsi="Times New Roman" w:cs="Times New Roman" w:hint="eastAsia"/>
          <w:color w:val="000000" w:themeColor="text1"/>
          <w:sz w:val="24"/>
          <w:szCs w:val="24"/>
        </w:rPr>
        <w:t>difference</w:t>
      </w:r>
      <w:r w:rsidR="00CB0997" w:rsidRPr="00D44109">
        <w:rPr>
          <w:rFonts w:ascii="Times New Roman" w:eastAsia="KaiTi" w:hAnsi="Times New Roman" w:cs="Times New Roman"/>
          <w:color w:val="000000" w:themeColor="text1"/>
          <w:sz w:val="24"/>
          <w:szCs w:val="24"/>
        </w:rPr>
        <w:t>s</w:t>
      </w:r>
      <w:r w:rsidR="00CB0997" w:rsidRPr="00D44109">
        <w:rPr>
          <w:rFonts w:ascii="Times New Roman" w:eastAsia="KaiTi" w:hAnsi="Times New Roman" w:cs="Times New Roman" w:hint="eastAsia"/>
          <w:color w:val="000000" w:themeColor="text1"/>
          <w:sz w:val="24"/>
          <w:szCs w:val="24"/>
        </w:rPr>
        <w:t xml:space="preserve"> between CPL and UCN for the historical (first </w:t>
      </w:r>
      <w:r w:rsidR="00A22D47" w:rsidRPr="00D44109">
        <w:rPr>
          <w:rFonts w:ascii="Times New Roman" w:eastAsia="KaiTi" w:hAnsi="Times New Roman" w:cs="Times New Roman" w:hint="eastAsia"/>
          <w:color w:val="000000" w:themeColor="text1"/>
          <w:sz w:val="24"/>
          <w:szCs w:val="24"/>
        </w:rPr>
        <w:t>row</w:t>
      </w:r>
      <w:r w:rsidR="00CB0997" w:rsidRPr="00D44109">
        <w:rPr>
          <w:rFonts w:ascii="Times New Roman" w:eastAsia="KaiTi" w:hAnsi="Times New Roman" w:cs="Times New Roman" w:hint="eastAsia"/>
          <w:color w:val="000000" w:themeColor="text1"/>
          <w:sz w:val="24"/>
          <w:szCs w:val="24"/>
        </w:rPr>
        <w:t xml:space="preserve">) and future (second </w:t>
      </w:r>
      <w:r w:rsidR="00A22D47" w:rsidRPr="00D44109">
        <w:rPr>
          <w:rFonts w:ascii="Times New Roman" w:eastAsia="KaiTi" w:hAnsi="Times New Roman" w:cs="Times New Roman" w:hint="eastAsia"/>
          <w:color w:val="000000" w:themeColor="text1"/>
          <w:sz w:val="24"/>
          <w:szCs w:val="24"/>
        </w:rPr>
        <w:t>row</w:t>
      </w:r>
      <w:r w:rsidR="00CB0997" w:rsidRPr="00D44109">
        <w:rPr>
          <w:rFonts w:ascii="Times New Roman" w:eastAsia="KaiTi" w:hAnsi="Times New Roman" w:cs="Times New Roman" w:hint="eastAsia"/>
          <w:color w:val="000000" w:themeColor="text1"/>
          <w:sz w:val="24"/>
          <w:szCs w:val="24"/>
        </w:rPr>
        <w:t xml:space="preserve">) periods and the changes for these </w:t>
      </w:r>
      <w:r w:rsidR="00CB0997" w:rsidRPr="00D44109">
        <w:rPr>
          <w:rFonts w:ascii="Times New Roman" w:eastAsia="KaiTi" w:hAnsi="Times New Roman" w:cs="Times New Roman"/>
          <w:color w:val="000000" w:themeColor="text1"/>
          <w:sz w:val="24"/>
          <w:szCs w:val="24"/>
        </w:rPr>
        <w:t>differences</w:t>
      </w:r>
      <w:r w:rsidR="00CB0997" w:rsidRPr="00D44109">
        <w:rPr>
          <w:rFonts w:ascii="Times New Roman" w:eastAsia="KaiTi" w:hAnsi="Times New Roman" w:cs="Times New Roman" w:hint="eastAsia"/>
          <w:color w:val="000000" w:themeColor="text1"/>
          <w:sz w:val="24"/>
          <w:szCs w:val="24"/>
        </w:rPr>
        <w:t xml:space="preserve"> between future and historical periods (</w:t>
      </w:r>
      <w:r w:rsidR="00CB0997" w:rsidRPr="00D44109">
        <w:rPr>
          <w:rFonts w:ascii="Times New Roman" w:eastAsia="KaiTi" w:hAnsi="Times New Roman" w:cs="Times New Roman"/>
          <w:color w:val="000000" w:themeColor="text1"/>
          <w:sz w:val="24"/>
          <w:szCs w:val="24"/>
        </w:rPr>
        <w:t>bottom</w:t>
      </w:r>
      <w:r w:rsidR="00CB0997" w:rsidRPr="00D44109">
        <w:rPr>
          <w:rFonts w:ascii="Times New Roman" w:eastAsia="KaiTi" w:hAnsi="Times New Roman" w:cs="Times New Roman" w:hint="eastAsia"/>
          <w:color w:val="000000" w:themeColor="text1"/>
          <w:sz w:val="24"/>
          <w:szCs w:val="24"/>
        </w:rPr>
        <w:t xml:space="preserve"> </w:t>
      </w:r>
      <w:r w:rsidR="00A22D47" w:rsidRPr="00D44109">
        <w:rPr>
          <w:rFonts w:ascii="Times New Roman" w:eastAsia="KaiTi" w:hAnsi="Times New Roman" w:cs="Times New Roman" w:hint="eastAsia"/>
          <w:color w:val="000000" w:themeColor="text1"/>
          <w:sz w:val="24"/>
          <w:szCs w:val="24"/>
        </w:rPr>
        <w:t>row</w:t>
      </w:r>
      <w:r w:rsidR="00CB0997" w:rsidRPr="00D44109">
        <w:rPr>
          <w:rFonts w:ascii="Times New Roman" w:eastAsia="KaiTi" w:hAnsi="Times New Roman" w:cs="Times New Roman" w:hint="eastAsia"/>
          <w:color w:val="000000" w:themeColor="text1"/>
          <w:sz w:val="24"/>
          <w:szCs w:val="24"/>
        </w:rPr>
        <w:t>)</w:t>
      </w:r>
      <w:r w:rsidR="00CB0997" w:rsidRPr="00D44109">
        <w:rPr>
          <w:rFonts w:ascii="Times New Roman" w:eastAsia="KaiTi" w:hAnsi="Times New Roman" w:cs="Times New Roman"/>
          <w:color w:val="000000" w:themeColor="text1"/>
          <w:sz w:val="24"/>
          <w:szCs w:val="24"/>
        </w:rPr>
        <w:t xml:space="preserve"> in the June–July–August (a–c)</w:t>
      </w:r>
      <w:r w:rsidR="00CB0997" w:rsidRPr="00D44109" w:rsidDel="00223A79">
        <w:rPr>
          <w:rFonts w:ascii="Times New Roman" w:eastAsia="KaiTi" w:hAnsi="Times New Roman" w:cs="Times New Roman"/>
          <w:color w:val="000000" w:themeColor="text1"/>
          <w:sz w:val="24"/>
          <w:szCs w:val="24"/>
        </w:rPr>
        <w:t xml:space="preserve"> </w:t>
      </w:r>
      <w:r w:rsidR="00CB0997" w:rsidRPr="00D44109">
        <w:rPr>
          <w:rFonts w:ascii="Times New Roman" w:eastAsia="KaiTi" w:hAnsi="Times New Roman" w:cs="Times New Roman"/>
          <w:color w:val="000000" w:themeColor="text1"/>
          <w:sz w:val="24"/>
          <w:szCs w:val="24"/>
        </w:rPr>
        <w:t>mean cloud fraction (%), (d–f) upward solar radiation (SWU, W m</w:t>
      </w:r>
      <w:r w:rsidR="00CB0997" w:rsidRPr="00D44109">
        <w:rPr>
          <w:rFonts w:ascii="Times New Roman" w:eastAsia="KaiTi" w:hAnsi="Times New Roman" w:cs="Times New Roman"/>
          <w:color w:val="000000" w:themeColor="text1"/>
          <w:sz w:val="24"/>
          <w:szCs w:val="24"/>
          <w:vertAlign w:val="superscript"/>
        </w:rPr>
        <w:t>−2</w:t>
      </w:r>
      <w:r w:rsidR="00CB0997" w:rsidRPr="00D44109">
        <w:rPr>
          <w:rFonts w:ascii="Times New Roman" w:eastAsia="KaiTi" w:hAnsi="Times New Roman" w:cs="Times New Roman"/>
          <w:color w:val="000000" w:themeColor="text1"/>
          <w:sz w:val="24"/>
          <w:szCs w:val="24"/>
        </w:rPr>
        <w:t>) and (g–</w:t>
      </w:r>
      <w:proofErr w:type="spellStart"/>
      <w:r w:rsidR="00CB0997" w:rsidRPr="00D44109">
        <w:rPr>
          <w:rFonts w:ascii="Times New Roman" w:eastAsia="KaiTi" w:hAnsi="Times New Roman" w:cs="Times New Roman"/>
          <w:color w:val="000000" w:themeColor="text1"/>
          <w:sz w:val="24"/>
          <w:szCs w:val="24"/>
        </w:rPr>
        <w:t>i</w:t>
      </w:r>
      <w:proofErr w:type="spellEnd"/>
      <w:r w:rsidR="00CB0997" w:rsidRPr="00D44109">
        <w:rPr>
          <w:rFonts w:ascii="Times New Roman" w:eastAsia="KaiTi" w:hAnsi="Times New Roman" w:cs="Times New Roman"/>
          <w:color w:val="000000" w:themeColor="text1"/>
          <w:sz w:val="24"/>
          <w:szCs w:val="24"/>
        </w:rPr>
        <w:t xml:space="preserve">) downward </w:t>
      </w:r>
      <w:proofErr w:type="spellStart"/>
      <w:r w:rsidR="00CB0997" w:rsidRPr="00D44109">
        <w:rPr>
          <w:rFonts w:ascii="Times New Roman" w:eastAsia="KaiTi" w:hAnsi="Times New Roman" w:cs="Times New Roman"/>
          <w:color w:val="000000" w:themeColor="text1"/>
          <w:sz w:val="24"/>
          <w:szCs w:val="24"/>
        </w:rPr>
        <w:t>longwave</w:t>
      </w:r>
      <w:proofErr w:type="spellEnd"/>
      <w:r w:rsidR="00CB0997" w:rsidRPr="00D44109">
        <w:rPr>
          <w:rFonts w:ascii="Times New Roman" w:eastAsia="KaiTi" w:hAnsi="Times New Roman" w:cs="Times New Roman"/>
          <w:color w:val="000000" w:themeColor="text1"/>
          <w:sz w:val="24"/>
          <w:szCs w:val="24"/>
        </w:rPr>
        <w:t xml:space="preserve"> radiation (LWU, W m</w:t>
      </w:r>
      <w:r w:rsidR="00CB0997" w:rsidRPr="00D44109">
        <w:rPr>
          <w:rFonts w:ascii="Times New Roman" w:eastAsia="KaiTi" w:hAnsi="Times New Roman" w:cs="Times New Roman"/>
          <w:color w:val="000000" w:themeColor="text1"/>
          <w:sz w:val="24"/>
          <w:szCs w:val="24"/>
          <w:vertAlign w:val="superscript"/>
        </w:rPr>
        <w:t>−2</w:t>
      </w:r>
      <w:r w:rsidR="00CB0997" w:rsidRPr="00D44109">
        <w:rPr>
          <w:rFonts w:ascii="Times New Roman" w:eastAsia="KaiTi" w:hAnsi="Times New Roman" w:cs="Times New Roman"/>
          <w:color w:val="000000" w:themeColor="text1"/>
          <w:sz w:val="24"/>
          <w:szCs w:val="24"/>
        </w:rPr>
        <w:t>) in during (a, d, g) present day and (b, e, h) future conditions after sea coupling and (c, f, i) the differences between the future and present conditions are displayed in the bottom panel. The dotted areas indicate regions where the changes were statistically significant at the 95% confidence interval determined using Student’s</w:t>
      </w:r>
      <w:r w:rsidR="00CB0997" w:rsidRPr="00D44109">
        <w:rPr>
          <w:rFonts w:ascii="Times New Roman" w:eastAsia="KaiTi" w:hAnsi="Times New Roman" w:cs="Times New Roman"/>
          <w:i/>
          <w:iCs/>
          <w:color w:val="000000" w:themeColor="text1"/>
          <w:sz w:val="24"/>
          <w:szCs w:val="24"/>
        </w:rPr>
        <w:t xml:space="preserve"> t</w:t>
      </w:r>
      <w:r w:rsidR="00CB0997" w:rsidRPr="00D44109">
        <w:rPr>
          <w:rFonts w:ascii="Times New Roman" w:eastAsia="KaiTi" w:hAnsi="Times New Roman" w:cs="Times New Roman"/>
          <w:color w:val="000000" w:themeColor="text1"/>
          <w:sz w:val="24"/>
          <w:szCs w:val="24"/>
        </w:rPr>
        <w:t>-test.</w:t>
      </w:r>
    </w:p>
    <w:p w14:paraId="3AF506BF" w14:textId="3A51B961" w:rsidR="00CB0997" w:rsidRPr="00D44109" w:rsidRDefault="00784FA8" w:rsidP="00CB0997">
      <w:pPr>
        <w:spacing w:beforeLines="50" w:before="156" w:afterLines="50" w:after="156" w:line="360" w:lineRule="auto"/>
        <w:rPr>
          <w:rFonts w:ascii="Times New Roman" w:eastAsia="KaiTi" w:hAnsi="Times New Roman" w:cs="Times New Roman"/>
          <w:color w:val="000000" w:themeColor="text1"/>
          <w:sz w:val="24"/>
          <w:szCs w:val="24"/>
        </w:rPr>
      </w:pPr>
      <w:r>
        <w:rPr>
          <w:rFonts w:ascii="Times New Roman" w:eastAsia="KaiTi" w:hAnsi="Times New Roman" w:cs="Times New Roman"/>
          <w:color w:val="000000" w:themeColor="text1"/>
          <w:sz w:val="24"/>
          <w:szCs w:val="24"/>
        </w:rPr>
        <w:t>Supplementary Figure</w:t>
      </w:r>
      <w:r w:rsidR="00A22D47" w:rsidRPr="00D44109">
        <w:rPr>
          <w:rFonts w:ascii="Times New Roman" w:eastAsia="KaiTi" w:hAnsi="Times New Roman" w:cs="Times New Roman"/>
          <w:color w:val="000000" w:themeColor="text1"/>
          <w:sz w:val="24"/>
          <w:szCs w:val="24"/>
        </w:rPr>
        <w:t xml:space="preserve">5. Spatial distributions of differences between CPL and UCN for the historical (first row) and future (second row) periods and the changes for these differences between future and historical periods (bottom row) in the June–July–August (a, g, n) downward solar radiation (SWD), (b, h, m) net solar radiation (SWN), (c, </w:t>
      </w:r>
      <w:proofErr w:type="spellStart"/>
      <w:r w:rsidR="00A22D47" w:rsidRPr="00D44109">
        <w:rPr>
          <w:rFonts w:ascii="Times New Roman" w:eastAsia="KaiTi" w:hAnsi="Times New Roman" w:cs="Times New Roman"/>
          <w:color w:val="000000" w:themeColor="text1"/>
          <w:sz w:val="24"/>
          <w:szCs w:val="24"/>
        </w:rPr>
        <w:t>i</w:t>
      </w:r>
      <w:proofErr w:type="spellEnd"/>
      <w:r w:rsidR="00A22D47" w:rsidRPr="00D44109">
        <w:rPr>
          <w:rFonts w:ascii="Times New Roman" w:eastAsia="KaiTi" w:hAnsi="Times New Roman" w:cs="Times New Roman"/>
          <w:color w:val="000000" w:themeColor="text1"/>
          <w:sz w:val="24"/>
          <w:szCs w:val="24"/>
        </w:rPr>
        <w:t xml:space="preserve">, o) downward </w:t>
      </w:r>
      <w:proofErr w:type="spellStart"/>
      <w:r w:rsidR="00A22D47" w:rsidRPr="00D44109">
        <w:rPr>
          <w:rFonts w:ascii="Times New Roman" w:eastAsia="KaiTi" w:hAnsi="Times New Roman" w:cs="Times New Roman"/>
          <w:color w:val="000000" w:themeColor="text1"/>
          <w:sz w:val="24"/>
          <w:szCs w:val="24"/>
        </w:rPr>
        <w:t>longwave</w:t>
      </w:r>
      <w:proofErr w:type="spellEnd"/>
      <w:r w:rsidR="00A22D47" w:rsidRPr="00D44109">
        <w:rPr>
          <w:rFonts w:ascii="Times New Roman" w:eastAsia="KaiTi" w:hAnsi="Times New Roman" w:cs="Times New Roman"/>
          <w:color w:val="000000" w:themeColor="text1"/>
          <w:sz w:val="24"/>
          <w:szCs w:val="24"/>
        </w:rPr>
        <w:t xml:space="preserve"> radiation (LWD), (d, j, p) net </w:t>
      </w:r>
      <w:proofErr w:type="spellStart"/>
      <w:r w:rsidR="00A22D47" w:rsidRPr="00D44109">
        <w:rPr>
          <w:rFonts w:ascii="Times New Roman" w:eastAsia="KaiTi" w:hAnsi="Times New Roman" w:cs="Times New Roman"/>
          <w:color w:val="000000" w:themeColor="text1"/>
          <w:sz w:val="24"/>
          <w:szCs w:val="24"/>
        </w:rPr>
        <w:t>longwave</w:t>
      </w:r>
      <w:proofErr w:type="spellEnd"/>
      <w:r w:rsidR="00A22D47" w:rsidRPr="00D44109">
        <w:rPr>
          <w:rFonts w:ascii="Times New Roman" w:eastAsia="KaiTi" w:hAnsi="Times New Roman" w:cs="Times New Roman"/>
          <w:color w:val="000000" w:themeColor="text1"/>
          <w:sz w:val="24"/>
          <w:szCs w:val="24"/>
        </w:rPr>
        <w:t xml:space="preserve"> radiation, (e, k, q) sensible heat fluxes (SH) and (f, l, r) latent heat flux (LH) ) after sea coupling during present conditions (upper panel) and future conditions (middle panel). The differences between the future and present conditions are shown in the bottom panel. The gray shaded areas in first row and second row indicate regions where the changes were not statistically significant at the 95% confidence interval, determined using Student’s t-test.</w:t>
      </w:r>
    </w:p>
    <w:p w14:paraId="6510A8DF" w14:textId="289B21DD" w:rsidR="00CB0997" w:rsidRPr="00D44109" w:rsidRDefault="00784FA8" w:rsidP="00CB0997">
      <w:pPr>
        <w:spacing w:beforeLines="50" w:before="156" w:afterLines="50" w:after="156" w:line="360" w:lineRule="auto"/>
        <w:rPr>
          <w:rFonts w:ascii="Times New Roman" w:eastAsia="KaiTi" w:hAnsi="Times New Roman" w:cs="Times New Roman"/>
          <w:color w:val="000000" w:themeColor="text1"/>
          <w:sz w:val="24"/>
          <w:szCs w:val="24"/>
        </w:rPr>
      </w:pPr>
      <w:r>
        <w:rPr>
          <w:rFonts w:ascii="Times New Roman" w:eastAsia="KaiTi" w:hAnsi="Times New Roman" w:cs="Times New Roman"/>
          <w:color w:val="000000" w:themeColor="text1"/>
          <w:sz w:val="24"/>
          <w:szCs w:val="24"/>
        </w:rPr>
        <w:t>Supplementary Figure</w:t>
      </w:r>
      <w:r w:rsidR="00CB0997" w:rsidRPr="00D44109">
        <w:rPr>
          <w:rFonts w:ascii="Times New Roman" w:eastAsia="KaiTi" w:hAnsi="Times New Roman" w:cs="Times New Roman"/>
          <w:color w:val="000000" w:themeColor="text1"/>
          <w:sz w:val="24"/>
          <w:szCs w:val="24"/>
        </w:rPr>
        <w:t>6.</w:t>
      </w:r>
      <w:r w:rsidR="00CB0997" w:rsidRPr="00D44109">
        <w:rPr>
          <w:rFonts w:ascii="Times New Roman" w:eastAsia="KaiTi" w:hAnsi="Times New Roman" w:cs="Times New Roman"/>
          <w:b/>
          <w:color w:val="000000" w:themeColor="text1"/>
          <w:sz w:val="24"/>
          <w:szCs w:val="24"/>
        </w:rPr>
        <w:t xml:space="preserve"> </w:t>
      </w:r>
      <w:r w:rsidR="00CB0997" w:rsidRPr="00D44109">
        <w:rPr>
          <w:rFonts w:ascii="Times New Roman" w:eastAsia="KaiTi" w:hAnsi="Times New Roman" w:cs="Times New Roman" w:hint="eastAsia"/>
          <w:color w:val="000000" w:themeColor="text1"/>
          <w:sz w:val="24"/>
          <w:szCs w:val="24"/>
        </w:rPr>
        <w:t>T</w:t>
      </w:r>
      <w:r w:rsidR="00CB0997" w:rsidRPr="00D44109">
        <w:rPr>
          <w:rFonts w:ascii="Times New Roman" w:eastAsia="KaiTi" w:hAnsi="Times New Roman" w:cs="Times New Roman"/>
          <w:color w:val="000000" w:themeColor="text1"/>
          <w:sz w:val="24"/>
          <w:szCs w:val="24"/>
        </w:rPr>
        <w:t xml:space="preserve">he asymmetrical change in the thermal contrast between the </w:t>
      </w:r>
      <w:r w:rsidR="00CB0997" w:rsidRPr="00D44109">
        <w:rPr>
          <w:rFonts w:ascii="Times New Roman" w:eastAsia="KaiTi" w:hAnsi="Times New Roman" w:cs="Times New Roman" w:hint="eastAsia"/>
          <w:color w:val="000000" w:themeColor="text1"/>
          <w:sz w:val="24"/>
          <w:szCs w:val="24"/>
        </w:rPr>
        <w:t>land</w:t>
      </w:r>
      <w:r w:rsidR="00CB0997" w:rsidRPr="00D44109">
        <w:rPr>
          <w:rFonts w:ascii="Times New Roman" w:eastAsia="KaiTi" w:hAnsi="Times New Roman" w:cs="Times New Roman"/>
          <w:color w:val="000000" w:themeColor="text1"/>
          <w:sz w:val="24"/>
          <w:szCs w:val="24"/>
        </w:rPr>
        <w:t xml:space="preserve"> and </w:t>
      </w:r>
      <w:r w:rsidR="00CB0997" w:rsidRPr="00D44109">
        <w:rPr>
          <w:rFonts w:ascii="Times New Roman" w:eastAsia="KaiTi" w:hAnsi="Times New Roman" w:cs="Times New Roman" w:hint="eastAsia"/>
          <w:color w:val="000000" w:themeColor="text1"/>
          <w:sz w:val="24"/>
          <w:szCs w:val="24"/>
        </w:rPr>
        <w:t>sea</w:t>
      </w:r>
      <w:r w:rsidR="00CB0997" w:rsidRPr="00D44109">
        <w:rPr>
          <w:rFonts w:ascii="Times New Roman" w:eastAsia="KaiTi" w:hAnsi="Times New Roman" w:cs="Times New Roman"/>
          <w:color w:val="000000" w:themeColor="text1"/>
          <w:sz w:val="24"/>
          <w:szCs w:val="24"/>
        </w:rPr>
        <w:t xml:space="preserve"> (the area-weighted average temperature of the land </w:t>
      </w:r>
      <w:r w:rsidR="00CB0997" w:rsidRPr="00D44109">
        <w:rPr>
          <w:rFonts w:ascii="Times New Roman" w:eastAsia="宋体" w:hAnsi="Times New Roman"/>
          <w:color w:val="000000" w:themeColor="text1"/>
          <w:sz w:val="24"/>
          <w:szCs w:val="24"/>
        </w:rPr>
        <w:t>between 0°–30°N</w:t>
      </w:r>
      <w:r w:rsidR="00CB0997" w:rsidRPr="00D44109">
        <w:rPr>
          <w:rFonts w:ascii="Times New Roman" w:eastAsia="KaiTi" w:hAnsi="Times New Roman" w:cs="Times New Roman"/>
          <w:color w:val="000000" w:themeColor="text1"/>
          <w:sz w:val="24"/>
          <w:szCs w:val="24"/>
        </w:rPr>
        <w:t xml:space="preserve"> minus the area-weighted average mean temperature of the ocean</w:t>
      </w:r>
      <w:r w:rsidR="00CB0997" w:rsidRPr="00D44109">
        <w:rPr>
          <w:rFonts w:ascii="Times New Roman" w:eastAsia="宋体" w:hAnsi="Times New Roman"/>
          <w:color w:val="000000" w:themeColor="text1"/>
          <w:sz w:val="24"/>
          <w:szCs w:val="24"/>
        </w:rPr>
        <w:t xml:space="preserve"> between 0°–30°N </w:t>
      </w:r>
      <w:r w:rsidR="00CB0997" w:rsidRPr="00D44109">
        <w:rPr>
          <w:rFonts w:ascii="Times New Roman" w:eastAsia="KaiTi" w:hAnsi="Times New Roman" w:cs="Times New Roman"/>
          <w:color w:val="000000" w:themeColor="text1"/>
          <w:sz w:val="24"/>
          <w:szCs w:val="24"/>
        </w:rPr>
        <w:t xml:space="preserve">under present day conditions during June–July–August (JJA) and December–January–February (DJF) and under future conditions during June–July–August (JJA) and December–January–February (DJF). The black vertical lines represents ±1 SD. ‘P’ </w:t>
      </w:r>
      <w:r w:rsidR="00CB0997" w:rsidRPr="00D44109">
        <w:rPr>
          <w:rFonts w:ascii="Times New Roman" w:eastAsia="KaiTi" w:hAnsi="Times New Roman" w:cs="Times New Roman"/>
          <w:color w:val="000000" w:themeColor="text1"/>
          <w:sz w:val="24"/>
          <w:szCs w:val="24"/>
        </w:rPr>
        <w:lastRenderedPageBreak/>
        <w:t xml:space="preserve">means the present conditions, and ‘F’ means the future conditions. </w:t>
      </w:r>
    </w:p>
    <w:p w14:paraId="4B2B6AE6" w14:textId="416C9E31" w:rsidR="00CB0997" w:rsidRPr="00D44109" w:rsidRDefault="00784FA8" w:rsidP="00CB0997">
      <w:pPr>
        <w:spacing w:line="360" w:lineRule="auto"/>
        <w:rPr>
          <w:rFonts w:ascii="Times New Roman" w:eastAsia="楷体"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Figure7.</w:t>
      </w:r>
      <w:r w:rsidR="00CB0997" w:rsidRPr="00D44109">
        <w:rPr>
          <w:rFonts w:ascii="Times New Roman" w:eastAsia="KaiTi" w:hAnsi="Times New Roman" w:cs="Times New Roman"/>
          <w:color w:val="000000" w:themeColor="text1"/>
          <w:sz w:val="24"/>
          <w:szCs w:val="24"/>
        </w:rPr>
        <w:t xml:space="preserve"> Changes in the mean latent heat fluxes (W m</w:t>
      </w:r>
      <w:r w:rsidR="00CB0997" w:rsidRPr="00D44109">
        <w:rPr>
          <w:rFonts w:ascii="Times New Roman" w:eastAsia="KaiTi" w:hAnsi="Times New Roman" w:cs="Times New Roman"/>
          <w:color w:val="000000" w:themeColor="text1"/>
          <w:sz w:val="24"/>
          <w:szCs w:val="24"/>
          <w:vertAlign w:val="superscript"/>
        </w:rPr>
        <w:t>−2</w:t>
      </w:r>
      <w:r w:rsidR="00CB0997" w:rsidRPr="00D44109">
        <w:rPr>
          <w:rFonts w:ascii="Times New Roman" w:eastAsia="KaiTi" w:hAnsi="Times New Roman" w:cs="Times New Roman"/>
          <w:color w:val="000000" w:themeColor="text1"/>
          <w:sz w:val="24"/>
          <w:szCs w:val="24"/>
        </w:rPr>
        <w:t xml:space="preserve">) after sea coupling over the whole sea (red), the </w:t>
      </w:r>
      <w:proofErr w:type="spellStart"/>
      <w:r w:rsidR="00CB0997" w:rsidRPr="00D44109">
        <w:rPr>
          <w:rFonts w:ascii="Times New Roman" w:eastAsia="KaiTi" w:hAnsi="Times New Roman" w:cs="Times New Roman"/>
          <w:color w:val="000000" w:themeColor="text1"/>
          <w:sz w:val="24"/>
          <w:szCs w:val="24"/>
        </w:rPr>
        <w:t>offsea</w:t>
      </w:r>
      <w:proofErr w:type="spellEnd"/>
      <w:r w:rsidR="00CB0997" w:rsidRPr="00D44109">
        <w:rPr>
          <w:rFonts w:ascii="Times New Roman" w:eastAsia="KaiTi" w:hAnsi="Times New Roman" w:cs="Times New Roman"/>
          <w:color w:val="000000" w:themeColor="text1"/>
          <w:sz w:val="24"/>
          <w:szCs w:val="24"/>
        </w:rPr>
        <w:t xml:space="preserve"> (green) and distant ocean (blue) under present day conditions during June–July–August (JJA) and December–January–February (DJF) and under future conditions during June–July–August (JJA) and December–January–February (DJF). ‘P’ means the present conditions, and ‘F’ means the future conditions.</w:t>
      </w:r>
      <w:r w:rsidR="00CB0997" w:rsidRPr="00D44109">
        <w:rPr>
          <w:rFonts w:ascii="Times New Roman" w:eastAsia="KaiTi" w:hAnsi="Times New Roman" w:cs="Times New Roman" w:hint="eastAsia"/>
          <w:color w:val="000000" w:themeColor="text1"/>
          <w:sz w:val="24"/>
          <w:szCs w:val="24"/>
        </w:rPr>
        <w:t xml:space="preserve"> </w:t>
      </w:r>
    </w:p>
    <w:p w14:paraId="5BB0C502" w14:textId="77777777" w:rsidR="00CB0997" w:rsidRPr="00D44109" w:rsidRDefault="00CB0997" w:rsidP="00CB0997">
      <w:pPr>
        <w:spacing w:line="360" w:lineRule="auto"/>
        <w:rPr>
          <w:rFonts w:ascii="Times New Roman" w:eastAsia="KaiTi" w:hAnsi="Times New Roman" w:cs="Times New Roman"/>
          <w:color w:val="000000" w:themeColor="text1"/>
          <w:sz w:val="24"/>
          <w:szCs w:val="24"/>
        </w:rPr>
      </w:pPr>
      <w:r w:rsidRPr="00D44109">
        <w:rPr>
          <w:rFonts w:ascii="Times New Roman" w:eastAsia="楷体" w:hAnsi="Times New Roman" w:cs="Times New Roman"/>
          <w:color w:val="000000" w:themeColor="text1"/>
          <w:sz w:val="24"/>
          <w:szCs w:val="24"/>
        </w:rPr>
        <w:t>The black vertical lines represents ±1 standard deviation.</w:t>
      </w:r>
    </w:p>
    <w:p w14:paraId="270FC767" w14:textId="630BDD9F" w:rsidR="00734DFA" w:rsidRPr="00D44109" w:rsidRDefault="00734DFA" w:rsidP="00734DFA">
      <w:pPr>
        <w:spacing w:beforeLines="50" w:before="156" w:afterLines="50" w:after="156" w:line="360" w:lineRule="auto"/>
        <w:rPr>
          <w:rFonts w:ascii="Times New Roman" w:eastAsia="KaiTi" w:hAnsi="Times New Roman" w:cs="Times New Roman"/>
          <w:color w:val="000000" w:themeColor="text1"/>
          <w:sz w:val="24"/>
          <w:szCs w:val="24"/>
        </w:rPr>
      </w:pPr>
    </w:p>
    <w:p w14:paraId="2A3F6133" w14:textId="0CA813E4" w:rsidR="00586480" w:rsidRPr="00D44109" w:rsidRDefault="00586480" w:rsidP="00586480">
      <w:pPr>
        <w:spacing w:beforeLines="50" w:before="156" w:afterLines="50" w:after="156" w:line="360" w:lineRule="auto"/>
        <w:rPr>
          <w:rFonts w:ascii="Times New Roman" w:eastAsia="楷体" w:hAnsi="Times New Roman" w:cs="Times New Roman"/>
          <w:color w:val="000000" w:themeColor="text1"/>
          <w:sz w:val="24"/>
          <w:szCs w:val="24"/>
        </w:rPr>
      </w:pPr>
    </w:p>
    <w:p w14:paraId="45282FF8" w14:textId="77777777" w:rsidR="00586480" w:rsidRPr="00D44109" w:rsidRDefault="00586480" w:rsidP="00586480">
      <w:pPr>
        <w:spacing w:beforeLines="50" w:before="156" w:afterLines="50" w:after="156" w:line="360" w:lineRule="auto"/>
        <w:rPr>
          <w:rFonts w:ascii="Times New Roman" w:hAnsi="Times New Roman" w:cs="Times New Roman"/>
          <w:color w:val="000000" w:themeColor="text1"/>
          <w:szCs w:val="21"/>
        </w:rPr>
      </w:pPr>
    </w:p>
    <w:p w14:paraId="69B9E9A9" w14:textId="77777777" w:rsidR="00695B94" w:rsidRPr="00D44109" w:rsidRDefault="00695B94" w:rsidP="00695B94">
      <w:pPr>
        <w:spacing w:beforeLines="50" w:before="156" w:afterLines="50" w:after="156" w:line="360" w:lineRule="auto"/>
        <w:rPr>
          <w:rFonts w:ascii="Times New Roman" w:hAnsi="Times New Roman" w:cs="Times New Roman"/>
          <w:color w:val="000000" w:themeColor="text1"/>
          <w:sz w:val="24"/>
          <w:szCs w:val="24"/>
        </w:rPr>
      </w:pPr>
    </w:p>
    <w:p w14:paraId="190FFC0A" w14:textId="77777777" w:rsidR="00695B94" w:rsidRPr="00D44109" w:rsidRDefault="00695B94">
      <w:pPr>
        <w:widowControl/>
        <w:jc w:val="left"/>
        <w:rPr>
          <w:rFonts w:ascii="Times New Roman" w:eastAsia="宋体" w:hAnsi="Times New Roman" w:cs="Times New Roman"/>
          <w:noProof/>
          <w:color w:val="000000" w:themeColor="text1"/>
          <w:sz w:val="24"/>
          <w:szCs w:val="24"/>
        </w:rPr>
      </w:pPr>
      <w:r w:rsidRPr="00D44109">
        <w:rPr>
          <w:rFonts w:ascii="Times New Roman" w:eastAsia="宋体" w:hAnsi="Times New Roman" w:cs="Times New Roman"/>
          <w:noProof/>
          <w:color w:val="000000" w:themeColor="text1"/>
          <w:sz w:val="24"/>
          <w:szCs w:val="24"/>
        </w:rPr>
        <w:br w:type="page"/>
      </w:r>
    </w:p>
    <w:p w14:paraId="6FC03EA7" w14:textId="3E861978" w:rsidR="00734DFA" w:rsidRPr="00D44109" w:rsidRDefault="00784FA8" w:rsidP="00734DFA">
      <w:pPr>
        <w:spacing w:beforeLines="50" w:before="156" w:afterLines="50" w:after="156" w:line="360" w:lineRule="auto"/>
        <w:rPr>
          <w:rFonts w:ascii="Times New Roman" w:eastAsia="KaiTi" w:hAnsi="Times New Roman" w:cs="Times New Roman"/>
          <w:color w:val="000000" w:themeColor="text1"/>
          <w:sz w:val="24"/>
          <w:szCs w:val="24"/>
        </w:rPr>
      </w:pPr>
      <w:r>
        <w:rPr>
          <w:rFonts w:ascii="Times New Roman" w:eastAsia="楷体" w:hAnsi="Times New Roman" w:cs="Times New Roman"/>
          <w:color w:val="000000" w:themeColor="text1"/>
          <w:sz w:val="24"/>
          <w:szCs w:val="24"/>
        </w:rPr>
        <w:lastRenderedPageBreak/>
        <w:t>Supplementary</w:t>
      </w:r>
      <w:r w:rsidRPr="00D44109">
        <w:rPr>
          <w:rFonts w:ascii="Times New Roman" w:eastAsia="KaiTi" w:hAnsi="Times New Roman" w:cs="Times New Roman" w:hint="eastAsia"/>
          <w:color w:val="000000" w:themeColor="text1"/>
          <w:sz w:val="24"/>
          <w:szCs w:val="24"/>
        </w:rPr>
        <w:t xml:space="preserve"> </w:t>
      </w:r>
      <w:r w:rsidR="00734DFA" w:rsidRPr="00D44109">
        <w:rPr>
          <w:rFonts w:ascii="Times New Roman" w:eastAsia="KaiTi" w:hAnsi="Times New Roman" w:cs="Times New Roman" w:hint="eastAsia"/>
          <w:color w:val="000000" w:themeColor="text1"/>
          <w:sz w:val="24"/>
          <w:szCs w:val="24"/>
        </w:rPr>
        <w:t>Table</w:t>
      </w:r>
      <w:r w:rsidR="00734DFA" w:rsidRPr="00D44109">
        <w:rPr>
          <w:rFonts w:ascii="Times New Roman" w:eastAsia="KaiTi" w:hAnsi="Times New Roman" w:cs="Times New Roman"/>
          <w:color w:val="000000" w:themeColor="text1"/>
          <w:sz w:val="24"/>
          <w:szCs w:val="24"/>
        </w:rPr>
        <w:t xml:space="preserve"> </w:t>
      </w:r>
      <w:bookmarkStart w:id="0" w:name="_GoBack"/>
      <w:bookmarkEnd w:id="0"/>
      <w:r w:rsidR="00481897" w:rsidRPr="00D44109">
        <w:rPr>
          <w:rFonts w:ascii="Times New Roman" w:eastAsia="KaiTi" w:hAnsi="Times New Roman" w:cs="Times New Roman"/>
          <w:color w:val="000000" w:themeColor="text1"/>
          <w:sz w:val="24"/>
          <w:szCs w:val="24"/>
        </w:rPr>
        <w:t>1</w:t>
      </w:r>
      <w:r w:rsidR="00734DFA" w:rsidRPr="00D44109">
        <w:rPr>
          <w:rFonts w:ascii="Times New Roman" w:eastAsia="KaiTi" w:hAnsi="Times New Roman" w:cs="Times New Roman"/>
          <w:color w:val="000000" w:themeColor="text1"/>
          <w:sz w:val="24"/>
          <w:szCs w:val="24"/>
        </w:rPr>
        <w:t>.</w:t>
      </w:r>
      <w:r w:rsidR="00734DFA" w:rsidRPr="00D44109">
        <w:rPr>
          <w:color w:val="000000" w:themeColor="text1"/>
        </w:rPr>
        <w:t xml:space="preserve"> </w:t>
      </w:r>
      <w:r w:rsidR="00734DFA" w:rsidRPr="00D44109">
        <w:rPr>
          <w:rFonts w:ascii="Times New Roman" w:eastAsia="KaiTi" w:hAnsi="Times New Roman" w:cs="Times New Roman"/>
          <w:color w:val="000000" w:themeColor="text1"/>
          <w:sz w:val="24"/>
          <w:szCs w:val="24"/>
        </w:rPr>
        <w:t xml:space="preserve">June–July–August mean changes in the 2-m temperature, precipitation, upwelling </w:t>
      </w:r>
      <w:proofErr w:type="spellStart"/>
      <w:r w:rsidR="00734DFA" w:rsidRPr="00D44109">
        <w:rPr>
          <w:rFonts w:ascii="Times New Roman" w:eastAsia="KaiTi" w:hAnsi="Times New Roman" w:cs="Times New Roman"/>
          <w:color w:val="000000" w:themeColor="text1"/>
          <w:sz w:val="24"/>
          <w:szCs w:val="24"/>
        </w:rPr>
        <w:t>longwave</w:t>
      </w:r>
      <w:proofErr w:type="spellEnd"/>
      <w:r w:rsidR="00734DFA" w:rsidRPr="00D44109">
        <w:rPr>
          <w:rFonts w:ascii="Times New Roman" w:eastAsia="KaiTi" w:hAnsi="Times New Roman" w:cs="Times New Roman"/>
          <w:color w:val="000000" w:themeColor="text1"/>
          <w:sz w:val="24"/>
          <w:szCs w:val="24"/>
        </w:rPr>
        <w:t xml:space="preserve"> radiation, sensible heat fluxes and latent heat fluxes under present and future conditions after sea coupling. The percentages were calculated based on the changes attributed to sea coupling relative to the averages of each variable from simulation UNC.</w:t>
      </w:r>
    </w:p>
    <w:tbl>
      <w:tblPr>
        <w:tblStyle w:val="aa"/>
        <w:tblW w:w="5000" w:type="pct"/>
        <w:jc w:val="center"/>
        <w:tblLayout w:type="fixed"/>
        <w:tblLook w:val="04A0" w:firstRow="1" w:lastRow="0" w:firstColumn="1" w:lastColumn="0" w:noHBand="0" w:noVBand="1"/>
      </w:tblPr>
      <w:tblGrid>
        <w:gridCol w:w="1557"/>
        <w:gridCol w:w="1024"/>
        <w:gridCol w:w="536"/>
        <w:gridCol w:w="486"/>
        <w:gridCol w:w="536"/>
        <w:gridCol w:w="509"/>
        <w:gridCol w:w="539"/>
        <w:gridCol w:w="489"/>
        <w:gridCol w:w="536"/>
        <w:gridCol w:w="489"/>
        <w:gridCol w:w="536"/>
        <w:gridCol w:w="506"/>
        <w:gridCol w:w="553"/>
      </w:tblGrid>
      <w:tr w:rsidR="00D44109" w:rsidRPr="00D44109" w14:paraId="0C1ED51F" w14:textId="77777777" w:rsidTr="00105FAD">
        <w:trPr>
          <w:trHeight w:val="288"/>
          <w:jc w:val="center"/>
        </w:trPr>
        <w:tc>
          <w:tcPr>
            <w:tcW w:w="938" w:type="pct"/>
            <w:vMerge w:val="restart"/>
            <w:noWrap/>
            <w:vAlign w:val="center"/>
            <w:hideMark/>
          </w:tcPr>
          <w:p w14:paraId="3D307B90"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V</w:t>
            </w:r>
            <w:r w:rsidRPr="00D44109">
              <w:rPr>
                <w:rFonts w:ascii="Times New Roman" w:eastAsia="宋体" w:hAnsi="Times New Roman" w:cs="Times New Roman"/>
                <w:color w:val="000000" w:themeColor="text1"/>
                <w:kern w:val="0"/>
                <w:sz w:val="18"/>
                <w:szCs w:val="18"/>
              </w:rPr>
              <w:t>ariable</w:t>
            </w:r>
          </w:p>
        </w:tc>
        <w:tc>
          <w:tcPr>
            <w:tcW w:w="2187" w:type="pct"/>
            <w:gridSpan w:val="6"/>
            <w:noWrap/>
            <w:vAlign w:val="center"/>
            <w:hideMark/>
          </w:tcPr>
          <w:p w14:paraId="08011690"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Present</w:t>
            </w:r>
          </w:p>
        </w:tc>
        <w:tc>
          <w:tcPr>
            <w:tcW w:w="1875" w:type="pct"/>
            <w:gridSpan w:val="6"/>
            <w:noWrap/>
            <w:vAlign w:val="center"/>
            <w:hideMark/>
          </w:tcPr>
          <w:p w14:paraId="2CCB3E39"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Future</w:t>
            </w:r>
          </w:p>
        </w:tc>
      </w:tr>
      <w:tr w:rsidR="00D44109" w:rsidRPr="00D44109" w14:paraId="6D91FC7E" w14:textId="77777777" w:rsidTr="00105FAD">
        <w:trPr>
          <w:trHeight w:val="288"/>
          <w:jc w:val="center"/>
        </w:trPr>
        <w:tc>
          <w:tcPr>
            <w:tcW w:w="938" w:type="pct"/>
            <w:vMerge/>
            <w:noWrap/>
            <w:vAlign w:val="center"/>
            <w:hideMark/>
          </w:tcPr>
          <w:p w14:paraId="15E2B385"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p>
        </w:tc>
        <w:tc>
          <w:tcPr>
            <w:tcW w:w="939" w:type="pct"/>
            <w:gridSpan w:val="2"/>
            <w:noWrap/>
            <w:vAlign w:val="center"/>
            <w:hideMark/>
          </w:tcPr>
          <w:p w14:paraId="350DC41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Total domain</w:t>
            </w:r>
          </w:p>
        </w:tc>
        <w:tc>
          <w:tcPr>
            <w:tcW w:w="616" w:type="pct"/>
            <w:gridSpan w:val="2"/>
            <w:noWrap/>
            <w:vAlign w:val="center"/>
            <w:hideMark/>
          </w:tcPr>
          <w:p w14:paraId="6C279657"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Land</w:t>
            </w:r>
          </w:p>
        </w:tc>
        <w:tc>
          <w:tcPr>
            <w:tcW w:w="632" w:type="pct"/>
            <w:gridSpan w:val="2"/>
            <w:noWrap/>
            <w:vAlign w:val="center"/>
            <w:hideMark/>
          </w:tcPr>
          <w:p w14:paraId="45BF8376"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Ocean</w:t>
            </w:r>
          </w:p>
        </w:tc>
        <w:tc>
          <w:tcPr>
            <w:tcW w:w="618" w:type="pct"/>
            <w:gridSpan w:val="2"/>
            <w:noWrap/>
            <w:vAlign w:val="center"/>
            <w:hideMark/>
          </w:tcPr>
          <w:p w14:paraId="5F232972"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Total domain</w:t>
            </w:r>
          </w:p>
        </w:tc>
        <w:tc>
          <w:tcPr>
            <w:tcW w:w="618" w:type="pct"/>
            <w:gridSpan w:val="2"/>
            <w:noWrap/>
            <w:vAlign w:val="center"/>
            <w:hideMark/>
          </w:tcPr>
          <w:p w14:paraId="62F9E39D"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Land</w:t>
            </w:r>
          </w:p>
        </w:tc>
        <w:tc>
          <w:tcPr>
            <w:tcW w:w="638" w:type="pct"/>
            <w:gridSpan w:val="2"/>
            <w:noWrap/>
            <w:vAlign w:val="center"/>
            <w:hideMark/>
          </w:tcPr>
          <w:p w14:paraId="279DD8C6"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Ocean</w:t>
            </w:r>
          </w:p>
        </w:tc>
      </w:tr>
      <w:tr w:rsidR="00D44109" w:rsidRPr="00D44109" w14:paraId="7D9383FD" w14:textId="77777777" w:rsidTr="00105FAD">
        <w:trPr>
          <w:trHeight w:val="288"/>
          <w:jc w:val="center"/>
        </w:trPr>
        <w:tc>
          <w:tcPr>
            <w:tcW w:w="938" w:type="pct"/>
            <w:vMerge/>
            <w:noWrap/>
            <w:vAlign w:val="center"/>
            <w:hideMark/>
          </w:tcPr>
          <w:p w14:paraId="1490627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p>
        </w:tc>
        <w:tc>
          <w:tcPr>
            <w:tcW w:w="617" w:type="pct"/>
            <w:noWrap/>
            <w:vAlign w:val="center"/>
            <w:hideMark/>
          </w:tcPr>
          <w:p w14:paraId="021D357D"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w:t>
            </w:r>
          </w:p>
        </w:tc>
        <w:tc>
          <w:tcPr>
            <w:tcW w:w="323" w:type="pct"/>
            <w:noWrap/>
            <w:vAlign w:val="center"/>
            <w:hideMark/>
          </w:tcPr>
          <w:p w14:paraId="3599A4DF"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 (%)</w:t>
            </w:r>
          </w:p>
        </w:tc>
        <w:tc>
          <w:tcPr>
            <w:tcW w:w="293" w:type="pct"/>
            <w:noWrap/>
            <w:vAlign w:val="center"/>
            <w:hideMark/>
          </w:tcPr>
          <w:p w14:paraId="6256DC26"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w:t>
            </w:r>
          </w:p>
        </w:tc>
        <w:tc>
          <w:tcPr>
            <w:tcW w:w="323" w:type="pct"/>
            <w:noWrap/>
            <w:vAlign w:val="center"/>
            <w:hideMark/>
          </w:tcPr>
          <w:p w14:paraId="3948862E"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 (%)</w:t>
            </w:r>
          </w:p>
        </w:tc>
        <w:tc>
          <w:tcPr>
            <w:tcW w:w="307" w:type="pct"/>
            <w:noWrap/>
            <w:vAlign w:val="center"/>
            <w:hideMark/>
          </w:tcPr>
          <w:p w14:paraId="2E506D87"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w:t>
            </w:r>
          </w:p>
        </w:tc>
        <w:tc>
          <w:tcPr>
            <w:tcW w:w="325" w:type="pct"/>
            <w:noWrap/>
            <w:vAlign w:val="center"/>
            <w:hideMark/>
          </w:tcPr>
          <w:p w14:paraId="5E868D36"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 (%)</w:t>
            </w:r>
          </w:p>
        </w:tc>
        <w:tc>
          <w:tcPr>
            <w:tcW w:w="295" w:type="pct"/>
            <w:noWrap/>
            <w:vAlign w:val="center"/>
            <w:hideMark/>
          </w:tcPr>
          <w:p w14:paraId="6AE44128"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w:t>
            </w:r>
          </w:p>
        </w:tc>
        <w:tc>
          <w:tcPr>
            <w:tcW w:w="323" w:type="pct"/>
            <w:noWrap/>
            <w:vAlign w:val="center"/>
            <w:hideMark/>
          </w:tcPr>
          <w:p w14:paraId="51A494FD"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 (%)</w:t>
            </w:r>
          </w:p>
        </w:tc>
        <w:tc>
          <w:tcPr>
            <w:tcW w:w="295" w:type="pct"/>
            <w:noWrap/>
            <w:vAlign w:val="center"/>
            <w:hideMark/>
          </w:tcPr>
          <w:p w14:paraId="31F498AF"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w:t>
            </w:r>
          </w:p>
        </w:tc>
        <w:tc>
          <w:tcPr>
            <w:tcW w:w="323" w:type="pct"/>
            <w:noWrap/>
            <w:vAlign w:val="center"/>
            <w:hideMark/>
          </w:tcPr>
          <w:p w14:paraId="0F924533"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 (%)</w:t>
            </w:r>
          </w:p>
        </w:tc>
        <w:tc>
          <w:tcPr>
            <w:tcW w:w="305" w:type="pct"/>
            <w:noWrap/>
            <w:vAlign w:val="center"/>
            <w:hideMark/>
          </w:tcPr>
          <w:p w14:paraId="79755DE9"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w:t>
            </w:r>
          </w:p>
        </w:tc>
        <w:tc>
          <w:tcPr>
            <w:tcW w:w="333" w:type="pct"/>
            <w:noWrap/>
            <w:vAlign w:val="center"/>
            <w:hideMark/>
          </w:tcPr>
          <w:p w14:paraId="26A0B02D"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Change (%)</w:t>
            </w:r>
          </w:p>
        </w:tc>
      </w:tr>
      <w:tr w:rsidR="00D44109" w:rsidRPr="00D44109" w14:paraId="638F8758" w14:textId="77777777" w:rsidTr="00105FAD">
        <w:trPr>
          <w:trHeight w:val="288"/>
          <w:jc w:val="center"/>
        </w:trPr>
        <w:tc>
          <w:tcPr>
            <w:tcW w:w="938" w:type="pct"/>
            <w:noWrap/>
            <w:vAlign w:val="center"/>
            <w:hideMark/>
          </w:tcPr>
          <w:p w14:paraId="1F3B725B"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Surface air temperature (°C)</w:t>
            </w:r>
          </w:p>
        </w:tc>
        <w:tc>
          <w:tcPr>
            <w:tcW w:w="617" w:type="pct"/>
            <w:noWrap/>
            <w:vAlign w:val="center"/>
            <w:hideMark/>
          </w:tcPr>
          <w:p w14:paraId="469EC0D5" w14:textId="06456829"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0.86</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1.14</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535898EC"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0.29</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0.38</w:t>
            </w:r>
          </w:p>
        </w:tc>
        <w:tc>
          <w:tcPr>
            <w:tcW w:w="293" w:type="pct"/>
            <w:noWrap/>
            <w:vAlign w:val="center"/>
            <w:hideMark/>
          </w:tcPr>
          <w:p w14:paraId="08EF8502" w14:textId="6B50C2D2"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1.02</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1.17</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67CE4716"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0.34</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0.39</w:t>
            </w:r>
          </w:p>
        </w:tc>
        <w:tc>
          <w:tcPr>
            <w:tcW w:w="307" w:type="pct"/>
            <w:noWrap/>
            <w:vAlign w:val="center"/>
            <w:hideMark/>
          </w:tcPr>
          <w:p w14:paraId="6F89FB05" w14:textId="0E0CD6D0"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0.70</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1.13</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5" w:type="pct"/>
            <w:noWrap/>
            <w:vAlign w:val="center"/>
            <w:hideMark/>
          </w:tcPr>
          <w:p w14:paraId="1B6FDB77"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0.23</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0.38</w:t>
            </w:r>
          </w:p>
        </w:tc>
        <w:tc>
          <w:tcPr>
            <w:tcW w:w="295" w:type="pct"/>
            <w:noWrap/>
            <w:vAlign w:val="center"/>
            <w:hideMark/>
          </w:tcPr>
          <w:p w14:paraId="2D432665" w14:textId="4079309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0.82</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1.25</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0424B315"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0.27</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0.42</w:t>
            </w:r>
          </w:p>
        </w:tc>
        <w:tc>
          <w:tcPr>
            <w:tcW w:w="295" w:type="pct"/>
            <w:noWrap/>
            <w:vAlign w:val="center"/>
            <w:hideMark/>
          </w:tcPr>
          <w:p w14:paraId="0EF6DD8F" w14:textId="60DCD063"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0.73</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1.24</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2F9E81E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0.25</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0.42</w:t>
            </w:r>
          </w:p>
        </w:tc>
        <w:tc>
          <w:tcPr>
            <w:tcW w:w="305" w:type="pct"/>
            <w:noWrap/>
            <w:vAlign w:val="center"/>
            <w:hideMark/>
          </w:tcPr>
          <w:p w14:paraId="6EE960CA" w14:textId="6366BD9C"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0.90</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1.27</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33" w:type="pct"/>
            <w:noWrap/>
            <w:vAlign w:val="center"/>
            <w:hideMark/>
          </w:tcPr>
          <w:p w14:paraId="0A330D3D"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0.3</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0.42</w:t>
            </w:r>
          </w:p>
        </w:tc>
      </w:tr>
      <w:tr w:rsidR="00D44109" w:rsidRPr="00D44109" w14:paraId="1B03E5C6" w14:textId="77777777" w:rsidTr="00105FAD">
        <w:trPr>
          <w:trHeight w:val="288"/>
          <w:jc w:val="center"/>
        </w:trPr>
        <w:tc>
          <w:tcPr>
            <w:tcW w:w="938" w:type="pct"/>
            <w:noWrap/>
            <w:vAlign w:val="center"/>
            <w:hideMark/>
          </w:tcPr>
          <w:p w14:paraId="14481EED" w14:textId="57717A24" w:rsidR="00734DFA" w:rsidRPr="00D44109" w:rsidRDefault="00734DFA" w:rsidP="00A900CE">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 xml:space="preserve">Precipitation (mm </w:t>
            </w:r>
            <w:r w:rsidR="00A900CE" w:rsidRPr="00D44109">
              <w:rPr>
                <w:rFonts w:ascii="Times New Roman" w:eastAsia="宋体" w:hAnsi="Times New Roman" w:cs="Times New Roman"/>
                <w:color w:val="000000" w:themeColor="text1"/>
                <w:kern w:val="0"/>
                <w:sz w:val="18"/>
                <w:szCs w:val="18"/>
              </w:rPr>
              <w:t>day</w:t>
            </w:r>
            <w:r w:rsidRPr="00D44109">
              <w:rPr>
                <w:rFonts w:ascii="Times New Roman" w:eastAsia="宋体" w:hAnsi="Times New Roman" w:cs="Times New Roman"/>
                <w:color w:val="000000" w:themeColor="text1"/>
                <w:kern w:val="0"/>
                <w:sz w:val="18"/>
                <w:szCs w:val="18"/>
                <w:vertAlign w:val="superscript"/>
              </w:rPr>
              <w:t>−1</w:t>
            </w:r>
            <w:r w:rsidRPr="00D44109">
              <w:rPr>
                <w:rFonts w:ascii="Times New Roman" w:eastAsia="宋体" w:hAnsi="Times New Roman" w:cs="Times New Roman"/>
                <w:color w:val="000000" w:themeColor="text1"/>
                <w:kern w:val="0"/>
                <w:sz w:val="18"/>
                <w:szCs w:val="18"/>
              </w:rPr>
              <w:t>)</w:t>
            </w:r>
          </w:p>
        </w:tc>
        <w:tc>
          <w:tcPr>
            <w:tcW w:w="617" w:type="pct"/>
            <w:noWrap/>
            <w:vAlign w:val="center"/>
            <w:hideMark/>
          </w:tcPr>
          <w:p w14:paraId="2DD7296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0.080</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0.40</w:t>
            </w:r>
          </w:p>
        </w:tc>
        <w:tc>
          <w:tcPr>
            <w:tcW w:w="323" w:type="pct"/>
            <w:noWrap/>
            <w:vAlign w:val="center"/>
            <w:hideMark/>
          </w:tcPr>
          <w:p w14:paraId="325C8DA4"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−0.78±4.23</w:t>
            </w:r>
          </w:p>
        </w:tc>
        <w:tc>
          <w:tcPr>
            <w:tcW w:w="293" w:type="pct"/>
            <w:noWrap/>
            <w:vAlign w:val="center"/>
            <w:hideMark/>
          </w:tcPr>
          <w:p w14:paraId="23B2A705"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0.13</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0.28</w:t>
            </w:r>
          </w:p>
        </w:tc>
        <w:tc>
          <w:tcPr>
            <w:tcW w:w="323" w:type="pct"/>
            <w:noWrap/>
            <w:vAlign w:val="center"/>
            <w:hideMark/>
          </w:tcPr>
          <w:p w14:paraId="17BE2783"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1.47</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2.39</w:t>
            </w:r>
          </w:p>
        </w:tc>
        <w:tc>
          <w:tcPr>
            <w:tcW w:w="307" w:type="pct"/>
            <w:noWrap/>
            <w:vAlign w:val="center"/>
            <w:hideMark/>
          </w:tcPr>
          <w:p w14:paraId="74FE8502"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0.032</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0.77</w:t>
            </w:r>
          </w:p>
        </w:tc>
        <w:tc>
          <w:tcPr>
            <w:tcW w:w="325" w:type="pct"/>
            <w:noWrap/>
            <w:vAlign w:val="center"/>
            <w:hideMark/>
          </w:tcPr>
          <w:p w14:paraId="6341954F"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0.03</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7.20</w:t>
            </w:r>
          </w:p>
        </w:tc>
        <w:tc>
          <w:tcPr>
            <w:tcW w:w="295" w:type="pct"/>
            <w:noWrap/>
            <w:vAlign w:val="center"/>
            <w:hideMark/>
          </w:tcPr>
          <w:p w14:paraId="6609F40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0.054±0.30</w:t>
            </w:r>
          </w:p>
        </w:tc>
        <w:tc>
          <w:tcPr>
            <w:tcW w:w="323" w:type="pct"/>
            <w:noWrap/>
            <w:vAlign w:val="center"/>
            <w:hideMark/>
          </w:tcPr>
          <w:p w14:paraId="26E2B15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0.66±3.23</w:t>
            </w:r>
          </w:p>
        </w:tc>
        <w:tc>
          <w:tcPr>
            <w:tcW w:w="295" w:type="pct"/>
            <w:noWrap/>
            <w:vAlign w:val="center"/>
            <w:hideMark/>
          </w:tcPr>
          <w:p w14:paraId="61B939EE"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0.014</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0.25</w:t>
            </w:r>
          </w:p>
        </w:tc>
        <w:tc>
          <w:tcPr>
            <w:tcW w:w="323" w:type="pct"/>
            <w:noWrap/>
            <w:vAlign w:val="center"/>
            <w:hideMark/>
          </w:tcPr>
          <w:p w14:paraId="19F04092"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0.21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2.82</w:t>
            </w:r>
          </w:p>
        </w:tc>
        <w:tc>
          <w:tcPr>
            <w:tcW w:w="305" w:type="pct"/>
            <w:noWrap/>
            <w:vAlign w:val="center"/>
            <w:hideMark/>
          </w:tcPr>
          <w:p w14:paraId="30E9E41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0.09</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0.61</w:t>
            </w:r>
          </w:p>
        </w:tc>
        <w:tc>
          <w:tcPr>
            <w:tcW w:w="333" w:type="pct"/>
            <w:noWrap/>
            <w:vAlign w:val="center"/>
            <w:hideMark/>
          </w:tcPr>
          <w:p w14:paraId="17E082B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1.25</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6.25</w:t>
            </w:r>
          </w:p>
        </w:tc>
      </w:tr>
      <w:tr w:rsidR="00D44109" w:rsidRPr="00D44109" w14:paraId="66DE82E6" w14:textId="77777777" w:rsidTr="00105FAD">
        <w:trPr>
          <w:trHeight w:val="288"/>
          <w:jc w:val="center"/>
        </w:trPr>
        <w:tc>
          <w:tcPr>
            <w:tcW w:w="938" w:type="pct"/>
            <w:noWrap/>
            <w:vAlign w:val="center"/>
          </w:tcPr>
          <w:p w14:paraId="7F92AC5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Upwelling shortwave radiation at the surface(W m</w:t>
            </w:r>
            <w:r w:rsidRPr="00D44109">
              <w:rPr>
                <w:rFonts w:ascii="Times New Roman" w:eastAsia="宋体" w:hAnsi="Times New Roman" w:cs="Times New Roman"/>
                <w:color w:val="000000" w:themeColor="text1"/>
                <w:kern w:val="0"/>
                <w:sz w:val="18"/>
                <w:szCs w:val="18"/>
                <w:vertAlign w:val="superscript"/>
              </w:rPr>
              <w:t>−2</w:t>
            </w:r>
            <w:r w:rsidRPr="00D44109">
              <w:rPr>
                <w:rFonts w:ascii="Times New Roman" w:eastAsia="宋体" w:hAnsi="Times New Roman" w:cs="Times New Roman"/>
                <w:color w:val="000000" w:themeColor="text1"/>
                <w:kern w:val="0"/>
                <w:sz w:val="18"/>
                <w:szCs w:val="18"/>
              </w:rPr>
              <w:t>)</w:t>
            </w:r>
          </w:p>
        </w:tc>
        <w:tc>
          <w:tcPr>
            <w:tcW w:w="617" w:type="pct"/>
            <w:noWrap/>
            <w:vAlign w:val="center"/>
          </w:tcPr>
          <w:p w14:paraId="38EAE737" w14:textId="03ABE2D4"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0.82</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0.32</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tcPr>
          <w:p w14:paraId="26B4FFD3"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2.45</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0.96</w:t>
            </w:r>
          </w:p>
        </w:tc>
        <w:tc>
          <w:tcPr>
            <w:tcW w:w="293" w:type="pct"/>
            <w:noWrap/>
            <w:vAlign w:val="center"/>
          </w:tcPr>
          <w:p w14:paraId="08C70923" w14:textId="754D11E0"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1.46</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0.67</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tcPr>
          <w:p w14:paraId="56B6422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3.23</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1.48</w:t>
            </w:r>
          </w:p>
        </w:tc>
        <w:tc>
          <w:tcPr>
            <w:tcW w:w="307" w:type="pct"/>
            <w:noWrap/>
            <w:vAlign w:val="center"/>
          </w:tcPr>
          <w:p w14:paraId="2913D198" w14:textId="7D050DA1"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0.20</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0.18</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5" w:type="pct"/>
            <w:noWrap/>
            <w:vAlign w:val="center"/>
          </w:tcPr>
          <w:p w14:paraId="785C736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0.89</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0.84</w:t>
            </w:r>
          </w:p>
        </w:tc>
        <w:tc>
          <w:tcPr>
            <w:tcW w:w="295" w:type="pct"/>
            <w:noWrap/>
            <w:vAlign w:val="center"/>
          </w:tcPr>
          <w:p w14:paraId="0DC3552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0.04</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0.13</w:t>
            </w:r>
          </w:p>
        </w:tc>
        <w:tc>
          <w:tcPr>
            <w:tcW w:w="323" w:type="pct"/>
            <w:noWrap/>
            <w:vAlign w:val="center"/>
          </w:tcPr>
          <w:p w14:paraId="19A6E8B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0.12</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0.74</w:t>
            </w:r>
          </w:p>
        </w:tc>
        <w:tc>
          <w:tcPr>
            <w:tcW w:w="295" w:type="pct"/>
            <w:noWrap/>
            <w:vAlign w:val="center"/>
          </w:tcPr>
          <w:p w14:paraId="333AF173"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0.33</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0.54</w:t>
            </w:r>
          </w:p>
        </w:tc>
        <w:tc>
          <w:tcPr>
            <w:tcW w:w="323" w:type="pct"/>
            <w:noWrap/>
            <w:vAlign w:val="center"/>
          </w:tcPr>
          <w:p w14:paraId="774DA65C"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0.71</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1.17</w:t>
            </w:r>
          </w:p>
        </w:tc>
        <w:tc>
          <w:tcPr>
            <w:tcW w:w="305" w:type="pct"/>
            <w:noWrap/>
            <w:vAlign w:val="center"/>
          </w:tcPr>
          <w:p w14:paraId="78F4129A" w14:textId="7B21A4F6" w:rsidR="00734DFA" w:rsidRPr="00D44109" w:rsidRDefault="000F1226"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vertAlign w:val="superscript"/>
              </w:rPr>
              <w:t>**</w:t>
            </w:r>
            <w:r w:rsidR="00734DFA" w:rsidRPr="00D44109">
              <w:rPr>
                <w:rFonts w:ascii="Times New Roman" w:eastAsia="宋体" w:hAnsi="Times New Roman" w:cs="Times New Roman"/>
                <w:color w:val="000000" w:themeColor="text1"/>
                <w:kern w:val="0"/>
                <w:sz w:val="18"/>
                <w:szCs w:val="18"/>
              </w:rPr>
              <w:t>−</w:t>
            </w:r>
            <w:r w:rsidR="00734DFA" w:rsidRPr="00D44109">
              <w:rPr>
                <w:rFonts w:ascii="Times New Roman" w:eastAsia="宋体" w:hAnsi="Times New Roman" w:cs="Times New Roman" w:hint="eastAsia"/>
                <w:color w:val="000000" w:themeColor="text1"/>
                <w:kern w:val="0"/>
                <w:sz w:val="18"/>
                <w:szCs w:val="18"/>
              </w:rPr>
              <w:t>0.24</w:t>
            </w:r>
            <w:r w:rsidR="00734DFA" w:rsidRPr="00D44109">
              <w:rPr>
                <w:rFonts w:ascii="Times New Roman" w:eastAsia="宋体" w:hAnsi="Times New Roman" w:cs="Times New Roman" w:hint="eastAsia"/>
                <w:color w:val="000000" w:themeColor="text1"/>
                <w:kern w:val="0"/>
                <w:sz w:val="18"/>
                <w:szCs w:val="18"/>
              </w:rPr>
              <w:t>±</w:t>
            </w:r>
            <w:r w:rsidR="00734DFA" w:rsidRPr="00D44109">
              <w:rPr>
                <w:rFonts w:ascii="Times New Roman" w:eastAsia="宋体" w:hAnsi="Times New Roman" w:cs="Times New Roman" w:hint="eastAsia"/>
                <w:color w:val="000000" w:themeColor="text1"/>
                <w:kern w:val="0"/>
                <w:sz w:val="18"/>
                <w:szCs w:val="18"/>
              </w:rPr>
              <w:t>0.16</w:t>
            </w:r>
          </w:p>
        </w:tc>
        <w:tc>
          <w:tcPr>
            <w:tcW w:w="333" w:type="pct"/>
            <w:noWrap/>
            <w:vAlign w:val="center"/>
          </w:tcPr>
          <w:p w14:paraId="467A8F76"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1.05</w:t>
            </w:r>
            <w:r w:rsidRPr="00D44109">
              <w:rPr>
                <w:rFonts w:ascii="Times New Roman" w:eastAsia="宋体" w:hAnsi="Times New Roman" w:cs="Times New Roman" w:hint="eastAsia"/>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0.68</w:t>
            </w:r>
          </w:p>
        </w:tc>
      </w:tr>
      <w:tr w:rsidR="00D44109" w:rsidRPr="00D44109" w14:paraId="45740A44" w14:textId="77777777" w:rsidTr="00105FAD">
        <w:trPr>
          <w:trHeight w:val="288"/>
          <w:jc w:val="center"/>
        </w:trPr>
        <w:tc>
          <w:tcPr>
            <w:tcW w:w="938" w:type="pct"/>
            <w:noWrap/>
            <w:vAlign w:val="center"/>
            <w:hideMark/>
          </w:tcPr>
          <w:p w14:paraId="01509404"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Surface sensible heat flux (W m</w:t>
            </w:r>
            <w:r w:rsidRPr="00D44109">
              <w:rPr>
                <w:rFonts w:ascii="Times New Roman" w:eastAsia="宋体" w:hAnsi="Times New Roman" w:cs="Times New Roman"/>
                <w:color w:val="000000" w:themeColor="text1"/>
                <w:kern w:val="0"/>
                <w:sz w:val="18"/>
                <w:szCs w:val="18"/>
                <w:vertAlign w:val="superscript"/>
              </w:rPr>
              <w:t>−2</w:t>
            </w:r>
            <w:r w:rsidRPr="00D44109">
              <w:rPr>
                <w:rFonts w:ascii="Times New Roman" w:eastAsia="宋体" w:hAnsi="Times New Roman" w:cs="Times New Roman"/>
                <w:color w:val="000000" w:themeColor="text1"/>
                <w:kern w:val="0"/>
                <w:sz w:val="18"/>
                <w:szCs w:val="18"/>
              </w:rPr>
              <w:t>)</w:t>
            </w:r>
          </w:p>
        </w:tc>
        <w:tc>
          <w:tcPr>
            <w:tcW w:w="617" w:type="pct"/>
            <w:noWrap/>
            <w:vAlign w:val="center"/>
            <w:hideMark/>
          </w:tcPr>
          <w:p w14:paraId="0B4B047F" w14:textId="471F7FAD"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1.84</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1.00</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57F8219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5.81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3.09</w:t>
            </w:r>
          </w:p>
        </w:tc>
        <w:tc>
          <w:tcPr>
            <w:tcW w:w="293" w:type="pct"/>
            <w:noWrap/>
            <w:vAlign w:val="center"/>
            <w:hideMark/>
          </w:tcPr>
          <w:p w14:paraId="652DEF64" w14:textId="19624F2B"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4.46</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2.15</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2E45BAC7"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7.69</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3.61</w:t>
            </w:r>
          </w:p>
        </w:tc>
        <w:tc>
          <w:tcPr>
            <w:tcW w:w="307" w:type="pct"/>
            <w:noWrap/>
            <w:vAlign w:val="center"/>
            <w:hideMark/>
          </w:tcPr>
          <w:p w14:paraId="441B29E7" w14:textId="1043EDC8"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0.71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0.47</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5" w:type="pct"/>
            <w:noWrap/>
            <w:vAlign w:val="center"/>
            <w:hideMark/>
          </w:tcPr>
          <w:p w14:paraId="612352F1"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12.71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9.29</w:t>
            </w:r>
          </w:p>
        </w:tc>
        <w:tc>
          <w:tcPr>
            <w:tcW w:w="295" w:type="pct"/>
            <w:noWrap/>
            <w:vAlign w:val="center"/>
            <w:hideMark/>
          </w:tcPr>
          <w:p w14:paraId="2331C118" w14:textId="746E268A"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0.51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0.68</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46C96B84"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1.74</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2.31</w:t>
            </w:r>
          </w:p>
        </w:tc>
        <w:tc>
          <w:tcPr>
            <w:tcW w:w="295" w:type="pct"/>
            <w:noWrap/>
            <w:vAlign w:val="center"/>
            <w:hideMark/>
          </w:tcPr>
          <w:p w14:paraId="382E90D4" w14:textId="768EC68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0.87</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1.17</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6D76E1BD"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1.65</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2.20</w:t>
            </w:r>
          </w:p>
        </w:tc>
        <w:tc>
          <w:tcPr>
            <w:tcW w:w="305" w:type="pct"/>
            <w:noWrap/>
            <w:vAlign w:val="center"/>
            <w:hideMark/>
          </w:tcPr>
          <w:p w14:paraId="04BF0FDE"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0.16</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0.47</w:t>
            </w:r>
          </w:p>
        </w:tc>
        <w:tc>
          <w:tcPr>
            <w:tcW w:w="333" w:type="pct"/>
            <w:noWrap/>
            <w:vAlign w:val="center"/>
            <w:hideMark/>
          </w:tcPr>
          <w:p w14:paraId="30D06308"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1.98</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7.96</w:t>
            </w:r>
          </w:p>
        </w:tc>
      </w:tr>
      <w:tr w:rsidR="00D44109" w:rsidRPr="00D44109" w14:paraId="02ED8A85" w14:textId="77777777" w:rsidTr="00105FAD">
        <w:trPr>
          <w:trHeight w:val="288"/>
          <w:jc w:val="center"/>
        </w:trPr>
        <w:tc>
          <w:tcPr>
            <w:tcW w:w="938" w:type="pct"/>
            <w:noWrap/>
            <w:vAlign w:val="center"/>
            <w:hideMark/>
          </w:tcPr>
          <w:p w14:paraId="0FBA9CCF"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Surface latent heat flux (W m</w:t>
            </w:r>
            <w:r w:rsidRPr="00D44109">
              <w:rPr>
                <w:rFonts w:ascii="Times New Roman" w:eastAsia="宋体" w:hAnsi="Times New Roman" w:cs="Times New Roman"/>
                <w:color w:val="000000" w:themeColor="text1"/>
                <w:kern w:val="0"/>
                <w:sz w:val="18"/>
                <w:szCs w:val="18"/>
                <w:vertAlign w:val="superscript"/>
              </w:rPr>
              <w:t>−2</w:t>
            </w:r>
            <w:r w:rsidRPr="00D44109">
              <w:rPr>
                <w:rFonts w:ascii="Times New Roman" w:eastAsia="宋体" w:hAnsi="Times New Roman" w:cs="Times New Roman"/>
                <w:color w:val="000000" w:themeColor="text1"/>
                <w:kern w:val="0"/>
                <w:sz w:val="18"/>
                <w:szCs w:val="18"/>
              </w:rPr>
              <w:t>)</w:t>
            </w:r>
          </w:p>
        </w:tc>
        <w:tc>
          <w:tcPr>
            <w:tcW w:w="617" w:type="pct"/>
            <w:noWrap/>
            <w:vAlign w:val="center"/>
            <w:hideMark/>
          </w:tcPr>
          <w:p w14:paraId="051E7D55" w14:textId="6A97F98E"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3.69±3.64</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7DBAC7F8"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3.36</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3.35</w:t>
            </w:r>
          </w:p>
        </w:tc>
        <w:tc>
          <w:tcPr>
            <w:tcW w:w="293" w:type="pct"/>
            <w:noWrap/>
            <w:vAlign w:val="center"/>
            <w:hideMark/>
          </w:tcPr>
          <w:p w14:paraId="019667BD" w14:textId="524E1E12"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6.91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3.31</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02166DD8"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6.32</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3.07</w:t>
            </w:r>
          </w:p>
        </w:tc>
        <w:tc>
          <w:tcPr>
            <w:tcW w:w="307" w:type="pct"/>
            <w:noWrap/>
            <w:vAlign w:val="center"/>
            <w:hideMark/>
          </w:tcPr>
          <w:p w14:paraId="3180A314"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0.57</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5.84</w:t>
            </w:r>
          </w:p>
        </w:tc>
        <w:tc>
          <w:tcPr>
            <w:tcW w:w="325" w:type="pct"/>
            <w:noWrap/>
            <w:vAlign w:val="center"/>
            <w:hideMark/>
          </w:tcPr>
          <w:p w14:paraId="2EFD10AA"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0.71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5.17</w:t>
            </w:r>
          </w:p>
        </w:tc>
        <w:tc>
          <w:tcPr>
            <w:tcW w:w="295" w:type="pct"/>
            <w:noWrap/>
            <w:vAlign w:val="center"/>
            <w:hideMark/>
          </w:tcPr>
          <w:p w14:paraId="3D752582"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0.16</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3.37</w:t>
            </w:r>
          </w:p>
        </w:tc>
        <w:tc>
          <w:tcPr>
            <w:tcW w:w="323" w:type="pct"/>
            <w:noWrap/>
            <w:vAlign w:val="center"/>
            <w:hideMark/>
          </w:tcPr>
          <w:p w14:paraId="522CC2F5"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0.07</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2.94</w:t>
            </w:r>
          </w:p>
        </w:tc>
        <w:tc>
          <w:tcPr>
            <w:tcW w:w="295" w:type="pct"/>
            <w:noWrap/>
            <w:vAlign w:val="center"/>
            <w:hideMark/>
          </w:tcPr>
          <w:p w14:paraId="1A40012E" w14:textId="64499155"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1.53</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1.74</w:t>
            </w:r>
            <w:r w:rsidR="009964EE" w:rsidRPr="00D44109">
              <w:rPr>
                <w:rFonts w:ascii="Times New Roman" w:eastAsia="宋体" w:hAnsi="Times New Roman" w:cs="Times New Roman" w:hint="eastAsia"/>
                <w:color w:val="000000" w:themeColor="text1"/>
                <w:kern w:val="0"/>
                <w:sz w:val="18"/>
                <w:szCs w:val="18"/>
                <w:vertAlign w:val="superscript"/>
              </w:rPr>
              <w:t>**</w:t>
            </w:r>
          </w:p>
        </w:tc>
        <w:tc>
          <w:tcPr>
            <w:tcW w:w="323" w:type="pct"/>
            <w:noWrap/>
            <w:vAlign w:val="center"/>
            <w:hideMark/>
          </w:tcPr>
          <w:p w14:paraId="247A02D3"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hint="eastAsia"/>
                <w:color w:val="000000" w:themeColor="text1"/>
                <w:kern w:val="0"/>
                <w:sz w:val="18"/>
                <w:szCs w:val="18"/>
              </w:rPr>
              <w:t>1.31</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1.50</w:t>
            </w:r>
          </w:p>
        </w:tc>
        <w:tc>
          <w:tcPr>
            <w:tcW w:w="305" w:type="pct"/>
            <w:noWrap/>
            <w:vAlign w:val="center"/>
            <w:hideMark/>
          </w:tcPr>
          <w:p w14:paraId="77CB2C92"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1.80</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6.58</w:t>
            </w:r>
          </w:p>
        </w:tc>
        <w:tc>
          <w:tcPr>
            <w:tcW w:w="333" w:type="pct"/>
            <w:noWrap/>
            <w:vAlign w:val="center"/>
            <w:hideMark/>
          </w:tcPr>
          <w:p w14:paraId="4879C7A9" w14:textId="77777777" w:rsidR="00734DFA" w:rsidRPr="00D44109" w:rsidRDefault="00734DFA" w:rsidP="00FD3219">
            <w:pPr>
              <w:widowControl/>
              <w:jc w:val="center"/>
              <w:rPr>
                <w:rFonts w:ascii="Times New Roman" w:eastAsia="宋体" w:hAnsi="Times New Roman" w:cs="Times New Roman"/>
                <w:color w:val="000000" w:themeColor="text1"/>
                <w:kern w:val="0"/>
                <w:sz w:val="18"/>
                <w:szCs w:val="18"/>
              </w:rPr>
            </w:pP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1.28</w:t>
            </w:r>
            <w:r w:rsidRPr="00D44109">
              <w:rPr>
                <w:rFonts w:ascii="Times New Roman" w:eastAsia="宋体" w:hAnsi="Times New Roman" w:cs="Times New Roman"/>
                <w:color w:val="000000" w:themeColor="text1"/>
                <w:kern w:val="0"/>
                <w:sz w:val="18"/>
                <w:szCs w:val="18"/>
              </w:rPr>
              <w:t>±</w:t>
            </w:r>
            <w:r w:rsidRPr="00D44109">
              <w:rPr>
                <w:rFonts w:ascii="Times New Roman" w:eastAsia="宋体" w:hAnsi="Times New Roman" w:cs="Times New Roman" w:hint="eastAsia"/>
                <w:color w:val="000000" w:themeColor="text1"/>
                <w:kern w:val="0"/>
                <w:sz w:val="18"/>
                <w:szCs w:val="18"/>
              </w:rPr>
              <w:t>5.79</w:t>
            </w:r>
          </w:p>
        </w:tc>
      </w:tr>
    </w:tbl>
    <w:p w14:paraId="6DE7C7E9" w14:textId="4D44EDF5" w:rsidR="00734DFA" w:rsidRPr="00D44109" w:rsidRDefault="003D3D6C" w:rsidP="008D14E1">
      <w:pPr>
        <w:widowControl/>
        <w:rPr>
          <w:rFonts w:ascii="Times New Roman" w:eastAsia="宋体" w:hAnsi="Times New Roman" w:cs="Times New Roman"/>
          <w:noProof/>
          <w:color w:val="000000" w:themeColor="text1"/>
          <w:szCs w:val="18"/>
        </w:rPr>
      </w:pPr>
      <w:r w:rsidRPr="00D44109">
        <w:rPr>
          <w:rFonts w:ascii="Times New Roman" w:eastAsia="宋体" w:hAnsi="Times New Roman" w:cs="Times New Roman"/>
          <w:noProof/>
          <w:color w:val="000000" w:themeColor="text1"/>
          <w:szCs w:val="18"/>
        </w:rPr>
        <w:t xml:space="preserve">Note: </w:t>
      </w:r>
      <w:r w:rsidR="00105FAD" w:rsidRPr="00D44109">
        <w:rPr>
          <w:rFonts w:ascii="Times New Roman" w:eastAsia="宋体" w:hAnsi="Times New Roman" w:cs="Times New Roman"/>
          <w:noProof/>
          <w:color w:val="000000" w:themeColor="text1"/>
          <w:szCs w:val="18"/>
        </w:rPr>
        <w:t xml:space="preserve">The </w:t>
      </w:r>
      <w:r w:rsidR="000F1226" w:rsidRPr="00D44109">
        <w:rPr>
          <w:rFonts w:ascii="Times New Roman" w:eastAsia="宋体" w:hAnsi="Times New Roman" w:cs="Times New Roman" w:hint="eastAsia"/>
          <w:noProof/>
          <w:color w:val="000000" w:themeColor="text1"/>
          <w:szCs w:val="18"/>
        </w:rPr>
        <w:t xml:space="preserve">double </w:t>
      </w:r>
      <w:r w:rsidR="00105FAD" w:rsidRPr="00D44109">
        <w:rPr>
          <w:rFonts w:ascii="Times New Roman" w:eastAsia="宋体" w:hAnsi="Times New Roman" w:cs="Times New Roman" w:hint="eastAsia"/>
          <w:noProof/>
          <w:color w:val="000000" w:themeColor="text1"/>
          <w:szCs w:val="18"/>
        </w:rPr>
        <w:t>star simbols</w:t>
      </w:r>
      <w:r w:rsidR="00105FAD" w:rsidRPr="00D44109">
        <w:rPr>
          <w:rFonts w:ascii="Times New Roman" w:eastAsia="宋体" w:hAnsi="Times New Roman" w:cs="Times New Roman"/>
          <w:noProof/>
          <w:color w:val="000000" w:themeColor="text1"/>
          <w:szCs w:val="18"/>
        </w:rPr>
        <w:t xml:space="preserve"> indicate the changes were statistically significant at the 95% confidence interval determined using Student’s</w:t>
      </w:r>
      <w:r w:rsidR="00105FAD" w:rsidRPr="00D44109">
        <w:rPr>
          <w:rFonts w:ascii="Times New Roman" w:eastAsia="宋体" w:hAnsi="Times New Roman" w:cs="Times New Roman"/>
          <w:i/>
          <w:iCs/>
          <w:noProof/>
          <w:color w:val="000000" w:themeColor="text1"/>
          <w:szCs w:val="18"/>
        </w:rPr>
        <w:t xml:space="preserve"> t</w:t>
      </w:r>
      <w:r w:rsidR="00105FAD" w:rsidRPr="00D44109">
        <w:rPr>
          <w:rFonts w:ascii="Times New Roman" w:eastAsia="宋体" w:hAnsi="Times New Roman" w:cs="Times New Roman"/>
          <w:noProof/>
          <w:color w:val="000000" w:themeColor="text1"/>
          <w:szCs w:val="18"/>
        </w:rPr>
        <w:t>-test.</w:t>
      </w:r>
    </w:p>
    <w:p w14:paraId="6FED2D4E" w14:textId="77777777" w:rsidR="00734DFA" w:rsidRPr="00D44109" w:rsidRDefault="00734DFA" w:rsidP="00734DFA">
      <w:pPr>
        <w:widowControl/>
        <w:jc w:val="left"/>
        <w:rPr>
          <w:rFonts w:ascii="Times New Roman" w:eastAsia="宋体" w:hAnsi="Times New Roman" w:cs="Times New Roman"/>
          <w:noProof/>
          <w:color w:val="000000" w:themeColor="text1"/>
          <w:sz w:val="24"/>
          <w:szCs w:val="24"/>
        </w:rPr>
      </w:pPr>
      <w:r w:rsidRPr="00D44109">
        <w:rPr>
          <w:rFonts w:ascii="Times New Roman" w:eastAsia="宋体" w:hAnsi="Times New Roman" w:cs="Times New Roman"/>
          <w:noProof/>
          <w:color w:val="000000" w:themeColor="text1"/>
          <w:sz w:val="24"/>
          <w:szCs w:val="24"/>
        </w:rPr>
        <w:br w:type="page"/>
      </w:r>
    </w:p>
    <w:p w14:paraId="365C2656" w14:textId="77777777" w:rsidR="00AD4266" w:rsidRPr="00D44109" w:rsidRDefault="00AD4266">
      <w:pPr>
        <w:widowControl/>
        <w:jc w:val="left"/>
        <w:rPr>
          <w:rFonts w:ascii="Times New Roman" w:eastAsia="宋体" w:hAnsi="Times New Roman" w:cs="Times New Roman"/>
          <w:noProof/>
          <w:color w:val="000000" w:themeColor="text1"/>
          <w:sz w:val="24"/>
          <w:szCs w:val="24"/>
        </w:rPr>
      </w:pPr>
    </w:p>
    <w:p w14:paraId="5AE6D43F" w14:textId="77777777" w:rsidR="00AD4266" w:rsidRPr="00D44109" w:rsidRDefault="00AD4266">
      <w:pPr>
        <w:widowControl/>
        <w:jc w:val="left"/>
        <w:rPr>
          <w:rFonts w:ascii="Times New Roman" w:eastAsia="宋体" w:hAnsi="Times New Roman" w:cs="Times New Roman"/>
          <w:noProof/>
          <w:color w:val="000000" w:themeColor="text1"/>
          <w:sz w:val="24"/>
          <w:szCs w:val="24"/>
        </w:rPr>
      </w:pPr>
    </w:p>
    <w:p w14:paraId="687B2CCF" w14:textId="561259E8" w:rsidR="00185532" w:rsidRPr="00D44109" w:rsidRDefault="00143FF6">
      <w:pPr>
        <w:rPr>
          <w:color w:val="000000" w:themeColor="text1"/>
        </w:rPr>
      </w:pPr>
      <w:r w:rsidRPr="00D44109">
        <w:rPr>
          <w:rFonts w:ascii="Times New Roman" w:eastAsia="宋体" w:hAnsi="Times New Roman" w:cs="Times New Roman" w:hint="eastAsia"/>
          <w:noProof/>
          <w:color w:val="000000" w:themeColor="text1"/>
          <w:sz w:val="24"/>
          <w:szCs w:val="24"/>
        </w:rPr>
        <w:drawing>
          <wp:inline distT="0" distB="0" distL="0" distR="0" wp14:anchorId="737096C5" wp14:editId="47F71D39">
            <wp:extent cx="5400000" cy="51912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ylor-trmm-rain.png"/>
                    <pic:cNvPicPr/>
                  </pic:nvPicPr>
                  <pic:blipFill>
                    <a:blip r:embed="rId7">
                      <a:extLst>
                        <a:ext uri="{28A0092B-C50C-407E-A947-70E740481C1C}">
                          <a14:useLocalDpi xmlns:a14="http://schemas.microsoft.com/office/drawing/2010/main" val="0"/>
                        </a:ext>
                      </a:extLst>
                    </a:blip>
                    <a:stretch>
                      <a:fillRect/>
                    </a:stretch>
                  </pic:blipFill>
                  <pic:spPr>
                    <a:xfrm>
                      <a:off x="0" y="0"/>
                      <a:ext cx="5400000" cy="5191200"/>
                    </a:xfrm>
                    <a:prstGeom prst="rect">
                      <a:avLst/>
                    </a:prstGeom>
                  </pic:spPr>
                </pic:pic>
              </a:graphicData>
            </a:graphic>
          </wp:inline>
        </w:drawing>
      </w:r>
    </w:p>
    <w:p w14:paraId="05E959BD" w14:textId="760C0D4C" w:rsidR="00B50F7B" w:rsidRPr="00D44109" w:rsidRDefault="00784FA8" w:rsidP="00734DFA">
      <w:pPr>
        <w:spacing w:beforeLines="50" w:before="156" w:afterLines="50" w:after="156" w:line="360" w:lineRule="auto"/>
        <w:rPr>
          <w:rFonts w:ascii="Times New Roman" w:eastAsia="KaiTi" w:hAnsi="Times New Roman" w:cs="Times New Roman"/>
          <w:color w:val="000000" w:themeColor="text1"/>
          <w:sz w:val="24"/>
          <w:szCs w:val="24"/>
        </w:rPr>
      </w:pPr>
      <w:r>
        <w:rPr>
          <w:rFonts w:ascii="Times New Roman" w:eastAsia="KaiTi" w:hAnsi="Times New Roman" w:cs="Times New Roman" w:hint="eastAsia"/>
          <w:color w:val="000000" w:themeColor="text1"/>
          <w:sz w:val="24"/>
          <w:szCs w:val="24"/>
        </w:rPr>
        <w:t>Supplementary Figure</w:t>
      </w:r>
      <w:r w:rsidR="00734DFA" w:rsidRPr="00D44109">
        <w:rPr>
          <w:rFonts w:ascii="Times New Roman" w:eastAsia="KaiTi" w:hAnsi="Times New Roman" w:cs="Times New Roman"/>
          <w:color w:val="000000" w:themeColor="text1"/>
          <w:sz w:val="24"/>
          <w:szCs w:val="24"/>
        </w:rPr>
        <w:t xml:space="preserve">1. Taylor diagram comparing the mean precipitation between simulations UNC (green) and CPL (red) with respect to </w:t>
      </w:r>
      <w:r w:rsidR="00734DFA" w:rsidRPr="00D44109">
        <w:rPr>
          <w:rFonts w:ascii="Times New Roman" w:eastAsia="楷体" w:hAnsi="Times New Roman" w:cs="Times New Roman"/>
          <w:color w:val="000000" w:themeColor="text1"/>
          <w:sz w:val="24"/>
          <w:szCs w:val="24"/>
        </w:rPr>
        <w:t>the Tropical Rainfall Measuring Mission (TRMM) data</w:t>
      </w:r>
      <w:r w:rsidR="00734DFA" w:rsidRPr="00D44109">
        <w:rPr>
          <w:rFonts w:ascii="Times New Roman" w:eastAsia="KaiTi" w:hAnsi="Times New Roman" w:cs="Times New Roman"/>
          <w:color w:val="000000" w:themeColor="text1"/>
          <w:sz w:val="24"/>
          <w:szCs w:val="24"/>
        </w:rPr>
        <w:t xml:space="preserve"> during (1) June–July–August (summer) and (2) December–January–February (winter).</w:t>
      </w:r>
    </w:p>
    <w:p w14:paraId="6BCC9B2B" w14:textId="77777777" w:rsidR="00B50F7B" w:rsidRPr="00D44109" w:rsidRDefault="00B50F7B">
      <w:pPr>
        <w:widowControl/>
        <w:jc w:val="left"/>
        <w:rPr>
          <w:rFonts w:ascii="Times New Roman" w:eastAsia="KaiTi" w:hAnsi="Times New Roman" w:cs="Times New Roman"/>
          <w:color w:val="000000" w:themeColor="text1"/>
          <w:sz w:val="24"/>
          <w:szCs w:val="24"/>
        </w:rPr>
      </w:pPr>
      <w:r w:rsidRPr="00D44109">
        <w:rPr>
          <w:rFonts w:ascii="Times New Roman" w:eastAsia="KaiTi" w:hAnsi="Times New Roman" w:cs="Times New Roman"/>
          <w:color w:val="000000" w:themeColor="text1"/>
          <w:sz w:val="24"/>
          <w:szCs w:val="24"/>
        </w:rPr>
        <w:br w:type="page"/>
      </w:r>
    </w:p>
    <w:p w14:paraId="0DB41190" w14:textId="225CF069" w:rsidR="00B50F7B" w:rsidRPr="00D44109" w:rsidRDefault="00B50F7B">
      <w:pPr>
        <w:widowControl/>
        <w:jc w:val="left"/>
        <w:rPr>
          <w:rFonts w:ascii="Times New Roman" w:eastAsia="KaiTi" w:hAnsi="Times New Roman" w:cs="Times New Roman"/>
          <w:color w:val="000000" w:themeColor="text1"/>
          <w:sz w:val="24"/>
          <w:szCs w:val="24"/>
        </w:rPr>
      </w:pPr>
    </w:p>
    <w:p w14:paraId="50128499" w14:textId="77777777" w:rsidR="00B50F7B" w:rsidRPr="00D44109" w:rsidRDefault="00B50F7B" w:rsidP="00B50F7B">
      <w:pPr>
        <w:jc w:val="center"/>
        <w:rPr>
          <w:color w:val="000000" w:themeColor="text1"/>
        </w:rPr>
      </w:pPr>
      <w:r w:rsidRPr="00D44109">
        <w:rPr>
          <w:noProof/>
          <w:color w:val="000000" w:themeColor="text1"/>
        </w:rPr>
        <w:drawing>
          <wp:inline distT="0" distB="0" distL="0" distR="0" wp14:anchorId="4D4AA868" wp14:editId="442B6E54">
            <wp:extent cx="4805606" cy="3367280"/>
            <wp:effectExtent l="0" t="0" r="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ter-hist-region-rain-GPCP.png"/>
                    <pic:cNvPicPr/>
                  </pic:nvPicPr>
                  <pic:blipFill>
                    <a:blip r:embed="rId8">
                      <a:extLst>
                        <a:ext uri="{28A0092B-C50C-407E-A947-70E740481C1C}">
                          <a14:useLocalDpi xmlns:a14="http://schemas.microsoft.com/office/drawing/2010/main" val="0"/>
                        </a:ext>
                      </a:extLst>
                    </a:blip>
                    <a:stretch>
                      <a:fillRect/>
                    </a:stretch>
                  </pic:blipFill>
                  <pic:spPr>
                    <a:xfrm>
                      <a:off x="0" y="0"/>
                      <a:ext cx="4803293" cy="3365659"/>
                    </a:xfrm>
                    <a:prstGeom prst="rect">
                      <a:avLst/>
                    </a:prstGeom>
                  </pic:spPr>
                </pic:pic>
              </a:graphicData>
            </a:graphic>
          </wp:inline>
        </w:drawing>
      </w:r>
    </w:p>
    <w:p w14:paraId="0B0EA790" w14:textId="56B58CBE" w:rsidR="000772AD" w:rsidRPr="00D44109" w:rsidRDefault="00784FA8" w:rsidP="009923CA">
      <w:pPr>
        <w:spacing w:line="360" w:lineRule="auto"/>
        <w:rPr>
          <w:rFonts w:ascii="Times New Roman" w:eastAsia="KaiTi"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w:t>
      </w:r>
      <w:r w:rsidR="009923CA" w:rsidRPr="00D44109">
        <w:rPr>
          <w:rFonts w:ascii="Times New Roman" w:eastAsia="楷体" w:hAnsi="Times New Roman" w:cs="Times New Roman"/>
          <w:color w:val="000000" w:themeColor="text1"/>
          <w:sz w:val="24"/>
          <w:szCs w:val="24"/>
        </w:rPr>
        <w:t>2</w:t>
      </w:r>
      <w:r w:rsidR="000772AD" w:rsidRPr="00D44109">
        <w:rPr>
          <w:rFonts w:ascii="Times New Roman" w:eastAsia="楷体" w:hAnsi="Times New Roman" w:cs="Times New Roman"/>
          <w:color w:val="000000" w:themeColor="text1"/>
          <w:sz w:val="24"/>
          <w:szCs w:val="24"/>
        </w:rPr>
        <w:t xml:space="preserve">. </w:t>
      </w:r>
      <w:r w:rsidR="000772AD" w:rsidRPr="00D44109">
        <w:rPr>
          <w:rFonts w:ascii="Times New Roman" w:eastAsia="KaiTi" w:hAnsi="Times New Roman" w:cs="Times New Roman"/>
          <w:color w:val="000000" w:themeColor="text1"/>
          <w:sz w:val="24"/>
          <w:szCs w:val="24"/>
        </w:rPr>
        <w:t>S</w:t>
      </w:r>
      <w:r w:rsidR="000772AD" w:rsidRPr="00D44109">
        <w:rPr>
          <w:rFonts w:ascii="Times New Roman" w:eastAsia="KaiTi" w:hAnsi="Times New Roman" w:cs="Times New Roman" w:hint="eastAsia"/>
          <w:color w:val="000000" w:themeColor="text1"/>
          <w:sz w:val="24"/>
          <w:szCs w:val="24"/>
        </w:rPr>
        <w:t xml:space="preserve">patial </w:t>
      </w:r>
      <w:r w:rsidR="000772AD" w:rsidRPr="00D44109">
        <w:rPr>
          <w:rFonts w:ascii="Times New Roman" w:eastAsia="KaiTi" w:hAnsi="Times New Roman" w:cs="Times New Roman"/>
          <w:color w:val="000000" w:themeColor="text1"/>
          <w:sz w:val="24"/>
          <w:szCs w:val="24"/>
        </w:rPr>
        <w:t>distributions of</w:t>
      </w:r>
      <w:r w:rsidR="000772AD" w:rsidRPr="00D44109">
        <w:rPr>
          <w:rFonts w:ascii="Times New Roman" w:eastAsia="KaiTi" w:hAnsi="Times New Roman" w:cs="Times New Roman" w:hint="eastAsia"/>
          <w:color w:val="000000" w:themeColor="text1"/>
          <w:sz w:val="24"/>
          <w:szCs w:val="24"/>
        </w:rPr>
        <w:t xml:space="preserve"> </w:t>
      </w:r>
      <w:r w:rsidR="000772AD" w:rsidRPr="00D44109">
        <w:rPr>
          <w:rFonts w:ascii="Times New Roman" w:eastAsia="KaiTi" w:hAnsi="Times New Roman" w:cs="Times New Roman"/>
          <w:color w:val="000000" w:themeColor="text1"/>
          <w:sz w:val="24"/>
          <w:szCs w:val="24"/>
        </w:rPr>
        <w:t>December–January–February (winter)</w:t>
      </w:r>
      <w:r w:rsidR="000772AD" w:rsidRPr="00D44109">
        <w:rPr>
          <w:rFonts w:ascii="Times New Roman" w:eastAsia="KaiTi" w:hAnsi="Times New Roman" w:cs="Times New Roman" w:hint="eastAsia"/>
          <w:color w:val="000000" w:themeColor="text1"/>
          <w:sz w:val="24"/>
          <w:szCs w:val="24"/>
        </w:rPr>
        <w:t xml:space="preserve"> climatology precipitation (mm day</w:t>
      </w:r>
      <w:r w:rsidR="000772AD" w:rsidRPr="00D44109">
        <w:rPr>
          <w:rFonts w:ascii="Times New Roman" w:eastAsia="KaiTi" w:hAnsi="Times New Roman" w:cs="Times New Roman"/>
          <w:color w:val="000000" w:themeColor="text1"/>
          <w:sz w:val="24"/>
          <w:szCs w:val="24"/>
          <w:vertAlign w:val="superscript"/>
        </w:rPr>
        <w:t>-1</w:t>
      </w:r>
      <w:r w:rsidR="000772AD" w:rsidRPr="00D44109">
        <w:rPr>
          <w:rFonts w:ascii="Times New Roman" w:eastAsia="KaiTi" w:hAnsi="Times New Roman" w:cs="Times New Roman" w:hint="eastAsia"/>
          <w:color w:val="000000" w:themeColor="text1"/>
          <w:sz w:val="24"/>
          <w:szCs w:val="24"/>
        </w:rPr>
        <w:t xml:space="preserve">) over the </w:t>
      </w:r>
      <w:r w:rsidR="000772AD" w:rsidRPr="00D44109">
        <w:rPr>
          <w:rFonts w:ascii="Times New Roman" w:eastAsia="KaiTi" w:hAnsi="Times New Roman" w:cs="Times New Roman"/>
          <w:color w:val="000000" w:themeColor="text1"/>
          <w:sz w:val="24"/>
          <w:szCs w:val="24"/>
        </w:rPr>
        <w:t xml:space="preserve">East Asia for </w:t>
      </w:r>
      <w:r w:rsidR="000772AD" w:rsidRPr="00D44109">
        <w:rPr>
          <w:rFonts w:ascii="Times New Roman" w:eastAsia="KaiTi" w:hAnsi="Times New Roman" w:cs="Times New Roman" w:hint="eastAsia"/>
          <w:color w:val="000000" w:themeColor="text1"/>
          <w:sz w:val="24"/>
          <w:szCs w:val="24"/>
        </w:rPr>
        <w:t xml:space="preserve">the (a) observational </w:t>
      </w:r>
      <w:r w:rsidR="000772AD" w:rsidRPr="00D44109">
        <w:rPr>
          <w:rFonts w:ascii="Times New Roman" w:eastAsia="KaiTi" w:hAnsi="Times New Roman" w:cs="Times New Roman"/>
          <w:color w:val="000000" w:themeColor="text1"/>
          <w:sz w:val="24"/>
          <w:szCs w:val="24"/>
        </w:rPr>
        <w:t>Global Precipitation Climatology Project</w:t>
      </w:r>
      <w:r w:rsidR="000772AD" w:rsidRPr="00D44109">
        <w:rPr>
          <w:rFonts w:ascii="Times New Roman" w:eastAsia="KaiTi" w:hAnsi="Times New Roman" w:cs="Times New Roman" w:hint="eastAsia"/>
          <w:color w:val="000000" w:themeColor="text1"/>
          <w:sz w:val="24"/>
          <w:szCs w:val="24"/>
        </w:rPr>
        <w:t xml:space="preserve"> </w:t>
      </w:r>
      <w:r w:rsidR="000772AD" w:rsidRPr="00D44109">
        <w:rPr>
          <w:rFonts w:ascii="Times New Roman" w:eastAsia="KaiTi" w:hAnsi="Times New Roman" w:cs="Times New Roman"/>
          <w:color w:val="000000" w:themeColor="text1"/>
          <w:sz w:val="24"/>
          <w:szCs w:val="24"/>
        </w:rPr>
        <w:t>(</w:t>
      </w:r>
      <w:r w:rsidR="000772AD" w:rsidRPr="00D44109">
        <w:rPr>
          <w:rFonts w:ascii="Times New Roman" w:eastAsia="KaiTi" w:hAnsi="Times New Roman" w:cs="Times New Roman" w:hint="eastAsia"/>
          <w:color w:val="000000" w:themeColor="text1"/>
          <w:sz w:val="24"/>
          <w:szCs w:val="24"/>
        </w:rPr>
        <w:t>GPCP</w:t>
      </w:r>
      <w:r w:rsidR="000772AD" w:rsidRPr="00D44109">
        <w:rPr>
          <w:rFonts w:ascii="Times New Roman" w:eastAsia="KaiTi" w:hAnsi="Times New Roman" w:cs="Times New Roman"/>
          <w:color w:val="000000" w:themeColor="text1"/>
          <w:sz w:val="24"/>
          <w:szCs w:val="24"/>
        </w:rPr>
        <w:t>)</w:t>
      </w:r>
      <w:r w:rsidR="000772AD" w:rsidRPr="00D44109">
        <w:rPr>
          <w:rFonts w:ascii="Times New Roman" w:eastAsia="KaiTi" w:hAnsi="Times New Roman" w:cs="Times New Roman" w:hint="eastAsia"/>
          <w:color w:val="000000" w:themeColor="text1"/>
          <w:sz w:val="24"/>
          <w:szCs w:val="24"/>
        </w:rPr>
        <w:t>,</w:t>
      </w:r>
      <w:r w:rsidR="000772AD" w:rsidRPr="00D44109">
        <w:rPr>
          <w:rFonts w:ascii="Times New Roman" w:eastAsia="KaiTi" w:hAnsi="Times New Roman" w:cs="Times New Roman"/>
          <w:color w:val="000000" w:themeColor="text1"/>
          <w:sz w:val="24"/>
          <w:szCs w:val="24"/>
        </w:rPr>
        <w:t xml:space="preserve"> (</w:t>
      </w:r>
      <w:r w:rsidR="000772AD" w:rsidRPr="00D44109">
        <w:rPr>
          <w:rFonts w:ascii="Times New Roman" w:eastAsia="KaiTi" w:hAnsi="Times New Roman" w:cs="Times New Roman" w:hint="eastAsia"/>
          <w:color w:val="000000" w:themeColor="text1"/>
          <w:sz w:val="24"/>
          <w:szCs w:val="24"/>
        </w:rPr>
        <w:t>b</w:t>
      </w:r>
      <w:r w:rsidR="000772AD" w:rsidRPr="00D44109">
        <w:rPr>
          <w:rFonts w:ascii="Times New Roman" w:eastAsia="KaiTi" w:hAnsi="Times New Roman" w:cs="Times New Roman"/>
          <w:color w:val="000000" w:themeColor="text1"/>
          <w:sz w:val="24"/>
          <w:szCs w:val="24"/>
        </w:rPr>
        <w:t>) CPL and (</w:t>
      </w:r>
      <w:r w:rsidR="000772AD" w:rsidRPr="00D44109">
        <w:rPr>
          <w:rFonts w:ascii="Times New Roman" w:eastAsia="KaiTi" w:hAnsi="Times New Roman" w:cs="Times New Roman" w:hint="eastAsia"/>
          <w:color w:val="000000" w:themeColor="text1"/>
          <w:sz w:val="24"/>
          <w:szCs w:val="24"/>
        </w:rPr>
        <w:t>c</w:t>
      </w:r>
      <w:r w:rsidR="000772AD" w:rsidRPr="00D44109">
        <w:rPr>
          <w:rFonts w:ascii="Times New Roman" w:eastAsia="KaiTi" w:hAnsi="Times New Roman" w:cs="Times New Roman"/>
          <w:color w:val="000000" w:themeColor="text1"/>
          <w:sz w:val="24"/>
          <w:szCs w:val="24"/>
        </w:rPr>
        <w:t xml:space="preserve">) UNC </w:t>
      </w:r>
      <w:r w:rsidR="000772AD" w:rsidRPr="00D44109">
        <w:rPr>
          <w:rFonts w:ascii="Times New Roman" w:eastAsia="KaiTi" w:hAnsi="Times New Roman" w:cs="Times New Roman" w:hint="eastAsia"/>
          <w:color w:val="000000" w:themeColor="text1"/>
          <w:sz w:val="24"/>
          <w:szCs w:val="24"/>
        </w:rPr>
        <w:t>during 1991-2014, and the differences between</w:t>
      </w:r>
      <w:r w:rsidR="000772AD" w:rsidRPr="00D44109">
        <w:rPr>
          <w:rFonts w:ascii="Times New Roman" w:eastAsia="KaiTi" w:hAnsi="Times New Roman" w:cs="Times New Roman"/>
          <w:color w:val="000000" w:themeColor="text1"/>
          <w:sz w:val="24"/>
          <w:szCs w:val="24"/>
        </w:rPr>
        <w:t xml:space="preserve"> (</w:t>
      </w:r>
      <w:r w:rsidR="000772AD" w:rsidRPr="00D44109">
        <w:rPr>
          <w:rFonts w:ascii="Times New Roman" w:eastAsia="KaiTi" w:hAnsi="Times New Roman" w:cs="Times New Roman" w:hint="eastAsia"/>
          <w:color w:val="000000" w:themeColor="text1"/>
          <w:sz w:val="24"/>
          <w:szCs w:val="24"/>
        </w:rPr>
        <w:t>d</w:t>
      </w:r>
      <w:r w:rsidR="000772AD" w:rsidRPr="00D44109">
        <w:rPr>
          <w:rFonts w:ascii="Times New Roman" w:eastAsia="KaiTi" w:hAnsi="Times New Roman" w:cs="Times New Roman"/>
          <w:color w:val="000000" w:themeColor="text1"/>
          <w:sz w:val="24"/>
          <w:szCs w:val="24"/>
        </w:rPr>
        <w:t>) CPL and UNC</w:t>
      </w:r>
      <w:r w:rsidR="000772AD" w:rsidRPr="00D44109">
        <w:rPr>
          <w:rFonts w:ascii="Times New Roman" w:eastAsia="KaiTi" w:hAnsi="Times New Roman" w:cs="Times New Roman" w:hint="eastAsia"/>
          <w:color w:val="000000" w:themeColor="text1"/>
          <w:sz w:val="24"/>
          <w:szCs w:val="24"/>
        </w:rPr>
        <w:t xml:space="preserve"> (CPL</w:t>
      </w:r>
      <w:r w:rsidR="000772AD" w:rsidRPr="00D44109">
        <w:rPr>
          <w:rFonts w:ascii="Times New Roman" w:eastAsia="宋体" w:hAnsi="Times New Roman"/>
          <w:color w:val="000000" w:themeColor="text1"/>
          <w:sz w:val="24"/>
          <w:szCs w:val="24"/>
        </w:rPr>
        <w:t>−</w:t>
      </w:r>
      <w:r w:rsidR="000772AD" w:rsidRPr="00D44109">
        <w:rPr>
          <w:rFonts w:ascii="Times New Roman" w:eastAsia="KaiTi" w:hAnsi="Times New Roman" w:cs="Times New Roman" w:hint="eastAsia"/>
          <w:color w:val="000000" w:themeColor="text1"/>
          <w:sz w:val="24"/>
          <w:szCs w:val="24"/>
        </w:rPr>
        <w:t>UNC),</w:t>
      </w:r>
      <w:r w:rsidR="000772AD" w:rsidRPr="00D44109">
        <w:rPr>
          <w:rFonts w:ascii="Times New Roman" w:eastAsia="KaiTi" w:hAnsi="Times New Roman" w:cs="Times New Roman"/>
          <w:color w:val="000000" w:themeColor="text1"/>
          <w:sz w:val="24"/>
          <w:szCs w:val="24"/>
        </w:rPr>
        <w:t xml:space="preserve"> (</w:t>
      </w:r>
      <w:r w:rsidR="000772AD" w:rsidRPr="00D44109">
        <w:rPr>
          <w:rFonts w:ascii="Times New Roman" w:eastAsia="KaiTi" w:hAnsi="Times New Roman" w:cs="Times New Roman" w:hint="eastAsia"/>
          <w:color w:val="000000" w:themeColor="text1"/>
          <w:sz w:val="24"/>
          <w:szCs w:val="24"/>
        </w:rPr>
        <w:t>e</w:t>
      </w:r>
      <w:r w:rsidR="000772AD" w:rsidRPr="00D44109">
        <w:rPr>
          <w:rFonts w:ascii="Times New Roman" w:eastAsia="KaiTi" w:hAnsi="Times New Roman" w:cs="Times New Roman"/>
          <w:color w:val="000000" w:themeColor="text1"/>
          <w:sz w:val="24"/>
          <w:szCs w:val="24"/>
        </w:rPr>
        <w:t xml:space="preserve">) CPL and </w:t>
      </w:r>
      <w:r w:rsidR="000772AD" w:rsidRPr="00D44109">
        <w:rPr>
          <w:rFonts w:ascii="Times New Roman" w:eastAsia="KaiTi" w:hAnsi="Times New Roman" w:cs="Times New Roman" w:hint="eastAsia"/>
          <w:color w:val="000000" w:themeColor="text1"/>
          <w:sz w:val="24"/>
          <w:szCs w:val="24"/>
        </w:rPr>
        <w:t>GPCP (CPL</w:t>
      </w:r>
      <w:r w:rsidR="000772AD" w:rsidRPr="00D44109">
        <w:rPr>
          <w:rFonts w:ascii="Times New Roman" w:eastAsia="宋体" w:hAnsi="Times New Roman"/>
          <w:color w:val="000000" w:themeColor="text1"/>
          <w:sz w:val="24"/>
          <w:szCs w:val="24"/>
        </w:rPr>
        <w:t>−</w:t>
      </w:r>
      <w:r w:rsidR="000772AD" w:rsidRPr="00D44109">
        <w:rPr>
          <w:rFonts w:ascii="Times New Roman" w:eastAsia="KaiTi" w:hAnsi="Times New Roman" w:cs="Times New Roman" w:hint="eastAsia"/>
          <w:color w:val="000000" w:themeColor="text1"/>
          <w:sz w:val="24"/>
          <w:szCs w:val="24"/>
        </w:rPr>
        <w:t xml:space="preserve">GPCP), </w:t>
      </w:r>
      <w:r w:rsidR="000772AD" w:rsidRPr="00D44109">
        <w:rPr>
          <w:rFonts w:ascii="Times New Roman" w:eastAsia="KaiTi" w:hAnsi="Times New Roman" w:cs="Times New Roman"/>
          <w:color w:val="000000" w:themeColor="text1"/>
          <w:sz w:val="24"/>
          <w:szCs w:val="24"/>
        </w:rPr>
        <w:t>and (</w:t>
      </w:r>
      <w:r w:rsidR="000772AD" w:rsidRPr="00D44109">
        <w:rPr>
          <w:rFonts w:ascii="Times New Roman" w:eastAsia="KaiTi" w:hAnsi="Times New Roman" w:cs="Times New Roman" w:hint="eastAsia"/>
          <w:color w:val="000000" w:themeColor="text1"/>
          <w:sz w:val="24"/>
          <w:szCs w:val="24"/>
        </w:rPr>
        <w:t>f</w:t>
      </w:r>
      <w:r w:rsidR="000772AD" w:rsidRPr="00D44109">
        <w:rPr>
          <w:rFonts w:ascii="Times New Roman" w:eastAsia="KaiTi" w:hAnsi="Times New Roman" w:cs="Times New Roman"/>
          <w:color w:val="000000" w:themeColor="text1"/>
          <w:sz w:val="24"/>
          <w:szCs w:val="24"/>
        </w:rPr>
        <w:t xml:space="preserve">) </w:t>
      </w:r>
      <w:r w:rsidR="000772AD" w:rsidRPr="00D44109">
        <w:rPr>
          <w:rFonts w:ascii="Times New Roman" w:eastAsia="KaiTi" w:hAnsi="Times New Roman" w:cs="Times New Roman" w:hint="eastAsia"/>
          <w:color w:val="000000" w:themeColor="text1"/>
          <w:sz w:val="24"/>
          <w:szCs w:val="24"/>
        </w:rPr>
        <w:t>UNC</w:t>
      </w:r>
      <w:r w:rsidR="000772AD" w:rsidRPr="00D44109">
        <w:rPr>
          <w:rFonts w:ascii="Times New Roman" w:eastAsia="KaiTi" w:hAnsi="Times New Roman" w:cs="Times New Roman"/>
          <w:color w:val="000000" w:themeColor="text1"/>
          <w:sz w:val="24"/>
          <w:szCs w:val="24"/>
        </w:rPr>
        <w:t xml:space="preserve"> and </w:t>
      </w:r>
      <w:r w:rsidR="000772AD" w:rsidRPr="00D44109">
        <w:rPr>
          <w:rFonts w:ascii="Times New Roman" w:eastAsia="KaiTi" w:hAnsi="Times New Roman" w:cs="Times New Roman" w:hint="eastAsia"/>
          <w:color w:val="000000" w:themeColor="text1"/>
          <w:sz w:val="24"/>
          <w:szCs w:val="24"/>
        </w:rPr>
        <w:t>GPCP (UNC</w:t>
      </w:r>
      <w:r w:rsidR="000772AD" w:rsidRPr="00D44109">
        <w:rPr>
          <w:rFonts w:ascii="Times New Roman" w:eastAsia="宋体" w:hAnsi="Times New Roman"/>
          <w:color w:val="000000" w:themeColor="text1"/>
          <w:sz w:val="24"/>
          <w:szCs w:val="24"/>
        </w:rPr>
        <w:t>−</w:t>
      </w:r>
      <w:r w:rsidR="000772AD" w:rsidRPr="00D44109">
        <w:rPr>
          <w:rFonts w:ascii="Times New Roman" w:eastAsia="KaiTi" w:hAnsi="Times New Roman" w:cs="Times New Roman" w:hint="eastAsia"/>
          <w:color w:val="000000" w:themeColor="text1"/>
          <w:sz w:val="24"/>
          <w:szCs w:val="24"/>
        </w:rPr>
        <w:t>GPCP)</w:t>
      </w:r>
      <w:r w:rsidR="000772AD" w:rsidRPr="00D44109">
        <w:rPr>
          <w:rFonts w:ascii="Times New Roman" w:eastAsia="KaiTi" w:hAnsi="Times New Roman" w:cs="Times New Roman"/>
          <w:color w:val="000000" w:themeColor="text1"/>
          <w:sz w:val="24"/>
          <w:szCs w:val="24"/>
        </w:rPr>
        <w:t>.</w:t>
      </w:r>
    </w:p>
    <w:p w14:paraId="581149C1" w14:textId="77777777" w:rsidR="00734DFA" w:rsidRPr="00D44109" w:rsidRDefault="00734DFA" w:rsidP="00734DFA">
      <w:pPr>
        <w:spacing w:beforeLines="50" w:before="156" w:afterLines="50" w:after="156" w:line="360" w:lineRule="auto"/>
        <w:rPr>
          <w:rFonts w:ascii="Times New Roman" w:eastAsia="KaiTi" w:hAnsi="Times New Roman" w:cs="Times New Roman"/>
          <w:color w:val="000000" w:themeColor="text1"/>
          <w:sz w:val="24"/>
          <w:szCs w:val="24"/>
        </w:rPr>
      </w:pPr>
    </w:p>
    <w:p w14:paraId="1FA9FC95" w14:textId="68A88ECC" w:rsidR="00CD785D" w:rsidRPr="00D44109" w:rsidRDefault="00CD785D" w:rsidP="00FB117C">
      <w:pPr>
        <w:rPr>
          <w:color w:val="000000" w:themeColor="text1"/>
        </w:rPr>
      </w:pPr>
      <w:r w:rsidRPr="00D44109">
        <w:rPr>
          <w:color w:val="000000" w:themeColor="text1"/>
        </w:rPr>
        <w:br w:type="page"/>
      </w:r>
    </w:p>
    <w:p w14:paraId="7316F467" w14:textId="5F9D1509" w:rsidR="00CD785D" w:rsidRPr="00D44109" w:rsidRDefault="00BC3868" w:rsidP="00CD785D">
      <w:pPr>
        <w:spacing w:beforeLines="50" w:before="156" w:afterLines="50" w:after="156" w:line="360" w:lineRule="auto"/>
        <w:ind w:firstLineChars="200" w:firstLine="480"/>
        <w:jc w:val="center"/>
        <w:rPr>
          <w:rFonts w:ascii="Times New Roman" w:eastAsia="楷体" w:hAnsi="Times New Roman" w:cs="Times New Roman"/>
          <w:color w:val="000000" w:themeColor="text1"/>
          <w:sz w:val="24"/>
          <w:szCs w:val="24"/>
        </w:rPr>
      </w:pPr>
      <w:r w:rsidRPr="00D44109">
        <w:rPr>
          <w:rFonts w:ascii="Times New Roman" w:eastAsia="楷体" w:hAnsi="Times New Roman" w:cs="Times New Roman"/>
          <w:noProof/>
          <w:color w:val="000000" w:themeColor="text1"/>
          <w:sz w:val="24"/>
          <w:szCs w:val="24"/>
        </w:rPr>
        <w:lastRenderedPageBreak/>
        <w:drawing>
          <wp:inline distT="0" distB="0" distL="0" distR="0" wp14:anchorId="3EEA6BF4" wp14:editId="115109EE">
            <wp:extent cx="5274310" cy="4806613"/>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different-regions-diff-rain.png"/>
                    <pic:cNvPicPr/>
                  </pic:nvPicPr>
                  <pic:blipFill>
                    <a:blip r:embed="rId9">
                      <a:extLst>
                        <a:ext uri="{28A0092B-C50C-407E-A947-70E740481C1C}">
                          <a14:useLocalDpi xmlns:a14="http://schemas.microsoft.com/office/drawing/2010/main" val="0"/>
                        </a:ext>
                      </a:extLst>
                    </a:blip>
                    <a:stretch>
                      <a:fillRect/>
                    </a:stretch>
                  </pic:blipFill>
                  <pic:spPr>
                    <a:xfrm>
                      <a:off x="0" y="0"/>
                      <a:ext cx="5274310" cy="4806613"/>
                    </a:xfrm>
                    <a:prstGeom prst="rect">
                      <a:avLst/>
                    </a:prstGeom>
                  </pic:spPr>
                </pic:pic>
              </a:graphicData>
            </a:graphic>
          </wp:inline>
        </w:drawing>
      </w:r>
    </w:p>
    <w:p w14:paraId="0738EF13" w14:textId="2FBBDDFF" w:rsidR="000528D8" w:rsidRPr="00D44109" w:rsidRDefault="00784FA8" w:rsidP="00DE78F7">
      <w:pPr>
        <w:spacing w:beforeLines="50" w:before="156" w:afterLines="50" w:after="156" w:line="360" w:lineRule="auto"/>
        <w:rPr>
          <w:rFonts w:ascii="Times New Roman" w:eastAsia="楷体"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w:t>
      </w:r>
      <w:r w:rsidR="009923CA" w:rsidRPr="00D44109">
        <w:rPr>
          <w:rFonts w:ascii="Times New Roman" w:eastAsia="楷体" w:hAnsi="Times New Roman" w:cs="Times New Roman"/>
          <w:color w:val="000000" w:themeColor="text1"/>
          <w:sz w:val="24"/>
          <w:szCs w:val="24"/>
        </w:rPr>
        <w:t>3</w:t>
      </w:r>
      <w:r w:rsidR="00CD785D" w:rsidRPr="00D44109">
        <w:rPr>
          <w:rFonts w:ascii="Times New Roman" w:eastAsia="楷体" w:hAnsi="Times New Roman" w:cs="Times New Roman"/>
          <w:color w:val="000000" w:themeColor="text1"/>
          <w:sz w:val="24"/>
          <w:szCs w:val="24"/>
        </w:rPr>
        <w:t xml:space="preserve">. The </w:t>
      </w:r>
      <w:r w:rsidR="00FB117C" w:rsidRPr="00D44109">
        <w:rPr>
          <w:rFonts w:ascii="Times New Roman" w:eastAsia="楷体" w:hAnsi="Times New Roman" w:cs="Times New Roman"/>
          <w:color w:val="000000" w:themeColor="text1"/>
          <w:sz w:val="24"/>
          <w:szCs w:val="24"/>
        </w:rPr>
        <w:t>changes</w:t>
      </w:r>
      <w:r w:rsidR="00CD785D" w:rsidRPr="00D44109">
        <w:rPr>
          <w:rFonts w:ascii="Times New Roman" w:eastAsia="楷体" w:hAnsi="Times New Roman" w:cs="Times New Roman"/>
          <w:color w:val="000000" w:themeColor="text1"/>
          <w:sz w:val="24"/>
          <w:szCs w:val="24"/>
        </w:rPr>
        <w:t xml:space="preserve"> of </w:t>
      </w:r>
      <w:r w:rsidR="00FB117C" w:rsidRPr="00D44109">
        <w:rPr>
          <w:rFonts w:ascii="Times New Roman" w:eastAsia="楷体" w:hAnsi="Times New Roman" w:cs="Times New Roman"/>
          <w:color w:val="000000" w:themeColor="text1"/>
          <w:sz w:val="24"/>
          <w:szCs w:val="24"/>
        </w:rPr>
        <w:t>mean</w:t>
      </w:r>
      <w:r w:rsidR="00CD785D" w:rsidRPr="00D44109">
        <w:rPr>
          <w:rFonts w:ascii="Times New Roman" w:eastAsia="楷体" w:hAnsi="Times New Roman" w:cs="Times New Roman"/>
          <w:color w:val="000000" w:themeColor="text1"/>
          <w:sz w:val="24"/>
          <w:szCs w:val="24"/>
        </w:rPr>
        <w:t xml:space="preserve"> precipitation </w:t>
      </w:r>
      <w:r w:rsidR="00FB117C" w:rsidRPr="00D44109">
        <w:rPr>
          <w:rFonts w:ascii="Times New Roman" w:eastAsia="楷体" w:hAnsi="Times New Roman" w:cs="Times New Roman"/>
          <w:color w:val="000000" w:themeColor="text1"/>
          <w:sz w:val="24"/>
          <w:szCs w:val="24"/>
        </w:rPr>
        <w:t xml:space="preserve">after sea-coupling </w:t>
      </w:r>
      <w:r w:rsidR="00CD785D" w:rsidRPr="00D44109">
        <w:rPr>
          <w:rFonts w:ascii="Times New Roman" w:eastAsia="楷体" w:hAnsi="Times New Roman" w:cs="Times New Roman"/>
          <w:color w:val="000000" w:themeColor="text1"/>
          <w:sz w:val="24"/>
          <w:szCs w:val="24"/>
        </w:rPr>
        <w:t>over the whole domain (red), the land (green) and ocean (blue)</w:t>
      </w:r>
      <w:r w:rsidR="00041A4F" w:rsidRPr="00D44109">
        <w:rPr>
          <w:rFonts w:ascii="Times New Roman" w:eastAsia="楷体" w:hAnsi="Times New Roman" w:cs="Times New Roman"/>
          <w:color w:val="000000" w:themeColor="text1"/>
          <w:sz w:val="24"/>
          <w:szCs w:val="24"/>
        </w:rPr>
        <w:t xml:space="preserve"> under present conditions during June-July-August (PJJA) and December-January-February (PDJF), as well as future conditions during June-July-August (FJJA) and December-January-February (FDJF).</w:t>
      </w:r>
      <w:r w:rsidR="00196118" w:rsidRPr="00D44109">
        <w:rPr>
          <w:rFonts w:ascii="Times New Roman" w:eastAsia="楷体" w:hAnsi="Times New Roman" w:cs="Times New Roman" w:hint="eastAsia"/>
          <w:color w:val="000000" w:themeColor="text1"/>
          <w:sz w:val="24"/>
          <w:szCs w:val="24"/>
        </w:rPr>
        <w:t xml:space="preserve"> </w:t>
      </w:r>
      <w:r w:rsidR="00196118" w:rsidRPr="00D44109">
        <w:rPr>
          <w:rFonts w:ascii="Times New Roman" w:eastAsia="楷体" w:hAnsi="Times New Roman" w:cs="Times New Roman"/>
          <w:color w:val="000000" w:themeColor="text1"/>
          <w:sz w:val="24"/>
          <w:szCs w:val="24"/>
        </w:rPr>
        <w:t xml:space="preserve">The </w:t>
      </w:r>
      <w:r w:rsidR="00CB0997" w:rsidRPr="00D44109">
        <w:rPr>
          <w:rFonts w:ascii="Times New Roman" w:eastAsia="楷体" w:hAnsi="Times New Roman" w:cs="Times New Roman"/>
          <w:color w:val="000000" w:themeColor="text1"/>
          <w:sz w:val="24"/>
          <w:szCs w:val="24"/>
        </w:rPr>
        <w:t>black vertical lines</w:t>
      </w:r>
      <w:r w:rsidR="00196118" w:rsidRPr="00D44109">
        <w:rPr>
          <w:rFonts w:ascii="Times New Roman" w:eastAsia="楷体" w:hAnsi="Times New Roman" w:cs="Times New Roman"/>
          <w:color w:val="000000" w:themeColor="text1"/>
          <w:sz w:val="24"/>
          <w:szCs w:val="24"/>
        </w:rPr>
        <w:t xml:space="preserve"> represents ±1 standard deviation.</w:t>
      </w:r>
    </w:p>
    <w:p w14:paraId="1EEECD77" w14:textId="77777777" w:rsidR="00CD785D" w:rsidRPr="00D44109" w:rsidRDefault="00CD785D" w:rsidP="00FB117C">
      <w:pPr>
        <w:spacing w:beforeLines="50" w:before="156" w:afterLines="50" w:after="156" w:line="360" w:lineRule="auto"/>
        <w:rPr>
          <w:rFonts w:ascii="Times New Roman" w:eastAsia="楷体" w:hAnsi="Times New Roman" w:cs="Times New Roman"/>
          <w:color w:val="000000" w:themeColor="text1"/>
          <w:sz w:val="24"/>
          <w:szCs w:val="24"/>
        </w:rPr>
      </w:pPr>
    </w:p>
    <w:p w14:paraId="38F3BF27" w14:textId="79F9190D" w:rsidR="008A522E" w:rsidRPr="00D44109" w:rsidRDefault="008A522E">
      <w:pPr>
        <w:widowControl/>
        <w:jc w:val="left"/>
        <w:rPr>
          <w:rFonts w:ascii="Times New Roman" w:eastAsia="楷体" w:hAnsi="Times New Roman" w:cs="Times New Roman"/>
          <w:color w:val="000000" w:themeColor="text1"/>
          <w:sz w:val="24"/>
          <w:szCs w:val="24"/>
        </w:rPr>
      </w:pPr>
      <w:r w:rsidRPr="00D44109">
        <w:rPr>
          <w:rFonts w:ascii="Times New Roman" w:eastAsia="楷体" w:hAnsi="Times New Roman" w:cs="Times New Roman"/>
          <w:color w:val="000000" w:themeColor="text1"/>
          <w:sz w:val="24"/>
          <w:szCs w:val="24"/>
        </w:rPr>
        <w:br w:type="page"/>
      </w:r>
    </w:p>
    <w:p w14:paraId="6442F86A" w14:textId="77777777" w:rsidR="008A522E" w:rsidRPr="00D44109" w:rsidRDefault="008A522E" w:rsidP="00CD785D">
      <w:pPr>
        <w:spacing w:beforeLines="50" w:before="156" w:afterLines="50" w:after="156" w:line="360" w:lineRule="auto"/>
        <w:ind w:firstLineChars="200" w:firstLine="480"/>
        <w:jc w:val="center"/>
        <w:rPr>
          <w:rFonts w:ascii="Times New Roman" w:eastAsia="楷体" w:hAnsi="Times New Roman" w:cs="Times New Roman"/>
          <w:color w:val="000000" w:themeColor="text1"/>
          <w:sz w:val="24"/>
          <w:szCs w:val="24"/>
        </w:rPr>
      </w:pPr>
    </w:p>
    <w:p w14:paraId="4B31F16F" w14:textId="5C419760" w:rsidR="008A522E" w:rsidRPr="00D44109" w:rsidRDefault="00BC3868" w:rsidP="004549A3">
      <w:pPr>
        <w:spacing w:beforeLines="50" w:before="156" w:afterLines="50" w:after="156" w:line="360" w:lineRule="auto"/>
        <w:jc w:val="center"/>
        <w:rPr>
          <w:rFonts w:ascii="Times New Roman" w:eastAsia="楷体" w:hAnsi="Times New Roman" w:cs="Times New Roman"/>
          <w:color w:val="000000" w:themeColor="text1"/>
          <w:sz w:val="24"/>
          <w:szCs w:val="24"/>
        </w:rPr>
      </w:pPr>
      <w:r w:rsidRPr="00D44109">
        <w:rPr>
          <w:rFonts w:ascii="Times New Roman" w:eastAsia="楷体" w:hAnsi="Times New Roman" w:cs="Times New Roman"/>
          <w:noProof/>
          <w:color w:val="000000" w:themeColor="text1"/>
          <w:sz w:val="24"/>
          <w:szCs w:val="24"/>
        </w:rPr>
        <w:drawing>
          <wp:inline distT="0" distB="0" distL="0" distR="0" wp14:anchorId="57F1D883" wp14:editId="6F2E54DF">
            <wp:extent cx="5138453" cy="3476625"/>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snowh-swu-diff-patterns-summer-test.png"/>
                    <pic:cNvPicPr/>
                  </pic:nvPicPr>
                  <pic:blipFill>
                    <a:blip r:embed="rId10">
                      <a:extLst>
                        <a:ext uri="{28A0092B-C50C-407E-A947-70E740481C1C}">
                          <a14:useLocalDpi xmlns:a14="http://schemas.microsoft.com/office/drawing/2010/main" val="0"/>
                        </a:ext>
                      </a:extLst>
                    </a:blip>
                    <a:stretch>
                      <a:fillRect/>
                    </a:stretch>
                  </pic:blipFill>
                  <pic:spPr>
                    <a:xfrm>
                      <a:off x="0" y="0"/>
                      <a:ext cx="5141373" cy="3478601"/>
                    </a:xfrm>
                    <a:prstGeom prst="rect">
                      <a:avLst/>
                    </a:prstGeom>
                  </pic:spPr>
                </pic:pic>
              </a:graphicData>
            </a:graphic>
          </wp:inline>
        </w:drawing>
      </w:r>
    </w:p>
    <w:p w14:paraId="19A2F063" w14:textId="1F879C93" w:rsidR="00924C75" w:rsidRPr="00D44109" w:rsidRDefault="00784FA8" w:rsidP="00924C75">
      <w:pPr>
        <w:spacing w:beforeLines="50" w:before="156" w:afterLines="50" w:after="156" w:line="360" w:lineRule="auto"/>
        <w:rPr>
          <w:rFonts w:ascii="Times New Roman" w:eastAsia="楷体"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w:t>
      </w:r>
      <w:r w:rsidR="00DE78F7" w:rsidRPr="00D44109">
        <w:rPr>
          <w:rFonts w:ascii="Times New Roman" w:eastAsia="楷体" w:hAnsi="Times New Roman" w:cs="Times New Roman"/>
          <w:color w:val="000000" w:themeColor="text1"/>
          <w:sz w:val="24"/>
          <w:szCs w:val="24"/>
        </w:rPr>
        <w:t>4</w:t>
      </w:r>
      <w:r w:rsidR="008A522E" w:rsidRPr="00D44109">
        <w:rPr>
          <w:rFonts w:ascii="Times New Roman" w:eastAsia="楷体" w:hAnsi="Times New Roman" w:cs="Times New Roman"/>
          <w:color w:val="000000" w:themeColor="text1"/>
          <w:sz w:val="24"/>
          <w:szCs w:val="24"/>
        </w:rPr>
        <w:t>.</w:t>
      </w:r>
      <w:r w:rsidR="00734DFA" w:rsidRPr="00D44109">
        <w:rPr>
          <w:rFonts w:ascii="Times New Roman" w:eastAsia="楷体" w:hAnsi="Times New Roman" w:cs="Times New Roman"/>
          <w:color w:val="000000" w:themeColor="text1"/>
          <w:sz w:val="24"/>
          <w:szCs w:val="24"/>
        </w:rPr>
        <w:t xml:space="preserve"> </w:t>
      </w:r>
      <w:r w:rsidR="00734DFA" w:rsidRPr="00D44109">
        <w:rPr>
          <w:rFonts w:ascii="Times New Roman" w:eastAsia="KaiTi" w:hAnsi="Times New Roman" w:cs="Times New Roman"/>
          <w:color w:val="000000" w:themeColor="text1"/>
          <w:sz w:val="24"/>
          <w:szCs w:val="24"/>
        </w:rPr>
        <w:t>S</w:t>
      </w:r>
      <w:r w:rsidR="00734DFA" w:rsidRPr="00D44109">
        <w:rPr>
          <w:rFonts w:ascii="Times New Roman" w:eastAsia="KaiTi" w:hAnsi="Times New Roman" w:cs="Times New Roman" w:hint="eastAsia"/>
          <w:color w:val="000000" w:themeColor="text1"/>
          <w:sz w:val="24"/>
          <w:szCs w:val="24"/>
        </w:rPr>
        <w:t xml:space="preserve">patial </w:t>
      </w:r>
      <w:r w:rsidR="00734DFA" w:rsidRPr="00D44109">
        <w:rPr>
          <w:rFonts w:ascii="Times New Roman" w:eastAsia="KaiTi" w:hAnsi="Times New Roman" w:cs="Times New Roman"/>
          <w:color w:val="000000" w:themeColor="text1"/>
          <w:sz w:val="24"/>
          <w:szCs w:val="24"/>
        </w:rPr>
        <w:t xml:space="preserve">distributions of the </w:t>
      </w:r>
      <w:bookmarkStart w:id="1" w:name="OLE_LINK1"/>
      <w:bookmarkStart w:id="2" w:name="OLE_LINK2"/>
      <w:r w:rsidR="00A875C8" w:rsidRPr="00D44109">
        <w:rPr>
          <w:rFonts w:ascii="Times New Roman" w:eastAsia="KaiTi" w:hAnsi="Times New Roman" w:cs="Times New Roman" w:hint="eastAsia"/>
          <w:color w:val="000000" w:themeColor="text1"/>
          <w:sz w:val="24"/>
          <w:szCs w:val="24"/>
        </w:rPr>
        <w:t>difference</w:t>
      </w:r>
      <w:r w:rsidR="00734DFA" w:rsidRPr="00D44109">
        <w:rPr>
          <w:rFonts w:ascii="Times New Roman" w:eastAsia="KaiTi" w:hAnsi="Times New Roman" w:cs="Times New Roman"/>
          <w:color w:val="000000" w:themeColor="text1"/>
          <w:sz w:val="24"/>
          <w:szCs w:val="24"/>
        </w:rPr>
        <w:t>s</w:t>
      </w:r>
      <w:r w:rsidR="00A875C8" w:rsidRPr="00D44109">
        <w:rPr>
          <w:rFonts w:ascii="Times New Roman" w:eastAsia="KaiTi" w:hAnsi="Times New Roman" w:cs="Times New Roman" w:hint="eastAsia"/>
          <w:color w:val="000000" w:themeColor="text1"/>
          <w:sz w:val="24"/>
          <w:szCs w:val="24"/>
        </w:rPr>
        <w:t xml:space="preserve"> between CPL and UCN for the historical (first </w:t>
      </w:r>
      <w:r w:rsidR="00A22D47" w:rsidRPr="00D44109">
        <w:rPr>
          <w:rFonts w:ascii="Times New Roman" w:eastAsia="KaiTi" w:hAnsi="Times New Roman" w:cs="Times New Roman" w:hint="eastAsia"/>
          <w:color w:val="000000" w:themeColor="text1"/>
          <w:sz w:val="24"/>
          <w:szCs w:val="24"/>
        </w:rPr>
        <w:t>row</w:t>
      </w:r>
      <w:r w:rsidR="00A875C8" w:rsidRPr="00D44109">
        <w:rPr>
          <w:rFonts w:ascii="Times New Roman" w:eastAsia="KaiTi" w:hAnsi="Times New Roman" w:cs="Times New Roman" w:hint="eastAsia"/>
          <w:color w:val="000000" w:themeColor="text1"/>
          <w:sz w:val="24"/>
          <w:szCs w:val="24"/>
        </w:rPr>
        <w:t xml:space="preserve">) and future (second </w:t>
      </w:r>
      <w:r w:rsidR="00A22D47" w:rsidRPr="00D44109">
        <w:rPr>
          <w:rFonts w:ascii="Times New Roman" w:eastAsia="KaiTi" w:hAnsi="Times New Roman" w:cs="Times New Roman" w:hint="eastAsia"/>
          <w:color w:val="000000" w:themeColor="text1"/>
          <w:sz w:val="24"/>
          <w:szCs w:val="24"/>
        </w:rPr>
        <w:t>row</w:t>
      </w:r>
      <w:r w:rsidR="00A875C8" w:rsidRPr="00D44109">
        <w:rPr>
          <w:rFonts w:ascii="Times New Roman" w:eastAsia="KaiTi" w:hAnsi="Times New Roman" w:cs="Times New Roman" w:hint="eastAsia"/>
          <w:color w:val="000000" w:themeColor="text1"/>
          <w:sz w:val="24"/>
          <w:szCs w:val="24"/>
        </w:rPr>
        <w:t xml:space="preserve">) periods and the changes for these </w:t>
      </w:r>
      <w:r w:rsidR="00A875C8" w:rsidRPr="00D44109">
        <w:rPr>
          <w:rFonts w:ascii="Times New Roman" w:eastAsia="KaiTi" w:hAnsi="Times New Roman" w:cs="Times New Roman"/>
          <w:color w:val="000000" w:themeColor="text1"/>
          <w:sz w:val="24"/>
          <w:szCs w:val="24"/>
        </w:rPr>
        <w:t>differences</w:t>
      </w:r>
      <w:r w:rsidR="00A875C8" w:rsidRPr="00D44109">
        <w:rPr>
          <w:rFonts w:ascii="Times New Roman" w:eastAsia="KaiTi" w:hAnsi="Times New Roman" w:cs="Times New Roman" w:hint="eastAsia"/>
          <w:color w:val="000000" w:themeColor="text1"/>
          <w:sz w:val="24"/>
          <w:szCs w:val="24"/>
        </w:rPr>
        <w:t xml:space="preserve"> between future and historical periods (</w:t>
      </w:r>
      <w:r w:rsidR="00A875C8" w:rsidRPr="00D44109">
        <w:rPr>
          <w:rFonts w:ascii="Times New Roman" w:eastAsia="KaiTi" w:hAnsi="Times New Roman" w:cs="Times New Roman"/>
          <w:color w:val="000000" w:themeColor="text1"/>
          <w:sz w:val="24"/>
          <w:szCs w:val="24"/>
        </w:rPr>
        <w:t>bottom</w:t>
      </w:r>
      <w:r w:rsidR="00A875C8" w:rsidRPr="00D44109">
        <w:rPr>
          <w:rFonts w:ascii="Times New Roman" w:eastAsia="KaiTi" w:hAnsi="Times New Roman" w:cs="Times New Roman" w:hint="eastAsia"/>
          <w:color w:val="000000" w:themeColor="text1"/>
          <w:sz w:val="24"/>
          <w:szCs w:val="24"/>
        </w:rPr>
        <w:t xml:space="preserve"> </w:t>
      </w:r>
      <w:r w:rsidR="00A22D47" w:rsidRPr="00D44109">
        <w:rPr>
          <w:rFonts w:ascii="Times New Roman" w:eastAsia="KaiTi" w:hAnsi="Times New Roman" w:cs="Times New Roman" w:hint="eastAsia"/>
          <w:color w:val="000000" w:themeColor="text1"/>
          <w:sz w:val="24"/>
          <w:szCs w:val="24"/>
        </w:rPr>
        <w:t>row</w:t>
      </w:r>
      <w:r w:rsidR="00A875C8" w:rsidRPr="00D44109">
        <w:rPr>
          <w:rFonts w:ascii="Times New Roman" w:eastAsia="KaiTi" w:hAnsi="Times New Roman" w:cs="Times New Roman" w:hint="eastAsia"/>
          <w:color w:val="000000" w:themeColor="text1"/>
          <w:sz w:val="24"/>
          <w:szCs w:val="24"/>
        </w:rPr>
        <w:t>)</w:t>
      </w:r>
      <w:bookmarkEnd w:id="1"/>
      <w:bookmarkEnd w:id="2"/>
      <w:r w:rsidR="00734DFA" w:rsidRPr="00D44109">
        <w:rPr>
          <w:rFonts w:ascii="Times New Roman" w:eastAsia="KaiTi" w:hAnsi="Times New Roman" w:cs="Times New Roman"/>
          <w:color w:val="000000" w:themeColor="text1"/>
          <w:sz w:val="24"/>
          <w:szCs w:val="24"/>
        </w:rPr>
        <w:t xml:space="preserve"> in the June–July–August (a–c)</w:t>
      </w:r>
      <w:r w:rsidR="00734DFA" w:rsidRPr="00D44109" w:rsidDel="00223A79">
        <w:rPr>
          <w:rFonts w:ascii="Times New Roman" w:eastAsia="KaiTi" w:hAnsi="Times New Roman" w:cs="Times New Roman"/>
          <w:color w:val="000000" w:themeColor="text1"/>
          <w:sz w:val="24"/>
          <w:szCs w:val="24"/>
        </w:rPr>
        <w:t xml:space="preserve"> </w:t>
      </w:r>
      <w:r w:rsidR="00734DFA" w:rsidRPr="00D44109">
        <w:rPr>
          <w:rFonts w:ascii="Times New Roman" w:eastAsia="KaiTi" w:hAnsi="Times New Roman" w:cs="Times New Roman"/>
          <w:color w:val="000000" w:themeColor="text1"/>
          <w:sz w:val="24"/>
          <w:szCs w:val="24"/>
        </w:rPr>
        <w:t>mean cloud fraction (%), (d–f) upward solar radiation (SWU, W m</w:t>
      </w:r>
      <w:r w:rsidR="00734DFA" w:rsidRPr="00D44109">
        <w:rPr>
          <w:rFonts w:ascii="Times New Roman" w:eastAsia="KaiTi" w:hAnsi="Times New Roman" w:cs="Times New Roman"/>
          <w:color w:val="000000" w:themeColor="text1"/>
          <w:sz w:val="24"/>
          <w:szCs w:val="24"/>
          <w:vertAlign w:val="superscript"/>
        </w:rPr>
        <w:t>−2</w:t>
      </w:r>
      <w:r w:rsidR="00734DFA" w:rsidRPr="00D44109">
        <w:rPr>
          <w:rFonts w:ascii="Times New Roman" w:eastAsia="KaiTi" w:hAnsi="Times New Roman" w:cs="Times New Roman"/>
          <w:color w:val="000000" w:themeColor="text1"/>
          <w:sz w:val="24"/>
          <w:szCs w:val="24"/>
        </w:rPr>
        <w:t>) and (g–</w:t>
      </w:r>
      <w:proofErr w:type="spellStart"/>
      <w:r w:rsidR="00734DFA" w:rsidRPr="00D44109">
        <w:rPr>
          <w:rFonts w:ascii="Times New Roman" w:eastAsia="KaiTi" w:hAnsi="Times New Roman" w:cs="Times New Roman"/>
          <w:color w:val="000000" w:themeColor="text1"/>
          <w:sz w:val="24"/>
          <w:szCs w:val="24"/>
        </w:rPr>
        <w:t>i</w:t>
      </w:r>
      <w:proofErr w:type="spellEnd"/>
      <w:r w:rsidR="00734DFA" w:rsidRPr="00D44109">
        <w:rPr>
          <w:rFonts w:ascii="Times New Roman" w:eastAsia="KaiTi" w:hAnsi="Times New Roman" w:cs="Times New Roman"/>
          <w:color w:val="000000" w:themeColor="text1"/>
          <w:sz w:val="24"/>
          <w:szCs w:val="24"/>
        </w:rPr>
        <w:t xml:space="preserve">) downward </w:t>
      </w:r>
      <w:proofErr w:type="spellStart"/>
      <w:r w:rsidR="00734DFA" w:rsidRPr="00D44109">
        <w:rPr>
          <w:rFonts w:ascii="Times New Roman" w:eastAsia="KaiTi" w:hAnsi="Times New Roman" w:cs="Times New Roman"/>
          <w:color w:val="000000" w:themeColor="text1"/>
          <w:sz w:val="24"/>
          <w:szCs w:val="24"/>
        </w:rPr>
        <w:t>longwave</w:t>
      </w:r>
      <w:proofErr w:type="spellEnd"/>
      <w:r w:rsidR="00734DFA" w:rsidRPr="00D44109">
        <w:rPr>
          <w:rFonts w:ascii="Times New Roman" w:eastAsia="KaiTi" w:hAnsi="Times New Roman" w:cs="Times New Roman"/>
          <w:color w:val="000000" w:themeColor="text1"/>
          <w:sz w:val="24"/>
          <w:szCs w:val="24"/>
        </w:rPr>
        <w:t xml:space="preserve"> radiation (LWU, W m</w:t>
      </w:r>
      <w:r w:rsidR="00734DFA" w:rsidRPr="00D44109">
        <w:rPr>
          <w:rFonts w:ascii="Times New Roman" w:eastAsia="KaiTi" w:hAnsi="Times New Roman" w:cs="Times New Roman"/>
          <w:color w:val="000000" w:themeColor="text1"/>
          <w:sz w:val="24"/>
          <w:szCs w:val="24"/>
          <w:vertAlign w:val="superscript"/>
        </w:rPr>
        <w:t>−2</w:t>
      </w:r>
      <w:r w:rsidR="00734DFA" w:rsidRPr="00D44109">
        <w:rPr>
          <w:rFonts w:ascii="Times New Roman" w:eastAsia="KaiTi" w:hAnsi="Times New Roman" w:cs="Times New Roman"/>
          <w:color w:val="000000" w:themeColor="text1"/>
          <w:sz w:val="24"/>
          <w:szCs w:val="24"/>
        </w:rPr>
        <w:t>) in during (a, d, g) present day and (b, e, h) future conditions after sea coupling and (c, f, i) the differences between the future and present conditions are displayed in the bottom panel. The dotted areas indicate regions where the changes were statistically significant at the 95% confidence interval determined using Student’s</w:t>
      </w:r>
      <w:r w:rsidR="00734DFA" w:rsidRPr="00D44109">
        <w:rPr>
          <w:rFonts w:ascii="Times New Roman" w:eastAsia="KaiTi" w:hAnsi="Times New Roman" w:cs="Times New Roman"/>
          <w:i/>
          <w:iCs/>
          <w:color w:val="000000" w:themeColor="text1"/>
          <w:sz w:val="24"/>
          <w:szCs w:val="24"/>
        </w:rPr>
        <w:t xml:space="preserve"> t</w:t>
      </w:r>
      <w:r w:rsidR="00734DFA" w:rsidRPr="00D44109">
        <w:rPr>
          <w:rFonts w:ascii="Times New Roman" w:eastAsia="KaiTi" w:hAnsi="Times New Roman" w:cs="Times New Roman"/>
          <w:color w:val="000000" w:themeColor="text1"/>
          <w:sz w:val="24"/>
          <w:szCs w:val="24"/>
        </w:rPr>
        <w:t>-test.</w:t>
      </w:r>
    </w:p>
    <w:p w14:paraId="560808B6" w14:textId="3AF9BBB5" w:rsidR="008A522E" w:rsidRPr="00D44109" w:rsidRDefault="008A522E" w:rsidP="00DE7BB1">
      <w:pPr>
        <w:spacing w:beforeLines="50" w:before="156" w:afterLines="50" w:after="156" w:line="360" w:lineRule="auto"/>
        <w:rPr>
          <w:rFonts w:ascii="Times New Roman" w:eastAsia="楷体" w:hAnsi="Times New Roman" w:cs="Times New Roman"/>
          <w:color w:val="000000" w:themeColor="text1"/>
          <w:sz w:val="24"/>
          <w:szCs w:val="24"/>
        </w:rPr>
      </w:pPr>
    </w:p>
    <w:p w14:paraId="06DC1F23" w14:textId="3D525834" w:rsidR="008A522E" w:rsidRPr="00D44109" w:rsidRDefault="008A522E">
      <w:pPr>
        <w:widowControl/>
        <w:jc w:val="left"/>
        <w:rPr>
          <w:color w:val="000000" w:themeColor="text1"/>
        </w:rPr>
      </w:pPr>
      <w:r w:rsidRPr="00D44109">
        <w:rPr>
          <w:color w:val="000000" w:themeColor="text1"/>
        </w:rPr>
        <w:br w:type="page"/>
      </w:r>
    </w:p>
    <w:p w14:paraId="69A146D0" w14:textId="24E20C4F" w:rsidR="008A522E" w:rsidRPr="00D44109" w:rsidRDefault="00BB5611" w:rsidP="003F5A37">
      <w:pPr>
        <w:spacing w:beforeLines="50" w:before="156" w:afterLines="50" w:after="156" w:line="360" w:lineRule="auto"/>
        <w:jc w:val="center"/>
        <w:rPr>
          <w:rFonts w:ascii="Times New Roman" w:eastAsia="楷体" w:hAnsi="Times New Roman" w:cs="Times New Roman"/>
          <w:color w:val="000000" w:themeColor="text1"/>
          <w:sz w:val="24"/>
          <w:szCs w:val="24"/>
        </w:rPr>
      </w:pPr>
      <w:r w:rsidRPr="00D44109">
        <w:rPr>
          <w:rFonts w:ascii="Times New Roman" w:eastAsia="楷体" w:hAnsi="Times New Roman" w:cs="Times New Roman"/>
          <w:noProof/>
          <w:color w:val="000000" w:themeColor="text1"/>
          <w:sz w:val="24"/>
          <w:szCs w:val="24"/>
        </w:rPr>
        <w:lastRenderedPageBreak/>
        <w:drawing>
          <wp:anchor distT="0" distB="0" distL="114300" distR="114300" simplePos="0" relativeHeight="251661312" behindDoc="0" locked="0" layoutInCell="1" allowOverlap="1" wp14:anchorId="33AC8A89" wp14:editId="51D74DF1">
            <wp:simplePos x="1143000" y="930729"/>
            <wp:positionH relativeFrom="margin">
              <wp:align>center</wp:align>
            </wp:positionH>
            <wp:positionV relativeFrom="margin">
              <wp:align>top</wp:align>
            </wp:positionV>
            <wp:extent cx="6294872" cy="3097077"/>
            <wp:effectExtent l="0" t="0" r="0" b="825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x-le-rads-diff-patterns-summer-test-without-signals-only-passtest.png"/>
                    <pic:cNvPicPr/>
                  </pic:nvPicPr>
                  <pic:blipFill>
                    <a:blip r:embed="rId11">
                      <a:extLst>
                        <a:ext uri="{28A0092B-C50C-407E-A947-70E740481C1C}">
                          <a14:useLocalDpi xmlns:a14="http://schemas.microsoft.com/office/drawing/2010/main" val="0"/>
                        </a:ext>
                      </a:extLst>
                    </a:blip>
                    <a:stretch>
                      <a:fillRect/>
                    </a:stretch>
                  </pic:blipFill>
                  <pic:spPr>
                    <a:xfrm>
                      <a:off x="0" y="0"/>
                      <a:ext cx="6294872" cy="3097077"/>
                    </a:xfrm>
                    <a:prstGeom prst="rect">
                      <a:avLst/>
                    </a:prstGeom>
                  </pic:spPr>
                </pic:pic>
              </a:graphicData>
            </a:graphic>
          </wp:anchor>
        </w:drawing>
      </w:r>
    </w:p>
    <w:p w14:paraId="4527281C" w14:textId="639765B1" w:rsidR="00DE78F7" w:rsidRPr="00D44109" w:rsidRDefault="00784FA8" w:rsidP="00734DFA">
      <w:pPr>
        <w:spacing w:beforeLines="50" w:before="156" w:afterLines="50" w:after="156" w:line="360" w:lineRule="auto"/>
        <w:rPr>
          <w:rFonts w:ascii="Times New Roman" w:eastAsia="KaiTi"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w:t>
      </w:r>
      <w:r w:rsidR="00DE78F7" w:rsidRPr="00D44109">
        <w:rPr>
          <w:rFonts w:ascii="Times New Roman" w:eastAsia="楷体" w:hAnsi="Times New Roman" w:cs="Times New Roman"/>
          <w:color w:val="000000" w:themeColor="text1"/>
          <w:sz w:val="24"/>
          <w:szCs w:val="24"/>
        </w:rPr>
        <w:t>5</w:t>
      </w:r>
      <w:r w:rsidR="008A522E" w:rsidRPr="00D44109">
        <w:rPr>
          <w:rFonts w:ascii="Times New Roman" w:eastAsia="楷体" w:hAnsi="Times New Roman" w:cs="Times New Roman"/>
          <w:color w:val="000000" w:themeColor="text1"/>
          <w:sz w:val="24"/>
          <w:szCs w:val="24"/>
        </w:rPr>
        <w:t xml:space="preserve">. </w:t>
      </w:r>
      <w:r w:rsidR="00734DFA" w:rsidRPr="00D44109">
        <w:rPr>
          <w:rFonts w:ascii="Times New Roman" w:eastAsia="KaiTi" w:hAnsi="Times New Roman" w:cs="Times New Roman"/>
          <w:color w:val="000000" w:themeColor="text1"/>
          <w:sz w:val="24"/>
          <w:szCs w:val="24"/>
        </w:rPr>
        <w:t>S</w:t>
      </w:r>
      <w:r w:rsidR="00734DFA" w:rsidRPr="00D44109">
        <w:rPr>
          <w:rFonts w:ascii="Times New Roman" w:eastAsia="KaiTi" w:hAnsi="Times New Roman" w:cs="Times New Roman" w:hint="eastAsia"/>
          <w:color w:val="000000" w:themeColor="text1"/>
          <w:sz w:val="24"/>
          <w:szCs w:val="24"/>
        </w:rPr>
        <w:t xml:space="preserve">patial </w:t>
      </w:r>
      <w:r w:rsidR="00734DFA" w:rsidRPr="00D44109">
        <w:rPr>
          <w:rFonts w:ascii="Times New Roman" w:eastAsia="KaiTi" w:hAnsi="Times New Roman" w:cs="Times New Roman"/>
          <w:color w:val="000000" w:themeColor="text1"/>
          <w:sz w:val="24"/>
          <w:szCs w:val="24"/>
        </w:rPr>
        <w:t xml:space="preserve">distributions of </w:t>
      </w:r>
      <w:r w:rsidR="004862E4" w:rsidRPr="00D44109">
        <w:rPr>
          <w:rFonts w:ascii="Times New Roman" w:eastAsia="KaiTi" w:hAnsi="Times New Roman" w:cs="Times New Roman"/>
          <w:color w:val="000000" w:themeColor="text1"/>
          <w:sz w:val="24"/>
          <w:szCs w:val="24"/>
        </w:rPr>
        <w:t>differences between CPL and UCN for the historical (first r</w:t>
      </w:r>
      <w:r w:rsidR="009C3431" w:rsidRPr="00D44109">
        <w:rPr>
          <w:rFonts w:ascii="Times New Roman" w:eastAsia="KaiTi" w:hAnsi="Times New Roman" w:cs="Times New Roman"/>
          <w:color w:val="000000" w:themeColor="text1"/>
          <w:sz w:val="24"/>
          <w:szCs w:val="24"/>
        </w:rPr>
        <w:t>o</w:t>
      </w:r>
      <w:r w:rsidR="004862E4" w:rsidRPr="00D44109">
        <w:rPr>
          <w:rFonts w:ascii="Times New Roman" w:eastAsia="KaiTi" w:hAnsi="Times New Roman" w:cs="Times New Roman"/>
          <w:color w:val="000000" w:themeColor="text1"/>
          <w:sz w:val="24"/>
          <w:szCs w:val="24"/>
        </w:rPr>
        <w:t xml:space="preserve">w) and future (second </w:t>
      </w:r>
      <w:r w:rsidR="009C3431" w:rsidRPr="00D44109">
        <w:rPr>
          <w:rFonts w:ascii="Times New Roman" w:eastAsia="KaiTi" w:hAnsi="Times New Roman" w:cs="Times New Roman"/>
          <w:color w:val="000000" w:themeColor="text1"/>
          <w:sz w:val="24"/>
          <w:szCs w:val="24"/>
        </w:rPr>
        <w:t>r</w:t>
      </w:r>
      <w:r w:rsidR="009C3431" w:rsidRPr="00D44109">
        <w:rPr>
          <w:rFonts w:ascii="Times New Roman" w:eastAsia="KaiTi" w:hAnsi="Times New Roman" w:cs="Times New Roman" w:hint="eastAsia"/>
          <w:color w:val="000000" w:themeColor="text1"/>
          <w:sz w:val="24"/>
          <w:szCs w:val="24"/>
        </w:rPr>
        <w:t>o</w:t>
      </w:r>
      <w:r w:rsidR="009C3431" w:rsidRPr="00D44109">
        <w:rPr>
          <w:rFonts w:ascii="Times New Roman" w:eastAsia="KaiTi" w:hAnsi="Times New Roman" w:cs="Times New Roman"/>
          <w:color w:val="000000" w:themeColor="text1"/>
          <w:sz w:val="24"/>
          <w:szCs w:val="24"/>
        </w:rPr>
        <w:t>w</w:t>
      </w:r>
      <w:r w:rsidR="004862E4" w:rsidRPr="00D44109">
        <w:rPr>
          <w:rFonts w:ascii="Times New Roman" w:eastAsia="KaiTi" w:hAnsi="Times New Roman" w:cs="Times New Roman"/>
          <w:color w:val="000000" w:themeColor="text1"/>
          <w:sz w:val="24"/>
          <w:szCs w:val="24"/>
        </w:rPr>
        <w:t xml:space="preserve">) periods and the changes for these differences between future and historical periods (bottom </w:t>
      </w:r>
      <w:r w:rsidR="00A22D47" w:rsidRPr="00D44109">
        <w:rPr>
          <w:rFonts w:ascii="Times New Roman" w:eastAsia="KaiTi" w:hAnsi="Times New Roman" w:cs="Times New Roman"/>
          <w:color w:val="000000" w:themeColor="text1"/>
          <w:sz w:val="24"/>
          <w:szCs w:val="24"/>
        </w:rPr>
        <w:t>row</w:t>
      </w:r>
      <w:r w:rsidR="004862E4" w:rsidRPr="00D44109">
        <w:rPr>
          <w:rFonts w:ascii="Times New Roman" w:eastAsia="KaiTi" w:hAnsi="Times New Roman" w:cs="Times New Roman"/>
          <w:color w:val="000000" w:themeColor="text1"/>
          <w:sz w:val="24"/>
          <w:szCs w:val="24"/>
        </w:rPr>
        <w:t>)</w:t>
      </w:r>
      <w:r w:rsidR="00734DFA" w:rsidRPr="00D44109">
        <w:rPr>
          <w:rFonts w:ascii="Times New Roman" w:eastAsia="KaiTi" w:hAnsi="Times New Roman" w:cs="Times New Roman"/>
          <w:color w:val="000000" w:themeColor="text1"/>
          <w:sz w:val="24"/>
          <w:szCs w:val="24"/>
        </w:rPr>
        <w:t xml:space="preserve"> in the June–July–August (a, </w:t>
      </w:r>
      <w:r w:rsidR="00F7558A" w:rsidRPr="00D44109">
        <w:rPr>
          <w:rFonts w:ascii="Times New Roman" w:eastAsia="KaiTi" w:hAnsi="Times New Roman" w:cs="Times New Roman"/>
          <w:color w:val="000000" w:themeColor="text1"/>
          <w:sz w:val="24"/>
          <w:szCs w:val="24"/>
        </w:rPr>
        <w:t>g</w:t>
      </w:r>
      <w:r w:rsidR="00734DFA" w:rsidRPr="00D44109">
        <w:rPr>
          <w:rFonts w:ascii="Times New Roman" w:eastAsia="KaiTi" w:hAnsi="Times New Roman" w:cs="Times New Roman"/>
          <w:color w:val="000000" w:themeColor="text1"/>
          <w:sz w:val="24"/>
          <w:szCs w:val="24"/>
        </w:rPr>
        <w:t>,</w:t>
      </w:r>
      <w:r w:rsidR="00F7558A" w:rsidRPr="00D44109">
        <w:rPr>
          <w:rFonts w:ascii="Times New Roman" w:eastAsia="KaiTi" w:hAnsi="Times New Roman" w:cs="Times New Roman"/>
          <w:color w:val="000000" w:themeColor="text1"/>
          <w:sz w:val="24"/>
          <w:szCs w:val="24"/>
        </w:rPr>
        <w:t xml:space="preserve"> n</w:t>
      </w:r>
      <w:r w:rsidR="00734DFA" w:rsidRPr="00D44109">
        <w:rPr>
          <w:rFonts w:ascii="Times New Roman" w:eastAsia="KaiTi" w:hAnsi="Times New Roman" w:cs="Times New Roman"/>
          <w:color w:val="000000" w:themeColor="text1"/>
          <w:sz w:val="24"/>
          <w:szCs w:val="24"/>
        </w:rPr>
        <w:t>)</w:t>
      </w:r>
      <w:r w:rsidR="00734DFA" w:rsidRPr="00D44109" w:rsidDel="00223A79">
        <w:rPr>
          <w:rFonts w:ascii="Times New Roman" w:eastAsia="KaiTi" w:hAnsi="Times New Roman" w:cs="Times New Roman"/>
          <w:color w:val="000000" w:themeColor="text1"/>
          <w:sz w:val="24"/>
          <w:szCs w:val="24"/>
        </w:rPr>
        <w:t xml:space="preserve"> </w:t>
      </w:r>
      <w:r w:rsidR="00734DFA" w:rsidRPr="00D44109">
        <w:rPr>
          <w:rFonts w:ascii="Times New Roman" w:eastAsia="KaiTi" w:hAnsi="Times New Roman" w:cs="Times New Roman"/>
          <w:color w:val="000000" w:themeColor="text1"/>
          <w:sz w:val="24"/>
          <w:szCs w:val="24"/>
        </w:rPr>
        <w:t>downward solar radiation (SWD), (</w:t>
      </w:r>
      <w:r w:rsidR="00EB711C" w:rsidRPr="00D44109">
        <w:rPr>
          <w:rFonts w:ascii="Times New Roman" w:eastAsia="KaiTi" w:hAnsi="Times New Roman" w:cs="Times New Roman"/>
          <w:color w:val="000000" w:themeColor="text1"/>
          <w:sz w:val="24"/>
          <w:szCs w:val="24"/>
        </w:rPr>
        <w:t>b</w:t>
      </w:r>
      <w:r w:rsidR="00734DFA" w:rsidRPr="00D44109">
        <w:rPr>
          <w:rFonts w:ascii="Times New Roman" w:eastAsia="KaiTi" w:hAnsi="Times New Roman" w:cs="Times New Roman"/>
          <w:color w:val="000000" w:themeColor="text1"/>
          <w:sz w:val="24"/>
          <w:szCs w:val="24"/>
        </w:rPr>
        <w:t xml:space="preserve">, </w:t>
      </w:r>
      <w:r w:rsidR="00EB711C" w:rsidRPr="00D44109">
        <w:rPr>
          <w:rFonts w:ascii="Times New Roman" w:eastAsia="KaiTi" w:hAnsi="Times New Roman" w:cs="Times New Roman"/>
          <w:color w:val="000000" w:themeColor="text1"/>
          <w:sz w:val="24"/>
          <w:szCs w:val="24"/>
        </w:rPr>
        <w:t>h</w:t>
      </w:r>
      <w:r w:rsidR="00734DFA" w:rsidRPr="00D44109">
        <w:rPr>
          <w:rFonts w:ascii="Times New Roman" w:eastAsia="KaiTi" w:hAnsi="Times New Roman" w:cs="Times New Roman"/>
          <w:color w:val="000000" w:themeColor="text1"/>
          <w:sz w:val="24"/>
          <w:szCs w:val="24"/>
        </w:rPr>
        <w:t xml:space="preserve">, </w:t>
      </w:r>
      <w:r w:rsidR="00EB711C" w:rsidRPr="00D44109">
        <w:rPr>
          <w:rFonts w:ascii="Times New Roman" w:eastAsia="KaiTi" w:hAnsi="Times New Roman" w:cs="Times New Roman"/>
          <w:color w:val="000000" w:themeColor="text1"/>
          <w:sz w:val="24"/>
          <w:szCs w:val="24"/>
        </w:rPr>
        <w:t>m</w:t>
      </w:r>
      <w:r w:rsidR="00734DFA" w:rsidRPr="00D44109">
        <w:rPr>
          <w:rFonts w:ascii="Times New Roman" w:eastAsia="KaiTi" w:hAnsi="Times New Roman" w:cs="Times New Roman"/>
          <w:color w:val="000000" w:themeColor="text1"/>
          <w:sz w:val="24"/>
          <w:szCs w:val="24"/>
        </w:rPr>
        <w:t>) net solar radiation (SWN), (</w:t>
      </w:r>
      <w:r w:rsidR="00EB711C" w:rsidRPr="00D44109">
        <w:rPr>
          <w:rFonts w:ascii="Times New Roman" w:eastAsia="KaiTi" w:hAnsi="Times New Roman" w:cs="Times New Roman"/>
          <w:color w:val="000000" w:themeColor="text1"/>
          <w:sz w:val="24"/>
          <w:szCs w:val="24"/>
        </w:rPr>
        <w:t>c</w:t>
      </w:r>
      <w:r w:rsidR="00734DFA" w:rsidRPr="00D44109">
        <w:rPr>
          <w:rFonts w:ascii="Times New Roman" w:eastAsia="KaiTi" w:hAnsi="Times New Roman" w:cs="Times New Roman"/>
          <w:color w:val="000000" w:themeColor="text1"/>
          <w:sz w:val="24"/>
          <w:szCs w:val="24"/>
        </w:rPr>
        <w:t>,</w:t>
      </w:r>
      <w:r w:rsidR="00EB711C" w:rsidRPr="00D44109">
        <w:rPr>
          <w:rFonts w:ascii="Times New Roman" w:eastAsia="KaiTi" w:hAnsi="Times New Roman" w:cs="Times New Roman"/>
          <w:color w:val="000000" w:themeColor="text1"/>
          <w:sz w:val="24"/>
          <w:szCs w:val="24"/>
        </w:rPr>
        <w:t xml:space="preserve"> </w:t>
      </w:r>
      <w:proofErr w:type="spellStart"/>
      <w:r w:rsidR="00EB711C" w:rsidRPr="00D44109">
        <w:rPr>
          <w:rFonts w:ascii="Times New Roman" w:eastAsia="KaiTi" w:hAnsi="Times New Roman" w:cs="Times New Roman"/>
          <w:color w:val="000000" w:themeColor="text1"/>
          <w:sz w:val="24"/>
          <w:szCs w:val="24"/>
        </w:rPr>
        <w:t>i</w:t>
      </w:r>
      <w:proofErr w:type="spellEnd"/>
      <w:r w:rsidR="00734DFA" w:rsidRPr="00D44109">
        <w:rPr>
          <w:rFonts w:ascii="Times New Roman" w:eastAsia="KaiTi" w:hAnsi="Times New Roman" w:cs="Times New Roman"/>
          <w:color w:val="000000" w:themeColor="text1"/>
          <w:sz w:val="24"/>
          <w:szCs w:val="24"/>
        </w:rPr>
        <w:t>,</w:t>
      </w:r>
      <w:r w:rsidR="00EB711C" w:rsidRPr="00D44109">
        <w:rPr>
          <w:rFonts w:ascii="Times New Roman" w:eastAsia="KaiTi" w:hAnsi="Times New Roman" w:cs="Times New Roman"/>
          <w:color w:val="000000" w:themeColor="text1"/>
          <w:sz w:val="24"/>
          <w:szCs w:val="24"/>
        </w:rPr>
        <w:t xml:space="preserve"> o</w:t>
      </w:r>
      <w:r w:rsidR="00734DFA" w:rsidRPr="00D44109">
        <w:rPr>
          <w:rFonts w:ascii="Times New Roman" w:eastAsia="KaiTi" w:hAnsi="Times New Roman" w:cs="Times New Roman"/>
          <w:color w:val="000000" w:themeColor="text1"/>
          <w:sz w:val="24"/>
          <w:szCs w:val="24"/>
        </w:rPr>
        <w:t xml:space="preserve">) downward </w:t>
      </w:r>
      <w:proofErr w:type="spellStart"/>
      <w:r w:rsidR="00734DFA" w:rsidRPr="00D44109">
        <w:rPr>
          <w:rFonts w:ascii="Times New Roman" w:eastAsia="KaiTi" w:hAnsi="Times New Roman" w:cs="Times New Roman"/>
          <w:color w:val="000000" w:themeColor="text1"/>
          <w:sz w:val="24"/>
          <w:szCs w:val="24"/>
        </w:rPr>
        <w:t>longwave</w:t>
      </w:r>
      <w:proofErr w:type="spellEnd"/>
      <w:r w:rsidR="00734DFA" w:rsidRPr="00D44109">
        <w:rPr>
          <w:rFonts w:ascii="Times New Roman" w:eastAsia="KaiTi" w:hAnsi="Times New Roman" w:cs="Times New Roman"/>
          <w:color w:val="000000" w:themeColor="text1"/>
          <w:sz w:val="24"/>
          <w:szCs w:val="24"/>
        </w:rPr>
        <w:t xml:space="preserve"> radiation (LWD), (d, </w:t>
      </w:r>
      <w:r w:rsidR="00EB711C" w:rsidRPr="00D44109">
        <w:rPr>
          <w:rFonts w:ascii="Times New Roman" w:eastAsia="KaiTi" w:hAnsi="Times New Roman" w:cs="Times New Roman"/>
          <w:color w:val="000000" w:themeColor="text1"/>
          <w:sz w:val="24"/>
          <w:szCs w:val="24"/>
        </w:rPr>
        <w:t>j</w:t>
      </w:r>
      <w:r w:rsidR="00734DFA" w:rsidRPr="00D44109">
        <w:rPr>
          <w:rFonts w:ascii="Times New Roman" w:eastAsia="KaiTi" w:hAnsi="Times New Roman" w:cs="Times New Roman"/>
          <w:color w:val="000000" w:themeColor="text1"/>
          <w:sz w:val="24"/>
          <w:szCs w:val="24"/>
        </w:rPr>
        <w:t xml:space="preserve">, </w:t>
      </w:r>
      <w:r w:rsidR="00EB711C" w:rsidRPr="00D44109">
        <w:rPr>
          <w:rFonts w:ascii="Times New Roman" w:eastAsia="KaiTi" w:hAnsi="Times New Roman" w:cs="Times New Roman"/>
          <w:color w:val="000000" w:themeColor="text1"/>
          <w:sz w:val="24"/>
          <w:szCs w:val="24"/>
        </w:rPr>
        <w:t>p</w:t>
      </w:r>
      <w:r w:rsidR="00734DFA" w:rsidRPr="00D44109">
        <w:rPr>
          <w:rFonts w:ascii="Times New Roman" w:eastAsia="KaiTi" w:hAnsi="Times New Roman" w:cs="Times New Roman"/>
          <w:color w:val="000000" w:themeColor="text1"/>
          <w:sz w:val="24"/>
          <w:szCs w:val="24"/>
        </w:rPr>
        <w:t xml:space="preserve">) net </w:t>
      </w:r>
      <w:proofErr w:type="spellStart"/>
      <w:r w:rsidR="00734DFA" w:rsidRPr="00D44109">
        <w:rPr>
          <w:rFonts w:ascii="Times New Roman" w:eastAsia="KaiTi" w:hAnsi="Times New Roman" w:cs="Times New Roman"/>
          <w:color w:val="000000" w:themeColor="text1"/>
          <w:sz w:val="24"/>
          <w:szCs w:val="24"/>
        </w:rPr>
        <w:t>longwave</w:t>
      </w:r>
      <w:proofErr w:type="spellEnd"/>
      <w:r w:rsidR="00734DFA" w:rsidRPr="00D44109">
        <w:rPr>
          <w:rFonts w:ascii="Times New Roman" w:eastAsia="KaiTi" w:hAnsi="Times New Roman" w:cs="Times New Roman"/>
          <w:color w:val="000000" w:themeColor="text1"/>
          <w:sz w:val="24"/>
          <w:szCs w:val="24"/>
        </w:rPr>
        <w:t xml:space="preserve"> radiation, (</w:t>
      </w:r>
      <w:r w:rsidR="00EB711C" w:rsidRPr="00D44109">
        <w:rPr>
          <w:rFonts w:ascii="Times New Roman" w:eastAsia="KaiTi" w:hAnsi="Times New Roman" w:cs="Times New Roman"/>
          <w:color w:val="000000" w:themeColor="text1"/>
          <w:sz w:val="24"/>
          <w:szCs w:val="24"/>
        </w:rPr>
        <w:t>e</w:t>
      </w:r>
      <w:r w:rsidR="00734DFA" w:rsidRPr="00D44109">
        <w:rPr>
          <w:rFonts w:ascii="Times New Roman" w:eastAsia="KaiTi" w:hAnsi="Times New Roman" w:cs="Times New Roman"/>
          <w:color w:val="000000" w:themeColor="text1"/>
          <w:sz w:val="24"/>
          <w:szCs w:val="24"/>
        </w:rPr>
        <w:t xml:space="preserve">, </w:t>
      </w:r>
      <w:r w:rsidR="00EB711C" w:rsidRPr="00D44109">
        <w:rPr>
          <w:rFonts w:ascii="Times New Roman" w:eastAsia="KaiTi" w:hAnsi="Times New Roman" w:cs="Times New Roman"/>
          <w:color w:val="000000" w:themeColor="text1"/>
          <w:sz w:val="24"/>
          <w:szCs w:val="24"/>
        </w:rPr>
        <w:t>k</w:t>
      </w:r>
      <w:r w:rsidR="00734DFA" w:rsidRPr="00D44109">
        <w:rPr>
          <w:rFonts w:ascii="Times New Roman" w:eastAsia="KaiTi" w:hAnsi="Times New Roman" w:cs="Times New Roman"/>
          <w:color w:val="000000" w:themeColor="text1"/>
          <w:sz w:val="24"/>
          <w:szCs w:val="24"/>
        </w:rPr>
        <w:t xml:space="preserve">, </w:t>
      </w:r>
      <w:r w:rsidR="00EB711C" w:rsidRPr="00D44109">
        <w:rPr>
          <w:rFonts w:ascii="Times New Roman" w:eastAsia="KaiTi" w:hAnsi="Times New Roman" w:cs="Times New Roman"/>
          <w:color w:val="000000" w:themeColor="text1"/>
          <w:sz w:val="24"/>
          <w:szCs w:val="24"/>
        </w:rPr>
        <w:t>q</w:t>
      </w:r>
      <w:r w:rsidR="00734DFA" w:rsidRPr="00D44109">
        <w:rPr>
          <w:rFonts w:ascii="Times New Roman" w:eastAsia="KaiTi" w:hAnsi="Times New Roman" w:cs="Times New Roman"/>
          <w:color w:val="000000" w:themeColor="text1"/>
          <w:sz w:val="24"/>
          <w:szCs w:val="24"/>
        </w:rPr>
        <w:t>) sensible heat fluxes (SH) and (</w:t>
      </w:r>
      <w:r w:rsidR="00EB711C" w:rsidRPr="00D44109">
        <w:rPr>
          <w:rFonts w:ascii="Times New Roman" w:eastAsia="KaiTi" w:hAnsi="Times New Roman" w:cs="Times New Roman"/>
          <w:color w:val="000000" w:themeColor="text1"/>
          <w:sz w:val="24"/>
          <w:szCs w:val="24"/>
        </w:rPr>
        <w:t>f</w:t>
      </w:r>
      <w:r w:rsidR="00734DFA" w:rsidRPr="00D44109">
        <w:rPr>
          <w:rFonts w:ascii="Times New Roman" w:eastAsia="KaiTi" w:hAnsi="Times New Roman" w:cs="Times New Roman"/>
          <w:color w:val="000000" w:themeColor="text1"/>
          <w:sz w:val="24"/>
          <w:szCs w:val="24"/>
        </w:rPr>
        <w:t xml:space="preserve">, </w:t>
      </w:r>
      <w:r w:rsidR="00EB711C" w:rsidRPr="00D44109">
        <w:rPr>
          <w:rFonts w:ascii="Times New Roman" w:eastAsia="KaiTi" w:hAnsi="Times New Roman" w:cs="Times New Roman"/>
          <w:color w:val="000000" w:themeColor="text1"/>
          <w:sz w:val="24"/>
          <w:szCs w:val="24"/>
        </w:rPr>
        <w:t>l</w:t>
      </w:r>
      <w:r w:rsidR="00734DFA" w:rsidRPr="00D44109">
        <w:rPr>
          <w:rFonts w:ascii="Times New Roman" w:eastAsia="KaiTi" w:hAnsi="Times New Roman" w:cs="Times New Roman"/>
          <w:color w:val="000000" w:themeColor="text1"/>
          <w:sz w:val="24"/>
          <w:szCs w:val="24"/>
        </w:rPr>
        <w:t xml:space="preserve">, </w:t>
      </w:r>
      <w:r w:rsidR="00EB711C" w:rsidRPr="00D44109">
        <w:rPr>
          <w:rFonts w:ascii="Times New Roman" w:eastAsia="KaiTi" w:hAnsi="Times New Roman" w:cs="Times New Roman"/>
          <w:color w:val="000000" w:themeColor="text1"/>
          <w:sz w:val="24"/>
          <w:szCs w:val="24"/>
        </w:rPr>
        <w:t>r</w:t>
      </w:r>
      <w:r w:rsidR="00734DFA" w:rsidRPr="00D44109">
        <w:rPr>
          <w:rFonts w:ascii="Times New Roman" w:eastAsia="KaiTi" w:hAnsi="Times New Roman" w:cs="Times New Roman"/>
          <w:color w:val="000000" w:themeColor="text1"/>
          <w:sz w:val="24"/>
          <w:szCs w:val="24"/>
        </w:rPr>
        <w:t xml:space="preserve">) latent heat flux (LH) ) after sea coupling during present conditions (upper panel) and future conditions (middle panel). The differences between the future and present conditions are shown in the bottom panel. The </w:t>
      </w:r>
      <w:r w:rsidR="00CE3F33" w:rsidRPr="00D44109">
        <w:rPr>
          <w:rFonts w:ascii="Times New Roman" w:eastAsia="KaiTi" w:hAnsi="Times New Roman" w:cs="Times New Roman" w:hint="eastAsia"/>
          <w:color w:val="000000" w:themeColor="text1"/>
          <w:sz w:val="24"/>
          <w:szCs w:val="24"/>
        </w:rPr>
        <w:t>gray</w:t>
      </w:r>
      <w:r w:rsidR="00F13B98" w:rsidRPr="00D44109">
        <w:rPr>
          <w:rFonts w:ascii="Times New Roman" w:eastAsia="KaiTi" w:hAnsi="Times New Roman" w:cs="Times New Roman" w:hint="eastAsia"/>
          <w:color w:val="000000" w:themeColor="text1"/>
          <w:sz w:val="24"/>
          <w:szCs w:val="24"/>
        </w:rPr>
        <w:t xml:space="preserve"> shaded areas in first row and second row</w:t>
      </w:r>
      <w:r w:rsidR="00734DFA" w:rsidRPr="00D44109">
        <w:rPr>
          <w:rFonts w:ascii="Times New Roman" w:eastAsia="KaiTi" w:hAnsi="Times New Roman" w:cs="Times New Roman"/>
          <w:color w:val="000000" w:themeColor="text1"/>
          <w:sz w:val="24"/>
          <w:szCs w:val="24"/>
        </w:rPr>
        <w:t xml:space="preserve"> indicate regions where the changes were </w:t>
      </w:r>
      <w:r w:rsidR="00CE3F33" w:rsidRPr="00D44109">
        <w:rPr>
          <w:rFonts w:ascii="Times New Roman" w:eastAsia="KaiTi" w:hAnsi="Times New Roman" w:cs="Times New Roman"/>
          <w:color w:val="000000" w:themeColor="text1"/>
          <w:sz w:val="24"/>
          <w:szCs w:val="24"/>
        </w:rPr>
        <w:t>not</w:t>
      </w:r>
      <w:r w:rsidR="00CE3F33" w:rsidRPr="00D44109">
        <w:rPr>
          <w:rFonts w:ascii="Times New Roman" w:eastAsia="KaiTi" w:hAnsi="Times New Roman" w:cs="Times New Roman" w:hint="eastAsia"/>
          <w:color w:val="000000" w:themeColor="text1"/>
          <w:sz w:val="24"/>
          <w:szCs w:val="24"/>
        </w:rPr>
        <w:t xml:space="preserve"> </w:t>
      </w:r>
      <w:r w:rsidR="00734DFA" w:rsidRPr="00D44109">
        <w:rPr>
          <w:rFonts w:ascii="Times New Roman" w:eastAsia="KaiTi" w:hAnsi="Times New Roman" w:cs="Times New Roman"/>
          <w:color w:val="000000" w:themeColor="text1"/>
          <w:sz w:val="24"/>
          <w:szCs w:val="24"/>
        </w:rPr>
        <w:t xml:space="preserve">statistically significant at the 95% confidence interval, determined using Student’s </w:t>
      </w:r>
      <w:r w:rsidR="00734DFA" w:rsidRPr="00D44109">
        <w:rPr>
          <w:rFonts w:ascii="Times New Roman" w:eastAsia="KaiTi" w:hAnsi="Times New Roman" w:cs="Times New Roman"/>
          <w:i/>
          <w:iCs/>
          <w:color w:val="000000" w:themeColor="text1"/>
          <w:sz w:val="24"/>
          <w:szCs w:val="24"/>
        </w:rPr>
        <w:t>t</w:t>
      </w:r>
      <w:r w:rsidR="00734DFA" w:rsidRPr="00D44109">
        <w:rPr>
          <w:rFonts w:ascii="Times New Roman" w:eastAsia="KaiTi" w:hAnsi="Times New Roman" w:cs="Times New Roman"/>
          <w:color w:val="000000" w:themeColor="text1"/>
          <w:sz w:val="24"/>
          <w:szCs w:val="24"/>
        </w:rPr>
        <w:t>-test.</w:t>
      </w:r>
    </w:p>
    <w:p w14:paraId="564FE28E" w14:textId="77777777" w:rsidR="00DE78F7" w:rsidRPr="00D44109" w:rsidRDefault="00DE78F7">
      <w:pPr>
        <w:widowControl/>
        <w:jc w:val="left"/>
        <w:rPr>
          <w:rFonts w:ascii="Times New Roman" w:eastAsia="KaiTi" w:hAnsi="Times New Roman" w:cs="Times New Roman"/>
          <w:color w:val="000000" w:themeColor="text1"/>
          <w:sz w:val="24"/>
          <w:szCs w:val="24"/>
        </w:rPr>
      </w:pPr>
      <w:r w:rsidRPr="00D44109">
        <w:rPr>
          <w:rFonts w:ascii="Times New Roman" w:eastAsia="KaiTi" w:hAnsi="Times New Roman" w:cs="Times New Roman"/>
          <w:color w:val="000000" w:themeColor="text1"/>
          <w:sz w:val="24"/>
          <w:szCs w:val="24"/>
        </w:rPr>
        <w:br w:type="page"/>
      </w:r>
    </w:p>
    <w:p w14:paraId="51B357AC" w14:textId="77777777" w:rsidR="00DE78F7" w:rsidRPr="00D44109" w:rsidRDefault="00DE78F7" w:rsidP="00DE78F7">
      <w:pPr>
        <w:spacing w:beforeLines="50" w:before="156" w:afterLines="50" w:after="156" w:line="360" w:lineRule="auto"/>
        <w:jc w:val="center"/>
        <w:rPr>
          <w:rFonts w:ascii="Times New Roman" w:eastAsia="楷体" w:hAnsi="Times New Roman" w:cs="Times New Roman"/>
          <w:color w:val="000000" w:themeColor="text1"/>
          <w:sz w:val="24"/>
          <w:szCs w:val="24"/>
        </w:rPr>
      </w:pPr>
      <w:r w:rsidRPr="00D44109">
        <w:rPr>
          <w:rFonts w:ascii="Times New Roman" w:eastAsia="楷体" w:hAnsi="Times New Roman" w:cs="Times New Roman"/>
          <w:noProof/>
          <w:color w:val="000000" w:themeColor="text1"/>
          <w:sz w:val="24"/>
          <w:szCs w:val="24"/>
        </w:rPr>
        <w:lastRenderedPageBreak/>
        <w:drawing>
          <wp:inline distT="0" distB="0" distL="0" distR="0" wp14:anchorId="2B729F3D" wp14:editId="6753A92B">
            <wp:extent cx="2880000" cy="2628000"/>
            <wp:effectExtent l="0" t="0" r="0" b="127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bars-wfc-olct-diff-detrend-nostd-v850-numbers-south30N.png"/>
                    <pic:cNvPicPr/>
                  </pic:nvPicPr>
                  <pic:blipFill>
                    <a:blip r:embed="rId12">
                      <a:extLst>
                        <a:ext uri="{28A0092B-C50C-407E-A947-70E740481C1C}">
                          <a14:useLocalDpi xmlns:a14="http://schemas.microsoft.com/office/drawing/2010/main" val="0"/>
                        </a:ext>
                      </a:extLst>
                    </a:blip>
                    <a:stretch>
                      <a:fillRect/>
                    </a:stretch>
                  </pic:blipFill>
                  <pic:spPr>
                    <a:xfrm>
                      <a:off x="0" y="0"/>
                      <a:ext cx="2880000" cy="2628000"/>
                    </a:xfrm>
                    <a:prstGeom prst="rect">
                      <a:avLst/>
                    </a:prstGeom>
                  </pic:spPr>
                </pic:pic>
              </a:graphicData>
            </a:graphic>
          </wp:inline>
        </w:drawing>
      </w:r>
    </w:p>
    <w:p w14:paraId="68374583" w14:textId="249EF1C7" w:rsidR="00DE78F7" w:rsidRPr="00D44109" w:rsidRDefault="00784FA8" w:rsidP="00DE78F7">
      <w:pPr>
        <w:spacing w:beforeLines="50" w:before="156" w:afterLines="50" w:after="156" w:line="360" w:lineRule="auto"/>
        <w:rPr>
          <w:rFonts w:ascii="Times New Roman" w:eastAsia="宋体" w:hAnsi="Times New Roman"/>
          <w:color w:val="000000" w:themeColor="text1"/>
          <w:sz w:val="24"/>
          <w:szCs w:val="24"/>
        </w:rPr>
      </w:pPr>
      <w:r>
        <w:rPr>
          <w:rFonts w:ascii="Times New Roman" w:eastAsia="KaiTi" w:hAnsi="Times New Roman" w:cs="Times New Roman"/>
          <w:color w:val="000000" w:themeColor="text1"/>
          <w:sz w:val="24"/>
          <w:szCs w:val="24"/>
        </w:rPr>
        <w:t>Supplementary Figure</w:t>
      </w:r>
      <w:r w:rsidR="00DE78F7" w:rsidRPr="00D44109">
        <w:rPr>
          <w:rFonts w:ascii="Times New Roman" w:eastAsia="KaiTi" w:hAnsi="Times New Roman" w:cs="Times New Roman"/>
          <w:color w:val="000000" w:themeColor="text1"/>
          <w:sz w:val="24"/>
          <w:szCs w:val="24"/>
        </w:rPr>
        <w:t>6.</w:t>
      </w:r>
      <w:r w:rsidR="00DE78F7" w:rsidRPr="00D44109">
        <w:rPr>
          <w:rFonts w:ascii="Times New Roman" w:eastAsia="KaiTi" w:hAnsi="Times New Roman" w:cs="Times New Roman"/>
          <w:b/>
          <w:color w:val="000000" w:themeColor="text1"/>
          <w:sz w:val="24"/>
          <w:szCs w:val="24"/>
        </w:rPr>
        <w:t xml:space="preserve"> </w:t>
      </w:r>
      <w:r w:rsidR="00DE78F7" w:rsidRPr="00D44109">
        <w:rPr>
          <w:rFonts w:ascii="Times New Roman" w:eastAsia="KaiTi" w:hAnsi="Times New Roman" w:cs="Times New Roman" w:hint="eastAsia"/>
          <w:color w:val="000000" w:themeColor="text1"/>
          <w:sz w:val="24"/>
          <w:szCs w:val="24"/>
        </w:rPr>
        <w:t>T</w:t>
      </w:r>
      <w:r w:rsidR="00DE78F7" w:rsidRPr="00D44109">
        <w:rPr>
          <w:rFonts w:ascii="Times New Roman" w:eastAsia="KaiTi" w:hAnsi="Times New Roman" w:cs="Times New Roman"/>
          <w:color w:val="000000" w:themeColor="text1"/>
          <w:sz w:val="24"/>
          <w:szCs w:val="24"/>
        </w:rPr>
        <w:t xml:space="preserve">he asymmetrical change in the thermal contrast between the </w:t>
      </w:r>
      <w:r w:rsidR="00DE78F7" w:rsidRPr="00D44109">
        <w:rPr>
          <w:rFonts w:ascii="Times New Roman" w:eastAsia="KaiTi" w:hAnsi="Times New Roman" w:cs="Times New Roman" w:hint="eastAsia"/>
          <w:color w:val="000000" w:themeColor="text1"/>
          <w:sz w:val="24"/>
          <w:szCs w:val="24"/>
        </w:rPr>
        <w:t>land</w:t>
      </w:r>
      <w:r w:rsidR="00DE78F7" w:rsidRPr="00D44109">
        <w:rPr>
          <w:rFonts w:ascii="Times New Roman" w:eastAsia="KaiTi" w:hAnsi="Times New Roman" w:cs="Times New Roman"/>
          <w:color w:val="000000" w:themeColor="text1"/>
          <w:sz w:val="24"/>
          <w:szCs w:val="24"/>
        </w:rPr>
        <w:t xml:space="preserve"> and </w:t>
      </w:r>
      <w:r w:rsidR="00DE78F7" w:rsidRPr="00D44109">
        <w:rPr>
          <w:rFonts w:ascii="Times New Roman" w:eastAsia="KaiTi" w:hAnsi="Times New Roman" w:cs="Times New Roman" w:hint="eastAsia"/>
          <w:color w:val="000000" w:themeColor="text1"/>
          <w:sz w:val="24"/>
          <w:szCs w:val="24"/>
        </w:rPr>
        <w:t>sea</w:t>
      </w:r>
      <w:r w:rsidR="00DE78F7" w:rsidRPr="00D44109">
        <w:rPr>
          <w:rFonts w:ascii="Times New Roman" w:eastAsia="KaiTi" w:hAnsi="Times New Roman" w:cs="Times New Roman"/>
          <w:color w:val="000000" w:themeColor="text1"/>
          <w:sz w:val="24"/>
          <w:szCs w:val="24"/>
        </w:rPr>
        <w:t xml:space="preserve"> (the area-weighted average temperature of the land </w:t>
      </w:r>
      <w:r w:rsidR="00DE78F7" w:rsidRPr="00D44109">
        <w:rPr>
          <w:rFonts w:ascii="Times New Roman" w:eastAsia="宋体" w:hAnsi="Times New Roman"/>
          <w:color w:val="000000" w:themeColor="text1"/>
          <w:sz w:val="24"/>
          <w:szCs w:val="24"/>
        </w:rPr>
        <w:t>between 0°–30°N</w:t>
      </w:r>
      <w:r w:rsidR="00DE78F7" w:rsidRPr="00D44109">
        <w:rPr>
          <w:rFonts w:ascii="Times New Roman" w:eastAsia="KaiTi" w:hAnsi="Times New Roman" w:cs="Times New Roman"/>
          <w:color w:val="000000" w:themeColor="text1"/>
          <w:sz w:val="24"/>
          <w:szCs w:val="24"/>
        </w:rPr>
        <w:t xml:space="preserve"> minus the area-weighted average mean temperature of the ocean</w:t>
      </w:r>
      <w:r w:rsidR="00DE78F7" w:rsidRPr="00D44109">
        <w:rPr>
          <w:rFonts w:ascii="Times New Roman" w:eastAsia="宋体" w:hAnsi="Times New Roman"/>
          <w:color w:val="000000" w:themeColor="text1"/>
          <w:sz w:val="24"/>
          <w:szCs w:val="24"/>
        </w:rPr>
        <w:t xml:space="preserve"> between 0°–30°N</w:t>
      </w:r>
      <w:r w:rsidR="00CB0997" w:rsidRPr="00D44109">
        <w:rPr>
          <w:rFonts w:ascii="Times New Roman" w:eastAsia="宋体" w:hAnsi="Times New Roman"/>
          <w:color w:val="000000" w:themeColor="text1"/>
          <w:sz w:val="24"/>
          <w:szCs w:val="24"/>
        </w:rPr>
        <w:t xml:space="preserve"> </w:t>
      </w:r>
      <w:r w:rsidR="00CB0997" w:rsidRPr="00D44109">
        <w:rPr>
          <w:rFonts w:ascii="Times New Roman" w:eastAsia="KaiTi" w:hAnsi="Times New Roman" w:cs="Times New Roman"/>
          <w:color w:val="000000" w:themeColor="text1"/>
          <w:sz w:val="24"/>
          <w:szCs w:val="24"/>
        </w:rPr>
        <w:t>under present day conditions during June–July–August (JJA) and December–January–February (DJF) and under future conditions during June–July–August (JJA) and December–January–February (DJF).</w:t>
      </w:r>
      <w:r w:rsidR="00DE78F7" w:rsidRPr="00D44109">
        <w:rPr>
          <w:rFonts w:ascii="Times New Roman" w:eastAsia="KaiTi" w:hAnsi="Times New Roman" w:cs="Times New Roman"/>
          <w:color w:val="000000" w:themeColor="text1"/>
          <w:sz w:val="24"/>
          <w:szCs w:val="24"/>
        </w:rPr>
        <w:t xml:space="preserve"> The </w:t>
      </w:r>
      <w:r w:rsidR="00CB0997" w:rsidRPr="00D44109">
        <w:rPr>
          <w:rFonts w:ascii="Times New Roman" w:eastAsia="KaiTi" w:hAnsi="Times New Roman" w:cs="Times New Roman"/>
          <w:color w:val="000000" w:themeColor="text1"/>
          <w:sz w:val="24"/>
          <w:szCs w:val="24"/>
        </w:rPr>
        <w:t>black vertical lines</w:t>
      </w:r>
      <w:r w:rsidR="00DE78F7" w:rsidRPr="00D44109">
        <w:rPr>
          <w:rFonts w:ascii="Times New Roman" w:eastAsia="KaiTi" w:hAnsi="Times New Roman" w:cs="Times New Roman"/>
          <w:color w:val="000000" w:themeColor="text1"/>
          <w:sz w:val="24"/>
          <w:szCs w:val="24"/>
        </w:rPr>
        <w:t xml:space="preserve"> represents ±1 SD. ‘P’ means the present conditions, and ‘F’ means the future conditions. </w:t>
      </w:r>
    </w:p>
    <w:p w14:paraId="11D5E0F4" w14:textId="77777777" w:rsidR="00734DFA" w:rsidRPr="00D44109" w:rsidRDefault="00734DFA" w:rsidP="00734DFA">
      <w:pPr>
        <w:spacing w:beforeLines="50" w:before="156" w:afterLines="50" w:after="156" w:line="360" w:lineRule="auto"/>
        <w:rPr>
          <w:rFonts w:ascii="Times New Roman" w:eastAsia="KaiTi" w:hAnsi="Times New Roman" w:cs="Times New Roman"/>
          <w:color w:val="000000" w:themeColor="text1"/>
          <w:sz w:val="24"/>
          <w:szCs w:val="24"/>
        </w:rPr>
      </w:pPr>
    </w:p>
    <w:p w14:paraId="4CB4464C" w14:textId="493659FD" w:rsidR="00924C75" w:rsidRPr="00D44109" w:rsidRDefault="00924C75" w:rsidP="00924C75">
      <w:pPr>
        <w:spacing w:beforeLines="50" w:before="156" w:afterLines="50" w:after="156" w:line="360" w:lineRule="auto"/>
        <w:rPr>
          <w:rFonts w:ascii="Times New Roman" w:eastAsia="楷体" w:hAnsi="Times New Roman" w:cs="Times New Roman"/>
          <w:color w:val="000000" w:themeColor="text1"/>
          <w:sz w:val="24"/>
          <w:szCs w:val="24"/>
        </w:rPr>
      </w:pPr>
    </w:p>
    <w:p w14:paraId="1B0EA3C7" w14:textId="311C6F0A" w:rsidR="008A522E" w:rsidRPr="00D44109" w:rsidRDefault="008A522E" w:rsidP="001B16D4">
      <w:pPr>
        <w:spacing w:beforeLines="50" w:before="156" w:afterLines="50" w:after="156" w:line="360" w:lineRule="auto"/>
        <w:rPr>
          <w:color w:val="000000" w:themeColor="text1"/>
        </w:rPr>
      </w:pPr>
      <w:r w:rsidRPr="00D44109">
        <w:rPr>
          <w:color w:val="000000" w:themeColor="text1"/>
        </w:rPr>
        <w:br w:type="page"/>
      </w:r>
    </w:p>
    <w:p w14:paraId="3A6E469A" w14:textId="59F54FBD" w:rsidR="008A522E" w:rsidRPr="00D44109" w:rsidRDefault="00BC3868" w:rsidP="008A522E">
      <w:pPr>
        <w:spacing w:beforeLines="50" w:before="156" w:afterLines="50" w:after="156" w:line="360" w:lineRule="auto"/>
        <w:ind w:firstLineChars="200" w:firstLine="480"/>
        <w:jc w:val="center"/>
        <w:rPr>
          <w:rFonts w:ascii="Times New Roman" w:eastAsia="楷体" w:hAnsi="Times New Roman" w:cs="Times New Roman"/>
          <w:color w:val="000000" w:themeColor="text1"/>
          <w:sz w:val="24"/>
          <w:szCs w:val="24"/>
        </w:rPr>
      </w:pPr>
      <w:r w:rsidRPr="00D44109">
        <w:rPr>
          <w:rFonts w:ascii="Times New Roman" w:eastAsia="楷体" w:hAnsi="Times New Roman" w:cs="Times New Roman"/>
          <w:noProof/>
          <w:color w:val="000000" w:themeColor="text1"/>
          <w:sz w:val="24"/>
          <w:szCs w:val="24"/>
        </w:rPr>
        <w:lastRenderedPageBreak/>
        <w:drawing>
          <wp:inline distT="0" distB="0" distL="0" distR="0" wp14:anchorId="295B7CF0" wp14:editId="35D4D8FB">
            <wp:extent cx="3154015" cy="2940906"/>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different-sea-latent.png"/>
                    <pic:cNvPicPr/>
                  </pic:nvPicPr>
                  <pic:blipFill>
                    <a:blip r:embed="rId13">
                      <a:extLst>
                        <a:ext uri="{28A0092B-C50C-407E-A947-70E740481C1C}">
                          <a14:useLocalDpi xmlns:a14="http://schemas.microsoft.com/office/drawing/2010/main" val="0"/>
                        </a:ext>
                      </a:extLst>
                    </a:blip>
                    <a:stretch>
                      <a:fillRect/>
                    </a:stretch>
                  </pic:blipFill>
                  <pic:spPr>
                    <a:xfrm>
                      <a:off x="0" y="0"/>
                      <a:ext cx="3154015" cy="2940906"/>
                    </a:xfrm>
                    <a:prstGeom prst="rect">
                      <a:avLst/>
                    </a:prstGeom>
                  </pic:spPr>
                </pic:pic>
              </a:graphicData>
            </a:graphic>
          </wp:inline>
        </w:drawing>
      </w:r>
    </w:p>
    <w:p w14:paraId="107A1A03" w14:textId="602571F7" w:rsidR="00734DFA" w:rsidRPr="00D44109" w:rsidRDefault="00784FA8" w:rsidP="009923CA">
      <w:pPr>
        <w:spacing w:line="360" w:lineRule="auto"/>
        <w:rPr>
          <w:rFonts w:ascii="Times New Roman" w:eastAsia="楷体" w:hAnsi="Times New Roman" w:cs="Times New Roman"/>
          <w:color w:val="000000" w:themeColor="text1"/>
          <w:sz w:val="24"/>
          <w:szCs w:val="24"/>
        </w:rPr>
      </w:pPr>
      <w:r>
        <w:rPr>
          <w:rFonts w:ascii="Times New Roman" w:eastAsia="楷体" w:hAnsi="Times New Roman" w:cs="Times New Roman"/>
          <w:color w:val="000000" w:themeColor="text1"/>
          <w:sz w:val="24"/>
          <w:szCs w:val="24"/>
        </w:rPr>
        <w:t>Supplementary Figure7.</w:t>
      </w:r>
      <w:r w:rsidR="00734DFA" w:rsidRPr="00D44109">
        <w:rPr>
          <w:rFonts w:ascii="Times New Roman" w:eastAsia="KaiTi" w:hAnsi="Times New Roman" w:cs="Times New Roman"/>
          <w:color w:val="000000" w:themeColor="text1"/>
          <w:sz w:val="24"/>
          <w:szCs w:val="24"/>
        </w:rPr>
        <w:t xml:space="preserve"> Changes in the mean latent heat fluxes (W m</w:t>
      </w:r>
      <w:r w:rsidR="00734DFA" w:rsidRPr="00D44109">
        <w:rPr>
          <w:rFonts w:ascii="Times New Roman" w:eastAsia="KaiTi" w:hAnsi="Times New Roman" w:cs="Times New Roman"/>
          <w:color w:val="000000" w:themeColor="text1"/>
          <w:sz w:val="24"/>
          <w:szCs w:val="24"/>
          <w:vertAlign w:val="superscript"/>
        </w:rPr>
        <w:t>−2</w:t>
      </w:r>
      <w:r w:rsidR="00734DFA" w:rsidRPr="00D44109">
        <w:rPr>
          <w:rFonts w:ascii="Times New Roman" w:eastAsia="KaiTi" w:hAnsi="Times New Roman" w:cs="Times New Roman"/>
          <w:color w:val="000000" w:themeColor="text1"/>
          <w:sz w:val="24"/>
          <w:szCs w:val="24"/>
        </w:rPr>
        <w:t xml:space="preserve">) after sea coupling over the whole sea (red), the </w:t>
      </w:r>
      <w:proofErr w:type="spellStart"/>
      <w:r w:rsidR="00734DFA" w:rsidRPr="00D44109">
        <w:rPr>
          <w:rFonts w:ascii="Times New Roman" w:eastAsia="KaiTi" w:hAnsi="Times New Roman" w:cs="Times New Roman"/>
          <w:color w:val="000000" w:themeColor="text1"/>
          <w:sz w:val="24"/>
          <w:szCs w:val="24"/>
        </w:rPr>
        <w:t>offsea</w:t>
      </w:r>
      <w:proofErr w:type="spellEnd"/>
      <w:r w:rsidR="00734DFA" w:rsidRPr="00D44109">
        <w:rPr>
          <w:rFonts w:ascii="Times New Roman" w:eastAsia="KaiTi" w:hAnsi="Times New Roman" w:cs="Times New Roman"/>
          <w:color w:val="000000" w:themeColor="text1"/>
          <w:sz w:val="24"/>
          <w:szCs w:val="24"/>
        </w:rPr>
        <w:t xml:space="preserve"> (green) and distant ocean (blue) under present day conditions during June–July–August (JJA) and December–January–February (DJF) and under future conditions during June–July–August (JJA) and December–January–February (DJF). </w:t>
      </w:r>
      <w:r w:rsidR="00385799" w:rsidRPr="00D44109">
        <w:rPr>
          <w:rFonts w:ascii="Times New Roman" w:eastAsia="KaiTi" w:hAnsi="Times New Roman" w:cs="Times New Roman"/>
          <w:color w:val="000000" w:themeColor="text1"/>
          <w:sz w:val="24"/>
          <w:szCs w:val="24"/>
        </w:rPr>
        <w:t>‘</w:t>
      </w:r>
      <w:r w:rsidR="00734DFA" w:rsidRPr="00D44109">
        <w:rPr>
          <w:rFonts w:ascii="Times New Roman" w:eastAsia="KaiTi" w:hAnsi="Times New Roman" w:cs="Times New Roman"/>
          <w:color w:val="000000" w:themeColor="text1"/>
          <w:sz w:val="24"/>
          <w:szCs w:val="24"/>
        </w:rPr>
        <w:t>P</w:t>
      </w:r>
      <w:r w:rsidR="00385799" w:rsidRPr="00D44109">
        <w:rPr>
          <w:rFonts w:ascii="Times New Roman" w:eastAsia="KaiTi" w:hAnsi="Times New Roman" w:cs="Times New Roman"/>
          <w:color w:val="000000" w:themeColor="text1"/>
          <w:sz w:val="24"/>
          <w:szCs w:val="24"/>
        </w:rPr>
        <w:t>’</w:t>
      </w:r>
      <w:r w:rsidR="00734DFA" w:rsidRPr="00D44109">
        <w:rPr>
          <w:rFonts w:ascii="Times New Roman" w:eastAsia="KaiTi" w:hAnsi="Times New Roman" w:cs="Times New Roman"/>
          <w:color w:val="000000" w:themeColor="text1"/>
          <w:sz w:val="24"/>
          <w:szCs w:val="24"/>
        </w:rPr>
        <w:t xml:space="preserve"> means the present conditions, and </w:t>
      </w:r>
      <w:r w:rsidR="00385799" w:rsidRPr="00D44109">
        <w:rPr>
          <w:rFonts w:ascii="Times New Roman" w:eastAsia="KaiTi" w:hAnsi="Times New Roman" w:cs="Times New Roman"/>
          <w:color w:val="000000" w:themeColor="text1"/>
          <w:sz w:val="24"/>
          <w:szCs w:val="24"/>
        </w:rPr>
        <w:t>‘</w:t>
      </w:r>
      <w:r w:rsidR="00734DFA" w:rsidRPr="00D44109">
        <w:rPr>
          <w:rFonts w:ascii="Times New Roman" w:eastAsia="KaiTi" w:hAnsi="Times New Roman" w:cs="Times New Roman"/>
          <w:color w:val="000000" w:themeColor="text1"/>
          <w:sz w:val="24"/>
          <w:szCs w:val="24"/>
        </w:rPr>
        <w:t>F</w:t>
      </w:r>
      <w:r w:rsidR="00385799" w:rsidRPr="00D44109">
        <w:rPr>
          <w:rFonts w:ascii="Times New Roman" w:eastAsia="KaiTi" w:hAnsi="Times New Roman" w:cs="Times New Roman"/>
          <w:color w:val="000000" w:themeColor="text1"/>
          <w:sz w:val="24"/>
          <w:szCs w:val="24"/>
        </w:rPr>
        <w:t>’</w:t>
      </w:r>
      <w:r w:rsidR="00734DFA" w:rsidRPr="00D44109">
        <w:rPr>
          <w:rFonts w:ascii="Times New Roman" w:eastAsia="KaiTi" w:hAnsi="Times New Roman" w:cs="Times New Roman"/>
          <w:color w:val="000000" w:themeColor="text1"/>
          <w:sz w:val="24"/>
          <w:szCs w:val="24"/>
        </w:rPr>
        <w:t xml:space="preserve"> means the future conditions.</w:t>
      </w:r>
      <w:r w:rsidR="00E91E54" w:rsidRPr="00D44109">
        <w:rPr>
          <w:rFonts w:ascii="Times New Roman" w:eastAsia="KaiTi" w:hAnsi="Times New Roman" w:cs="Times New Roman" w:hint="eastAsia"/>
          <w:color w:val="000000" w:themeColor="text1"/>
          <w:sz w:val="24"/>
          <w:szCs w:val="24"/>
        </w:rPr>
        <w:t xml:space="preserve"> </w:t>
      </w:r>
    </w:p>
    <w:p w14:paraId="75D8C8AA" w14:textId="025728EF" w:rsidR="00001A78" w:rsidRPr="00D44109" w:rsidRDefault="00E91E54" w:rsidP="009923CA">
      <w:pPr>
        <w:spacing w:line="360" w:lineRule="auto"/>
        <w:rPr>
          <w:rFonts w:ascii="Times New Roman" w:eastAsia="KaiTi" w:hAnsi="Times New Roman" w:cs="Times New Roman"/>
          <w:color w:val="000000" w:themeColor="text1"/>
          <w:sz w:val="24"/>
          <w:szCs w:val="24"/>
        </w:rPr>
      </w:pPr>
      <w:r w:rsidRPr="00D44109">
        <w:rPr>
          <w:rFonts w:ascii="Times New Roman" w:eastAsia="楷体" w:hAnsi="Times New Roman" w:cs="Times New Roman"/>
          <w:color w:val="000000" w:themeColor="text1"/>
          <w:sz w:val="24"/>
          <w:szCs w:val="24"/>
        </w:rPr>
        <w:t xml:space="preserve">The </w:t>
      </w:r>
      <w:r w:rsidR="00CB0997" w:rsidRPr="00D44109">
        <w:rPr>
          <w:rFonts w:ascii="Times New Roman" w:eastAsia="楷体" w:hAnsi="Times New Roman" w:cs="Times New Roman"/>
          <w:color w:val="000000" w:themeColor="text1"/>
          <w:sz w:val="24"/>
          <w:szCs w:val="24"/>
        </w:rPr>
        <w:t>black vertical lines</w:t>
      </w:r>
      <w:r w:rsidRPr="00D44109">
        <w:rPr>
          <w:rFonts w:ascii="Times New Roman" w:eastAsia="楷体" w:hAnsi="Times New Roman" w:cs="Times New Roman"/>
          <w:color w:val="000000" w:themeColor="text1"/>
          <w:sz w:val="24"/>
          <w:szCs w:val="24"/>
        </w:rPr>
        <w:t xml:space="preserve"> represents ±1 standard deviation.</w:t>
      </w:r>
    </w:p>
    <w:p w14:paraId="0DE0120D" w14:textId="77777777" w:rsidR="00332646" w:rsidRPr="00D44109" w:rsidRDefault="00332646">
      <w:pPr>
        <w:rPr>
          <w:rFonts w:ascii="Times New Roman" w:eastAsia="KaiTi" w:hAnsi="Times New Roman" w:cs="Times New Roman"/>
          <w:color w:val="000000" w:themeColor="text1"/>
          <w:sz w:val="24"/>
          <w:szCs w:val="24"/>
        </w:rPr>
      </w:pPr>
    </w:p>
    <w:p w14:paraId="073E69A4" w14:textId="77777777" w:rsidR="00332646" w:rsidRPr="00D44109" w:rsidRDefault="00332646">
      <w:pPr>
        <w:rPr>
          <w:noProof/>
          <w:color w:val="000000" w:themeColor="text1"/>
        </w:rPr>
      </w:pPr>
    </w:p>
    <w:p w14:paraId="1D8F150C" w14:textId="3B0DC293" w:rsidR="0036136A" w:rsidRPr="00D44109" w:rsidRDefault="0036136A" w:rsidP="009923CA">
      <w:pPr>
        <w:jc w:val="center"/>
        <w:rPr>
          <w:color w:val="000000" w:themeColor="text1"/>
        </w:rPr>
      </w:pPr>
    </w:p>
    <w:sectPr w:rsidR="0036136A" w:rsidRPr="00D441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855102" w14:textId="77777777" w:rsidR="00391C70" w:rsidRDefault="00391C70" w:rsidP="008A522E">
      <w:r>
        <w:separator/>
      </w:r>
    </w:p>
  </w:endnote>
  <w:endnote w:type="continuationSeparator" w:id="0">
    <w:p w14:paraId="7565A391" w14:textId="77777777" w:rsidR="00391C70" w:rsidRDefault="00391C70" w:rsidP="008A5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KaiTi">
    <w:altName w:val="Arial Unicode MS"/>
    <w:charset w:val="86"/>
    <w:family w:val="modern"/>
    <w:pitch w:val="fixed"/>
    <w:sig w:usb0="00000000"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4ED4E" w14:textId="77777777" w:rsidR="00391C70" w:rsidRDefault="00391C70" w:rsidP="008A522E">
      <w:r>
        <w:separator/>
      </w:r>
    </w:p>
  </w:footnote>
  <w:footnote w:type="continuationSeparator" w:id="0">
    <w:p w14:paraId="1C881D02" w14:textId="77777777" w:rsidR="00391C70" w:rsidRDefault="00391C70" w:rsidP="008A522E">
      <w:r>
        <w:continuationSeparator/>
      </w:r>
    </w:p>
  </w:footnote>
  <w:footnote w:id="1">
    <w:p w14:paraId="4C3A8B83" w14:textId="1FF8CDFA" w:rsidR="00245F53" w:rsidRPr="004D0E4E" w:rsidRDefault="00245F53" w:rsidP="00245F53">
      <w:pPr>
        <w:rPr>
          <w:rFonts w:ascii="Times New Roman" w:hAnsi="Times New Roman" w:cs="Times New Roman"/>
          <w:sz w:val="16"/>
          <w:szCs w:val="16"/>
        </w:rPr>
      </w:pPr>
      <w:r w:rsidRPr="00886A6D">
        <w:rPr>
          <w:rStyle w:val="a8"/>
          <w:rFonts w:ascii="Times New Roman" w:hAnsi="Times New Roman"/>
          <w:sz w:val="16"/>
          <w:szCs w:val="16"/>
        </w:rPr>
        <w:t>*</w:t>
      </w:r>
      <w:r w:rsidRPr="00886A6D">
        <w:rPr>
          <w:rFonts w:ascii="Times New Roman" w:hAnsi="Times New Roman" w:cs="Times New Roman"/>
          <w:bCs/>
          <w:sz w:val="16"/>
          <w:szCs w:val="16"/>
        </w:rPr>
        <w:t xml:space="preserve">Corresponding author: </w:t>
      </w:r>
      <w:r>
        <w:rPr>
          <w:rFonts w:ascii="Times New Roman" w:hAnsi="Times New Roman" w:cs="Times New Roman"/>
          <w:bCs/>
          <w:sz w:val="16"/>
          <w:szCs w:val="16"/>
        </w:rPr>
        <w:t xml:space="preserve">Jing </w:t>
      </w:r>
      <w:proofErr w:type="spellStart"/>
      <w:r w:rsidR="0069237A" w:rsidRPr="00886A6D">
        <w:rPr>
          <w:rFonts w:ascii="Times New Roman" w:hAnsi="Times New Roman" w:cs="Times New Roman"/>
          <w:bCs/>
          <w:sz w:val="16"/>
          <w:szCs w:val="16"/>
        </w:rPr>
        <w:t>P</w:t>
      </w:r>
      <w:r w:rsidR="0069237A">
        <w:rPr>
          <w:rFonts w:ascii="Times New Roman" w:hAnsi="Times New Roman" w:cs="Times New Roman"/>
          <w:bCs/>
          <w:sz w:val="16"/>
          <w:szCs w:val="16"/>
        </w:rPr>
        <w:t>eng</w:t>
      </w:r>
      <w:proofErr w:type="spellEnd"/>
      <w:r>
        <w:rPr>
          <w:rFonts w:ascii="Times New Roman" w:hAnsi="Times New Roman" w:cs="Times New Roman"/>
          <w:bCs/>
          <w:sz w:val="16"/>
          <w:szCs w:val="16"/>
        </w:rPr>
        <w:t xml:space="preserve">, </w:t>
      </w:r>
      <w:r w:rsidRPr="004D0E4E">
        <w:rPr>
          <w:rFonts w:ascii="Times New Roman" w:hAnsi="Times New Roman" w:cs="Times New Roman"/>
          <w:sz w:val="16"/>
          <w:szCs w:val="16"/>
        </w:rPr>
        <w:t xml:space="preserve">E-mail: </w:t>
      </w:r>
      <w:r w:rsidRPr="008C4F7C">
        <w:rPr>
          <w:rFonts w:ascii="Times New Roman" w:hAnsi="Times New Roman" w:cs="Times New Roman"/>
          <w:sz w:val="16"/>
          <w:szCs w:val="16"/>
        </w:rPr>
        <w:t>pengjing@tea.ac.cn</w:t>
      </w:r>
      <w:r>
        <w:rPr>
          <w:rFonts w:ascii="Times New Roman" w:hAnsi="Times New Roman" w:cs="Times New Roman"/>
          <w:sz w:val="16"/>
          <w:szCs w:val="16"/>
        </w:rPr>
        <w:t>;</w:t>
      </w:r>
      <w:r w:rsidRPr="00A669DD">
        <w:rPr>
          <w:rFonts w:ascii="Times New Roman" w:hAnsi="Times New Roman" w:cs="Times New Roman"/>
          <w:color w:val="FFFFFF" w:themeColor="background1"/>
          <w:sz w:val="16"/>
          <w:szCs w:val="16"/>
        </w:rPr>
        <w:t xml:space="preserve"> </w:t>
      </w:r>
      <w:r w:rsidRPr="00A669DD">
        <w:rPr>
          <w:rStyle w:val="a8"/>
          <w:rFonts w:ascii="Times New Roman" w:hAnsi="Times New Roman"/>
          <w:color w:val="FFFFFF" w:themeColor="background1"/>
          <w:sz w:val="16"/>
          <w:szCs w:val="16"/>
        </w:rPr>
        <w:t>*</w:t>
      </w:r>
      <w:r>
        <w:rPr>
          <w:rFonts w:ascii="Times New Roman" w:hAnsi="Times New Roman"/>
          <w:sz w:val="16"/>
          <w:szCs w:val="16"/>
        </w:rPr>
        <w:t>Kai Li</w:t>
      </w:r>
      <w:r>
        <w:rPr>
          <w:rFonts w:ascii="Times New Roman" w:hAnsi="Times New Roman" w:hint="eastAsia"/>
          <w:sz w:val="16"/>
          <w:szCs w:val="16"/>
        </w:rPr>
        <w:t>,</w:t>
      </w:r>
      <w:r>
        <w:rPr>
          <w:rFonts w:ascii="Times New Roman" w:hAnsi="Times New Roman"/>
          <w:sz w:val="16"/>
          <w:szCs w:val="16"/>
        </w:rPr>
        <w:t xml:space="preserve"> E</w:t>
      </w:r>
      <w:r w:rsidRPr="004D0E4E">
        <w:rPr>
          <w:rFonts w:ascii="Times New Roman" w:hAnsi="Times New Roman" w:cs="Times New Roman"/>
          <w:sz w:val="16"/>
          <w:szCs w:val="16"/>
        </w:rPr>
        <w:t xml:space="preserve">-mail: </w:t>
      </w:r>
      <w:r w:rsidRPr="008C4F7C">
        <w:rPr>
          <w:rFonts w:ascii="Times New Roman" w:hAnsi="Times New Roman" w:cs="Times New Roman"/>
          <w:sz w:val="16"/>
          <w:szCs w:val="16"/>
        </w:rPr>
        <w:t>likai@tea.ac.cn</w:t>
      </w:r>
    </w:p>
    <w:p w14:paraId="7D06F22F" w14:textId="77777777" w:rsidR="00245F53" w:rsidRPr="004D0E4E" w:rsidRDefault="00245F53" w:rsidP="00245F53">
      <w:pPr>
        <w:rPr>
          <w:rFonts w:ascii="Times New Roman" w:hAnsi="Times New Roman" w:cs="Times New Roman"/>
          <w:sz w:val="16"/>
          <w:szCs w:val="16"/>
        </w:rPr>
      </w:pPr>
    </w:p>
  </w:footnote>
  <w:footnote w:id="2">
    <w:p w14:paraId="0E85EDDD" w14:textId="77777777" w:rsidR="00245F53" w:rsidRPr="004D0E4E" w:rsidRDefault="00245F53" w:rsidP="00245F53">
      <w:pPr>
        <w:rPr>
          <w:rFonts w:ascii="Times New Roman" w:hAnsi="Times New Roman" w:cs="Times New Roman"/>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840"/>
    <w:rsid w:val="00001A78"/>
    <w:rsid w:val="000176F9"/>
    <w:rsid w:val="00041A4F"/>
    <w:rsid w:val="000528D8"/>
    <w:rsid w:val="000772AD"/>
    <w:rsid w:val="00084425"/>
    <w:rsid w:val="000D6CEB"/>
    <w:rsid w:val="000F1226"/>
    <w:rsid w:val="00105FAD"/>
    <w:rsid w:val="001170CF"/>
    <w:rsid w:val="00143FF6"/>
    <w:rsid w:val="00185532"/>
    <w:rsid w:val="00196118"/>
    <w:rsid w:val="001B0F9E"/>
    <w:rsid w:val="001B16D4"/>
    <w:rsid w:val="001B42F5"/>
    <w:rsid w:val="001E074C"/>
    <w:rsid w:val="001E2DA9"/>
    <w:rsid w:val="001E3F3E"/>
    <w:rsid w:val="001F0A0F"/>
    <w:rsid w:val="001F3F27"/>
    <w:rsid w:val="00242A3E"/>
    <w:rsid w:val="00245F53"/>
    <w:rsid w:val="0025265A"/>
    <w:rsid w:val="00254728"/>
    <w:rsid w:val="002B6299"/>
    <w:rsid w:val="002B62D6"/>
    <w:rsid w:val="002D5786"/>
    <w:rsid w:val="00321D3C"/>
    <w:rsid w:val="00332646"/>
    <w:rsid w:val="00352AA1"/>
    <w:rsid w:val="0036136A"/>
    <w:rsid w:val="00381ECF"/>
    <w:rsid w:val="00385799"/>
    <w:rsid w:val="00391C70"/>
    <w:rsid w:val="003A457E"/>
    <w:rsid w:val="003A672D"/>
    <w:rsid w:val="003D2F52"/>
    <w:rsid w:val="003D3D6C"/>
    <w:rsid w:val="003F5A37"/>
    <w:rsid w:val="004164F5"/>
    <w:rsid w:val="00421661"/>
    <w:rsid w:val="00424AF8"/>
    <w:rsid w:val="0043083B"/>
    <w:rsid w:val="00441449"/>
    <w:rsid w:val="00450F2B"/>
    <w:rsid w:val="004549A3"/>
    <w:rsid w:val="004763D9"/>
    <w:rsid w:val="00481897"/>
    <w:rsid w:val="004862E4"/>
    <w:rsid w:val="00486C8E"/>
    <w:rsid w:val="004B2C43"/>
    <w:rsid w:val="004C34F8"/>
    <w:rsid w:val="005213A1"/>
    <w:rsid w:val="00522C7F"/>
    <w:rsid w:val="00586480"/>
    <w:rsid w:val="005A4F5C"/>
    <w:rsid w:val="005C070D"/>
    <w:rsid w:val="00613B78"/>
    <w:rsid w:val="0069181F"/>
    <w:rsid w:val="0069237A"/>
    <w:rsid w:val="00695B94"/>
    <w:rsid w:val="006A2238"/>
    <w:rsid w:val="006A4386"/>
    <w:rsid w:val="006E0C5A"/>
    <w:rsid w:val="0071451A"/>
    <w:rsid w:val="00716D18"/>
    <w:rsid w:val="0073249F"/>
    <w:rsid w:val="00734DFA"/>
    <w:rsid w:val="00743D97"/>
    <w:rsid w:val="00781644"/>
    <w:rsid w:val="00784FA8"/>
    <w:rsid w:val="007879D6"/>
    <w:rsid w:val="00823856"/>
    <w:rsid w:val="00824607"/>
    <w:rsid w:val="00863401"/>
    <w:rsid w:val="00886E3D"/>
    <w:rsid w:val="008A522E"/>
    <w:rsid w:val="008B4404"/>
    <w:rsid w:val="008D14E1"/>
    <w:rsid w:val="0091232D"/>
    <w:rsid w:val="00924C75"/>
    <w:rsid w:val="009428B2"/>
    <w:rsid w:val="00957E2D"/>
    <w:rsid w:val="009923CA"/>
    <w:rsid w:val="009964EE"/>
    <w:rsid w:val="009A0BA7"/>
    <w:rsid w:val="009A1253"/>
    <w:rsid w:val="009A5D00"/>
    <w:rsid w:val="009A5FDF"/>
    <w:rsid w:val="009B5E26"/>
    <w:rsid w:val="009C3431"/>
    <w:rsid w:val="009F0F32"/>
    <w:rsid w:val="009F6550"/>
    <w:rsid w:val="009F6869"/>
    <w:rsid w:val="00A15E79"/>
    <w:rsid w:val="00A22D47"/>
    <w:rsid w:val="00A36901"/>
    <w:rsid w:val="00A64957"/>
    <w:rsid w:val="00A71DEE"/>
    <w:rsid w:val="00A81522"/>
    <w:rsid w:val="00A86AB2"/>
    <w:rsid w:val="00A875C8"/>
    <w:rsid w:val="00A900CE"/>
    <w:rsid w:val="00A90A96"/>
    <w:rsid w:val="00AD4266"/>
    <w:rsid w:val="00B1262D"/>
    <w:rsid w:val="00B4430E"/>
    <w:rsid w:val="00B44840"/>
    <w:rsid w:val="00B50F7B"/>
    <w:rsid w:val="00B85884"/>
    <w:rsid w:val="00BB2FFF"/>
    <w:rsid w:val="00BB5611"/>
    <w:rsid w:val="00BC2492"/>
    <w:rsid w:val="00BC3868"/>
    <w:rsid w:val="00BE22D9"/>
    <w:rsid w:val="00BE290F"/>
    <w:rsid w:val="00C2028D"/>
    <w:rsid w:val="00C542BE"/>
    <w:rsid w:val="00C6038C"/>
    <w:rsid w:val="00C916D9"/>
    <w:rsid w:val="00CB0997"/>
    <w:rsid w:val="00CD6027"/>
    <w:rsid w:val="00CD785D"/>
    <w:rsid w:val="00CE3F33"/>
    <w:rsid w:val="00D20F48"/>
    <w:rsid w:val="00D33745"/>
    <w:rsid w:val="00D352E5"/>
    <w:rsid w:val="00D37BD2"/>
    <w:rsid w:val="00D44109"/>
    <w:rsid w:val="00D75ACF"/>
    <w:rsid w:val="00DA3A07"/>
    <w:rsid w:val="00DD1E5B"/>
    <w:rsid w:val="00DD2D5A"/>
    <w:rsid w:val="00DD753A"/>
    <w:rsid w:val="00DE78F7"/>
    <w:rsid w:val="00DE7BB1"/>
    <w:rsid w:val="00E06AE4"/>
    <w:rsid w:val="00E07516"/>
    <w:rsid w:val="00E107D2"/>
    <w:rsid w:val="00E16D6C"/>
    <w:rsid w:val="00E258DF"/>
    <w:rsid w:val="00E6380C"/>
    <w:rsid w:val="00E8797F"/>
    <w:rsid w:val="00E91E54"/>
    <w:rsid w:val="00E97584"/>
    <w:rsid w:val="00EB389E"/>
    <w:rsid w:val="00EB711C"/>
    <w:rsid w:val="00EC4A6C"/>
    <w:rsid w:val="00ED29D5"/>
    <w:rsid w:val="00ED307C"/>
    <w:rsid w:val="00ED5700"/>
    <w:rsid w:val="00ED7926"/>
    <w:rsid w:val="00F026D3"/>
    <w:rsid w:val="00F13B98"/>
    <w:rsid w:val="00F422CF"/>
    <w:rsid w:val="00F66E22"/>
    <w:rsid w:val="00F71D36"/>
    <w:rsid w:val="00F7558A"/>
    <w:rsid w:val="00FA2AA1"/>
    <w:rsid w:val="00FB0F77"/>
    <w:rsid w:val="00FB117C"/>
    <w:rsid w:val="00FC0556"/>
    <w:rsid w:val="00FE6D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3BD5D"/>
  <w15:docId w15:val="{1D8D32BD-F948-4781-8517-A386F93C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1170CF"/>
    <w:rPr>
      <w:sz w:val="21"/>
      <w:szCs w:val="21"/>
    </w:rPr>
  </w:style>
  <w:style w:type="paragraph" w:styleId="a4">
    <w:name w:val="annotation text"/>
    <w:basedOn w:val="a"/>
    <w:link w:val="Char"/>
    <w:uiPriority w:val="99"/>
    <w:semiHidden/>
    <w:unhideWhenUsed/>
    <w:rsid w:val="001170CF"/>
    <w:pPr>
      <w:jc w:val="left"/>
    </w:pPr>
  </w:style>
  <w:style w:type="character" w:customStyle="1" w:styleId="Char">
    <w:name w:val="批注文字 Char"/>
    <w:basedOn w:val="a0"/>
    <w:link w:val="a4"/>
    <w:uiPriority w:val="99"/>
    <w:semiHidden/>
    <w:rsid w:val="001170CF"/>
  </w:style>
  <w:style w:type="paragraph" w:styleId="a5">
    <w:name w:val="Balloon Text"/>
    <w:basedOn w:val="a"/>
    <w:link w:val="Char0"/>
    <w:uiPriority w:val="99"/>
    <w:semiHidden/>
    <w:unhideWhenUsed/>
    <w:rsid w:val="001170CF"/>
    <w:rPr>
      <w:sz w:val="18"/>
      <w:szCs w:val="18"/>
    </w:rPr>
  </w:style>
  <w:style w:type="character" w:customStyle="1" w:styleId="Char0">
    <w:name w:val="批注框文本 Char"/>
    <w:basedOn w:val="a0"/>
    <w:link w:val="a5"/>
    <w:uiPriority w:val="99"/>
    <w:semiHidden/>
    <w:rsid w:val="001170CF"/>
    <w:rPr>
      <w:sz w:val="18"/>
      <w:szCs w:val="18"/>
    </w:rPr>
  </w:style>
  <w:style w:type="paragraph" w:styleId="a6">
    <w:name w:val="header"/>
    <w:basedOn w:val="a"/>
    <w:link w:val="Char1"/>
    <w:uiPriority w:val="99"/>
    <w:unhideWhenUsed/>
    <w:rsid w:val="008A522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8A522E"/>
    <w:rPr>
      <w:sz w:val="18"/>
      <w:szCs w:val="18"/>
    </w:rPr>
  </w:style>
  <w:style w:type="paragraph" w:styleId="a7">
    <w:name w:val="footer"/>
    <w:basedOn w:val="a"/>
    <w:link w:val="Char2"/>
    <w:uiPriority w:val="99"/>
    <w:unhideWhenUsed/>
    <w:rsid w:val="008A522E"/>
    <w:pPr>
      <w:tabs>
        <w:tab w:val="center" w:pos="4153"/>
        <w:tab w:val="right" w:pos="8306"/>
      </w:tabs>
      <w:snapToGrid w:val="0"/>
      <w:jc w:val="left"/>
    </w:pPr>
    <w:rPr>
      <w:sz w:val="18"/>
      <w:szCs w:val="18"/>
    </w:rPr>
  </w:style>
  <w:style w:type="character" w:customStyle="1" w:styleId="Char2">
    <w:name w:val="页脚 Char"/>
    <w:basedOn w:val="a0"/>
    <w:link w:val="a7"/>
    <w:uiPriority w:val="99"/>
    <w:rsid w:val="008A522E"/>
    <w:rPr>
      <w:sz w:val="18"/>
      <w:szCs w:val="18"/>
    </w:rPr>
  </w:style>
  <w:style w:type="character" w:styleId="a8">
    <w:name w:val="footnote reference"/>
    <w:uiPriority w:val="99"/>
    <w:semiHidden/>
    <w:rsid w:val="00695B94"/>
    <w:rPr>
      <w:rFonts w:cs="Times New Roman"/>
      <w:vertAlign w:val="superscript"/>
    </w:rPr>
  </w:style>
  <w:style w:type="character" w:styleId="a9">
    <w:name w:val="Hyperlink"/>
    <w:basedOn w:val="a0"/>
    <w:uiPriority w:val="99"/>
    <w:unhideWhenUsed/>
    <w:rsid w:val="00695B94"/>
    <w:rPr>
      <w:color w:val="0563C1" w:themeColor="hyperlink"/>
      <w:u w:val="single"/>
    </w:rPr>
  </w:style>
  <w:style w:type="table" w:styleId="aa">
    <w:name w:val="Table Grid"/>
    <w:basedOn w:val="a1"/>
    <w:uiPriority w:val="39"/>
    <w:rsid w:val="00AD42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annotation subject"/>
    <w:basedOn w:val="a4"/>
    <w:next w:val="a4"/>
    <w:link w:val="Char3"/>
    <w:uiPriority w:val="99"/>
    <w:semiHidden/>
    <w:unhideWhenUsed/>
    <w:rsid w:val="00F66E22"/>
    <w:rPr>
      <w:b/>
      <w:bCs/>
    </w:rPr>
  </w:style>
  <w:style w:type="character" w:customStyle="1" w:styleId="Char3">
    <w:name w:val="批注主题 Char"/>
    <w:basedOn w:val="Char"/>
    <w:link w:val="ab"/>
    <w:uiPriority w:val="99"/>
    <w:semiHidden/>
    <w:rsid w:val="00F66E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994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B9142-79FC-405D-AB47-00097440F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1389</Words>
  <Characters>7920</Characters>
  <Application>Microsoft Office Word</Application>
  <DocSecurity>0</DocSecurity>
  <Lines>66</Lines>
  <Paragraphs>18</Paragraphs>
  <ScaleCrop>false</ScaleCrop>
  <Company/>
  <LinksUpToDate>false</LinksUpToDate>
  <CharactersWithSpaces>9291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PengJ</dc:creator>
  <cp:lastModifiedBy>PengJ</cp:lastModifiedBy>
  <cp:revision>3</cp:revision>
  <cp:lastPrinted>2023-09-28T09:02:00Z</cp:lastPrinted>
  <dcterms:created xsi:type="dcterms:W3CDTF">2023-10-09T22:25:00Z</dcterms:created>
  <dcterms:modified xsi:type="dcterms:W3CDTF">2023-10-09T22:38:00Z</dcterms:modified>
</cp:coreProperties>
</file>