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DF0A5" w14:textId="3C7AFBD2" w:rsidR="00D04E77" w:rsidRDefault="00B23F07">
      <w:pPr>
        <w:widowControl/>
        <w:ind w:firstLine="440"/>
        <w:jc w:val="left"/>
        <w:textAlignment w:val="center"/>
        <w:rPr>
          <w:rFonts w:ascii="宋体" w:hAnsi="宋体" w:cs="宋体"/>
          <w:color w:val="000000"/>
          <w:kern w:val="0"/>
          <w:sz w:val="22"/>
          <w:szCs w:val="22"/>
          <w:lang w:bidi="ar"/>
        </w:rPr>
      </w:pPr>
      <w:r>
        <w:rPr>
          <w:rFonts w:ascii="宋体" w:hAnsi="宋体" w:cs="宋体"/>
          <w:noProof/>
          <w:color w:val="000000"/>
          <w:kern w:val="0"/>
          <w:sz w:val="22"/>
          <w:szCs w:val="22"/>
          <w:lang w:bidi="ar"/>
        </w:rPr>
        <w:drawing>
          <wp:inline distT="0" distB="0" distL="0" distR="0" wp14:anchorId="551B7FB4" wp14:editId="3EB73E27">
            <wp:extent cx="5240655" cy="8863330"/>
            <wp:effectExtent l="0" t="0" r="0" b="0"/>
            <wp:docPr id="8644752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75216" name="图片 8644752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40655" cy="8863330"/>
                    </a:xfrm>
                    <a:prstGeom prst="rect">
                      <a:avLst/>
                    </a:prstGeom>
                  </pic:spPr>
                </pic:pic>
              </a:graphicData>
            </a:graphic>
          </wp:inline>
        </w:drawing>
      </w:r>
    </w:p>
    <w:p w14:paraId="17284612" w14:textId="77777777" w:rsidR="00B23F07" w:rsidRDefault="00B23F07" w:rsidP="00B23F07">
      <w:pPr>
        <w:widowControl/>
        <w:ind w:firstLineChars="0" w:firstLine="0"/>
        <w:textAlignment w:val="center"/>
        <w:rPr>
          <w:rStyle w:val="a7"/>
          <w:rFonts w:ascii="Times New Roman" w:eastAsia="等线" w:hAnsi="Times New Roman" w:cs="Times New Roman"/>
          <w:color w:val="000000" w:themeColor="text1"/>
          <w:sz w:val="24"/>
          <w:u w:val="none"/>
        </w:rPr>
      </w:pPr>
    </w:p>
    <w:p w14:paraId="7F14EC23" w14:textId="77777777" w:rsidR="00B23F07" w:rsidRPr="00604BD8" w:rsidRDefault="00B23F07" w:rsidP="00B23F07">
      <w:pPr>
        <w:widowControl/>
        <w:ind w:firstLineChars="0" w:firstLine="0"/>
        <w:rPr>
          <w:rFonts w:ascii="Times New Roman" w:hAnsi="Times New Roman" w:cs="Times New Roman"/>
          <w:color w:val="000000" w:themeColor="text1"/>
          <w:sz w:val="24"/>
        </w:rPr>
      </w:pPr>
      <w:r w:rsidRPr="00604BD8">
        <w:rPr>
          <w:rFonts w:ascii="Times New Roman" w:hAnsi="Times New Roman" w:cs="Times New Roman"/>
          <w:b/>
          <w:bCs/>
          <w:color w:val="000000" w:themeColor="text1"/>
          <w:sz w:val="24"/>
        </w:rPr>
        <w:t>Figure S1</w:t>
      </w:r>
      <w:r w:rsidRPr="00604BD8">
        <w:rPr>
          <w:rFonts w:ascii="Times New Roman" w:hAnsi="Times New Roman" w:cs="Times New Roman"/>
          <w:color w:val="000000" w:themeColor="text1"/>
          <w:sz w:val="24"/>
        </w:rPr>
        <w:t>. (</w:t>
      </w:r>
      <w:r w:rsidRPr="00604BD8">
        <w:rPr>
          <w:rFonts w:ascii="Times New Roman" w:hAnsi="Times New Roman" w:cs="Times New Roman"/>
          <w:b/>
          <w:bCs/>
          <w:color w:val="000000" w:themeColor="text1"/>
          <w:sz w:val="24"/>
        </w:rPr>
        <w:t>A</w:t>
      </w:r>
      <w:r w:rsidRPr="00604BD8">
        <w:rPr>
          <w:rFonts w:ascii="Times New Roman" w:hAnsi="Times New Roman" w:cs="Times New Roman"/>
          <w:color w:val="000000" w:themeColor="text1"/>
          <w:sz w:val="24"/>
        </w:rPr>
        <w:t xml:space="preserve">) </w:t>
      </w:r>
      <w:proofErr w:type="spellStart"/>
      <w:r w:rsidRPr="00604BD8">
        <w:rPr>
          <w:rFonts w:ascii="Times New Roman" w:hAnsi="Times New Roman" w:cs="Times New Roman"/>
          <w:color w:val="000000" w:themeColor="text1"/>
          <w:sz w:val="24"/>
        </w:rPr>
        <w:t>eQTL</w:t>
      </w:r>
      <w:proofErr w:type="spellEnd"/>
      <w:r w:rsidRPr="00604BD8">
        <w:rPr>
          <w:rFonts w:ascii="Times New Roman" w:hAnsi="Times New Roman" w:cs="Times New Roman"/>
          <w:color w:val="000000" w:themeColor="text1"/>
          <w:sz w:val="24"/>
        </w:rPr>
        <w:t xml:space="preserve"> analysis results of rs4976398 in lung tissue. (</w:t>
      </w:r>
      <w:r w:rsidRPr="00604BD8">
        <w:rPr>
          <w:rFonts w:ascii="Times New Roman" w:hAnsi="Times New Roman" w:cs="Times New Roman"/>
          <w:b/>
          <w:bCs/>
          <w:color w:val="000000" w:themeColor="text1"/>
          <w:sz w:val="24"/>
        </w:rPr>
        <w:t>B</w:t>
      </w:r>
      <w:r w:rsidRPr="00604BD8">
        <w:rPr>
          <w:rFonts w:ascii="Times New Roman" w:hAnsi="Times New Roman" w:cs="Times New Roman"/>
          <w:color w:val="000000" w:themeColor="text1"/>
          <w:sz w:val="24"/>
        </w:rPr>
        <w:t>) Violin plots show the association between SPOCK1 expression in lung tissues and the indicated genotypes (AA, AG, and GG). (</w:t>
      </w:r>
      <w:r w:rsidRPr="00604BD8">
        <w:rPr>
          <w:rFonts w:ascii="Times New Roman" w:hAnsi="Times New Roman" w:cs="Times New Roman"/>
          <w:b/>
          <w:bCs/>
          <w:color w:val="000000" w:themeColor="text1"/>
          <w:sz w:val="24"/>
        </w:rPr>
        <w:t>C</w:t>
      </w:r>
      <w:r w:rsidRPr="00604BD8">
        <w:rPr>
          <w:rFonts w:ascii="Times New Roman" w:hAnsi="Times New Roman" w:cs="Times New Roman"/>
          <w:color w:val="000000" w:themeColor="text1"/>
          <w:sz w:val="24"/>
        </w:rPr>
        <w:t>) IHC staining was performed to compare SPOCK1 expression in tumor tissues</w:t>
      </w:r>
      <w:r w:rsidRPr="00604BD8">
        <w:rPr>
          <w:rFonts w:ascii="Times New Roman" w:hAnsi="Times New Roman" w:cs="Times New Roman" w:hint="eastAsia"/>
          <w:color w:val="000000" w:themeColor="text1"/>
          <w:sz w:val="24"/>
        </w:rPr>
        <w:t>.</w:t>
      </w:r>
      <w:r w:rsidRPr="00604BD8">
        <w:rPr>
          <w:rFonts w:ascii="Times New Roman" w:hAnsi="Times New Roman" w:cs="Times New Roman"/>
          <w:color w:val="000000" w:themeColor="text1"/>
          <w:sz w:val="24"/>
        </w:rPr>
        <w:t xml:space="preserve"> </w:t>
      </w:r>
      <w:r w:rsidRPr="00604BD8">
        <w:rPr>
          <w:rFonts w:ascii="Times New Roman" w:hAnsi="Times New Roman" w:cs="Times New Roman" w:hint="eastAsia"/>
          <w:color w:val="000000" w:themeColor="text1"/>
          <w:sz w:val="24"/>
        </w:rPr>
        <w:t>P</w:t>
      </w:r>
      <w:r w:rsidRPr="00604BD8">
        <w:rPr>
          <w:rFonts w:ascii="Times New Roman" w:hAnsi="Times New Roman" w:cs="Times New Roman"/>
          <w:color w:val="000000" w:themeColor="text1"/>
          <w:sz w:val="24"/>
        </w:rPr>
        <w:t>atients carrying the risk allele</w:t>
      </w:r>
      <w:r w:rsidRPr="00604BD8">
        <w:rPr>
          <w:rFonts w:ascii="Times New Roman" w:hAnsi="Times New Roman" w:cs="Times New Roman" w:hint="eastAsia"/>
          <w:color w:val="000000" w:themeColor="text1"/>
          <w:sz w:val="24"/>
        </w:rPr>
        <w:t xml:space="preserve"> (AG)</w:t>
      </w:r>
      <w:r w:rsidRPr="00604BD8">
        <w:rPr>
          <w:rFonts w:ascii="Times New Roman" w:hAnsi="Times New Roman" w:cs="Times New Roman"/>
          <w:color w:val="000000" w:themeColor="text1"/>
          <w:sz w:val="24"/>
        </w:rPr>
        <w:t xml:space="preserve"> exhibited significantly higher SPOCK1 protein expression in tumor tissues compared to non-carriers</w:t>
      </w:r>
      <w:r w:rsidRPr="00604BD8">
        <w:rPr>
          <w:rFonts w:ascii="Times New Roman" w:hAnsi="Times New Roman" w:cs="Times New Roman" w:hint="eastAsia"/>
          <w:color w:val="000000" w:themeColor="text1"/>
          <w:sz w:val="24"/>
        </w:rPr>
        <w:t xml:space="preserve"> (AA)</w:t>
      </w:r>
      <w:r w:rsidRPr="00604BD8">
        <w:rPr>
          <w:rFonts w:ascii="Times New Roman" w:hAnsi="Times New Roman" w:cs="Times New Roman"/>
          <w:color w:val="000000" w:themeColor="text1"/>
          <w:sz w:val="24"/>
        </w:rPr>
        <w:t>. (</w:t>
      </w:r>
      <w:r w:rsidRPr="00604BD8">
        <w:rPr>
          <w:rFonts w:ascii="Times New Roman" w:hAnsi="Times New Roman" w:cs="Times New Roman"/>
          <w:b/>
          <w:bCs/>
          <w:color w:val="000000" w:themeColor="text1"/>
          <w:sz w:val="24"/>
        </w:rPr>
        <w:t>D-G</w:t>
      </w:r>
      <w:r w:rsidRPr="00604BD8">
        <w:rPr>
          <w:rFonts w:ascii="Times New Roman" w:hAnsi="Times New Roman" w:cs="Times New Roman"/>
          <w:color w:val="000000" w:themeColor="text1"/>
          <w:sz w:val="24"/>
        </w:rPr>
        <w:t>) After interfering with the listed genes, cells viability was measured. (</w:t>
      </w:r>
      <w:r w:rsidRPr="00604BD8">
        <w:rPr>
          <w:rFonts w:ascii="Times New Roman" w:hAnsi="Times New Roman" w:cs="Times New Roman"/>
          <w:b/>
          <w:bCs/>
          <w:color w:val="000000" w:themeColor="text1"/>
          <w:sz w:val="24"/>
        </w:rPr>
        <w:t>H-I</w:t>
      </w:r>
      <w:r w:rsidRPr="00604BD8">
        <w:rPr>
          <w:rFonts w:ascii="Times New Roman" w:hAnsi="Times New Roman" w:cs="Times New Roman"/>
          <w:color w:val="000000" w:themeColor="text1"/>
          <w:sz w:val="24"/>
        </w:rPr>
        <w:t xml:space="preserve">) </w:t>
      </w:r>
      <w:proofErr w:type="spellStart"/>
      <w:r w:rsidRPr="00604BD8">
        <w:rPr>
          <w:rFonts w:ascii="Times New Roman" w:hAnsi="Times New Roman" w:cs="Times New Roman"/>
          <w:color w:val="000000" w:themeColor="text1"/>
          <w:sz w:val="24"/>
        </w:rPr>
        <w:t>GTEx</w:t>
      </w:r>
      <w:proofErr w:type="spellEnd"/>
      <w:r w:rsidRPr="00604BD8">
        <w:rPr>
          <w:rFonts w:ascii="Times New Roman" w:hAnsi="Times New Roman" w:cs="Times New Roman"/>
          <w:color w:val="000000" w:themeColor="text1"/>
          <w:sz w:val="24"/>
        </w:rPr>
        <w:t xml:space="preserve"> and TCGA databases: SPOCK1 expressed differently in normal and NSCLC tissues. (</w:t>
      </w:r>
      <w:r w:rsidRPr="00604BD8">
        <w:rPr>
          <w:rFonts w:ascii="Times New Roman" w:hAnsi="Times New Roman" w:cs="Times New Roman"/>
          <w:b/>
          <w:bCs/>
          <w:color w:val="000000" w:themeColor="text1"/>
          <w:sz w:val="24"/>
        </w:rPr>
        <w:t>J-M</w:t>
      </w:r>
      <w:r w:rsidRPr="00604BD8">
        <w:rPr>
          <w:rFonts w:ascii="Times New Roman" w:hAnsi="Times New Roman" w:cs="Times New Roman"/>
          <w:color w:val="000000" w:themeColor="text1"/>
          <w:sz w:val="24"/>
        </w:rPr>
        <w:t>) Correlations of SPOCK1 levels with the tumor stage and tumor grade of NSCLC. (</w:t>
      </w:r>
      <w:r w:rsidRPr="00604BD8">
        <w:rPr>
          <w:rFonts w:ascii="Times New Roman" w:hAnsi="Times New Roman" w:cs="Times New Roman"/>
          <w:b/>
          <w:bCs/>
          <w:color w:val="000000" w:themeColor="text1"/>
          <w:sz w:val="24"/>
        </w:rPr>
        <w:t>N-P</w:t>
      </w:r>
      <w:r w:rsidRPr="00604BD8">
        <w:rPr>
          <w:rFonts w:ascii="Times New Roman" w:hAnsi="Times New Roman" w:cs="Times New Roman"/>
          <w:color w:val="000000" w:themeColor="text1"/>
          <w:sz w:val="24"/>
        </w:rPr>
        <w:t>) Kaplan-Meier survival plot: NSCLC patients with high levels of SPOCK1 showing poor prognosis. (</w:t>
      </w:r>
      <w:r w:rsidRPr="00604BD8">
        <w:rPr>
          <w:rFonts w:ascii="Times New Roman" w:hAnsi="Times New Roman" w:cs="Times New Roman"/>
          <w:b/>
          <w:bCs/>
          <w:color w:val="000000" w:themeColor="text1"/>
          <w:sz w:val="24"/>
        </w:rPr>
        <w:t>Q</w:t>
      </w:r>
      <w:r w:rsidRPr="00604BD8">
        <w:rPr>
          <w:rFonts w:ascii="Times New Roman" w:hAnsi="Times New Roman" w:cs="Times New Roman"/>
          <w:color w:val="000000" w:themeColor="text1"/>
          <w:sz w:val="24"/>
        </w:rPr>
        <w:t>) A multivariate Cox proportional hazards analysis, adjusting for key clinical variables, including age, gender, and AJCC pathological stage. SPOCK1 expression remained significantly associated with OS even after adjusting for these clinical parameters (HR = 1.551, 95% CI: 1.290–2.115, p = 0.012). Abbreviations: GEO, gene expression omnibus; T, tumor; N, normal. The following statistical definitions were used. *P&lt; 0.05; N.S: stands for P &gt; 0.05, not significant.</w:t>
      </w:r>
    </w:p>
    <w:p w14:paraId="60B4057B" w14:textId="77777777" w:rsidR="00B23F07" w:rsidRDefault="00B23F07" w:rsidP="00B23F07">
      <w:pPr>
        <w:widowControl/>
        <w:ind w:firstLine="562"/>
        <w:rPr>
          <w:rFonts w:ascii="Times New Roman" w:hAnsi="Times New Roman" w:cs="Times New Roman"/>
          <w:b/>
          <w:bCs/>
          <w:color w:val="000000" w:themeColor="text1"/>
          <w:szCs w:val="28"/>
        </w:rPr>
      </w:pPr>
      <w:r w:rsidRPr="00604BD8">
        <w:rPr>
          <w:rFonts w:ascii="Times New Roman" w:hAnsi="Times New Roman" w:cs="Times New Roman"/>
          <w:b/>
          <w:bCs/>
          <w:color w:val="000000" w:themeColor="text1"/>
          <w:szCs w:val="28"/>
        </w:rPr>
        <w:t xml:space="preserve"> </w:t>
      </w:r>
    </w:p>
    <w:p w14:paraId="754328CE" w14:textId="207DC556" w:rsidR="00B23F07" w:rsidRDefault="00B23F07" w:rsidP="00B23F07">
      <w:pPr>
        <w:widowControl/>
        <w:ind w:firstLineChars="0" w:firstLine="0"/>
        <w:rPr>
          <w:rFonts w:ascii="Times New Roman" w:hAnsi="Times New Roman" w:cs="Times New Roman"/>
          <w:b/>
          <w:bCs/>
          <w:color w:val="000000" w:themeColor="text1"/>
          <w:sz w:val="24"/>
        </w:rPr>
      </w:pPr>
      <w:r>
        <w:rPr>
          <w:rFonts w:ascii="Times New Roman" w:hAnsi="Times New Roman" w:cs="Times New Roman"/>
          <w:b/>
          <w:bCs/>
          <w:noProof/>
          <w:color w:val="000000" w:themeColor="text1"/>
          <w:sz w:val="24"/>
        </w:rPr>
        <w:lastRenderedPageBreak/>
        <w:drawing>
          <wp:inline distT="0" distB="0" distL="0" distR="0" wp14:anchorId="1408319D" wp14:editId="4E1CB777">
            <wp:extent cx="6188710" cy="8121015"/>
            <wp:effectExtent l="0" t="0" r="2540" b="0"/>
            <wp:docPr id="8111289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28923" name="图片 8111289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88710" cy="8121015"/>
                    </a:xfrm>
                    <a:prstGeom prst="rect">
                      <a:avLst/>
                    </a:prstGeom>
                  </pic:spPr>
                </pic:pic>
              </a:graphicData>
            </a:graphic>
          </wp:inline>
        </w:drawing>
      </w:r>
    </w:p>
    <w:p w14:paraId="2C8160F8" w14:textId="77777777" w:rsidR="00B23F07" w:rsidRPr="00604BD8" w:rsidRDefault="00B23F07" w:rsidP="00B23F07">
      <w:pPr>
        <w:widowControl/>
        <w:ind w:firstLineChars="0" w:firstLine="0"/>
        <w:rPr>
          <w:rFonts w:ascii="Times New Roman" w:hAnsi="Times New Roman" w:cs="Times New Roman"/>
          <w:color w:val="000000" w:themeColor="text1"/>
          <w:sz w:val="24"/>
        </w:rPr>
      </w:pPr>
      <w:r w:rsidRPr="00604BD8">
        <w:rPr>
          <w:rFonts w:ascii="Times New Roman" w:hAnsi="Times New Roman" w:cs="Times New Roman"/>
          <w:b/>
          <w:bCs/>
          <w:color w:val="000000" w:themeColor="text1"/>
          <w:sz w:val="24"/>
        </w:rPr>
        <w:t>Figure S2</w:t>
      </w:r>
      <w:r w:rsidRPr="00604BD8">
        <w:rPr>
          <w:rFonts w:ascii="Times New Roman" w:hAnsi="Times New Roman" w:cs="Times New Roman"/>
          <w:color w:val="000000" w:themeColor="text1"/>
          <w:sz w:val="24"/>
        </w:rPr>
        <w:t>. (</w:t>
      </w:r>
      <w:r w:rsidRPr="00604BD8">
        <w:rPr>
          <w:rFonts w:ascii="Times New Roman" w:hAnsi="Times New Roman" w:cs="Times New Roman"/>
          <w:b/>
          <w:bCs/>
          <w:color w:val="000000" w:themeColor="text1"/>
          <w:sz w:val="24"/>
        </w:rPr>
        <w:t>A-B</w:t>
      </w:r>
      <w:r w:rsidRPr="00604BD8">
        <w:rPr>
          <w:rFonts w:ascii="Times New Roman" w:hAnsi="Times New Roman" w:cs="Times New Roman"/>
          <w:color w:val="000000" w:themeColor="text1"/>
          <w:sz w:val="24"/>
        </w:rPr>
        <w:t>) cell proliferation and migration analysis of NSCLC cells. (</w:t>
      </w:r>
      <w:r w:rsidRPr="00604BD8">
        <w:rPr>
          <w:rFonts w:ascii="Times New Roman" w:hAnsi="Times New Roman" w:cs="Times New Roman"/>
          <w:b/>
          <w:bCs/>
          <w:color w:val="000000" w:themeColor="text1"/>
          <w:sz w:val="24"/>
        </w:rPr>
        <w:t>C</w:t>
      </w:r>
      <w:r w:rsidRPr="00604BD8">
        <w:rPr>
          <w:rFonts w:ascii="Times New Roman" w:hAnsi="Times New Roman" w:cs="Times New Roman"/>
          <w:color w:val="000000" w:themeColor="text1"/>
          <w:sz w:val="24"/>
        </w:rPr>
        <w:t xml:space="preserve">) CCK8 assay results show the cell viability in different experimental groups. </w:t>
      </w:r>
      <w:r w:rsidRPr="00604BD8">
        <w:rPr>
          <w:rFonts w:ascii="Times New Roman" w:hAnsi="Times New Roman" w:cs="Times New Roman"/>
          <w:b/>
          <w:bCs/>
          <w:color w:val="000000" w:themeColor="text1"/>
          <w:sz w:val="24"/>
        </w:rPr>
        <w:t>(D-E)</w:t>
      </w:r>
      <w:r w:rsidRPr="00604BD8">
        <w:rPr>
          <w:rFonts w:ascii="Times New Roman" w:hAnsi="Times New Roman" w:cs="Times New Roman"/>
          <w:color w:val="000000" w:themeColor="text1"/>
          <w:sz w:val="24"/>
        </w:rPr>
        <w:t xml:space="preserve"> The levels of intracellular </w:t>
      </w:r>
      <w:r w:rsidRPr="00604BD8">
        <w:rPr>
          <w:rFonts w:ascii="Times New Roman" w:hAnsi="Times New Roman" w:cs="Times New Roman"/>
          <w:b/>
          <w:bCs/>
          <w:color w:val="000000" w:themeColor="text1"/>
          <w:sz w:val="24"/>
        </w:rPr>
        <w:t>(D)</w:t>
      </w:r>
      <w:r w:rsidRPr="00604BD8">
        <w:rPr>
          <w:rFonts w:ascii="Times New Roman" w:hAnsi="Times New Roman" w:cs="Times New Roman"/>
          <w:color w:val="000000" w:themeColor="text1"/>
          <w:sz w:val="24"/>
        </w:rPr>
        <w:t xml:space="preserve"> Fe</w:t>
      </w:r>
      <w:r w:rsidRPr="00604BD8">
        <w:rPr>
          <w:rFonts w:ascii="Times New Roman" w:hAnsi="Times New Roman" w:cs="Times New Roman"/>
          <w:color w:val="000000" w:themeColor="text1"/>
          <w:sz w:val="24"/>
          <w:vertAlign w:val="superscript"/>
        </w:rPr>
        <w:t>2+</w:t>
      </w:r>
      <w:r w:rsidRPr="00604BD8">
        <w:rPr>
          <w:rFonts w:ascii="Times New Roman" w:hAnsi="Times New Roman" w:cs="Times New Roman"/>
          <w:color w:val="000000" w:themeColor="text1"/>
          <w:sz w:val="24"/>
        </w:rPr>
        <w:t xml:space="preserve"> and </w:t>
      </w:r>
      <w:r w:rsidRPr="00604BD8">
        <w:rPr>
          <w:rFonts w:ascii="Times New Roman" w:hAnsi="Times New Roman" w:cs="Times New Roman"/>
          <w:color w:val="000000" w:themeColor="text1"/>
          <w:sz w:val="24"/>
        </w:rPr>
        <w:lastRenderedPageBreak/>
        <w:t>(</w:t>
      </w:r>
      <w:r w:rsidRPr="00604BD8">
        <w:rPr>
          <w:rFonts w:ascii="Times New Roman" w:hAnsi="Times New Roman" w:cs="Times New Roman"/>
          <w:b/>
          <w:bCs/>
          <w:color w:val="000000" w:themeColor="text1"/>
          <w:sz w:val="24"/>
        </w:rPr>
        <w:t>E</w:t>
      </w:r>
      <w:r w:rsidRPr="00604BD8">
        <w:rPr>
          <w:rFonts w:ascii="Times New Roman" w:hAnsi="Times New Roman" w:cs="Times New Roman"/>
          <w:color w:val="000000" w:themeColor="text1"/>
          <w:sz w:val="24"/>
        </w:rPr>
        <w:t>) lipid peroxidation (BODIPY™ 581/591 C11 stain) levels in different treatment groups. Scale bar = 20μm. (</w:t>
      </w:r>
      <w:r w:rsidRPr="00604BD8">
        <w:rPr>
          <w:rFonts w:ascii="Times New Roman" w:hAnsi="Times New Roman" w:cs="Times New Roman"/>
          <w:b/>
          <w:bCs/>
          <w:color w:val="000000" w:themeColor="text1"/>
          <w:sz w:val="24"/>
        </w:rPr>
        <w:t>F</w:t>
      </w:r>
      <w:r w:rsidRPr="00604BD8">
        <w:rPr>
          <w:rFonts w:ascii="Times New Roman" w:hAnsi="Times New Roman" w:cs="Times New Roman"/>
          <w:color w:val="000000" w:themeColor="text1"/>
          <w:sz w:val="24"/>
        </w:rPr>
        <w:t>) Co-immunoprecipitation (Co-IP) assays demonstrated that SPOCK1 protein physically interacts with Integrin α5 and Integrin β1. (</w:t>
      </w:r>
      <w:r w:rsidRPr="00604BD8">
        <w:rPr>
          <w:rFonts w:ascii="Times New Roman" w:hAnsi="Times New Roman" w:cs="Times New Roman"/>
          <w:b/>
          <w:bCs/>
          <w:color w:val="000000" w:themeColor="text1"/>
          <w:sz w:val="24"/>
        </w:rPr>
        <w:t>G</w:t>
      </w:r>
      <w:r w:rsidRPr="00604BD8">
        <w:rPr>
          <w:rFonts w:ascii="Times New Roman" w:hAnsi="Times New Roman" w:cs="Times New Roman"/>
          <w:color w:val="000000" w:themeColor="text1"/>
          <w:sz w:val="24"/>
        </w:rPr>
        <w:t>) Immunofluorescence (IF) colocalization analysis revealed that SPOCK1 (red) and Integrin β1 (green) exhibited strong colocalization in the cytoplasm and near the cell membrane (Rr = 0.857). (</w:t>
      </w:r>
      <w:r w:rsidRPr="00604BD8">
        <w:rPr>
          <w:rFonts w:ascii="Times New Roman" w:hAnsi="Times New Roman" w:cs="Times New Roman"/>
          <w:b/>
          <w:bCs/>
          <w:color w:val="000000" w:themeColor="text1"/>
          <w:sz w:val="24"/>
        </w:rPr>
        <w:t>H</w:t>
      </w:r>
      <w:r w:rsidRPr="00604BD8">
        <w:rPr>
          <w:rFonts w:ascii="Times New Roman" w:hAnsi="Times New Roman" w:cs="Times New Roman"/>
          <w:color w:val="000000" w:themeColor="text1"/>
          <w:sz w:val="24"/>
        </w:rPr>
        <w:t xml:space="preserve">) Western blot analysis and quantification showed that overexpression of SPOCK1 (OE-SPOCK1) significantly increased the phosphorylation levels of FAK, </w:t>
      </w:r>
      <w:proofErr w:type="spellStart"/>
      <w:r w:rsidRPr="00604BD8">
        <w:rPr>
          <w:rFonts w:ascii="Times New Roman" w:hAnsi="Times New Roman" w:cs="Times New Roman"/>
          <w:color w:val="000000" w:themeColor="text1"/>
          <w:sz w:val="24"/>
        </w:rPr>
        <w:t>Src</w:t>
      </w:r>
      <w:proofErr w:type="spellEnd"/>
      <w:r w:rsidRPr="00604BD8">
        <w:rPr>
          <w:rFonts w:ascii="Times New Roman" w:hAnsi="Times New Roman" w:cs="Times New Roman"/>
          <w:color w:val="000000" w:themeColor="text1"/>
          <w:sz w:val="24"/>
        </w:rPr>
        <w:t>, JAK2, and STAT3. Notably, these SPOCK1-mediated activations were significantly attenuated by the addition of neutralizing antibodies against Integrin α5 or Integrin β1. Scale bar = 20 </w:t>
      </w:r>
      <w:proofErr w:type="spellStart"/>
      <w:r w:rsidRPr="00604BD8">
        <w:rPr>
          <w:rFonts w:ascii="Times New Roman" w:hAnsi="Times New Roman" w:cs="Times New Roman"/>
          <w:color w:val="000000" w:themeColor="text1"/>
          <w:sz w:val="24"/>
        </w:rPr>
        <w:t>μm</w:t>
      </w:r>
      <w:proofErr w:type="spellEnd"/>
      <w:r w:rsidRPr="00604BD8">
        <w:rPr>
          <w:rFonts w:ascii="Times New Roman" w:hAnsi="Times New Roman" w:cs="Times New Roman"/>
          <w:color w:val="000000" w:themeColor="text1"/>
          <w:sz w:val="24"/>
        </w:rPr>
        <w:t xml:space="preserve">. n = 3 per </w:t>
      </w:r>
      <w:proofErr w:type="gramStart"/>
      <w:r w:rsidRPr="00604BD8">
        <w:rPr>
          <w:rFonts w:ascii="Times New Roman" w:hAnsi="Times New Roman" w:cs="Times New Roman"/>
          <w:color w:val="000000" w:themeColor="text1"/>
          <w:sz w:val="24"/>
        </w:rPr>
        <w:t>group,*</w:t>
      </w:r>
      <w:proofErr w:type="gramEnd"/>
      <w:r w:rsidRPr="00604BD8">
        <w:rPr>
          <w:rFonts w:ascii="Times New Roman" w:hAnsi="Times New Roman" w:cs="Times New Roman"/>
          <w:color w:val="000000" w:themeColor="text1"/>
          <w:sz w:val="24"/>
        </w:rPr>
        <w:t>P&lt; 0.05; N.S: stands for P &gt; 0.05, not significant.</w:t>
      </w:r>
    </w:p>
    <w:p w14:paraId="7A71E6ED" w14:textId="415DD2D4" w:rsidR="00B23F07" w:rsidRDefault="00B23F07" w:rsidP="00183086">
      <w:pPr>
        <w:widowControl/>
        <w:ind w:firstLineChars="0" w:firstLine="0"/>
        <w:rPr>
          <w:rFonts w:ascii="Times New Roman" w:hAnsi="Times New Roman" w:cs="Times New Roman"/>
          <w:b/>
          <w:bCs/>
          <w:color w:val="000000" w:themeColor="text1"/>
          <w:szCs w:val="28"/>
        </w:rPr>
      </w:pPr>
      <w:r>
        <w:rPr>
          <w:rFonts w:ascii="Times New Roman" w:hAnsi="Times New Roman" w:cs="Times New Roman"/>
          <w:b/>
          <w:bCs/>
          <w:noProof/>
          <w:color w:val="000000" w:themeColor="text1"/>
          <w:szCs w:val="28"/>
        </w:rPr>
        <w:lastRenderedPageBreak/>
        <w:drawing>
          <wp:inline distT="0" distB="0" distL="0" distR="0" wp14:anchorId="0AF2616D" wp14:editId="02E60A10">
            <wp:extent cx="6188710" cy="8586470"/>
            <wp:effectExtent l="0" t="0" r="2540" b="5080"/>
            <wp:docPr id="7665949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94912" name="图片 7665949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710" cy="8586470"/>
                    </a:xfrm>
                    <a:prstGeom prst="rect">
                      <a:avLst/>
                    </a:prstGeom>
                  </pic:spPr>
                </pic:pic>
              </a:graphicData>
            </a:graphic>
          </wp:inline>
        </w:drawing>
      </w:r>
    </w:p>
    <w:p w14:paraId="7EB51452" w14:textId="77777777" w:rsidR="00B23F07" w:rsidRPr="00892FF8" w:rsidRDefault="00B23F07" w:rsidP="00B23F07">
      <w:pPr>
        <w:widowControl/>
        <w:ind w:firstLineChars="0" w:firstLine="0"/>
        <w:rPr>
          <w:rFonts w:ascii="Times New Roman" w:hAnsi="Times New Roman" w:cs="Times New Roman"/>
          <w:color w:val="000000" w:themeColor="text1"/>
          <w:sz w:val="24"/>
        </w:rPr>
      </w:pPr>
      <w:r w:rsidRPr="00892FF8">
        <w:rPr>
          <w:rFonts w:ascii="Times New Roman" w:hAnsi="Times New Roman" w:cs="Times New Roman"/>
          <w:b/>
          <w:bCs/>
          <w:color w:val="000000" w:themeColor="text1"/>
          <w:sz w:val="24"/>
        </w:rPr>
        <w:lastRenderedPageBreak/>
        <w:t>Figure S3</w:t>
      </w:r>
      <w:r w:rsidRPr="00892FF8">
        <w:rPr>
          <w:rFonts w:ascii="Times New Roman" w:hAnsi="Times New Roman" w:cs="Times New Roman"/>
          <w:color w:val="000000" w:themeColor="text1"/>
          <w:sz w:val="24"/>
        </w:rPr>
        <w:t>.</w:t>
      </w:r>
      <w:r w:rsidRPr="00892FF8">
        <w:rPr>
          <w:rFonts w:ascii="Times New Roman" w:hAnsi="Times New Roman" w:cs="Times New Roman"/>
          <w:color w:val="000000" w:themeColor="text1"/>
          <w:kern w:val="0"/>
          <w:sz w:val="24"/>
        </w:rPr>
        <w:t xml:space="preserve"> </w:t>
      </w:r>
      <w:r w:rsidRPr="00892FF8">
        <w:rPr>
          <w:rFonts w:ascii="Times New Roman" w:hAnsi="Times New Roman" w:cs="Times New Roman"/>
          <w:color w:val="000000" w:themeColor="text1"/>
          <w:sz w:val="24"/>
        </w:rPr>
        <w:t>(</w:t>
      </w:r>
      <w:r w:rsidRPr="00892FF8">
        <w:rPr>
          <w:rFonts w:ascii="Times New Roman" w:hAnsi="Times New Roman" w:cs="Times New Roman"/>
          <w:b/>
          <w:bCs/>
          <w:color w:val="000000" w:themeColor="text1"/>
          <w:sz w:val="24"/>
        </w:rPr>
        <w:t>A</w:t>
      </w:r>
      <w:r w:rsidRPr="00892FF8">
        <w:rPr>
          <w:rFonts w:ascii="Times New Roman" w:hAnsi="Times New Roman" w:cs="Times New Roman"/>
          <w:color w:val="000000" w:themeColor="text1"/>
          <w:sz w:val="24"/>
        </w:rPr>
        <w:t>) Western blot analysis of the HSF1/SPOCK1 axis. Overexpression of HSF1 (OE-HSF1) upregulated the expression of SPOCK1, SLC3A2, and GPX4. Subsequent knockdown of SPOCK1 reversed the HSF1-induced upregulation of SLC3A2 and GPX4. (</w:t>
      </w:r>
      <w:r w:rsidRPr="00892FF8">
        <w:rPr>
          <w:rFonts w:ascii="Times New Roman" w:hAnsi="Times New Roman" w:cs="Times New Roman"/>
          <w:b/>
          <w:bCs/>
          <w:color w:val="000000" w:themeColor="text1"/>
          <w:sz w:val="24"/>
        </w:rPr>
        <w:t>B–D</w:t>
      </w:r>
      <w:r w:rsidRPr="00892FF8">
        <w:rPr>
          <w:rFonts w:ascii="Times New Roman" w:hAnsi="Times New Roman" w:cs="Times New Roman"/>
          <w:color w:val="000000" w:themeColor="text1"/>
          <w:sz w:val="24"/>
        </w:rPr>
        <w:t>) Ferroptosis markers: Overexpression of HSF1 decreased MDA concentration (</w:t>
      </w:r>
      <w:r w:rsidRPr="00892FF8">
        <w:rPr>
          <w:rFonts w:ascii="Times New Roman" w:hAnsi="Times New Roman" w:cs="Times New Roman"/>
          <w:b/>
          <w:bCs/>
          <w:color w:val="000000" w:themeColor="text1"/>
          <w:sz w:val="24"/>
        </w:rPr>
        <w:t>B</w:t>
      </w:r>
      <w:r w:rsidRPr="00892FF8">
        <w:rPr>
          <w:rFonts w:ascii="Times New Roman" w:hAnsi="Times New Roman" w:cs="Times New Roman"/>
          <w:color w:val="000000" w:themeColor="text1"/>
          <w:sz w:val="24"/>
        </w:rPr>
        <w:t>), Fe</w:t>
      </w:r>
      <w:r w:rsidRPr="00892FF8">
        <w:rPr>
          <w:rFonts w:ascii="Times New Roman" w:hAnsi="Times New Roman" w:cs="Times New Roman"/>
          <w:color w:val="000000" w:themeColor="text1"/>
          <w:sz w:val="24"/>
          <w:vertAlign w:val="superscript"/>
        </w:rPr>
        <w:t xml:space="preserve">2+ </w:t>
      </w:r>
      <w:r w:rsidRPr="00892FF8">
        <w:rPr>
          <w:rFonts w:ascii="Times New Roman" w:hAnsi="Times New Roman" w:cs="Times New Roman"/>
          <w:color w:val="000000" w:themeColor="text1"/>
          <w:sz w:val="24"/>
        </w:rPr>
        <w:t>levels (</w:t>
      </w:r>
      <w:r w:rsidRPr="00892FF8">
        <w:rPr>
          <w:rFonts w:ascii="Times New Roman" w:hAnsi="Times New Roman" w:cs="Times New Roman"/>
          <w:b/>
          <w:bCs/>
          <w:color w:val="000000" w:themeColor="text1"/>
          <w:sz w:val="24"/>
        </w:rPr>
        <w:t>C</w:t>
      </w:r>
      <w:r w:rsidRPr="00892FF8">
        <w:rPr>
          <w:rFonts w:ascii="Times New Roman" w:hAnsi="Times New Roman" w:cs="Times New Roman"/>
          <w:color w:val="000000" w:themeColor="text1"/>
          <w:sz w:val="24"/>
        </w:rPr>
        <w:t>), and lipid peroxidation (</w:t>
      </w:r>
      <w:r w:rsidRPr="00892FF8">
        <w:rPr>
          <w:rFonts w:ascii="Times New Roman" w:hAnsi="Times New Roman" w:cs="Times New Roman"/>
          <w:b/>
          <w:bCs/>
          <w:color w:val="000000" w:themeColor="text1"/>
          <w:sz w:val="24"/>
        </w:rPr>
        <w:t>D</w:t>
      </w:r>
      <w:r w:rsidRPr="00892FF8">
        <w:rPr>
          <w:rFonts w:ascii="Times New Roman" w:hAnsi="Times New Roman" w:cs="Times New Roman"/>
          <w:color w:val="000000" w:themeColor="text1"/>
          <w:sz w:val="24"/>
        </w:rPr>
        <w:t>).</w:t>
      </w:r>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These anti-</w:t>
      </w:r>
      <w:proofErr w:type="spellStart"/>
      <w:r w:rsidRPr="00892FF8">
        <w:rPr>
          <w:rFonts w:ascii="Times New Roman" w:hAnsi="Times New Roman" w:cs="Times New Roman"/>
          <w:color w:val="000000" w:themeColor="text1"/>
          <w:sz w:val="24"/>
        </w:rPr>
        <w:t>ferroptotic</w:t>
      </w:r>
      <w:proofErr w:type="spellEnd"/>
      <w:r w:rsidRPr="00892FF8">
        <w:rPr>
          <w:rFonts w:ascii="Times New Roman" w:hAnsi="Times New Roman" w:cs="Times New Roman"/>
          <w:color w:val="000000" w:themeColor="text1"/>
          <w:sz w:val="24"/>
        </w:rPr>
        <w:t xml:space="preserve"> effects were significantly blocked upon SPOCK1 knockdown. (</w:t>
      </w:r>
      <w:r w:rsidRPr="00892FF8">
        <w:rPr>
          <w:rFonts w:ascii="Times New Roman" w:hAnsi="Times New Roman" w:cs="Times New Roman"/>
          <w:b/>
          <w:bCs/>
          <w:color w:val="000000" w:themeColor="text1"/>
          <w:sz w:val="24"/>
        </w:rPr>
        <w:t>E-G</w:t>
      </w:r>
      <w:r w:rsidRPr="00892FF8">
        <w:rPr>
          <w:rFonts w:ascii="Times New Roman" w:hAnsi="Times New Roman" w:cs="Times New Roman"/>
          <w:color w:val="000000" w:themeColor="text1"/>
          <w:sz w:val="24"/>
        </w:rPr>
        <w:t xml:space="preserve">) In vivo xenograft model. </w:t>
      </w:r>
      <w:proofErr w:type="gramStart"/>
      <w:r w:rsidRPr="00892FF8">
        <w:rPr>
          <w:rFonts w:ascii="Times New Roman" w:hAnsi="Times New Roman" w:cs="Times New Roman"/>
          <w:color w:val="000000" w:themeColor="text1"/>
          <w:sz w:val="24"/>
        </w:rPr>
        <w:t>Lewis</w:t>
      </w:r>
      <w:proofErr w:type="gramEnd"/>
      <w:r w:rsidRPr="00892FF8">
        <w:rPr>
          <w:rFonts w:ascii="Times New Roman" w:hAnsi="Times New Roman" w:cs="Times New Roman"/>
          <w:color w:val="000000" w:themeColor="text1"/>
          <w:sz w:val="24"/>
        </w:rPr>
        <w:t xml:space="preserve"> lung cancer (LLC) cells with lentivirus-mediated SPOCK1 overexpression construct ("SPOCK1-</w:t>
      </w:r>
      <w:r w:rsidRPr="00892FF8">
        <w:rPr>
          <w:rFonts w:ascii="Times New Roman" w:hAnsi="Times New Roman" w:cs="Times New Roman" w:hint="eastAsia"/>
          <w:color w:val="000000" w:themeColor="text1"/>
          <w:sz w:val="24"/>
        </w:rPr>
        <w:t>OE</w:t>
      </w:r>
      <w:r w:rsidRPr="00892FF8">
        <w:rPr>
          <w:rFonts w:ascii="Times New Roman" w:hAnsi="Times New Roman" w:cs="Times New Roman"/>
          <w:color w:val="000000" w:themeColor="text1"/>
          <w:sz w:val="24"/>
        </w:rPr>
        <w:t>") or the corresponding vector ("Vec") were injected into C57BL/6 J mice at a rate of 3 × 10</w:t>
      </w:r>
      <w:r w:rsidRPr="00892FF8">
        <w:rPr>
          <w:rFonts w:ascii="Times New Roman" w:hAnsi="Times New Roman" w:cs="Times New Roman" w:hint="eastAsia"/>
          <w:color w:val="000000" w:themeColor="text1"/>
          <w:sz w:val="24"/>
          <w:vertAlign w:val="superscript"/>
        </w:rPr>
        <w:t>6</w:t>
      </w:r>
      <w:r w:rsidRPr="00892FF8">
        <w:rPr>
          <w:rFonts w:ascii="Times New Roman" w:hAnsi="Times New Roman" w:cs="Times New Roman"/>
          <w:color w:val="000000" w:themeColor="text1"/>
          <w:sz w:val="24"/>
        </w:rPr>
        <w:t xml:space="preserve"> cells per mouse to establish the experimental model. The mice were sacrificed </w:t>
      </w:r>
      <w:r w:rsidRPr="00892FF8">
        <w:rPr>
          <w:rFonts w:ascii="Times New Roman" w:hAnsi="Times New Roman" w:cs="Times New Roman" w:hint="eastAsia"/>
          <w:color w:val="000000" w:themeColor="text1"/>
          <w:sz w:val="24"/>
        </w:rPr>
        <w:t>24</w:t>
      </w:r>
      <w:r w:rsidRPr="00892FF8">
        <w:rPr>
          <w:rFonts w:ascii="Times New Roman" w:hAnsi="Times New Roman" w:cs="Times New Roman"/>
          <w:color w:val="000000" w:themeColor="text1"/>
          <w:sz w:val="24"/>
        </w:rPr>
        <w:t xml:space="preserve"> days later.</w:t>
      </w:r>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Image of tumors (</w:t>
      </w:r>
      <w:r w:rsidRPr="00892FF8">
        <w:rPr>
          <w:rFonts w:ascii="Times New Roman" w:hAnsi="Times New Roman" w:cs="Times New Roman" w:hint="eastAsia"/>
          <w:b/>
          <w:bCs/>
          <w:color w:val="000000" w:themeColor="text1"/>
          <w:sz w:val="24"/>
        </w:rPr>
        <w:t>E</w:t>
      </w:r>
      <w:r w:rsidRPr="00892FF8">
        <w:rPr>
          <w:rFonts w:ascii="Times New Roman" w:hAnsi="Times New Roman" w:cs="Times New Roman"/>
          <w:color w:val="000000" w:themeColor="text1"/>
          <w:sz w:val="24"/>
        </w:rPr>
        <w:t>), tumor weight statistics (</w:t>
      </w:r>
      <w:r w:rsidRPr="00892FF8">
        <w:rPr>
          <w:rFonts w:ascii="Times New Roman" w:hAnsi="Times New Roman" w:cs="Times New Roman"/>
          <w:b/>
          <w:bCs/>
          <w:color w:val="000000" w:themeColor="text1"/>
          <w:sz w:val="24"/>
        </w:rPr>
        <w:t>F</w:t>
      </w:r>
      <w:r w:rsidRPr="00892FF8">
        <w:rPr>
          <w:rFonts w:ascii="Times New Roman" w:hAnsi="Times New Roman" w:cs="Times New Roman"/>
          <w:color w:val="000000" w:themeColor="text1"/>
          <w:sz w:val="24"/>
        </w:rPr>
        <w:t>), and growth curves are show</w:t>
      </w:r>
      <w:r w:rsidRPr="00892FF8">
        <w:rPr>
          <w:rFonts w:ascii="Times New Roman" w:hAnsi="Times New Roman" w:cs="Times New Roman" w:hint="eastAsia"/>
          <w:color w:val="000000" w:themeColor="text1"/>
          <w:sz w:val="24"/>
        </w:rPr>
        <w:t>ed</w:t>
      </w:r>
      <w:r w:rsidRPr="00892FF8">
        <w:rPr>
          <w:rFonts w:ascii="Times New Roman" w:hAnsi="Times New Roman" w:cs="Times New Roman"/>
          <w:color w:val="000000" w:themeColor="text1"/>
          <w:sz w:val="24"/>
        </w:rPr>
        <w:t xml:space="preserve"> (</w:t>
      </w:r>
      <w:r w:rsidRPr="00892FF8">
        <w:rPr>
          <w:rFonts w:ascii="Times New Roman" w:hAnsi="Times New Roman" w:cs="Times New Roman"/>
          <w:b/>
          <w:bCs/>
          <w:color w:val="000000" w:themeColor="text1"/>
          <w:sz w:val="24"/>
        </w:rPr>
        <w:t>G</w:t>
      </w:r>
      <w:r w:rsidRPr="00892FF8">
        <w:rPr>
          <w:rFonts w:ascii="Times New Roman" w:hAnsi="Times New Roman" w:cs="Times New Roman"/>
          <w:color w:val="000000" w:themeColor="text1"/>
          <w:sz w:val="24"/>
        </w:rPr>
        <w:t>). Overexpression of SPOCK1 significantly promoted tumor growth in vivo. (</w:t>
      </w:r>
      <w:r w:rsidRPr="00892FF8">
        <w:rPr>
          <w:rFonts w:ascii="Times New Roman" w:hAnsi="Times New Roman" w:cs="Times New Roman"/>
          <w:b/>
          <w:bCs/>
          <w:color w:val="000000" w:themeColor="text1"/>
          <w:sz w:val="24"/>
        </w:rPr>
        <w:t>H–K</w:t>
      </w:r>
      <w:r w:rsidRPr="00892FF8">
        <w:rPr>
          <w:rFonts w:ascii="Times New Roman" w:hAnsi="Times New Roman" w:cs="Times New Roman"/>
          <w:color w:val="000000" w:themeColor="text1"/>
          <w:sz w:val="24"/>
        </w:rPr>
        <w:t xml:space="preserve">) </w:t>
      </w:r>
      <w:proofErr w:type="spellStart"/>
      <w:r w:rsidRPr="00892FF8">
        <w:rPr>
          <w:rFonts w:ascii="Times New Roman" w:hAnsi="Times New Roman" w:cs="Times New Roman" w:hint="eastAsia"/>
          <w:color w:val="000000" w:themeColor="text1"/>
          <w:sz w:val="24"/>
        </w:rPr>
        <w:t>mIHC</w:t>
      </w:r>
      <w:proofErr w:type="spellEnd"/>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analysis of tumor-infiltrating immune cells: (</w:t>
      </w:r>
      <w:r w:rsidRPr="00892FF8">
        <w:rPr>
          <w:rFonts w:ascii="Times New Roman" w:hAnsi="Times New Roman" w:cs="Times New Roman"/>
          <w:b/>
          <w:bCs/>
          <w:color w:val="000000" w:themeColor="text1"/>
          <w:sz w:val="24"/>
        </w:rPr>
        <w:t>H</w:t>
      </w:r>
      <w:r w:rsidRPr="00892FF8">
        <w:rPr>
          <w:rFonts w:ascii="Times New Roman" w:hAnsi="Times New Roman" w:cs="Times New Roman"/>
          <w:color w:val="000000" w:themeColor="text1"/>
          <w:sz w:val="24"/>
        </w:rPr>
        <w:t>) Detection of CD8, GZMB, and PD-1. OE-SPOCK1 tumors showed increased CD8</w:t>
      </w:r>
      <w:r w:rsidRPr="00892FF8">
        <w:rPr>
          <w:rFonts w:ascii="Times New Roman" w:hAnsi="Times New Roman" w:cs="Times New Roman"/>
          <w:color w:val="000000" w:themeColor="text1"/>
          <w:sz w:val="24"/>
          <w:vertAlign w:val="superscript"/>
        </w:rPr>
        <w:t>+</w:t>
      </w:r>
      <w:r w:rsidRPr="00892FF8">
        <w:rPr>
          <w:rFonts w:ascii="Times New Roman" w:hAnsi="Times New Roman" w:cs="Times New Roman"/>
          <w:color w:val="000000" w:themeColor="text1"/>
          <w:sz w:val="24"/>
        </w:rPr>
        <w:t xml:space="preserve"> T cell infiltration</w:t>
      </w:r>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w:t>
      </w:r>
      <w:r w:rsidRPr="00892FF8">
        <w:rPr>
          <w:rFonts w:ascii="Times New Roman" w:hAnsi="Times New Roman" w:cs="Times New Roman"/>
          <w:b/>
          <w:bCs/>
          <w:color w:val="000000" w:themeColor="text1"/>
          <w:sz w:val="24"/>
        </w:rPr>
        <w:t>I</w:t>
      </w:r>
      <w:r w:rsidRPr="00892FF8">
        <w:rPr>
          <w:rFonts w:ascii="Times New Roman" w:hAnsi="Times New Roman" w:cs="Times New Roman"/>
          <w:color w:val="000000" w:themeColor="text1"/>
          <w:sz w:val="24"/>
        </w:rPr>
        <w:t>) but also a higher proportion of PD-1</w:t>
      </w:r>
      <w:r w:rsidRPr="00892FF8">
        <w:rPr>
          <w:rFonts w:ascii="Times New Roman" w:hAnsi="Times New Roman" w:cs="Times New Roman"/>
          <w:color w:val="000000" w:themeColor="text1"/>
          <w:sz w:val="24"/>
          <w:vertAlign w:val="superscript"/>
        </w:rPr>
        <w:t>+</w:t>
      </w:r>
      <w:r w:rsidRPr="00892FF8">
        <w:rPr>
          <w:rFonts w:ascii="Times New Roman" w:hAnsi="Times New Roman" w:cs="Times New Roman"/>
          <w:color w:val="000000" w:themeColor="text1"/>
          <w:sz w:val="24"/>
        </w:rPr>
        <w:t xml:space="preserve"> cells</w:t>
      </w:r>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w:t>
      </w:r>
      <w:r w:rsidRPr="00892FF8">
        <w:rPr>
          <w:rFonts w:ascii="Times New Roman" w:hAnsi="Times New Roman" w:cs="Times New Roman"/>
          <w:b/>
          <w:bCs/>
          <w:color w:val="000000" w:themeColor="text1"/>
          <w:sz w:val="24"/>
        </w:rPr>
        <w:t>J</w:t>
      </w:r>
      <w:r w:rsidRPr="00892FF8">
        <w:rPr>
          <w:rFonts w:ascii="Times New Roman" w:hAnsi="Times New Roman" w:cs="Times New Roman"/>
          <w:color w:val="000000" w:themeColor="text1"/>
          <w:sz w:val="24"/>
        </w:rPr>
        <w:t>) and a decreased proportion of GZMB</w:t>
      </w:r>
      <w:r w:rsidRPr="00892FF8">
        <w:rPr>
          <w:rFonts w:ascii="Times New Roman" w:hAnsi="Times New Roman" w:cs="Times New Roman"/>
          <w:color w:val="000000" w:themeColor="text1"/>
          <w:sz w:val="24"/>
          <w:vertAlign w:val="superscript"/>
        </w:rPr>
        <w:t>+</w:t>
      </w:r>
      <w:r w:rsidRPr="00892FF8">
        <w:rPr>
          <w:rFonts w:ascii="Times New Roman" w:hAnsi="Times New Roman" w:cs="Times New Roman"/>
          <w:color w:val="000000" w:themeColor="text1"/>
          <w:sz w:val="24"/>
        </w:rPr>
        <w:t xml:space="preserve"> cells</w:t>
      </w:r>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w:t>
      </w:r>
      <w:r w:rsidRPr="00892FF8">
        <w:rPr>
          <w:rFonts w:ascii="Times New Roman" w:hAnsi="Times New Roman" w:cs="Times New Roman"/>
          <w:b/>
          <w:bCs/>
          <w:color w:val="000000" w:themeColor="text1"/>
          <w:sz w:val="24"/>
        </w:rPr>
        <w:t>K</w:t>
      </w:r>
      <w:r w:rsidRPr="00892FF8">
        <w:rPr>
          <w:rFonts w:ascii="Times New Roman" w:hAnsi="Times New Roman" w:cs="Times New Roman"/>
          <w:color w:val="000000" w:themeColor="text1"/>
          <w:sz w:val="24"/>
        </w:rPr>
        <w:t>). (</w:t>
      </w:r>
      <w:r w:rsidRPr="00892FF8">
        <w:rPr>
          <w:rFonts w:ascii="Times New Roman" w:hAnsi="Times New Roman" w:cs="Times New Roman"/>
          <w:b/>
          <w:bCs/>
          <w:color w:val="000000" w:themeColor="text1"/>
          <w:sz w:val="24"/>
        </w:rPr>
        <w:t>L-N</w:t>
      </w:r>
      <w:r w:rsidRPr="00892FF8">
        <w:rPr>
          <w:rFonts w:ascii="Times New Roman" w:hAnsi="Times New Roman" w:cs="Times New Roman"/>
          <w:color w:val="000000" w:themeColor="text1"/>
          <w:sz w:val="24"/>
        </w:rPr>
        <w:t>) Detection of CD4 and FOXP3</w:t>
      </w:r>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w:t>
      </w:r>
      <w:r w:rsidRPr="00892FF8">
        <w:rPr>
          <w:rFonts w:ascii="Times New Roman" w:hAnsi="Times New Roman" w:cs="Times New Roman"/>
          <w:b/>
          <w:bCs/>
          <w:color w:val="000000" w:themeColor="text1"/>
          <w:sz w:val="24"/>
        </w:rPr>
        <w:t>L</w:t>
      </w:r>
      <w:r w:rsidRPr="00892FF8">
        <w:rPr>
          <w:rFonts w:ascii="Times New Roman" w:hAnsi="Times New Roman" w:cs="Times New Roman"/>
          <w:color w:val="000000" w:themeColor="text1"/>
          <w:sz w:val="24"/>
        </w:rPr>
        <w:t>). OE-SPOCK1 tumors exhibited significantly increased infiltration of CD4</w:t>
      </w:r>
      <w:r w:rsidRPr="00892FF8">
        <w:rPr>
          <w:rFonts w:ascii="Times New Roman" w:hAnsi="Times New Roman" w:cs="Times New Roman"/>
          <w:color w:val="000000" w:themeColor="text1"/>
          <w:sz w:val="24"/>
          <w:vertAlign w:val="superscript"/>
        </w:rPr>
        <w:t>+</w:t>
      </w:r>
      <w:r w:rsidRPr="00892FF8">
        <w:rPr>
          <w:rFonts w:ascii="Times New Roman" w:hAnsi="Times New Roman" w:cs="Times New Roman"/>
          <w:color w:val="000000" w:themeColor="text1"/>
          <w:sz w:val="24"/>
        </w:rPr>
        <w:t xml:space="preserve"> cells (</w:t>
      </w:r>
      <w:r w:rsidRPr="00892FF8">
        <w:rPr>
          <w:rFonts w:ascii="Times New Roman" w:hAnsi="Times New Roman" w:cs="Times New Roman"/>
          <w:b/>
          <w:bCs/>
          <w:color w:val="000000" w:themeColor="text1"/>
          <w:sz w:val="24"/>
        </w:rPr>
        <w:t>M</w:t>
      </w:r>
      <w:r w:rsidRPr="00892FF8">
        <w:rPr>
          <w:rFonts w:ascii="Times New Roman" w:hAnsi="Times New Roman" w:cs="Times New Roman"/>
          <w:color w:val="000000" w:themeColor="text1"/>
          <w:sz w:val="24"/>
        </w:rPr>
        <w:t>) and FOXP3</w:t>
      </w:r>
      <w:r w:rsidRPr="00892FF8">
        <w:rPr>
          <w:rFonts w:ascii="Times New Roman" w:hAnsi="Times New Roman" w:cs="Times New Roman"/>
          <w:color w:val="000000" w:themeColor="text1"/>
          <w:sz w:val="24"/>
          <w:vertAlign w:val="superscript"/>
        </w:rPr>
        <w:t>+</w:t>
      </w:r>
      <w:r w:rsidRPr="00892FF8">
        <w:rPr>
          <w:rFonts w:ascii="Times New Roman" w:hAnsi="Times New Roman" w:cs="Times New Roman"/>
          <w:color w:val="000000" w:themeColor="text1"/>
          <w:sz w:val="24"/>
        </w:rPr>
        <w:t xml:space="preserve"> CD4</w:t>
      </w:r>
      <w:r w:rsidRPr="00892FF8">
        <w:rPr>
          <w:rFonts w:ascii="Times New Roman" w:hAnsi="Times New Roman" w:cs="Times New Roman"/>
          <w:color w:val="000000" w:themeColor="text1"/>
          <w:sz w:val="24"/>
          <w:vertAlign w:val="superscript"/>
        </w:rPr>
        <w:t>+</w:t>
      </w:r>
      <w:r w:rsidRPr="00892FF8">
        <w:rPr>
          <w:rFonts w:ascii="Times New Roman" w:hAnsi="Times New Roman" w:cs="Times New Roman"/>
          <w:color w:val="000000" w:themeColor="text1"/>
          <w:sz w:val="24"/>
        </w:rPr>
        <w:t xml:space="preserve"> T cells (</w:t>
      </w:r>
      <w:r w:rsidRPr="00892FF8">
        <w:rPr>
          <w:rFonts w:ascii="Times New Roman" w:hAnsi="Times New Roman" w:cs="Times New Roman"/>
          <w:b/>
          <w:bCs/>
          <w:color w:val="000000" w:themeColor="text1"/>
          <w:sz w:val="24"/>
        </w:rPr>
        <w:t>N</w:t>
      </w:r>
      <w:r w:rsidRPr="00892FF8">
        <w:rPr>
          <w:rFonts w:ascii="Times New Roman" w:hAnsi="Times New Roman" w:cs="Times New Roman"/>
          <w:color w:val="000000" w:themeColor="text1"/>
          <w:sz w:val="24"/>
        </w:rPr>
        <w:t>), suggesting an immunosuppressive</w:t>
      </w:r>
      <w:r w:rsidRPr="00892FF8">
        <w:rPr>
          <w:rFonts w:ascii="Times New Roman" w:hAnsi="Times New Roman" w:cs="Times New Roman" w:hint="eastAsia"/>
          <w:color w:val="000000" w:themeColor="text1"/>
          <w:sz w:val="24"/>
        </w:rPr>
        <w:t xml:space="preserve"> </w:t>
      </w:r>
      <w:r w:rsidRPr="00892FF8">
        <w:rPr>
          <w:rFonts w:ascii="Times New Roman" w:hAnsi="Times New Roman" w:cs="Times New Roman"/>
          <w:color w:val="000000" w:themeColor="text1"/>
          <w:sz w:val="24"/>
        </w:rPr>
        <w:t>microenvironment. Scale bar = 0.1mm. n = 3 per group, * P&lt; 0.05; N.S: stands for P &gt; 0.05, not significant.</w:t>
      </w:r>
    </w:p>
    <w:p w14:paraId="03D9824E" w14:textId="7772CEEA" w:rsidR="00B23F07" w:rsidRPr="00892FF8" w:rsidRDefault="00B23F07" w:rsidP="00B23F07">
      <w:pPr>
        <w:widowControl/>
        <w:ind w:firstLineChars="0" w:firstLine="0"/>
        <w:rPr>
          <w:rFonts w:ascii="Times New Roman" w:hAnsi="Times New Roman" w:cs="Times New Roman"/>
          <w:color w:val="000000" w:themeColor="text1"/>
          <w:sz w:val="24"/>
        </w:rPr>
      </w:pPr>
      <w:r>
        <w:rPr>
          <w:rFonts w:ascii="Times New Roman" w:hAnsi="Times New Roman" w:cs="Times New Roman"/>
          <w:noProof/>
          <w:color w:val="000000" w:themeColor="text1"/>
          <w:sz w:val="24"/>
        </w:rPr>
        <w:lastRenderedPageBreak/>
        <w:drawing>
          <wp:inline distT="0" distB="0" distL="0" distR="0" wp14:anchorId="0A78CD4A" wp14:editId="623413BC">
            <wp:extent cx="6188710" cy="7070090"/>
            <wp:effectExtent l="0" t="0" r="2540" b="0"/>
            <wp:docPr id="34276046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0468" name="图片 3427604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7070090"/>
                    </a:xfrm>
                    <a:prstGeom prst="rect">
                      <a:avLst/>
                    </a:prstGeom>
                  </pic:spPr>
                </pic:pic>
              </a:graphicData>
            </a:graphic>
          </wp:inline>
        </w:drawing>
      </w:r>
    </w:p>
    <w:p w14:paraId="4A68AF32" w14:textId="77777777" w:rsidR="00B23F07" w:rsidRDefault="00B23F07" w:rsidP="005F7694">
      <w:pPr>
        <w:widowControl/>
        <w:ind w:firstLineChars="0" w:firstLine="0"/>
      </w:pPr>
      <w:r w:rsidRPr="00604BD8">
        <w:rPr>
          <w:rFonts w:ascii="Times New Roman" w:hAnsi="Times New Roman" w:cs="Times New Roman"/>
          <w:b/>
          <w:bCs/>
          <w:color w:val="000000" w:themeColor="text1"/>
          <w:sz w:val="24"/>
        </w:rPr>
        <w:t>Figure S</w:t>
      </w:r>
      <w:r w:rsidRPr="00604BD8">
        <w:rPr>
          <w:rFonts w:ascii="Times New Roman" w:hAnsi="Times New Roman" w:cs="Times New Roman" w:hint="eastAsia"/>
          <w:b/>
          <w:bCs/>
          <w:color w:val="000000" w:themeColor="text1"/>
          <w:sz w:val="24"/>
        </w:rPr>
        <w:t xml:space="preserve">4. </w:t>
      </w:r>
      <w:r w:rsidRPr="00604BD8">
        <w:rPr>
          <w:rFonts w:ascii="Times New Roman" w:hAnsi="Times New Roman" w:cs="Times New Roman"/>
          <w:color w:val="000000" w:themeColor="text1"/>
          <w:sz w:val="24"/>
        </w:rPr>
        <w:t>(</w:t>
      </w:r>
      <w:r w:rsidRPr="00604BD8">
        <w:rPr>
          <w:rFonts w:ascii="Times New Roman" w:hAnsi="Times New Roman" w:cs="Times New Roman"/>
          <w:b/>
          <w:bCs/>
          <w:color w:val="000000" w:themeColor="text1"/>
          <w:sz w:val="24"/>
        </w:rPr>
        <w:t>A–G</w:t>
      </w:r>
      <w:r w:rsidRPr="00604BD8">
        <w:rPr>
          <w:rFonts w:ascii="Times New Roman" w:hAnsi="Times New Roman" w:cs="Times New Roman"/>
          <w:color w:val="000000" w:themeColor="text1"/>
          <w:sz w:val="24"/>
        </w:rPr>
        <w:t>) Histological validation: IHC scoring was employed to evaluate the expression alterations of SPOCK1, Ki67</w:t>
      </w:r>
      <w:r w:rsidRPr="00604BD8">
        <w:rPr>
          <w:rFonts w:ascii="Times New Roman" w:hAnsi="Times New Roman" w:cs="Times New Roman" w:hint="eastAsia"/>
          <w:color w:val="000000" w:themeColor="text1"/>
          <w:sz w:val="24"/>
        </w:rPr>
        <w:t xml:space="preserve">, </w:t>
      </w:r>
      <w:r w:rsidRPr="00604BD8">
        <w:rPr>
          <w:rFonts w:ascii="Times New Roman" w:hAnsi="Times New Roman" w:cs="Times New Roman"/>
          <w:color w:val="000000" w:themeColor="text1"/>
          <w:sz w:val="24"/>
        </w:rPr>
        <w:t>SLC3A2</w:t>
      </w:r>
      <w:r w:rsidRPr="00604BD8">
        <w:rPr>
          <w:rFonts w:ascii="Times New Roman" w:hAnsi="Times New Roman" w:cs="Times New Roman" w:hint="eastAsia"/>
          <w:color w:val="000000" w:themeColor="text1"/>
          <w:sz w:val="24"/>
        </w:rPr>
        <w:t>,</w:t>
      </w:r>
      <w:r w:rsidRPr="00604BD8">
        <w:rPr>
          <w:rFonts w:ascii="Times New Roman" w:hAnsi="Times New Roman" w:cs="Times New Roman"/>
          <w:color w:val="000000" w:themeColor="text1"/>
          <w:sz w:val="24"/>
        </w:rPr>
        <w:t xml:space="preserve"> and 4-HNE across the indicated experimental groups. </w:t>
      </w:r>
      <w:r w:rsidRPr="00604BD8">
        <w:rPr>
          <w:rFonts w:ascii="Times New Roman" w:hAnsi="Times New Roman" w:cs="Times New Roman" w:hint="eastAsia"/>
          <w:color w:val="000000" w:themeColor="text1"/>
          <w:sz w:val="24"/>
        </w:rPr>
        <w:t>(</w:t>
      </w:r>
      <w:r w:rsidRPr="00604BD8">
        <w:rPr>
          <w:rFonts w:ascii="Times New Roman" w:hAnsi="Times New Roman" w:cs="Times New Roman" w:hint="eastAsia"/>
          <w:b/>
          <w:bCs/>
          <w:color w:val="000000" w:themeColor="text1"/>
          <w:sz w:val="24"/>
        </w:rPr>
        <w:t>H-I</w:t>
      </w:r>
      <w:r w:rsidRPr="00604BD8">
        <w:rPr>
          <w:rFonts w:ascii="Times New Roman" w:hAnsi="Times New Roman" w:cs="Times New Roman" w:hint="eastAsia"/>
          <w:color w:val="000000" w:themeColor="text1"/>
          <w:sz w:val="24"/>
        </w:rPr>
        <w:t xml:space="preserve">) </w:t>
      </w:r>
      <w:proofErr w:type="spellStart"/>
      <w:r w:rsidRPr="00604BD8">
        <w:rPr>
          <w:rFonts w:ascii="Times New Roman" w:hAnsi="Times New Roman" w:cs="Times New Roman"/>
          <w:color w:val="000000" w:themeColor="text1"/>
          <w:sz w:val="24"/>
        </w:rPr>
        <w:t>mIHC</w:t>
      </w:r>
      <w:proofErr w:type="spellEnd"/>
      <w:r w:rsidRPr="00604BD8">
        <w:rPr>
          <w:rFonts w:ascii="Times New Roman" w:hAnsi="Times New Roman" w:cs="Times New Roman" w:hint="eastAsia"/>
          <w:color w:val="000000" w:themeColor="text1"/>
          <w:sz w:val="24"/>
        </w:rPr>
        <w:t xml:space="preserve"> </w:t>
      </w:r>
      <w:r w:rsidRPr="00604BD8">
        <w:rPr>
          <w:rFonts w:ascii="Times New Roman" w:hAnsi="Times New Roman" w:cs="Times New Roman"/>
          <w:color w:val="000000" w:themeColor="text1"/>
          <w:sz w:val="24"/>
        </w:rPr>
        <w:t>cell-type proportions</w:t>
      </w:r>
      <w:r w:rsidRPr="00604BD8">
        <w:rPr>
          <w:rFonts w:ascii="Times New Roman" w:hAnsi="Times New Roman" w:cs="Times New Roman" w:hint="eastAsia"/>
          <w:color w:val="000000" w:themeColor="text1"/>
          <w:sz w:val="24"/>
        </w:rPr>
        <w:t>.</w:t>
      </w:r>
      <w:r w:rsidRPr="00604BD8">
        <w:rPr>
          <w:rFonts w:ascii="Times New Roman" w:hAnsi="Times New Roman" w:cs="Times New Roman"/>
          <w:color w:val="000000" w:themeColor="text1"/>
          <w:sz w:val="24"/>
        </w:rPr>
        <w:t xml:space="preserve"> </w:t>
      </w:r>
      <w:r w:rsidRPr="00604BD8">
        <w:rPr>
          <w:rFonts w:ascii="Times New Roman" w:hAnsi="Times New Roman" w:cs="Times New Roman" w:hint="eastAsia"/>
          <w:color w:val="000000" w:themeColor="text1"/>
          <w:sz w:val="24"/>
        </w:rPr>
        <w:t>(</w:t>
      </w:r>
      <w:r w:rsidRPr="00604BD8">
        <w:rPr>
          <w:rFonts w:ascii="Times New Roman" w:hAnsi="Times New Roman" w:cs="Times New Roman" w:hint="eastAsia"/>
          <w:b/>
          <w:bCs/>
          <w:color w:val="000000" w:themeColor="text1"/>
          <w:sz w:val="24"/>
        </w:rPr>
        <w:t>J-M</w:t>
      </w:r>
      <w:r w:rsidRPr="00604BD8">
        <w:rPr>
          <w:rFonts w:ascii="Times New Roman" w:hAnsi="Times New Roman" w:cs="Times New Roman" w:hint="eastAsia"/>
          <w:color w:val="000000" w:themeColor="text1"/>
          <w:sz w:val="24"/>
        </w:rPr>
        <w:t xml:space="preserve">) </w:t>
      </w:r>
      <w:proofErr w:type="spellStart"/>
      <w:r w:rsidRPr="00604BD8">
        <w:rPr>
          <w:rFonts w:ascii="Times New Roman" w:hAnsi="Times New Roman" w:cs="Times New Roman"/>
          <w:color w:val="000000" w:themeColor="text1"/>
          <w:sz w:val="24"/>
        </w:rPr>
        <w:t>scRNA</w:t>
      </w:r>
      <w:proofErr w:type="spellEnd"/>
      <w:r w:rsidRPr="00604BD8">
        <w:rPr>
          <w:rFonts w:ascii="Times New Roman" w:hAnsi="Times New Roman" w:cs="Times New Roman"/>
          <w:color w:val="000000" w:themeColor="text1"/>
          <w:sz w:val="24"/>
        </w:rPr>
        <w:t xml:space="preserve"> cluster proportions </w:t>
      </w:r>
      <w:r w:rsidRPr="00604BD8">
        <w:rPr>
          <w:rFonts w:ascii="Times New Roman" w:hAnsi="Times New Roman" w:cs="Times New Roman" w:hint="eastAsia"/>
          <w:color w:val="000000" w:themeColor="text1"/>
          <w:sz w:val="24"/>
        </w:rPr>
        <w:t>and</w:t>
      </w:r>
      <w:r w:rsidRPr="00604BD8">
        <w:rPr>
          <w:rFonts w:ascii="Times New Roman" w:hAnsi="Times New Roman" w:cs="Times New Roman"/>
          <w:color w:val="000000" w:themeColor="text1"/>
          <w:sz w:val="24"/>
        </w:rPr>
        <w:t xml:space="preserve"> marker validation</w:t>
      </w:r>
      <w:r w:rsidRPr="00604BD8">
        <w:rPr>
          <w:rFonts w:ascii="Times New Roman" w:hAnsi="Times New Roman" w:cs="Times New Roman" w:hint="eastAsia"/>
          <w:color w:val="000000" w:themeColor="text1"/>
          <w:sz w:val="24"/>
        </w:rPr>
        <w:t>.</w:t>
      </w:r>
      <w:r w:rsidRPr="00E1639E">
        <w:t xml:space="preserve"> </w:t>
      </w:r>
    </w:p>
    <w:p w14:paraId="5D181BE9" w14:textId="77777777" w:rsidR="00183086" w:rsidRDefault="00183086" w:rsidP="00B23F07">
      <w:pPr>
        <w:widowControl/>
        <w:ind w:firstLine="560"/>
      </w:pPr>
    </w:p>
    <w:p w14:paraId="204A75B9" w14:textId="77777777" w:rsidR="00183086" w:rsidRDefault="00183086" w:rsidP="00B23F07">
      <w:pPr>
        <w:widowControl/>
        <w:ind w:firstLine="560"/>
        <w:rPr>
          <w:rFonts w:hint="eastAsia"/>
        </w:rPr>
      </w:pPr>
    </w:p>
    <w:p w14:paraId="701956EA" w14:textId="77777777" w:rsidR="00B23F07" w:rsidRPr="00B23F07" w:rsidRDefault="00B23F07">
      <w:pPr>
        <w:widowControl/>
        <w:ind w:firstLine="440"/>
        <w:jc w:val="left"/>
        <w:textAlignment w:val="center"/>
        <w:rPr>
          <w:rFonts w:ascii="宋体" w:hAnsi="宋体" w:cs="宋体" w:hint="eastAsia"/>
          <w:color w:val="000000"/>
          <w:kern w:val="0"/>
          <w:sz w:val="22"/>
          <w:szCs w:val="22"/>
          <w:lang w:bidi="ar"/>
        </w:rPr>
      </w:pPr>
    </w:p>
    <w:p w14:paraId="1E759A6C" w14:textId="77777777" w:rsidR="00D04E77" w:rsidRDefault="00000000">
      <w:pPr>
        <w:widowControl/>
        <w:ind w:firstLineChars="0" w:firstLine="0"/>
        <w:jc w:val="left"/>
        <w:textAlignment w:val="center"/>
        <w:rPr>
          <w:rFonts w:ascii="Times New Roman" w:hAnsi="Times New Roman" w:cs="Times New Roman"/>
          <w:b/>
          <w:bCs/>
          <w:color w:val="000000"/>
          <w:kern w:val="0"/>
          <w:szCs w:val="28"/>
          <w:lang w:bidi="ar"/>
        </w:rPr>
      </w:pPr>
      <w:r>
        <w:rPr>
          <w:rFonts w:ascii="Times New Roman" w:hAnsi="Times New Roman" w:cs="Times New Roman"/>
          <w:b/>
          <w:bCs/>
          <w:color w:val="000000"/>
          <w:kern w:val="0"/>
          <w:szCs w:val="28"/>
          <w:lang w:bidi="ar"/>
        </w:rPr>
        <w:lastRenderedPageBreak/>
        <w:t>Table S1: sequences utilized in this study</w:t>
      </w:r>
    </w:p>
    <w:tbl>
      <w:tblPr>
        <w:tblW w:w="8581" w:type="dxa"/>
        <w:tblInd w:w="96" w:type="dxa"/>
        <w:tblLayout w:type="fixed"/>
        <w:tblLook w:val="04A0" w:firstRow="1" w:lastRow="0" w:firstColumn="1" w:lastColumn="0" w:noHBand="0" w:noVBand="1"/>
      </w:tblPr>
      <w:tblGrid>
        <w:gridCol w:w="1567"/>
        <w:gridCol w:w="3587"/>
        <w:gridCol w:w="3427"/>
      </w:tblGrid>
      <w:tr w:rsidR="00D04E77" w14:paraId="326E394B" w14:textId="77777777">
        <w:trPr>
          <w:trHeight w:val="283"/>
        </w:trPr>
        <w:tc>
          <w:tcPr>
            <w:tcW w:w="1567" w:type="dxa"/>
            <w:tcBorders>
              <w:top w:val="single" w:sz="4" w:space="0" w:color="auto"/>
              <w:left w:val="single" w:sz="4" w:space="0" w:color="auto"/>
              <w:bottom w:val="single" w:sz="4" w:space="0" w:color="auto"/>
              <w:right w:val="single" w:sz="4" w:space="0" w:color="auto"/>
              <w:tl2br w:val="nil"/>
            </w:tcBorders>
            <w:shd w:val="clear" w:color="auto" w:fill="FFFFFF"/>
            <w:noWrap/>
            <w:vAlign w:val="center"/>
          </w:tcPr>
          <w:p w14:paraId="20B1E8B8"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b/>
                <w:bCs/>
                <w:color w:val="000000"/>
                <w:kern w:val="0"/>
                <w:sz w:val="21"/>
                <w:szCs w:val="21"/>
                <w:lang w:bidi="ar"/>
              </w:rPr>
              <w:t>qPCR primers</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39994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Forward5’-3’</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B95E95"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Reverse 5’-3’</w:t>
            </w:r>
          </w:p>
        </w:tc>
      </w:tr>
      <w:tr w:rsidR="00D04E77" w14:paraId="338424CE"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998D0CE"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8F5185" w14:textId="77777777" w:rsidR="00D04E77" w:rsidRDefault="00000000">
            <w:pPr>
              <w:widowControl/>
              <w:ind w:firstLineChars="0" w:firstLine="0"/>
              <w:jc w:val="left"/>
              <w:textAlignment w:val="center"/>
              <w:rPr>
                <w:rFonts w:ascii="Times New Roman" w:hAnsi="Times New Roman" w:cs="Times New Roman"/>
                <w:caps/>
                <w:color w:val="000000"/>
                <w:sz w:val="21"/>
                <w:szCs w:val="21"/>
              </w:rPr>
            </w:pPr>
            <w:r>
              <w:rPr>
                <w:rFonts w:ascii="Times New Roman" w:hAnsi="Times New Roman" w:cs="Times New Roman"/>
                <w:caps/>
                <w:color w:val="000000"/>
                <w:kern w:val="0"/>
                <w:sz w:val="21"/>
                <w:szCs w:val="21"/>
                <w:lang w:bidi="ar"/>
              </w:rPr>
              <w:t>ccc aac cac ggc aat ttc cta</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371742" w14:textId="77777777" w:rsidR="00D04E77" w:rsidRDefault="00000000">
            <w:pPr>
              <w:widowControl/>
              <w:ind w:firstLineChars="0" w:firstLine="0"/>
              <w:jc w:val="left"/>
              <w:textAlignment w:val="center"/>
              <w:rPr>
                <w:rFonts w:ascii="Times New Roman" w:hAnsi="Times New Roman" w:cs="Times New Roman"/>
                <w:caps/>
                <w:color w:val="000000"/>
                <w:sz w:val="21"/>
                <w:szCs w:val="21"/>
              </w:rPr>
            </w:pPr>
            <w:r>
              <w:rPr>
                <w:rFonts w:ascii="Times New Roman" w:hAnsi="Times New Roman" w:cs="Times New Roman"/>
                <w:caps/>
                <w:color w:val="000000"/>
                <w:kern w:val="0"/>
                <w:sz w:val="21"/>
                <w:szCs w:val="21"/>
                <w:lang w:bidi="ar"/>
              </w:rPr>
              <w:t>atc gtc tcg aaa gcg gtt cc</w:t>
            </w:r>
          </w:p>
        </w:tc>
      </w:tr>
      <w:tr w:rsidR="00D04E77" w14:paraId="1452233D"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84C6E7"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SLC3A2</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3CF847A"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CTCAACTTCTCCGACTCTACC</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1A2033"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TTCACAGTCATGTTGGCACTTA</w:t>
            </w:r>
          </w:p>
        </w:tc>
      </w:tr>
      <w:tr w:rsidR="00D04E77" w14:paraId="3B2D9A6D"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1EA56A"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HSF1</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BCAD9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CGACAGTGGCTCAGCACATTCC</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5BA09E"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ACAGCATCAGGGGCGTAGAGG</w:t>
            </w:r>
          </w:p>
        </w:tc>
      </w:tr>
      <w:tr w:rsidR="00D04E77" w14:paraId="1F938667"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8A16F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ACTIN</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9F2977"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aps/>
                <w:color w:val="000000"/>
                <w:kern w:val="0"/>
                <w:sz w:val="21"/>
                <w:szCs w:val="21"/>
                <w:lang w:bidi="ar"/>
              </w:rPr>
              <w:t>cct ggc acc cag cac aat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06951F"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aps/>
                <w:color w:val="000000"/>
                <w:kern w:val="0"/>
                <w:sz w:val="21"/>
                <w:szCs w:val="21"/>
                <w:lang w:bidi="ar"/>
              </w:rPr>
              <w:t>ggg ccg gac tcg tca tac</w:t>
            </w:r>
          </w:p>
        </w:tc>
      </w:tr>
      <w:tr w:rsidR="00D04E77" w14:paraId="0B5236B6"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97E379"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b/>
                <w:bCs/>
                <w:color w:val="000000"/>
                <w:kern w:val="0"/>
                <w:sz w:val="21"/>
                <w:szCs w:val="21"/>
                <w:lang w:bidi="ar"/>
              </w:rPr>
              <w:t>shRNA</w:t>
            </w:r>
          </w:p>
        </w:tc>
        <w:tc>
          <w:tcPr>
            <w:tcW w:w="701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52FE92CA" w14:textId="77777777" w:rsidR="00D04E77" w:rsidRDefault="00D04E77">
            <w:pPr>
              <w:widowControl/>
              <w:ind w:firstLine="420"/>
              <w:jc w:val="left"/>
              <w:rPr>
                <w:rFonts w:ascii="Times New Roman" w:hAnsi="Times New Roman" w:cs="Times New Roman"/>
                <w:color w:val="000000"/>
                <w:sz w:val="21"/>
                <w:szCs w:val="21"/>
              </w:rPr>
            </w:pPr>
          </w:p>
        </w:tc>
      </w:tr>
      <w:tr w:rsidR="00D04E77" w14:paraId="31B83386"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09AA19" w14:textId="77777777" w:rsidR="00D04E77" w:rsidRDefault="00000000">
            <w:pPr>
              <w:widowControl/>
              <w:ind w:firstLineChars="0" w:firstLine="0"/>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sh-SPOCK1-s1</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9CF73F2" w14:textId="77777777" w:rsidR="00D04E77" w:rsidRDefault="00000000">
            <w:pPr>
              <w:widowControl/>
              <w:ind w:firstLineChars="0" w:firstLine="0"/>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GCTTTCGAGACGATGATTATT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9FF64A" w14:textId="77777777" w:rsidR="00D04E77" w:rsidRDefault="00D04E77">
            <w:pPr>
              <w:widowControl/>
              <w:ind w:firstLine="420"/>
              <w:jc w:val="left"/>
              <w:rPr>
                <w:rFonts w:ascii="Times New Roman" w:hAnsi="Times New Roman" w:cs="Times New Roman"/>
                <w:color w:val="000000"/>
                <w:sz w:val="21"/>
                <w:szCs w:val="21"/>
              </w:rPr>
            </w:pPr>
          </w:p>
        </w:tc>
      </w:tr>
      <w:tr w:rsidR="00D04E77" w14:paraId="0507B6CB"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29D6FD4" w14:textId="77777777" w:rsidR="00D04E77" w:rsidRDefault="00000000">
            <w:pPr>
              <w:widowControl/>
              <w:ind w:firstLineChars="0" w:firstLine="0"/>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sh-SPOCK1-s2</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D7CAD1" w14:textId="77777777" w:rsidR="00D04E77" w:rsidRDefault="00000000">
            <w:pPr>
              <w:widowControl/>
              <w:ind w:firstLineChars="0" w:firstLine="0"/>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CCCTTCAGAGATCAATGCCAT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D8C939D" w14:textId="77777777" w:rsidR="00D04E77" w:rsidRDefault="00D04E77">
            <w:pPr>
              <w:widowControl/>
              <w:ind w:firstLine="420"/>
              <w:jc w:val="left"/>
              <w:rPr>
                <w:rFonts w:ascii="Times New Roman" w:hAnsi="Times New Roman" w:cs="Times New Roman"/>
                <w:color w:val="000000"/>
                <w:sz w:val="21"/>
                <w:szCs w:val="21"/>
              </w:rPr>
            </w:pPr>
          </w:p>
        </w:tc>
      </w:tr>
      <w:tr w:rsidR="00D04E77" w14:paraId="61D9CC71"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3FC4B89"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sh-HSF1-s1</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EA8CAD"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TAGCCTGCCTGGACAAGAA</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123B4BE" w14:textId="77777777" w:rsidR="00D04E77" w:rsidRDefault="00D04E77">
            <w:pPr>
              <w:widowControl/>
              <w:ind w:firstLine="420"/>
              <w:jc w:val="left"/>
              <w:rPr>
                <w:rFonts w:ascii="Times New Roman" w:hAnsi="Times New Roman" w:cs="Times New Roman"/>
                <w:color w:val="000000"/>
                <w:sz w:val="21"/>
                <w:szCs w:val="21"/>
              </w:rPr>
            </w:pPr>
          </w:p>
        </w:tc>
      </w:tr>
      <w:tr w:rsidR="00D04E77" w14:paraId="12BAAE45"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B84E8B5"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sh-HSF1-s2</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4E069E8"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GTGCTGCCCAAGTACTTCA</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4BB064" w14:textId="77777777" w:rsidR="00D04E77" w:rsidRDefault="00D04E77">
            <w:pPr>
              <w:widowControl/>
              <w:ind w:firstLine="420"/>
              <w:jc w:val="left"/>
              <w:rPr>
                <w:rFonts w:ascii="Times New Roman" w:hAnsi="Times New Roman" w:cs="Times New Roman"/>
                <w:color w:val="000000"/>
                <w:sz w:val="21"/>
                <w:szCs w:val="21"/>
              </w:rPr>
            </w:pPr>
          </w:p>
        </w:tc>
      </w:tr>
      <w:tr w:rsidR="00D04E77" w14:paraId="30FF0618"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EBC3A8D"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b/>
                <w:bCs/>
                <w:color w:val="000000"/>
                <w:kern w:val="0"/>
                <w:sz w:val="21"/>
                <w:szCs w:val="21"/>
                <w:lang w:bidi="ar"/>
              </w:rPr>
              <w:t>siRNA</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1EF084"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sense</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5'-3'</w:t>
            </w:r>
            <w:r>
              <w:rPr>
                <w:rFonts w:ascii="Times New Roman" w:hAnsi="Times New Roman" w:cs="Times New Roman"/>
                <w:color w:val="000000"/>
                <w:kern w:val="0"/>
                <w:sz w:val="21"/>
                <w:szCs w:val="21"/>
                <w:lang w:bidi="ar"/>
              </w:rPr>
              <w: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FDC1C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antisense</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5'-3'</w:t>
            </w:r>
            <w:r>
              <w:rPr>
                <w:rFonts w:ascii="Times New Roman" w:hAnsi="Times New Roman" w:cs="Times New Roman"/>
                <w:color w:val="000000"/>
                <w:kern w:val="0"/>
                <w:sz w:val="21"/>
                <w:szCs w:val="21"/>
                <w:lang w:bidi="ar"/>
              </w:rPr>
              <w:t>）</w:t>
            </w:r>
          </w:p>
        </w:tc>
      </w:tr>
      <w:tr w:rsidR="00D04E77" w14:paraId="0AE653F7"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999FA9"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A8EE12D"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GCUGGAUGACCUAGAAUAUTT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613976"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AUAUUCUAGGUCAUCCAGCTT</w:t>
            </w:r>
          </w:p>
        </w:tc>
      </w:tr>
      <w:tr w:rsidR="00D04E77" w14:paraId="62DA5F0F"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2FD404"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EMC7</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E57A83"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GGACAGACUTUCUAATGAATT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99E45C"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UUCAUUAGAAAGUCUGUCCTT</w:t>
            </w:r>
          </w:p>
        </w:tc>
      </w:tr>
      <w:tr w:rsidR="00D04E77" w14:paraId="2FA1A4F4"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7DA0C8"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THSD7B</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8E0CCB"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GGGCAAUAGAGAUAGGUUATT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8DB691"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UAACCUAUCUCUAUUGCCCTT</w:t>
            </w:r>
          </w:p>
        </w:tc>
      </w:tr>
      <w:tr w:rsidR="00D04E77" w14:paraId="54F1E2AD" w14:textId="77777777">
        <w:trPr>
          <w:trHeight w:val="283"/>
        </w:trPr>
        <w:tc>
          <w:tcPr>
            <w:tcW w:w="156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41FB08"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CHRM5</w:t>
            </w:r>
          </w:p>
        </w:tc>
        <w:tc>
          <w:tcPr>
            <w:tcW w:w="358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484C4D"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GCCAGCUCAAGACAGUUAATT</w:t>
            </w:r>
          </w:p>
        </w:tc>
        <w:tc>
          <w:tcPr>
            <w:tcW w:w="342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5A4237B"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UUAACUGUCUUGAGCUGGCTT</w:t>
            </w:r>
          </w:p>
        </w:tc>
      </w:tr>
    </w:tbl>
    <w:p w14:paraId="5E91DB24" w14:textId="77777777" w:rsidR="00D04E77" w:rsidRDefault="00D04E77">
      <w:pPr>
        <w:widowControl/>
        <w:ind w:firstLineChars="0" w:firstLine="0"/>
        <w:jc w:val="left"/>
        <w:textAlignment w:val="center"/>
        <w:rPr>
          <w:rFonts w:ascii="Times New Roman" w:hAnsi="Times New Roman" w:cs="Times New Roman"/>
          <w:color w:val="000000"/>
          <w:kern w:val="0"/>
          <w:szCs w:val="28"/>
          <w:lang w:bidi="ar"/>
        </w:rPr>
      </w:pPr>
    </w:p>
    <w:p w14:paraId="1C90DB2F" w14:textId="77777777" w:rsidR="00D04E77" w:rsidRDefault="00000000">
      <w:pPr>
        <w:widowControl/>
        <w:adjustRightInd/>
        <w:snapToGrid/>
        <w:spacing w:line="240" w:lineRule="auto"/>
        <w:ind w:firstLineChars="0" w:firstLine="0"/>
        <w:jc w:val="left"/>
        <w:rPr>
          <w:rFonts w:ascii="Times New Roman" w:hAnsi="Times New Roman" w:cs="Times New Roman"/>
          <w:color w:val="000000"/>
          <w:kern w:val="0"/>
          <w:szCs w:val="28"/>
          <w:lang w:bidi="ar"/>
        </w:rPr>
      </w:pPr>
      <w:r>
        <w:rPr>
          <w:rFonts w:ascii="Times New Roman" w:hAnsi="Times New Roman" w:cs="Times New Roman"/>
          <w:color w:val="000000"/>
          <w:kern w:val="0"/>
          <w:szCs w:val="28"/>
          <w:lang w:bidi="ar"/>
        </w:rPr>
        <w:br w:type="page"/>
      </w:r>
    </w:p>
    <w:p w14:paraId="7C354B26" w14:textId="6392FFE4" w:rsidR="00D04E77" w:rsidRDefault="00000000">
      <w:pPr>
        <w:widowControl/>
        <w:ind w:firstLineChars="0" w:firstLine="0"/>
        <w:jc w:val="left"/>
        <w:textAlignment w:val="center"/>
        <w:rPr>
          <w:b/>
          <w:bCs/>
        </w:rPr>
      </w:pPr>
      <w:r>
        <w:rPr>
          <w:rFonts w:ascii="Times New Roman" w:hAnsi="Times New Roman" w:cs="Times New Roman"/>
          <w:b/>
          <w:bCs/>
          <w:color w:val="000000"/>
          <w:kern w:val="0"/>
          <w:szCs w:val="28"/>
          <w:lang w:bidi="ar"/>
        </w:rPr>
        <w:lastRenderedPageBreak/>
        <w:t>Table S</w:t>
      </w:r>
      <w:r>
        <w:rPr>
          <w:rFonts w:ascii="Times New Roman" w:hAnsi="Times New Roman" w:cs="Times New Roman" w:hint="eastAsia"/>
          <w:b/>
          <w:bCs/>
          <w:color w:val="000000"/>
          <w:kern w:val="0"/>
          <w:szCs w:val="28"/>
          <w:lang w:bidi="ar"/>
        </w:rPr>
        <w:t>2</w:t>
      </w:r>
      <w:r>
        <w:rPr>
          <w:rFonts w:ascii="Times New Roman" w:hAnsi="Times New Roman" w:cs="Times New Roman"/>
          <w:b/>
          <w:bCs/>
          <w:color w:val="000000"/>
          <w:kern w:val="0"/>
          <w:szCs w:val="28"/>
          <w:lang w:bidi="ar"/>
        </w:rPr>
        <w:t>:</w:t>
      </w:r>
      <w:r w:rsidR="00183086">
        <w:rPr>
          <w:rFonts w:ascii="Times New Roman" w:hAnsi="Times New Roman" w:cs="Times New Roman" w:hint="eastAsia"/>
          <w:b/>
          <w:bCs/>
          <w:color w:val="000000"/>
          <w:kern w:val="0"/>
          <w:szCs w:val="28"/>
          <w:lang w:bidi="ar"/>
        </w:rPr>
        <w:t xml:space="preserve"> </w:t>
      </w:r>
      <w:r>
        <w:rPr>
          <w:rFonts w:ascii="Times New Roman" w:hAnsi="Times New Roman" w:cs="Times New Roman" w:hint="eastAsia"/>
          <w:b/>
          <w:bCs/>
          <w:color w:val="000000"/>
          <w:kern w:val="0"/>
          <w:szCs w:val="28"/>
          <w:lang w:bidi="ar"/>
        </w:rPr>
        <w:t>JASPAR to predict STAT3 binds to the promoter of SLC3A2</w:t>
      </w:r>
    </w:p>
    <w:tbl>
      <w:tblPr>
        <w:tblW w:w="9781" w:type="dxa"/>
        <w:tblInd w:w="108" w:type="dxa"/>
        <w:tblLayout w:type="fixed"/>
        <w:tblLook w:val="04A0" w:firstRow="1" w:lastRow="0" w:firstColumn="1" w:lastColumn="0" w:noHBand="0" w:noVBand="1"/>
      </w:tblPr>
      <w:tblGrid>
        <w:gridCol w:w="1168"/>
        <w:gridCol w:w="1526"/>
        <w:gridCol w:w="1134"/>
        <w:gridCol w:w="1417"/>
        <w:gridCol w:w="1134"/>
        <w:gridCol w:w="709"/>
        <w:gridCol w:w="709"/>
        <w:gridCol w:w="850"/>
        <w:gridCol w:w="1134"/>
      </w:tblGrid>
      <w:tr w:rsidR="00D04E77" w14:paraId="79B6564F" w14:textId="77777777">
        <w:trPr>
          <w:trHeight w:val="567"/>
          <w:tblHeader/>
        </w:trPr>
        <w:tc>
          <w:tcPr>
            <w:tcW w:w="116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390F009"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Matrix ID</w:t>
            </w:r>
          </w:p>
        </w:tc>
        <w:tc>
          <w:tcPr>
            <w:tcW w:w="152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554D3C"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Name</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80A09C"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Score</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29E41C9"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Relative score</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C4E8FF0"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Sequence ID</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F4D4CF"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Start</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94F553"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End</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89428D2"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Strand</w:t>
            </w:r>
          </w:p>
        </w:tc>
        <w:tc>
          <w:tcPr>
            <w:tcW w:w="113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6EEFEEA" w14:textId="77777777" w:rsidR="00D04E77" w:rsidRDefault="00000000">
            <w:pPr>
              <w:widowControl/>
              <w:ind w:firstLineChars="0" w:firstLine="0"/>
              <w:jc w:val="left"/>
              <w:textAlignment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kern w:val="0"/>
                <w:sz w:val="21"/>
                <w:szCs w:val="21"/>
                <w:lang w:bidi="ar"/>
              </w:rPr>
              <w:t>Predicted sequence</w:t>
            </w:r>
          </w:p>
        </w:tc>
      </w:tr>
      <w:tr w:rsidR="00D04E77" w14:paraId="5EC78C17"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631A05D7"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0"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785EEDB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6CD31CF6"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9.033312</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7A0AF749"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0.919222612</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11BD9758"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3163CD22"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629</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5CC153BD"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637</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7FB650F3"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104C6B92"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TTCTTGTAA</w:t>
            </w:r>
          </w:p>
        </w:tc>
      </w:tr>
      <w:tr w:rsidR="00D04E77" w14:paraId="3B4201FE"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28563635"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1"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0E6A5FA8"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21E45FB0"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8.896642</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5137AA7E"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0.917452125</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5F948F8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6152C2CC"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182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3F07F203"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190</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2EDC3821"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51621810"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ATCCTGGAA</w:t>
            </w:r>
          </w:p>
        </w:tc>
      </w:tr>
      <w:tr w:rsidR="00D04E77" w14:paraId="21AB0B1B"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6E53417E"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2"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0B045EE9"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41B9C5E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8.398077</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0EEAA7D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0.910993489</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5B355997"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28BACD13"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1906</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215A15DD"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1914</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18058F76"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285D62F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TCCCTGGAA</w:t>
            </w:r>
          </w:p>
        </w:tc>
      </w:tr>
      <w:tr w:rsidR="00D04E77" w14:paraId="59AD80D0"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39D5CF12"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3"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5A75AB39"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6F3680B2"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7.98148</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18F42873"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0.905596702</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69C079F3"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181345A2"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441</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36630FF9"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449</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11689F2C"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75AF1B0C"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TACCTGGAA</w:t>
            </w:r>
          </w:p>
        </w:tc>
      </w:tr>
      <w:tr w:rsidR="00D04E77" w14:paraId="0B461BC4"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7033834D"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4"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034115B7"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72EAC0F4"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7.98148</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32F948AE"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0.905596702</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20660551"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04E6C08F"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1022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2375D00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1030</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79BB024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16530DD3"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TACCTGGAA</w:t>
            </w:r>
          </w:p>
        </w:tc>
      </w:tr>
      <w:tr w:rsidR="00D04E77" w14:paraId="23832E40"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1BA3E5F4"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5"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79B97A82"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5B9DC842"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7.0906415</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4F186FB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0.894056371</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77824386"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5B65648A"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183</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5BCEDB8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191</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29C871E8"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09C69D0A"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TCCTGGAAA</w:t>
            </w:r>
          </w:p>
        </w:tc>
      </w:tr>
      <w:tr w:rsidR="00D04E77" w14:paraId="600A342F"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7A9207C4"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6"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4F40E516"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07A152A4"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6.884934</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52EC024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0.891391542</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4320D13C"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5D07CA67"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733</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0EECC8EF"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741</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2CE52170"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6D408A6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TTCAAGAAA</w:t>
            </w:r>
          </w:p>
        </w:tc>
      </w:tr>
      <w:tr w:rsidR="00D04E77" w14:paraId="1CA0818D"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0280D3B5"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7"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2346780F"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61789ED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6.81471</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6B732C5F"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0.89048183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3C7A192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33246CC0"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242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176CCB5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250</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43C13D97" w14:textId="77777777" w:rsidR="00D04E77" w:rsidRDefault="00000000">
            <w:pPr>
              <w:widowControl/>
              <w:ind w:firstLine="42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6764AF28"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ATCTGAGAA</w:t>
            </w:r>
          </w:p>
        </w:tc>
      </w:tr>
      <w:tr w:rsidR="00D04E77" w14:paraId="2C204EEF"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5496C6E7"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8"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37596D1A"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7CBB4879"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6.0663114</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37D8357B"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0.88078673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7C887C5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1B16C21E"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663</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5321A87A"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671</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4D493745" w14:textId="77777777" w:rsidR="00D04E77" w:rsidRDefault="00000000">
            <w:pPr>
              <w:widowControl/>
              <w:ind w:firstLine="42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0CDA41F0"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TTCTGGGGA</w:t>
            </w:r>
          </w:p>
        </w:tc>
      </w:tr>
      <w:tr w:rsidR="00D04E77" w14:paraId="1D70E0C0" w14:textId="77777777">
        <w:trPr>
          <w:trHeight w:val="567"/>
        </w:trPr>
        <w:tc>
          <w:tcPr>
            <w:tcW w:w="1168" w:type="dxa"/>
            <w:tcBorders>
              <w:top w:val="nil"/>
              <w:left w:val="single" w:sz="8" w:space="0" w:color="000000"/>
              <w:bottom w:val="single" w:sz="8" w:space="0" w:color="000000"/>
              <w:right w:val="single" w:sz="8" w:space="0" w:color="000000"/>
            </w:tcBorders>
            <w:shd w:val="clear" w:color="auto" w:fill="FFFFFF"/>
            <w:vAlign w:val="center"/>
          </w:tcPr>
          <w:p w14:paraId="6E80E9E2" w14:textId="77777777" w:rsidR="00D04E77" w:rsidRDefault="00D04E77">
            <w:pPr>
              <w:widowControl/>
              <w:ind w:firstLineChars="0" w:firstLine="0"/>
              <w:jc w:val="left"/>
              <w:textAlignment w:val="center"/>
              <w:rPr>
                <w:rFonts w:ascii="Times New Roman" w:eastAsia="等线" w:hAnsi="Times New Roman" w:cs="Times New Roman"/>
                <w:color w:val="000000" w:themeColor="text1"/>
                <w:sz w:val="21"/>
                <w:szCs w:val="21"/>
              </w:rPr>
            </w:pPr>
            <w:hyperlink r:id="rId19" w:tooltip="https://jaspar.elixir.no/matrix/MA0144.3" w:history="1">
              <w:r>
                <w:rPr>
                  <w:rStyle w:val="a7"/>
                  <w:rFonts w:ascii="Times New Roman" w:eastAsia="等线" w:hAnsi="Times New Roman" w:cs="Times New Roman"/>
                  <w:color w:val="000000" w:themeColor="text1"/>
                  <w:sz w:val="21"/>
                  <w:szCs w:val="21"/>
                  <w:u w:val="none"/>
                </w:rPr>
                <w:t>MA0144.3</w:t>
              </w:r>
            </w:hyperlink>
          </w:p>
        </w:tc>
        <w:tc>
          <w:tcPr>
            <w:tcW w:w="1526" w:type="dxa"/>
            <w:tcBorders>
              <w:top w:val="nil"/>
              <w:left w:val="single" w:sz="8" w:space="0" w:color="000000"/>
              <w:bottom w:val="single" w:sz="8" w:space="0" w:color="000000"/>
              <w:right w:val="single" w:sz="8" w:space="0" w:color="000000"/>
            </w:tcBorders>
            <w:shd w:val="clear" w:color="auto" w:fill="FFFFFF"/>
            <w:vAlign w:val="center"/>
          </w:tcPr>
          <w:p w14:paraId="629972BE"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MA0144.</w:t>
            </w:r>
            <w:proofErr w:type="gramStart"/>
            <w:r>
              <w:rPr>
                <w:rFonts w:ascii="Times New Roman" w:hAnsi="Times New Roman" w:cs="Times New Roman"/>
                <w:color w:val="000000" w:themeColor="text1"/>
                <w:kern w:val="0"/>
                <w:sz w:val="21"/>
                <w:szCs w:val="21"/>
                <w:lang w:bidi="ar"/>
              </w:rPr>
              <w:t>3.STAT</w:t>
            </w:r>
            <w:proofErr w:type="gramEnd"/>
            <w:r>
              <w:rPr>
                <w:rFonts w:ascii="Times New Roman" w:hAnsi="Times New Roman" w:cs="Times New Roman"/>
                <w:color w:val="000000" w:themeColor="text1"/>
                <w:kern w:val="0"/>
                <w:sz w:val="21"/>
                <w:szCs w:val="21"/>
                <w:lang w:bidi="ar"/>
              </w:rPr>
              <w:t>3</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33D3D5BD"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6.0620303</w:t>
            </w:r>
          </w:p>
        </w:tc>
        <w:tc>
          <w:tcPr>
            <w:tcW w:w="1417" w:type="dxa"/>
            <w:tcBorders>
              <w:top w:val="nil"/>
              <w:left w:val="single" w:sz="8" w:space="0" w:color="000000"/>
              <w:bottom w:val="single" w:sz="8" w:space="0" w:color="000000"/>
              <w:right w:val="single" w:sz="8" w:space="0" w:color="000000"/>
            </w:tcBorders>
            <w:shd w:val="clear" w:color="auto" w:fill="FFFFFF"/>
            <w:vAlign w:val="center"/>
          </w:tcPr>
          <w:p w14:paraId="60BB9105"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0.880731271</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16B75319"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SLC3A2</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11FB973D"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1907</w:t>
            </w:r>
          </w:p>
        </w:tc>
        <w:tc>
          <w:tcPr>
            <w:tcW w:w="709" w:type="dxa"/>
            <w:tcBorders>
              <w:top w:val="nil"/>
              <w:left w:val="single" w:sz="8" w:space="0" w:color="000000"/>
              <w:bottom w:val="single" w:sz="8" w:space="0" w:color="000000"/>
              <w:right w:val="single" w:sz="8" w:space="0" w:color="000000"/>
            </w:tcBorders>
            <w:shd w:val="clear" w:color="auto" w:fill="FFFFFF"/>
            <w:vAlign w:val="center"/>
          </w:tcPr>
          <w:p w14:paraId="7BE5B8A0"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1915</w:t>
            </w:r>
          </w:p>
        </w:tc>
        <w:tc>
          <w:tcPr>
            <w:tcW w:w="850" w:type="dxa"/>
            <w:tcBorders>
              <w:top w:val="nil"/>
              <w:left w:val="single" w:sz="8" w:space="0" w:color="000000"/>
              <w:bottom w:val="single" w:sz="8" w:space="0" w:color="000000"/>
              <w:right w:val="single" w:sz="8" w:space="0" w:color="000000"/>
            </w:tcBorders>
            <w:shd w:val="clear" w:color="auto" w:fill="FFFFFF"/>
            <w:vAlign w:val="center"/>
          </w:tcPr>
          <w:p w14:paraId="36E8DE8B" w14:textId="77777777" w:rsidR="00D04E77" w:rsidRDefault="00000000">
            <w:pPr>
              <w:widowControl/>
              <w:ind w:firstLine="42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w:t>
            </w:r>
          </w:p>
        </w:tc>
        <w:tc>
          <w:tcPr>
            <w:tcW w:w="1134" w:type="dxa"/>
            <w:tcBorders>
              <w:top w:val="nil"/>
              <w:left w:val="single" w:sz="8" w:space="0" w:color="000000"/>
              <w:bottom w:val="single" w:sz="8" w:space="0" w:color="000000"/>
              <w:right w:val="single" w:sz="8" w:space="0" w:color="000000"/>
            </w:tcBorders>
            <w:shd w:val="clear" w:color="auto" w:fill="FFFFFF"/>
            <w:vAlign w:val="center"/>
          </w:tcPr>
          <w:p w14:paraId="1EAE3D42" w14:textId="77777777" w:rsidR="00D04E77" w:rsidRDefault="00000000">
            <w:pPr>
              <w:widowControl/>
              <w:ind w:firstLineChars="0" w:firstLine="0"/>
              <w:jc w:val="left"/>
              <w:textAlignment w:val="center"/>
              <w:rPr>
                <w:rFonts w:ascii="Times New Roman" w:hAnsi="Times New Roman" w:cs="Times New Roman"/>
                <w:color w:val="000000" w:themeColor="text1"/>
                <w:sz w:val="21"/>
                <w:szCs w:val="21"/>
              </w:rPr>
            </w:pPr>
            <w:r>
              <w:rPr>
                <w:rFonts w:ascii="Times New Roman" w:hAnsi="Times New Roman" w:cs="Times New Roman"/>
                <w:color w:val="000000" w:themeColor="text1"/>
                <w:kern w:val="0"/>
                <w:sz w:val="21"/>
                <w:szCs w:val="21"/>
                <w:lang w:bidi="ar"/>
              </w:rPr>
              <w:t>TCCAGGGAA</w:t>
            </w:r>
          </w:p>
        </w:tc>
      </w:tr>
    </w:tbl>
    <w:p w14:paraId="0E6ADC14" w14:textId="77777777" w:rsidR="00D04E77" w:rsidRDefault="00D04E77">
      <w:pPr>
        <w:ind w:firstLineChars="0" w:firstLine="0"/>
      </w:pPr>
    </w:p>
    <w:p w14:paraId="348992D4" w14:textId="77777777" w:rsidR="00D04E77" w:rsidRDefault="00000000">
      <w:pPr>
        <w:widowControl/>
        <w:adjustRightInd/>
        <w:snapToGrid/>
        <w:spacing w:line="240" w:lineRule="auto"/>
        <w:ind w:firstLineChars="0" w:firstLine="0"/>
        <w:jc w:val="left"/>
      </w:pPr>
      <w:r>
        <w:br w:type="page"/>
      </w:r>
    </w:p>
    <w:p w14:paraId="1CD2A543" w14:textId="77777777" w:rsidR="00D04E77" w:rsidRDefault="00000000">
      <w:pPr>
        <w:widowControl/>
        <w:ind w:firstLineChars="0" w:firstLine="0"/>
        <w:jc w:val="left"/>
        <w:textAlignment w:val="center"/>
        <w:rPr>
          <w:b/>
          <w:bCs/>
        </w:rPr>
      </w:pPr>
      <w:r>
        <w:rPr>
          <w:rFonts w:ascii="Times New Roman" w:hAnsi="Times New Roman" w:cs="Times New Roman"/>
          <w:b/>
          <w:bCs/>
          <w:color w:val="000000"/>
          <w:kern w:val="0"/>
          <w:szCs w:val="28"/>
          <w:lang w:bidi="ar"/>
        </w:rPr>
        <w:lastRenderedPageBreak/>
        <w:t>Table S</w:t>
      </w:r>
      <w:r>
        <w:rPr>
          <w:rFonts w:ascii="Times New Roman" w:hAnsi="Times New Roman" w:cs="Times New Roman" w:hint="eastAsia"/>
          <w:b/>
          <w:bCs/>
          <w:color w:val="000000"/>
          <w:kern w:val="0"/>
          <w:szCs w:val="28"/>
          <w:lang w:bidi="ar"/>
        </w:rPr>
        <w:t>3</w:t>
      </w:r>
      <w:r>
        <w:rPr>
          <w:rFonts w:ascii="Times New Roman" w:hAnsi="Times New Roman" w:cs="Times New Roman"/>
          <w:b/>
          <w:bCs/>
          <w:color w:val="000000"/>
          <w:kern w:val="0"/>
          <w:szCs w:val="28"/>
          <w:lang w:bidi="ar"/>
        </w:rPr>
        <w:t>:</w:t>
      </w:r>
      <w:r>
        <w:rPr>
          <w:rFonts w:ascii="Times New Roman" w:hAnsi="Times New Roman" w:cs="Times New Roman" w:hint="eastAsia"/>
          <w:b/>
          <w:bCs/>
          <w:color w:val="000000"/>
          <w:kern w:val="0"/>
          <w:szCs w:val="28"/>
          <w:lang w:bidi="ar"/>
        </w:rPr>
        <w:t>SLC3A2 chip- primer design of promoter sequence</w:t>
      </w:r>
    </w:p>
    <w:tbl>
      <w:tblPr>
        <w:tblW w:w="8380" w:type="dxa"/>
        <w:tblInd w:w="96" w:type="dxa"/>
        <w:tblLook w:val="04A0" w:firstRow="1" w:lastRow="0" w:firstColumn="1" w:lastColumn="0" w:noHBand="0" w:noVBand="1"/>
      </w:tblPr>
      <w:tblGrid>
        <w:gridCol w:w="1451"/>
        <w:gridCol w:w="1611"/>
        <w:gridCol w:w="5318"/>
      </w:tblGrid>
      <w:tr w:rsidR="00D04E77" w14:paraId="3CF7E4C8" w14:textId="77777777">
        <w:trPr>
          <w:trHeight w:val="283"/>
        </w:trPr>
        <w:tc>
          <w:tcPr>
            <w:tcW w:w="1451" w:type="dxa"/>
            <w:tcBorders>
              <w:top w:val="single" w:sz="4" w:space="0" w:color="auto"/>
              <w:left w:val="single" w:sz="4" w:space="0" w:color="auto"/>
              <w:bottom w:val="single" w:sz="4" w:space="0" w:color="auto"/>
              <w:right w:val="single" w:sz="4" w:space="0" w:color="auto"/>
            </w:tcBorders>
            <w:vAlign w:val="center"/>
          </w:tcPr>
          <w:p w14:paraId="581AB170"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Gene</w:t>
            </w:r>
          </w:p>
        </w:tc>
        <w:tc>
          <w:tcPr>
            <w:tcW w:w="1611" w:type="dxa"/>
            <w:tcBorders>
              <w:top w:val="single" w:sz="4" w:space="0" w:color="auto"/>
              <w:left w:val="single" w:sz="4" w:space="0" w:color="auto"/>
              <w:bottom w:val="single" w:sz="4" w:space="0" w:color="auto"/>
              <w:right w:val="single" w:sz="4" w:space="0" w:color="auto"/>
            </w:tcBorders>
            <w:vAlign w:val="center"/>
          </w:tcPr>
          <w:p w14:paraId="1315F513" w14:textId="77777777" w:rsidR="00D04E77" w:rsidRDefault="00D04E77">
            <w:pPr>
              <w:ind w:firstLine="422"/>
              <w:rPr>
                <w:rFonts w:ascii="Times New Roman" w:eastAsia="黑体" w:hAnsi="Times New Roman" w:cs="Times New Roman"/>
                <w:b/>
                <w:bCs/>
                <w:color w:val="000000"/>
                <w:sz w:val="21"/>
                <w:szCs w:val="21"/>
              </w:rPr>
            </w:pPr>
          </w:p>
        </w:tc>
        <w:tc>
          <w:tcPr>
            <w:tcW w:w="5318" w:type="dxa"/>
            <w:tcBorders>
              <w:top w:val="single" w:sz="4" w:space="0" w:color="auto"/>
              <w:left w:val="single" w:sz="4" w:space="0" w:color="auto"/>
              <w:bottom w:val="single" w:sz="4" w:space="0" w:color="auto"/>
              <w:right w:val="single" w:sz="4" w:space="0" w:color="auto"/>
            </w:tcBorders>
            <w:vAlign w:val="center"/>
          </w:tcPr>
          <w:p w14:paraId="4C679625"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Sequence</w:t>
            </w:r>
          </w:p>
        </w:tc>
      </w:tr>
      <w:tr w:rsidR="00D04E77" w14:paraId="74B7A7DB" w14:textId="77777777">
        <w:trPr>
          <w:trHeight w:val="283"/>
        </w:trPr>
        <w:tc>
          <w:tcPr>
            <w:tcW w:w="1451" w:type="dxa"/>
            <w:vMerge w:val="restart"/>
            <w:tcBorders>
              <w:top w:val="single" w:sz="4" w:space="0" w:color="auto"/>
              <w:left w:val="single" w:sz="4" w:space="0" w:color="auto"/>
              <w:bottom w:val="single" w:sz="4" w:space="0" w:color="auto"/>
              <w:right w:val="single" w:sz="4" w:space="0" w:color="auto"/>
            </w:tcBorders>
            <w:vAlign w:val="center"/>
          </w:tcPr>
          <w:p w14:paraId="0D10903F"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primer 1</w:t>
            </w:r>
          </w:p>
        </w:tc>
        <w:tc>
          <w:tcPr>
            <w:tcW w:w="1611" w:type="dxa"/>
            <w:tcBorders>
              <w:top w:val="single" w:sz="4" w:space="0" w:color="auto"/>
              <w:left w:val="single" w:sz="4" w:space="0" w:color="auto"/>
              <w:bottom w:val="single" w:sz="4" w:space="0" w:color="auto"/>
              <w:right w:val="single" w:sz="4" w:space="0" w:color="auto"/>
            </w:tcBorders>
            <w:vAlign w:val="center"/>
          </w:tcPr>
          <w:p w14:paraId="4F7A6E38"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F primer</w:t>
            </w:r>
          </w:p>
        </w:tc>
        <w:tc>
          <w:tcPr>
            <w:tcW w:w="5318" w:type="dxa"/>
            <w:tcBorders>
              <w:top w:val="single" w:sz="4" w:space="0" w:color="auto"/>
              <w:left w:val="single" w:sz="4" w:space="0" w:color="auto"/>
              <w:bottom w:val="single" w:sz="4" w:space="0" w:color="auto"/>
              <w:right w:val="single" w:sz="4" w:space="0" w:color="auto"/>
            </w:tcBorders>
            <w:vAlign w:val="center"/>
          </w:tcPr>
          <w:p w14:paraId="26E33010" w14:textId="77777777" w:rsidR="00D04E77" w:rsidRDefault="00000000">
            <w:pPr>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ACAGGGGTAAGGCAGGATGT</w:t>
            </w:r>
          </w:p>
        </w:tc>
      </w:tr>
      <w:tr w:rsidR="00D04E77" w14:paraId="6D8C3C71"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44AF78CA" w14:textId="77777777" w:rsidR="00D04E77" w:rsidRDefault="00D04E77">
            <w:pPr>
              <w:ind w:firstLine="422"/>
              <w:rPr>
                <w:rFonts w:ascii="Times New Roman" w:eastAsia="黑体" w:hAnsi="Times New Roman" w:cs="Times New Roman"/>
                <w:b/>
                <w:bCs/>
                <w:color w:val="000000"/>
                <w:sz w:val="21"/>
                <w:szCs w:val="21"/>
              </w:rPr>
            </w:pPr>
          </w:p>
        </w:tc>
        <w:tc>
          <w:tcPr>
            <w:tcW w:w="1611" w:type="dxa"/>
            <w:tcBorders>
              <w:top w:val="single" w:sz="4" w:space="0" w:color="auto"/>
              <w:left w:val="single" w:sz="4" w:space="0" w:color="auto"/>
              <w:bottom w:val="single" w:sz="4" w:space="0" w:color="auto"/>
              <w:right w:val="single" w:sz="4" w:space="0" w:color="auto"/>
            </w:tcBorders>
            <w:vAlign w:val="center"/>
          </w:tcPr>
          <w:p w14:paraId="1AB9BD85"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R primer</w:t>
            </w:r>
          </w:p>
        </w:tc>
        <w:tc>
          <w:tcPr>
            <w:tcW w:w="5318" w:type="dxa"/>
            <w:tcBorders>
              <w:top w:val="single" w:sz="4" w:space="0" w:color="auto"/>
              <w:left w:val="single" w:sz="4" w:space="0" w:color="auto"/>
              <w:bottom w:val="single" w:sz="4" w:space="0" w:color="auto"/>
              <w:right w:val="single" w:sz="4" w:space="0" w:color="auto"/>
            </w:tcBorders>
            <w:vAlign w:val="center"/>
          </w:tcPr>
          <w:p w14:paraId="62A84C84" w14:textId="77777777" w:rsidR="00D04E77" w:rsidRDefault="00000000">
            <w:pPr>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GCCTCCCAGGGTGAATACAG</w:t>
            </w:r>
          </w:p>
        </w:tc>
      </w:tr>
      <w:tr w:rsidR="00D04E77" w14:paraId="412464EA"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37F7A8BF" w14:textId="77777777" w:rsidR="00D04E77" w:rsidRDefault="00D04E77">
            <w:pPr>
              <w:ind w:firstLine="422"/>
              <w:rPr>
                <w:rFonts w:ascii="Times New Roman" w:eastAsia="黑体" w:hAnsi="Times New Roman" w:cs="Times New Roman"/>
                <w:b/>
                <w:bCs/>
                <w:color w:val="000000"/>
                <w:sz w:val="21"/>
                <w:szCs w:val="21"/>
              </w:rPr>
            </w:pPr>
          </w:p>
        </w:tc>
        <w:tc>
          <w:tcPr>
            <w:tcW w:w="6929" w:type="dxa"/>
            <w:gridSpan w:val="2"/>
            <w:tcBorders>
              <w:top w:val="single" w:sz="4" w:space="0" w:color="auto"/>
              <w:left w:val="single" w:sz="4" w:space="0" w:color="auto"/>
              <w:bottom w:val="single" w:sz="4" w:space="0" w:color="auto"/>
              <w:right w:val="single" w:sz="4" w:space="0" w:color="auto"/>
            </w:tcBorders>
            <w:vAlign w:val="center"/>
          </w:tcPr>
          <w:p w14:paraId="33117E3B" w14:textId="77777777" w:rsidR="00D04E77" w:rsidRDefault="00000000">
            <w:pPr>
              <w:ind w:firstLineChars="0" w:firstLine="0"/>
              <w:textAlignment w:val="top"/>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Size:658bp</w:t>
            </w:r>
          </w:p>
        </w:tc>
      </w:tr>
      <w:tr w:rsidR="00D04E77" w14:paraId="3EE8BB71" w14:textId="77777777">
        <w:trPr>
          <w:trHeight w:val="283"/>
        </w:trPr>
        <w:tc>
          <w:tcPr>
            <w:tcW w:w="1451" w:type="dxa"/>
            <w:vMerge w:val="restart"/>
            <w:tcBorders>
              <w:top w:val="single" w:sz="4" w:space="0" w:color="auto"/>
              <w:left w:val="single" w:sz="4" w:space="0" w:color="auto"/>
              <w:bottom w:val="single" w:sz="4" w:space="0" w:color="auto"/>
              <w:right w:val="single" w:sz="4" w:space="0" w:color="auto"/>
            </w:tcBorders>
            <w:vAlign w:val="center"/>
          </w:tcPr>
          <w:p w14:paraId="2C4049CA"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primer 2</w:t>
            </w:r>
          </w:p>
        </w:tc>
        <w:tc>
          <w:tcPr>
            <w:tcW w:w="1611" w:type="dxa"/>
            <w:tcBorders>
              <w:top w:val="single" w:sz="4" w:space="0" w:color="auto"/>
              <w:left w:val="single" w:sz="4" w:space="0" w:color="auto"/>
              <w:bottom w:val="single" w:sz="4" w:space="0" w:color="auto"/>
              <w:right w:val="single" w:sz="4" w:space="0" w:color="auto"/>
            </w:tcBorders>
            <w:vAlign w:val="center"/>
          </w:tcPr>
          <w:p w14:paraId="395B899F"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F primer</w:t>
            </w:r>
          </w:p>
        </w:tc>
        <w:tc>
          <w:tcPr>
            <w:tcW w:w="5318" w:type="dxa"/>
            <w:tcBorders>
              <w:top w:val="single" w:sz="4" w:space="0" w:color="auto"/>
              <w:left w:val="single" w:sz="4" w:space="0" w:color="auto"/>
              <w:bottom w:val="single" w:sz="4" w:space="0" w:color="auto"/>
              <w:right w:val="single" w:sz="4" w:space="0" w:color="auto"/>
            </w:tcBorders>
            <w:vAlign w:val="center"/>
          </w:tcPr>
          <w:p w14:paraId="07BB7E4B" w14:textId="77777777" w:rsidR="00D04E77" w:rsidRDefault="00000000">
            <w:pPr>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GGCAGGATGTTTCCTCCTCA</w:t>
            </w:r>
          </w:p>
        </w:tc>
      </w:tr>
      <w:tr w:rsidR="00D04E77" w14:paraId="4B0AF67B"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016BC0BC" w14:textId="77777777" w:rsidR="00D04E77" w:rsidRDefault="00D04E77">
            <w:pPr>
              <w:ind w:firstLine="422"/>
              <w:rPr>
                <w:rFonts w:ascii="Times New Roman" w:eastAsia="黑体" w:hAnsi="Times New Roman" w:cs="Times New Roman"/>
                <w:b/>
                <w:bCs/>
                <w:color w:val="000000"/>
                <w:sz w:val="21"/>
                <w:szCs w:val="21"/>
              </w:rPr>
            </w:pPr>
          </w:p>
        </w:tc>
        <w:tc>
          <w:tcPr>
            <w:tcW w:w="1611" w:type="dxa"/>
            <w:tcBorders>
              <w:top w:val="single" w:sz="4" w:space="0" w:color="auto"/>
              <w:left w:val="single" w:sz="4" w:space="0" w:color="auto"/>
              <w:bottom w:val="single" w:sz="4" w:space="0" w:color="auto"/>
              <w:right w:val="single" w:sz="4" w:space="0" w:color="auto"/>
            </w:tcBorders>
            <w:vAlign w:val="center"/>
          </w:tcPr>
          <w:p w14:paraId="1DCDA83E"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R primer</w:t>
            </w:r>
          </w:p>
        </w:tc>
        <w:tc>
          <w:tcPr>
            <w:tcW w:w="5318" w:type="dxa"/>
            <w:tcBorders>
              <w:top w:val="single" w:sz="4" w:space="0" w:color="auto"/>
              <w:left w:val="single" w:sz="4" w:space="0" w:color="auto"/>
              <w:bottom w:val="single" w:sz="4" w:space="0" w:color="auto"/>
              <w:right w:val="single" w:sz="4" w:space="0" w:color="auto"/>
            </w:tcBorders>
            <w:vAlign w:val="center"/>
          </w:tcPr>
          <w:p w14:paraId="75BC11FC" w14:textId="77777777" w:rsidR="00D04E77" w:rsidRDefault="00000000">
            <w:pPr>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CTGCCTCCCAGGGTGAATAC</w:t>
            </w:r>
          </w:p>
        </w:tc>
      </w:tr>
      <w:tr w:rsidR="00D04E77" w14:paraId="3B2B1BCF"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7E9EAD90" w14:textId="77777777" w:rsidR="00D04E77" w:rsidRDefault="00D04E77">
            <w:pPr>
              <w:ind w:firstLine="422"/>
              <w:rPr>
                <w:rFonts w:ascii="Times New Roman" w:eastAsia="黑体" w:hAnsi="Times New Roman" w:cs="Times New Roman"/>
                <w:b/>
                <w:bCs/>
                <w:color w:val="000000"/>
                <w:sz w:val="21"/>
                <w:szCs w:val="21"/>
              </w:rPr>
            </w:pPr>
          </w:p>
        </w:tc>
        <w:tc>
          <w:tcPr>
            <w:tcW w:w="6929" w:type="dxa"/>
            <w:gridSpan w:val="2"/>
            <w:tcBorders>
              <w:top w:val="single" w:sz="4" w:space="0" w:color="auto"/>
              <w:left w:val="single" w:sz="4" w:space="0" w:color="auto"/>
              <w:bottom w:val="single" w:sz="4" w:space="0" w:color="auto"/>
              <w:right w:val="single" w:sz="4" w:space="0" w:color="auto"/>
            </w:tcBorders>
            <w:vAlign w:val="center"/>
          </w:tcPr>
          <w:p w14:paraId="28756832" w14:textId="77777777" w:rsidR="00D04E77" w:rsidRDefault="00000000">
            <w:pPr>
              <w:ind w:firstLineChars="0" w:firstLine="0"/>
              <w:textAlignment w:val="top"/>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Size:650bp</w:t>
            </w:r>
          </w:p>
        </w:tc>
      </w:tr>
      <w:tr w:rsidR="00D04E77" w14:paraId="6DDD99B8" w14:textId="77777777">
        <w:trPr>
          <w:trHeight w:val="283"/>
        </w:trPr>
        <w:tc>
          <w:tcPr>
            <w:tcW w:w="1451" w:type="dxa"/>
            <w:vMerge w:val="restart"/>
            <w:tcBorders>
              <w:top w:val="single" w:sz="4" w:space="0" w:color="auto"/>
              <w:left w:val="single" w:sz="4" w:space="0" w:color="auto"/>
              <w:bottom w:val="single" w:sz="4" w:space="0" w:color="auto"/>
              <w:right w:val="single" w:sz="4" w:space="0" w:color="auto"/>
            </w:tcBorders>
            <w:vAlign w:val="center"/>
          </w:tcPr>
          <w:p w14:paraId="7FD69F46"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primer 3</w:t>
            </w:r>
          </w:p>
        </w:tc>
        <w:tc>
          <w:tcPr>
            <w:tcW w:w="1611" w:type="dxa"/>
            <w:tcBorders>
              <w:top w:val="single" w:sz="4" w:space="0" w:color="auto"/>
              <w:left w:val="single" w:sz="4" w:space="0" w:color="auto"/>
              <w:bottom w:val="single" w:sz="4" w:space="0" w:color="auto"/>
              <w:right w:val="single" w:sz="4" w:space="0" w:color="auto"/>
            </w:tcBorders>
            <w:vAlign w:val="center"/>
          </w:tcPr>
          <w:p w14:paraId="67A940C8"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F primer</w:t>
            </w:r>
          </w:p>
        </w:tc>
        <w:tc>
          <w:tcPr>
            <w:tcW w:w="5318" w:type="dxa"/>
            <w:tcBorders>
              <w:top w:val="single" w:sz="4" w:space="0" w:color="auto"/>
              <w:left w:val="single" w:sz="4" w:space="0" w:color="auto"/>
              <w:bottom w:val="single" w:sz="4" w:space="0" w:color="auto"/>
              <w:right w:val="single" w:sz="4" w:space="0" w:color="auto"/>
            </w:tcBorders>
            <w:vAlign w:val="center"/>
          </w:tcPr>
          <w:p w14:paraId="63271856" w14:textId="77777777" w:rsidR="00D04E77" w:rsidRDefault="00000000">
            <w:pPr>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ACAAGCATTCGTCTGACCCT</w:t>
            </w:r>
          </w:p>
        </w:tc>
      </w:tr>
      <w:tr w:rsidR="00D04E77" w14:paraId="28DE252D"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695F190F" w14:textId="77777777" w:rsidR="00D04E77" w:rsidRDefault="00D04E77">
            <w:pPr>
              <w:ind w:firstLine="422"/>
              <w:rPr>
                <w:rFonts w:ascii="Times New Roman" w:eastAsia="黑体" w:hAnsi="Times New Roman" w:cs="Times New Roman"/>
                <w:b/>
                <w:bCs/>
                <w:color w:val="000000"/>
                <w:sz w:val="21"/>
                <w:szCs w:val="21"/>
              </w:rPr>
            </w:pPr>
          </w:p>
        </w:tc>
        <w:tc>
          <w:tcPr>
            <w:tcW w:w="1611" w:type="dxa"/>
            <w:tcBorders>
              <w:top w:val="single" w:sz="4" w:space="0" w:color="auto"/>
              <w:left w:val="single" w:sz="4" w:space="0" w:color="auto"/>
              <w:bottom w:val="single" w:sz="4" w:space="0" w:color="auto"/>
              <w:right w:val="single" w:sz="4" w:space="0" w:color="auto"/>
            </w:tcBorders>
            <w:vAlign w:val="center"/>
          </w:tcPr>
          <w:p w14:paraId="00513FFA"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R primer</w:t>
            </w:r>
          </w:p>
        </w:tc>
        <w:tc>
          <w:tcPr>
            <w:tcW w:w="5318" w:type="dxa"/>
            <w:tcBorders>
              <w:top w:val="single" w:sz="4" w:space="0" w:color="auto"/>
              <w:left w:val="single" w:sz="4" w:space="0" w:color="auto"/>
              <w:bottom w:val="single" w:sz="4" w:space="0" w:color="auto"/>
              <w:right w:val="single" w:sz="4" w:space="0" w:color="auto"/>
            </w:tcBorders>
            <w:vAlign w:val="center"/>
          </w:tcPr>
          <w:p w14:paraId="48100009" w14:textId="77777777" w:rsidR="00D04E77" w:rsidRDefault="00000000">
            <w:pPr>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ACCAAAGCCTGCTTAACCCA</w:t>
            </w:r>
          </w:p>
        </w:tc>
      </w:tr>
      <w:tr w:rsidR="00D04E77" w14:paraId="79E34083"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6D44F148" w14:textId="77777777" w:rsidR="00D04E77" w:rsidRDefault="00D04E77">
            <w:pPr>
              <w:ind w:firstLine="422"/>
              <w:rPr>
                <w:rFonts w:ascii="Times New Roman" w:eastAsia="黑体" w:hAnsi="Times New Roman" w:cs="Times New Roman"/>
                <w:b/>
                <w:bCs/>
                <w:color w:val="000000"/>
                <w:sz w:val="21"/>
                <w:szCs w:val="21"/>
              </w:rPr>
            </w:pPr>
          </w:p>
        </w:tc>
        <w:tc>
          <w:tcPr>
            <w:tcW w:w="6929" w:type="dxa"/>
            <w:gridSpan w:val="2"/>
            <w:tcBorders>
              <w:top w:val="single" w:sz="4" w:space="0" w:color="auto"/>
              <w:left w:val="single" w:sz="4" w:space="0" w:color="auto"/>
              <w:bottom w:val="single" w:sz="4" w:space="0" w:color="auto"/>
              <w:right w:val="single" w:sz="4" w:space="0" w:color="auto"/>
            </w:tcBorders>
            <w:vAlign w:val="center"/>
          </w:tcPr>
          <w:p w14:paraId="08E9515E"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Size:142bp</w:t>
            </w:r>
          </w:p>
        </w:tc>
      </w:tr>
      <w:tr w:rsidR="00D04E77" w14:paraId="794A27CF" w14:textId="77777777">
        <w:trPr>
          <w:trHeight w:val="283"/>
        </w:trPr>
        <w:tc>
          <w:tcPr>
            <w:tcW w:w="1451" w:type="dxa"/>
            <w:vMerge w:val="restart"/>
            <w:tcBorders>
              <w:top w:val="single" w:sz="4" w:space="0" w:color="auto"/>
              <w:left w:val="single" w:sz="4" w:space="0" w:color="auto"/>
              <w:bottom w:val="single" w:sz="4" w:space="0" w:color="auto"/>
              <w:right w:val="single" w:sz="4" w:space="0" w:color="auto"/>
            </w:tcBorders>
            <w:vAlign w:val="center"/>
          </w:tcPr>
          <w:p w14:paraId="1E2ED8BA"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primer 4</w:t>
            </w:r>
          </w:p>
        </w:tc>
        <w:tc>
          <w:tcPr>
            <w:tcW w:w="1611" w:type="dxa"/>
            <w:tcBorders>
              <w:top w:val="single" w:sz="4" w:space="0" w:color="auto"/>
              <w:left w:val="single" w:sz="4" w:space="0" w:color="auto"/>
              <w:bottom w:val="single" w:sz="4" w:space="0" w:color="auto"/>
              <w:right w:val="single" w:sz="4" w:space="0" w:color="auto"/>
            </w:tcBorders>
            <w:vAlign w:val="center"/>
          </w:tcPr>
          <w:p w14:paraId="063D2A38"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F primer</w:t>
            </w:r>
          </w:p>
        </w:tc>
        <w:tc>
          <w:tcPr>
            <w:tcW w:w="5318" w:type="dxa"/>
            <w:tcBorders>
              <w:top w:val="single" w:sz="4" w:space="0" w:color="auto"/>
              <w:left w:val="single" w:sz="4" w:space="0" w:color="auto"/>
              <w:bottom w:val="single" w:sz="4" w:space="0" w:color="auto"/>
              <w:right w:val="single" w:sz="4" w:space="0" w:color="auto"/>
            </w:tcBorders>
            <w:vAlign w:val="center"/>
          </w:tcPr>
          <w:p w14:paraId="7389673B" w14:textId="77777777" w:rsidR="00D04E77" w:rsidRDefault="00000000">
            <w:pPr>
              <w:widowControl/>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CCCAGGCTAAAACAGGGGTA</w:t>
            </w:r>
          </w:p>
        </w:tc>
      </w:tr>
      <w:tr w:rsidR="00D04E77" w14:paraId="2149D6C4"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2CE62743" w14:textId="77777777" w:rsidR="00D04E77" w:rsidRDefault="00D04E77">
            <w:pPr>
              <w:ind w:firstLine="422"/>
              <w:rPr>
                <w:rFonts w:ascii="Times New Roman" w:eastAsia="黑体" w:hAnsi="Times New Roman" w:cs="Times New Roman"/>
                <w:b/>
                <w:bCs/>
                <w:color w:val="000000"/>
                <w:sz w:val="21"/>
                <w:szCs w:val="21"/>
              </w:rPr>
            </w:pPr>
          </w:p>
        </w:tc>
        <w:tc>
          <w:tcPr>
            <w:tcW w:w="1611" w:type="dxa"/>
            <w:tcBorders>
              <w:top w:val="single" w:sz="4" w:space="0" w:color="auto"/>
              <w:left w:val="single" w:sz="4" w:space="0" w:color="auto"/>
              <w:bottom w:val="single" w:sz="4" w:space="0" w:color="auto"/>
              <w:right w:val="single" w:sz="4" w:space="0" w:color="auto"/>
            </w:tcBorders>
            <w:vAlign w:val="center"/>
          </w:tcPr>
          <w:p w14:paraId="147D00F2"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R primer</w:t>
            </w:r>
          </w:p>
        </w:tc>
        <w:tc>
          <w:tcPr>
            <w:tcW w:w="5318" w:type="dxa"/>
            <w:tcBorders>
              <w:top w:val="single" w:sz="4" w:space="0" w:color="auto"/>
              <w:left w:val="single" w:sz="4" w:space="0" w:color="auto"/>
              <w:bottom w:val="single" w:sz="4" w:space="0" w:color="auto"/>
              <w:right w:val="single" w:sz="4" w:space="0" w:color="auto"/>
            </w:tcBorders>
            <w:vAlign w:val="center"/>
          </w:tcPr>
          <w:p w14:paraId="1A9A01F5" w14:textId="77777777" w:rsidR="00D04E77" w:rsidRDefault="00000000">
            <w:pPr>
              <w:widowControl/>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TTGGCGCCTTCCATCTTGTT</w:t>
            </w:r>
          </w:p>
        </w:tc>
      </w:tr>
      <w:tr w:rsidR="00D04E77" w14:paraId="6FA7225D"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28C0F0FA" w14:textId="77777777" w:rsidR="00D04E77" w:rsidRDefault="00D04E77">
            <w:pPr>
              <w:ind w:firstLine="422"/>
              <w:rPr>
                <w:rFonts w:ascii="Times New Roman" w:eastAsia="黑体" w:hAnsi="Times New Roman" w:cs="Times New Roman"/>
                <w:b/>
                <w:bCs/>
                <w:color w:val="000000"/>
                <w:sz w:val="21"/>
                <w:szCs w:val="21"/>
              </w:rPr>
            </w:pPr>
          </w:p>
        </w:tc>
        <w:tc>
          <w:tcPr>
            <w:tcW w:w="6929" w:type="dxa"/>
            <w:gridSpan w:val="2"/>
            <w:tcBorders>
              <w:top w:val="single" w:sz="4" w:space="0" w:color="auto"/>
              <w:left w:val="single" w:sz="4" w:space="0" w:color="auto"/>
              <w:bottom w:val="single" w:sz="4" w:space="0" w:color="auto"/>
              <w:right w:val="single" w:sz="4" w:space="0" w:color="auto"/>
            </w:tcBorders>
            <w:vAlign w:val="center"/>
          </w:tcPr>
          <w:p w14:paraId="0CE95D26"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Size:576bp</w:t>
            </w:r>
          </w:p>
        </w:tc>
      </w:tr>
      <w:tr w:rsidR="00D04E77" w14:paraId="08D39593" w14:textId="77777777">
        <w:trPr>
          <w:trHeight w:val="283"/>
        </w:trPr>
        <w:tc>
          <w:tcPr>
            <w:tcW w:w="1451" w:type="dxa"/>
            <w:vMerge w:val="restart"/>
            <w:tcBorders>
              <w:top w:val="single" w:sz="4" w:space="0" w:color="auto"/>
              <w:left w:val="single" w:sz="4" w:space="0" w:color="auto"/>
              <w:bottom w:val="single" w:sz="4" w:space="0" w:color="auto"/>
              <w:right w:val="single" w:sz="4" w:space="0" w:color="auto"/>
            </w:tcBorders>
            <w:vAlign w:val="center"/>
          </w:tcPr>
          <w:p w14:paraId="79DE4663"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primer 5</w:t>
            </w:r>
          </w:p>
        </w:tc>
        <w:tc>
          <w:tcPr>
            <w:tcW w:w="1611" w:type="dxa"/>
            <w:tcBorders>
              <w:top w:val="single" w:sz="4" w:space="0" w:color="auto"/>
              <w:left w:val="single" w:sz="4" w:space="0" w:color="auto"/>
              <w:bottom w:val="single" w:sz="4" w:space="0" w:color="auto"/>
              <w:right w:val="single" w:sz="4" w:space="0" w:color="auto"/>
            </w:tcBorders>
            <w:vAlign w:val="center"/>
          </w:tcPr>
          <w:p w14:paraId="5F3F46DD"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F primer</w:t>
            </w:r>
          </w:p>
        </w:tc>
        <w:tc>
          <w:tcPr>
            <w:tcW w:w="5318" w:type="dxa"/>
            <w:tcBorders>
              <w:top w:val="single" w:sz="4" w:space="0" w:color="auto"/>
              <w:left w:val="single" w:sz="4" w:space="0" w:color="auto"/>
              <w:bottom w:val="single" w:sz="4" w:space="0" w:color="auto"/>
              <w:right w:val="single" w:sz="4" w:space="0" w:color="auto"/>
            </w:tcBorders>
            <w:vAlign w:val="center"/>
          </w:tcPr>
          <w:p w14:paraId="198E72B7" w14:textId="77777777" w:rsidR="00D04E77" w:rsidRDefault="00000000">
            <w:pPr>
              <w:widowControl/>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GGCAGGATGTTTCCTCCTCAT</w:t>
            </w:r>
          </w:p>
        </w:tc>
      </w:tr>
      <w:tr w:rsidR="00D04E77" w14:paraId="260BE8FD"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381DD9A2" w14:textId="77777777" w:rsidR="00D04E77" w:rsidRDefault="00D04E77">
            <w:pPr>
              <w:ind w:firstLine="422"/>
              <w:rPr>
                <w:rFonts w:ascii="Times New Roman" w:eastAsia="黑体" w:hAnsi="Times New Roman" w:cs="Times New Roman"/>
                <w:b/>
                <w:bCs/>
                <w:color w:val="000000"/>
                <w:sz w:val="21"/>
                <w:szCs w:val="21"/>
              </w:rPr>
            </w:pPr>
          </w:p>
        </w:tc>
        <w:tc>
          <w:tcPr>
            <w:tcW w:w="1611" w:type="dxa"/>
            <w:tcBorders>
              <w:top w:val="single" w:sz="4" w:space="0" w:color="auto"/>
              <w:left w:val="single" w:sz="4" w:space="0" w:color="auto"/>
              <w:bottom w:val="single" w:sz="4" w:space="0" w:color="auto"/>
              <w:right w:val="single" w:sz="4" w:space="0" w:color="auto"/>
            </w:tcBorders>
            <w:vAlign w:val="center"/>
          </w:tcPr>
          <w:p w14:paraId="6C32DC4A"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R primer</w:t>
            </w:r>
          </w:p>
        </w:tc>
        <w:tc>
          <w:tcPr>
            <w:tcW w:w="5318" w:type="dxa"/>
            <w:tcBorders>
              <w:top w:val="single" w:sz="4" w:space="0" w:color="auto"/>
              <w:left w:val="single" w:sz="4" w:space="0" w:color="auto"/>
              <w:bottom w:val="single" w:sz="4" w:space="0" w:color="auto"/>
              <w:right w:val="single" w:sz="4" w:space="0" w:color="auto"/>
            </w:tcBorders>
            <w:vAlign w:val="center"/>
          </w:tcPr>
          <w:p w14:paraId="7639E4D0" w14:textId="77777777" w:rsidR="00D04E77" w:rsidRDefault="00000000">
            <w:pPr>
              <w:widowControl/>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AGGGTGTGCTGTTACCCTCA</w:t>
            </w:r>
          </w:p>
        </w:tc>
      </w:tr>
      <w:tr w:rsidR="00D04E77" w14:paraId="766D86AD"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31F5FB44" w14:textId="77777777" w:rsidR="00D04E77" w:rsidRDefault="00D04E77">
            <w:pPr>
              <w:ind w:firstLine="422"/>
              <w:rPr>
                <w:rFonts w:ascii="Times New Roman" w:eastAsia="黑体" w:hAnsi="Times New Roman" w:cs="Times New Roman"/>
                <w:b/>
                <w:bCs/>
                <w:color w:val="000000"/>
                <w:sz w:val="21"/>
                <w:szCs w:val="21"/>
              </w:rPr>
            </w:pPr>
          </w:p>
        </w:tc>
        <w:tc>
          <w:tcPr>
            <w:tcW w:w="6929" w:type="dxa"/>
            <w:gridSpan w:val="2"/>
            <w:tcBorders>
              <w:top w:val="single" w:sz="4" w:space="0" w:color="auto"/>
              <w:left w:val="single" w:sz="4" w:space="0" w:color="auto"/>
              <w:bottom w:val="single" w:sz="4" w:space="0" w:color="auto"/>
              <w:right w:val="single" w:sz="4" w:space="0" w:color="auto"/>
            </w:tcBorders>
            <w:vAlign w:val="center"/>
          </w:tcPr>
          <w:p w14:paraId="44B532E0"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Size:478bp</w:t>
            </w:r>
          </w:p>
        </w:tc>
      </w:tr>
      <w:tr w:rsidR="00D04E77" w14:paraId="4B510C04" w14:textId="77777777">
        <w:trPr>
          <w:trHeight w:val="283"/>
        </w:trPr>
        <w:tc>
          <w:tcPr>
            <w:tcW w:w="1451" w:type="dxa"/>
            <w:vMerge w:val="restart"/>
            <w:tcBorders>
              <w:top w:val="single" w:sz="4" w:space="0" w:color="auto"/>
              <w:left w:val="single" w:sz="4" w:space="0" w:color="auto"/>
              <w:bottom w:val="single" w:sz="4" w:space="0" w:color="auto"/>
              <w:right w:val="single" w:sz="4" w:space="0" w:color="auto"/>
            </w:tcBorders>
            <w:vAlign w:val="center"/>
          </w:tcPr>
          <w:p w14:paraId="62D489BD" w14:textId="77777777" w:rsidR="00D04E77" w:rsidRDefault="00000000">
            <w:pPr>
              <w:widowControl/>
              <w:ind w:firstLineChars="0" w:firstLine="0"/>
              <w:textAlignment w:val="center"/>
              <w:rPr>
                <w:rFonts w:ascii="Times New Roman" w:eastAsia="黑体" w:hAnsi="Times New Roman" w:cs="Times New Roman"/>
                <w:b/>
                <w:bCs/>
                <w:color w:val="000000"/>
                <w:sz w:val="21"/>
                <w:szCs w:val="21"/>
              </w:rPr>
            </w:pPr>
            <w:r>
              <w:rPr>
                <w:rFonts w:ascii="Times New Roman" w:eastAsia="黑体" w:hAnsi="Times New Roman" w:cs="Times New Roman"/>
                <w:b/>
                <w:bCs/>
                <w:color w:val="000000"/>
                <w:kern w:val="0"/>
                <w:sz w:val="21"/>
                <w:szCs w:val="21"/>
                <w:lang w:bidi="ar"/>
              </w:rPr>
              <w:t>primer 6</w:t>
            </w:r>
          </w:p>
        </w:tc>
        <w:tc>
          <w:tcPr>
            <w:tcW w:w="1611" w:type="dxa"/>
            <w:tcBorders>
              <w:top w:val="single" w:sz="4" w:space="0" w:color="auto"/>
              <w:left w:val="single" w:sz="4" w:space="0" w:color="auto"/>
              <w:bottom w:val="single" w:sz="4" w:space="0" w:color="auto"/>
              <w:right w:val="single" w:sz="4" w:space="0" w:color="auto"/>
            </w:tcBorders>
            <w:vAlign w:val="center"/>
          </w:tcPr>
          <w:p w14:paraId="0EB51146"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F primer</w:t>
            </w:r>
          </w:p>
        </w:tc>
        <w:tc>
          <w:tcPr>
            <w:tcW w:w="5318" w:type="dxa"/>
            <w:tcBorders>
              <w:top w:val="single" w:sz="4" w:space="0" w:color="auto"/>
              <w:left w:val="single" w:sz="4" w:space="0" w:color="auto"/>
              <w:bottom w:val="single" w:sz="4" w:space="0" w:color="auto"/>
              <w:right w:val="single" w:sz="4" w:space="0" w:color="auto"/>
            </w:tcBorders>
            <w:vAlign w:val="center"/>
          </w:tcPr>
          <w:p w14:paraId="53645656" w14:textId="77777777" w:rsidR="00D04E77" w:rsidRDefault="00000000">
            <w:pPr>
              <w:widowControl/>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GACCCTGGGCAGATCAGTG</w:t>
            </w:r>
          </w:p>
        </w:tc>
      </w:tr>
      <w:tr w:rsidR="00D04E77" w14:paraId="7197BF1A"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7F46C912" w14:textId="77777777" w:rsidR="00D04E77" w:rsidRDefault="00D04E77">
            <w:pPr>
              <w:ind w:firstLine="422"/>
              <w:rPr>
                <w:rFonts w:ascii="Times New Roman" w:eastAsia="黑体" w:hAnsi="Times New Roman" w:cs="Times New Roman"/>
                <w:b/>
                <w:bCs/>
                <w:color w:val="000000"/>
                <w:sz w:val="21"/>
                <w:szCs w:val="21"/>
              </w:rPr>
            </w:pPr>
          </w:p>
        </w:tc>
        <w:tc>
          <w:tcPr>
            <w:tcW w:w="1611" w:type="dxa"/>
            <w:tcBorders>
              <w:top w:val="single" w:sz="4" w:space="0" w:color="auto"/>
              <w:left w:val="single" w:sz="4" w:space="0" w:color="auto"/>
              <w:bottom w:val="single" w:sz="4" w:space="0" w:color="auto"/>
              <w:right w:val="single" w:sz="4" w:space="0" w:color="auto"/>
            </w:tcBorders>
            <w:vAlign w:val="center"/>
          </w:tcPr>
          <w:p w14:paraId="599CACA7"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Style w:val="font31"/>
                <w:rFonts w:eastAsia="黑体"/>
                <w:lang w:bidi="ar"/>
              </w:rPr>
              <w:t>R primer</w:t>
            </w:r>
          </w:p>
        </w:tc>
        <w:tc>
          <w:tcPr>
            <w:tcW w:w="5318" w:type="dxa"/>
            <w:tcBorders>
              <w:top w:val="single" w:sz="4" w:space="0" w:color="auto"/>
              <w:left w:val="single" w:sz="4" w:space="0" w:color="auto"/>
              <w:bottom w:val="single" w:sz="4" w:space="0" w:color="auto"/>
              <w:right w:val="single" w:sz="4" w:space="0" w:color="auto"/>
            </w:tcBorders>
            <w:vAlign w:val="center"/>
          </w:tcPr>
          <w:p w14:paraId="6A9858E8" w14:textId="77777777" w:rsidR="00D04E77" w:rsidRDefault="00000000">
            <w:pPr>
              <w:widowControl/>
              <w:ind w:firstLineChars="0" w:firstLine="0"/>
              <w:textAlignment w:val="center"/>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GATGTTCAGCCCACAAGAGC</w:t>
            </w:r>
          </w:p>
        </w:tc>
      </w:tr>
      <w:tr w:rsidR="00D04E77" w14:paraId="370AA0FE" w14:textId="77777777">
        <w:trPr>
          <w:trHeight w:val="283"/>
        </w:trPr>
        <w:tc>
          <w:tcPr>
            <w:tcW w:w="1451" w:type="dxa"/>
            <w:vMerge/>
            <w:tcBorders>
              <w:top w:val="single" w:sz="4" w:space="0" w:color="auto"/>
              <w:left w:val="single" w:sz="4" w:space="0" w:color="auto"/>
              <w:bottom w:val="single" w:sz="4" w:space="0" w:color="auto"/>
              <w:right w:val="single" w:sz="4" w:space="0" w:color="auto"/>
            </w:tcBorders>
            <w:vAlign w:val="center"/>
          </w:tcPr>
          <w:p w14:paraId="658B4E31" w14:textId="77777777" w:rsidR="00D04E77" w:rsidRDefault="00D04E77">
            <w:pPr>
              <w:ind w:firstLine="422"/>
              <w:rPr>
                <w:rFonts w:ascii="Times New Roman" w:eastAsia="黑体" w:hAnsi="Times New Roman" w:cs="Times New Roman"/>
                <w:b/>
                <w:bCs/>
                <w:color w:val="000000"/>
                <w:sz w:val="21"/>
                <w:szCs w:val="21"/>
              </w:rPr>
            </w:pPr>
          </w:p>
        </w:tc>
        <w:tc>
          <w:tcPr>
            <w:tcW w:w="6929" w:type="dxa"/>
            <w:gridSpan w:val="2"/>
            <w:tcBorders>
              <w:top w:val="single" w:sz="4" w:space="0" w:color="auto"/>
              <w:left w:val="single" w:sz="4" w:space="0" w:color="auto"/>
              <w:bottom w:val="single" w:sz="4" w:space="0" w:color="auto"/>
              <w:right w:val="single" w:sz="4" w:space="0" w:color="auto"/>
            </w:tcBorders>
            <w:vAlign w:val="center"/>
          </w:tcPr>
          <w:p w14:paraId="2C43907C" w14:textId="77777777" w:rsidR="00D04E77" w:rsidRDefault="00000000">
            <w:pPr>
              <w:widowControl/>
              <w:ind w:firstLineChars="0" w:firstLine="0"/>
              <w:textAlignment w:val="top"/>
              <w:rPr>
                <w:rFonts w:ascii="Times New Roman" w:eastAsia="黑体" w:hAnsi="Times New Roman" w:cs="Times New Roman"/>
                <w:color w:val="000000"/>
                <w:sz w:val="21"/>
                <w:szCs w:val="21"/>
              </w:rPr>
            </w:pPr>
            <w:r>
              <w:rPr>
                <w:rFonts w:ascii="Times New Roman" w:eastAsia="黑体" w:hAnsi="Times New Roman" w:cs="Times New Roman"/>
                <w:color w:val="000000"/>
                <w:kern w:val="0"/>
                <w:sz w:val="21"/>
                <w:szCs w:val="21"/>
                <w:lang w:bidi="ar"/>
              </w:rPr>
              <w:t>Size:894bp</w:t>
            </w:r>
          </w:p>
        </w:tc>
      </w:tr>
    </w:tbl>
    <w:p w14:paraId="2DCEEFBD" w14:textId="77777777" w:rsidR="00D04E77" w:rsidRDefault="00D04E77">
      <w:pPr>
        <w:ind w:firstLine="560"/>
      </w:pPr>
    </w:p>
    <w:p w14:paraId="76CFF9BA" w14:textId="77777777" w:rsidR="00D04E77" w:rsidRDefault="00D04E77">
      <w:pPr>
        <w:ind w:firstLine="560"/>
      </w:pPr>
    </w:p>
    <w:p w14:paraId="23AC4D22" w14:textId="77777777" w:rsidR="00D04E77" w:rsidRDefault="00D04E77">
      <w:pPr>
        <w:ind w:firstLine="560"/>
      </w:pPr>
    </w:p>
    <w:p w14:paraId="2417CEDF" w14:textId="77777777" w:rsidR="00D04E77" w:rsidRDefault="00D04E77">
      <w:pPr>
        <w:ind w:firstLine="560"/>
      </w:pPr>
    </w:p>
    <w:p w14:paraId="4067F95C" w14:textId="77777777" w:rsidR="00D04E77" w:rsidRDefault="00000000">
      <w:pPr>
        <w:widowControl/>
        <w:adjustRightInd/>
        <w:snapToGrid/>
        <w:spacing w:line="240" w:lineRule="auto"/>
        <w:ind w:firstLineChars="0" w:firstLine="0"/>
        <w:jc w:val="left"/>
        <w:rPr>
          <w:rFonts w:ascii="Times New Roman" w:hAnsi="Times New Roman" w:cs="Times New Roman"/>
          <w:b/>
          <w:bCs/>
          <w:color w:val="000000"/>
          <w:kern w:val="0"/>
          <w:szCs w:val="28"/>
          <w:lang w:bidi="ar"/>
        </w:rPr>
      </w:pPr>
      <w:r>
        <w:rPr>
          <w:rFonts w:ascii="Times New Roman" w:hAnsi="Times New Roman" w:cs="Times New Roman"/>
          <w:b/>
          <w:bCs/>
          <w:color w:val="000000"/>
          <w:kern w:val="0"/>
          <w:szCs w:val="28"/>
          <w:lang w:bidi="ar"/>
        </w:rPr>
        <w:br w:type="page"/>
      </w:r>
    </w:p>
    <w:p w14:paraId="6FD608AC" w14:textId="196FB053" w:rsidR="00D04E77" w:rsidRDefault="00000000">
      <w:pPr>
        <w:ind w:firstLineChars="0" w:firstLine="0"/>
      </w:pPr>
      <w:r>
        <w:rPr>
          <w:rFonts w:ascii="Times New Roman" w:hAnsi="Times New Roman" w:cs="Times New Roman"/>
          <w:b/>
          <w:bCs/>
          <w:color w:val="000000"/>
          <w:kern w:val="0"/>
          <w:szCs w:val="28"/>
          <w:lang w:bidi="ar"/>
        </w:rPr>
        <w:lastRenderedPageBreak/>
        <w:t>Table S</w:t>
      </w:r>
      <w:r>
        <w:rPr>
          <w:rFonts w:ascii="Times New Roman" w:hAnsi="Times New Roman" w:cs="Times New Roman" w:hint="eastAsia"/>
          <w:b/>
          <w:bCs/>
          <w:color w:val="000000"/>
          <w:kern w:val="0"/>
          <w:szCs w:val="28"/>
          <w:lang w:bidi="ar"/>
        </w:rPr>
        <w:t>4</w:t>
      </w:r>
      <w:r>
        <w:rPr>
          <w:rFonts w:ascii="Times New Roman" w:hAnsi="Times New Roman" w:cs="Times New Roman"/>
          <w:b/>
          <w:bCs/>
          <w:color w:val="000000"/>
          <w:kern w:val="0"/>
          <w:szCs w:val="28"/>
          <w:lang w:bidi="ar"/>
        </w:rPr>
        <w:t>:</w:t>
      </w:r>
      <w:r w:rsidR="00183086">
        <w:rPr>
          <w:rFonts w:ascii="Times New Roman" w:hAnsi="Times New Roman" w:cs="Times New Roman" w:hint="eastAsia"/>
          <w:b/>
          <w:bCs/>
          <w:color w:val="000000"/>
          <w:kern w:val="0"/>
          <w:szCs w:val="28"/>
          <w:lang w:bidi="ar"/>
        </w:rPr>
        <w:t xml:space="preserve"> </w:t>
      </w:r>
      <w:r>
        <w:rPr>
          <w:rFonts w:ascii="Times New Roman" w:hAnsi="Times New Roman" w:cs="Times New Roman" w:hint="eastAsia"/>
          <w:b/>
          <w:bCs/>
          <w:color w:val="000000"/>
          <w:kern w:val="0"/>
          <w:szCs w:val="28"/>
          <w:lang w:bidi="ar"/>
        </w:rPr>
        <w:t>JASPAR to predict HSF1 binds to the promoter of SPOCK1</w:t>
      </w:r>
    </w:p>
    <w:tbl>
      <w:tblPr>
        <w:tblpPr w:leftFromText="180" w:rightFromText="180" w:vertAnchor="text" w:horzAnchor="page" w:tblpX="1320" w:tblpY="534"/>
        <w:tblOverlap w:val="never"/>
        <w:tblW w:w="0" w:type="auto"/>
        <w:tblLook w:val="04A0" w:firstRow="1" w:lastRow="0" w:firstColumn="1" w:lastColumn="0" w:noHBand="0" w:noVBand="1"/>
      </w:tblPr>
      <w:tblGrid>
        <w:gridCol w:w="1132"/>
        <w:gridCol w:w="782"/>
        <w:gridCol w:w="1634"/>
        <w:gridCol w:w="835"/>
        <w:gridCol w:w="671"/>
        <w:gridCol w:w="636"/>
        <w:gridCol w:w="1004"/>
        <w:gridCol w:w="882"/>
        <w:gridCol w:w="1902"/>
      </w:tblGrid>
      <w:tr w:rsidR="00D04E77" w14:paraId="7168C0D9" w14:textId="77777777">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0117AEEA"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Motif ID</w:t>
            </w:r>
          </w:p>
        </w:tc>
        <w:tc>
          <w:tcPr>
            <w:tcW w:w="0" w:type="auto"/>
            <w:tcBorders>
              <w:top w:val="single" w:sz="8" w:space="0" w:color="000000"/>
              <w:left w:val="single" w:sz="8" w:space="0" w:color="000000"/>
              <w:bottom w:val="single" w:sz="8" w:space="0" w:color="000000"/>
              <w:right w:val="single" w:sz="8" w:space="0" w:color="000000"/>
            </w:tcBorders>
            <w:vAlign w:val="center"/>
          </w:tcPr>
          <w:p w14:paraId="049E0760"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Alt ID</w:t>
            </w:r>
          </w:p>
        </w:tc>
        <w:tc>
          <w:tcPr>
            <w:tcW w:w="0" w:type="auto"/>
            <w:tcBorders>
              <w:top w:val="single" w:sz="8" w:space="0" w:color="000000"/>
              <w:left w:val="single" w:sz="8" w:space="0" w:color="000000"/>
              <w:bottom w:val="single" w:sz="8" w:space="0" w:color="000000"/>
              <w:right w:val="single" w:sz="8" w:space="0" w:color="000000"/>
            </w:tcBorders>
            <w:vAlign w:val="center"/>
          </w:tcPr>
          <w:p w14:paraId="3D8DA27A"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Sequence Name</w:t>
            </w:r>
          </w:p>
        </w:tc>
        <w:tc>
          <w:tcPr>
            <w:tcW w:w="0" w:type="auto"/>
            <w:tcBorders>
              <w:top w:val="single" w:sz="8" w:space="0" w:color="000000"/>
              <w:left w:val="single" w:sz="8" w:space="0" w:color="000000"/>
              <w:bottom w:val="single" w:sz="8" w:space="0" w:color="000000"/>
              <w:right w:val="single" w:sz="8" w:space="0" w:color="000000"/>
            </w:tcBorders>
            <w:vAlign w:val="center"/>
          </w:tcPr>
          <w:p w14:paraId="7D9EF4EC"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Strand</w:t>
            </w:r>
          </w:p>
        </w:tc>
        <w:tc>
          <w:tcPr>
            <w:tcW w:w="0" w:type="auto"/>
            <w:tcBorders>
              <w:top w:val="single" w:sz="8" w:space="0" w:color="000000"/>
              <w:left w:val="single" w:sz="8" w:space="0" w:color="000000"/>
              <w:bottom w:val="single" w:sz="8" w:space="0" w:color="000000"/>
              <w:right w:val="single" w:sz="8" w:space="0" w:color="000000"/>
            </w:tcBorders>
            <w:vAlign w:val="center"/>
          </w:tcPr>
          <w:p w14:paraId="5626F114"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Start</w:t>
            </w:r>
          </w:p>
        </w:tc>
        <w:tc>
          <w:tcPr>
            <w:tcW w:w="0" w:type="auto"/>
            <w:tcBorders>
              <w:top w:val="single" w:sz="8" w:space="0" w:color="000000"/>
              <w:left w:val="single" w:sz="8" w:space="0" w:color="000000"/>
              <w:bottom w:val="single" w:sz="8" w:space="0" w:color="000000"/>
              <w:right w:val="single" w:sz="8" w:space="0" w:color="000000"/>
            </w:tcBorders>
            <w:vAlign w:val="center"/>
          </w:tcPr>
          <w:p w14:paraId="2EFB631C"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End</w:t>
            </w:r>
          </w:p>
        </w:tc>
        <w:tc>
          <w:tcPr>
            <w:tcW w:w="0" w:type="auto"/>
            <w:tcBorders>
              <w:top w:val="single" w:sz="8" w:space="0" w:color="000000"/>
              <w:left w:val="single" w:sz="8" w:space="0" w:color="000000"/>
              <w:bottom w:val="single" w:sz="8" w:space="0" w:color="000000"/>
              <w:right w:val="single" w:sz="8" w:space="0" w:color="000000"/>
            </w:tcBorders>
            <w:vAlign w:val="center"/>
          </w:tcPr>
          <w:p w14:paraId="7D15F0A6"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p-value</w:t>
            </w:r>
          </w:p>
        </w:tc>
        <w:tc>
          <w:tcPr>
            <w:tcW w:w="0" w:type="auto"/>
            <w:tcBorders>
              <w:top w:val="single" w:sz="8" w:space="0" w:color="000000"/>
              <w:left w:val="single" w:sz="8" w:space="0" w:color="000000"/>
              <w:bottom w:val="single" w:sz="8" w:space="0" w:color="000000"/>
              <w:right w:val="single" w:sz="8" w:space="0" w:color="000000"/>
            </w:tcBorders>
            <w:vAlign w:val="center"/>
          </w:tcPr>
          <w:p w14:paraId="4DBE1B72"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q-value</w:t>
            </w:r>
          </w:p>
        </w:tc>
        <w:tc>
          <w:tcPr>
            <w:tcW w:w="0" w:type="auto"/>
            <w:tcBorders>
              <w:top w:val="single" w:sz="8" w:space="0" w:color="000000"/>
              <w:left w:val="single" w:sz="8" w:space="0" w:color="000000"/>
              <w:bottom w:val="single" w:sz="8" w:space="0" w:color="000000"/>
              <w:right w:val="single" w:sz="8" w:space="0" w:color="000000"/>
            </w:tcBorders>
            <w:vAlign w:val="center"/>
          </w:tcPr>
          <w:p w14:paraId="112FCA18" w14:textId="77777777" w:rsidR="00D04E77" w:rsidRDefault="00000000">
            <w:pPr>
              <w:widowControl/>
              <w:ind w:firstLineChars="0" w:firstLine="0"/>
              <w:textAlignment w:val="center"/>
              <w:rPr>
                <w:rFonts w:ascii="Times New Roman" w:eastAsia="等线" w:hAnsi="Times New Roman" w:cs="Times New Roman"/>
                <w:b/>
                <w:bCs/>
                <w:color w:val="000000"/>
                <w:sz w:val="21"/>
                <w:szCs w:val="21"/>
              </w:rPr>
            </w:pPr>
            <w:r>
              <w:rPr>
                <w:rFonts w:ascii="Times New Roman" w:eastAsia="等线" w:hAnsi="Times New Roman" w:cs="Times New Roman"/>
                <w:b/>
                <w:bCs/>
                <w:color w:val="000000"/>
                <w:kern w:val="0"/>
                <w:sz w:val="21"/>
                <w:szCs w:val="21"/>
                <w:lang w:bidi="ar"/>
              </w:rPr>
              <w:t>Matched Sequence</w:t>
            </w:r>
          </w:p>
        </w:tc>
      </w:tr>
      <w:tr w:rsidR="00D04E77" w14:paraId="6B50EE93" w14:textId="77777777">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5ABB45A2"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MA0319.1</w:t>
            </w:r>
          </w:p>
        </w:tc>
        <w:tc>
          <w:tcPr>
            <w:tcW w:w="0" w:type="auto"/>
            <w:tcBorders>
              <w:top w:val="single" w:sz="8" w:space="0" w:color="000000"/>
              <w:left w:val="single" w:sz="8" w:space="0" w:color="000000"/>
              <w:bottom w:val="single" w:sz="8" w:space="0" w:color="000000"/>
              <w:right w:val="single" w:sz="8" w:space="0" w:color="000000"/>
            </w:tcBorders>
            <w:vAlign w:val="center"/>
          </w:tcPr>
          <w:p w14:paraId="5D6B3AFB"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HSF1</w:t>
            </w:r>
          </w:p>
        </w:tc>
        <w:tc>
          <w:tcPr>
            <w:tcW w:w="0" w:type="auto"/>
            <w:tcBorders>
              <w:top w:val="single" w:sz="8" w:space="0" w:color="000000"/>
              <w:left w:val="single" w:sz="8" w:space="0" w:color="000000"/>
              <w:bottom w:val="single" w:sz="8" w:space="0" w:color="000000"/>
              <w:right w:val="single" w:sz="8" w:space="0" w:color="000000"/>
            </w:tcBorders>
            <w:vAlign w:val="center"/>
          </w:tcPr>
          <w:p w14:paraId="75C294EF"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SPOCK1</w:t>
            </w:r>
          </w:p>
        </w:tc>
        <w:tc>
          <w:tcPr>
            <w:tcW w:w="0" w:type="auto"/>
            <w:tcBorders>
              <w:top w:val="single" w:sz="8" w:space="0" w:color="000000"/>
              <w:left w:val="single" w:sz="8" w:space="0" w:color="000000"/>
              <w:bottom w:val="single" w:sz="8" w:space="0" w:color="000000"/>
              <w:right w:val="single" w:sz="8" w:space="0" w:color="000000"/>
            </w:tcBorders>
            <w:vAlign w:val="center"/>
          </w:tcPr>
          <w:p w14:paraId="44D8884A"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41F15546"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1543</w:t>
            </w:r>
          </w:p>
        </w:tc>
        <w:tc>
          <w:tcPr>
            <w:tcW w:w="0" w:type="auto"/>
            <w:tcBorders>
              <w:top w:val="single" w:sz="8" w:space="0" w:color="000000"/>
              <w:left w:val="single" w:sz="8" w:space="0" w:color="000000"/>
              <w:bottom w:val="single" w:sz="8" w:space="0" w:color="000000"/>
              <w:right w:val="single" w:sz="8" w:space="0" w:color="000000"/>
            </w:tcBorders>
            <w:vAlign w:val="center"/>
          </w:tcPr>
          <w:p w14:paraId="626148D3"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1550</w:t>
            </w:r>
          </w:p>
        </w:tc>
        <w:tc>
          <w:tcPr>
            <w:tcW w:w="0" w:type="auto"/>
            <w:tcBorders>
              <w:top w:val="single" w:sz="8" w:space="0" w:color="000000"/>
              <w:left w:val="single" w:sz="8" w:space="0" w:color="000000"/>
              <w:bottom w:val="single" w:sz="8" w:space="0" w:color="000000"/>
              <w:right w:val="single" w:sz="8" w:space="0" w:color="000000"/>
            </w:tcBorders>
            <w:vAlign w:val="center"/>
          </w:tcPr>
          <w:p w14:paraId="4933C428"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0.000105</w:t>
            </w:r>
          </w:p>
        </w:tc>
        <w:tc>
          <w:tcPr>
            <w:tcW w:w="0" w:type="auto"/>
            <w:tcBorders>
              <w:top w:val="single" w:sz="8" w:space="0" w:color="000000"/>
              <w:left w:val="single" w:sz="8" w:space="0" w:color="000000"/>
              <w:bottom w:val="single" w:sz="8" w:space="0" w:color="000000"/>
              <w:right w:val="single" w:sz="8" w:space="0" w:color="000000"/>
            </w:tcBorders>
            <w:vAlign w:val="center"/>
          </w:tcPr>
          <w:p w14:paraId="61F915E2"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0.433</w:t>
            </w:r>
          </w:p>
        </w:tc>
        <w:tc>
          <w:tcPr>
            <w:tcW w:w="0" w:type="auto"/>
            <w:tcBorders>
              <w:top w:val="single" w:sz="8" w:space="0" w:color="000000"/>
              <w:left w:val="single" w:sz="8" w:space="0" w:color="000000"/>
              <w:bottom w:val="single" w:sz="8" w:space="0" w:color="000000"/>
              <w:right w:val="single" w:sz="8" w:space="0" w:color="000000"/>
            </w:tcBorders>
            <w:vAlign w:val="center"/>
          </w:tcPr>
          <w:p w14:paraId="2BC979C3"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ATGGAATA</w:t>
            </w:r>
          </w:p>
        </w:tc>
      </w:tr>
      <w:tr w:rsidR="00D04E77" w14:paraId="08A7E7D2" w14:textId="77777777">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1ADD7B36"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MA0319.1</w:t>
            </w:r>
          </w:p>
        </w:tc>
        <w:tc>
          <w:tcPr>
            <w:tcW w:w="0" w:type="auto"/>
            <w:tcBorders>
              <w:top w:val="single" w:sz="8" w:space="0" w:color="000000"/>
              <w:left w:val="single" w:sz="8" w:space="0" w:color="000000"/>
              <w:bottom w:val="single" w:sz="8" w:space="0" w:color="000000"/>
              <w:right w:val="single" w:sz="8" w:space="0" w:color="000000"/>
            </w:tcBorders>
            <w:vAlign w:val="center"/>
          </w:tcPr>
          <w:p w14:paraId="3DCC7932"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HSF1</w:t>
            </w:r>
          </w:p>
        </w:tc>
        <w:tc>
          <w:tcPr>
            <w:tcW w:w="0" w:type="auto"/>
            <w:tcBorders>
              <w:top w:val="single" w:sz="8" w:space="0" w:color="000000"/>
              <w:left w:val="single" w:sz="8" w:space="0" w:color="000000"/>
              <w:bottom w:val="single" w:sz="8" w:space="0" w:color="000000"/>
              <w:right w:val="single" w:sz="8" w:space="0" w:color="000000"/>
            </w:tcBorders>
            <w:vAlign w:val="center"/>
          </w:tcPr>
          <w:p w14:paraId="68523DF1"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SPOCK1</w:t>
            </w:r>
          </w:p>
        </w:tc>
        <w:tc>
          <w:tcPr>
            <w:tcW w:w="0" w:type="auto"/>
            <w:tcBorders>
              <w:top w:val="single" w:sz="8" w:space="0" w:color="000000"/>
              <w:left w:val="single" w:sz="8" w:space="0" w:color="000000"/>
              <w:bottom w:val="single" w:sz="8" w:space="0" w:color="000000"/>
              <w:right w:val="single" w:sz="8" w:space="0" w:color="000000"/>
            </w:tcBorders>
            <w:vAlign w:val="center"/>
          </w:tcPr>
          <w:p w14:paraId="361F2B08"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64C29BA2"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224</w:t>
            </w:r>
          </w:p>
        </w:tc>
        <w:tc>
          <w:tcPr>
            <w:tcW w:w="0" w:type="auto"/>
            <w:tcBorders>
              <w:top w:val="single" w:sz="8" w:space="0" w:color="000000"/>
              <w:left w:val="single" w:sz="8" w:space="0" w:color="000000"/>
              <w:bottom w:val="single" w:sz="8" w:space="0" w:color="000000"/>
              <w:right w:val="single" w:sz="8" w:space="0" w:color="000000"/>
            </w:tcBorders>
            <w:vAlign w:val="center"/>
          </w:tcPr>
          <w:p w14:paraId="18D98BDE"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231</w:t>
            </w:r>
          </w:p>
        </w:tc>
        <w:tc>
          <w:tcPr>
            <w:tcW w:w="0" w:type="auto"/>
            <w:tcBorders>
              <w:top w:val="single" w:sz="8" w:space="0" w:color="000000"/>
              <w:left w:val="single" w:sz="8" w:space="0" w:color="000000"/>
              <w:bottom w:val="single" w:sz="8" w:space="0" w:color="000000"/>
              <w:right w:val="single" w:sz="8" w:space="0" w:color="000000"/>
            </w:tcBorders>
            <w:vAlign w:val="center"/>
          </w:tcPr>
          <w:p w14:paraId="6CD77A58"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0.000605</w:t>
            </w:r>
          </w:p>
        </w:tc>
        <w:tc>
          <w:tcPr>
            <w:tcW w:w="0" w:type="auto"/>
            <w:tcBorders>
              <w:top w:val="single" w:sz="8" w:space="0" w:color="000000"/>
              <w:left w:val="single" w:sz="8" w:space="0" w:color="000000"/>
              <w:bottom w:val="single" w:sz="8" w:space="0" w:color="000000"/>
              <w:right w:val="single" w:sz="8" w:space="0" w:color="000000"/>
            </w:tcBorders>
            <w:vAlign w:val="center"/>
          </w:tcPr>
          <w:p w14:paraId="217D72BD"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0.771</w:t>
            </w:r>
          </w:p>
        </w:tc>
        <w:tc>
          <w:tcPr>
            <w:tcW w:w="0" w:type="auto"/>
            <w:tcBorders>
              <w:top w:val="single" w:sz="8" w:space="0" w:color="000000"/>
              <w:left w:val="single" w:sz="8" w:space="0" w:color="000000"/>
              <w:bottom w:val="single" w:sz="8" w:space="0" w:color="000000"/>
              <w:right w:val="single" w:sz="8" w:space="0" w:color="000000"/>
            </w:tcBorders>
            <w:vAlign w:val="center"/>
          </w:tcPr>
          <w:p w14:paraId="64A77E5F"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CTGGAAGG</w:t>
            </w:r>
          </w:p>
        </w:tc>
      </w:tr>
      <w:tr w:rsidR="00D04E77" w14:paraId="58C64BB0" w14:textId="77777777">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2C750695"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MA0319.1</w:t>
            </w:r>
          </w:p>
        </w:tc>
        <w:tc>
          <w:tcPr>
            <w:tcW w:w="0" w:type="auto"/>
            <w:tcBorders>
              <w:top w:val="single" w:sz="8" w:space="0" w:color="000000"/>
              <w:left w:val="single" w:sz="8" w:space="0" w:color="000000"/>
              <w:bottom w:val="single" w:sz="8" w:space="0" w:color="000000"/>
              <w:right w:val="single" w:sz="8" w:space="0" w:color="000000"/>
            </w:tcBorders>
            <w:vAlign w:val="center"/>
          </w:tcPr>
          <w:p w14:paraId="208A4AD0"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HSF1</w:t>
            </w:r>
          </w:p>
        </w:tc>
        <w:tc>
          <w:tcPr>
            <w:tcW w:w="0" w:type="auto"/>
            <w:tcBorders>
              <w:top w:val="single" w:sz="8" w:space="0" w:color="000000"/>
              <w:left w:val="single" w:sz="8" w:space="0" w:color="000000"/>
              <w:bottom w:val="single" w:sz="8" w:space="0" w:color="000000"/>
              <w:right w:val="single" w:sz="8" w:space="0" w:color="000000"/>
            </w:tcBorders>
            <w:vAlign w:val="center"/>
          </w:tcPr>
          <w:p w14:paraId="7464C861"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SPOCK1</w:t>
            </w:r>
          </w:p>
        </w:tc>
        <w:tc>
          <w:tcPr>
            <w:tcW w:w="0" w:type="auto"/>
            <w:tcBorders>
              <w:top w:val="single" w:sz="8" w:space="0" w:color="000000"/>
              <w:left w:val="single" w:sz="8" w:space="0" w:color="000000"/>
              <w:bottom w:val="single" w:sz="8" w:space="0" w:color="000000"/>
              <w:right w:val="single" w:sz="8" w:space="0" w:color="000000"/>
            </w:tcBorders>
            <w:vAlign w:val="center"/>
          </w:tcPr>
          <w:p w14:paraId="596821A1"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0ADF0904"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1317</w:t>
            </w:r>
          </w:p>
        </w:tc>
        <w:tc>
          <w:tcPr>
            <w:tcW w:w="0" w:type="auto"/>
            <w:tcBorders>
              <w:top w:val="single" w:sz="8" w:space="0" w:color="000000"/>
              <w:left w:val="single" w:sz="8" w:space="0" w:color="000000"/>
              <w:bottom w:val="single" w:sz="8" w:space="0" w:color="000000"/>
              <w:right w:val="single" w:sz="8" w:space="0" w:color="000000"/>
            </w:tcBorders>
            <w:vAlign w:val="center"/>
          </w:tcPr>
          <w:p w14:paraId="296984AB"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1324</w:t>
            </w:r>
          </w:p>
        </w:tc>
        <w:tc>
          <w:tcPr>
            <w:tcW w:w="0" w:type="auto"/>
            <w:tcBorders>
              <w:top w:val="single" w:sz="8" w:space="0" w:color="000000"/>
              <w:left w:val="single" w:sz="8" w:space="0" w:color="000000"/>
              <w:bottom w:val="single" w:sz="8" w:space="0" w:color="000000"/>
              <w:right w:val="single" w:sz="8" w:space="0" w:color="000000"/>
            </w:tcBorders>
            <w:vAlign w:val="center"/>
          </w:tcPr>
          <w:p w14:paraId="50136006"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0.000797</w:t>
            </w:r>
          </w:p>
        </w:tc>
        <w:tc>
          <w:tcPr>
            <w:tcW w:w="0" w:type="auto"/>
            <w:tcBorders>
              <w:top w:val="single" w:sz="8" w:space="0" w:color="000000"/>
              <w:left w:val="single" w:sz="8" w:space="0" w:color="000000"/>
              <w:bottom w:val="single" w:sz="8" w:space="0" w:color="000000"/>
              <w:right w:val="single" w:sz="8" w:space="0" w:color="000000"/>
            </w:tcBorders>
            <w:vAlign w:val="center"/>
          </w:tcPr>
          <w:p w14:paraId="1257A019"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0.771</w:t>
            </w:r>
          </w:p>
        </w:tc>
        <w:tc>
          <w:tcPr>
            <w:tcW w:w="0" w:type="auto"/>
            <w:tcBorders>
              <w:top w:val="single" w:sz="8" w:space="0" w:color="000000"/>
              <w:left w:val="single" w:sz="8" w:space="0" w:color="000000"/>
              <w:bottom w:val="single" w:sz="8" w:space="0" w:color="000000"/>
              <w:right w:val="single" w:sz="8" w:space="0" w:color="000000"/>
            </w:tcBorders>
            <w:vAlign w:val="center"/>
          </w:tcPr>
          <w:p w14:paraId="46A5915C"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GTGGAAGT</w:t>
            </w:r>
          </w:p>
        </w:tc>
      </w:tr>
      <w:tr w:rsidR="00D04E77" w14:paraId="12A72854" w14:textId="77777777">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4A5293E6"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MA0319.1</w:t>
            </w:r>
          </w:p>
        </w:tc>
        <w:tc>
          <w:tcPr>
            <w:tcW w:w="0" w:type="auto"/>
            <w:tcBorders>
              <w:top w:val="single" w:sz="8" w:space="0" w:color="000000"/>
              <w:left w:val="single" w:sz="8" w:space="0" w:color="000000"/>
              <w:bottom w:val="single" w:sz="8" w:space="0" w:color="000000"/>
              <w:right w:val="single" w:sz="8" w:space="0" w:color="000000"/>
            </w:tcBorders>
            <w:vAlign w:val="center"/>
          </w:tcPr>
          <w:p w14:paraId="5D00CD26"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HSF1</w:t>
            </w:r>
          </w:p>
        </w:tc>
        <w:tc>
          <w:tcPr>
            <w:tcW w:w="0" w:type="auto"/>
            <w:tcBorders>
              <w:top w:val="single" w:sz="8" w:space="0" w:color="000000"/>
              <w:left w:val="single" w:sz="8" w:space="0" w:color="000000"/>
              <w:bottom w:val="single" w:sz="8" w:space="0" w:color="000000"/>
              <w:right w:val="single" w:sz="8" w:space="0" w:color="000000"/>
            </w:tcBorders>
            <w:vAlign w:val="center"/>
          </w:tcPr>
          <w:p w14:paraId="02CB088B"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SPOCK1</w:t>
            </w:r>
          </w:p>
        </w:tc>
        <w:tc>
          <w:tcPr>
            <w:tcW w:w="0" w:type="auto"/>
            <w:tcBorders>
              <w:top w:val="single" w:sz="8" w:space="0" w:color="000000"/>
              <w:left w:val="single" w:sz="8" w:space="0" w:color="000000"/>
              <w:bottom w:val="single" w:sz="8" w:space="0" w:color="000000"/>
              <w:right w:val="single" w:sz="8" w:space="0" w:color="000000"/>
            </w:tcBorders>
            <w:vAlign w:val="center"/>
          </w:tcPr>
          <w:p w14:paraId="421378E3"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001185BF"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1479</w:t>
            </w:r>
          </w:p>
        </w:tc>
        <w:tc>
          <w:tcPr>
            <w:tcW w:w="0" w:type="auto"/>
            <w:tcBorders>
              <w:top w:val="single" w:sz="8" w:space="0" w:color="000000"/>
              <w:left w:val="single" w:sz="8" w:space="0" w:color="000000"/>
              <w:bottom w:val="single" w:sz="8" w:space="0" w:color="000000"/>
              <w:right w:val="single" w:sz="8" w:space="0" w:color="000000"/>
            </w:tcBorders>
            <w:vAlign w:val="center"/>
          </w:tcPr>
          <w:p w14:paraId="3B449C5F"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1486</w:t>
            </w:r>
          </w:p>
        </w:tc>
        <w:tc>
          <w:tcPr>
            <w:tcW w:w="0" w:type="auto"/>
            <w:tcBorders>
              <w:top w:val="single" w:sz="8" w:space="0" w:color="000000"/>
              <w:left w:val="single" w:sz="8" w:space="0" w:color="000000"/>
              <w:bottom w:val="single" w:sz="8" w:space="0" w:color="000000"/>
              <w:right w:val="single" w:sz="8" w:space="0" w:color="000000"/>
            </w:tcBorders>
            <w:vAlign w:val="center"/>
          </w:tcPr>
          <w:p w14:paraId="522FB3E4"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0.00091</w:t>
            </w:r>
          </w:p>
        </w:tc>
        <w:tc>
          <w:tcPr>
            <w:tcW w:w="0" w:type="auto"/>
            <w:tcBorders>
              <w:top w:val="single" w:sz="8" w:space="0" w:color="000000"/>
              <w:left w:val="single" w:sz="8" w:space="0" w:color="000000"/>
              <w:bottom w:val="single" w:sz="8" w:space="0" w:color="000000"/>
              <w:right w:val="single" w:sz="8" w:space="0" w:color="000000"/>
            </w:tcBorders>
            <w:vAlign w:val="center"/>
          </w:tcPr>
          <w:p w14:paraId="0B150EF8"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0.771</w:t>
            </w:r>
          </w:p>
        </w:tc>
        <w:tc>
          <w:tcPr>
            <w:tcW w:w="0" w:type="auto"/>
            <w:tcBorders>
              <w:top w:val="single" w:sz="8" w:space="0" w:color="000000"/>
              <w:left w:val="single" w:sz="8" w:space="0" w:color="000000"/>
              <w:bottom w:val="single" w:sz="8" w:space="0" w:color="000000"/>
              <w:right w:val="single" w:sz="8" w:space="0" w:color="000000"/>
            </w:tcBorders>
            <w:vAlign w:val="center"/>
          </w:tcPr>
          <w:p w14:paraId="41EBEB1A"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TTGGAACC</w:t>
            </w:r>
          </w:p>
        </w:tc>
      </w:tr>
      <w:tr w:rsidR="00D04E77" w14:paraId="5426989A" w14:textId="77777777">
        <w:trPr>
          <w:trHeight w:val="283"/>
        </w:trPr>
        <w:tc>
          <w:tcPr>
            <w:tcW w:w="0" w:type="auto"/>
            <w:tcBorders>
              <w:top w:val="single" w:sz="8" w:space="0" w:color="000000"/>
              <w:left w:val="single" w:sz="8" w:space="0" w:color="000000"/>
              <w:bottom w:val="single" w:sz="8" w:space="0" w:color="000000"/>
              <w:right w:val="single" w:sz="8" w:space="0" w:color="000000"/>
            </w:tcBorders>
            <w:vAlign w:val="center"/>
          </w:tcPr>
          <w:p w14:paraId="31C2D6DD"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MA0319.1</w:t>
            </w:r>
          </w:p>
        </w:tc>
        <w:tc>
          <w:tcPr>
            <w:tcW w:w="0" w:type="auto"/>
            <w:tcBorders>
              <w:top w:val="single" w:sz="8" w:space="0" w:color="000000"/>
              <w:left w:val="single" w:sz="8" w:space="0" w:color="000000"/>
              <w:bottom w:val="single" w:sz="8" w:space="0" w:color="000000"/>
              <w:right w:val="single" w:sz="8" w:space="0" w:color="000000"/>
            </w:tcBorders>
            <w:vAlign w:val="center"/>
          </w:tcPr>
          <w:p w14:paraId="1AB9A68B"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HSF1</w:t>
            </w:r>
          </w:p>
        </w:tc>
        <w:tc>
          <w:tcPr>
            <w:tcW w:w="0" w:type="auto"/>
            <w:tcBorders>
              <w:top w:val="single" w:sz="8" w:space="0" w:color="000000"/>
              <w:left w:val="single" w:sz="8" w:space="0" w:color="000000"/>
              <w:bottom w:val="single" w:sz="8" w:space="0" w:color="000000"/>
              <w:right w:val="single" w:sz="8" w:space="0" w:color="000000"/>
            </w:tcBorders>
            <w:vAlign w:val="center"/>
          </w:tcPr>
          <w:p w14:paraId="5F36D632"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SPOCK1</w:t>
            </w:r>
          </w:p>
        </w:tc>
        <w:tc>
          <w:tcPr>
            <w:tcW w:w="0" w:type="auto"/>
            <w:tcBorders>
              <w:top w:val="single" w:sz="8" w:space="0" w:color="000000"/>
              <w:left w:val="single" w:sz="8" w:space="0" w:color="000000"/>
              <w:bottom w:val="single" w:sz="8" w:space="0" w:color="000000"/>
              <w:right w:val="single" w:sz="8" w:space="0" w:color="000000"/>
            </w:tcBorders>
            <w:vAlign w:val="center"/>
          </w:tcPr>
          <w:p w14:paraId="55C422BD"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6075A00C"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1903</w:t>
            </w:r>
          </w:p>
        </w:tc>
        <w:tc>
          <w:tcPr>
            <w:tcW w:w="0" w:type="auto"/>
            <w:tcBorders>
              <w:top w:val="single" w:sz="8" w:space="0" w:color="000000"/>
              <w:left w:val="single" w:sz="8" w:space="0" w:color="000000"/>
              <w:bottom w:val="single" w:sz="8" w:space="0" w:color="000000"/>
              <w:right w:val="single" w:sz="8" w:space="0" w:color="000000"/>
            </w:tcBorders>
            <w:vAlign w:val="center"/>
          </w:tcPr>
          <w:p w14:paraId="1B89E213"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1910</w:t>
            </w:r>
          </w:p>
        </w:tc>
        <w:tc>
          <w:tcPr>
            <w:tcW w:w="0" w:type="auto"/>
            <w:tcBorders>
              <w:top w:val="single" w:sz="8" w:space="0" w:color="000000"/>
              <w:left w:val="single" w:sz="8" w:space="0" w:color="000000"/>
              <w:bottom w:val="single" w:sz="8" w:space="0" w:color="000000"/>
              <w:right w:val="single" w:sz="8" w:space="0" w:color="000000"/>
            </w:tcBorders>
            <w:vAlign w:val="center"/>
          </w:tcPr>
          <w:p w14:paraId="13B2B418"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0.000932</w:t>
            </w:r>
          </w:p>
        </w:tc>
        <w:tc>
          <w:tcPr>
            <w:tcW w:w="0" w:type="auto"/>
            <w:tcBorders>
              <w:top w:val="single" w:sz="8" w:space="0" w:color="000000"/>
              <w:left w:val="single" w:sz="8" w:space="0" w:color="000000"/>
              <w:bottom w:val="single" w:sz="8" w:space="0" w:color="000000"/>
              <w:right w:val="single" w:sz="8" w:space="0" w:color="000000"/>
            </w:tcBorders>
            <w:vAlign w:val="center"/>
          </w:tcPr>
          <w:p w14:paraId="49B3B13E"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0.771</w:t>
            </w:r>
          </w:p>
        </w:tc>
        <w:tc>
          <w:tcPr>
            <w:tcW w:w="0" w:type="auto"/>
            <w:tcBorders>
              <w:top w:val="single" w:sz="8" w:space="0" w:color="000000"/>
              <w:left w:val="single" w:sz="8" w:space="0" w:color="000000"/>
              <w:bottom w:val="single" w:sz="8" w:space="0" w:color="000000"/>
              <w:right w:val="single" w:sz="8" w:space="0" w:color="000000"/>
            </w:tcBorders>
            <w:vAlign w:val="center"/>
          </w:tcPr>
          <w:p w14:paraId="0DA37E07" w14:textId="77777777" w:rsidR="00D04E77" w:rsidRDefault="00000000">
            <w:pPr>
              <w:widowControl/>
              <w:ind w:firstLineChars="0" w:firstLine="0"/>
              <w:textAlignment w:val="center"/>
              <w:rPr>
                <w:rFonts w:ascii="Times New Roman" w:eastAsia="等线" w:hAnsi="Times New Roman" w:cs="Times New Roman"/>
                <w:color w:val="000000"/>
                <w:sz w:val="21"/>
                <w:szCs w:val="21"/>
              </w:rPr>
            </w:pPr>
            <w:r>
              <w:rPr>
                <w:rFonts w:ascii="Times New Roman" w:eastAsia="等线" w:hAnsi="Times New Roman" w:cs="Times New Roman"/>
                <w:color w:val="000000"/>
                <w:kern w:val="0"/>
                <w:sz w:val="21"/>
                <w:szCs w:val="21"/>
                <w:lang w:bidi="ar"/>
              </w:rPr>
              <w:t>ATAGAAGT</w:t>
            </w:r>
          </w:p>
        </w:tc>
      </w:tr>
    </w:tbl>
    <w:p w14:paraId="67B91F6A" w14:textId="77777777" w:rsidR="00D04E77" w:rsidRDefault="00000000">
      <w:pPr>
        <w:widowControl/>
        <w:adjustRightInd/>
        <w:snapToGrid/>
        <w:spacing w:line="240" w:lineRule="auto"/>
        <w:ind w:firstLineChars="0" w:firstLine="0"/>
        <w:jc w:val="left"/>
        <w:rPr>
          <w:rFonts w:ascii="Times New Roman" w:hAnsi="Times New Roman" w:cs="Times New Roman"/>
          <w:b/>
          <w:bCs/>
          <w:color w:val="000000"/>
          <w:kern w:val="0"/>
          <w:szCs w:val="28"/>
          <w:lang w:bidi="ar"/>
        </w:rPr>
      </w:pPr>
      <w:r>
        <w:rPr>
          <w:rFonts w:ascii="Times New Roman" w:hAnsi="Times New Roman" w:cs="Times New Roman"/>
          <w:b/>
          <w:bCs/>
          <w:color w:val="000000"/>
          <w:kern w:val="0"/>
          <w:szCs w:val="28"/>
          <w:lang w:bidi="ar"/>
        </w:rPr>
        <w:br w:type="page"/>
      </w:r>
    </w:p>
    <w:p w14:paraId="43F70CAF" w14:textId="6CCC1DE4" w:rsidR="00D04E77" w:rsidRDefault="00000000">
      <w:pPr>
        <w:ind w:firstLineChars="0" w:firstLine="0"/>
        <w:rPr>
          <w:rFonts w:ascii="Times New Roman" w:hAnsi="Times New Roman" w:cs="Times New Roman"/>
          <w:b/>
          <w:bCs/>
          <w:color w:val="000000"/>
          <w:kern w:val="0"/>
          <w:szCs w:val="28"/>
          <w:lang w:bidi="ar"/>
        </w:rPr>
      </w:pPr>
      <w:r>
        <w:rPr>
          <w:rFonts w:ascii="Times New Roman" w:hAnsi="Times New Roman" w:cs="Times New Roman"/>
          <w:b/>
          <w:bCs/>
          <w:color w:val="000000"/>
          <w:kern w:val="0"/>
          <w:szCs w:val="28"/>
          <w:lang w:bidi="ar"/>
        </w:rPr>
        <w:lastRenderedPageBreak/>
        <w:t>Table S</w:t>
      </w:r>
      <w:r>
        <w:rPr>
          <w:rFonts w:ascii="Times New Roman" w:hAnsi="Times New Roman" w:cs="Times New Roman" w:hint="eastAsia"/>
          <w:b/>
          <w:bCs/>
          <w:color w:val="000000"/>
          <w:kern w:val="0"/>
          <w:szCs w:val="28"/>
          <w:lang w:bidi="ar"/>
        </w:rPr>
        <w:t>5</w:t>
      </w:r>
      <w:r>
        <w:rPr>
          <w:rFonts w:ascii="Times New Roman" w:hAnsi="Times New Roman" w:cs="Times New Roman"/>
          <w:b/>
          <w:bCs/>
          <w:color w:val="000000"/>
          <w:kern w:val="0"/>
          <w:szCs w:val="28"/>
          <w:lang w:bidi="ar"/>
        </w:rPr>
        <w:t>:</w:t>
      </w:r>
      <w:r w:rsidR="00183086">
        <w:rPr>
          <w:rFonts w:ascii="Times New Roman" w:hAnsi="Times New Roman" w:cs="Times New Roman" w:hint="eastAsia"/>
          <w:b/>
          <w:bCs/>
          <w:color w:val="000000"/>
          <w:kern w:val="0"/>
          <w:szCs w:val="28"/>
          <w:lang w:bidi="ar"/>
        </w:rPr>
        <w:t xml:space="preserve"> </w:t>
      </w:r>
      <w:r>
        <w:rPr>
          <w:rFonts w:ascii="Times New Roman" w:hAnsi="Times New Roman" w:cs="Times New Roman" w:hint="eastAsia"/>
          <w:b/>
          <w:bCs/>
          <w:color w:val="000000"/>
          <w:kern w:val="0"/>
          <w:szCs w:val="28"/>
          <w:lang w:bidi="ar"/>
        </w:rPr>
        <w:t>Biotinylated probe primer</w:t>
      </w:r>
    </w:p>
    <w:tbl>
      <w:tblPr>
        <w:tblW w:w="8370" w:type="dxa"/>
        <w:tblInd w:w="96" w:type="dxa"/>
        <w:tblLook w:val="04A0" w:firstRow="1" w:lastRow="0" w:firstColumn="1" w:lastColumn="0" w:noHBand="0" w:noVBand="1"/>
      </w:tblPr>
      <w:tblGrid>
        <w:gridCol w:w="8370"/>
      </w:tblGrid>
      <w:tr w:rsidR="00D04E77" w14:paraId="7AA45F4A"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77AE73FB"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SPOCK1-2-a F-bio</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TTGTGGAAGTCAGTGTGGCGATTC</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093034FD"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0EE8848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SPOCK1-2-a F</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cold</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TTGTGGAAGTCAGTGTGGCGATTC</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19A79D87"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196D858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SPOCK1-2-a R</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GAATCGCCACACTGACTTCCACAA</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606455AF"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4E52FA97"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SPOCK1-2-b F-bio</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CAAAGACTTGGAACCAACCCAAAT</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7503D182"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04380AD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SPOCK1-2-b F</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cold</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CAAAGACTTGGAACCAACCCAAAT</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67B77E4C"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2E896369"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SPOCK1-2-b R</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ATTTGGGTTGGTTCCAAGTCTTTG</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76233829"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05750A92"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SPOCK1-2-c F-bio</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ATATACACCATGGAATACTATGCA</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5142E81C"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402E74C8"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SPOCK1-2-c F</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cold</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ATATACACCATGGAATACTATGCA</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42556E95"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0ECF50A4"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SPOCK1-2-c R</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TGCATAGTATTCCATGGTGTATAT</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67EB1E88"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62801D26"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SPOCK1-2-a-mut F-bio</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TTGGCACTGTCAGTGTGGCGATTC</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780F2CFD"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41FF3E8B"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SPOCK1-2-a-mut R</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GAATCGCCACACTGACAGTGCCAA</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569D991C"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793DE596"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SPOCK1-2-b-mut F-bio</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CAAAGACGGCACTGTAACCCAAAT</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7EFD109D"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7707BD7B"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SPOCK1-2-b-mut R</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ATTTGGGTTACAGTGCCGTCTTTG</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5DE38586"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4D735DD5"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SPOCK1-2-c-mut F-bio</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ATATACACCGGCACTGTCTATGCA</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r w:rsidR="00D04E77" w14:paraId="495E9387" w14:textId="77777777">
        <w:trPr>
          <w:trHeight w:val="283"/>
        </w:trPr>
        <w:tc>
          <w:tcPr>
            <w:tcW w:w="8370" w:type="dxa"/>
            <w:tcBorders>
              <w:top w:val="single" w:sz="4" w:space="0" w:color="auto"/>
              <w:left w:val="single" w:sz="4" w:space="0" w:color="auto"/>
              <w:bottom w:val="single" w:sz="4" w:space="0" w:color="auto"/>
              <w:right w:val="single" w:sz="4" w:space="0" w:color="auto"/>
            </w:tcBorders>
            <w:noWrap/>
            <w:vAlign w:val="center"/>
          </w:tcPr>
          <w:p w14:paraId="7C865B04" w14:textId="77777777" w:rsidR="00D04E77" w:rsidRDefault="00000000">
            <w:pPr>
              <w:widowControl/>
              <w:ind w:firstLineChars="0" w:firstLine="0"/>
              <w:jc w:val="left"/>
              <w:textAlignment w:val="center"/>
              <w:rPr>
                <w:rFonts w:ascii="Times New Roman" w:hAnsi="Times New Roman" w:cs="Times New Roman"/>
                <w:color w:val="000000"/>
                <w:sz w:val="21"/>
                <w:szCs w:val="21"/>
              </w:rPr>
            </w:pPr>
            <w:r>
              <w:rPr>
                <w:rFonts w:ascii="Times New Roman" w:hAnsi="Times New Roman" w:cs="Times New Roman"/>
                <w:color w:val="000000"/>
                <w:kern w:val="0"/>
                <w:sz w:val="21"/>
                <w:szCs w:val="21"/>
                <w:lang w:bidi="ar"/>
              </w:rPr>
              <w:t>SPOCK1-2-c-mut R</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5'</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TGCATAGACAGTGCCGGTGTATAT</w:t>
            </w:r>
            <w:r>
              <w:rPr>
                <w:rFonts w:ascii="Times New Roman" w:hAnsi="Times New Roman" w:cs="Times New Roman"/>
                <w:color w:val="000000"/>
                <w:kern w:val="0"/>
                <w:sz w:val="21"/>
                <w:szCs w:val="21"/>
                <w:lang w:bidi="ar"/>
              </w:rPr>
              <w:t>﹣</w:t>
            </w:r>
            <w:r>
              <w:rPr>
                <w:rFonts w:ascii="Times New Roman" w:hAnsi="Times New Roman" w:cs="Times New Roman"/>
                <w:color w:val="000000"/>
                <w:kern w:val="0"/>
                <w:sz w:val="21"/>
                <w:szCs w:val="21"/>
                <w:lang w:bidi="ar"/>
              </w:rPr>
              <w:t>3'</w:t>
            </w:r>
          </w:p>
        </w:tc>
      </w:tr>
    </w:tbl>
    <w:p w14:paraId="4C4E6B3F" w14:textId="77777777" w:rsidR="00D04E77" w:rsidRDefault="00D04E77">
      <w:pPr>
        <w:ind w:firstLineChars="0" w:firstLine="0"/>
      </w:pPr>
    </w:p>
    <w:p w14:paraId="77753B7B" w14:textId="77777777" w:rsidR="00D04E77" w:rsidRDefault="00000000">
      <w:pPr>
        <w:widowControl/>
        <w:adjustRightInd/>
        <w:snapToGrid/>
        <w:spacing w:line="240" w:lineRule="auto"/>
        <w:ind w:firstLineChars="0" w:firstLine="0"/>
        <w:jc w:val="left"/>
        <w:rPr>
          <w:rStyle w:val="a7"/>
          <w:rFonts w:ascii="Times New Roman" w:eastAsia="等线" w:hAnsi="Times New Roman" w:cs="Times New Roman"/>
          <w:b/>
          <w:bCs/>
          <w:color w:val="000000" w:themeColor="text1"/>
          <w:sz w:val="21"/>
          <w:szCs w:val="21"/>
          <w:u w:val="none"/>
        </w:rPr>
      </w:pPr>
      <w:r>
        <w:rPr>
          <w:rStyle w:val="a7"/>
          <w:rFonts w:ascii="Times New Roman" w:eastAsia="等线" w:hAnsi="Times New Roman" w:cs="Times New Roman"/>
          <w:b/>
          <w:bCs/>
          <w:color w:val="000000" w:themeColor="text1"/>
          <w:sz w:val="21"/>
          <w:szCs w:val="21"/>
          <w:u w:val="none"/>
        </w:rPr>
        <w:br w:type="page"/>
      </w:r>
    </w:p>
    <w:p w14:paraId="6777D797" w14:textId="77777777" w:rsidR="00D04E77" w:rsidRDefault="00000000">
      <w:pPr>
        <w:widowControl/>
        <w:ind w:firstLineChars="0" w:firstLine="0"/>
        <w:jc w:val="left"/>
        <w:textAlignment w:val="center"/>
        <w:rPr>
          <w:rStyle w:val="a7"/>
          <w:rFonts w:ascii="Times New Roman" w:eastAsia="等线" w:hAnsi="Times New Roman" w:cs="Times New Roman"/>
          <w:b/>
          <w:bCs/>
          <w:color w:val="000000" w:themeColor="text1"/>
          <w:sz w:val="21"/>
          <w:szCs w:val="21"/>
          <w:u w:val="none"/>
        </w:rPr>
      </w:pPr>
      <w:r>
        <w:rPr>
          <w:rFonts w:ascii="Times New Roman" w:hAnsi="Times New Roman" w:cs="Times New Roman"/>
          <w:b/>
          <w:bCs/>
          <w:color w:val="000000"/>
          <w:kern w:val="0"/>
          <w:szCs w:val="28"/>
          <w:lang w:bidi="ar"/>
        </w:rPr>
        <w:lastRenderedPageBreak/>
        <w:t>SLC3A2 promoter region</w:t>
      </w:r>
    </w:p>
    <w:p w14:paraId="7B96AA12" w14:textId="77777777" w:rsidR="00D04E77" w:rsidRDefault="00000000">
      <w:pPr>
        <w:widowControl/>
        <w:ind w:firstLineChars="0" w:firstLine="0"/>
        <w:jc w:val="left"/>
        <w:textAlignment w:val="center"/>
        <w:rPr>
          <w:rStyle w:val="a7"/>
          <w:rFonts w:ascii="Times New Roman" w:eastAsia="等线" w:hAnsi="Times New Roman" w:cs="Times New Roman"/>
          <w:b/>
          <w:bCs/>
          <w:color w:val="000000" w:themeColor="text1"/>
          <w:sz w:val="21"/>
          <w:szCs w:val="21"/>
          <w:u w:val="none"/>
        </w:rPr>
      </w:pPr>
      <w:r>
        <w:rPr>
          <w:rStyle w:val="a7"/>
          <w:rFonts w:ascii="Times New Roman" w:eastAsia="等线" w:hAnsi="Times New Roman" w:cs="Times New Roman" w:hint="eastAsia"/>
          <w:color w:val="000000" w:themeColor="text1"/>
          <w:sz w:val="21"/>
          <w:szCs w:val="21"/>
          <w:u w:val="none"/>
        </w:rPr>
        <w:t>AAAACTATTTTAGTTACGGTTGCTAATGGACAAACTAAGAAAAGGTAACCAAATGTCTCAGACAATTCCTTATGGAATAAGCTCTCATGCCCTCTTCATGTTAACCCTGGTGAGTTCACAATTACTGGTTCCCAGGCTAAAACAGGGGTAAGGCAGGATGTTTCCTCCTCATTGGAGCAGAATCCTGGAAAGCTACAACTGACAAGCATTCGTCTGACCCTGGGCAGATCAGTGGGCATCTATCTGAGAAAAAAGGGGCATATATCAGTGGGCATCTATCTAGAAACATCACTACAGAGAACAAGAGGAACCAGAAAACTTTATGGGTTAAGCAGGCTTTGGTAACAAATATCAAAATGGCTAAGTTATCTATTAGATAATAGGCCCATAGAATTCGAAAAACAACTTACTGTAAGATAGAGGCAGACTGTCATCAGGAATACCTGGAAAGGAAAGCAAATTAGTTATTTTAAGGTATTAGGATGGAATGAAGCTTATTCATAAACAACAACTGCCATCAGAACTCTAACATGCTATTAACTTTTGTACCTCACAGAACATCAGCTTATCAATTCAAATCATCTGACAGTAACGTGATCGATATATGGATGAGGGTAACAGCACACCCTTACAAGAACTGTAGTACCGGGTTGCGATCTCCCTCCCCAGAAAATCATTTCAAGAGGAACAAGATGGAAGGCGCCAAAAAACATTGTTCCGCCGGCCACTTGTTTTCTTGAACATTTACAAAGATGACATACACCAATTTGGATAATTACCTGTATTCACCCTGGGAGGCAGCTGAATTCCCCAGGATAGATTATGAGATGCTGTAGACAACAGAGGAAAGCATTTTATGTACCTAAAAATAGTCATTCAAAGACCCCTTAAGACCTCTCTCTCACTTCTCAGTAGTAAGATGACATCACTTGAAAGTTCAGCCATATGCTTGTCATTTTGTGTTCATCATGGAGTGGTTATCTACAAGGTCTCCTCTGTAAGAGCATAAACCATGTACACCTACCTGGAACATTACTGTAACGCTGGCTTTGCATAAAGATGGGTCTTGTCCCATTCCTTCACCAGTAAGCTCTTGTGGGCTGAACATCTGAAAAAATAACACCCTTCACTAACACCTCAGACAAATCAATAGGGCCCTGACATTTGTTGCGTACAGTACAGTGCTACTCAGAATTTTCTGTTTTCTCCACTAATCCATCAGAAAGAGAGAGTTCAGTTCGTAAAATCATCCCCGTAGCAACTTCCACACACTCAACGAAAGAGCAGAGATTAAGAAATGGCCGTAAGAACTTACTGCAACAACAGAGCTCTCTTCGGTTCCAACGTGCGCGTAAATCCTGCAGACAGGAGCCCAATAAGACATTAGGTCAACTCAGGGCATTTCGAAAACGCTATTTTCTGAACAGACGGCTAAGCAAGAGGCTTGCAGGGCCCATCTCCTCAGAGTTATTTATCCTCACGGAGCTCAGTACAGGTCTGTGAAAAGGTCCTCATCATAGGAAGGGGGACCTACACGGCCCGCCATCGCCATTTTGTCCTTCACAAAGCCCCACTGCTACTTTTAAGCCTCGAGGCCACGCACAAGACCTTATCCGCCAGTCGCCCTGGCCAGGCAGCTACAACACAGAAGGCATAGTGCGTGCTATGCTATGTTCGCACAATCGCTCAAAAGAAAATAAAAGAAAAAGACAAAGTACAAAAGAGTAACAGCTATAAAGACCACGAAGCCACTTACCACGAGCAGTAGAAAAATGAGAACGAATCTCCCCGGGGAGACGATTAAATACCATGCCGCAGAGGCCCACGGGATTTGGGGGCGGGGCTACGGCGAGCGCACGCGCATACGTTGACCGCATGCGACCCCGGGGAGTTGTGGGTAGAGAGTTCCAGGGAAGGAGGGCGTAGACAAAGCGCCACCTGAACTTGCGGCGCGAAAAAGGCGCGCATGCGTCCTACGGGAGCGTGCTGGCTCACCGACC</w:t>
      </w:r>
    </w:p>
    <w:p w14:paraId="5E077C28" w14:textId="77777777" w:rsidR="00D04E77" w:rsidRDefault="00D04E77">
      <w:pPr>
        <w:widowControl/>
        <w:ind w:firstLineChars="0" w:firstLine="0"/>
        <w:jc w:val="left"/>
        <w:textAlignment w:val="center"/>
        <w:rPr>
          <w:rStyle w:val="a7"/>
          <w:rFonts w:ascii="Times New Roman" w:eastAsia="等线" w:hAnsi="Times New Roman" w:cs="Times New Roman"/>
          <w:b/>
          <w:bCs/>
          <w:color w:val="000000" w:themeColor="text1"/>
          <w:sz w:val="21"/>
          <w:szCs w:val="21"/>
          <w:u w:val="none"/>
        </w:rPr>
      </w:pPr>
    </w:p>
    <w:p w14:paraId="6033020A" w14:textId="77777777" w:rsidR="00D04E77" w:rsidRDefault="00D04E77">
      <w:pPr>
        <w:widowControl/>
        <w:ind w:firstLineChars="0" w:firstLine="0"/>
        <w:jc w:val="left"/>
        <w:textAlignment w:val="center"/>
        <w:rPr>
          <w:rStyle w:val="a7"/>
          <w:rFonts w:ascii="Times New Roman" w:eastAsia="等线" w:hAnsi="Times New Roman" w:cs="Times New Roman"/>
          <w:b/>
          <w:bCs/>
          <w:color w:val="000000" w:themeColor="text1"/>
          <w:sz w:val="21"/>
          <w:szCs w:val="21"/>
          <w:u w:val="none"/>
        </w:rPr>
      </w:pPr>
    </w:p>
    <w:p w14:paraId="1FE22EF9" w14:textId="77777777" w:rsidR="00D04E77" w:rsidRDefault="00000000">
      <w:pPr>
        <w:widowControl/>
        <w:adjustRightInd/>
        <w:snapToGrid/>
        <w:spacing w:line="240" w:lineRule="auto"/>
        <w:ind w:firstLineChars="0" w:firstLine="0"/>
        <w:jc w:val="left"/>
        <w:rPr>
          <w:rFonts w:ascii="Times New Roman" w:hAnsi="Times New Roman" w:cs="Times New Roman"/>
          <w:b/>
          <w:bCs/>
          <w:color w:val="000000"/>
          <w:kern w:val="0"/>
          <w:szCs w:val="28"/>
          <w:lang w:bidi="ar"/>
        </w:rPr>
      </w:pPr>
      <w:r>
        <w:rPr>
          <w:rFonts w:ascii="Times New Roman" w:hAnsi="Times New Roman" w:cs="Times New Roman"/>
          <w:b/>
          <w:bCs/>
          <w:color w:val="000000"/>
          <w:kern w:val="0"/>
          <w:szCs w:val="28"/>
          <w:lang w:bidi="ar"/>
        </w:rPr>
        <w:br w:type="page"/>
      </w:r>
    </w:p>
    <w:p w14:paraId="4330CB2B" w14:textId="77777777" w:rsidR="00D04E77" w:rsidRDefault="00000000">
      <w:pPr>
        <w:widowControl/>
        <w:ind w:firstLineChars="0" w:firstLine="0"/>
        <w:jc w:val="left"/>
        <w:textAlignment w:val="center"/>
        <w:rPr>
          <w:rStyle w:val="a7"/>
          <w:rFonts w:ascii="Times New Roman" w:hAnsi="Times New Roman" w:cs="Times New Roman"/>
          <w:b/>
          <w:bCs/>
          <w:color w:val="000000"/>
          <w:kern w:val="0"/>
          <w:szCs w:val="28"/>
          <w:u w:val="none"/>
          <w:lang w:bidi="ar"/>
        </w:rPr>
      </w:pPr>
      <w:r>
        <w:rPr>
          <w:rFonts w:ascii="Times New Roman" w:hAnsi="Times New Roman" w:cs="Times New Roman"/>
          <w:b/>
          <w:bCs/>
          <w:color w:val="000000"/>
          <w:kern w:val="0"/>
          <w:szCs w:val="28"/>
          <w:lang w:bidi="ar"/>
        </w:rPr>
        <w:lastRenderedPageBreak/>
        <w:t>SPOCK1 promoter region</w:t>
      </w:r>
    </w:p>
    <w:p w14:paraId="41EEF9C0" w14:textId="77777777" w:rsidR="00D04E77" w:rsidRDefault="00000000">
      <w:pPr>
        <w:widowControl/>
        <w:ind w:firstLineChars="0" w:firstLine="0"/>
        <w:jc w:val="left"/>
        <w:textAlignment w:val="center"/>
        <w:rPr>
          <w:rStyle w:val="a7"/>
          <w:rFonts w:ascii="Times New Roman" w:eastAsia="等线" w:hAnsi="Times New Roman" w:cs="Times New Roman"/>
          <w:color w:val="000000" w:themeColor="text1"/>
          <w:sz w:val="21"/>
          <w:szCs w:val="21"/>
          <w:u w:val="none"/>
        </w:rPr>
      </w:pPr>
      <w:r>
        <w:rPr>
          <w:rStyle w:val="a7"/>
          <w:rFonts w:ascii="Times New Roman" w:eastAsia="等线" w:hAnsi="Times New Roman" w:cs="Times New Roman" w:hint="eastAsia"/>
          <w:color w:val="000000" w:themeColor="text1"/>
          <w:sz w:val="21"/>
          <w:szCs w:val="21"/>
          <w:u w:val="none"/>
        </w:rPr>
        <w:t>GAGAGGCGGGGTCCAGATGTGCGGGGCCTGGGGGCTCCAGCCAGGAGATTGGTCTTTATCAGGAAAGCATTGTGAAGAATTTTGTGTTGAGGGGAGAGGGGTGATGGGATGGTCAGACTTGTTCTGAAAGAGCGCTCAGGTGTCTGGGGAATGGGGTGTAGTTGTACAGAGAAAGGTGACAGGCCAGTATCACTTGTATACAGGCAGGGGAAGACATTAAGTCCCTTCCAGCCCTATTTCACCAAACATTGCTGGTATTTGGAAACGGGGTGGGGGATGGGGCAGGACCAGACTTCTGCTTCTCAGTGTTCTGTCCCTGTAGCCTGATCTGTTTTTCCTCTCTCCCCTCCCTCCCATCTAGGGGAACTCAACAGGTTAGTGCTGGGGCCGGTTCTCAAGGGGCAGGACAGTGGTAAGCATGGCATAGGGCATGGGAGTGCAGAGATGCAGGTGGGTGCATGACTTGGGATGGGCAGTGCAGATATTCACTTATCCAGGGAATGGCAGGACGGTGGTTATCAAACTTTGCCATGCATAAAAAACGCCTCGGGAGCTCATTAAAAGTGCAGACTTGGAAGCTTTCCTAAGGAATGCTGACTCAGCAAGTGGGGCGGTGGGGCAGGAATCATTTTTAGGAAGTTCGCTTCTCTCTCCACCCAGGTGATTTTGATCTAGATAACCCGACGGCCTTCCTTTTGAGAATGCCTCCATGCTGGCCTGCGTCTTGGCCTCATATCCTCAGTCCCCTCTTCTGTCTCGCACCAGCCTGGGCCTGAAAGCTGATTTTAGCCCTGCATTAAGATGTGAATGACCCAGGACATAGGCGTGGGCAAGGACTTCATGTCCAAAACACCAAAAGCAATGGCAACAAAAGCCAAAATTGACAAATGGGATCTAATTAAACTAAAGAGCTTCTGCACAGCAAAAGAAACTACCATCAGAGTGAACAGGCAACCTACAACATGGGAGAAAATTTTCGCAACCTACTCATCTGACAAAGGGCTAATATCCAGAATCTACAATGAACTCAAACAAATTTACAAGAAAAAAACAAACAACCCCATCAAAAAGTGGGCGAAGGACATGAACAGACACTTCTCAAAAGAAGACATTTATGCAGCCAAAAAATACATGAAAAAATGCTCATCATCACTGGCCATCAGAGCAATGCAAATCAAAACCACTATGAGATATCATCTCACACCAGTTAGAATGGCAATCATTAAAAAGTCAGGAAACAACAGGTGCTGGAGAGGATGTGGAGAAATAGGAACACTTTTACACTGTTGGTGGGACTGTAAACTAGTTCAACCATTGTGGAAGTCAGTGTGGCGATTCCTCAGGGATCTAGAACTAGAAATACCATTTGACCCAGCCATCCCATTACTGGGTATATACCCAAAGGACTATAAATCATGCTGCTATAAAGCCACATGCACACGTATGTGTATTGCGGCATTATTCACAATAGCAAAGACTTGGAACCAACCCAAATGTCCATCAATGATAGACTGGATTAAGAAAATGTGGCACATATACACCATGGAATACTATGCAGCCATAAAAAAGGATGAGTTCATGTCCTTTGTAGGGACGTGGATGAAATTGGAAACCATCATTCTCAGTAAACTATCGCAAGAACAAAAAACCAAACACCGCATATTCTCACTCATAGGTGGGAATTGAACAATGAGATCACATGGACACAGGAAGGGGAATATCACACTCTGGGGACTGTGGTGGGGTGGGGGGAGTGGGGAGGGATAGCATTGGGAGATATACCTAATGCTAGATGACGAGTTAGTGGGTGCAGCGCACCAGCATGGCACATGTATACATATGTAACTAACCTGCACAATGTGCACATGTACCCTAAAACTTAAAGTATAATTAAAAAAAAAAATAGAAGTAAATTAAAAAAAAAAAAAAAAAAAAAAAAGATGTGAATGACCACGTTCCGGGCTGGGGCGGCCGGGCTGTCGGGCAGGCAGCGCGCGGCCACCAGGGGGCGCCAGAGCCTTGGCTCGCGCGCTCGGCCTCCTCCGCCCGCGGACGCCGCGCCCGAGCCAGCGAGCGAGCAGAGC</w:t>
      </w:r>
    </w:p>
    <w:p w14:paraId="4159F941" w14:textId="65D2A773" w:rsidR="00E1639E" w:rsidRPr="00183086" w:rsidRDefault="00000000" w:rsidP="00183086">
      <w:pPr>
        <w:widowControl/>
        <w:adjustRightInd/>
        <w:snapToGrid/>
        <w:spacing w:line="240" w:lineRule="auto"/>
        <w:ind w:firstLineChars="0" w:firstLine="0"/>
        <w:jc w:val="left"/>
        <w:rPr>
          <w:rFonts w:ascii="Times New Roman" w:eastAsia="等线" w:hAnsi="Times New Roman" w:cs="Times New Roman" w:hint="eastAsia"/>
          <w:color w:val="000000" w:themeColor="text1"/>
          <w:sz w:val="21"/>
          <w:szCs w:val="21"/>
        </w:rPr>
      </w:pPr>
      <w:r>
        <w:rPr>
          <w:rStyle w:val="a7"/>
          <w:rFonts w:ascii="Times New Roman" w:eastAsia="等线" w:hAnsi="Times New Roman" w:cs="Times New Roman"/>
          <w:color w:val="000000" w:themeColor="text1"/>
          <w:sz w:val="21"/>
          <w:szCs w:val="21"/>
          <w:u w:val="none"/>
        </w:rPr>
        <w:br w:type="page"/>
      </w:r>
    </w:p>
    <w:p w14:paraId="61D7A4FE" w14:textId="28E18A54" w:rsidR="00183086" w:rsidRDefault="00E1639E" w:rsidP="00183086">
      <w:pPr>
        <w:widowControl/>
        <w:ind w:firstLineChars="0" w:firstLine="0"/>
        <w:rPr>
          <w:rFonts w:ascii="Times New Roman" w:hAnsi="Times New Roman" w:cs="Times New Roman"/>
          <w:b/>
          <w:bCs/>
          <w:color w:val="000000" w:themeColor="text1"/>
          <w:sz w:val="24"/>
        </w:rPr>
      </w:pPr>
      <w:r w:rsidRPr="00E1639E">
        <w:rPr>
          <w:rFonts w:ascii="Times New Roman" w:hAnsi="Times New Roman" w:cs="Times New Roman"/>
          <w:b/>
          <w:bCs/>
          <w:color w:val="000000" w:themeColor="text1"/>
          <w:sz w:val="24"/>
        </w:rPr>
        <w:lastRenderedPageBreak/>
        <w:t>Uncropped</w:t>
      </w:r>
      <w:r w:rsidR="00183086">
        <w:rPr>
          <w:rFonts w:ascii="Times New Roman" w:hAnsi="Times New Roman" w:cs="Times New Roman" w:hint="eastAsia"/>
          <w:b/>
          <w:bCs/>
          <w:color w:val="000000" w:themeColor="text1"/>
          <w:sz w:val="24"/>
        </w:rPr>
        <w:t xml:space="preserve"> </w:t>
      </w:r>
      <w:r w:rsidRPr="00E1639E">
        <w:rPr>
          <w:rFonts w:ascii="Times New Roman" w:hAnsi="Times New Roman" w:cs="Times New Roman"/>
          <w:b/>
          <w:bCs/>
          <w:color w:val="000000" w:themeColor="text1"/>
          <w:sz w:val="24"/>
        </w:rPr>
        <w:t>blot</w:t>
      </w:r>
    </w:p>
    <w:p w14:paraId="7477041C" w14:textId="604C153D" w:rsidR="00D04E77" w:rsidRPr="00183086" w:rsidRDefault="00E1639E" w:rsidP="00183086">
      <w:pPr>
        <w:widowControl/>
        <w:ind w:firstLineChars="0" w:firstLine="0"/>
        <w:rPr>
          <w:rStyle w:val="a7"/>
          <w:rFonts w:ascii="Times New Roman" w:hAnsi="Times New Roman" w:cs="Times New Roman"/>
          <w:b/>
          <w:bCs/>
          <w:color w:val="000000" w:themeColor="text1"/>
          <w:sz w:val="24"/>
          <w:u w:val="none"/>
        </w:rPr>
      </w:pPr>
      <w:r>
        <w:rPr>
          <w:noProof/>
        </w:rPr>
        <w:drawing>
          <wp:inline distT="0" distB="0" distL="0" distR="0" wp14:anchorId="1BEFED7B" wp14:editId="13A67E09">
            <wp:extent cx="5543550" cy="7772400"/>
            <wp:effectExtent l="0" t="0" r="0" b="6985"/>
            <wp:docPr id="105643899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38994"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543550" cy="7772400"/>
                    </a:xfrm>
                    <a:prstGeom prst="rect">
                      <a:avLst/>
                    </a:prstGeom>
                  </pic:spPr>
                </pic:pic>
              </a:graphicData>
            </a:graphic>
          </wp:inline>
        </w:drawing>
      </w:r>
    </w:p>
    <w:p w14:paraId="30470110" w14:textId="77777777" w:rsidR="00E1639E" w:rsidRDefault="00E1639E">
      <w:pPr>
        <w:widowControl/>
        <w:ind w:firstLineChars="0" w:firstLine="0"/>
        <w:textAlignment w:val="center"/>
        <w:rPr>
          <w:rStyle w:val="a7"/>
          <w:rFonts w:ascii="Times New Roman" w:eastAsia="等线" w:hAnsi="Times New Roman" w:cs="Times New Roman"/>
          <w:color w:val="000000" w:themeColor="text1"/>
          <w:sz w:val="24"/>
          <w:u w:val="none"/>
        </w:rPr>
      </w:pPr>
    </w:p>
    <w:p w14:paraId="327679B0" w14:textId="5A5E22F3" w:rsidR="00E1639E" w:rsidRDefault="00E1639E">
      <w:pPr>
        <w:widowControl/>
        <w:ind w:firstLineChars="0" w:firstLine="0"/>
        <w:textAlignment w:val="center"/>
        <w:rPr>
          <w:rStyle w:val="a7"/>
          <w:rFonts w:ascii="Times New Roman" w:eastAsia="等线" w:hAnsi="Times New Roman" w:cs="Times New Roman"/>
          <w:color w:val="000000" w:themeColor="text1"/>
          <w:sz w:val="24"/>
          <w:u w:val="none"/>
        </w:rPr>
      </w:pPr>
      <w:r>
        <w:rPr>
          <w:noProof/>
        </w:rPr>
        <w:lastRenderedPageBreak/>
        <w:drawing>
          <wp:inline distT="0" distB="0" distL="0" distR="0" wp14:anchorId="686FB93D" wp14:editId="7B3986EB">
            <wp:extent cx="4019550" cy="9569312"/>
            <wp:effectExtent l="0" t="0" r="0" b="0"/>
            <wp:docPr id="11289028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028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021136" cy="9573088"/>
                    </a:xfrm>
                    <a:prstGeom prst="rect">
                      <a:avLst/>
                    </a:prstGeom>
                  </pic:spPr>
                </pic:pic>
              </a:graphicData>
            </a:graphic>
          </wp:inline>
        </w:drawing>
      </w:r>
    </w:p>
    <w:p w14:paraId="551FD333" w14:textId="31CDDF02" w:rsidR="00E1639E" w:rsidRDefault="00E1639E">
      <w:pPr>
        <w:widowControl/>
        <w:ind w:firstLineChars="0" w:firstLine="0"/>
        <w:textAlignment w:val="center"/>
        <w:rPr>
          <w:rStyle w:val="a7"/>
          <w:rFonts w:ascii="Times New Roman" w:eastAsia="等线" w:hAnsi="Times New Roman" w:cs="Times New Roman"/>
          <w:color w:val="000000" w:themeColor="text1"/>
          <w:sz w:val="24"/>
          <w:u w:val="none"/>
        </w:rPr>
      </w:pPr>
      <w:r>
        <w:rPr>
          <w:noProof/>
        </w:rPr>
        <w:lastRenderedPageBreak/>
        <w:drawing>
          <wp:inline distT="0" distB="0" distL="0" distR="0" wp14:anchorId="41F11808" wp14:editId="5933CF9C">
            <wp:extent cx="5120005" cy="8863330"/>
            <wp:effectExtent l="0" t="0" r="4445" b="0"/>
            <wp:docPr id="135927425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7425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120005" cy="8863330"/>
                    </a:xfrm>
                    <a:prstGeom prst="rect">
                      <a:avLst/>
                    </a:prstGeom>
                  </pic:spPr>
                </pic:pic>
              </a:graphicData>
            </a:graphic>
          </wp:inline>
        </w:drawing>
      </w:r>
    </w:p>
    <w:p w14:paraId="13B850C3" w14:textId="232DCC33" w:rsidR="00E1639E" w:rsidRDefault="00E1639E">
      <w:pPr>
        <w:widowControl/>
        <w:ind w:firstLineChars="0" w:firstLine="0"/>
        <w:textAlignment w:val="center"/>
        <w:rPr>
          <w:rStyle w:val="a7"/>
          <w:rFonts w:ascii="Times New Roman" w:eastAsia="等线" w:hAnsi="Times New Roman" w:cs="Times New Roman"/>
          <w:color w:val="000000" w:themeColor="text1"/>
          <w:sz w:val="24"/>
          <w:u w:val="none"/>
        </w:rPr>
      </w:pPr>
      <w:r>
        <w:rPr>
          <w:noProof/>
        </w:rPr>
        <w:lastRenderedPageBreak/>
        <w:drawing>
          <wp:inline distT="0" distB="0" distL="0" distR="0" wp14:anchorId="2EFF8EAE" wp14:editId="1D116DFF">
            <wp:extent cx="4984115" cy="8863330"/>
            <wp:effectExtent l="0" t="0" r="6985" b="0"/>
            <wp:docPr id="26809814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98146"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4984115" cy="8863330"/>
                    </a:xfrm>
                    <a:prstGeom prst="rect">
                      <a:avLst/>
                    </a:prstGeom>
                  </pic:spPr>
                </pic:pic>
              </a:graphicData>
            </a:graphic>
          </wp:inline>
        </w:drawing>
      </w:r>
    </w:p>
    <w:p w14:paraId="14FD791E" w14:textId="611C9F9A" w:rsidR="00E1639E" w:rsidRDefault="00E1639E">
      <w:pPr>
        <w:widowControl/>
        <w:ind w:firstLineChars="0" w:firstLine="0"/>
        <w:textAlignment w:val="center"/>
        <w:rPr>
          <w:rStyle w:val="a7"/>
          <w:rFonts w:ascii="Times New Roman" w:eastAsia="等线" w:hAnsi="Times New Roman" w:cs="Times New Roman"/>
          <w:color w:val="000000" w:themeColor="text1"/>
          <w:sz w:val="24"/>
          <w:u w:val="none"/>
        </w:rPr>
      </w:pPr>
      <w:r>
        <w:rPr>
          <w:noProof/>
        </w:rPr>
        <w:lastRenderedPageBreak/>
        <w:drawing>
          <wp:inline distT="0" distB="0" distL="0" distR="0" wp14:anchorId="2223B5BB" wp14:editId="4EFF9828">
            <wp:extent cx="4895850" cy="8077200"/>
            <wp:effectExtent l="0" t="0" r="0" b="0"/>
            <wp:docPr id="43376909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69096"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4895850" cy="8077200"/>
                    </a:xfrm>
                    <a:prstGeom prst="rect">
                      <a:avLst/>
                    </a:prstGeom>
                  </pic:spPr>
                </pic:pic>
              </a:graphicData>
            </a:graphic>
          </wp:inline>
        </w:drawing>
      </w:r>
    </w:p>
    <w:p w14:paraId="19F649D2" w14:textId="77777777" w:rsidR="00E1639E" w:rsidRDefault="00E1639E">
      <w:pPr>
        <w:widowControl/>
        <w:ind w:firstLineChars="0" w:firstLine="0"/>
        <w:textAlignment w:val="center"/>
        <w:rPr>
          <w:rStyle w:val="a7"/>
          <w:rFonts w:ascii="Times New Roman" w:eastAsia="等线" w:hAnsi="Times New Roman" w:cs="Times New Roman"/>
          <w:color w:val="000000" w:themeColor="text1"/>
          <w:sz w:val="24"/>
          <w:u w:val="none"/>
        </w:rPr>
      </w:pPr>
    </w:p>
    <w:p w14:paraId="3990B633" w14:textId="77777777" w:rsidR="00E1639E" w:rsidRDefault="00E1639E">
      <w:pPr>
        <w:widowControl/>
        <w:ind w:firstLineChars="0" w:firstLine="0"/>
        <w:textAlignment w:val="center"/>
        <w:rPr>
          <w:rStyle w:val="a7"/>
          <w:rFonts w:ascii="Times New Roman" w:eastAsia="等线" w:hAnsi="Times New Roman" w:cs="Times New Roman"/>
          <w:color w:val="000000" w:themeColor="text1"/>
          <w:sz w:val="24"/>
          <w:u w:val="none"/>
        </w:rPr>
      </w:pPr>
    </w:p>
    <w:p w14:paraId="4C973257" w14:textId="594128E2" w:rsidR="00E1639E" w:rsidRPr="00604BD8" w:rsidRDefault="00E1639E">
      <w:pPr>
        <w:widowControl/>
        <w:ind w:firstLineChars="0" w:firstLine="0"/>
        <w:textAlignment w:val="center"/>
        <w:rPr>
          <w:rStyle w:val="a7"/>
          <w:rFonts w:ascii="Times New Roman" w:eastAsia="等线" w:hAnsi="Times New Roman" w:cs="Times New Roman" w:hint="eastAsia"/>
          <w:color w:val="000000" w:themeColor="text1"/>
          <w:sz w:val="24"/>
          <w:u w:val="none"/>
        </w:rPr>
      </w:pPr>
      <w:r>
        <w:rPr>
          <w:noProof/>
        </w:rPr>
        <w:lastRenderedPageBreak/>
        <w:drawing>
          <wp:inline distT="0" distB="0" distL="0" distR="0" wp14:anchorId="33CA5452" wp14:editId="7411AF0B">
            <wp:extent cx="3924300" cy="4429125"/>
            <wp:effectExtent l="0" t="0" r="0" b="9525"/>
            <wp:docPr id="949503140"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03140"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3924300" cy="4429125"/>
                    </a:xfrm>
                    <a:prstGeom prst="rect">
                      <a:avLst/>
                    </a:prstGeom>
                  </pic:spPr>
                </pic:pic>
              </a:graphicData>
            </a:graphic>
          </wp:inline>
        </w:drawing>
      </w:r>
    </w:p>
    <w:sectPr w:rsidR="00E1639E" w:rsidRPr="00604BD8">
      <w:headerReference w:type="even" r:id="rId32"/>
      <w:headerReference w:type="default" r:id="rId33"/>
      <w:footerReference w:type="even" r:id="rId34"/>
      <w:footerReference w:type="default" r:id="rId35"/>
      <w:headerReference w:type="first" r:id="rId36"/>
      <w:footerReference w:type="first" r:id="rId37"/>
      <w:pgSz w:w="11906" w:h="16838"/>
      <w:pgMar w:top="1440" w:right="1080" w:bottom="1440" w:left="1080" w:header="851" w:footer="992" w:gutter="0"/>
      <w:cols w:space="0"/>
      <w:docGrid w:type="linesAndChar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D9C18" w14:textId="77777777" w:rsidR="00510B70" w:rsidRDefault="00510B70">
      <w:pPr>
        <w:spacing w:line="240" w:lineRule="auto"/>
        <w:ind w:firstLine="560"/>
      </w:pPr>
      <w:r>
        <w:separator/>
      </w:r>
    </w:p>
  </w:endnote>
  <w:endnote w:type="continuationSeparator" w:id="0">
    <w:p w14:paraId="41CF890E" w14:textId="77777777" w:rsidR="00510B70" w:rsidRDefault="00510B70">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E5DB" w14:textId="77777777" w:rsidR="00D04E77" w:rsidRDefault="00D04E77">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28FC" w14:textId="77777777" w:rsidR="00D04E77" w:rsidRDefault="00D04E77">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F03EA" w14:textId="77777777" w:rsidR="00D04E77" w:rsidRDefault="00D04E77">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07F78" w14:textId="77777777" w:rsidR="00510B70" w:rsidRDefault="00510B70">
      <w:pPr>
        <w:ind w:firstLine="560"/>
      </w:pPr>
      <w:r>
        <w:separator/>
      </w:r>
    </w:p>
  </w:footnote>
  <w:footnote w:type="continuationSeparator" w:id="0">
    <w:p w14:paraId="65690F81" w14:textId="77777777" w:rsidR="00510B70" w:rsidRDefault="00510B70">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8454F" w14:textId="77777777" w:rsidR="00D04E77" w:rsidRDefault="00D04E77">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A3FD" w14:textId="77777777" w:rsidR="00D04E77" w:rsidRDefault="00D04E77">
    <w:pPr>
      <w:pStyle w:val="a4"/>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483B" w14:textId="77777777" w:rsidR="00D04E77" w:rsidRDefault="00D04E77">
    <w:pPr>
      <w:pStyle w:val="a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140"/>
  <w:drawingGridVerticalSpacing w:val="381"/>
  <w:displayHorizont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472E9E"/>
    <w:rsid w:val="00183086"/>
    <w:rsid w:val="00231208"/>
    <w:rsid w:val="003F4A6D"/>
    <w:rsid w:val="00476A87"/>
    <w:rsid w:val="00510B70"/>
    <w:rsid w:val="005F7694"/>
    <w:rsid w:val="00604BD8"/>
    <w:rsid w:val="007A34B3"/>
    <w:rsid w:val="00813B73"/>
    <w:rsid w:val="00891CD7"/>
    <w:rsid w:val="00892FF8"/>
    <w:rsid w:val="008A6C80"/>
    <w:rsid w:val="00B23F07"/>
    <w:rsid w:val="00C17D6A"/>
    <w:rsid w:val="00CC04DE"/>
    <w:rsid w:val="00CF5080"/>
    <w:rsid w:val="00D04E77"/>
    <w:rsid w:val="00D532C2"/>
    <w:rsid w:val="00E1639E"/>
    <w:rsid w:val="00E334AD"/>
    <w:rsid w:val="00E90FE9"/>
    <w:rsid w:val="00F039B5"/>
    <w:rsid w:val="00F0589D"/>
    <w:rsid w:val="03B60BF9"/>
    <w:rsid w:val="091C61EB"/>
    <w:rsid w:val="0F3F7CF5"/>
    <w:rsid w:val="0F754C23"/>
    <w:rsid w:val="18E436BB"/>
    <w:rsid w:val="1DB7782B"/>
    <w:rsid w:val="1E567848"/>
    <w:rsid w:val="2849353B"/>
    <w:rsid w:val="2ED20B55"/>
    <w:rsid w:val="36E42DAC"/>
    <w:rsid w:val="3D62771D"/>
    <w:rsid w:val="3F19380F"/>
    <w:rsid w:val="487D3D7D"/>
    <w:rsid w:val="4A5376DB"/>
    <w:rsid w:val="4DCD3361"/>
    <w:rsid w:val="53204D14"/>
    <w:rsid w:val="554B4DBB"/>
    <w:rsid w:val="572200A0"/>
    <w:rsid w:val="580A23CA"/>
    <w:rsid w:val="5F845245"/>
    <w:rsid w:val="62472E9E"/>
    <w:rsid w:val="683C79A2"/>
    <w:rsid w:val="6841155D"/>
    <w:rsid w:val="71D174B0"/>
    <w:rsid w:val="74E03DE2"/>
    <w:rsid w:val="7A097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A37D3"/>
  <w15:docId w15:val="{3B3E17AD-43D5-4698-9454-70840E05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napToGrid w:val="0"/>
      <w:spacing w:line="360" w:lineRule="auto"/>
      <w:ind w:firstLineChars="200" w:firstLine="883"/>
      <w:jc w:val="both"/>
    </w:pPr>
    <w:rPr>
      <w:rFonts w:asciiTheme="minorHAnsi" w:hAnsiTheme="minorHAnsi" w:cstheme="minorBidi"/>
      <w:kern w:val="2"/>
      <w:sz w:val="28"/>
      <w:szCs w:val="24"/>
    </w:rPr>
  </w:style>
  <w:style w:type="paragraph" w:styleId="1">
    <w:name w:val="heading 1"/>
    <w:basedOn w:val="a"/>
    <w:next w:val="a"/>
    <w:qFormat/>
    <w:pPr>
      <w:ind w:firstLine="643"/>
      <w:jc w:val="center"/>
      <w:outlineLvl w:val="0"/>
    </w:pPr>
    <w:rPr>
      <w:rFonts w:ascii="黑体" w:eastAsia="黑体" w:hAnsi="黑体" w:cs="Times New Roman"/>
      <w:bCs/>
      <w:sz w:val="30"/>
      <w:szCs w:val="32"/>
    </w:rPr>
  </w:style>
  <w:style w:type="paragraph" w:styleId="2">
    <w:name w:val="heading 2"/>
    <w:basedOn w:val="a"/>
    <w:next w:val="a"/>
    <w:link w:val="20"/>
    <w:semiHidden/>
    <w:unhideWhenUsed/>
    <w:qFormat/>
    <w:pPr>
      <w:keepNext/>
      <w:keepLines/>
      <w:ind w:firstLine="643"/>
      <w:jc w:val="left"/>
      <w:outlineLvl w:val="1"/>
    </w:pPr>
    <w:rPr>
      <w:rFonts w:ascii="Arial" w:eastAsia="黑体" w:hAnsi="Arial"/>
      <w:szCs w:val="22"/>
    </w:rPr>
  </w:style>
  <w:style w:type="paragraph" w:styleId="3">
    <w:name w:val="heading 3"/>
    <w:basedOn w:val="a"/>
    <w:next w:val="a"/>
    <w:semiHidden/>
    <w:unhideWhenUsed/>
    <w:qFormat/>
    <w:pPr>
      <w:keepNext/>
      <w:keepLines/>
      <w:ind w:firstLine="643"/>
      <w:outlineLvl w:val="2"/>
    </w:pPr>
    <w:rPr>
      <w:rFonts w:eastAsia="黑体"/>
      <w:sz w:val="24"/>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paragraph" w:styleId="a5">
    <w:name w:val="footnote text"/>
    <w:basedOn w:val="a"/>
    <w:link w:val="a6"/>
    <w:pPr>
      <w:pBdr>
        <w:top w:val="single" w:sz="4" w:space="1" w:color="auto"/>
        <w:left w:val="none" w:sz="0" w:space="4" w:color="auto"/>
        <w:bottom w:val="none" w:sz="0" w:space="1" w:color="auto"/>
        <w:right w:val="none" w:sz="0" w:space="4" w:color="auto"/>
      </w:pBdr>
      <w:jc w:val="left"/>
    </w:pPr>
    <w:rPr>
      <w:rFonts w:eastAsiaTheme="minorEastAsia"/>
      <w:sz w:val="18"/>
      <w:szCs w:val="18"/>
    </w:rPr>
  </w:style>
  <w:style w:type="character" w:styleId="a7">
    <w:name w:val="Hyperlink"/>
    <w:basedOn w:val="a0"/>
    <w:rPr>
      <w:color w:val="0000FF"/>
      <w:u w:val="single"/>
    </w:rPr>
  </w:style>
  <w:style w:type="character" w:customStyle="1" w:styleId="20">
    <w:name w:val="标题 2 字符"/>
    <w:link w:val="2"/>
    <w:rPr>
      <w:rFonts w:ascii="Arial" w:eastAsia="宋体" w:hAnsi="Arial"/>
      <w:b/>
      <w:sz w:val="28"/>
      <w:szCs w:val="22"/>
    </w:rPr>
  </w:style>
  <w:style w:type="character" w:customStyle="1" w:styleId="a6">
    <w:name w:val="脚注文本 字符"/>
    <w:basedOn w:val="a0"/>
    <w:link w:val="a5"/>
    <w:uiPriority w:val="99"/>
    <w:qFormat/>
    <w:rPr>
      <w:rFonts w:asciiTheme="minorHAnsi" w:eastAsiaTheme="minorEastAsia" w:hAnsiTheme="minorHAnsi"/>
      <w:sz w:val="18"/>
      <w:szCs w:val="18"/>
    </w:rPr>
  </w:style>
  <w:style w:type="character" w:customStyle="1" w:styleId="font31">
    <w:name w:val="font31"/>
    <w:basedOn w:val="a0"/>
    <w:rPr>
      <w:rFonts w:ascii="Times New Roman" w:hAnsi="Times New Roman" w:cs="Times New Roman" w:hint="default"/>
      <w:color w:val="000000"/>
      <w:sz w:val="21"/>
      <w:szCs w:val="21"/>
      <w:u w:val="none"/>
    </w:rPr>
  </w:style>
  <w:style w:type="character" w:styleId="a8">
    <w:name w:val="Unresolved Mention"/>
    <w:basedOn w:val="a0"/>
    <w:uiPriority w:val="99"/>
    <w:semiHidden/>
    <w:unhideWhenUsed/>
    <w:rsid w:val="00604B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jaspar.elixir.no/matrix/MA0144.3" TargetMode="External"/><Relationship Id="rId18" Type="http://schemas.openxmlformats.org/officeDocument/2006/relationships/hyperlink" Target="https://jaspar.elixir.no/matrix/MA0144.3" TargetMode="External"/><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6.svg"/><Relationship Id="rId34" Type="http://schemas.openxmlformats.org/officeDocument/2006/relationships/footer" Target="footer1.xml"/><Relationship Id="rId7" Type="http://schemas.openxmlformats.org/officeDocument/2006/relationships/image" Target="media/image2.tiff"/><Relationship Id="rId12" Type="http://schemas.openxmlformats.org/officeDocument/2006/relationships/hyperlink" Target="https://jaspar.elixir.no/matrix/MA0144.3" TargetMode="External"/><Relationship Id="rId17" Type="http://schemas.openxmlformats.org/officeDocument/2006/relationships/hyperlink" Target="https://jaspar.elixir.no/matrix/MA0144.3" TargetMode="External"/><Relationship Id="rId25" Type="http://schemas.openxmlformats.org/officeDocument/2006/relationships/image" Target="media/image10.sv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jaspar.elixir.no/matrix/MA0144.3" TargetMode="External"/><Relationship Id="rId20" Type="http://schemas.openxmlformats.org/officeDocument/2006/relationships/image" Target="media/image5.png"/><Relationship Id="rId29" Type="http://schemas.openxmlformats.org/officeDocument/2006/relationships/image" Target="media/image14.svg"/><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hyperlink" Target="https://jaspar.elixir.no/matrix/MA0144.3" TargetMode="External"/><Relationship Id="rId24" Type="http://schemas.openxmlformats.org/officeDocument/2006/relationships/image" Target="media/image9.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jaspar.elixir.no/matrix/MA0144.3" TargetMode="External"/><Relationship Id="rId23" Type="http://schemas.openxmlformats.org/officeDocument/2006/relationships/image" Target="media/image8.svg"/><Relationship Id="rId28" Type="http://schemas.openxmlformats.org/officeDocument/2006/relationships/image" Target="media/image13.png"/><Relationship Id="rId36" Type="http://schemas.openxmlformats.org/officeDocument/2006/relationships/header" Target="header3.xml"/><Relationship Id="rId10" Type="http://schemas.openxmlformats.org/officeDocument/2006/relationships/hyperlink" Target="https://jaspar.elixir.no/matrix/MA0144.3" TargetMode="External"/><Relationship Id="rId19" Type="http://schemas.openxmlformats.org/officeDocument/2006/relationships/hyperlink" Target="https://jaspar.elixir.no/matrix/MA0144.3" TargetMode="External"/><Relationship Id="rId31" Type="http://schemas.openxmlformats.org/officeDocument/2006/relationships/image" Target="media/image16.sv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hyperlink" Target="https://jaspar.elixir.no/matrix/MA0144.3" TargetMode="External"/><Relationship Id="rId22" Type="http://schemas.openxmlformats.org/officeDocument/2006/relationships/image" Target="media/image7.png"/><Relationship Id="rId27" Type="http://schemas.openxmlformats.org/officeDocument/2006/relationships/image" Target="media/image12.svg"/><Relationship Id="rId30" Type="http://schemas.openxmlformats.org/officeDocument/2006/relationships/image" Target="media/image15.png"/><Relationship Id="rId35" Type="http://schemas.openxmlformats.org/officeDocument/2006/relationships/footer" Target="footer2.xml"/><Relationship Id="rId8" Type="http://schemas.openxmlformats.org/officeDocument/2006/relationships/image" Target="media/image3.tiff"/><Relationship Id="rId3"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20</Pages>
  <Words>1881</Words>
  <Characters>10726</Characters>
  <Application>Microsoft Office Word</Application>
  <DocSecurity>0</DocSecurity>
  <Lines>89</Lines>
  <Paragraphs>25</Paragraphs>
  <ScaleCrop>false</ScaleCrop>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WPS_1691640675</dc:creator>
  <cp:lastModifiedBy>na liu</cp:lastModifiedBy>
  <cp:revision>7</cp:revision>
  <dcterms:created xsi:type="dcterms:W3CDTF">2026-02-22T10:50:00Z</dcterms:created>
  <dcterms:modified xsi:type="dcterms:W3CDTF">2026-03-03T01:21:00Z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4A3C295442444FCF9B8E99019F69D323_13</vt:lpwstr>
  </property>
  <property fmtid="{D5CDD505-2E9C-101B-9397-08002B2CF9AE}" pid="4" name="KSOTemplateDocerSaveRecord">
    <vt:lpwstr>eyJoZGlkIjoiMzEwNTM5NzYwMDRjMzkwZTVkZjY2ODkwMGIxNGU0OTUiLCJ1c2VySWQiOiIxNjgxMTE5ODk1In0=</vt:lpwstr>
  </property>
</Properties>
</file>