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36A8A" w14:textId="77777777" w:rsidR="00921F4F" w:rsidRPr="00921F4F" w:rsidRDefault="00921F4F" w:rsidP="00921F4F">
      <w:pPr>
        <w:spacing w:line="480" w:lineRule="auto"/>
        <w:jc w:val="center"/>
        <w:rPr>
          <w:rFonts w:ascii="Times New Roman" w:eastAsia="等线" w:hAnsi="Times New Roman" w:cs="Times New Roman"/>
          <w:b/>
          <w:bCs/>
          <w:sz w:val="28"/>
          <w:szCs w:val="32"/>
        </w:rPr>
      </w:pPr>
      <w:bookmarkStart w:id="0" w:name="_Hlk205763939"/>
      <w:bookmarkEnd w:id="0"/>
      <w:r w:rsidRPr="00921F4F">
        <w:rPr>
          <w:rFonts w:ascii="Times New Roman" w:eastAsia="等线" w:hAnsi="Times New Roman" w:cs="Times New Roman"/>
          <w:b/>
          <w:bCs/>
          <w:sz w:val="28"/>
          <w:szCs w:val="32"/>
        </w:rPr>
        <w:t xml:space="preserve">Glucocorticoid and </w:t>
      </w:r>
      <w:r w:rsidRPr="00921F4F">
        <w:rPr>
          <w:rFonts w:ascii="Times New Roman" w:eastAsia="等线" w:hAnsi="Times New Roman" w:cs="Times New Roman" w:hint="eastAsia"/>
          <w:b/>
          <w:bCs/>
          <w:sz w:val="28"/>
          <w:szCs w:val="32"/>
        </w:rPr>
        <w:t>m</w:t>
      </w:r>
      <w:r w:rsidRPr="00921F4F">
        <w:rPr>
          <w:rFonts w:ascii="Times New Roman" w:eastAsia="等线" w:hAnsi="Times New Roman" w:cs="Times New Roman"/>
          <w:b/>
          <w:bCs/>
          <w:sz w:val="28"/>
          <w:szCs w:val="32"/>
        </w:rPr>
        <w:t xml:space="preserve">itophagy </w:t>
      </w:r>
      <w:r w:rsidRPr="00921F4F">
        <w:rPr>
          <w:rFonts w:ascii="Times New Roman" w:eastAsia="等线" w:hAnsi="Times New Roman" w:cs="Times New Roman" w:hint="eastAsia"/>
          <w:b/>
          <w:bCs/>
          <w:sz w:val="28"/>
          <w:szCs w:val="32"/>
        </w:rPr>
        <w:t>s</w:t>
      </w:r>
      <w:r w:rsidRPr="00921F4F">
        <w:rPr>
          <w:rFonts w:ascii="Times New Roman" w:eastAsia="等线" w:hAnsi="Times New Roman" w:cs="Times New Roman"/>
          <w:b/>
          <w:bCs/>
          <w:sz w:val="28"/>
          <w:szCs w:val="32"/>
        </w:rPr>
        <w:t>ignaling–</w:t>
      </w:r>
      <w:r w:rsidRPr="00921F4F">
        <w:rPr>
          <w:rFonts w:ascii="Times New Roman" w:eastAsia="等线" w:hAnsi="Times New Roman" w:cs="Times New Roman" w:hint="eastAsia"/>
          <w:b/>
          <w:bCs/>
          <w:sz w:val="28"/>
          <w:szCs w:val="32"/>
        </w:rPr>
        <w:t>b</w:t>
      </w:r>
      <w:r w:rsidRPr="00921F4F">
        <w:rPr>
          <w:rFonts w:ascii="Times New Roman" w:eastAsia="等线" w:hAnsi="Times New Roman" w:cs="Times New Roman"/>
          <w:b/>
          <w:bCs/>
          <w:sz w:val="28"/>
          <w:szCs w:val="32"/>
        </w:rPr>
        <w:t xml:space="preserve">ased </w:t>
      </w:r>
      <w:r w:rsidRPr="00921F4F">
        <w:rPr>
          <w:rFonts w:ascii="Times New Roman" w:eastAsia="等线" w:hAnsi="Times New Roman" w:cs="Times New Roman" w:hint="eastAsia"/>
          <w:b/>
          <w:bCs/>
          <w:sz w:val="28"/>
          <w:szCs w:val="32"/>
        </w:rPr>
        <w:t>m</w:t>
      </w:r>
      <w:r w:rsidRPr="00921F4F">
        <w:rPr>
          <w:rFonts w:ascii="Times New Roman" w:eastAsia="等线" w:hAnsi="Times New Roman" w:cs="Times New Roman"/>
          <w:b/>
          <w:bCs/>
          <w:sz w:val="28"/>
          <w:szCs w:val="32"/>
        </w:rPr>
        <w:t xml:space="preserve">olecular </w:t>
      </w:r>
      <w:r w:rsidRPr="00921F4F">
        <w:rPr>
          <w:rFonts w:ascii="Times New Roman" w:eastAsia="等线" w:hAnsi="Times New Roman" w:cs="Times New Roman" w:hint="eastAsia"/>
          <w:b/>
          <w:bCs/>
          <w:sz w:val="28"/>
          <w:szCs w:val="32"/>
        </w:rPr>
        <w:t>s</w:t>
      </w:r>
      <w:r w:rsidRPr="00921F4F">
        <w:rPr>
          <w:rFonts w:ascii="Times New Roman" w:eastAsia="等线" w:hAnsi="Times New Roman" w:cs="Times New Roman"/>
          <w:b/>
          <w:bCs/>
          <w:sz w:val="28"/>
          <w:szCs w:val="32"/>
        </w:rPr>
        <w:t xml:space="preserve">ubtyping </w:t>
      </w:r>
      <w:r w:rsidRPr="00921F4F">
        <w:rPr>
          <w:rFonts w:ascii="Times New Roman" w:eastAsia="等线" w:hAnsi="Times New Roman" w:cs="Times New Roman" w:hint="eastAsia"/>
          <w:b/>
          <w:bCs/>
          <w:sz w:val="28"/>
          <w:szCs w:val="32"/>
        </w:rPr>
        <w:t>r</w:t>
      </w:r>
      <w:r w:rsidRPr="00921F4F">
        <w:rPr>
          <w:rFonts w:ascii="Times New Roman" w:eastAsia="等线" w:hAnsi="Times New Roman" w:cs="Times New Roman"/>
          <w:b/>
          <w:bCs/>
          <w:sz w:val="28"/>
          <w:szCs w:val="32"/>
        </w:rPr>
        <w:t xml:space="preserve">eveals HMGA1 as a </w:t>
      </w:r>
      <w:r w:rsidRPr="00921F4F">
        <w:rPr>
          <w:rFonts w:ascii="Times New Roman" w:eastAsia="等线" w:hAnsi="Times New Roman" w:cs="Times New Roman" w:hint="eastAsia"/>
          <w:b/>
          <w:bCs/>
          <w:sz w:val="28"/>
          <w:szCs w:val="32"/>
        </w:rPr>
        <w:t>p</w:t>
      </w:r>
      <w:r w:rsidRPr="00921F4F">
        <w:rPr>
          <w:rFonts w:ascii="Times New Roman" w:eastAsia="等线" w:hAnsi="Times New Roman" w:cs="Times New Roman"/>
          <w:b/>
          <w:bCs/>
          <w:sz w:val="28"/>
          <w:szCs w:val="32"/>
        </w:rPr>
        <w:t xml:space="preserve">rognostic and </w:t>
      </w:r>
      <w:r w:rsidRPr="00921F4F">
        <w:rPr>
          <w:rFonts w:ascii="Times New Roman" w:eastAsia="等线" w:hAnsi="Times New Roman" w:cs="Times New Roman" w:hint="eastAsia"/>
          <w:b/>
          <w:bCs/>
          <w:sz w:val="28"/>
          <w:szCs w:val="32"/>
        </w:rPr>
        <w:t>i</w:t>
      </w:r>
      <w:r w:rsidRPr="00921F4F">
        <w:rPr>
          <w:rFonts w:ascii="Times New Roman" w:eastAsia="等线" w:hAnsi="Times New Roman" w:cs="Times New Roman"/>
          <w:b/>
          <w:bCs/>
          <w:sz w:val="28"/>
          <w:szCs w:val="32"/>
        </w:rPr>
        <w:t xml:space="preserve">mmunotherapy </w:t>
      </w:r>
      <w:r w:rsidRPr="00921F4F">
        <w:rPr>
          <w:rFonts w:ascii="Times New Roman" w:eastAsia="等线" w:hAnsi="Times New Roman" w:cs="Times New Roman" w:hint="eastAsia"/>
          <w:b/>
          <w:bCs/>
          <w:sz w:val="28"/>
          <w:szCs w:val="32"/>
        </w:rPr>
        <w:t>b</w:t>
      </w:r>
      <w:r w:rsidRPr="00921F4F">
        <w:rPr>
          <w:rFonts w:ascii="Times New Roman" w:eastAsia="等线" w:hAnsi="Times New Roman" w:cs="Times New Roman"/>
          <w:b/>
          <w:bCs/>
          <w:sz w:val="28"/>
          <w:szCs w:val="32"/>
        </w:rPr>
        <w:t xml:space="preserve">iomarker in </w:t>
      </w:r>
      <w:r w:rsidRPr="00921F4F">
        <w:rPr>
          <w:rFonts w:ascii="Times New Roman" w:eastAsia="等线" w:hAnsi="Times New Roman" w:cs="Times New Roman" w:hint="eastAsia"/>
          <w:b/>
          <w:bCs/>
          <w:sz w:val="28"/>
          <w:szCs w:val="32"/>
        </w:rPr>
        <w:t>l</w:t>
      </w:r>
      <w:r w:rsidRPr="00921F4F">
        <w:rPr>
          <w:rFonts w:ascii="Times New Roman" w:eastAsia="等线" w:hAnsi="Times New Roman" w:cs="Times New Roman"/>
          <w:b/>
          <w:bCs/>
          <w:sz w:val="28"/>
          <w:szCs w:val="32"/>
        </w:rPr>
        <w:t xml:space="preserve">ung </w:t>
      </w:r>
      <w:r w:rsidRPr="00921F4F">
        <w:rPr>
          <w:rFonts w:ascii="Times New Roman" w:eastAsia="等线" w:hAnsi="Times New Roman" w:cs="Times New Roman" w:hint="eastAsia"/>
          <w:b/>
          <w:bCs/>
          <w:sz w:val="28"/>
          <w:szCs w:val="32"/>
        </w:rPr>
        <w:t>a</w:t>
      </w:r>
      <w:r w:rsidRPr="00921F4F">
        <w:rPr>
          <w:rFonts w:ascii="Times New Roman" w:eastAsia="等线" w:hAnsi="Times New Roman" w:cs="Times New Roman"/>
          <w:b/>
          <w:bCs/>
          <w:sz w:val="28"/>
          <w:szCs w:val="32"/>
        </w:rPr>
        <w:t>denocarcinoma</w:t>
      </w:r>
    </w:p>
    <w:p w14:paraId="2AE7A021" w14:textId="4AAC492A" w:rsidR="007D61D1" w:rsidRPr="007D61D1" w:rsidRDefault="007D61D1" w:rsidP="007D61D1">
      <w:pPr>
        <w:jc w:val="center"/>
        <w:rPr>
          <w:rFonts w:ascii="Times New Roman" w:eastAsia="等线" w:hAnsi="Times New Roman" w:cs="Times New Roman"/>
          <w:color w:val="252525"/>
          <w:sz w:val="21"/>
          <w:szCs w:val="21"/>
          <w:shd w:val="clear" w:color="auto" w:fill="FFFFFF"/>
        </w:rPr>
      </w:pPr>
      <w:r w:rsidRPr="007D61D1">
        <w:rPr>
          <w:rFonts w:ascii="Times New Roman" w:eastAsia="等线" w:hAnsi="Times New Roman" w:cs="Times New Roman"/>
          <w:color w:val="252525"/>
          <w:sz w:val="21"/>
          <w:szCs w:val="21"/>
          <w:shd w:val="clear" w:color="auto" w:fill="FFFFFF"/>
        </w:rPr>
        <w:t>Junjie Yu</w:t>
      </w:r>
      <w:r w:rsidRPr="007D61D1">
        <w:rPr>
          <w:rFonts w:ascii="Times New Roman" w:eastAsia="等线" w:hAnsi="Times New Roman" w:cs="Times New Roman"/>
          <w:color w:val="252525"/>
          <w:sz w:val="21"/>
          <w:szCs w:val="21"/>
          <w:shd w:val="clear" w:color="auto" w:fill="FFFFFF"/>
          <w:vertAlign w:val="superscript"/>
        </w:rPr>
        <w:t>1#</w:t>
      </w:r>
      <w:r w:rsidRPr="007D61D1">
        <w:rPr>
          <w:rFonts w:ascii="Times New Roman" w:eastAsia="等线" w:hAnsi="Times New Roman" w:cs="Times New Roman"/>
          <w:color w:val="252525"/>
          <w:sz w:val="21"/>
          <w:szCs w:val="21"/>
          <w:shd w:val="clear" w:color="auto" w:fill="FFFFFF"/>
        </w:rPr>
        <w:t xml:space="preserve">, </w:t>
      </w:r>
      <w:proofErr w:type="spellStart"/>
      <w:r w:rsidRPr="007D61D1">
        <w:rPr>
          <w:rFonts w:ascii="Times New Roman" w:eastAsia="等线" w:hAnsi="Times New Roman" w:cs="Times New Roman"/>
          <w:color w:val="252525"/>
          <w:sz w:val="21"/>
          <w:szCs w:val="21"/>
          <w:shd w:val="clear" w:color="auto" w:fill="FFFFFF"/>
        </w:rPr>
        <w:t>Yantao</w:t>
      </w:r>
      <w:proofErr w:type="spellEnd"/>
      <w:r w:rsidRPr="007D61D1">
        <w:rPr>
          <w:rFonts w:ascii="Times New Roman" w:eastAsia="等线" w:hAnsi="Times New Roman" w:cs="Times New Roman"/>
          <w:color w:val="252525"/>
          <w:sz w:val="21"/>
          <w:szCs w:val="21"/>
          <w:shd w:val="clear" w:color="auto" w:fill="FFFFFF"/>
        </w:rPr>
        <w:t xml:space="preserve"> Jiang</w:t>
      </w:r>
      <w:r w:rsidRPr="007D61D1">
        <w:rPr>
          <w:rFonts w:ascii="Times New Roman" w:eastAsia="等线" w:hAnsi="Times New Roman" w:cs="Times New Roman"/>
          <w:color w:val="252525"/>
          <w:sz w:val="21"/>
          <w:szCs w:val="21"/>
          <w:shd w:val="clear" w:color="auto" w:fill="FFFFFF"/>
          <w:vertAlign w:val="superscript"/>
        </w:rPr>
        <w:t>1#</w:t>
      </w:r>
      <w:r w:rsidRPr="007D61D1">
        <w:rPr>
          <w:rFonts w:ascii="Times New Roman" w:eastAsia="等线" w:hAnsi="Times New Roman" w:cs="Times New Roman"/>
          <w:color w:val="252525"/>
          <w:sz w:val="21"/>
          <w:szCs w:val="21"/>
          <w:shd w:val="clear" w:color="auto" w:fill="FFFFFF"/>
        </w:rPr>
        <w:t>, Qingqing Xiong</w:t>
      </w:r>
      <w:r w:rsidRPr="007D61D1">
        <w:rPr>
          <w:rFonts w:ascii="Times New Roman" w:eastAsia="等线" w:hAnsi="Times New Roman" w:cs="Times New Roman"/>
          <w:color w:val="252525"/>
          <w:sz w:val="21"/>
          <w:szCs w:val="21"/>
          <w:shd w:val="clear" w:color="auto" w:fill="FFFFFF"/>
          <w:vertAlign w:val="superscript"/>
        </w:rPr>
        <w:t>1#</w:t>
      </w:r>
      <w:r w:rsidRPr="007D61D1">
        <w:rPr>
          <w:rFonts w:ascii="Times New Roman" w:eastAsia="等线" w:hAnsi="Times New Roman" w:cs="Times New Roman"/>
          <w:color w:val="252525"/>
          <w:sz w:val="21"/>
          <w:szCs w:val="21"/>
          <w:shd w:val="clear" w:color="auto" w:fill="FFFFFF"/>
        </w:rPr>
        <w:t xml:space="preserve">, </w:t>
      </w:r>
      <w:proofErr w:type="spellStart"/>
      <w:r w:rsidRPr="007D61D1">
        <w:rPr>
          <w:rFonts w:ascii="Times New Roman" w:eastAsia="等线" w:hAnsi="Times New Roman" w:cs="Times New Roman"/>
          <w:color w:val="252525"/>
          <w:sz w:val="21"/>
          <w:szCs w:val="21"/>
          <w:shd w:val="clear" w:color="auto" w:fill="FFFFFF"/>
        </w:rPr>
        <w:t>Yongmeng</w:t>
      </w:r>
      <w:proofErr w:type="spellEnd"/>
      <w:r w:rsidRPr="007D61D1">
        <w:rPr>
          <w:rFonts w:ascii="Times New Roman" w:eastAsia="等线" w:hAnsi="Times New Roman" w:cs="Times New Roman"/>
          <w:color w:val="252525"/>
          <w:sz w:val="21"/>
          <w:szCs w:val="21"/>
          <w:shd w:val="clear" w:color="auto" w:fill="FFFFFF"/>
        </w:rPr>
        <w:t xml:space="preserve"> Wu</w:t>
      </w:r>
      <w:r w:rsidRPr="007D61D1">
        <w:rPr>
          <w:rFonts w:ascii="Times New Roman" w:eastAsia="等线" w:hAnsi="Times New Roman" w:cs="Times New Roman"/>
          <w:color w:val="252525"/>
          <w:sz w:val="21"/>
          <w:szCs w:val="21"/>
          <w:shd w:val="clear" w:color="auto" w:fill="FFFFFF"/>
          <w:vertAlign w:val="superscript"/>
        </w:rPr>
        <w:t>2</w:t>
      </w:r>
      <w:r w:rsidRPr="007D61D1">
        <w:rPr>
          <w:rFonts w:ascii="Times New Roman" w:eastAsia="等线" w:hAnsi="Times New Roman" w:cs="Times New Roman"/>
          <w:color w:val="252525"/>
          <w:sz w:val="21"/>
          <w:szCs w:val="21"/>
          <w:shd w:val="clear" w:color="auto" w:fill="FFFFFF"/>
        </w:rPr>
        <w:t>, Wei Luo</w:t>
      </w:r>
      <w:r w:rsidRPr="007D61D1">
        <w:rPr>
          <w:rFonts w:ascii="Times New Roman" w:eastAsia="等线" w:hAnsi="Times New Roman" w:cs="Times New Roman"/>
          <w:color w:val="252525"/>
          <w:sz w:val="21"/>
          <w:szCs w:val="21"/>
          <w:shd w:val="clear" w:color="auto" w:fill="FFFFFF"/>
          <w:vertAlign w:val="superscript"/>
        </w:rPr>
        <w:t>1</w:t>
      </w:r>
      <w:r w:rsidRPr="007D61D1">
        <w:rPr>
          <w:rFonts w:ascii="Times New Roman" w:eastAsia="等线" w:hAnsi="Times New Roman" w:cs="Times New Roman"/>
          <w:color w:val="252525"/>
          <w:sz w:val="21"/>
          <w:szCs w:val="21"/>
          <w:shd w:val="clear" w:color="auto" w:fill="FFFFFF"/>
        </w:rPr>
        <w:t xml:space="preserve">, </w:t>
      </w:r>
      <w:proofErr w:type="spellStart"/>
      <w:r w:rsidRPr="007D61D1">
        <w:rPr>
          <w:rFonts w:ascii="Times New Roman" w:eastAsia="等线" w:hAnsi="Times New Roman" w:cs="Times New Roman"/>
          <w:color w:val="252525"/>
          <w:sz w:val="21"/>
          <w:szCs w:val="21"/>
          <w:shd w:val="clear" w:color="auto" w:fill="FFFFFF"/>
        </w:rPr>
        <w:t>Luyao</w:t>
      </w:r>
      <w:proofErr w:type="spellEnd"/>
      <w:r w:rsidRPr="007D61D1">
        <w:rPr>
          <w:rFonts w:ascii="Times New Roman" w:eastAsia="等线" w:hAnsi="Times New Roman" w:cs="Times New Roman"/>
          <w:color w:val="252525"/>
          <w:sz w:val="21"/>
          <w:szCs w:val="21"/>
          <w:shd w:val="clear" w:color="auto" w:fill="FFFFFF"/>
        </w:rPr>
        <w:t xml:space="preserve"> Tong</w:t>
      </w:r>
      <w:r w:rsidRPr="007D61D1">
        <w:rPr>
          <w:rFonts w:ascii="Times New Roman" w:eastAsia="等线" w:hAnsi="Times New Roman" w:cs="Times New Roman"/>
          <w:color w:val="252525"/>
          <w:sz w:val="21"/>
          <w:szCs w:val="21"/>
          <w:shd w:val="clear" w:color="auto" w:fill="FFFFFF"/>
          <w:vertAlign w:val="superscript"/>
        </w:rPr>
        <w:t>1</w:t>
      </w:r>
      <w:r w:rsidRPr="007D61D1">
        <w:rPr>
          <w:rFonts w:ascii="Times New Roman" w:eastAsia="等线" w:hAnsi="Times New Roman" w:cs="Times New Roman"/>
          <w:color w:val="252525"/>
          <w:sz w:val="21"/>
          <w:szCs w:val="21"/>
          <w:shd w:val="clear" w:color="auto" w:fill="FFFFFF"/>
        </w:rPr>
        <w:t>, Yi Lu</w:t>
      </w:r>
      <w:r w:rsidRPr="007D61D1">
        <w:rPr>
          <w:rFonts w:ascii="Times New Roman" w:eastAsia="等线" w:hAnsi="Times New Roman" w:cs="Times New Roman"/>
          <w:color w:val="252525"/>
          <w:sz w:val="21"/>
          <w:szCs w:val="21"/>
          <w:shd w:val="clear" w:color="auto" w:fill="FFFFFF"/>
          <w:vertAlign w:val="superscript"/>
        </w:rPr>
        <w:t>1</w:t>
      </w:r>
      <w:r w:rsidRPr="007D61D1">
        <w:rPr>
          <w:rFonts w:ascii="Times New Roman" w:eastAsia="等线" w:hAnsi="Times New Roman" w:cs="Times New Roman"/>
          <w:color w:val="252525"/>
          <w:sz w:val="21"/>
          <w:szCs w:val="21"/>
          <w:shd w:val="clear" w:color="auto" w:fill="FFFFFF"/>
        </w:rPr>
        <w:t xml:space="preserve">, </w:t>
      </w:r>
      <w:proofErr w:type="spellStart"/>
      <w:r w:rsidR="00A13FD6">
        <w:rPr>
          <w:rFonts w:ascii="Times New Roman" w:eastAsia="等线" w:hAnsi="Times New Roman" w:cs="Times New Roman" w:hint="eastAsia"/>
          <w:color w:val="252525"/>
          <w:sz w:val="21"/>
          <w:szCs w:val="21"/>
          <w:shd w:val="clear" w:color="auto" w:fill="FFFFFF"/>
        </w:rPr>
        <w:t>Lianmin</w:t>
      </w:r>
      <w:proofErr w:type="spellEnd"/>
      <w:r w:rsidR="00A13FD6">
        <w:rPr>
          <w:rFonts w:ascii="Times New Roman" w:eastAsia="等线" w:hAnsi="Times New Roman" w:cs="Times New Roman" w:hint="eastAsia"/>
          <w:color w:val="252525"/>
          <w:sz w:val="21"/>
          <w:szCs w:val="21"/>
          <w:shd w:val="clear" w:color="auto" w:fill="FFFFFF"/>
        </w:rPr>
        <w:t xml:space="preserve"> Zhang</w:t>
      </w:r>
      <w:r w:rsidRPr="007D61D1">
        <w:rPr>
          <w:rFonts w:ascii="Times New Roman" w:eastAsia="等线" w:hAnsi="Times New Roman" w:cs="Times New Roman"/>
          <w:color w:val="252525"/>
          <w:sz w:val="21"/>
          <w:szCs w:val="21"/>
          <w:shd w:val="clear" w:color="auto" w:fill="FFFFFF"/>
          <w:vertAlign w:val="superscript"/>
        </w:rPr>
        <w:t>1</w:t>
      </w:r>
      <w:r w:rsidRPr="007D61D1">
        <w:rPr>
          <w:rFonts w:ascii="Times New Roman" w:eastAsia="等线" w:hAnsi="Times New Roman" w:cs="Times New Roman"/>
          <w:i/>
          <w:iCs/>
          <w:color w:val="252525"/>
          <w:sz w:val="21"/>
          <w:szCs w:val="21"/>
          <w:shd w:val="clear" w:color="auto" w:fill="FFFFFF"/>
        </w:rPr>
        <w:t>*</w:t>
      </w:r>
      <w:r w:rsidRPr="007D61D1">
        <w:rPr>
          <w:rFonts w:ascii="Times New Roman" w:eastAsia="等线" w:hAnsi="Times New Roman" w:cs="Times New Roman"/>
          <w:color w:val="252525"/>
          <w:sz w:val="21"/>
          <w:szCs w:val="21"/>
          <w:shd w:val="clear" w:color="auto" w:fill="FFFFFF"/>
        </w:rPr>
        <w:t xml:space="preserve">, </w:t>
      </w:r>
      <w:r w:rsidR="00A13FD6" w:rsidRPr="007D61D1">
        <w:rPr>
          <w:rFonts w:ascii="Times New Roman" w:eastAsia="等线" w:hAnsi="Times New Roman" w:cs="Times New Roman"/>
          <w:color w:val="252525"/>
          <w:sz w:val="21"/>
          <w:szCs w:val="21"/>
          <w:shd w:val="clear" w:color="auto" w:fill="FFFFFF"/>
        </w:rPr>
        <w:t>Peng Chen</w:t>
      </w:r>
      <w:r w:rsidR="00A13FD6" w:rsidRPr="007D61D1">
        <w:rPr>
          <w:rFonts w:ascii="Times New Roman" w:eastAsia="等线" w:hAnsi="Times New Roman" w:cs="Times New Roman"/>
          <w:color w:val="252525"/>
          <w:sz w:val="21"/>
          <w:szCs w:val="21"/>
          <w:shd w:val="clear" w:color="auto" w:fill="FFFFFF"/>
          <w:vertAlign w:val="superscript"/>
        </w:rPr>
        <w:t xml:space="preserve"> </w:t>
      </w:r>
      <w:r w:rsidRPr="007D61D1">
        <w:rPr>
          <w:rFonts w:ascii="Times New Roman" w:eastAsia="等线" w:hAnsi="Times New Roman" w:cs="Times New Roman"/>
          <w:color w:val="252525"/>
          <w:sz w:val="21"/>
          <w:szCs w:val="21"/>
          <w:shd w:val="clear" w:color="auto" w:fill="FFFFFF"/>
          <w:vertAlign w:val="superscript"/>
        </w:rPr>
        <w:t>1</w:t>
      </w:r>
      <w:r w:rsidRPr="007D61D1">
        <w:rPr>
          <w:rFonts w:ascii="Times New Roman" w:eastAsia="等线" w:hAnsi="Times New Roman" w:cs="Times New Roman"/>
          <w:i/>
          <w:iCs/>
          <w:color w:val="252525"/>
          <w:sz w:val="21"/>
          <w:szCs w:val="21"/>
          <w:shd w:val="clear" w:color="auto" w:fill="FFFFFF"/>
        </w:rPr>
        <w:t xml:space="preserve">*, </w:t>
      </w:r>
      <w:r w:rsidRPr="007D61D1">
        <w:rPr>
          <w:rFonts w:ascii="Times New Roman" w:eastAsia="等线" w:hAnsi="Times New Roman" w:cs="Times New Roman"/>
          <w:color w:val="252525"/>
          <w:sz w:val="21"/>
          <w:szCs w:val="21"/>
          <w:shd w:val="clear" w:color="auto" w:fill="FFFFFF"/>
        </w:rPr>
        <w:t>Tingting Qin</w:t>
      </w:r>
      <w:r w:rsidRPr="007D61D1">
        <w:rPr>
          <w:rFonts w:ascii="Times New Roman" w:eastAsia="等线" w:hAnsi="Times New Roman" w:cs="Times New Roman"/>
          <w:color w:val="252525"/>
          <w:sz w:val="21"/>
          <w:szCs w:val="21"/>
          <w:shd w:val="clear" w:color="auto" w:fill="FFFFFF"/>
          <w:vertAlign w:val="superscript"/>
        </w:rPr>
        <w:t>1</w:t>
      </w:r>
      <w:r w:rsidRPr="007D61D1">
        <w:rPr>
          <w:rFonts w:ascii="Times New Roman" w:eastAsia="等线" w:hAnsi="Times New Roman" w:cs="Times New Roman"/>
          <w:i/>
          <w:iCs/>
          <w:color w:val="252525"/>
          <w:sz w:val="21"/>
          <w:szCs w:val="21"/>
          <w:shd w:val="clear" w:color="auto" w:fill="FFFFFF"/>
        </w:rPr>
        <w:t>*</w:t>
      </w:r>
      <w:r w:rsidRPr="007D61D1">
        <w:rPr>
          <w:rFonts w:ascii="Times New Roman" w:eastAsia="等线" w:hAnsi="Times New Roman" w:cs="Times New Roman"/>
          <w:color w:val="252525"/>
          <w:sz w:val="21"/>
          <w:szCs w:val="21"/>
          <w:shd w:val="clear" w:color="auto" w:fill="FFFFFF"/>
        </w:rPr>
        <w:t>.</w:t>
      </w:r>
    </w:p>
    <w:p w14:paraId="5A7B4A79" w14:textId="77777777" w:rsidR="00F338EC" w:rsidRPr="007D61D1" w:rsidRDefault="00F338EC">
      <w:pPr>
        <w:rPr>
          <w:rFonts w:hint="eastAsia"/>
        </w:rPr>
      </w:pPr>
    </w:p>
    <w:p w14:paraId="52CE4C9F" w14:textId="77777777" w:rsidR="00921F4F" w:rsidRDefault="00921F4F">
      <w:pPr>
        <w:rPr>
          <w:rFonts w:hint="eastAsia"/>
        </w:rPr>
      </w:pPr>
    </w:p>
    <w:p w14:paraId="726C35C9" w14:textId="77777777" w:rsidR="00921F4F" w:rsidRDefault="00921F4F">
      <w:pPr>
        <w:rPr>
          <w:rFonts w:hint="eastAsia"/>
        </w:rPr>
      </w:pPr>
    </w:p>
    <w:p w14:paraId="219EE86D" w14:textId="77777777" w:rsidR="00921F4F" w:rsidRDefault="00921F4F">
      <w:pPr>
        <w:rPr>
          <w:rFonts w:hint="eastAsia"/>
        </w:rPr>
      </w:pPr>
    </w:p>
    <w:p w14:paraId="16FA89AB" w14:textId="77777777" w:rsidR="00921F4F" w:rsidRDefault="00921F4F">
      <w:pPr>
        <w:rPr>
          <w:rFonts w:hint="eastAsia"/>
        </w:rPr>
      </w:pPr>
    </w:p>
    <w:p w14:paraId="6064E0F4" w14:textId="77777777" w:rsidR="00921F4F" w:rsidRDefault="00921F4F">
      <w:pPr>
        <w:rPr>
          <w:rFonts w:hint="eastAsia"/>
        </w:rPr>
      </w:pPr>
    </w:p>
    <w:p w14:paraId="1AA4BF62" w14:textId="77777777" w:rsidR="00921F4F" w:rsidRDefault="00921F4F">
      <w:pPr>
        <w:rPr>
          <w:rFonts w:hint="eastAsia"/>
        </w:rPr>
      </w:pPr>
    </w:p>
    <w:p w14:paraId="150B7CAB" w14:textId="77777777" w:rsidR="00921F4F" w:rsidRDefault="00921F4F">
      <w:pPr>
        <w:rPr>
          <w:rFonts w:hint="eastAsia"/>
        </w:rPr>
      </w:pPr>
    </w:p>
    <w:p w14:paraId="2FF1BFBA" w14:textId="77777777" w:rsidR="00921F4F" w:rsidRDefault="00921F4F">
      <w:pPr>
        <w:rPr>
          <w:rFonts w:hint="eastAsia"/>
        </w:rPr>
      </w:pPr>
    </w:p>
    <w:p w14:paraId="2036279A" w14:textId="77777777" w:rsidR="00921F4F" w:rsidRDefault="00921F4F">
      <w:pPr>
        <w:rPr>
          <w:rFonts w:hint="eastAsia"/>
        </w:rPr>
      </w:pPr>
    </w:p>
    <w:p w14:paraId="250CE9E0" w14:textId="77777777" w:rsidR="00921F4F" w:rsidRDefault="00921F4F">
      <w:pPr>
        <w:rPr>
          <w:rFonts w:hint="eastAsia"/>
        </w:rPr>
      </w:pPr>
    </w:p>
    <w:p w14:paraId="4FF9D955" w14:textId="77777777" w:rsidR="00921F4F" w:rsidRDefault="00921F4F">
      <w:pPr>
        <w:rPr>
          <w:rFonts w:hint="eastAsia"/>
        </w:rPr>
      </w:pPr>
    </w:p>
    <w:p w14:paraId="6682CA3D" w14:textId="77777777" w:rsidR="00921F4F" w:rsidRDefault="00921F4F">
      <w:pPr>
        <w:rPr>
          <w:rFonts w:hint="eastAsia"/>
        </w:rPr>
      </w:pPr>
    </w:p>
    <w:p w14:paraId="7ADDCBA6" w14:textId="77777777" w:rsidR="00921F4F" w:rsidRDefault="00921F4F">
      <w:pPr>
        <w:rPr>
          <w:rFonts w:hint="eastAsia"/>
        </w:rPr>
      </w:pPr>
    </w:p>
    <w:p w14:paraId="3FBC374A" w14:textId="77777777" w:rsidR="00921F4F" w:rsidRDefault="00921F4F">
      <w:pPr>
        <w:rPr>
          <w:rFonts w:hint="eastAsia"/>
        </w:rPr>
      </w:pPr>
    </w:p>
    <w:p w14:paraId="07DD1565" w14:textId="77777777" w:rsidR="00921F4F" w:rsidRDefault="00921F4F">
      <w:pPr>
        <w:rPr>
          <w:rFonts w:hint="eastAsia"/>
        </w:rPr>
      </w:pPr>
    </w:p>
    <w:p w14:paraId="23727C2B" w14:textId="77777777" w:rsidR="00921F4F" w:rsidRDefault="00921F4F">
      <w:pPr>
        <w:rPr>
          <w:rFonts w:hint="eastAsia"/>
        </w:rPr>
      </w:pPr>
    </w:p>
    <w:p w14:paraId="2B8FC89A" w14:textId="77777777" w:rsidR="00921F4F" w:rsidRDefault="00921F4F">
      <w:pPr>
        <w:rPr>
          <w:rFonts w:hint="eastAsia"/>
        </w:rPr>
      </w:pPr>
    </w:p>
    <w:p w14:paraId="5E065C4B" w14:textId="77777777" w:rsidR="00921F4F" w:rsidRDefault="00921F4F">
      <w:pPr>
        <w:rPr>
          <w:rFonts w:hint="eastAsia"/>
        </w:rPr>
      </w:pPr>
    </w:p>
    <w:p w14:paraId="33B97FE6" w14:textId="77777777" w:rsidR="00921F4F" w:rsidRDefault="00921F4F">
      <w:pPr>
        <w:rPr>
          <w:rFonts w:hint="eastAsia"/>
        </w:rPr>
      </w:pPr>
    </w:p>
    <w:p w14:paraId="4D93EFD0" w14:textId="5766FB8B" w:rsidR="00921F4F" w:rsidRPr="00921F4F" w:rsidRDefault="00921F4F">
      <w:pPr>
        <w:rPr>
          <w:rFonts w:ascii="Times New Roman" w:hAnsi="Times New Roman" w:cs="Times New Roman"/>
          <w:b/>
          <w:bCs/>
          <w:sz w:val="24"/>
        </w:rPr>
      </w:pPr>
      <w:r>
        <w:rPr>
          <w:rFonts w:ascii="Times New Roman" w:hAnsi="Times New Roman" w:cs="Times New Roman"/>
          <w:b/>
          <w:bCs/>
          <w:sz w:val="24"/>
        </w:rPr>
        <w:t xml:space="preserve">Supplementary </w:t>
      </w:r>
      <w:r>
        <w:rPr>
          <w:rFonts w:ascii="Times New Roman" w:hAnsi="Times New Roman" w:cs="Times New Roman" w:hint="eastAsia"/>
          <w:b/>
          <w:bCs/>
          <w:sz w:val="24"/>
        </w:rPr>
        <w:t>Figure</w:t>
      </w:r>
      <w:r>
        <w:rPr>
          <w:rFonts w:ascii="Times New Roman" w:hAnsi="Times New Roman" w:cs="Times New Roman"/>
          <w:b/>
          <w:bCs/>
          <w:sz w:val="24"/>
        </w:rPr>
        <w:t>s</w:t>
      </w:r>
    </w:p>
    <w:p w14:paraId="4F7E2D39" w14:textId="49B27E04" w:rsidR="00921F4F" w:rsidRPr="005C2677" w:rsidRDefault="00822CFF" w:rsidP="00921F4F">
      <w:pPr>
        <w:spacing w:line="480" w:lineRule="auto"/>
        <w:jc w:val="both"/>
        <w:rPr>
          <w:rFonts w:ascii="Times New Roman" w:hAnsi="Times New Roman" w:cs="Times New Roman"/>
          <w:sz w:val="21"/>
          <w:szCs w:val="21"/>
        </w:rPr>
      </w:pPr>
      <w:r>
        <w:rPr>
          <w:rFonts w:ascii="Times New Roman" w:hAnsi="Times New Roman" w:cs="Times New Roman"/>
          <w:noProof/>
          <w:sz w:val="21"/>
          <w:szCs w:val="21"/>
        </w:rPr>
        <w:lastRenderedPageBreak/>
        <w:drawing>
          <wp:inline distT="0" distB="0" distL="0" distR="0" wp14:anchorId="5F9928F5" wp14:editId="5F85A31E">
            <wp:extent cx="2027582" cy="2938603"/>
            <wp:effectExtent l="0" t="0" r="0" b="0"/>
            <wp:docPr id="13212765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276554" name="图片 1321276554"/>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42202" cy="2959791"/>
                    </a:xfrm>
                    <a:prstGeom prst="rect">
                      <a:avLst/>
                    </a:prstGeom>
                  </pic:spPr>
                </pic:pic>
              </a:graphicData>
            </a:graphic>
          </wp:inline>
        </w:drawing>
      </w:r>
    </w:p>
    <w:p w14:paraId="1A17D495" w14:textId="343686BF" w:rsidR="009B3A68" w:rsidRDefault="007D61D1" w:rsidP="007D61D1">
      <w:pPr>
        <w:spacing w:line="480" w:lineRule="auto"/>
        <w:rPr>
          <w:rFonts w:ascii="Times New Roman" w:hAnsi="Times New Roman" w:cs="Times New Roman"/>
          <w:b/>
          <w:bCs/>
          <w:color w:val="000000" w:themeColor="text1"/>
          <w:sz w:val="21"/>
          <w:szCs w:val="21"/>
        </w:rPr>
      </w:pPr>
      <w:r w:rsidRPr="007D61D1">
        <w:rPr>
          <w:rFonts w:ascii="Times New Roman" w:hAnsi="Times New Roman" w:cs="Times New Roman"/>
          <w:b/>
          <w:bCs/>
          <w:sz w:val="21"/>
          <w:szCs w:val="21"/>
        </w:rPr>
        <w:t xml:space="preserve">Supplementary Figure 1. Consensus clustering, survival validation, prognostic model evaluation, and single-cell annotation validation based on the 127-gene signature. </w:t>
      </w:r>
      <w:r w:rsidRPr="007D61D1">
        <w:rPr>
          <w:rFonts w:ascii="Times New Roman" w:hAnsi="Times New Roman" w:cs="Times New Roman"/>
          <w:sz w:val="21"/>
          <w:szCs w:val="21"/>
        </w:rPr>
        <w:t xml:space="preserve">(A, B) Consensus matrix and CDF curves supporting two stable molecular subtypes based on the 127-gene signature. (C–E) Kaplan–Meier and PCA analyses in GSE31210 and GSE50081 showing prognostic differences and subtype separation between C1 and C2. (F, G) Consensus clustering and CDF curves in GSE50081 confirming the reproducibility of the two-subtype classification. (H) Kaplan–Meier survival analysis in GSE50081 showing distinct overall survival between C1 and C2. (I) C-index comparison of the </w:t>
      </w:r>
      <w:proofErr w:type="spellStart"/>
      <w:r w:rsidRPr="007D61D1">
        <w:rPr>
          <w:rFonts w:ascii="Times New Roman" w:hAnsi="Times New Roman" w:cs="Times New Roman"/>
          <w:sz w:val="21"/>
          <w:szCs w:val="21"/>
        </w:rPr>
        <w:t>StepCox</w:t>
      </w:r>
      <w:proofErr w:type="spellEnd"/>
      <w:r w:rsidRPr="007D61D1">
        <w:rPr>
          <w:rFonts w:ascii="Times New Roman" w:hAnsi="Times New Roman" w:cs="Times New Roman"/>
          <w:sz w:val="21"/>
          <w:szCs w:val="21"/>
        </w:rPr>
        <w:t>[forward] + Ridge model across TCGA, GSE31210, and GSE50081 cohorts. (J–L) DCA curves comparing stage alone with the stage plus RS-based nomogram for 1-, 3-, and 5-year OS prediction. (M) Dot plot showing canonical marker gene expression across major cell types in the GSE131907 single-cell reference, supporting the cell-type annotations used for RCTD-based spatial projection.</w:t>
      </w:r>
      <w:r w:rsidR="009B3A68">
        <w:rPr>
          <w:rFonts w:ascii="Times New Roman" w:hAnsi="Times New Roman" w:cs="Times New Roman"/>
          <w:b/>
          <w:bCs/>
          <w:noProof/>
          <w:color w:val="000000" w:themeColor="text1"/>
          <w:sz w:val="21"/>
          <w:szCs w:val="21"/>
        </w:rPr>
        <w:lastRenderedPageBreak/>
        <w:drawing>
          <wp:inline distT="0" distB="0" distL="0" distR="0" wp14:anchorId="563381F4" wp14:editId="50BE21A3">
            <wp:extent cx="3733800" cy="5270301"/>
            <wp:effectExtent l="0" t="0" r="0" b="6985"/>
            <wp:docPr id="160902258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022585" name="图片 1609022585"/>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33800" cy="5270301"/>
                    </a:xfrm>
                    <a:prstGeom prst="rect">
                      <a:avLst/>
                    </a:prstGeom>
                  </pic:spPr>
                </pic:pic>
              </a:graphicData>
            </a:graphic>
          </wp:inline>
        </w:drawing>
      </w:r>
    </w:p>
    <w:p w14:paraId="3DBC3568" w14:textId="77777777" w:rsidR="007D61D1" w:rsidRPr="007D61D1" w:rsidRDefault="007D61D1" w:rsidP="007D61D1">
      <w:pPr>
        <w:spacing w:line="480" w:lineRule="auto"/>
        <w:jc w:val="both"/>
        <w:rPr>
          <w:rFonts w:ascii="Times New Roman" w:hAnsi="Times New Roman" w:cs="Times New Roman"/>
          <w:sz w:val="21"/>
          <w:szCs w:val="21"/>
        </w:rPr>
      </w:pPr>
      <w:r w:rsidRPr="007D61D1">
        <w:rPr>
          <w:rFonts w:ascii="Times New Roman" w:hAnsi="Times New Roman" w:cs="Times New Roman"/>
          <w:b/>
          <w:bCs/>
          <w:sz w:val="21"/>
          <w:szCs w:val="21"/>
        </w:rPr>
        <w:t xml:space="preserve">Supplementary Figure 2. HMGA1 knockout suppresses proliferation, colony formation, migration, and invasion of lung cancer cells, which is partially rescued by HMGA1 re-expression. </w:t>
      </w:r>
      <w:r w:rsidRPr="007D61D1">
        <w:rPr>
          <w:rFonts w:ascii="Times New Roman" w:hAnsi="Times New Roman" w:cs="Times New Roman" w:hint="eastAsia"/>
          <w:sz w:val="21"/>
          <w:szCs w:val="21"/>
        </w:rPr>
        <w:t>(A, B) RT-qPCR analysis of HMGA1 expression in PC9 and NCI-H1299 cells after HMGA1 knockout and rescue. (C, D) CCK-8 assays showing cell proliferation. (E, F) Western blot validation of HMGA1 protein expression. (G</w:t>
      </w:r>
      <w:r w:rsidRPr="007D61D1">
        <w:rPr>
          <w:rFonts w:ascii="Times New Roman" w:hAnsi="Times New Roman" w:cs="Times New Roman" w:hint="eastAsia"/>
          <w:sz w:val="21"/>
          <w:szCs w:val="21"/>
        </w:rPr>
        <w:t>–</w:t>
      </w:r>
      <w:r w:rsidRPr="007D61D1">
        <w:rPr>
          <w:rFonts w:ascii="Times New Roman" w:hAnsi="Times New Roman" w:cs="Times New Roman" w:hint="eastAsia"/>
          <w:sz w:val="21"/>
          <w:szCs w:val="21"/>
        </w:rPr>
        <w:t>I) Colony formation assays and quantification. (J</w:t>
      </w:r>
      <w:r w:rsidRPr="007D61D1">
        <w:rPr>
          <w:rFonts w:ascii="Times New Roman" w:hAnsi="Times New Roman" w:cs="Times New Roman" w:hint="eastAsia"/>
          <w:sz w:val="21"/>
          <w:szCs w:val="21"/>
        </w:rPr>
        <w:t>–</w:t>
      </w:r>
      <w:r w:rsidRPr="007D61D1">
        <w:rPr>
          <w:rFonts w:ascii="Times New Roman" w:hAnsi="Times New Roman" w:cs="Times New Roman" w:hint="eastAsia"/>
          <w:sz w:val="21"/>
          <w:szCs w:val="21"/>
        </w:rPr>
        <w:t xml:space="preserve">L) </w:t>
      </w:r>
      <w:proofErr w:type="spellStart"/>
      <w:r w:rsidRPr="007D61D1">
        <w:rPr>
          <w:rFonts w:ascii="Times New Roman" w:hAnsi="Times New Roman" w:cs="Times New Roman" w:hint="eastAsia"/>
          <w:sz w:val="21"/>
          <w:szCs w:val="21"/>
        </w:rPr>
        <w:t>Transwell</w:t>
      </w:r>
      <w:proofErr w:type="spellEnd"/>
      <w:r w:rsidRPr="007D61D1">
        <w:rPr>
          <w:rFonts w:ascii="Times New Roman" w:hAnsi="Times New Roman" w:cs="Times New Roman" w:hint="eastAsia"/>
          <w:sz w:val="21"/>
          <w:szCs w:val="21"/>
        </w:rPr>
        <w:t xml:space="preserve"> migration and invasion assays and quantification.(M</w:t>
      </w:r>
      <w:r w:rsidRPr="007D61D1">
        <w:rPr>
          <w:rFonts w:ascii="Times New Roman" w:hAnsi="Times New Roman" w:cs="Times New Roman" w:hint="eastAsia"/>
          <w:sz w:val="21"/>
          <w:szCs w:val="21"/>
        </w:rPr>
        <w:t>–</w:t>
      </w:r>
      <w:r w:rsidRPr="007D61D1">
        <w:rPr>
          <w:rFonts w:ascii="Times New Roman" w:hAnsi="Times New Roman" w:cs="Times New Roman" w:hint="eastAsia"/>
          <w:sz w:val="21"/>
          <w:szCs w:val="21"/>
        </w:rPr>
        <w:t xml:space="preserve">P) Wound healing assays and quantification. Data are shown as mean </w:t>
      </w:r>
      <w:r w:rsidRPr="007D61D1">
        <w:rPr>
          <w:rFonts w:ascii="Times New Roman" w:hAnsi="Times New Roman" w:cs="Times New Roman" w:hint="eastAsia"/>
          <w:sz w:val="21"/>
          <w:szCs w:val="21"/>
        </w:rPr>
        <w:t>±</w:t>
      </w:r>
      <w:r w:rsidRPr="007D61D1">
        <w:rPr>
          <w:rFonts w:ascii="Times New Roman" w:hAnsi="Times New Roman" w:cs="Times New Roman" w:hint="eastAsia"/>
          <w:sz w:val="21"/>
          <w:szCs w:val="21"/>
        </w:rPr>
        <w:t xml:space="preserve"> SD from three independent experiments (n = 3). p &lt; 0.05, p &lt; 0.01, p &lt; 0.001, p &lt; 0.0001; ns, not significant.</w:t>
      </w:r>
    </w:p>
    <w:p w14:paraId="78F2F15F" w14:textId="164BB84C" w:rsidR="001320E0" w:rsidRPr="001320E0" w:rsidRDefault="001320E0" w:rsidP="00921F4F">
      <w:pPr>
        <w:spacing w:line="480" w:lineRule="auto"/>
        <w:jc w:val="both"/>
        <w:rPr>
          <w:rFonts w:ascii="Times New Roman" w:hAnsi="Times New Roman" w:cs="Times New Roman"/>
          <w:b/>
          <w:bCs/>
          <w:color w:val="000000" w:themeColor="text1"/>
          <w:sz w:val="21"/>
          <w:szCs w:val="21"/>
        </w:rPr>
      </w:pPr>
      <w:r w:rsidRPr="001320E0">
        <w:rPr>
          <w:rFonts w:ascii="Times New Roman" w:hAnsi="Times New Roman" w:cs="Times New Roman"/>
          <w:b/>
          <w:bCs/>
          <w:color w:val="000000" w:themeColor="text1"/>
          <w:sz w:val="21"/>
          <w:szCs w:val="21"/>
        </w:rPr>
        <w:lastRenderedPageBreak/>
        <w:t xml:space="preserve">Supplementary Figure </w:t>
      </w:r>
      <w:r w:rsidR="009B3A68">
        <w:rPr>
          <w:rFonts w:ascii="Times New Roman" w:hAnsi="Times New Roman" w:cs="Times New Roman" w:hint="eastAsia"/>
          <w:b/>
          <w:bCs/>
          <w:color w:val="000000" w:themeColor="text1"/>
          <w:sz w:val="21"/>
          <w:szCs w:val="21"/>
        </w:rPr>
        <w:t>3</w:t>
      </w:r>
    </w:p>
    <w:p w14:paraId="08AAEC5E" w14:textId="0FE5AB8D" w:rsidR="00921F4F" w:rsidRDefault="00921F4F" w:rsidP="00921F4F">
      <w:pPr>
        <w:spacing w:line="480" w:lineRule="auto"/>
        <w:jc w:val="both"/>
        <w:rPr>
          <w:rFonts w:ascii="Times New Roman" w:hAnsi="Times New Roman" w:cs="Times New Roman"/>
          <w:b/>
          <w:bCs/>
          <w:color w:val="000000" w:themeColor="text1"/>
          <w:sz w:val="21"/>
          <w:szCs w:val="21"/>
        </w:rPr>
      </w:pPr>
      <w:r w:rsidRPr="001320E0">
        <w:rPr>
          <w:rFonts w:ascii="Times New Roman" w:hAnsi="Times New Roman" w:cs="Times New Roman" w:hint="eastAsia"/>
          <w:b/>
          <w:bCs/>
          <w:color w:val="000000" w:themeColor="text1"/>
          <w:sz w:val="21"/>
          <w:szCs w:val="21"/>
        </w:rPr>
        <w:t>Uncropped images of the WB</w:t>
      </w:r>
    </w:p>
    <w:p w14:paraId="6A84FC6B" w14:textId="3955D7CD" w:rsidR="001320E0" w:rsidRDefault="001320E0" w:rsidP="001320E0">
      <w:pPr>
        <w:rPr>
          <w:rFonts w:ascii="Times New Roman" w:hAnsi="Times New Roman" w:cs="Times New Roman"/>
          <w:b/>
          <w:bCs/>
          <w:sz w:val="24"/>
        </w:rPr>
      </w:pPr>
      <w:r>
        <w:rPr>
          <w:rFonts w:ascii="Times New Roman" w:hAnsi="Times New Roman" w:cs="Times New Roman" w:hint="eastAsia"/>
          <w:b/>
          <w:bCs/>
          <w:sz w:val="24"/>
        </w:rPr>
        <w:t>Fi</w:t>
      </w:r>
      <w:r w:rsidR="002E3FB4">
        <w:rPr>
          <w:rFonts w:ascii="Times New Roman" w:hAnsi="Times New Roman" w:cs="Times New Roman" w:hint="eastAsia"/>
          <w:b/>
          <w:bCs/>
          <w:sz w:val="24"/>
        </w:rPr>
        <w:t>gure 7E</w:t>
      </w:r>
    </w:p>
    <w:p w14:paraId="6841ED50" w14:textId="77777777" w:rsidR="002E3FB4" w:rsidRDefault="002E3FB4" w:rsidP="00921F4F">
      <w:pPr>
        <w:spacing w:line="480" w:lineRule="auto"/>
        <w:jc w:val="both"/>
        <w:rPr>
          <w:rFonts w:ascii="Times New Roman" w:hAnsi="Times New Roman" w:cs="Times New Roman"/>
          <w:b/>
          <w:bCs/>
          <w:color w:val="000000" w:themeColor="text1"/>
          <w:sz w:val="21"/>
          <w:szCs w:val="21"/>
        </w:rPr>
      </w:pPr>
      <w:r>
        <w:rPr>
          <w:rFonts w:ascii="Times New Roman" w:hAnsi="Times New Roman" w:cs="Times New Roman"/>
          <w:b/>
          <w:bCs/>
          <w:noProof/>
          <w:color w:val="000000" w:themeColor="text1"/>
          <w:sz w:val="21"/>
          <w:szCs w:val="21"/>
        </w:rPr>
        <w:drawing>
          <wp:inline distT="0" distB="0" distL="0" distR="0" wp14:anchorId="78495575" wp14:editId="4BEBAC0E">
            <wp:extent cx="2346783" cy="1247417"/>
            <wp:effectExtent l="0" t="0" r="0" b="0"/>
            <wp:docPr id="54352674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526741" name="图片 54352674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68425" cy="1258921"/>
                    </a:xfrm>
                    <a:prstGeom prst="rect">
                      <a:avLst/>
                    </a:prstGeom>
                  </pic:spPr>
                </pic:pic>
              </a:graphicData>
            </a:graphic>
          </wp:inline>
        </w:drawing>
      </w:r>
    </w:p>
    <w:p w14:paraId="571ECE18" w14:textId="01F6B1F1" w:rsidR="002E3FB4" w:rsidRPr="002E3FB4" w:rsidRDefault="002E3FB4" w:rsidP="002E3FB4">
      <w:pPr>
        <w:rPr>
          <w:rFonts w:ascii="Times New Roman" w:hAnsi="Times New Roman" w:cs="Times New Roman"/>
          <w:b/>
          <w:bCs/>
          <w:sz w:val="24"/>
        </w:rPr>
      </w:pPr>
      <w:r>
        <w:rPr>
          <w:rFonts w:ascii="Times New Roman" w:hAnsi="Times New Roman" w:cs="Times New Roman" w:hint="eastAsia"/>
          <w:b/>
          <w:bCs/>
          <w:sz w:val="24"/>
        </w:rPr>
        <w:t>Figure 7F</w:t>
      </w:r>
    </w:p>
    <w:p w14:paraId="7512BA60" w14:textId="145FA1C4" w:rsidR="001320E0" w:rsidRDefault="002E3FB4" w:rsidP="00921F4F">
      <w:pPr>
        <w:spacing w:line="480" w:lineRule="auto"/>
        <w:jc w:val="both"/>
        <w:rPr>
          <w:rFonts w:ascii="Times New Roman" w:hAnsi="Times New Roman" w:cs="Times New Roman"/>
          <w:b/>
          <w:bCs/>
          <w:color w:val="000000" w:themeColor="text1"/>
          <w:sz w:val="21"/>
          <w:szCs w:val="21"/>
        </w:rPr>
      </w:pPr>
      <w:r>
        <w:rPr>
          <w:rFonts w:ascii="Times New Roman" w:hAnsi="Times New Roman" w:cs="Times New Roman"/>
          <w:b/>
          <w:bCs/>
          <w:noProof/>
          <w:color w:val="000000" w:themeColor="text1"/>
          <w:sz w:val="21"/>
          <w:szCs w:val="21"/>
        </w:rPr>
        <w:drawing>
          <wp:inline distT="0" distB="0" distL="0" distR="0" wp14:anchorId="3F30ECDB" wp14:editId="2E35402C">
            <wp:extent cx="2204074" cy="1172092"/>
            <wp:effectExtent l="0" t="0" r="6350" b="9525"/>
            <wp:docPr id="190922849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228498" name="图片 190922849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25073" cy="1183259"/>
                    </a:xfrm>
                    <a:prstGeom prst="rect">
                      <a:avLst/>
                    </a:prstGeom>
                  </pic:spPr>
                </pic:pic>
              </a:graphicData>
            </a:graphic>
          </wp:inline>
        </w:drawing>
      </w:r>
    </w:p>
    <w:p w14:paraId="4495CBFF" w14:textId="76C5F1DA" w:rsidR="002E3FB4" w:rsidRPr="002E3FB4" w:rsidRDefault="002E3FB4" w:rsidP="002E3FB4">
      <w:pPr>
        <w:rPr>
          <w:rFonts w:ascii="Times New Roman" w:hAnsi="Times New Roman" w:cs="Times New Roman"/>
          <w:b/>
          <w:bCs/>
          <w:sz w:val="24"/>
        </w:rPr>
      </w:pPr>
      <w:r>
        <w:rPr>
          <w:rFonts w:ascii="Times New Roman" w:hAnsi="Times New Roman" w:cs="Times New Roman" w:hint="eastAsia"/>
          <w:b/>
          <w:bCs/>
          <w:sz w:val="24"/>
        </w:rPr>
        <w:t>Figure 7G</w:t>
      </w:r>
    </w:p>
    <w:p w14:paraId="5592FC9E" w14:textId="5DA79619" w:rsidR="001320E0" w:rsidRDefault="002E3FB4" w:rsidP="00921F4F">
      <w:pPr>
        <w:spacing w:line="480" w:lineRule="auto"/>
        <w:jc w:val="both"/>
        <w:rPr>
          <w:rFonts w:ascii="Times New Roman" w:hAnsi="Times New Roman" w:cs="Times New Roman"/>
          <w:color w:val="000000" w:themeColor="text1"/>
          <w:sz w:val="21"/>
          <w:szCs w:val="21"/>
        </w:rPr>
      </w:pPr>
      <w:r>
        <w:rPr>
          <w:rFonts w:ascii="Times New Roman" w:hAnsi="Times New Roman" w:cs="Times New Roman"/>
          <w:b/>
          <w:bCs/>
          <w:noProof/>
          <w:color w:val="000000" w:themeColor="text1"/>
          <w:sz w:val="21"/>
          <w:szCs w:val="21"/>
        </w:rPr>
        <w:drawing>
          <wp:inline distT="0" distB="0" distL="0" distR="0" wp14:anchorId="01362982" wp14:editId="1AF46E39">
            <wp:extent cx="2401648" cy="1416527"/>
            <wp:effectExtent l="0" t="0" r="0" b="0"/>
            <wp:docPr id="136610038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100389" name="图片 136610038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11136" cy="1422123"/>
                    </a:xfrm>
                    <a:prstGeom prst="rect">
                      <a:avLst/>
                    </a:prstGeom>
                  </pic:spPr>
                </pic:pic>
              </a:graphicData>
            </a:graphic>
          </wp:inline>
        </w:drawing>
      </w:r>
    </w:p>
    <w:p w14:paraId="719B1EC5" w14:textId="7B6CCAB4" w:rsidR="002E3FB4" w:rsidRPr="002E3FB4" w:rsidRDefault="002E3FB4" w:rsidP="002E3FB4">
      <w:pPr>
        <w:rPr>
          <w:rFonts w:ascii="Times New Roman" w:hAnsi="Times New Roman" w:cs="Times New Roman"/>
          <w:b/>
          <w:bCs/>
          <w:sz w:val="24"/>
        </w:rPr>
      </w:pPr>
      <w:r>
        <w:rPr>
          <w:rFonts w:ascii="Times New Roman" w:hAnsi="Times New Roman" w:cs="Times New Roman" w:hint="eastAsia"/>
          <w:b/>
          <w:bCs/>
          <w:sz w:val="24"/>
        </w:rPr>
        <w:t>Figure 7H</w:t>
      </w:r>
    </w:p>
    <w:p w14:paraId="42D86EC8" w14:textId="3B2E2FB7" w:rsidR="001320E0" w:rsidRDefault="002E3FB4" w:rsidP="00921F4F">
      <w:pPr>
        <w:spacing w:line="480" w:lineRule="auto"/>
        <w:jc w:val="both"/>
        <w:rPr>
          <w:rFonts w:ascii="Times New Roman" w:hAnsi="Times New Roman" w:cs="Times New Roman"/>
          <w:color w:val="000000" w:themeColor="text1"/>
          <w:sz w:val="21"/>
          <w:szCs w:val="21"/>
        </w:rPr>
      </w:pPr>
      <w:r>
        <w:rPr>
          <w:rFonts w:ascii="Times New Roman" w:hAnsi="Times New Roman" w:cs="Times New Roman"/>
          <w:b/>
          <w:bCs/>
          <w:noProof/>
          <w:color w:val="000000" w:themeColor="text1"/>
          <w:sz w:val="21"/>
          <w:szCs w:val="21"/>
        </w:rPr>
        <w:drawing>
          <wp:inline distT="0" distB="0" distL="0" distR="0" wp14:anchorId="75E941A4" wp14:editId="7FE1F802">
            <wp:extent cx="2177646" cy="1262648"/>
            <wp:effectExtent l="0" t="0" r="0" b="0"/>
            <wp:docPr id="17774912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49128" name="图片 17774912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13691" cy="1283547"/>
                    </a:xfrm>
                    <a:prstGeom prst="rect">
                      <a:avLst/>
                    </a:prstGeom>
                  </pic:spPr>
                </pic:pic>
              </a:graphicData>
            </a:graphic>
          </wp:inline>
        </w:drawing>
      </w:r>
    </w:p>
    <w:p w14:paraId="5C0E9491" w14:textId="77777777" w:rsidR="001320E0" w:rsidRPr="00921F4F" w:rsidRDefault="001320E0" w:rsidP="00921F4F">
      <w:pPr>
        <w:spacing w:line="480" w:lineRule="auto"/>
        <w:jc w:val="both"/>
        <w:rPr>
          <w:rFonts w:ascii="Times New Roman" w:hAnsi="Times New Roman" w:cs="Times New Roman"/>
          <w:color w:val="000000" w:themeColor="text1"/>
          <w:sz w:val="21"/>
          <w:szCs w:val="21"/>
        </w:rPr>
      </w:pPr>
    </w:p>
    <w:p w14:paraId="085CCE52" w14:textId="77777777" w:rsidR="00921F4F" w:rsidRDefault="00921F4F" w:rsidP="00921F4F">
      <w:pPr>
        <w:rPr>
          <w:rFonts w:ascii="Times New Roman" w:hAnsi="Times New Roman" w:cs="Times New Roman"/>
          <w:b/>
          <w:bCs/>
          <w:sz w:val="24"/>
        </w:rPr>
      </w:pPr>
      <w:r>
        <w:rPr>
          <w:rFonts w:ascii="Times New Roman" w:hAnsi="Times New Roman" w:cs="Times New Roman"/>
          <w:b/>
          <w:bCs/>
          <w:sz w:val="24"/>
        </w:rPr>
        <w:lastRenderedPageBreak/>
        <w:t>Supplementary Tables</w:t>
      </w:r>
    </w:p>
    <w:p w14:paraId="2FB698A5" w14:textId="35B10A1A" w:rsidR="00921F4F" w:rsidRDefault="00921F4F" w:rsidP="00921F4F">
      <w:pPr>
        <w:rPr>
          <w:rFonts w:hint="eastAsia"/>
        </w:rPr>
      </w:pPr>
      <w:r>
        <w:rPr>
          <w:rFonts w:hint="eastAsia"/>
        </w:rPr>
        <w:t>Supplementary Data 1 DEGs Tumor vs Normal</w:t>
      </w:r>
    </w:p>
    <w:p w14:paraId="37DF6D57" w14:textId="190DD97A" w:rsidR="00921F4F" w:rsidRDefault="00921F4F" w:rsidP="00921F4F">
      <w:pPr>
        <w:rPr>
          <w:rFonts w:hint="eastAsia"/>
        </w:rPr>
      </w:pPr>
      <w:r>
        <w:rPr>
          <w:rFonts w:hint="eastAsia"/>
        </w:rPr>
        <w:t>Supplementary Data 2 GC Mitophagy genes</w:t>
      </w:r>
    </w:p>
    <w:p w14:paraId="0321F992" w14:textId="0B0AC976" w:rsidR="00921F4F" w:rsidRDefault="00921F4F" w:rsidP="00921F4F">
      <w:pPr>
        <w:rPr>
          <w:rFonts w:hint="eastAsia"/>
        </w:rPr>
      </w:pPr>
      <w:r>
        <w:rPr>
          <w:rFonts w:hint="eastAsia"/>
        </w:rPr>
        <w:t xml:space="preserve">Supplementary Data 3 DEGs </w:t>
      </w:r>
      <w:proofErr w:type="spellStart"/>
      <w:r>
        <w:rPr>
          <w:rFonts w:hint="eastAsia"/>
        </w:rPr>
        <w:t>BothHigh</w:t>
      </w:r>
      <w:proofErr w:type="spellEnd"/>
      <w:r>
        <w:rPr>
          <w:rFonts w:hint="eastAsia"/>
        </w:rPr>
        <w:t xml:space="preserve"> vs </w:t>
      </w:r>
      <w:proofErr w:type="spellStart"/>
      <w:r>
        <w:rPr>
          <w:rFonts w:hint="eastAsia"/>
        </w:rPr>
        <w:t>BothLow</w:t>
      </w:r>
      <w:proofErr w:type="spellEnd"/>
      <w:r>
        <w:rPr>
          <w:rFonts w:hint="eastAsia"/>
        </w:rPr>
        <w:t xml:space="preserve"> </w:t>
      </w:r>
    </w:p>
    <w:p w14:paraId="496FF7D5" w14:textId="14AAB7A6" w:rsidR="00921F4F" w:rsidRDefault="00921F4F" w:rsidP="00921F4F">
      <w:pPr>
        <w:rPr>
          <w:rFonts w:hint="eastAsia"/>
        </w:rPr>
      </w:pPr>
      <w:r>
        <w:rPr>
          <w:rFonts w:hint="eastAsia"/>
        </w:rPr>
        <w:t xml:space="preserve">Supplementary Data 4 Core 127 genes </w:t>
      </w:r>
    </w:p>
    <w:p w14:paraId="67837D25" w14:textId="595A4E39" w:rsidR="00921F4F" w:rsidRDefault="00921F4F" w:rsidP="00921F4F">
      <w:pPr>
        <w:rPr>
          <w:rFonts w:hint="eastAsia"/>
        </w:rPr>
      </w:pPr>
      <w:r>
        <w:rPr>
          <w:rFonts w:hint="eastAsia"/>
        </w:rPr>
        <w:t xml:space="preserve">Supplementary Data 5 </w:t>
      </w:r>
      <w:proofErr w:type="spellStart"/>
      <w:r>
        <w:rPr>
          <w:rFonts w:hint="eastAsia"/>
        </w:rPr>
        <w:t>Cindex</w:t>
      </w:r>
      <w:proofErr w:type="spellEnd"/>
      <w:r>
        <w:rPr>
          <w:rFonts w:hint="eastAsia"/>
        </w:rPr>
        <w:t xml:space="preserve"> all models </w:t>
      </w:r>
    </w:p>
    <w:p w14:paraId="3A64F252" w14:textId="23F761A3" w:rsidR="00921F4F" w:rsidRDefault="00921F4F" w:rsidP="00921F4F">
      <w:pPr>
        <w:rPr>
          <w:rFonts w:hint="eastAsia"/>
        </w:rPr>
      </w:pPr>
      <w:r>
        <w:rPr>
          <w:rFonts w:hint="eastAsia"/>
        </w:rPr>
        <w:t xml:space="preserve">Supplementary Data 6 17 gene signature </w:t>
      </w:r>
      <w:proofErr w:type="spellStart"/>
      <w:r>
        <w:rPr>
          <w:rFonts w:hint="eastAsia"/>
        </w:rPr>
        <w:t>coeff</w:t>
      </w:r>
      <w:proofErr w:type="spellEnd"/>
      <w:r>
        <w:rPr>
          <w:rFonts w:hint="eastAsia"/>
        </w:rPr>
        <w:t xml:space="preserve"> </w:t>
      </w:r>
    </w:p>
    <w:p w14:paraId="4DB1139F" w14:textId="3C837B36" w:rsidR="00921F4F" w:rsidRDefault="00921F4F" w:rsidP="00921F4F">
      <w:pPr>
        <w:rPr>
          <w:rFonts w:hint="eastAsia"/>
        </w:rPr>
      </w:pPr>
      <w:r>
        <w:rPr>
          <w:rFonts w:hint="eastAsia"/>
        </w:rPr>
        <w:t xml:space="preserve">Supplementary Data 7 </w:t>
      </w:r>
      <w:proofErr w:type="spellStart"/>
      <w:r>
        <w:rPr>
          <w:rFonts w:hint="eastAsia"/>
        </w:rPr>
        <w:t>pubilc</w:t>
      </w:r>
      <w:proofErr w:type="spellEnd"/>
      <w:r>
        <w:rPr>
          <w:rFonts w:hint="eastAsia"/>
        </w:rPr>
        <w:t xml:space="preserve"> signatures </w:t>
      </w:r>
    </w:p>
    <w:p w14:paraId="655CD343" w14:textId="44E651BD" w:rsidR="00921F4F" w:rsidRDefault="00921F4F" w:rsidP="00921F4F">
      <w:pPr>
        <w:rPr>
          <w:rFonts w:hint="eastAsia"/>
        </w:rPr>
      </w:pPr>
      <w:r>
        <w:rPr>
          <w:rFonts w:hint="eastAsia"/>
        </w:rPr>
        <w:t>Supplementary Data 8 Degree Analysis miRNA TF PPI Networks</w:t>
      </w:r>
    </w:p>
    <w:p w14:paraId="6E597314" w14:textId="11D6EAA9" w:rsidR="00921F4F" w:rsidRDefault="00921F4F" w:rsidP="00921F4F">
      <w:pPr>
        <w:rPr>
          <w:rFonts w:hint="eastAsia"/>
        </w:rPr>
      </w:pPr>
      <w:r>
        <w:rPr>
          <w:rFonts w:hint="eastAsia"/>
        </w:rPr>
        <w:t xml:space="preserve">Supplementary Data9 </w:t>
      </w:r>
      <w:proofErr w:type="spellStart"/>
      <w:r>
        <w:rPr>
          <w:rFonts w:hint="eastAsia"/>
        </w:rPr>
        <w:t>ImmuneCheckpoint</w:t>
      </w:r>
      <w:proofErr w:type="spellEnd"/>
      <w:r>
        <w:rPr>
          <w:rFonts w:hint="eastAsia"/>
        </w:rPr>
        <w:t xml:space="preserve"> </w:t>
      </w:r>
      <w:proofErr w:type="spellStart"/>
      <w:r>
        <w:rPr>
          <w:rFonts w:hint="eastAsia"/>
        </w:rPr>
        <w:t>pvalue</w:t>
      </w:r>
      <w:proofErr w:type="spellEnd"/>
      <w:r>
        <w:rPr>
          <w:rFonts w:hint="eastAsia"/>
        </w:rPr>
        <w:t xml:space="preserve"> FDR</w:t>
      </w:r>
    </w:p>
    <w:p w14:paraId="5E88BAFB" w14:textId="2074784C" w:rsidR="00921F4F" w:rsidRDefault="00921F4F" w:rsidP="00921F4F">
      <w:pPr>
        <w:rPr>
          <w:rFonts w:hint="eastAsia"/>
        </w:rPr>
      </w:pPr>
      <w:r>
        <w:rPr>
          <w:rFonts w:hint="eastAsia"/>
        </w:rPr>
        <w:t xml:space="preserve">Supplementary Data10 HMGA1 Checkpoint Adjusted </w:t>
      </w:r>
      <w:proofErr w:type="spellStart"/>
      <w:r>
        <w:rPr>
          <w:rFonts w:hint="eastAsia"/>
        </w:rPr>
        <w:t>limma</w:t>
      </w:r>
      <w:proofErr w:type="spellEnd"/>
      <w:r>
        <w:rPr>
          <w:rFonts w:hint="eastAsia"/>
        </w:rPr>
        <w:t xml:space="preserve"> PC</w:t>
      </w:r>
    </w:p>
    <w:p w14:paraId="4C46D2DB" w14:textId="77777777" w:rsidR="00921F4F" w:rsidRDefault="00921F4F" w:rsidP="00921F4F">
      <w:pPr>
        <w:rPr>
          <w:rFonts w:hint="eastAsia"/>
        </w:rPr>
      </w:pPr>
      <w:r>
        <w:rPr>
          <w:rFonts w:hint="eastAsia"/>
        </w:rPr>
        <w:t xml:space="preserve">Supplementary Data 11 Tumor Immune Dysfunction and Exclusion </w:t>
      </w:r>
    </w:p>
    <w:p w14:paraId="1EA5A59D" w14:textId="5A102137" w:rsidR="00921F4F" w:rsidRDefault="00921F4F" w:rsidP="00921F4F">
      <w:pPr>
        <w:rPr>
          <w:rFonts w:hint="eastAsia"/>
        </w:rPr>
      </w:pPr>
      <w:r>
        <w:rPr>
          <w:rFonts w:hint="eastAsia"/>
        </w:rPr>
        <w:t xml:space="preserve">Supplementary Data12 consistency summary </w:t>
      </w:r>
      <w:proofErr w:type="spellStart"/>
      <w:r>
        <w:rPr>
          <w:rFonts w:hint="eastAsia"/>
        </w:rPr>
        <w:t>allMethods</w:t>
      </w:r>
      <w:proofErr w:type="spellEnd"/>
    </w:p>
    <w:p w14:paraId="51544944" w14:textId="53103C68" w:rsidR="00921F4F" w:rsidRDefault="00921F4F" w:rsidP="00921F4F">
      <w:pPr>
        <w:rPr>
          <w:rFonts w:hint="eastAsia"/>
        </w:rPr>
      </w:pPr>
      <w:r>
        <w:rPr>
          <w:rFonts w:hint="eastAsia"/>
        </w:rPr>
        <w:t>Supplementary Data 13 primer information</w:t>
      </w:r>
    </w:p>
    <w:p w14:paraId="52A5CDC2" w14:textId="03EBB163" w:rsidR="00921F4F" w:rsidRPr="00921F4F" w:rsidRDefault="00921F4F" w:rsidP="00921F4F">
      <w:pPr>
        <w:rPr>
          <w:rFonts w:hint="eastAsia"/>
        </w:rPr>
      </w:pPr>
      <w:r>
        <w:rPr>
          <w:rFonts w:hint="eastAsia"/>
        </w:rPr>
        <w:t>Supplementary Data 14 Primary Antibodies Used</w:t>
      </w:r>
    </w:p>
    <w:sectPr w:rsidR="00921F4F" w:rsidRPr="00921F4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203DD" w14:textId="77777777" w:rsidR="00335CF4" w:rsidRDefault="00335CF4" w:rsidP="00822CFF">
      <w:pPr>
        <w:spacing w:after="0" w:line="240" w:lineRule="auto"/>
        <w:rPr>
          <w:rFonts w:hint="eastAsia"/>
        </w:rPr>
      </w:pPr>
      <w:r>
        <w:separator/>
      </w:r>
    </w:p>
  </w:endnote>
  <w:endnote w:type="continuationSeparator" w:id="0">
    <w:p w14:paraId="07919A3E" w14:textId="77777777" w:rsidR="00335CF4" w:rsidRDefault="00335CF4" w:rsidP="00822CF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15F29" w14:textId="77777777" w:rsidR="00335CF4" w:rsidRDefault="00335CF4" w:rsidP="00822CFF">
      <w:pPr>
        <w:spacing w:after="0" w:line="240" w:lineRule="auto"/>
        <w:rPr>
          <w:rFonts w:hint="eastAsia"/>
        </w:rPr>
      </w:pPr>
      <w:r>
        <w:separator/>
      </w:r>
    </w:p>
  </w:footnote>
  <w:footnote w:type="continuationSeparator" w:id="0">
    <w:p w14:paraId="23341B3B" w14:textId="77777777" w:rsidR="00335CF4" w:rsidRDefault="00335CF4" w:rsidP="00822CFF">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F4F"/>
    <w:rsid w:val="001320E0"/>
    <w:rsid w:val="00212BC9"/>
    <w:rsid w:val="00283977"/>
    <w:rsid w:val="002E3FB4"/>
    <w:rsid w:val="00335CF4"/>
    <w:rsid w:val="00397F69"/>
    <w:rsid w:val="006259B2"/>
    <w:rsid w:val="00703795"/>
    <w:rsid w:val="007D61D1"/>
    <w:rsid w:val="00822CFF"/>
    <w:rsid w:val="00921F4F"/>
    <w:rsid w:val="009B3A68"/>
    <w:rsid w:val="00A13FD6"/>
    <w:rsid w:val="00A8459B"/>
    <w:rsid w:val="00CD48BF"/>
    <w:rsid w:val="00F338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822E9"/>
  <w15:chartTrackingRefBased/>
  <w15:docId w15:val="{E2266E2E-F669-4606-9B07-5E41A1BF8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21F4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921F4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921F4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921F4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921F4F"/>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921F4F"/>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921F4F"/>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21F4F"/>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921F4F"/>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21F4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921F4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921F4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921F4F"/>
    <w:rPr>
      <w:rFonts w:cstheme="majorBidi"/>
      <w:color w:val="0F4761" w:themeColor="accent1" w:themeShade="BF"/>
      <w:sz w:val="28"/>
      <w:szCs w:val="28"/>
    </w:rPr>
  </w:style>
  <w:style w:type="character" w:customStyle="1" w:styleId="50">
    <w:name w:val="标题 5 字符"/>
    <w:basedOn w:val="a0"/>
    <w:link w:val="5"/>
    <w:uiPriority w:val="9"/>
    <w:semiHidden/>
    <w:rsid w:val="00921F4F"/>
    <w:rPr>
      <w:rFonts w:cstheme="majorBidi"/>
      <w:color w:val="0F4761" w:themeColor="accent1" w:themeShade="BF"/>
      <w:sz w:val="24"/>
    </w:rPr>
  </w:style>
  <w:style w:type="character" w:customStyle="1" w:styleId="60">
    <w:name w:val="标题 6 字符"/>
    <w:basedOn w:val="a0"/>
    <w:link w:val="6"/>
    <w:uiPriority w:val="9"/>
    <w:semiHidden/>
    <w:rsid w:val="00921F4F"/>
    <w:rPr>
      <w:rFonts w:cstheme="majorBidi"/>
      <w:b/>
      <w:bCs/>
      <w:color w:val="0F4761" w:themeColor="accent1" w:themeShade="BF"/>
    </w:rPr>
  </w:style>
  <w:style w:type="character" w:customStyle="1" w:styleId="70">
    <w:name w:val="标题 7 字符"/>
    <w:basedOn w:val="a0"/>
    <w:link w:val="7"/>
    <w:uiPriority w:val="9"/>
    <w:semiHidden/>
    <w:rsid w:val="00921F4F"/>
    <w:rPr>
      <w:rFonts w:cstheme="majorBidi"/>
      <w:b/>
      <w:bCs/>
      <w:color w:val="595959" w:themeColor="text1" w:themeTint="A6"/>
    </w:rPr>
  </w:style>
  <w:style w:type="character" w:customStyle="1" w:styleId="80">
    <w:name w:val="标题 8 字符"/>
    <w:basedOn w:val="a0"/>
    <w:link w:val="8"/>
    <w:uiPriority w:val="9"/>
    <w:semiHidden/>
    <w:rsid w:val="00921F4F"/>
    <w:rPr>
      <w:rFonts w:cstheme="majorBidi"/>
      <w:color w:val="595959" w:themeColor="text1" w:themeTint="A6"/>
    </w:rPr>
  </w:style>
  <w:style w:type="character" w:customStyle="1" w:styleId="90">
    <w:name w:val="标题 9 字符"/>
    <w:basedOn w:val="a0"/>
    <w:link w:val="9"/>
    <w:uiPriority w:val="9"/>
    <w:semiHidden/>
    <w:rsid w:val="00921F4F"/>
    <w:rPr>
      <w:rFonts w:eastAsiaTheme="majorEastAsia" w:cstheme="majorBidi"/>
      <w:color w:val="595959" w:themeColor="text1" w:themeTint="A6"/>
    </w:rPr>
  </w:style>
  <w:style w:type="paragraph" w:styleId="a3">
    <w:name w:val="Title"/>
    <w:basedOn w:val="a"/>
    <w:next w:val="a"/>
    <w:link w:val="a4"/>
    <w:uiPriority w:val="10"/>
    <w:qFormat/>
    <w:rsid w:val="00921F4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21F4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21F4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21F4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21F4F"/>
    <w:pPr>
      <w:spacing w:before="160"/>
      <w:jc w:val="center"/>
    </w:pPr>
    <w:rPr>
      <w:i/>
      <w:iCs/>
      <w:color w:val="404040" w:themeColor="text1" w:themeTint="BF"/>
    </w:rPr>
  </w:style>
  <w:style w:type="character" w:customStyle="1" w:styleId="a8">
    <w:name w:val="引用 字符"/>
    <w:basedOn w:val="a0"/>
    <w:link w:val="a7"/>
    <w:uiPriority w:val="29"/>
    <w:rsid w:val="00921F4F"/>
    <w:rPr>
      <w:i/>
      <w:iCs/>
      <w:color w:val="404040" w:themeColor="text1" w:themeTint="BF"/>
    </w:rPr>
  </w:style>
  <w:style w:type="paragraph" w:styleId="a9">
    <w:name w:val="List Paragraph"/>
    <w:basedOn w:val="a"/>
    <w:uiPriority w:val="34"/>
    <w:qFormat/>
    <w:rsid w:val="00921F4F"/>
    <w:pPr>
      <w:ind w:left="720"/>
      <w:contextualSpacing/>
    </w:pPr>
  </w:style>
  <w:style w:type="character" w:styleId="aa">
    <w:name w:val="Intense Emphasis"/>
    <w:basedOn w:val="a0"/>
    <w:uiPriority w:val="21"/>
    <w:qFormat/>
    <w:rsid w:val="00921F4F"/>
    <w:rPr>
      <w:i/>
      <w:iCs/>
      <w:color w:val="0F4761" w:themeColor="accent1" w:themeShade="BF"/>
    </w:rPr>
  </w:style>
  <w:style w:type="paragraph" w:styleId="ab">
    <w:name w:val="Intense Quote"/>
    <w:basedOn w:val="a"/>
    <w:next w:val="a"/>
    <w:link w:val="ac"/>
    <w:uiPriority w:val="30"/>
    <w:qFormat/>
    <w:rsid w:val="00921F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921F4F"/>
    <w:rPr>
      <w:i/>
      <w:iCs/>
      <w:color w:val="0F4761" w:themeColor="accent1" w:themeShade="BF"/>
    </w:rPr>
  </w:style>
  <w:style w:type="character" w:styleId="ad">
    <w:name w:val="Intense Reference"/>
    <w:basedOn w:val="a0"/>
    <w:uiPriority w:val="32"/>
    <w:qFormat/>
    <w:rsid w:val="00921F4F"/>
    <w:rPr>
      <w:b/>
      <w:bCs/>
      <w:smallCaps/>
      <w:color w:val="0F4761" w:themeColor="accent1" w:themeShade="BF"/>
      <w:spacing w:val="5"/>
    </w:rPr>
  </w:style>
  <w:style w:type="paragraph" w:styleId="ae">
    <w:name w:val="header"/>
    <w:basedOn w:val="a"/>
    <w:link w:val="af"/>
    <w:uiPriority w:val="99"/>
    <w:unhideWhenUsed/>
    <w:rsid w:val="00822CFF"/>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822CFF"/>
    <w:rPr>
      <w:sz w:val="18"/>
      <w:szCs w:val="18"/>
    </w:rPr>
  </w:style>
  <w:style w:type="paragraph" w:styleId="af0">
    <w:name w:val="footer"/>
    <w:basedOn w:val="a"/>
    <w:link w:val="af1"/>
    <w:uiPriority w:val="99"/>
    <w:unhideWhenUsed/>
    <w:rsid w:val="00822CFF"/>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822CF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60</TotalTime>
  <Pages>5</Pages>
  <Words>424</Words>
  <Characters>2423</Characters>
  <Application>Microsoft Office Word</Application>
  <DocSecurity>0</DocSecurity>
  <Lines>20</Lines>
  <Paragraphs>5</Paragraphs>
  <ScaleCrop>false</ScaleCrop>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峻杰 于</dc:creator>
  <cp:keywords/>
  <dc:description/>
  <cp:lastModifiedBy>峻杰 于</cp:lastModifiedBy>
  <cp:revision>5</cp:revision>
  <dcterms:created xsi:type="dcterms:W3CDTF">2026-01-15T10:43:00Z</dcterms:created>
  <dcterms:modified xsi:type="dcterms:W3CDTF">2026-05-26T05:05:00Z</dcterms:modified>
</cp:coreProperties>
</file>