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91738" w14:textId="77777777" w:rsidR="009326E9" w:rsidRPr="00421E4C" w:rsidRDefault="009326E9" w:rsidP="009326E9">
      <w:pPr>
        <w:pStyle w:val="Heading2"/>
        <w:spacing w:line="360" w:lineRule="auto"/>
        <w:rPr>
          <w:rFonts w:ascii="Times New Roman" w:hAnsi="Times New Roman" w:cs="Times New Roman"/>
          <w:b/>
          <w:bCs/>
          <w:color w:val="auto"/>
        </w:rPr>
      </w:pPr>
      <w:r w:rsidRPr="00421E4C">
        <w:rPr>
          <w:rFonts w:ascii="Times New Roman" w:hAnsi="Times New Roman" w:cs="Times New Roman"/>
          <w:b/>
          <w:bCs/>
          <w:color w:val="auto"/>
        </w:rPr>
        <w:t>Supplementary Figures</w:t>
      </w:r>
    </w:p>
    <w:p w14:paraId="5B7CA95E" w14:textId="77777777" w:rsidR="009326E9" w:rsidRPr="0027688D" w:rsidRDefault="009326E9" w:rsidP="009326E9">
      <w:pPr>
        <w:spacing w:line="360" w:lineRule="auto"/>
        <w:rPr>
          <w:rFonts w:ascii="Times New Roman" w:hAnsi="Times New Roman" w:cs="Times New Roman"/>
          <w:b/>
          <w:bCs/>
        </w:rPr>
      </w:pPr>
    </w:p>
    <w:p w14:paraId="587A55CF" w14:textId="77777777" w:rsidR="009326E9" w:rsidRPr="0027688D" w:rsidRDefault="009326E9" w:rsidP="009326E9">
      <w:pPr>
        <w:spacing w:line="360" w:lineRule="auto"/>
        <w:rPr>
          <w:rFonts w:ascii="Times New Roman" w:hAnsi="Times New Roman" w:cs="Times New Roman"/>
          <w:b/>
          <w:bCs/>
        </w:rPr>
      </w:pPr>
      <w:r w:rsidRPr="0027688D">
        <w:rPr>
          <w:rFonts w:ascii="Times New Roman" w:hAnsi="Times New Roman" w:cs="Times New Roman"/>
          <w:b/>
          <w:bCs/>
          <w:noProof/>
        </w:rPr>
        <w:drawing>
          <wp:inline distT="0" distB="0" distL="0" distR="0" wp14:anchorId="31307F58" wp14:editId="32FB68B8">
            <wp:extent cx="5913120" cy="1821180"/>
            <wp:effectExtent l="0" t="0" r="0" b="7620"/>
            <wp:docPr id="1617211529" name="Picture 1" descr="A graph with red and blue dots with Ice hockey rink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211529" name="Picture 1" descr="A graph with red and blue dots with Ice hockey rink in the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13120" cy="1821180"/>
                    </a:xfrm>
                    <a:prstGeom prst="rect">
                      <a:avLst/>
                    </a:prstGeom>
                  </pic:spPr>
                </pic:pic>
              </a:graphicData>
            </a:graphic>
          </wp:inline>
        </w:drawing>
      </w:r>
    </w:p>
    <w:p w14:paraId="683ADE28" w14:textId="77777777" w:rsidR="009326E9" w:rsidRPr="0027688D" w:rsidRDefault="009326E9" w:rsidP="009326E9">
      <w:pPr>
        <w:spacing w:line="360" w:lineRule="auto"/>
        <w:rPr>
          <w:rFonts w:ascii="Times New Roman" w:hAnsi="Times New Roman" w:cs="Times New Roman"/>
          <w:b/>
          <w:bCs/>
        </w:rPr>
      </w:pPr>
    </w:p>
    <w:p w14:paraId="35699D51" w14:textId="77777777" w:rsidR="009326E9" w:rsidRPr="0027688D" w:rsidRDefault="009326E9" w:rsidP="009326E9">
      <w:pPr>
        <w:pStyle w:val="Heading2"/>
        <w:spacing w:line="360" w:lineRule="auto"/>
        <w:rPr>
          <w:rFonts w:ascii="Times New Roman" w:hAnsi="Times New Roman" w:cs="Times New Roman"/>
          <w:b/>
          <w:bCs/>
          <w:color w:val="auto"/>
          <w:sz w:val="24"/>
          <w:szCs w:val="24"/>
        </w:rPr>
      </w:pPr>
      <w:r w:rsidRPr="0027688D">
        <w:rPr>
          <w:rFonts w:ascii="Times New Roman" w:hAnsi="Times New Roman" w:cs="Times New Roman"/>
          <w:b/>
          <w:bCs/>
          <w:color w:val="auto"/>
          <w:sz w:val="24"/>
          <w:szCs w:val="24"/>
        </w:rPr>
        <w:t>Figure S1. cfDNA features in healthy participants and cancer patients</w:t>
      </w:r>
    </w:p>
    <w:p w14:paraId="2FC4FEC6" w14:textId="77777777" w:rsidR="009326E9" w:rsidRPr="0027688D" w:rsidRDefault="009326E9" w:rsidP="009326E9">
      <w:pPr>
        <w:spacing w:line="360" w:lineRule="auto"/>
        <w:jc w:val="both"/>
        <w:rPr>
          <w:rFonts w:ascii="Times New Roman" w:hAnsi="Times New Roman" w:cs="Times New Roman"/>
        </w:rPr>
      </w:pPr>
      <w:r w:rsidRPr="0027688D">
        <w:rPr>
          <w:rFonts w:ascii="Times New Roman" w:hAnsi="Times New Roman" w:cs="Times New Roman"/>
        </w:rPr>
        <w:t>(</w:t>
      </w:r>
      <w:r w:rsidRPr="0027688D">
        <w:rPr>
          <w:rFonts w:ascii="Times New Roman" w:hAnsi="Times New Roman" w:cs="Times New Roman"/>
          <w:b/>
          <w:bCs/>
        </w:rPr>
        <w:t>A-C</w:t>
      </w:r>
      <w:r w:rsidRPr="0027688D">
        <w:rPr>
          <w:rFonts w:ascii="Times New Roman" w:hAnsi="Times New Roman" w:cs="Times New Roman"/>
        </w:rPr>
        <w:t>) Principal component analysis (PCA) plots showing the separation of healthy and cancer groups based on fragment size profile (FSP) (A), focal copy number variation (CNV) (B), and genome-wide methylation (GWM) (C) features.</w:t>
      </w:r>
    </w:p>
    <w:p w14:paraId="336EBD4F" w14:textId="77777777" w:rsidR="009326E9" w:rsidRPr="0027688D" w:rsidRDefault="009326E9" w:rsidP="009326E9">
      <w:pPr>
        <w:spacing w:line="360" w:lineRule="auto"/>
        <w:rPr>
          <w:rFonts w:ascii="Times New Roman" w:hAnsi="Times New Roman" w:cs="Times New Roman"/>
        </w:rPr>
      </w:pPr>
      <w:r w:rsidRPr="0027688D">
        <w:rPr>
          <w:rFonts w:ascii="Times New Roman" w:hAnsi="Times New Roman" w:cs="Times New Roman"/>
        </w:rPr>
        <w:br w:type="page"/>
      </w:r>
    </w:p>
    <w:p w14:paraId="3A614F33" w14:textId="77777777" w:rsidR="009326E9" w:rsidRPr="0027688D" w:rsidRDefault="009326E9" w:rsidP="009326E9">
      <w:pPr>
        <w:spacing w:line="360" w:lineRule="auto"/>
        <w:jc w:val="both"/>
        <w:rPr>
          <w:rFonts w:ascii="Times New Roman" w:hAnsi="Times New Roman" w:cs="Times New Roman"/>
        </w:rPr>
      </w:pPr>
      <w:r w:rsidRPr="0027688D">
        <w:rPr>
          <w:rFonts w:ascii="Times New Roman" w:hAnsi="Times New Roman" w:cs="Times New Roman"/>
          <w:noProof/>
        </w:rPr>
        <w:lastRenderedPageBreak/>
        <w:drawing>
          <wp:inline distT="0" distB="0" distL="0" distR="0" wp14:anchorId="7E6EF723" wp14:editId="020BE803">
            <wp:extent cx="5469636" cy="2481072"/>
            <wp:effectExtent l="0" t="0" r="0" b="0"/>
            <wp:docPr id="279580922" name="Picture 1"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580922" name="Picture 1" descr="A diagram of a graph&#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69636" cy="2481072"/>
                    </a:xfrm>
                    <a:prstGeom prst="rect">
                      <a:avLst/>
                    </a:prstGeom>
                  </pic:spPr>
                </pic:pic>
              </a:graphicData>
            </a:graphic>
          </wp:inline>
        </w:drawing>
      </w:r>
    </w:p>
    <w:p w14:paraId="422826A7" w14:textId="77777777" w:rsidR="009326E9" w:rsidRPr="0027688D" w:rsidRDefault="009326E9" w:rsidP="009326E9">
      <w:pPr>
        <w:pStyle w:val="Heading2"/>
        <w:spacing w:line="360" w:lineRule="auto"/>
        <w:jc w:val="both"/>
        <w:rPr>
          <w:rFonts w:ascii="Times New Roman" w:hAnsi="Times New Roman" w:cs="Times New Roman"/>
          <w:b/>
          <w:bCs/>
          <w:color w:val="auto"/>
          <w:sz w:val="24"/>
          <w:szCs w:val="24"/>
        </w:rPr>
      </w:pPr>
      <w:r w:rsidRPr="0027688D">
        <w:rPr>
          <w:rFonts w:ascii="Times New Roman" w:hAnsi="Times New Roman" w:cs="Times New Roman"/>
          <w:b/>
          <w:bCs/>
          <w:color w:val="auto"/>
          <w:sz w:val="24"/>
          <w:szCs w:val="24"/>
        </w:rPr>
        <w:t>Figure S</w:t>
      </w:r>
      <w:r w:rsidRPr="0027688D">
        <w:rPr>
          <w:rFonts w:ascii="Times New Roman" w:hAnsi="Times New Roman" w:cs="Times New Roman" w:hint="eastAsia"/>
          <w:b/>
          <w:bCs/>
          <w:color w:val="auto"/>
          <w:sz w:val="24"/>
          <w:szCs w:val="24"/>
        </w:rPr>
        <w:t>2</w:t>
      </w:r>
      <w:r w:rsidRPr="0027688D">
        <w:rPr>
          <w:rFonts w:ascii="Times New Roman" w:hAnsi="Times New Roman" w:cs="Times New Roman"/>
          <w:b/>
          <w:bCs/>
          <w:color w:val="auto"/>
          <w:sz w:val="24"/>
          <w:szCs w:val="24"/>
        </w:rPr>
        <w:t xml:space="preserve">. </w:t>
      </w:r>
      <w:r w:rsidRPr="0027688D">
        <w:rPr>
          <w:rFonts w:ascii="Times New Roman" w:hAnsi="Times New Roman" w:cs="Times New Roman" w:hint="eastAsia"/>
          <w:b/>
          <w:bCs/>
          <w:color w:val="auto"/>
          <w:sz w:val="24"/>
          <w:szCs w:val="24"/>
        </w:rPr>
        <w:t>Feature performance and the stacked model using the training data</w:t>
      </w:r>
    </w:p>
    <w:p w14:paraId="195FA751" w14:textId="2DB2832D" w:rsidR="009326E9" w:rsidRPr="0027688D" w:rsidRDefault="009326E9" w:rsidP="009326E9">
      <w:pPr>
        <w:spacing w:line="360" w:lineRule="auto"/>
        <w:jc w:val="both"/>
        <w:rPr>
          <w:rFonts w:ascii="Times New Roman" w:hAnsi="Times New Roman" w:cs="Times New Roman"/>
        </w:rPr>
      </w:pPr>
      <w:r w:rsidRPr="0027688D">
        <w:rPr>
          <w:rFonts w:ascii="Times New Roman" w:hAnsi="Times New Roman" w:cs="Times New Roman"/>
        </w:rPr>
        <w:t>(</w:t>
      </w:r>
      <w:r w:rsidRPr="0027688D">
        <w:rPr>
          <w:rFonts w:ascii="Times New Roman" w:hAnsi="Times New Roman" w:cs="Times New Roman"/>
          <w:b/>
          <w:bCs/>
        </w:rPr>
        <w:t>A</w:t>
      </w:r>
      <w:r w:rsidRPr="0027688D">
        <w:rPr>
          <w:rFonts w:ascii="Times New Roman" w:hAnsi="Times New Roman" w:cs="Times New Roman"/>
        </w:rPr>
        <w:t xml:space="preserve">) Receiver operating characteristics (ROC) curves and area under the curve (AUC) values for the stacked model and models based on single cfDNA features in the training dataset, including fragment size profile (FSP), focal copy number variation (CNV), </w:t>
      </w:r>
      <w:r w:rsidR="00EA6C3E">
        <w:rPr>
          <w:rFonts w:ascii="Times New Roman" w:hAnsi="Times New Roman" w:cs="Times New Roman"/>
        </w:rPr>
        <w:t xml:space="preserve">and </w:t>
      </w:r>
      <w:r w:rsidRPr="0027688D">
        <w:rPr>
          <w:rFonts w:ascii="Times New Roman" w:hAnsi="Times New Roman" w:cs="Times New Roman"/>
        </w:rPr>
        <w:t>genome-wide methylation (GWM). (</w:t>
      </w:r>
      <w:r w:rsidRPr="0027688D">
        <w:rPr>
          <w:rFonts w:ascii="Times New Roman" w:hAnsi="Times New Roman" w:cs="Times New Roman"/>
          <w:b/>
          <w:bCs/>
        </w:rPr>
        <w:t>B</w:t>
      </w:r>
      <w:r w:rsidRPr="0027688D">
        <w:rPr>
          <w:rFonts w:ascii="Times New Roman" w:hAnsi="Times New Roman" w:cs="Times New Roman"/>
        </w:rPr>
        <w:t>) Cancer prediction scores for healthy and cancer participants in the training dataset, with the cutoff threshold for 95% specificity indicated by the dotted line. (</w:t>
      </w:r>
      <w:r w:rsidRPr="0027688D">
        <w:rPr>
          <w:rFonts w:ascii="Times New Roman" w:hAnsi="Times New Roman" w:cs="Times New Roman"/>
          <w:b/>
          <w:bCs/>
        </w:rPr>
        <w:t>C</w:t>
      </w:r>
      <w:r w:rsidRPr="0027688D">
        <w:rPr>
          <w:rFonts w:ascii="Times New Roman" w:hAnsi="Times New Roman" w:cs="Times New Roman"/>
        </w:rPr>
        <w:t>) Model performance at the predefined cancer prediction cutoff in the training dataset.</w:t>
      </w:r>
    </w:p>
    <w:p w14:paraId="05A28F51" w14:textId="77777777" w:rsidR="009326E9" w:rsidRPr="0027688D" w:rsidRDefault="009326E9" w:rsidP="009326E9">
      <w:pPr>
        <w:spacing w:line="360" w:lineRule="auto"/>
        <w:rPr>
          <w:rFonts w:ascii="Times New Roman" w:hAnsi="Times New Roman" w:cs="Times New Roman"/>
        </w:rPr>
      </w:pPr>
      <w:r w:rsidRPr="0027688D">
        <w:rPr>
          <w:rFonts w:ascii="Times New Roman" w:hAnsi="Times New Roman" w:cs="Times New Roman"/>
        </w:rPr>
        <w:br w:type="page"/>
      </w:r>
    </w:p>
    <w:p w14:paraId="4860D571" w14:textId="77777777" w:rsidR="009326E9" w:rsidRPr="0027688D" w:rsidRDefault="009326E9" w:rsidP="009326E9">
      <w:pPr>
        <w:spacing w:line="360" w:lineRule="auto"/>
        <w:jc w:val="both"/>
      </w:pPr>
      <w:r w:rsidRPr="0027688D">
        <w:rPr>
          <w:noProof/>
        </w:rPr>
        <w:lastRenderedPageBreak/>
        <w:drawing>
          <wp:inline distT="0" distB="0" distL="0" distR="0" wp14:anchorId="1DD07CF4" wp14:editId="62566985">
            <wp:extent cx="2703576" cy="2790444"/>
            <wp:effectExtent l="0" t="0" r="1905" b="0"/>
            <wp:docPr id="1751045337" name="Picture 1"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045337" name="Picture 1" descr="A graph of a function&#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03576" cy="2790444"/>
                    </a:xfrm>
                    <a:prstGeom prst="rect">
                      <a:avLst/>
                    </a:prstGeom>
                  </pic:spPr>
                </pic:pic>
              </a:graphicData>
            </a:graphic>
          </wp:inline>
        </w:drawing>
      </w:r>
    </w:p>
    <w:p w14:paraId="45E920AC" w14:textId="77777777" w:rsidR="009326E9" w:rsidRPr="0027688D" w:rsidRDefault="009326E9" w:rsidP="009326E9">
      <w:pPr>
        <w:pStyle w:val="Heading2"/>
        <w:spacing w:line="360" w:lineRule="auto"/>
        <w:jc w:val="both"/>
        <w:rPr>
          <w:rFonts w:ascii="Times New Roman" w:hAnsi="Times New Roman" w:cs="Times New Roman"/>
          <w:b/>
          <w:bCs/>
          <w:color w:val="auto"/>
          <w:sz w:val="24"/>
          <w:szCs w:val="24"/>
          <w:lang w:val="en-US"/>
        </w:rPr>
      </w:pPr>
      <w:r w:rsidRPr="0027688D">
        <w:rPr>
          <w:rFonts w:ascii="Times New Roman" w:hAnsi="Times New Roman" w:cs="Times New Roman"/>
          <w:b/>
          <w:bCs/>
          <w:color w:val="auto"/>
          <w:sz w:val="24"/>
          <w:szCs w:val="24"/>
        </w:rPr>
        <w:t>Figure S</w:t>
      </w:r>
      <w:r w:rsidRPr="0027688D">
        <w:rPr>
          <w:rFonts w:ascii="Times New Roman" w:hAnsi="Times New Roman" w:cs="Times New Roman" w:hint="eastAsia"/>
          <w:b/>
          <w:bCs/>
          <w:color w:val="auto"/>
          <w:sz w:val="24"/>
          <w:szCs w:val="24"/>
        </w:rPr>
        <w:t>3</w:t>
      </w:r>
      <w:r w:rsidRPr="0027688D">
        <w:rPr>
          <w:rFonts w:ascii="Times New Roman" w:hAnsi="Times New Roman" w:cs="Times New Roman"/>
          <w:b/>
          <w:bCs/>
          <w:color w:val="auto"/>
          <w:sz w:val="24"/>
          <w:szCs w:val="24"/>
        </w:rPr>
        <w:t xml:space="preserve">. </w:t>
      </w:r>
      <w:r w:rsidRPr="0027688D">
        <w:rPr>
          <w:rFonts w:ascii="Times New Roman" w:hAnsi="Times New Roman" w:cs="Times New Roman" w:hint="eastAsia"/>
          <w:b/>
          <w:bCs/>
          <w:color w:val="auto"/>
          <w:sz w:val="24"/>
          <w:szCs w:val="24"/>
        </w:rPr>
        <w:t>ROC curves for serum biomarkers in comparison to the stacked model using the internal validation set</w:t>
      </w:r>
    </w:p>
    <w:p w14:paraId="64319191" w14:textId="77777777" w:rsidR="004E49C4" w:rsidRDefault="004E49C4">
      <w:r>
        <w:br w:type="page"/>
      </w:r>
    </w:p>
    <w:p w14:paraId="4778EF66" w14:textId="77777777" w:rsidR="004E49C4" w:rsidRDefault="004E49C4" w:rsidP="009326E9">
      <w:pPr>
        <w:spacing w:line="360" w:lineRule="auto"/>
      </w:pPr>
      <w:r>
        <w:rPr>
          <w:noProof/>
        </w:rPr>
        <w:lastRenderedPageBreak/>
        <w:drawing>
          <wp:inline distT="0" distB="0" distL="0" distR="0" wp14:anchorId="153BB040" wp14:editId="36A6A552">
            <wp:extent cx="5891796" cy="2124460"/>
            <wp:effectExtent l="0" t="0" r="0" b="9525"/>
            <wp:docPr id="744931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931040" name="Picture 74493104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91796" cy="2124460"/>
                    </a:xfrm>
                    <a:prstGeom prst="rect">
                      <a:avLst/>
                    </a:prstGeom>
                  </pic:spPr>
                </pic:pic>
              </a:graphicData>
            </a:graphic>
          </wp:inline>
        </w:drawing>
      </w:r>
    </w:p>
    <w:p w14:paraId="22126686" w14:textId="078DF04B" w:rsidR="004E49C4" w:rsidRDefault="004E49C4" w:rsidP="004E49C4">
      <w:pPr>
        <w:pStyle w:val="Heading2"/>
        <w:spacing w:line="360" w:lineRule="auto"/>
        <w:jc w:val="both"/>
        <w:rPr>
          <w:rFonts w:ascii="Times New Roman" w:hAnsi="Times New Roman" w:cs="Times New Roman"/>
          <w:b/>
          <w:bCs/>
          <w:color w:val="auto"/>
          <w:sz w:val="24"/>
          <w:szCs w:val="24"/>
        </w:rPr>
      </w:pPr>
      <w:r w:rsidRPr="0027688D">
        <w:rPr>
          <w:rFonts w:ascii="Times New Roman" w:hAnsi="Times New Roman" w:cs="Times New Roman"/>
          <w:b/>
          <w:bCs/>
          <w:color w:val="auto"/>
          <w:sz w:val="24"/>
          <w:szCs w:val="24"/>
        </w:rPr>
        <w:t xml:space="preserve">Figure </w:t>
      </w:r>
      <w:r>
        <w:rPr>
          <w:rFonts w:ascii="Times New Roman" w:hAnsi="Times New Roman" w:cs="Times New Roman" w:hint="eastAsia"/>
          <w:b/>
          <w:bCs/>
          <w:color w:val="auto"/>
          <w:sz w:val="24"/>
          <w:szCs w:val="24"/>
        </w:rPr>
        <w:t>S4. Model performance at lower sequencing depths</w:t>
      </w:r>
    </w:p>
    <w:p w14:paraId="34F247A4" w14:textId="01FD600E" w:rsidR="004E49C4" w:rsidRPr="004E49C4" w:rsidRDefault="004E49C4" w:rsidP="004E49C4">
      <w:pPr>
        <w:spacing w:line="360" w:lineRule="auto"/>
        <w:jc w:val="both"/>
        <w:rPr>
          <w:rFonts w:ascii="Times New Roman" w:hAnsi="Times New Roman" w:cs="Times New Roman"/>
        </w:rPr>
      </w:pPr>
      <w:r w:rsidRPr="004E49C4">
        <w:rPr>
          <w:rFonts w:ascii="Times New Roman" w:hAnsi="Times New Roman" w:cs="Times New Roman"/>
        </w:rPr>
        <w:t xml:space="preserve">ROC curves </w:t>
      </w:r>
      <w:r>
        <w:rPr>
          <w:rFonts w:ascii="Times New Roman" w:hAnsi="Times New Roman" w:cs="Times New Roman" w:hint="eastAsia"/>
        </w:rPr>
        <w:t xml:space="preserve">showing the discriminative power of the stacked ensemble model after </w:t>
      </w:r>
      <w:proofErr w:type="spellStart"/>
      <w:r>
        <w:rPr>
          <w:rFonts w:ascii="Times New Roman" w:hAnsi="Times New Roman" w:cs="Times New Roman" w:hint="eastAsia"/>
        </w:rPr>
        <w:t>downsampling</w:t>
      </w:r>
      <w:proofErr w:type="spellEnd"/>
      <w:r>
        <w:rPr>
          <w:rFonts w:ascii="Times New Roman" w:hAnsi="Times New Roman" w:cs="Times New Roman" w:hint="eastAsia"/>
        </w:rPr>
        <w:t xml:space="preserve"> to sequencing depths of </w:t>
      </w:r>
      <w:r w:rsidRPr="004E49C4">
        <w:rPr>
          <w:rFonts w:ascii="Times New Roman" w:hAnsi="Times New Roman" w:cs="Times New Roman"/>
        </w:rPr>
        <w:t xml:space="preserve">4x, 3x, 2x, and 1x </w:t>
      </w:r>
      <w:r>
        <w:rPr>
          <w:rFonts w:ascii="Times New Roman" w:hAnsi="Times New Roman" w:cs="Times New Roman" w:hint="eastAsia"/>
        </w:rPr>
        <w:t>in</w:t>
      </w:r>
      <w:r w:rsidRPr="004E49C4">
        <w:rPr>
          <w:rFonts w:ascii="Times New Roman" w:hAnsi="Times New Roman" w:cs="Times New Roman"/>
        </w:rPr>
        <w:t xml:space="preserve"> the internal (left) and external (right) validation sets.</w:t>
      </w:r>
    </w:p>
    <w:p w14:paraId="43D029AD" w14:textId="23DBB475" w:rsidR="009326E9" w:rsidRPr="004E49C4" w:rsidRDefault="004E49C4" w:rsidP="004E49C4">
      <w:pPr>
        <w:spacing w:line="360" w:lineRule="auto"/>
        <w:rPr>
          <w:lang w:val="en-US"/>
        </w:rPr>
      </w:pPr>
      <w:r>
        <w:rPr>
          <w:lang w:val="en-US"/>
        </w:rPr>
        <w:br w:type="page"/>
      </w:r>
    </w:p>
    <w:p w14:paraId="171AE457" w14:textId="77777777" w:rsidR="009326E9" w:rsidRPr="0027688D" w:rsidRDefault="009326E9" w:rsidP="009326E9">
      <w:pPr>
        <w:spacing w:line="360" w:lineRule="auto"/>
      </w:pPr>
      <w:r w:rsidRPr="0027688D">
        <w:rPr>
          <w:noProof/>
        </w:rPr>
        <w:lastRenderedPageBreak/>
        <w:drawing>
          <wp:inline distT="0" distB="0" distL="0" distR="0" wp14:anchorId="281AEBBC" wp14:editId="2BD24BA9">
            <wp:extent cx="5943600" cy="2254885"/>
            <wp:effectExtent l="0" t="0" r="0" b="0"/>
            <wp:docPr id="121575687" name="Picture 3"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75687" name="Picture 3" descr="A diagram of a diagram&#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254885"/>
                    </a:xfrm>
                    <a:prstGeom prst="rect">
                      <a:avLst/>
                    </a:prstGeom>
                  </pic:spPr>
                </pic:pic>
              </a:graphicData>
            </a:graphic>
          </wp:inline>
        </w:drawing>
      </w:r>
    </w:p>
    <w:p w14:paraId="7DB6A41C" w14:textId="5652AE20" w:rsidR="009326E9" w:rsidRPr="0027688D" w:rsidRDefault="009326E9" w:rsidP="009326E9">
      <w:pPr>
        <w:pStyle w:val="Heading2"/>
        <w:spacing w:line="360" w:lineRule="auto"/>
        <w:jc w:val="both"/>
        <w:rPr>
          <w:rFonts w:ascii="Times New Roman" w:hAnsi="Times New Roman" w:cs="Times New Roman"/>
          <w:b/>
          <w:bCs/>
          <w:color w:val="auto"/>
          <w:sz w:val="24"/>
          <w:szCs w:val="24"/>
        </w:rPr>
      </w:pPr>
      <w:r w:rsidRPr="0027688D">
        <w:rPr>
          <w:rFonts w:ascii="Times New Roman" w:hAnsi="Times New Roman" w:cs="Times New Roman"/>
          <w:b/>
          <w:bCs/>
          <w:color w:val="auto"/>
          <w:sz w:val="24"/>
          <w:szCs w:val="24"/>
        </w:rPr>
        <w:t>Figure S</w:t>
      </w:r>
      <w:r w:rsidR="004E49C4">
        <w:rPr>
          <w:rFonts w:ascii="Times New Roman" w:hAnsi="Times New Roman" w:cs="Times New Roman" w:hint="eastAsia"/>
          <w:b/>
          <w:bCs/>
          <w:color w:val="auto"/>
          <w:sz w:val="24"/>
          <w:szCs w:val="24"/>
        </w:rPr>
        <w:t>5</w:t>
      </w:r>
      <w:r w:rsidRPr="0027688D">
        <w:rPr>
          <w:rFonts w:ascii="Times New Roman" w:hAnsi="Times New Roman" w:cs="Times New Roman"/>
          <w:b/>
          <w:bCs/>
          <w:color w:val="auto"/>
          <w:sz w:val="24"/>
          <w:szCs w:val="24"/>
        </w:rPr>
        <w:t xml:space="preserve">. </w:t>
      </w:r>
      <w:r w:rsidRPr="0027688D">
        <w:rPr>
          <w:rFonts w:ascii="Times New Roman" w:hAnsi="Times New Roman" w:cs="Times New Roman" w:hint="eastAsia"/>
          <w:b/>
          <w:bCs/>
          <w:color w:val="auto"/>
          <w:sz w:val="24"/>
          <w:szCs w:val="24"/>
        </w:rPr>
        <w:t>Subgroup analysis using the training set</w:t>
      </w:r>
    </w:p>
    <w:p w14:paraId="62C2C373" w14:textId="77777777" w:rsidR="009326E9" w:rsidRPr="0027688D" w:rsidRDefault="009326E9" w:rsidP="009326E9">
      <w:pPr>
        <w:spacing w:line="360" w:lineRule="auto"/>
        <w:jc w:val="both"/>
      </w:pPr>
      <w:r w:rsidRPr="0027688D">
        <w:rPr>
          <w:rFonts w:ascii="Times New Roman" w:hAnsi="Times New Roman" w:cs="Times New Roman"/>
        </w:rPr>
        <w:t>Cancer prediction scores stratified by clinical stage (A)</w:t>
      </w:r>
      <w:r w:rsidRPr="0027688D">
        <w:rPr>
          <w:rFonts w:ascii="Times New Roman" w:hAnsi="Times New Roman" w:cs="Times New Roman" w:hint="eastAsia"/>
        </w:rPr>
        <w:t xml:space="preserve">, anatomical site </w:t>
      </w:r>
      <w:r w:rsidRPr="0027688D">
        <w:rPr>
          <w:rFonts w:ascii="Times New Roman" w:hAnsi="Times New Roman" w:cs="Times New Roman"/>
        </w:rPr>
        <w:t>(B)</w:t>
      </w:r>
      <w:r w:rsidRPr="0027688D">
        <w:rPr>
          <w:rFonts w:ascii="Times New Roman" w:hAnsi="Times New Roman" w:cs="Times New Roman" w:hint="eastAsia"/>
        </w:rPr>
        <w:t>, and tumor differentiation status (C) using the training data</w:t>
      </w:r>
      <w:r w:rsidRPr="0027688D">
        <w:rPr>
          <w:rFonts w:ascii="Times New Roman" w:hAnsi="Times New Roman" w:cs="Times New Roman"/>
        </w:rPr>
        <w:t>.</w:t>
      </w:r>
      <w:r w:rsidRPr="0027688D">
        <w:rPr>
          <w:rFonts w:hint="eastAsia"/>
        </w:rPr>
        <w:t xml:space="preserve"> </w:t>
      </w:r>
    </w:p>
    <w:p w14:paraId="64D10797" w14:textId="77777777" w:rsidR="009326E9" w:rsidRPr="0027688D" w:rsidRDefault="009326E9" w:rsidP="009326E9">
      <w:pPr>
        <w:spacing w:line="360" w:lineRule="auto"/>
        <w:jc w:val="both"/>
      </w:pPr>
    </w:p>
    <w:p w14:paraId="421D0C83" w14:textId="77777777" w:rsidR="009326E9" w:rsidRPr="0027688D" w:rsidRDefault="009326E9" w:rsidP="009326E9">
      <w:pPr>
        <w:spacing w:line="360" w:lineRule="auto"/>
        <w:jc w:val="both"/>
        <w:rPr>
          <w:rFonts w:ascii="Times New Roman" w:hAnsi="Times New Roman" w:cs="Times New Roman"/>
        </w:rPr>
      </w:pPr>
      <w:r w:rsidRPr="0027688D">
        <w:rPr>
          <w:rFonts w:ascii="Times New Roman" w:hAnsi="Times New Roman" w:cs="Times New Roman"/>
        </w:rPr>
        <w:br w:type="page"/>
      </w:r>
    </w:p>
    <w:p w14:paraId="6F75E391" w14:textId="77777777" w:rsidR="009326E9" w:rsidRPr="0027688D" w:rsidRDefault="009326E9" w:rsidP="009326E9">
      <w:pPr>
        <w:spacing w:line="360" w:lineRule="auto"/>
        <w:rPr>
          <w:rFonts w:ascii="Times New Roman" w:hAnsi="Times New Roman" w:cs="Times New Roman"/>
        </w:rPr>
      </w:pPr>
      <w:r w:rsidRPr="0027688D">
        <w:rPr>
          <w:rFonts w:ascii="Times New Roman" w:hAnsi="Times New Roman" w:cs="Times New Roman"/>
          <w:noProof/>
        </w:rPr>
        <w:lastRenderedPageBreak/>
        <w:drawing>
          <wp:inline distT="0" distB="0" distL="0" distR="0" wp14:anchorId="3DAD6D5C" wp14:editId="41492987">
            <wp:extent cx="5943600" cy="7043420"/>
            <wp:effectExtent l="0" t="0" r="0" b="5080"/>
            <wp:docPr id="1846554122" name="Picture 2" descr="A chart of a patient's p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54122" name="Picture 2" descr="A chart of a patient's plo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7043420"/>
                    </a:xfrm>
                    <a:prstGeom prst="rect">
                      <a:avLst/>
                    </a:prstGeom>
                  </pic:spPr>
                </pic:pic>
              </a:graphicData>
            </a:graphic>
          </wp:inline>
        </w:drawing>
      </w:r>
    </w:p>
    <w:p w14:paraId="18A813AF" w14:textId="35AD9024" w:rsidR="009326E9" w:rsidRPr="0027688D" w:rsidRDefault="009326E9" w:rsidP="009326E9">
      <w:pPr>
        <w:pStyle w:val="Heading2"/>
        <w:spacing w:line="360" w:lineRule="auto"/>
        <w:rPr>
          <w:rFonts w:ascii="Times New Roman" w:hAnsi="Times New Roman" w:cs="Times New Roman"/>
          <w:b/>
          <w:bCs/>
          <w:color w:val="auto"/>
          <w:sz w:val="24"/>
          <w:szCs w:val="24"/>
        </w:rPr>
      </w:pPr>
      <w:r w:rsidRPr="0027688D">
        <w:rPr>
          <w:rFonts w:ascii="Times New Roman" w:hAnsi="Times New Roman" w:cs="Times New Roman"/>
          <w:b/>
          <w:bCs/>
          <w:color w:val="auto"/>
          <w:sz w:val="24"/>
          <w:szCs w:val="24"/>
        </w:rPr>
        <w:lastRenderedPageBreak/>
        <w:t>Figure S</w:t>
      </w:r>
      <w:r w:rsidR="004E49C4">
        <w:rPr>
          <w:rFonts w:ascii="Times New Roman" w:hAnsi="Times New Roman" w:cs="Times New Roman" w:hint="eastAsia"/>
          <w:b/>
          <w:bCs/>
          <w:color w:val="auto"/>
          <w:sz w:val="24"/>
          <w:szCs w:val="24"/>
        </w:rPr>
        <w:t>6</w:t>
      </w:r>
      <w:r w:rsidRPr="0027688D">
        <w:rPr>
          <w:rFonts w:ascii="Times New Roman" w:hAnsi="Times New Roman" w:cs="Times New Roman"/>
          <w:b/>
          <w:bCs/>
          <w:color w:val="auto"/>
          <w:sz w:val="24"/>
          <w:szCs w:val="24"/>
        </w:rPr>
        <w:t>. ROC curves for subgroup analysis</w:t>
      </w:r>
    </w:p>
    <w:p w14:paraId="0307EA88" w14:textId="77777777" w:rsidR="009326E9" w:rsidRPr="0027688D" w:rsidRDefault="009326E9" w:rsidP="009326E9">
      <w:pPr>
        <w:spacing w:line="360" w:lineRule="auto"/>
        <w:jc w:val="both"/>
        <w:rPr>
          <w:rFonts w:ascii="Times New Roman" w:hAnsi="Times New Roman" w:cs="Times New Roman"/>
        </w:rPr>
      </w:pPr>
      <w:r w:rsidRPr="0027688D">
        <w:rPr>
          <w:rFonts w:ascii="Times New Roman" w:hAnsi="Times New Roman" w:cs="Times New Roman"/>
        </w:rPr>
        <w:t xml:space="preserve">Comparison of receiver operating characteristics (ROC) curves and area under the curve (AUC) values for subgroup patients stratified by TNM stage, anatomical sites, and extent of differentiation in the training cohort (A), internal validation cohort (B), and external validation cohort (C). </w:t>
      </w:r>
    </w:p>
    <w:p w14:paraId="61BD2198" w14:textId="70F82182" w:rsidR="001D0696" w:rsidRDefault="001D0696">
      <w:pPr>
        <w:rPr>
          <w:rFonts w:ascii="Times New Roman" w:hAnsi="Times New Roman" w:cs="Times New Roman"/>
        </w:rPr>
      </w:pPr>
      <w:r>
        <w:rPr>
          <w:rFonts w:ascii="Times New Roman" w:hAnsi="Times New Roman" w:cs="Times New Roman"/>
        </w:rPr>
        <w:br w:type="page"/>
      </w:r>
    </w:p>
    <w:p w14:paraId="7A2A6D56" w14:textId="1B3A0610" w:rsidR="009326E9" w:rsidRPr="0027688D" w:rsidRDefault="00CF2B13" w:rsidP="009326E9">
      <w:pPr>
        <w:spacing w:line="36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1C075E4B" wp14:editId="640F3665">
            <wp:extent cx="4873762" cy="6665990"/>
            <wp:effectExtent l="0" t="0" r="3175" b="1905"/>
            <wp:docPr id="348966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966902" name="Picture 34896690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73762" cy="6665990"/>
                    </a:xfrm>
                    <a:prstGeom prst="rect">
                      <a:avLst/>
                    </a:prstGeom>
                  </pic:spPr>
                </pic:pic>
              </a:graphicData>
            </a:graphic>
          </wp:inline>
        </w:drawing>
      </w:r>
    </w:p>
    <w:p w14:paraId="2FBEBB49" w14:textId="5C6CF821" w:rsidR="009326E9" w:rsidRPr="00DF33CF" w:rsidRDefault="009326E9" w:rsidP="009326E9">
      <w:pPr>
        <w:pStyle w:val="Heading2"/>
        <w:spacing w:line="360" w:lineRule="auto"/>
        <w:rPr>
          <w:rFonts w:ascii="Times New Roman" w:hAnsi="Times New Roman" w:cs="Times New Roman"/>
          <w:b/>
          <w:bCs/>
          <w:color w:val="auto"/>
          <w:sz w:val="24"/>
          <w:szCs w:val="24"/>
        </w:rPr>
      </w:pPr>
      <w:r w:rsidRPr="00DF33CF">
        <w:rPr>
          <w:rFonts w:ascii="Times New Roman" w:hAnsi="Times New Roman" w:cs="Times New Roman"/>
          <w:b/>
          <w:bCs/>
          <w:color w:val="auto"/>
          <w:sz w:val="24"/>
          <w:szCs w:val="24"/>
        </w:rPr>
        <w:t>Figure S</w:t>
      </w:r>
      <w:r w:rsidR="004E49C4" w:rsidRPr="00DF33CF">
        <w:rPr>
          <w:rFonts w:ascii="Times New Roman" w:hAnsi="Times New Roman" w:cs="Times New Roman" w:hint="eastAsia"/>
          <w:b/>
          <w:bCs/>
          <w:color w:val="auto"/>
          <w:sz w:val="24"/>
          <w:szCs w:val="24"/>
        </w:rPr>
        <w:t>7</w:t>
      </w:r>
      <w:r w:rsidRPr="00DF33CF">
        <w:rPr>
          <w:rFonts w:ascii="Times New Roman" w:hAnsi="Times New Roman" w:cs="Times New Roman"/>
          <w:b/>
          <w:bCs/>
          <w:color w:val="auto"/>
          <w:sz w:val="24"/>
          <w:szCs w:val="24"/>
        </w:rPr>
        <w:t>. Prediction score in patients with or without lymph node metastasis</w:t>
      </w:r>
    </w:p>
    <w:p w14:paraId="43239BB0" w14:textId="51C57D06" w:rsidR="009326E9" w:rsidRPr="0027688D" w:rsidRDefault="009326E9" w:rsidP="009326E9">
      <w:pPr>
        <w:spacing w:line="360" w:lineRule="auto"/>
        <w:jc w:val="both"/>
        <w:rPr>
          <w:rFonts w:ascii="Times New Roman" w:hAnsi="Times New Roman" w:cs="Times New Roman"/>
        </w:rPr>
      </w:pPr>
      <w:r w:rsidRPr="00DF33CF">
        <w:rPr>
          <w:rFonts w:ascii="Times New Roman" w:hAnsi="Times New Roman" w:cs="Times New Roman"/>
        </w:rPr>
        <w:t>(</w:t>
      </w:r>
      <w:r w:rsidRPr="00DF33CF">
        <w:rPr>
          <w:rFonts w:ascii="Times New Roman" w:hAnsi="Times New Roman" w:cs="Times New Roman"/>
          <w:b/>
          <w:bCs/>
        </w:rPr>
        <w:t>A</w:t>
      </w:r>
      <w:r w:rsidRPr="00DF33CF">
        <w:rPr>
          <w:rFonts w:ascii="Times New Roman" w:hAnsi="Times New Roman" w:cs="Times New Roman" w:hint="eastAsia"/>
          <w:b/>
          <w:bCs/>
        </w:rPr>
        <w:t>-C</w:t>
      </w:r>
      <w:r w:rsidRPr="00DF33CF">
        <w:rPr>
          <w:rFonts w:ascii="Times New Roman" w:hAnsi="Times New Roman" w:cs="Times New Roman"/>
        </w:rPr>
        <w:t xml:space="preserve">) </w:t>
      </w:r>
      <w:r w:rsidRPr="00DF33CF">
        <w:rPr>
          <w:rFonts w:ascii="Times New Roman" w:hAnsi="Times New Roman" w:cs="Times New Roman" w:hint="eastAsia"/>
        </w:rPr>
        <w:t>Cancer prediction scores in patient</w:t>
      </w:r>
      <w:r w:rsidR="00EA6C3E" w:rsidRPr="00DF33CF">
        <w:rPr>
          <w:rFonts w:ascii="Times New Roman" w:hAnsi="Times New Roman" w:cs="Times New Roman"/>
        </w:rPr>
        <w:t>s</w:t>
      </w:r>
      <w:r w:rsidRPr="00DF33CF">
        <w:rPr>
          <w:rFonts w:ascii="Times New Roman" w:hAnsi="Times New Roman" w:cs="Times New Roman" w:hint="eastAsia"/>
        </w:rPr>
        <w:t xml:space="preserve"> with</w:t>
      </w:r>
      <w:r w:rsidR="003032D5" w:rsidRPr="00DF33CF">
        <w:rPr>
          <w:rFonts w:ascii="Times New Roman" w:hAnsi="Times New Roman" w:cs="Times New Roman" w:hint="eastAsia"/>
        </w:rPr>
        <w:t xml:space="preserve"> (N+)</w:t>
      </w:r>
      <w:r w:rsidRPr="00DF33CF">
        <w:rPr>
          <w:rFonts w:ascii="Times New Roman" w:hAnsi="Times New Roman" w:cs="Times New Roman" w:hint="eastAsia"/>
        </w:rPr>
        <w:t xml:space="preserve"> or without</w:t>
      </w:r>
      <w:r w:rsidR="003032D5" w:rsidRPr="00DF33CF">
        <w:rPr>
          <w:rFonts w:ascii="Times New Roman" w:hAnsi="Times New Roman" w:cs="Times New Roman" w:hint="eastAsia"/>
        </w:rPr>
        <w:t xml:space="preserve"> (N0)</w:t>
      </w:r>
      <w:r w:rsidRPr="00DF33CF">
        <w:rPr>
          <w:rFonts w:ascii="Times New Roman" w:hAnsi="Times New Roman" w:cs="Times New Roman" w:hint="eastAsia"/>
        </w:rPr>
        <w:t xml:space="preserve"> nodal involvement in the </w:t>
      </w:r>
      <w:r w:rsidRPr="00DF33CF">
        <w:rPr>
          <w:rFonts w:ascii="Times New Roman" w:hAnsi="Times New Roman" w:cs="Times New Roman"/>
        </w:rPr>
        <w:t>training</w:t>
      </w:r>
      <w:r w:rsidRPr="00DF33CF">
        <w:rPr>
          <w:rFonts w:ascii="Times New Roman" w:hAnsi="Times New Roman" w:cs="Times New Roman" w:hint="eastAsia"/>
        </w:rPr>
        <w:t xml:space="preserve"> (A), internal validation (B), and external validation (C) datasets</w:t>
      </w:r>
      <w:r w:rsidR="003032D5" w:rsidRPr="00DF33CF">
        <w:rPr>
          <w:rFonts w:ascii="Times New Roman" w:hAnsi="Times New Roman" w:cs="Times New Roman" w:hint="eastAsia"/>
        </w:rPr>
        <w:t xml:space="preserve">. The predefined prediction score cutoff is indicated by the red dotted line. Each point represents an individual patient. Black dots indicate false negatives (patients with cancer whose prediction score falls below the cutoff), </w:t>
      </w:r>
      <w:r w:rsidR="003032D5" w:rsidRPr="00DF33CF">
        <w:rPr>
          <w:rFonts w:ascii="Times New Roman" w:hAnsi="Times New Roman" w:cs="Times New Roman" w:hint="eastAsia"/>
        </w:rPr>
        <w:lastRenderedPageBreak/>
        <w:t>and colored dots indicate true positives. Sensitivity at the predefined cutoff is shown below each group</w:t>
      </w:r>
      <w:r w:rsidR="00447803" w:rsidRPr="00DF33CF">
        <w:rPr>
          <w:rFonts w:ascii="Times New Roman" w:hAnsi="Times New Roman" w:cs="Times New Roman" w:hint="eastAsia"/>
        </w:rPr>
        <w:t xml:space="preserve"> as both percentage and raw numbers</w:t>
      </w:r>
      <w:r w:rsidR="003032D5" w:rsidRPr="00DF33CF">
        <w:rPr>
          <w:rFonts w:ascii="Times New Roman" w:hAnsi="Times New Roman" w:cs="Times New Roman" w:hint="eastAsia"/>
        </w:rPr>
        <w:t>.</w:t>
      </w:r>
      <w:r w:rsidRPr="00DF33CF">
        <w:rPr>
          <w:rFonts w:ascii="Times New Roman" w:hAnsi="Times New Roman" w:cs="Times New Roman" w:hint="eastAsia"/>
        </w:rPr>
        <w:t xml:space="preserve"> (</w:t>
      </w:r>
      <w:r w:rsidRPr="00DF33CF">
        <w:rPr>
          <w:rFonts w:ascii="Times New Roman" w:hAnsi="Times New Roman" w:cs="Times New Roman" w:hint="eastAsia"/>
          <w:b/>
          <w:bCs/>
        </w:rPr>
        <w:t>D-</w:t>
      </w:r>
      <w:r w:rsidRPr="00DF33CF">
        <w:rPr>
          <w:rFonts w:ascii="Times New Roman" w:hAnsi="Times New Roman" w:cs="Times New Roman"/>
          <w:b/>
          <w:bCs/>
        </w:rPr>
        <w:t>F</w:t>
      </w:r>
      <w:r w:rsidRPr="00DF33CF">
        <w:rPr>
          <w:rFonts w:ascii="Times New Roman" w:hAnsi="Times New Roman" w:cs="Times New Roman" w:hint="eastAsia"/>
        </w:rPr>
        <w:t>) Cancer prediction scores exhibited a stepwise increase across tumor stage subgroups, independent of lymph node status</w:t>
      </w:r>
      <w:r w:rsidR="00B87EB9" w:rsidRPr="00DF33CF">
        <w:rPr>
          <w:rFonts w:ascii="Times New Roman" w:hAnsi="Times New Roman" w:cs="Times New Roman" w:hint="eastAsia"/>
        </w:rPr>
        <w:t xml:space="preserve"> in the training (D), internal validation (E), and external validation (F) datasets. </w:t>
      </w:r>
      <w:r w:rsidR="00950993" w:rsidRPr="00DF33CF">
        <w:rPr>
          <w:rFonts w:ascii="Times New Roman" w:hAnsi="Times New Roman" w:cs="Times New Roman" w:hint="eastAsia"/>
        </w:rPr>
        <w:t xml:space="preserve">Black dots indicate false negatives as defined above. </w:t>
      </w:r>
      <w:r w:rsidRPr="00DF33CF">
        <w:rPr>
          <w:rFonts w:ascii="Times New Roman" w:hAnsi="Times New Roman" w:cs="Times New Roman" w:hint="eastAsia"/>
          <w:i/>
          <w:iCs/>
        </w:rPr>
        <w:t>P</w:t>
      </w:r>
      <w:r w:rsidRPr="00DF33CF">
        <w:rPr>
          <w:rFonts w:ascii="Times New Roman" w:hAnsi="Times New Roman" w:cs="Times New Roman" w:hint="eastAsia"/>
        </w:rPr>
        <w:t xml:space="preserve">-values were reported using the one-sided (increasing) Jonckheere-Terpstra test. </w:t>
      </w:r>
      <w:r w:rsidRPr="0027688D">
        <w:rPr>
          <w:rFonts w:ascii="Times New Roman" w:hAnsi="Times New Roman" w:cs="Times New Roman"/>
        </w:rPr>
        <w:br w:type="page"/>
      </w:r>
    </w:p>
    <w:p w14:paraId="4818834E" w14:textId="77777777" w:rsidR="009326E9" w:rsidRPr="0027688D" w:rsidRDefault="009326E9" w:rsidP="009326E9">
      <w:pPr>
        <w:spacing w:line="360" w:lineRule="auto"/>
        <w:jc w:val="both"/>
        <w:rPr>
          <w:rFonts w:ascii="Times New Roman" w:hAnsi="Times New Roman" w:cs="Times New Roman"/>
        </w:rPr>
      </w:pPr>
      <w:r w:rsidRPr="0027688D">
        <w:rPr>
          <w:rFonts w:ascii="Times New Roman" w:hAnsi="Times New Roman" w:cs="Times New Roman"/>
          <w:noProof/>
        </w:rPr>
        <w:lastRenderedPageBreak/>
        <w:drawing>
          <wp:inline distT="0" distB="0" distL="0" distR="0" wp14:anchorId="6A626E37" wp14:editId="5D2B2426">
            <wp:extent cx="5943600" cy="6600190"/>
            <wp:effectExtent l="0" t="0" r="0" b="0"/>
            <wp:docPr id="538771381"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771381" name="Picture 2" descr="A screenshot of a graph&#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6600190"/>
                    </a:xfrm>
                    <a:prstGeom prst="rect">
                      <a:avLst/>
                    </a:prstGeom>
                  </pic:spPr>
                </pic:pic>
              </a:graphicData>
            </a:graphic>
          </wp:inline>
        </w:drawing>
      </w:r>
    </w:p>
    <w:p w14:paraId="6F723567" w14:textId="262ED6DB" w:rsidR="009326E9" w:rsidRPr="0027688D" w:rsidRDefault="009326E9" w:rsidP="009326E9">
      <w:pPr>
        <w:pStyle w:val="Heading2"/>
        <w:spacing w:line="360" w:lineRule="auto"/>
        <w:rPr>
          <w:rFonts w:ascii="Times New Roman" w:hAnsi="Times New Roman" w:cs="Times New Roman"/>
          <w:b/>
          <w:bCs/>
          <w:color w:val="auto"/>
          <w:sz w:val="24"/>
          <w:szCs w:val="24"/>
        </w:rPr>
      </w:pPr>
      <w:r w:rsidRPr="0027688D">
        <w:rPr>
          <w:rFonts w:ascii="Times New Roman" w:hAnsi="Times New Roman" w:cs="Times New Roman"/>
          <w:b/>
          <w:bCs/>
          <w:color w:val="auto"/>
          <w:sz w:val="24"/>
          <w:szCs w:val="24"/>
        </w:rPr>
        <w:t>Figure S</w:t>
      </w:r>
      <w:r w:rsidR="004E49C4">
        <w:rPr>
          <w:rFonts w:ascii="Times New Roman" w:hAnsi="Times New Roman" w:cs="Times New Roman" w:hint="eastAsia"/>
          <w:b/>
          <w:bCs/>
          <w:color w:val="auto"/>
          <w:sz w:val="24"/>
          <w:szCs w:val="24"/>
        </w:rPr>
        <w:t>8</w:t>
      </w:r>
      <w:r w:rsidRPr="0027688D">
        <w:rPr>
          <w:rFonts w:ascii="Times New Roman" w:hAnsi="Times New Roman" w:cs="Times New Roman"/>
          <w:b/>
          <w:bCs/>
          <w:color w:val="auto"/>
          <w:sz w:val="24"/>
          <w:szCs w:val="24"/>
        </w:rPr>
        <w:t xml:space="preserve">. Subgroup analysis of patient survival </w:t>
      </w:r>
      <w:r w:rsidRPr="0027688D">
        <w:rPr>
          <w:rFonts w:ascii="Times New Roman" w:hAnsi="Times New Roman" w:cs="Times New Roman" w:hint="eastAsia"/>
          <w:b/>
          <w:bCs/>
          <w:color w:val="auto"/>
          <w:sz w:val="24"/>
          <w:szCs w:val="24"/>
        </w:rPr>
        <w:t>based on</w:t>
      </w:r>
      <w:r w:rsidRPr="0027688D">
        <w:rPr>
          <w:rFonts w:ascii="Times New Roman" w:hAnsi="Times New Roman" w:cs="Times New Roman"/>
          <w:b/>
          <w:bCs/>
          <w:color w:val="auto"/>
          <w:sz w:val="24"/>
          <w:szCs w:val="24"/>
        </w:rPr>
        <w:t xml:space="preserve"> cancer prediction score</w:t>
      </w:r>
    </w:p>
    <w:p w14:paraId="08C580B0" w14:textId="11C0B848" w:rsidR="009326E9" w:rsidRDefault="009326E9" w:rsidP="009326E9">
      <w:pPr>
        <w:spacing w:line="360" w:lineRule="auto"/>
        <w:jc w:val="both"/>
        <w:rPr>
          <w:rFonts w:ascii="Times New Roman" w:hAnsi="Times New Roman" w:cs="Times New Roman"/>
        </w:rPr>
      </w:pPr>
      <w:r w:rsidRPr="0027688D">
        <w:rPr>
          <w:rFonts w:ascii="Times New Roman" w:hAnsi="Times New Roman" w:cs="Times New Roman"/>
        </w:rPr>
        <w:t>(</w:t>
      </w:r>
      <w:r w:rsidRPr="0027688D">
        <w:rPr>
          <w:rFonts w:ascii="Times New Roman" w:hAnsi="Times New Roman" w:cs="Times New Roman"/>
          <w:b/>
          <w:bCs/>
        </w:rPr>
        <w:t>A</w:t>
      </w:r>
      <w:r w:rsidRPr="0027688D">
        <w:rPr>
          <w:rFonts w:ascii="Times New Roman" w:hAnsi="Times New Roman" w:cs="Times New Roman" w:hint="eastAsia"/>
          <w:b/>
          <w:bCs/>
        </w:rPr>
        <w:t>-C</w:t>
      </w:r>
      <w:r w:rsidRPr="0027688D">
        <w:rPr>
          <w:rFonts w:ascii="Times New Roman" w:hAnsi="Times New Roman" w:cs="Times New Roman"/>
        </w:rPr>
        <w:t xml:space="preserve">) </w:t>
      </w:r>
      <w:r w:rsidRPr="0027688D">
        <w:rPr>
          <w:rFonts w:ascii="Times New Roman" w:hAnsi="Times New Roman" w:cs="Times New Roman" w:hint="eastAsia"/>
        </w:rPr>
        <w:t>O</w:t>
      </w:r>
      <w:r w:rsidRPr="0027688D">
        <w:rPr>
          <w:rFonts w:ascii="Times New Roman" w:hAnsi="Times New Roman" w:cs="Times New Roman"/>
        </w:rPr>
        <w:t>verall survival of</w:t>
      </w:r>
      <w:r w:rsidRPr="0027688D">
        <w:rPr>
          <w:rFonts w:ascii="Times New Roman" w:hAnsi="Times New Roman" w:cs="Times New Roman" w:hint="eastAsia"/>
        </w:rPr>
        <w:t xml:space="preserve"> patients </w:t>
      </w:r>
      <w:r w:rsidRPr="0027688D">
        <w:rPr>
          <w:rFonts w:ascii="Times New Roman" w:hAnsi="Times New Roman" w:cs="Times New Roman"/>
        </w:rPr>
        <w:t>stratified</w:t>
      </w:r>
      <w:r w:rsidRPr="0027688D">
        <w:rPr>
          <w:rFonts w:ascii="Times New Roman" w:hAnsi="Times New Roman" w:cs="Times New Roman" w:hint="eastAsia"/>
        </w:rPr>
        <w:t xml:space="preserve"> by a prediction score cutoff of 0.58 across clinical stage I (A), stage II (B), and stage III (C). (</w:t>
      </w:r>
      <w:r w:rsidRPr="0027688D">
        <w:rPr>
          <w:rFonts w:ascii="Times New Roman" w:hAnsi="Times New Roman" w:cs="Times New Roman" w:hint="eastAsia"/>
          <w:b/>
          <w:bCs/>
        </w:rPr>
        <w:t>D</w:t>
      </w:r>
      <w:r w:rsidRPr="0027688D">
        <w:rPr>
          <w:rFonts w:ascii="Times New Roman" w:hAnsi="Times New Roman" w:cs="Times New Roman" w:hint="eastAsia"/>
        </w:rPr>
        <w:t>) Overall survival of stage IV patients stratified by quartile values of the prediction score. (</w:t>
      </w:r>
      <w:r w:rsidRPr="0027688D">
        <w:rPr>
          <w:rFonts w:ascii="Times New Roman" w:hAnsi="Times New Roman" w:cs="Times New Roman" w:hint="eastAsia"/>
          <w:b/>
          <w:bCs/>
        </w:rPr>
        <w:t>E, F</w:t>
      </w:r>
      <w:r w:rsidRPr="0027688D">
        <w:rPr>
          <w:rFonts w:ascii="Times New Roman" w:hAnsi="Times New Roman" w:cs="Times New Roman" w:hint="eastAsia"/>
        </w:rPr>
        <w:t>) Overall survival of N0 (E) and N+ (F) patients stratified by a prediction score cutoff of 0.58.</w:t>
      </w:r>
    </w:p>
    <w:p w14:paraId="1BE6A03A" w14:textId="77777777" w:rsidR="009326E9" w:rsidRDefault="009326E9" w:rsidP="009326E9">
      <w:pPr>
        <w:spacing w:line="36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5B169C6C" wp14:editId="0D7BB42D">
            <wp:extent cx="5407152" cy="4410456"/>
            <wp:effectExtent l="0" t="0" r="3175" b="9525"/>
            <wp:docPr id="1354858699" name="Picture 1" descr="A diagram of a medical proced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858699" name="Picture 1" descr="A diagram of a medical procedur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7152" cy="4410456"/>
                    </a:xfrm>
                    <a:prstGeom prst="rect">
                      <a:avLst/>
                    </a:prstGeom>
                  </pic:spPr>
                </pic:pic>
              </a:graphicData>
            </a:graphic>
          </wp:inline>
        </w:drawing>
      </w:r>
    </w:p>
    <w:p w14:paraId="799DA510" w14:textId="77A324B6" w:rsidR="009326E9" w:rsidRDefault="009326E9" w:rsidP="009326E9">
      <w:pPr>
        <w:pStyle w:val="Heading2"/>
        <w:spacing w:line="360" w:lineRule="auto"/>
        <w:jc w:val="both"/>
        <w:rPr>
          <w:rFonts w:ascii="Times New Roman" w:hAnsi="Times New Roman" w:cs="Times New Roman"/>
          <w:b/>
          <w:bCs/>
          <w:color w:val="auto"/>
          <w:sz w:val="24"/>
          <w:szCs w:val="24"/>
        </w:rPr>
      </w:pPr>
      <w:r w:rsidRPr="0027688D">
        <w:rPr>
          <w:rFonts w:ascii="Times New Roman" w:hAnsi="Times New Roman" w:cs="Times New Roman"/>
          <w:b/>
          <w:bCs/>
          <w:color w:val="auto"/>
          <w:sz w:val="24"/>
          <w:szCs w:val="24"/>
        </w:rPr>
        <w:t>Figure S</w:t>
      </w:r>
      <w:r w:rsidR="004E49C4">
        <w:rPr>
          <w:rFonts w:ascii="Times New Roman" w:hAnsi="Times New Roman" w:cs="Times New Roman" w:hint="eastAsia"/>
          <w:b/>
          <w:bCs/>
          <w:color w:val="auto"/>
          <w:sz w:val="24"/>
          <w:szCs w:val="24"/>
        </w:rPr>
        <w:t>9</w:t>
      </w:r>
      <w:r w:rsidRPr="0027688D">
        <w:rPr>
          <w:rFonts w:ascii="Times New Roman" w:hAnsi="Times New Roman" w:cs="Times New Roman"/>
          <w:b/>
          <w:bCs/>
          <w:color w:val="auto"/>
          <w:sz w:val="24"/>
          <w:szCs w:val="24"/>
        </w:rPr>
        <w:t xml:space="preserve">. </w:t>
      </w:r>
      <w:r w:rsidRPr="00A041B3">
        <w:rPr>
          <w:rFonts w:ascii="Times New Roman" w:hAnsi="Times New Roman" w:cs="Times New Roman"/>
          <w:b/>
          <w:bCs/>
          <w:color w:val="auto"/>
          <w:sz w:val="24"/>
          <w:szCs w:val="24"/>
        </w:rPr>
        <w:t xml:space="preserve">Proposed clinical workflow for early detection of </w:t>
      </w:r>
      <w:r>
        <w:rPr>
          <w:rFonts w:ascii="Times New Roman" w:hAnsi="Times New Roman" w:cs="Times New Roman" w:hint="eastAsia"/>
          <w:b/>
          <w:bCs/>
          <w:color w:val="auto"/>
          <w:sz w:val="24"/>
          <w:szCs w:val="24"/>
        </w:rPr>
        <w:t>HNSCC</w:t>
      </w:r>
      <w:r w:rsidRPr="00A041B3">
        <w:rPr>
          <w:rFonts w:ascii="Times New Roman" w:hAnsi="Times New Roman" w:cs="Times New Roman"/>
          <w:b/>
          <w:bCs/>
          <w:color w:val="auto"/>
          <w:sz w:val="24"/>
          <w:szCs w:val="24"/>
        </w:rPr>
        <w:t xml:space="preserve"> using cfDNA-based </w:t>
      </w:r>
      <w:proofErr w:type="spellStart"/>
      <w:r w:rsidRPr="00A041B3">
        <w:rPr>
          <w:rFonts w:ascii="Times New Roman" w:hAnsi="Times New Roman" w:cs="Times New Roman"/>
          <w:b/>
          <w:bCs/>
          <w:color w:val="auto"/>
          <w:sz w:val="24"/>
          <w:szCs w:val="24"/>
        </w:rPr>
        <w:t>fragmentomic</w:t>
      </w:r>
      <w:proofErr w:type="spellEnd"/>
      <w:r w:rsidRPr="00A041B3">
        <w:rPr>
          <w:rFonts w:ascii="Times New Roman" w:hAnsi="Times New Roman" w:cs="Times New Roman"/>
          <w:b/>
          <w:bCs/>
          <w:color w:val="auto"/>
          <w:sz w:val="24"/>
          <w:szCs w:val="24"/>
        </w:rPr>
        <w:t xml:space="preserve"> profiling</w:t>
      </w:r>
    </w:p>
    <w:p w14:paraId="041B67AC" w14:textId="77777777" w:rsidR="003F362B" w:rsidRDefault="009326E9" w:rsidP="009326E9">
      <w:pPr>
        <w:spacing w:line="360" w:lineRule="auto"/>
        <w:jc w:val="both"/>
        <w:rPr>
          <w:rFonts w:ascii="Times New Roman" w:hAnsi="Times New Roman" w:cs="Times New Roman"/>
        </w:rPr>
      </w:pPr>
      <w:r w:rsidRPr="00CA3012">
        <w:rPr>
          <w:rFonts w:ascii="Times New Roman" w:hAnsi="Times New Roman" w:cs="Times New Roman"/>
        </w:rPr>
        <w:t>Schematic illustration of a tiered screening strategy using the cfDNA-based model for early HNSCC detection in high-risk individuals. Positive cases undergo further diagnostic evaluation (e.g., endoscopy, imaging, viral tests), while negative cases may enter periodic surveillance.</w:t>
      </w:r>
    </w:p>
    <w:p w14:paraId="5FA49F98" w14:textId="77777777" w:rsidR="006D639E" w:rsidRDefault="006D639E" w:rsidP="006D639E">
      <w:pPr>
        <w:rPr>
          <w:rFonts w:ascii="Times New Roman" w:hAnsi="Times New Roman" w:cs="Times New Roman"/>
        </w:rPr>
      </w:pPr>
      <w:r>
        <w:rPr>
          <w:rFonts w:ascii="Times New Roman" w:hAnsi="Times New Roman" w:cs="Times New Roman"/>
        </w:rPr>
        <w:br w:type="page"/>
      </w:r>
    </w:p>
    <w:p w14:paraId="040E9F2D" w14:textId="77777777" w:rsidR="006D639E" w:rsidRDefault="006D639E" w:rsidP="006D639E">
      <w:pPr>
        <w:rPr>
          <w:rFonts w:ascii="Times New Roman" w:hAnsi="Times New Roman" w:cs="Times New Roman"/>
        </w:rPr>
      </w:pPr>
    </w:p>
    <w:p w14:paraId="1ECA4EEB" w14:textId="1A66C0EF" w:rsidR="006D639E" w:rsidRDefault="006D639E" w:rsidP="006D639E">
      <w:pPr>
        <w:tabs>
          <w:tab w:val="left" w:pos="2280"/>
        </w:tabs>
        <w:rPr>
          <w:rFonts w:ascii="Times New Roman" w:hAnsi="Times New Roman" w:cs="Times New Roman"/>
        </w:rPr>
      </w:pPr>
      <w:r>
        <w:rPr>
          <w:rFonts w:ascii="Times New Roman" w:hAnsi="Times New Roman" w:cs="Times New Roman"/>
        </w:rPr>
        <w:tab/>
      </w:r>
      <w:r w:rsidR="00DE60A9">
        <w:rPr>
          <w:rFonts w:ascii="Times New Roman" w:hAnsi="Times New Roman" w:cs="Times New Roman"/>
          <w:noProof/>
        </w:rPr>
        <w:drawing>
          <wp:inline distT="0" distB="0" distL="0" distR="0" wp14:anchorId="73045E99" wp14:editId="0C6A4614">
            <wp:extent cx="5715012" cy="6565405"/>
            <wp:effectExtent l="0" t="0" r="0" b="6985"/>
            <wp:docPr id="450035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035768" name="Picture 45003576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15012" cy="6565405"/>
                    </a:xfrm>
                    <a:prstGeom prst="rect">
                      <a:avLst/>
                    </a:prstGeom>
                  </pic:spPr>
                </pic:pic>
              </a:graphicData>
            </a:graphic>
          </wp:inline>
        </w:drawing>
      </w:r>
    </w:p>
    <w:p w14:paraId="2B90CC2A" w14:textId="2B29A950" w:rsidR="006D639E" w:rsidRPr="006D639E" w:rsidRDefault="006D639E" w:rsidP="004F13D3">
      <w:pPr>
        <w:pStyle w:val="Heading2"/>
        <w:spacing w:line="360" w:lineRule="auto"/>
        <w:jc w:val="both"/>
        <w:rPr>
          <w:rFonts w:ascii="Times New Roman" w:hAnsi="Times New Roman" w:cs="Times New Roman"/>
          <w:b/>
          <w:bCs/>
          <w:color w:val="auto"/>
          <w:sz w:val="24"/>
          <w:szCs w:val="24"/>
        </w:rPr>
      </w:pPr>
      <w:r w:rsidRPr="0027688D">
        <w:rPr>
          <w:rFonts w:ascii="Times New Roman" w:hAnsi="Times New Roman" w:cs="Times New Roman"/>
          <w:b/>
          <w:bCs/>
          <w:color w:val="auto"/>
          <w:sz w:val="24"/>
          <w:szCs w:val="24"/>
        </w:rPr>
        <w:t>Figure S</w:t>
      </w:r>
      <w:r w:rsidR="004E49C4">
        <w:rPr>
          <w:rFonts w:ascii="Times New Roman" w:hAnsi="Times New Roman" w:cs="Times New Roman" w:hint="eastAsia"/>
          <w:b/>
          <w:bCs/>
          <w:color w:val="auto"/>
          <w:sz w:val="24"/>
          <w:szCs w:val="24"/>
        </w:rPr>
        <w:t>10</w:t>
      </w:r>
      <w:r w:rsidRPr="0027688D">
        <w:rPr>
          <w:rFonts w:ascii="Times New Roman" w:hAnsi="Times New Roman" w:cs="Times New Roman"/>
          <w:b/>
          <w:bCs/>
          <w:color w:val="auto"/>
          <w:sz w:val="24"/>
          <w:szCs w:val="24"/>
        </w:rPr>
        <w:t xml:space="preserve">. </w:t>
      </w:r>
      <w:r>
        <w:rPr>
          <w:rFonts w:ascii="Times New Roman" w:hAnsi="Times New Roman" w:cs="Times New Roman" w:hint="eastAsia"/>
          <w:b/>
          <w:bCs/>
          <w:color w:val="auto"/>
          <w:sz w:val="24"/>
          <w:szCs w:val="24"/>
        </w:rPr>
        <w:t>Principal component analysis of cfDNA sequencing batches</w:t>
      </w:r>
    </w:p>
    <w:p w14:paraId="3A2287C1" w14:textId="666B344F" w:rsidR="004F13D3" w:rsidRPr="004F13D3" w:rsidRDefault="004F13D3" w:rsidP="004F13D3">
      <w:pPr>
        <w:spacing w:line="360" w:lineRule="auto"/>
        <w:jc w:val="both"/>
        <w:rPr>
          <w:rFonts w:ascii="Times New Roman" w:hAnsi="Times New Roman" w:cs="Times New Roman"/>
        </w:rPr>
      </w:pPr>
      <w:r w:rsidRPr="004F13D3">
        <w:rPr>
          <w:rFonts w:ascii="Times New Roman" w:hAnsi="Times New Roman" w:cs="Times New Roman"/>
        </w:rPr>
        <w:t xml:space="preserve">Training cohort samples were randomly divided and sequenced across two batches, with each batch containing both cancer and healthy samples. Principal component analysis (PCA) was performed on normalized cfDNA sequencing features. Samples from each batch are color-coded </w:t>
      </w:r>
      <w:r w:rsidRPr="004F13D3">
        <w:rPr>
          <w:rFonts w:ascii="Times New Roman" w:hAnsi="Times New Roman" w:cs="Times New Roman"/>
        </w:rPr>
        <w:lastRenderedPageBreak/>
        <w:t>according to batch assignment.</w:t>
      </w:r>
      <w:r w:rsidR="00593475">
        <w:rPr>
          <w:rFonts w:ascii="Times New Roman" w:hAnsi="Times New Roman" w:cs="Times New Roman" w:hint="eastAsia"/>
        </w:rPr>
        <w:t xml:space="preserve"> CNV, copy number variation; FSP, fragment size profile; GWM, genome-wide methylation.</w:t>
      </w:r>
    </w:p>
    <w:p w14:paraId="09180A2B" w14:textId="77777777" w:rsidR="004F13D3" w:rsidRDefault="004F13D3" w:rsidP="004F13D3">
      <w:pPr>
        <w:spacing w:line="360" w:lineRule="auto"/>
      </w:pPr>
      <w:r>
        <w:br w:type="page"/>
      </w:r>
    </w:p>
    <w:p w14:paraId="52051289" w14:textId="59BED5AC" w:rsidR="003F362B" w:rsidRDefault="003F362B" w:rsidP="003F362B">
      <w:pPr>
        <w:pStyle w:val="Heading2"/>
        <w:rPr>
          <w:rFonts w:ascii="Times New Roman" w:hAnsi="Times New Roman" w:cs="Times New Roman"/>
          <w:b/>
          <w:bCs/>
          <w:color w:val="auto"/>
        </w:rPr>
      </w:pPr>
      <w:r>
        <w:rPr>
          <w:rFonts w:ascii="Times New Roman" w:hAnsi="Times New Roman" w:cs="Times New Roman" w:hint="eastAsia"/>
          <w:b/>
          <w:bCs/>
          <w:color w:val="auto"/>
        </w:rPr>
        <w:lastRenderedPageBreak/>
        <w:t>Supplementary Tables</w:t>
      </w:r>
    </w:p>
    <w:p w14:paraId="598434BC" w14:textId="2FD24868" w:rsidR="00E65A7F" w:rsidRDefault="00E65A7F" w:rsidP="009326E9">
      <w:pPr>
        <w:spacing w:line="360"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134"/>
        <w:gridCol w:w="1134"/>
        <w:gridCol w:w="993"/>
        <w:gridCol w:w="1134"/>
        <w:gridCol w:w="1134"/>
        <w:gridCol w:w="1134"/>
      </w:tblGrid>
      <w:tr w:rsidR="00147A68" w:rsidRPr="00A24A23" w14:paraId="5E0A2592" w14:textId="77777777" w:rsidTr="00C42681">
        <w:trPr>
          <w:trHeight w:val="300"/>
        </w:trPr>
        <w:tc>
          <w:tcPr>
            <w:tcW w:w="8926" w:type="dxa"/>
            <w:gridSpan w:val="7"/>
            <w:tcBorders>
              <w:bottom w:val="single" w:sz="4" w:space="0" w:color="auto"/>
            </w:tcBorders>
            <w:noWrap/>
          </w:tcPr>
          <w:p w14:paraId="00733021" w14:textId="13D9E6D1" w:rsidR="00147A68" w:rsidRPr="00A24A23" w:rsidRDefault="00147A68" w:rsidP="00C42681">
            <w:pPr>
              <w:rPr>
                <w:rFonts w:ascii="Times New Roman" w:hAnsi="Times New Roman" w:cs="Times New Roman"/>
                <w:b/>
                <w:bCs/>
                <w:sz w:val="20"/>
                <w:szCs w:val="20"/>
              </w:rPr>
            </w:pPr>
            <w:r w:rsidRPr="00A24A23">
              <w:rPr>
                <w:rFonts w:ascii="Times New Roman" w:hAnsi="Times New Roman" w:cs="Times New Roman" w:hint="eastAsia"/>
                <w:b/>
                <w:bCs/>
                <w:sz w:val="20"/>
                <w:szCs w:val="20"/>
              </w:rPr>
              <w:t>Table S</w:t>
            </w:r>
            <w:r w:rsidR="008450A3">
              <w:rPr>
                <w:rFonts w:ascii="Times New Roman" w:hAnsi="Times New Roman" w:cs="Times New Roman" w:hint="eastAsia"/>
                <w:b/>
                <w:bCs/>
                <w:sz w:val="20"/>
                <w:szCs w:val="20"/>
              </w:rPr>
              <w:t>1</w:t>
            </w:r>
            <w:r w:rsidRPr="00A24A23">
              <w:rPr>
                <w:rFonts w:ascii="Times New Roman" w:hAnsi="Times New Roman" w:cs="Times New Roman" w:hint="eastAsia"/>
                <w:b/>
                <w:bCs/>
                <w:sz w:val="20"/>
                <w:szCs w:val="20"/>
              </w:rPr>
              <w:t xml:space="preserve">. </w:t>
            </w:r>
            <w:r w:rsidRPr="00A24A23">
              <w:rPr>
                <w:rFonts w:ascii="Times New Roman" w:hAnsi="Times New Roman" w:cs="Times New Roman"/>
                <w:b/>
                <w:bCs/>
                <w:sz w:val="20"/>
                <w:szCs w:val="20"/>
              </w:rPr>
              <w:t xml:space="preserve">Comparison of baseline characteristics </w:t>
            </w:r>
            <w:r>
              <w:rPr>
                <w:rFonts w:ascii="Times New Roman" w:hAnsi="Times New Roman" w:cs="Times New Roman" w:hint="eastAsia"/>
                <w:b/>
                <w:bCs/>
                <w:sz w:val="20"/>
                <w:szCs w:val="20"/>
              </w:rPr>
              <w:t>among</w:t>
            </w:r>
            <w:r w:rsidRPr="00A24A23">
              <w:rPr>
                <w:rFonts w:ascii="Times New Roman" w:hAnsi="Times New Roman" w:cs="Times New Roman"/>
                <w:b/>
                <w:bCs/>
                <w:sz w:val="20"/>
                <w:szCs w:val="20"/>
              </w:rPr>
              <w:t xml:space="preserve"> cohorts</w:t>
            </w:r>
          </w:p>
        </w:tc>
      </w:tr>
      <w:tr w:rsidR="00147A68" w:rsidRPr="002061A6" w14:paraId="68D55814" w14:textId="77777777" w:rsidTr="00C42681">
        <w:trPr>
          <w:trHeight w:val="300"/>
        </w:trPr>
        <w:tc>
          <w:tcPr>
            <w:tcW w:w="2263" w:type="dxa"/>
            <w:tcBorders>
              <w:top w:val="single" w:sz="4" w:space="0" w:color="auto"/>
            </w:tcBorders>
            <w:noWrap/>
            <w:hideMark/>
          </w:tcPr>
          <w:p w14:paraId="46504C19" w14:textId="77777777" w:rsidR="00147A68" w:rsidRPr="002061A6" w:rsidRDefault="00147A68" w:rsidP="00C42681">
            <w:pPr>
              <w:rPr>
                <w:rFonts w:ascii="Times New Roman" w:hAnsi="Times New Roman" w:cs="Times New Roman"/>
                <w:sz w:val="20"/>
                <w:szCs w:val="20"/>
              </w:rPr>
            </w:pPr>
          </w:p>
        </w:tc>
        <w:tc>
          <w:tcPr>
            <w:tcW w:w="2268" w:type="dxa"/>
            <w:gridSpan w:val="2"/>
            <w:tcBorders>
              <w:top w:val="single" w:sz="4" w:space="0" w:color="auto"/>
              <w:right w:val="single" w:sz="4" w:space="0" w:color="auto"/>
            </w:tcBorders>
            <w:noWrap/>
            <w:hideMark/>
          </w:tcPr>
          <w:p w14:paraId="11843C44"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Training vs. Internal</w:t>
            </w:r>
          </w:p>
        </w:tc>
        <w:tc>
          <w:tcPr>
            <w:tcW w:w="2127" w:type="dxa"/>
            <w:gridSpan w:val="2"/>
            <w:tcBorders>
              <w:top w:val="single" w:sz="4" w:space="0" w:color="auto"/>
              <w:left w:val="single" w:sz="4" w:space="0" w:color="auto"/>
              <w:right w:val="single" w:sz="4" w:space="0" w:color="auto"/>
            </w:tcBorders>
            <w:noWrap/>
            <w:hideMark/>
          </w:tcPr>
          <w:p w14:paraId="1908C6BC"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Training vs. External</w:t>
            </w:r>
          </w:p>
        </w:tc>
        <w:tc>
          <w:tcPr>
            <w:tcW w:w="2268" w:type="dxa"/>
            <w:gridSpan w:val="2"/>
            <w:tcBorders>
              <w:top w:val="single" w:sz="4" w:space="0" w:color="auto"/>
              <w:left w:val="single" w:sz="4" w:space="0" w:color="auto"/>
            </w:tcBorders>
            <w:noWrap/>
            <w:hideMark/>
          </w:tcPr>
          <w:p w14:paraId="00BCDF76"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Internal vs. External</w:t>
            </w:r>
          </w:p>
        </w:tc>
      </w:tr>
      <w:tr w:rsidR="00147A68" w:rsidRPr="002061A6" w14:paraId="7618706D" w14:textId="77777777" w:rsidTr="00C42681">
        <w:trPr>
          <w:trHeight w:val="300"/>
        </w:trPr>
        <w:tc>
          <w:tcPr>
            <w:tcW w:w="2263" w:type="dxa"/>
            <w:tcBorders>
              <w:bottom w:val="single" w:sz="4" w:space="0" w:color="auto"/>
            </w:tcBorders>
            <w:noWrap/>
            <w:hideMark/>
          </w:tcPr>
          <w:p w14:paraId="5BA0E988" w14:textId="77777777" w:rsidR="00147A68" w:rsidRPr="002061A6" w:rsidRDefault="00147A68" w:rsidP="00C42681">
            <w:pPr>
              <w:rPr>
                <w:rFonts w:ascii="Times New Roman" w:hAnsi="Times New Roman" w:cs="Times New Roman"/>
                <w:sz w:val="20"/>
                <w:szCs w:val="20"/>
              </w:rPr>
            </w:pPr>
          </w:p>
        </w:tc>
        <w:tc>
          <w:tcPr>
            <w:tcW w:w="1134" w:type="dxa"/>
            <w:tcBorders>
              <w:bottom w:val="single" w:sz="4" w:space="0" w:color="auto"/>
            </w:tcBorders>
            <w:noWrap/>
            <w:hideMark/>
          </w:tcPr>
          <w:p w14:paraId="472BEBC9"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Healthy</w:t>
            </w:r>
          </w:p>
        </w:tc>
        <w:tc>
          <w:tcPr>
            <w:tcW w:w="1134" w:type="dxa"/>
            <w:tcBorders>
              <w:bottom w:val="single" w:sz="4" w:space="0" w:color="auto"/>
              <w:right w:val="single" w:sz="4" w:space="0" w:color="auto"/>
            </w:tcBorders>
            <w:noWrap/>
            <w:hideMark/>
          </w:tcPr>
          <w:p w14:paraId="7B014EA4"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HNSCC</w:t>
            </w:r>
          </w:p>
        </w:tc>
        <w:tc>
          <w:tcPr>
            <w:tcW w:w="993" w:type="dxa"/>
            <w:tcBorders>
              <w:left w:val="single" w:sz="4" w:space="0" w:color="auto"/>
              <w:bottom w:val="single" w:sz="4" w:space="0" w:color="auto"/>
            </w:tcBorders>
            <w:noWrap/>
            <w:hideMark/>
          </w:tcPr>
          <w:p w14:paraId="7C32D47F"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Healthy</w:t>
            </w:r>
          </w:p>
        </w:tc>
        <w:tc>
          <w:tcPr>
            <w:tcW w:w="1134" w:type="dxa"/>
            <w:tcBorders>
              <w:bottom w:val="single" w:sz="4" w:space="0" w:color="auto"/>
              <w:right w:val="single" w:sz="4" w:space="0" w:color="auto"/>
            </w:tcBorders>
            <w:noWrap/>
            <w:hideMark/>
          </w:tcPr>
          <w:p w14:paraId="450F1422"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HNSCC</w:t>
            </w:r>
          </w:p>
        </w:tc>
        <w:tc>
          <w:tcPr>
            <w:tcW w:w="1134" w:type="dxa"/>
            <w:tcBorders>
              <w:left w:val="single" w:sz="4" w:space="0" w:color="auto"/>
              <w:bottom w:val="single" w:sz="4" w:space="0" w:color="auto"/>
            </w:tcBorders>
            <w:noWrap/>
            <w:hideMark/>
          </w:tcPr>
          <w:p w14:paraId="6E8429E6"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Healthy</w:t>
            </w:r>
          </w:p>
        </w:tc>
        <w:tc>
          <w:tcPr>
            <w:tcW w:w="1134" w:type="dxa"/>
            <w:tcBorders>
              <w:bottom w:val="single" w:sz="4" w:space="0" w:color="auto"/>
            </w:tcBorders>
            <w:noWrap/>
            <w:hideMark/>
          </w:tcPr>
          <w:p w14:paraId="5F485CAE"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HNSCC</w:t>
            </w:r>
          </w:p>
        </w:tc>
      </w:tr>
      <w:tr w:rsidR="00147A68" w:rsidRPr="002061A6" w14:paraId="6E644ED4" w14:textId="77777777" w:rsidTr="00C42681">
        <w:trPr>
          <w:trHeight w:val="300"/>
        </w:trPr>
        <w:tc>
          <w:tcPr>
            <w:tcW w:w="2263" w:type="dxa"/>
            <w:tcBorders>
              <w:top w:val="single" w:sz="4" w:space="0" w:color="auto"/>
            </w:tcBorders>
            <w:noWrap/>
            <w:hideMark/>
          </w:tcPr>
          <w:p w14:paraId="229DF10C" w14:textId="77777777" w:rsidR="00147A68" w:rsidRPr="005A5432" w:rsidRDefault="00147A68" w:rsidP="00C42681">
            <w:pPr>
              <w:rPr>
                <w:rFonts w:ascii="Times New Roman" w:hAnsi="Times New Roman" w:cs="Times New Roman"/>
                <w:sz w:val="20"/>
                <w:szCs w:val="20"/>
              </w:rPr>
            </w:pPr>
            <w:r w:rsidRPr="005A5432">
              <w:rPr>
                <w:rFonts w:ascii="Times New Roman" w:hAnsi="Times New Roman" w:cs="Times New Roman"/>
                <w:sz w:val="20"/>
                <w:szCs w:val="20"/>
              </w:rPr>
              <w:t>Age</w:t>
            </w:r>
          </w:p>
        </w:tc>
        <w:tc>
          <w:tcPr>
            <w:tcW w:w="1134" w:type="dxa"/>
            <w:tcBorders>
              <w:top w:val="single" w:sz="4" w:space="0" w:color="auto"/>
            </w:tcBorders>
            <w:noWrap/>
            <w:hideMark/>
          </w:tcPr>
          <w:p w14:paraId="20351F1F" w14:textId="77777777" w:rsidR="00147A68" w:rsidRPr="005A5432" w:rsidRDefault="00147A68" w:rsidP="00C42681">
            <w:pPr>
              <w:rPr>
                <w:rFonts w:ascii="Times New Roman" w:hAnsi="Times New Roman" w:cs="Times New Roman"/>
                <w:sz w:val="20"/>
                <w:szCs w:val="20"/>
              </w:rPr>
            </w:pPr>
            <w:r>
              <w:rPr>
                <w:rFonts w:ascii="Times New Roman" w:hAnsi="Times New Roman" w:cs="Times New Roman" w:hint="eastAsia"/>
                <w:sz w:val="20"/>
                <w:szCs w:val="20"/>
              </w:rPr>
              <w:t>0.27</w:t>
            </w:r>
          </w:p>
        </w:tc>
        <w:tc>
          <w:tcPr>
            <w:tcW w:w="1134" w:type="dxa"/>
            <w:tcBorders>
              <w:top w:val="single" w:sz="4" w:space="0" w:color="auto"/>
              <w:right w:val="single" w:sz="4" w:space="0" w:color="auto"/>
            </w:tcBorders>
            <w:noWrap/>
            <w:hideMark/>
          </w:tcPr>
          <w:p w14:paraId="30F79FDC" w14:textId="77777777" w:rsidR="00147A68" w:rsidRPr="005A5432" w:rsidRDefault="00147A68" w:rsidP="00C42681">
            <w:pPr>
              <w:rPr>
                <w:rFonts w:ascii="Times New Roman" w:hAnsi="Times New Roman" w:cs="Times New Roman"/>
                <w:sz w:val="20"/>
                <w:szCs w:val="20"/>
              </w:rPr>
            </w:pPr>
            <w:r>
              <w:rPr>
                <w:rFonts w:ascii="Times New Roman" w:hAnsi="Times New Roman" w:cs="Times New Roman" w:hint="eastAsia"/>
                <w:sz w:val="20"/>
                <w:szCs w:val="20"/>
              </w:rPr>
              <w:t>0.82</w:t>
            </w:r>
          </w:p>
        </w:tc>
        <w:tc>
          <w:tcPr>
            <w:tcW w:w="993" w:type="dxa"/>
            <w:tcBorders>
              <w:top w:val="single" w:sz="4" w:space="0" w:color="auto"/>
              <w:left w:val="single" w:sz="4" w:space="0" w:color="auto"/>
            </w:tcBorders>
            <w:noWrap/>
            <w:hideMark/>
          </w:tcPr>
          <w:p w14:paraId="26BC8C39" w14:textId="77777777" w:rsidR="00147A68" w:rsidRPr="005A5432" w:rsidRDefault="00147A68" w:rsidP="00C42681">
            <w:pPr>
              <w:rPr>
                <w:rFonts w:ascii="Times New Roman" w:hAnsi="Times New Roman" w:cs="Times New Roman"/>
                <w:sz w:val="20"/>
                <w:szCs w:val="20"/>
              </w:rPr>
            </w:pPr>
            <w:r>
              <w:rPr>
                <w:rFonts w:ascii="Times New Roman" w:hAnsi="Times New Roman" w:cs="Times New Roman" w:hint="eastAsia"/>
                <w:sz w:val="20"/>
                <w:szCs w:val="20"/>
              </w:rPr>
              <w:t>0.54</w:t>
            </w:r>
          </w:p>
        </w:tc>
        <w:tc>
          <w:tcPr>
            <w:tcW w:w="1134" w:type="dxa"/>
            <w:tcBorders>
              <w:top w:val="single" w:sz="4" w:space="0" w:color="auto"/>
              <w:right w:val="single" w:sz="4" w:space="0" w:color="auto"/>
            </w:tcBorders>
            <w:noWrap/>
            <w:hideMark/>
          </w:tcPr>
          <w:p w14:paraId="2A5C1D42" w14:textId="77777777" w:rsidR="00147A68" w:rsidRPr="005A5432" w:rsidRDefault="00147A68" w:rsidP="00C42681">
            <w:pPr>
              <w:rPr>
                <w:rFonts w:ascii="Times New Roman" w:hAnsi="Times New Roman" w:cs="Times New Roman"/>
                <w:sz w:val="20"/>
                <w:szCs w:val="20"/>
              </w:rPr>
            </w:pPr>
            <w:r>
              <w:rPr>
                <w:rFonts w:ascii="Times New Roman" w:hAnsi="Times New Roman" w:cs="Times New Roman" w:hint="eastAsia"/>
                <w:sz w:val="20"/>
                <w:szCs w:val="20"/>
              </w:rPr>
              <w:t>0.13</w:t>
            </w:r>
          </w:p>
        </w:tc>
        <w:tc>
          <w:tcPr>
            <w:tcW w:w="1134" w:type="dxa"/>
            <w:tcBorders>
              <w:top w:val="single" w:sz="4" w:space="0" w:color="auto"/>
              <w:left w:val="single" w:sz="4" w:space="0" w:color="auto"/>
            </w:tcBorders>
            <w:noWrap/>
            <w:hideMark/>
          </w:tcPr>
          <w:p w14:paraId="2ADB2972" w14:textId="77777777" w:rsidR="00147A68" w:rsidRPr="005A5432" w:rsidRDefault="00147A68" w:rsidP="00C42681">
            <w:pPr>
              <w:rPr>
                <w:rFonts w:ascii="Times New Roman" w:hAnsi="Times New Roman" w:cs="Times New Roman"/>
                <w:sz w:val="20"/>
                <w:szCs w:val="20"/>
              </w:rPr>
            </w:pPr>
            <w:r>
              <w:rPr>
                <w:rFonts w:ascii="Times New Roman" w:hAnsi="Times New Roman" w:cs="Times New Roman" w:hint="eastAsia"/>
                <w:sz w:val="20"/>
                <w:szCs w:val="20"/>
              </w:rPr>
              <w:t>0.62</w:t>
            </w:r>
          </w:p>
        </w:tc>
        <w:tc>
          <w:tcPr>
            <w:tcW w:w="1134" w:type="dxa"/>
            <w:tcBorders>
              <w:top w:val="single" w:sz="4" w:space="0" w:color="auto"/>
            </w:tcBorders>
            <w:noWrap/>
            <w:hideMark/>
          </w:tcPr>
          <w:p w14:paraId="34D1C44B" w14:textId="77777777" w:rsidR="00147A68" w:rsidRPr="005A5432" w:rsidRDefault="00147A68" w:rsidP="00C42681">
            <w:pPr>
              <w:rPr>
                <w:rFonts w:ascii="Times New Roman" w:hAnsi="Times New Roman" w:cs="Times New Roman"/>
                <w:sz w:val="20"/>
                <w:szCs w:val="20"/>
              </w:rPr>
            </w:pPr>
            <w:r>
              <w:rPr>
                <w:rFonts w:ascii="Times New Roman" w:hAnsi="Times New Roman" w:cs="Times New Roman" w:hint="eastAsia"/>
                <w:sz w:val="20"/>
                <w:szCs w:val="20"/>
              </w:rPr>
              <w:t>0.11</w:t>
            </w:r>
          </w:p>
        </w:tc>
      </w:tr>
      <w:tr w:rsidR="00147A68" w:rsidRPr="002061A6" w14:paraId="01464F07" w14:textId="77777777" w:rsidTr="00C42681">
        <w:trPr>
          <w:trHeight w:val="300"/>
        </w:trPr>
        <w:tc>
          <w:tcPr>
            <w:tcW w:w="2263" w:type="dxa"/>
            <w:noWrap/>
            <w:hideMark/>
          </w:tcPr>
          <w:p w14:paraId="19311633"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Sex</w:t>
            </w:r>
          </w:p>
        </w:tc>
        <w:tc>
          <w:tcPr>
            <w:tcW w:w="1134" w:type="dxa"/>
            <w:noWrap/>
            <w:hideMark/>
          </w:tcPr>
          <w:p w14:paraId="0B2D6DAF"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&gt;0.99</w:t>
            </w:r>
          </w:p>
        </w:tc>
        <w:tc>
          <w:tcPr>
            <w:tcW w:w="1134" w:type="dxa"/>
            <w:tcBorders>
              <w:right w:val="single" w:sz="4" w:space="0" w:color="auto"/>
            </w:tcBorders>
            <w:noWrap/>
            <w:hideMark/>
          </w:tcPr>
          <w:p w14:paraId="68D58D2A"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0.88</w:t>
            </w:r>
          </w:p>
        </w:tc>
        <w:tc>
          <w:tcPr>
            <w:tcW w:w="993" w:type="dxa"/>
            <w:tcBorders>
              <w:left w:val="single" w:sz="4" w:space="0" w:color="auto"/>
            </w:tcBorders>
            <w:noWrap/>
            <w:hideMark/>
          </w:tcPr>
          <w:p w14:paraId="6395861B"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&gt;0.99</w:t>
            </w:r>
          </w:p>
        </w:tc>
        <w:tc>
          <w:tcPr>
            <w:tcW w:w="1134" w:type="dxa"/>
            <w:tcBorders>
              <w:right w:val="single" w:sz="4" w:space="0" w:color="auto"/>
            </w:tcBorders>
            <w:noWrap/>
            <w:hideMark/>
          </w:tcPr>
          <w:p w14:paraId="7A46B1B1"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0.75</w:t>
            </w:r>
          </w:p>
        </w:tc>
        <w:tc>
          <w:tcPr>
            <w:tcW w:w="1134" w:type="dxa"/>
            <w:tcBorders>
              <w:left w:val="single" w:sz="4" w:space="0" w:color="auto"/>
            </w:tcBorders>
            <w:noWrap/>
            <w:hideMark/>
          </w:tcPr>
          <w:p w14:paraId="051BC51F"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&gt;0.99</w:t>
            </w:r>
          </w:p>
        </w:tc>
        <w:tc>
          <w:tcPr>
            <w:tcW w:w="1134" w:type="dxa"/>
            <w:noWrap/>
            <w:hideMark/>
          </w:tcPr>
          <w:p w14:paraId="1565E672"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0.56</w:t>
            </w:r>
          </w:p>
        </w:tc>
      </w:tr>
      <w:tr w:rsidR="00147A68" w:rsidRPr="002061A6" w14:paraId="3E0DA084" w14:textId="77777777" w:rsidTr="00C42681">
        <w:trPr>
          <w:trHeight w:val="300"/>
        </w:trPr>
        <w:tc>
          <w:tcPr>
            <w:tcW w:w="2263" w:type="dxa"/>
            <w:noWrap/>
            <w:hideMark/>
          </w:tcPr>
          <w:p w14:paraId="01526815"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Clinical stage</w:t>
            </w:r>
          </w:p>
        </w:tc>
        <w:tc>
          <w:tcPr>
            <w:tcW w:w="1134" w:type="dxa"/>
            <w:noWrap/>
            <w:hideMark/>
          </w:tcPr>
          <w:p w14:paraId="516FAB5F"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w:t>
            </w:r>
          </w:p>
        </w:tc>
        <w:tc>
          <w:tcPr>
            <w:tcW w:w="1134" w:type="dxa"/>
            <w:tcBorders>
              <w:right w:val="single" w:sz="4" w:space="0" w:color="auto"/>
            </w:tcBorders>
            <w:noWrap/>
            <w:hideMark/>
          </w:tcPr>
          <w:p w14:paraId="440E3443"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0.33</w:t>
            </w:r>
          </w:p>
        </w:tc>
        <w:tc>
          <w:tcPr>
            <w:tcW w:w="993" w:type="dxa"/>
            <w:tcBorders>
              <w:left w:val="single" w:sz="4" w:space="0" w:color="auto"/>
            </w:tcBorders>
            <w:noWrap/>
            <w:hideMark/>
          </w:tcPr>
          <w:p w14:paraId="6FF7CA46"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w:t>
            </w:r>
          </w:p>
        </w:tc>
        <w:tc>
          <w:tcPr>
            <w:tcW w:w="1134" w:type="dxa"/>
            <w:tcBorders>
              <w:right w:val="single" w:sz="4" w:space="0" w:color="auto"/>
            </w:tcBorders>
            <w:noWrap/>
            <w:hideMark/>
          </w:tcPr>
          <w:p w14:paraId="1017DAC4"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&lt;0.001</w:t>
            </w:r>
          </w:p>
        </w:tc>
        <w:tc>
          <w:tcPr>
            <w:tcW w:w="1134" w:type="dxa"/>
            <w:tcBorders>
              <w:left w:val="single" w:sz="4" w:space="0" w:color="auto"/>
            </w:tcBorders>
            <w:noWrap/>
            <w:hideMark/>
          </w:tcPr>
          <w:p w14:paraId="7E304413"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w:t>
            </w:r>
          </w:p>
        </w:tc>
        <w:tc>
          <w:tcPr>
            <w:tcW w:w="1134" w:type="dxa"/>
            <w:noWrap/>
            <w:hideMark/>
          </w:tcPr>
          <w:p w14:paraId="1CB099EB"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&lt;0.001</w:t>
            </w:r>
          </w:p>
        </w:tc>
      </w:tr>
      <w:tr w:rsidR="00147A68" w:rsidRPr="002061A6" w14:paraId="100FA3C1" w14:textId="77777777" w:rsidTr="00C42681">
        <w:trPr>
          <w:trHeight w:val="300"/>
        </w:trPr>
        <w:tc>
          <w:tcPr>
            <w:tcW w:w="2263" w:type="dxa"/>
            <w:noWrap/>
            <w:hideMark/>
          </w:tcPr>
          <w:p w14:paraId="2BD3C11F"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Nodal involvement</w:t>
            </w:r>
          </w:p>
        </w:tc>
        <w:tc>
          <w:tcPr>
            <w:tcW w:w="1134" w:type="dxa"/>
            <w:noWrap/>
            <w:hideMark/>
          </w:tcPr>
          <w:p w14:paraId="75A47B94"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w:t>
            </w:r>
          </w:p>
        </w:tc>
        <w:tc>
          <w:tcPr>
            <w:tcW w:w="1134" w:type="dxa"/>
            <w:tcBorders>
              <w:right w:val="single" w:sz="4" w:space="0" w:color="auto"/>
            </w:tcBorders>
            <w:noWrap/>
            <w:hideMark/>
          </w:tcPr>
          <w:p w14:paraId="4225DB3F"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0.21</w:t>
            </w:r>
          </w:p>
        </w:tc>
        <w:tc>
          <w:tcPr>
            <w:tcW w:w="993" w:type="dxa"/>
            <w:tcBorders>
              <w:left w:val="single" w:sz="4" w:space="0" w:color="auto"/>
            </w:tcBorders>
            <w:noWrap/>
            <w:hideMark/>
          </w:tcPr>
          <w:p w14:paraId="4158CABE"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w:t>
            </w:r>
          </w:p>
        </w:tc>
        <w:tc>
          <w:tcPr>
            <w:tcW w:w="1134" w:type="dxa"/>
            <w:tcBorders>
              <w:right w:val="single" w:sz="4" w:space="0" w:color="auto"/>
            </w:tcBorders>
            <w:noWrap/>
            <w:hideMark/>
          </w:tcPr>
          <w:p w14:paraId="0666A01C"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0.01</w:t>
            </w:r>
          </w:p>
        </w:tc>
        <w:tc>
          <w:tcPr>
            <w:tcW w:w="1134" w:type="dxa"/>
            <w:tcBorders>
              <w:left w:val="single" w:sz="4" w:space="0" w:color="auto"/>
            </w:tcBorders>
            <w:noWrap/>
            <w:hideMark/>
          </w:tcPr>
          <w:p w14:paraId="2A1917C8"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w:t>
            </w:r>
          </w:p>
        </w:tc>
        <w:tc>
          <w:tcPr>
            <w:tcW w:w="1134" w:type="dxa"/>
            <w:noWrap/>
            <w:hideMark/>
          </w:tcPr>
          <w:p w14:paraId="1FB223AF"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&lt;0.001</w:t>
            </w:r>
          </w:p>
        </w:tc>
      </w:tr>
      <w:tr w:rsidR="00147A68" w:rsidRPr="002061A6" w14:paraId="745D5168" w14:textId="77777777" w:rsidTr="00C42681">
        <w:trPr>
          <w:trHeight w:val="300"/>
        </w:trPr>
        <w:tc>
          <w:tcPr>
            <w:tcW w:w="2263" w:type="dxa"/>
            <w:noWrap/>
            <w:hideMark/>
          </w:tcPr>
          <w:p w14:paraId="4309D8E9"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Distant metastasis</w:t>
            </w:r>
          </w:p>
        </w:tc>
        <w:tc>
          <w:tcPr>
            <w:tcW w:w="1134" w:type="dxa"/>
            <w:noWrap/>
            <w:hideMark/>
          </w:tcPr>
          <w:p w14:paraId="6BD34C84"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w:t>
            </w:r>
          </w:p>
        </w:tc>
        <w:tc>
          <w:tcPr>
            <w:tcW w:w="1134" w:type="dxa"/>
            <w:tcBorders>
              <w:right w:val="single" w:sz="4" w:space="0" w:color="auto"/>
            </w:tcBorders>
            <w:noWrap/>
            <w:hideMark/>
          </w:tcPr>
          <w:p w14:paraId="242B570C"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0.15</w:t>
            </w:r>
          </w:p>
        </w:tc>
        <w:tc>
          <w:tcPr>
            <w:tcW w:w="993" w:type="dxa"/>
            <w:tcBorders>
              <w:left w:val="single" w:sz="4" w:space="0" w:color="auto"/>
            </w:tcBorders>
            <w:noWrap/>
            <w:hideMark/>
          </w:tcPr>
          <w:p w14:paraId="2DB71AD6"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w:t>
            </w:r>
          </w:p>
        </w:tc>
        <w:tc>
          <w:tcPr>
            <w:tcW w:w="1134" w:type="dxa"/>
            <w:tcBorders>
              <w:right w:val="single" w:sz="4" w:space="0" w:color="auto"/>
            </w:tcBorders>
            <w:noWrap/>
            <w:hideMark/>
          </w:tcPr>
          <w:p w14:paraId="648D556A"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0.15</w:t>
            </w:r>
          </w:p>
        </w:tc>
        <w:tc>
          <w:tcPr>
            <w:tcW w:w="1134" w:type="dxa"/>
            <w:tcBorders>
              <w:left w:val="single" w:sz="4" w:space="0" w:color="auto"/>
            </w:tcBorders>
            <w:noWrap/>
            <w:hideMark/>
          </w:tcPr>
          <w:p w14:paraId="1D129CE6"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w:t>
            </w:r>
          </w:p>
        </w:tc>
        <w:tc>
          <w:tcPr>
            <w:tcW w:w="1134" w:type="dxa"/>
            <w:noWrap/>
            <w:hideMark/>
          </w:tcPr>
          <w:p w14:paraId="6E19F1C7"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&gt;0.99</w:t>
            </w:r>
          </w:p>
        </w:tc>
      </w:tr>
      <w:tr w:rsidR="00147A68" w:rsidRPr="002061A6" w14:paraId="5B69A661" w14:textId="77777777" w:rsidTr="00C42681">
        <w:trPr>
          <w:trHeight w:val="300"/>
        </w:trPr>
        <w:tc>
          <w:tcPr>
            <w:tcW w:w="2263" w:type="dxa"/>
            <w:noWrap/>
            <w:hideMark/>
          </w:tcPr>
          <w:p w14:paraId="3B08F533"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Anatomical site</w:t>
            </w:r>
          </w:p>
        </w:tc>
        <w:tc>
          <w:tcPr>
            <w:tcW w:w="1134" w:type="dxa"/>
            <w:noWrap/>
            <w:hideMark/>
          </w:tcPr>
          <w:p w14:paraId="61B36716"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w:t>
            </w:r>
          </w:p>
        </w:tc>
        <w:tc>
          <w:tcPr>
            <w:tcW w:w="1134" w:type="dxa"/>
            <w:tcBorders>
              <w:right w:val="single" w:sz="4" w:space="0" w:color="auto"/>
            </w:tcBorders>
            <w:noWrap/>
            <w:hideMark/>
          </w:tcPr>
          <w:p w14:paraId="3A86B4B9"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0.41</w:t>
            </w:r>
          </w:p>
        </w:tc>
        <w:tc>
          <w:tcPr>
            <w:tcW w:w="993" w:type="dxa"/>
            <w:tcBorders>
              <w:left w:val="single" w:sz="4" w:space="0" w:color="auto"/>
            </w:tcBorders>
            <w:noWrap/>
            <w:hideMark/>
          </w:tcPr>
          <w:p w14:paraId="5CCFEF1A"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w:t>
            </w:r>
          </w:p>
        </w:tc>
        <w:tc>
          <w:tcPr>
            <w:tcW w:w="1134" w:type="dxa"/>
            <w:tcBorders>
              <w:right w:val="single" w:sz="4" w:space="0" w:color="auto"/>
            </w:tcBorders>
            <w:noWrap/>
            <w:hideMark/>
          </w:tcPr>
          <w:p w14:paraId="3014A6BE"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0.01</w:t>
            </w:r>
          </w:p>
        </w:tc>
        <w:tc>
          <w:tcPr>
            <w:tcW w:w="1134" w:type="dxa"/>
            <w:tcBorders>
              <w:left w:val="single" w:sz="4" w:space="0" w:color="auto"/>
            </w:tcBorders>
            <w:noWrap/>
            <w:hideMark/>
          </w:tcPr>
          <w:p w14:paraId="234D88E3"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w:t>
            </w:r>
          </w:p>
        </w:tc>
        <w:tc>
          <w:tcPr>
            <w:tcW w:w="1134" w:type="dxa"/>
            <w:noWrap/>
            <w:hideMark/>
          </w:tcPr>
          <w:p w14:paraId="70893957"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0.06</w:t>
            </w:r>
          </w:p>
        </w:tc>
      </w:tr>
      <w:tr w:rsidR="00147A68" w:rsidRPr="002061A6" w14:paraId="56DD17D8" w14:textId="77777777" w:rsidTr="00C42681">
        <w:trPr>
          <w:trHeight w:val="300"/>
        </w:trPr>
        <w:tc>
          <w:tcPr>
            <w:tcW w:w="2263" w:type="dxa"/>
            <w:tcBorders>
              <w:bottom w:val="single" w:sz="4" w:space="0" w:color="auto"/>
            </w:tcBorders>
            <w:noWrap/>
            <w:hideMark/>
          </w:tcPr>
          <w:p w14:paraId="7F20C71A"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Differentiation</w:t>
            </w:r>
          </w:p>
        </w:tc>
        <w:tc>
          <w:tcPr>
            <w:tcW w:w="1134" w:type="dxa"/>
            <w:tcBorders>
              <w:bottom w:val="single" w:sz="4" w:space="0" w:color="auto"/>
            </w:tcBorders>
            <w:noWrap/>
            <w:hideMark/>
          </w:tcPr>
          <w:p w14:paraId="278337EB"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w:t>
            </w:r>
          </w:p>
        </w:tc>
        <w:tc>
          <w:tcPr>
            <w:tcW w:w="1134" w:type="dxa"/>
            <w:tcBorders>
              <w:bottom w:val="single" w:sz="4" w:space="0" w:color="auto"/>
              <w:right w:val="single" w:sz="4" w:space="0" w:color="auto"/>
            </w:tcBorders>
            <w:noWrap/>
            <w:hideMark/>
          </w:tcPr>
          <w:p w14:paraId="7004F56E"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0.24</w:t>
            </w:r>
          </w:p>
        </w:tc>
        <w:tc>
          <w:tcPr>
            <w:tcW w:w="993" w:type="dxa"/>
            <w:tcBorders>
              <w:left w:val="single" w:sz="4" w:space="0" w:color="auto"/>
              <w:bottom w:val="single" w:sz="4" w:space="0" w:color="auto"/>
            </w:tcBorders>
            <w:noWrap/>
            <w:hideMark/>
          </w:tcPr>
          <w:p w14:paraId="09486C9C"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w:t>
            </w:r>
          </w:p>
        </w:tc>
        <w:tc>
          <w:tcPr>
            <w:tcW w:w="1134" w:type="dxa"/>
            <w:tcBorders>
              <w:bottom w:val="single" w:sz="4" w:space="0" w:color="auto"/>
              <w:right w:val="single" w:sz="4" w:space="0" w:color="auto"/>
            </w:tcBorders>
            <w:noWrap/>
            <w:hideMark/>
          </w:tcPr>
          <w:p w14:paraId="3A7B42A9"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0.21</w:t>
            </w:r>
          </w:p>
        </w:tc>
        <w:tc>
          <w:tcPr>
            <w:tcW w:w="1134" w:type="dxa"/>
            <w:tcBorders>
              <w:left w:val="single" w:sz="4" w:space="0" w:color="auto"/>
              <w:bottom w:val="single" w:sz="4" w:space="0" w:color="auto"/>
            </w:tcBorders>
            <w:noWrap/>
            <w:hideMark/>
          </w:tcPr>
          <w:p w14:paraId="25B92AC2"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w:t>
            </w:r>
          </w:p>
        </w:tc>
        <w:tc>
          <w:tcPr>
            <w:tcW w:w="1134" w:type="dxa"/>
            <w:tcBorders>
              <w:bottom w:val="single" w:sz="4" w:space="0" w:color="auto"/>
            </w:tcBorders>
            <w:noWrap/>
            <w:hideMark/>
          </w:tcPr>
          <w:p w14:paraId="4BAA1464" w14:textId="77777777" w:rsidR="00147A68" w:rsidRPr="002061A6" w:rsidRDefault="00147A68" w:rsidP="00C42681">
            <w:pPr>
              <w:rPr>
                <w:rFonts w:ascii="Times New Roman" w:hAnsi="Times New Roman" w:cs="Times New Roman"/>
                <w:sz w:val="20"/>
                <w:szCs w:val="20"/>
              </w:rPr>
            </w:pPr>
            <w:r w:rsidRPr="002061A6">
              <w:rPr>
                <w:rFonts w:ascii="Times New Roman" w:hAnsi="Times New Roman" w:cs="Times New Roman"/>
                <w:sz w:val="20"/>
                <w:szCs w:val="20"/>
              </w:rPr>
              <w:t>0.09</w:t>
            </w:r>
          </w:p>
        </w:tc>
      </w:tr>
    </w:tbl>
    <w:p w14:paraId="0AFB97C7" w14:textId="77777777" w:rsidR="008450A3" w:rsidRDefault="008450A3" w:rsidP="008450A3"/>
    <w:p w14:paraId="212DC70A" w14:textId="2269F200" w:rsidR="00707890" w:rsidRDefault="00707890">
      <w:r>
        <w:br w:type="page"/>
      </w:r>
    </w:p>
    <w:tbl>
      <w:tblPr>
        <w:tblStyle w:val="TableGrid"/>
        <w:tblW w:w="0" w:type="auto"/>
        <w:tblLook w:val="04A0" w:firstRow="1" w:lastRow="0" w:firstColumn="1" w:lastColumn="0" w:noHBand="0" w:noVBand="1"/>
      </w:tblPr>
      <w:tblGrid>
        <w:gridCol w:w="1696"/>
        <w:gridCol w:w="1418"/>
        <w:gridCol w:w="1843"/>
        <w:gridCol w:w="850"/>
        <w:gridCol w:w="1701"/>
        <w:gridCol w:w="1842"/>
      </w:tblGrid>
      <w:tr w:rsidR="00707890" w:rsidRPr="00707890" w14:paraId="1D06CA54" w14:textId="77777777" w:rsidTr="00707890">
        <w:trPr>
          <w:trHeight w:val="285"/>
        </w:trPr>
        <w:tc>
          <w:tcPr>
            <w:tcW w:w="9350" w:type="dxa"/>
            <w:gridSpan w:val="6"/>
            <w:noWrap/>
            <w:hideMark/>
          </w:tcPr>
          <w:p w14:paraId="14E7D5EE" w14:textId="77777777" w:rsidR="00707890" w:rsidRPr="00707890" w:rsidRDefault="00707890">
            <w:pPr>
              <w:rPr>
                <w:rFonts w:ascii="Times New Roman" w:hAnsi="Times New Roman" w:cs="Times New Roman"/>
                <w:b/>
                <w:bCs/>
                <w:sz w:val="20"/>
                <w:szCs w:val="20"/>
              </w:rPr>
            </w:pPr>
            <w:r w:rsidRPr="00707890">
              <w:rPr>
                <w:rFonts w:ascii="Times New Roman" w:hAnsi="Times New Roman" w:cs="Times New Roman"/>
                <w:b/>
                <w:bCs/>
                <w:sz w:val="20"/>
                <w:szCs w:val="20"/>
              </w:rPr>
              <w:lastRenderedPageBreak/>
              <w:t>Table S2. Relative contribution of individual cfDNA features to the ensemble model</w:t>
            </w:r>
          </w:p>
        </w:tc>
      </w:tr>
      <w:tr w:rsidR="00707890" w:rsidRPr="00707890" w14:paraId="49B89368" w14:textId="77777777" w:rsidTr="00F10482">
        <w:trPr>
          <w:trHeight w:val="285"/>
        </w:trPr>
        <w:tc>
          <w:tcPr>
            <w:tcW w:w="1696" w:type="dxa"/>
            <w:noWrap/>
            <w:hideMark/>
          </w:tcPr>
          <w:p w14:paraId="288CBB34"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Feature</w:t>
            </w:r>
          </w:p>
        </w:tc>
        <w:tc>
          <w:tcPr>
            <w:tcW w:w="1418" w:type="dxa"/>
            <w:noWrap/>
            <w:hideMark/>
          </w:tcPr>
          <w:p w14:paraId="39F686B1" w14:textId="712CF53C" w:rsidR="00707890" w:rsidRPr="00707890" w:rsidRDefault="00A44122">
            <w:pPr>
              <w:rPr>
                <w:rFonts w:ascii="Times New Roman" w:hAnsi="Times New Roman" w:cs="Times New Roman" w:hint="eastAsia"/>
                <w:sz w:val="20"/>
                <w:szCs w:val="20"/>
              </w:rPr>
            </w:pPr>
            <w:r>
              <w:rPr>
                <w:rFonts w:ascii="Times New Roman" w:hAnsi="Times New Roman" w:cs="Times New Roman" w:hint="eastAsia"/>
                <w:sz w:val="20"/>
                <w:szCs w:val="20"/>
                <w:lang w:val="en-US"/>
              </w:rPr>
              <w:t xml:space="preserve">Ensemble stacked AUC </w:t>
            </w:r>
          </w:p>
        </w:tc>
        <w:tc>
          <w:tcPr>
            <w:tcW w:w="1843" w:type="dxa"/>
            <w:noWrap/>
            <w:hideMark/>
          </w:tcPr>
          <w:p w14:paraId="419A151C"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Permuted AUC (mean)</w:t>
            </w:r>
          </w:p>
        </w:tc>
        <w:tc>
          <w:tcPr>
            <w:tcW w:w="850" w:type="dxa"/>
            <w:noWrap/>
            <w:hideMark/>
          </w:tcPr>
          <w:p w14:paraId="4F28A0B9" w14:textId="633FBCEC" w:rsidR="00707890" w:rsidRPr="00707890" w:rsidRDefault="00707890">
            <w:pPr>
              <w:rPr>
                <w:rFonts w:ascii="Times New Roman" w:hAnsi="Times New Roman" w:cs="Times New Roman"/>
                <w:sz w:val="20"/>
                <w:szCs w:val="20"/>
              </w:rPr>
            </w:pPr>
            <w:r>
              <w:rPr>
                <w:rFonts w:ascii="Times New Roman" w:hAnsi="Times New Roman" w:cs="Times New Roman"/>
                <w:sz w:val="20"/>
                <w:szCs w:val="20"/>
                <w:lang w:val="en-US"/>
              </w:rPr>
              <w:t>Δ</w:t>
            </w:r>
            <w:r>
              <w:rPr>
                <w:rFonts w:ascii="Times New Roman" w:hAnsi="Times New Roman" w:cs="Times New Roman" w:hint="eastAsia"/>
                <w:sz w:val="20"/>
                <w:szCs w:val="20"/>
                <w:lang w:val="en-US"/>
              </w:rPr>
              <w:t>AUC</w:t>
            </w:r>
          </w:p>
        </w:tc>
        <w:tc>
          <w:tcPr>
            <w:tcW w:w="1701" w:type="dxa"/>
            <w:noWrap/>
            <w:hideMark/>
          </w:tcPr>
          <w:p w14:paraId="64AAB2F8" w14:textId="64C8F4F5"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Permuted AUC (95% CI)</w:t>
            </w:r>
          </w:p>
        </w:tc>
        <w:tc>
          <w:tcPr>
            <w:tcW w:w="1842" w:type="dxa"/>
            <w:noWrap/>
            <w:hideMark/>
          </w:tcPr>
          <w:p w14:paraId="643F9DB5" w14:textId="77777777" w:rsidR="00707890" w:rsidRDefault="00707890">
            <w:pPr>
              <w:rPr>
                <w:rFonts w:ascii="Times New Roman" w:hAnsi="Times New Roman" w:cs="Times New Roman"/>
                <w:sz w:val="20"/>
                <w:szCs w:val="20"/>
                <w:lang w:val="en-US"/>
              </w:rPr>
            </w:pPr>
            <w:r w:rsidRPr="00707890">
              <w:rPr>
                <w:rFonts w:ascii="Times New Roman" w:hAnsi="Times New Roman" w:cs="Times New Roman"/>
                <w:sz w:val="20"/>
                <w:szCs w:val="20"/>
                <w:lang w:val="en-US"/>
              </w:rPr>
              <w:t xml:space="preserve">Relative </w:t>
            </w:r>
          </w:p>
          <w:p w14:paraId="03A0C52A" w14:textId="6DCB7996" w:rsidR="00707890" w:rsidRPr="00707890" w:rsidRDefault="00F10482">
            <w:pPr>
              <w:rPr>
                <w:rFonts w:ascii="Times New Roman" w:hAnsi="Times New Roman" w:cs="Times New Roman"/>
                <w:sz w:val="20"/>
                <w:szCs w:val="20"/>
              </w:rPr>
            </w:pPr>
            <w:r w:rsidRPr="00707890">
              <w:rPr>
                <w:rFonts w:ascii="Times New Roman" w:hAnsi="Times New Roman" w:cs="Times New Roman"/>
                <w:sz w:val="20"/>
                <w:szCs w:val="20"/>
                <w:lang w:val="en-US"/>
              </w:rPr>
              <w:t>C</w:t>
            </w:r>
            <w:r w:rsidR="00707890" w:rsidRPr="00707890">
              <w:rPr>
                <w:rFonts w:ascii="Times New Roman" w:hAnsi="Times New Roman" w:cs="Times New Roman"/>
                <w:sz w:val="20"/>
                <w:szCs w:val="20"/>
                <w:lang w:val="en-US"/>
              </w:rPr>
              <w:t>ontribution</w:t>
            </w:r>
          </w:p>
        </w:tc>
      </w:tr>
      <w:tr w:rsidR="00707890" w:rsidRPr="00707890" w14:paraId="7E99781F" w14:textId="77777777" w:rsidTr="00F058C1">
        <w:trPr>
          <w:trHeight w:val="285"/>
        </w:trPr>
        <w:tc>
          <w:tcPr>
            <w:tcW w:w="9350" w:type="dxa"/>
            <w:gridSpan w:val="6"/>
            <w:shd w:val="clear" w:color="auto" w:fill="E8E8E8" w:themeFill="background2"/>
            <w:noWrap/>
            <w:vAlign w:val="center"/>
            <w:hideMark/>
          </w:tcPr>
          <w:p w14:paraId="48FBCAA2" w14:textId="77777777" w:rsidR="00707890" w:rsidRPr="00707890" w:rsidRDefault="00707890" w:rsidP="00707890">
            <w:pPr>
              <w:jc w:val="center"/>
              <w:rPr>
                <w:rFonts w:ascii="Times New Roman" w:hAnsi="Times New Roman" w:cs="Times New Roman"/>
                <w:sz w:val="20"/>
                <w:szCs w:val="20"/>
              </w:rPr>
            </w:pPr>
            <w:r w:rsidRPr="00707890">
              <w:rPr>
                <w:rFonts w:ascii="Times New Roman" w:hAnsi="Times New Roman" w:cs="Times New Roman"/>
                <w:sz w:val="20"/>
                <w:szCs w:val="20"/>
              </w:rPr>
              <w:t>Internal validation</w:t>
            </w:r>
          </w:p>
        </w:tc>
      </w:tr>
      <w:tr w:rsidR="00707890" w:rsidRPr="00707890" w14:paraId="2C66F391" w14:textId="77777777" w:rsidTr="00F10482">
        <w:trPr>
          <w:trHeight w:val="285"/>
        </w:trPr>
        <w:tc>
          <w:tcPr>
            <w:tcW w:w="1696" w:type="dxa"/>
            <w:noWrap/>
            <w:hideMark/>
          </w:tcPr>
          <w:p w14:paraId="60A24435" w14:textId="050339CB" w:rsidR="00707890" w:rsidRPr="00707890" w:rsidRDefault="00230A47">
            <w:pPr>
              <w:rPr>
                <w:rFonts w:ascii="Times New Roman" w:hAnsi="Times New Roman" w:cs="Times New Roman"/>
                <w:sz w:val="20"/>
                <w:szCs w:val="20"/>
              </w:rPr>
            </w:pPr>
            <w:r>
              <w:rPr>
                <w:rFonts w:ascii="Times New Roman" w:hAnsi="Times New Roman" w:cs="Times New Roman" w:hint="eastAsia"/>
                <w:sz w:val="20"/>
                <w:szCs w:val="20"/>
                <w:lang w:val="en-US"/>
              </w:rPr>
              <w:t xml:space="preserve">Focal </w:t>
            </w:r>
            <w:r w:rsidR="00707890" w:rsidRPr="00707890">
              <w:rPr>
                <w:rFonts w:ascii="Times New Roman" w:hAnsi="Times New Roman" w:cs="Times New Roman"/>
                <w:sz w:val="20"/>
                <w:szCs w:val="20"/>
                <w:lang w:val="en-US"/>
              </w:rPr>
              <w:t>CNV</w:t>
            </w:r>
          </w:p>
        </w:tc>
        <w:tc>
          <w:tcPr>
            <w:tcW w:w="1418" w:type="dxa"/>
            <w:noWrap/>
            <w:hideMark/>
          </w:tcPr>
          <w:p w14:paraId="4C1F8456"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96.2</w:t>
            </w:r>
          </w:p>
        </w:tc>
        <w:tc>
          <w:tcPr>
            <w:tcW w:w="1843" w:type="dxa"/>
            <w:noWrap/>
            <w:hideMark/>
          </w:tcPr>
          <w:p w14:paraId="7024C456"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90.69</w:t>
            </w:r>
          </w:p>
        </w:tc>
        <w:tc>
          <w:tcPr>
            <w:tcW w:w="850" w:type="dxa"/>
            <w:noWrap/>
            <w:hideMark/>
          </w:tcPr>
          <w:p w14:paraId="4D8D0310"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5.51</w:t>
            </w:r>
          </w:p>
        </w:tc>
        <w:tc>
          <w:tcPr>
            <w:tcW w:w="1701" w:type="dxa"/>
            <w:noWrap/>
            <w:hideMark/>
          </w:tcPr>
          <w:p w14:paraId="35BB6557"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90.64 - 90.74</w:t>
            </w:r>
          </w:p>
        </w:tc>
        <w:tc>
          <w:tcPr>
            <w:tcW w:w="1842" w:type="dxa"/>
            <w:noWrap/>
            <w:hideMark/>
          </w:tcPr>
          <w:p w14:paraId="712B7CFD" w14:textId="320465F4"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34.28</w:t>
            </w:r>
            <w:r w:rsidR="003D56F4">
              <w:rPr>
                <w:rFonts w:ascii="Times New Roman" w:hAnsi="Times New Roman" w:cs="Times New Roman" w:hint="eastAsia"/>
                <w:sz w:val="20"/>
                <w:szCs w:val="20"/>
                <w:lang w:val="en-US"/>
              </w:rPr>
              <w:t>%</w:t>
            </w:r>
          </w:p>
        </w:tc>
      </w:tr>
      <w:tr w:rsidR="00707890" w:rsidRPr="00707890" w14:paraId="7AD7F96C" w14:textId="77777777" w:rsidTr="00F10482">
        <w:trPr>
          <w:trHeight w:val="285"/>
        </w:trPr>
        <w:tc>
          <w:tcPr>
            <w:tcW w:w="1696" w:type="dxa"/>
            <w:noWrap/>
            <w:hideMark/>
          </w:tcPr>
          <w:p w14:paraId="049ACCAF"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GWM</w:t>
            </w:r>
          </w:p>
        </w:tc>
        <w:tc>
          <w:tcPr>
            <w:tcW w:w="1418" w:type="dxa"/>
            <w:noWrap/>
            <w:hideMark/>
          </w:tcPr>
          <w:p w14:paraId="41AB023B"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96.2</w:t>
            </w:r>
          </w:p>
        </w:tc>
        <w:tc>
          <w:tcPr>
            <w:tcW w:w="1843" w:type="dxa"/>
            <w:noWrap/>
            <w:hideMark/>
          </w:tcPr>
          <w:p w14:paraId="58817529"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92.32</w:t>
            </w:r>
          </w:p>
        </w:tc>
        <w:tc>
          <w:tcPr>
            <w:tcW w:w="850" w:type="dxa"/>
            <w:noWrap/>
            <w:hideMark/>
          </w:tcPr>
          <w:p w14:paraId="79789D07"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3.88</w:t>
            </w:r>
          </w:p>
        </w:tc>
        <w:tc>
          <w:tcPr>
            <w:tcW w:w="1701" w:type="dxa"/>
            <w:noWrap/>
            <w:hideMark/>
          </w:tcPr>
          <w:p w14:paraId="232D0E68"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92.27 - 92.37</w:t>
            </w:r>
          </w:p>
        </w:tc>
        <w:tc>
          <w:tcPr>
            <w:tcW w:w="1842" w:type="dxa"/>
            <w:noWrap/>
            <w:hideMark/>
          </w:tcPr>
          <w:p w14:paraId="128E5ECF" w14:textId="6DC82239"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24.14</w:t>
            </w:r>
            <w:r w:rsidR="003D56F4">
              <w:rPr>
                <w:rFonts w:ascii="Times New Roman" w:hAnsi="Times New Roman" w:cs="Times New Roman" w:hint="eastAsia"/>
                <w:sz w:val="20"/>
                <w:szCs w:val="20"/>
                <w:lang w:val="en-US"/>
              </w:rPr>
              <w:t>%</w:t>
            </w:r>
          </w:p>
        </w:tc>
      </w:tr>
      <w:tr w:rsidR="00707890" w:rsidRPr="00707890" w14:paraId="12B7DD76" w14:textId="77777777" w:rsidTr="00F10482">
        <w:trPr>
          <w:trHeight w:val="285"/>
        </w:trPr>
        <w:tc>
          <w:tcPr>
            <w:tcW w:w="1696" w:type="dxa"/>
            <w:noWrap/>
            <w:hideMark/>
          </w:tcPr>
          <w:p w14:paraId="4A88965A"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FSP</w:t>
            </w:r>
          </w:p>
        </w:tc>
        <w:tc>
          <w:tcPr>
            <w:tcW w:w="1418" w:type="dxa"/>
            <w:noWrap/>
            <w:hideMark/>
          </w:tcPr>
          <w:p w14:paraId="74FCC6BF"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96.2</w:t>
            </w:r>
          </w:p>
        </w:tc>
        <w:tc>
          <w:tcPr>
            <w:tcW w:w="1843" w:type="dxa"/>
            <w:noWrap/>
            <w:hideMark/>
          </w:tcPr>
          <w:p w14:paraId="2061753D"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89.52</w:t>
            </w:r>
          </w:p>
        </w:tc>
        <w:tc>
          <w:tcPr>
            <w:tcW w:w="850" w:type="dxa"/>
            <w:noWrap/>
            <w:hideMark/>
          </w:tcPr>
          <w:p w14:paraId="55DB75B5"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6.68</w:t>
            </w:r>
          </w:p>
        </w:tc>
        <w:tc>
          <w:tcPr>
            <w:tcW w:w="1701" w:type="dxa"/>
            <w:noWrap/>
            <w:hideMark/>
          </w:tcPr>
          <w:p w14:paraId="5F3F84B5"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89.45 - 89.59</w:t>
            </w:r>
          </w:p>
        </w:tc>
        <w:tc>
          <w:tcPr>
            <w:tcW w:w="1842" w:type="dxa"/>
            <w:noWrap/>
            <w:hideMark/>
          </w:tcPr>
          <w:p w14:paraId="22D2F96F" w14:textId="31D5C3B8"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41.58</w:t>
            </w:r>
            <w:r w:rsidR="003D56F4">
              <w:rPr>
                <w:rFonts w:ascii="Times New Roman" w:hAnsi="Times New Roman" w:cs="Times New Roman" w:hint="eastAsia"/>
                <w:sz w:val="20"/>
                <w:szCs w:val="20"/>
                <w:lang w:val="en-US"/>
              </w:rPr>
              <w:t>%</w:t>
            </w:r>
          </w:p>
        </w:tc>
      </w:tr>
      <w:tr w:rsidR="00707890" w:rsidRPr="00707890" w14:paraId="4B4C1F9B" w14:textId="77777777" w:rsidTr="00F058C1">
        <w:trPr>
          <w:trHeight w:val="285"/>
        </w:trPr>
        <w:tc>
          <w:tcPr>
            <w:tcW w:w="9350" w:type="dxa"/>
            <w:gridSpan w:val="6"/>
            <w:shd w:val="clear" w:color="auto" w:fill="E8E8E8" w:themeFill="background2"/>
            <w:noWrap/>
            <w:vAlign w:val="center"/>
            <w:hideMark/>
          </w:tcPr>
          <w:p w14:paraId="32B7ABF2" w14:textId="77777777" w:rsidR="00707890" w:rsidRPr="00707890" w:rsidRDefault="00707890" w:rsidP="00707890">
            <w:pPr>
              <w:jc w:val="center"/>
              <w:rPr>
                <w:rFonts w:ascii="Times New Roman" w:hAnsi="Times New Roman" w:cs="Times New Roman"/>
                <w:sz w:val="20"/>
                <w:szCs w:val="20"/>
              </w:rPr>
            </w:pPr>
            <w:r w:rsidRPr="00707890">
              <w:rPr>
                <w:rFonts w:ascii="Times New Roman" w:hAnsi="Times New Roman" w:cs="Times New Roman"/>
                <w:sz w:val="20"/>
                <w:szCs w:val="20"/>
              </w:rPr>
              <w:t>External validation</w:t>
            </w:r>
          </w:p>
        </w:tc>
      </w:tr>
      <w:tr w:rsidR="00707890" w:rsidRPr="00707890" w14:paraId="252BC8EF" w14:textId="77777777" w:rsidTr="00F10482">
        <w:trPr>
          <w:trHeight w:val="285"/>
        </w:trPr>
        <w:tc>
          <w:tcPr>
            <w:tcW w:w="1696" w:type="dxa"/>
            <w:noWrap/>
            <w:hideMark/>
          </w:tcPr>
          <w:p w14:paraId="42655C18" w14:textId="664677E2" w:rsidR="00707890" w:rsidRPr="00707890" w:rsidRDefault="00230A47">
            <w:pPr>
              <w:rPr>
                <w:rFonts w:ascii="Times New Roman" w:hAnsi="Times New Roman" w:cs="Times New Roman"/>
                <w:sz w:val="20"/>
                <w:szCs w:val="20"/>
              </w:rPr>
            </w:pPr>
            <w:r>
              <w:rPr>
                <w:rFonts w:ascii="Times New Roman" w:hAnsi="Times New Roman" w:cs="Times New Roman" w:hint="eastAsia"/>
                <w:sz w:val="20"/>
                <w:szCs w:val="20"/>
                <w:lang w:val="en-US"/>
              </w:rPr>
              <w:t xml:space="preserve">Focal </w:t>
            </w:r>
            <w:r w:rsidR="00707890" w:rsidRPr="00707890">
              <w:rPr>
                <w:rFonts w:ascii="Times New Roman" w:hAnsi="Times New Roman" w:cs="Times New Roman"/>
                <w:sz w:val="20"/>
                <w:szCs w:val="20"/>
                <w:lang w:val="en-US"/>
              </w:rPr>
              <w:t>CNV</w:t>
            </w:r>
          </w:p>
        </w:tc>
        <w:tc>
          <w:tcPr>
            <w:tcW w:w="1418" w:type="dxa"/>
            <w:noWrap/>
            <w:hideMark/>
          </w:tcPr>
          <w:p w14:paraId="458AD5F1"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96.6</w:t>
            </w:r>
          </w:p>
        </w:tc>
        <w:tc>
          <w:tcPr>
            <w:tcW w:w="1843" w:type="dxa"/>
            <w:noWrap/>
            <w:hideMark/>
          </w:tcPr>
          <w:p w14:paraId="7A3E547E"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89.03</w:t>
            </w:r>
          </w:p>
        </w:tc>
        <w:tc>
          <w:tcPr>
            <w:tcW w:w="850" w:type="dxa"/>
            <w:noWrap/>
            <w:hideMark/>
          </w:tcPr>
          <w:p w14:paraId="443C4CBA"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7.57</w:t>
            </w:r>
          </w:p>
        </w:tc>
        <w:tc>
          <w:tcPr>
            <w:tcW w:w="1701" w:type="dxa"/>
            <w:noWrap/>
            <w:hideMark/>
          </w:tcPr>
          <w:p w14:paraId="58584539"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88.97 - 89.09</w:t>
            </w:r>
          </w:p>
        </w:tc>
        <w:tc>
          <w:tcPr>
            <w:tcW w:w="1842" w:type="dxa"/>
            <w:noWrap/>
            <w:hideMark/>
          </w:tcPr>
          <w:p w14:paraId="4D648AC0" w14:textId="70C2299B"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42.97</w:t>
            </w:r>
            <w:r w:rsidR="003D56F4">
              <w:rPr>
                <w:rFonts w:ascii="Times New Roman" w:hAnsi="Times New Roman" w:cs="Times New Roman" w:hint="eastAsia"/>
                <w:sz w:val="20"/>
                <w:szCs w:val="20"/>
                <w:lang w:val="en-US"/>
              </w:rPr>
              <w:t>%</w:t>
            </w:r>
          </w:p>
        </w:tc>
      </w:tr>
      <w:tr w:rsidR="00707890" w:rsidRPr="00707890" w14:paraId="245D7AAA" w14:textId="77777777" w:rsidTr="00F10482">
        <w:trPr>
          <w:trHeight w:val="285"/>
        </w:trPr>
        <w:tc>
          <w:tcPr>
            <w:tcW w:w="1696" w:type="dxa"/>
            <w:noWrap/>
            <w:hideMark/>
          </w:tcPr>
          <w:p w14:paraId="1BC842DB"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GWM</w:t>
            </w:r>
          </w:p>
        </w:tc>
        <w:tc>
          <w:tcPr>
            <w:tcW w:w="1418" w:type="dxa"/>
            <w:noWrap/>
            <w:hideMark/>
          </w:tcPr>
          <w:p w14:paraId="6CB990B7"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96.6</w:t>
            </w:r>
          </w:p>
        </w:tc>
        <w:tc>
          <w:tcPr>
            <w:tcW w:w="1843" w:type="dxa"/>
            <w:noWrap/>
            <w:hideMark/>
          </w:tcPr>
          <w:p w14:paraId="25F1AF6C"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93.39</w:t>
            </w:r>
          </w:p>
        </w:tc>
        <w:tc>
          <w:tcPr>
            <w:tcW w:w="850" w:type="dxa"/>
            <w:noWrap/>
            <w:hideMark/>
          </w:tcPr>
          <w:p w14:paraId="43E38E49"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3.21</w:t>
            </w:r>
          </w:p>
        </w:tc>
        <w:tc>
          <w:tcPr>
            <w:tcW w:w="1701" w:type="dxa"/>
            <w:noWrap/>
            <w:hideMark/>
          </w:tcPr>
          <w:p w14:paraId="0BD66E60"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93.34 - 93.43</w:t>
            </w:r>
          </w:p>
        </w:tc>
        <w:tc>
          <w:tcPr>
            <w:tcW w:w="1842" w:type="dxa"/>
            <w:noWrap/>
            <w:hideMark/>
          </w:tcPr>
          <w:p w14:paraId="3C5502E9" w14:textId="63C30F40"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18.24</w:t>
            </w:r>
            <w:r w:rsidR="003D56F4">
              <w:rPr>
                <w:rFonts w:ascii="Times New Roman" w:hAnsi="Times New Roman" w:cs="Times New Roman" w:hint="eastAsia"/>
                <w:sz w:val="20"/>
                <w:szCs w:val="20"/>
                <w:lang w:val="en-US"/>
              </w:rPr>
              <w:t>%</w:t>
            </w:r>
          </w:p>
        </w:tc>
      </w:tr>
      <w:tr w:rsidR="00707890" w:rsidRPr="00707890" w14:paraId="55845E80" w14:textId="77777777" w:rsidTr="00F10482">
        <w:trPr>
          <w:trHeight w:val="285"/>
        </w:trPr>
        <w:tc>
          <w:tcPr>
            <w:tcW w:w="1696" w:type="dxa"/>
            <w:noWrap/>
            <w:hideMark/>
          </w:tcPr>
          <w:p w14:paraId="31379351"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FSP</w:t>
            </w:r>
          </w:p>
        </w:tc>
        <w:tc>
          <w:tcPr>
            <w:tcW w:w="1418" w:type="dxa"/>
            <w:noWrap/>
            <w:hideMark/>
          </w:tcPr>
          <w:p w14:paraId="3C1B4FCF"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96.6</w:t>
            </w:r>
          </w:p>
        </w:tc>
        <w:tc>
          <w:tcPr>
            <w:tcW w:w="1843" w:type="dxa"/>
            <w:noWrap/>
            <w:hideMark/>
          </w:tcPr>
          <w:p w14:paraId="7ED199AD"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89.77</w:t>
            </w:r>
          </w:p>
        </w:tc>
        <w:tc>
          <w:tcPr>
            <w:tcW w:w="850" w:type="dxa"/>
            <w:noWrap/>
            <w:hideMark/>
          </w:tcPr>
          <w:p w14:paraId="4A018E1D"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6.83</w:t>
            </w:r>
          </w:p>
        </w:tc>
        <w:tc>
          <w:tcPr>
            <w:tcW w:w="1701" w:type="dxa"/>
            <w:noWrap/>
            <w:hideMark/>
          </w:tcPr>
          <w:p w14:paraId="38B5C993" w14:textId="77777777"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89.71 - 89.83</w:t>
            </w:r>
          </w:p>
        </w:tc>
        <w:tc>
          <w:tcPr>
            <w:tcW w:w="1842" w:type="dxa"/>
            <w:noWrap/>
            <w:hideMark/>
          </w:tcPr>
          <w:p w14:paraId="3102DA7B" w14:textId="4D2CF27A" w:rsidR="00707890" w:rsidRPr="00707890" w:rsidRDefault="00707890">
            <w:pPr>
              <w:rPr>
                <w:rFonts w:ascii="Times New Roman" w:hAnsi="Times New Roman" w:cs="Times New Roman"/>
                <w:sz w:val="20"/>
                <w:szCs w:val="20"/>
              </w:rPr>
            </w:pPr>
            <w:r w:rsidRPr="00707890">
              <w:rPr>
                <w:rFonts w:ascii="Times New Roman" w:hAnsi="Times New Roman" w:cs="Times New Roman"/>
                <w:sz w:val="20"/>
                <w:szCs w:val="20"/>
                <w:lang w:val="en-US"/>
              </w:rPr>
              <w:t>38.79</w:t>
            </w:r>
            <w:r w:rsidR="003D56F4">
              <w:rPr>
                <w:rFonts w:ascii="Times New Roman" w:hAnsi="Times New Roman" w:cs="Times New Roman" w:hint="eastAsia"/>
                <w:sz w:val="20"/>
                <w:szCs w:val="20"/>
                <w:lang w:val="en-US"/>
              </w:rPr>
              <w:t>%</w:t>
            </w:r>
          </w:p>
        </w:tc>
      </w:tr>
      <w:tr w:rsidR="005029D6" w:rsidRPr="00707890" w14:paraId="622B1DAE" w14:textId="77777777" w:rsidTr="005D191C">
        <w:trPr>
          <w:trHeight w:val="285"/>
        </w:trPr>
        <w:tc>
          <w:tcPr>
            <w:tcW w:w="9350" w:type="dxa"/>
            <w:gridSpan w:val="6"/>
            <w:noWrap/>
          </w:tcPr>
          <w:p w14:paraId="4056EF67" w14:textId="5FDE7622" w:rsidR="005029D6" w:rsidRPr="00707890" w:rsidRDefault="005029D6">
            <w:pPr>
              <w:rPr>
                <w:rFonts w:ascii="Times New Roman" w:hAnsi="Times New Roman" w:cs="Times New Roman"/>
                <w:sz w:val="20"/>
                <w:szCs w:val="20"/>
                <w:lang w:val="en-US"/>
              </w:rPr>
            </w:pPr>
            <w:r>
              <w:rPr>
                <w:rFonts w:ascii="Times New Roman" w:hAnsi="Times New Roman" w:cs="Times New Roman" w:hint="eastAsia"/>
                <w:sz w:val="20"/>
                <w:szCs w:val="20"/>
                <w:lang w:val="en-US"/>
              </w:rPr>
              <w:t>Abbreviations: AUC, area under the curve; CNV, copy number variation; GWM, genome-wide methylation; FSP, fragment size profile</w:t>
            </w:r>
          </w:p>
        </w:tc>
      </w:tr>
    </w:tbl>
    <w:p w14:paraId="5575AAE3" w14:textId="1E29ABD8" w:rsidR="00707890" w:rsidRDefault="00707890">
      <w:r>
        <w:br w:type="page"/>
      </w:r>
    </w:p>
    <w:p w14:paraId="3FB24E18" w14:textId="77777777" w:rsidR="00453DD9" w:rsidRDefault="00453DD9" w:rsidP="00453DD9">
      <w:pPr>
        <w:sectPr w:rsidR="00453DD9" w:rsidSect="00147A68">
          <w:footerReference w:type="default" r:id="rId16"/>
          <w:pgSz w:w="12240" w:h="15840"/>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1838"/>
        <w:gridCol w:w="1559"/>
        <w:gridCol w:w="1713"/>
        <w:gridCol w:w="1568"/>
        <w:gridCol w:w="1568"/>
        <w:gridCol w:w="1568"/>
        <w:gridCol w:w="1568"/>
        <w:gridCol w:w="1568"/>
      </w:tblGrid>
      <w:tr w:rsidR="00453DD9" w:rsidRPr="00453DD9" w14:paraId="3FF80015" w14:textId="77777777" w:rsidTr="006B0F7F">
        <w:trPr>
          <w:trHeight w:val="283"/>
        </w:trPr>
        <w:tc>
          <w:tcPr>
            <w:tcW w:w="12950" w:type="dxa"/>
            <w:gridSpan w:val="8"/>
            <w:noWrap/>
          </w:tcPr>
          <w:p w14:paraId="6B47E3B8" w14:textId="75AF5A78" w:rsidR="00453DD9" w:rsidRPr="00453DD9" w:rsidRDefault="00453DD9" w:rsidP="00453DD9">
            <w:pPr>
              <w:tabs>
                <w:tab w:val="left" w:pos="1905"/>
              </w:tabs>
              <w:rPr>
                <w:rFonts w:ascii="Times New Roman" w:hAnsi="Times New Roman" w:cs="Times New Roman"/>
                <w:b/>
                <w:bCs/>
                <w:sz w:val="20"/>
                <w:szCs w:val="20"/>
              </w:rPr>
            </w:pPr>
            <w:r w:rsidRPr="00453DD9">
              <w:rPr>
                <w:rFonts w:ascii="Times New Roman" w:hAnsi="Times New Roman" w:cs="Times New Roman" w:hint="eastAsia"/>
                <w:b/>
                <w:bCs/>
                <w:sz w:val="20"/>
                <w:szCs w:val="20"/>
              </w:rPr>
              <w:lastRenderedPageBreak/>
              <w:t>Table S</w:t>
            </w:r>
            <w:r w:rsidR="00173BF1">
              <w:rPr>
                <w:rFonts w:ascii="Times New Roman" w:hAnsi="Times New Roman" w:cs="Times New Roman" w:hint="eastAsia"/>
                <w:b/>
                <w:bCs/>
                <w:sz w:val="20"/>
                <w:szCs w:val="20"/>
              </w:rPr>
              <w:t>3</w:t>
            </w:r>
            <w:r w:rsidRPr="00453DD9">
              <w:rPr>
                <w:rFonts w:ascii="Times New Roman" w:hAnsi="Times New Roman" w:cs="Times New Roman" w:hint="eastAsia"/>
                <w:b/>
                <w:bCs/>
                <w:sz w:val="20"/>
                <w:szCs w:val="20"/>
              </w:rPr>
              <w:t xml:space="preserve">. </w:t>
            </w:r>
            <w:r w:rsidRPr="00453DD9">
              <w:rPr>
                <w:rFonts w:ascii="Times New Roman" w:hAnsi="Times New Roman" w:cs="Times New Roman"/>
                <w:b/>
                <w:bCs/>
                <w:sz w:val="20"/>
                <w:szCs w:val="20"/>
              </w:rPr>
              <w:t>Evaluation of performance metrics for the stacked model</w:t>
            </w:r>
          </w:p>
        </w:tc>
      </w:tr>
      <w:tr w:rsidR="00453DD9" w:rsidRPr="00453DD9" w14:paraId="52FFFC73" w14:textId="77777777" w:rsidTr="006B0F7F">
        <w:trPr>
          <w:trHeight w:val="283"/>
        </w:trPr>
        <w:tc>
          <w:tcPr>
            <w:tcW w:w="1838" w:type="dxa"/>
            <w:noWrap/>
            <w:hideMark/>
          </w:tcPr>
          <w:p w14:paraId="197AE63B" w14:textId="77777777" w:rsidR="00453DD9" w:rsidRPr="00F751F3" w:rsidRDefault="00453DD9" w:rsidP="00453DD9">
            <w:pPr>
              <w:tabs>
                <w:tab w:val="left" w:pos="1905"/>
              </w:tabs>
              <w:rPr>
                <w:rFonts w:ascii="Times New Roman" w:hAnsi="Times New Roman" w:cs="Times New Roman"/>
                <w:b/>
                <w:bCs/>
                <w:sz w:val="20"/>
                <w:szCs w:val="20"/>
              </w:rPr>
            </w:pPr>
            <w:r w:rsidRPr="00F751F3">
              <w:rPr>
                <w:rFonts w:ascii="Times New Roman" w:hAnsi="Times New Roman" w:cs="Times New Roman"/>
                <w:b/>
                <w:bCs/>
                <w:sz w:val="20"/>
                <w:szCs w:val="20"/>
              </w:rPr>
              <w:t>Dataset</w:t>
            </w:r>
          </w:p>
        </w:tc>
        <w:tc>
          <w:tcPr>
            <w:tcW w:w="1559" w:type="dxa"/>
            <w:noWrap/>
            <w:hideMark/>
          </w:tcPr>
          <w:p w14:paraId="420B03F1" w14:textId="77777777" w:rsidR="00453DD9" w:rsidRPr="00F751F3" w:rsidRDefault="00453DD9" w:rsidP="00453DD9">
            <w:pPr>
              <w:tabs>
                <w:tab w:val="left" w:pos="1905"/>
              </w:tabs>
              <w:rPr>
                <w:rFonts w:ascii="Times New Roman" w:hAnsi="Times New Roman" w:cs="Times New Roman"/>
                <w:b/>
                <w:bCs/>
                <w:sz w:val="20"/>
                <w:szCs w:val="20"/>
              </w:rPr>
            </w:pPr>
            <w:r w:rsidRPr="00F751F3">
              <w:rPr>
                <w:rFonts w:ascii="Times New Roman" w:hAnsi="Times New Roman" w:cs="Times New Roman"/>
                <w:b/>
                <w:bCs/>
                <w:sz w:val="20"/>
                <w:szCs w:val="20"/>
              </w:rPr>
              <w:t xml:space="preserve">Accuracy </w:t>
            </w:r>
          </w:p>
          <w:p w14:paraId="1ADF2E6B" w14:textId="50C57449" w:rsidR="00453DD9" w:rsidRPr="00F751F3" w:rsidRDefault="00453DD9" w:rsidP="00453DD9">
            <w:pPr>
              <w:tabs>
                <w:tab w:val="left" w:pos="1905"/>
              </w:tabs>
              <w:rPr>
                <w:rFonts w:ascii="Times New Roman" w:hAnsi="Times New Roman" w:cs="Times New Roman"/>
                <w:b/>
                <w:bCs/>
                <w:sz w:val="20"/>
                <w:szCs w:val="20"/>
              </w:rPr>
            </w:pPr>
            <w:r w:rsidRPr="00F751F3">
              <w:rPr>
                <w:rFonts w:ascii="Times New Roman" w:hAnsi="Times New Roman" w:cs="Times New Roman"/>
                <w:b/>
                <w:bCs/>
                <w:sz w:val="20"/>
                <w:szCs w:val="20"/>
              </w:rPr>
              <w:t>(95%</w:t>
            </w:r>
            <w:r w:rsidRPr="00F751F3">
              <w:rPr>
                <w:rFonts w:ascii="Times New Roman" w:hAnsi="Times New Roman" w:cs="Times New Roman" w:hint="eastAsia"/>
                <w:b/>
                <w:bCs/>
                <w:sz w:val="20"/>
                <w:szCs w:val="20"/>
              </w:rPr>
              <w:t xml:space="preserve"> </w:t>
            </w:r>
            <w:r w:rsidRPr="00F751F3">
              <w:rPr>
                <w:rFonts w:ascii="Times New Roman" w:hAnsi="Times New Roman" w:cs="Times New Roman"/>
                <w:b/>
                <w:bCs/>
                <w:sz w:val="20"/>
                <w:szCs w:val="20"/>
              </w:rPr>
              <w:t>CI)</w:t>
            </w:r>
          </w:p>
        </w:tc>
        <w:tc>
          <w:tcPr>
            <w:tcW w:w="1713" w:type="dxa"/>
            <w:noWrap/>
            <w:hideMark/>
          </w:tcPr>
          <w:p w14:paraId="77B137EA" w14:textId="77777777" w:rsidR="00453DD9" w:rsidRPr="00F751F3" w:rsidRDefault="00453DD9" w:rsidP="00453DD9">
            <w:pPr>
              <w:tabs>
                <w:tab w:val="left" w:pos="1905"/>
              </w:tabs>
              <w:rPr>
                <w:rFonts w:ascii="Times New Roman" w:hAnsi="Times New Roman" w:cs="Times New Roman"/>
                <w:b/>
                <w:bCs/>
                <w:sz w:val="20"/>
                <w:szCs w:val="20"/>
              </w:rPr>
            </w:pPr>
            <w:r w:rsidRPr="00F751F3">
              <w:rPr>
                <w:rFonts w:ascii="Times New Roman" w:hAnsi="Times New Roman" w:cs="Times New Roman"/>
                <w:b/>
                <w:bCs/>
                <w:sz w:val="20"/>
                <w:szCs w:val="20"/>
              </w:rPr>
              <w:t xml:space="preserve">Precision </w:t>
            </w:r>
          </w:p>
          <w:p w14:paraId="7F046F32" w14:textId="3BA302DA" w:rsidR="00453DD9" w:rsidRPr="00F751F3" w:rsidRDefault="00453DD9" w:rsidP="00453DD9">
            <w:pPr>
              <w:tabs>
                <w:tab w:val="left" w:pos="1905"/>
              </w:tabs>
              <w:rPr>
                <w:rFonts w:ascii="Times New Roman" w:hAnsi="Times New Roman" w:cs="Times New Roman"/>
                <w:b/>
                <w:bCs/>
                <w:sz w:val="20"/>
                <w:szCs w:val="20"/>
              </w:rPr>
            </w:pPr>
            <w:r w:rsidRPr="00F751F3">
              <w:rPr>
                <w:rFonts w:ascii="Times New Roman" w:hAnsi="Times New Roman" w:cs="Times New Roman"/>
                <w:b/>
                <w:bCs/>
                <w:sz w:val="20"/>
                <w:szCs w:val="20"/>
              </w:rPr>
              <w:t>(95%</w:t>
            </w:r>
            <w:r w:rsidRPr="00F751F3">
              <w:rPr>
                <w:rFonts w:ascii="Times New Roman" w:hAnsi="Times New Roman" w:cs="Times New Roman" w:hint="eastAsia"/>
                <w:b/>
                <w:bCs/>
                <w:sz w:val="20"/>
                <w:szCs w:val="20"/>
              </w:rPr>
              <w:t xml:space="preserve"> </w:t>
            </w:r>
            <w:r w:rsidRPr="00F751F3">
              <w:rPr>
                <w:rFonts w:ascii="Times New Roman" w:hAnsi="Times New Roman" w:cs="Times New Roman"/>
                <w:b/>
                <w:bCs/>
                <w:sz w:val="20"/>
                <w:szCs w:val="20"/>
              </w:rPr>
              <w:t>CI)</w:t>
            </w:r>
          </w:p>
        </w:tc>
        <w:tc>
          <w:tcPr>
            <w:tcW w:w="1568" w:type="dxa"/>
            <w:noWrap/>
            <w:hideMark/>
          </w:tcPr>
          <w:p w14:paraId="40B1292F" w14:textId="77777777" w:rsidR="00453DD9" w:rsidRPr="00F751F3" w:rsidRDefault="00453DD9" w:rsidP="00453DD9">
            <w:pPr>
              <w:tabs>
                <w:tab w:val="left" w:pos="1905"/>
              </w:tabs>
              <w:rPr>
                <w:rFonts w:ascii="Times New Roman" w:hAnsi="Times New Roman" w:cs="Times New Roman"/>
                <w:b/>
                <w:bCs/>
                <w:sz w:val="20"/>
                <w:szCs w:val="20"/>
              </w:rPr>
            </w:pPr>
            <w:r w:rsidRPr="00F751F3">
              <w:rPr>
                <w:rFonts w:ascii="Times New Roman" w:hAnsi="Times New Roman" w:cs="Times New Roman"/>
                <w:b/>
                <w:bCs/>
                <w:sz w:val="20"/>
                <w:szCs w:val="20"/>
              </w:rPr>
              <w:t xml:space="preserve">Recall </w:t>
            </w:r>
          </w:p>
          <w:p w14:paraId="682AD76F" w14:textId="479BD7C3" w:rsidR="00453DD9" w:rsidRPr="00F751F3" w:rsidRDefault="00453DD9" w:rsidP="00453DD9">
            <w:pPr>
              <w:tabs>
                <w:tab w:val="left" w:pos="1905"/>
              </w:tabs>
              <w:rPr>
                <w:rFonts w:ascii="Times New Roman" w:hAnsi="Times New Roman" w:cs="Times New Roman"/>
                <w:b/>
                <w:bCs/>
                <w:sz w:val="20"/>
                <w:szCs w:val="20"/>
              </w:rPr>
            </w:pPr>
            <w:r w:rsidRPr="00F751F3">
              <w:rPr>
                <w:rFonts w:ascii="Times New Roman" w:hAnsi="Times New Roman" w:cs="Times New Roman"/>
                <w:b/>
                <w:bCs/>
                <w:sz w:val="20"/>
                <w:szCs w:val="20"/>
              </w:rPr>
              <w:t>(95%</w:t>
            </w:r>
            <w:r w:rsidRPr="00F751F3">
              <w:rPr>
                <w:rFonts w:ascii="Times New Roman" w:hAnsi="Times New Roman" w:cs="Times New Roman" w:hint="eastAsia"/>
                <w:b/>
                <w:bCs/>
                <w:sz w:val="20"/>
                <w:szCs w:val="20"/>
              </w:rPr>
              <w:t xml:space="preserve"> </w:t>
            </w:r>
            <w:r w:rsidRPr="00F751F3">
              <w:rPr>
                <w:rFonts w:ascii="Times New Roman" w:hAnsi="Times New Roman" w:cs="Times New Roman"/>
                <w:b/>
                <w:bCs/>
                <w:sz w:val="20"/>
                <w:szCs w:val="20"/>
              </w:rPr>
              <w:t>CI)</w:t>
            </w:r>
          </w:p>
        </w:tc>
        <w:tc>
          <w:tcPr>
            <w:tcW w:w="1568" w:type="dxa"/>
            <w:noWrap/>
            <w:hideMark/>
          </w:tcPr>
          <w:p w14:paraId="398C4484" w14:textId="77777777" w:rsidR="00453DD9" w:rsidRPr="00F751F3" w:rsidRDefault="00453DD9" w:rsidP="00453DD9">
            <w:pPr>
              <w:tabs>
                <w:tab w:val="left" w:pos="1905"/>
              </w:tabs>
              <w:rPr>
                <w:rFonts w:ascii="Times New Roman" w:hAnsi="Times New Roman" w:cs="Times New Roman"/>
                <w:b/>
                <w:bCs/>
                <w:sz w:val="20"/>
                <w:szCs w:val="20"/>
              </w:rPr>
            </w:pPr>
            <w:r w:rsidRPr="00F751F3">
              <w:rPr>
                <w:rFonts w:ascii="Times New Roman" w:hAnsi="Times New Roman" w:cs="Times New Roman"/>
                <w:b/>
                <w:bCs/>
                <w:sz w:val="20"/>
                <w:szCs w:val="20"/>
              </w:rPr>
              <w:t xml:space="preserve">Specificity </w:t>
            </w:r>
          </w:p>
          <w:p w14:paraId="4E97AA58" w14:textId="024C05EF" w:rsidR="00453DD9" w:rsidRPr="00F751F3" w:rsidRDefault="00453DD9" w:rsidP="00453DD9">
            <w:pPr>
              <w:tabs>
                <w:tab w:val="left" w:pos="1905"/>
              </w:tabs>
              <w:rPr>
                <w:rFonts w:ascii="Times New Roman" w:hAnsi="Times New Roman" w:cs="Times New Roman"/>
                <w:b/>
                <w:bCs/>
                <w:sz w:val="20"/>
                <w:szCs w:val="20"/>
              </w:rPr>
            </w:pPr>
            <w:r w:rsidRPr="00F751F3">
              <w:rPr>
                <w:rFonts w:ascii="Times New Roman" w:hAnsi="Times New Roman" w:cs="Times New Roman"/>
                <w:b/>
                <w:bCs/>
                <w:sz w:val="20"/>
                <w:szCs w:val="20"/>
              </w:rPr>
              <w:t>(95%</w:t>
            </w:r>
            <w:r w:rsidRPr="00F751F3">
              <w:rPr>
                <w:rFonts w:ascii="Times New Roman" w:hAnsi="Times New Roman" w:cs="Times New Roman" w:hint="eastAsia"/>
                <w:b/>
                <w:bCs/>
                <w:sz w:val="20"/>
                <w:szCs w:val="20"/>
              </w:rPr>
              <w:t xml:space="preserve"> </w:t>
            </w:r>
            <w:r w:rsidRPr="00F751F3">
              <w:rPr>
                <w:rFonts w:ascii="Times New Roman" w:hAnsi="Times New Roman" w:cs="Times New Roman"/>
                <w:b/>
                <w:bCs/>
                <w:sz w:val="20"/>
                <w:szCs w:val="20"/>
              </w:rPr>
              <w:t>CI)</w:t>
            </w:r>
          </w:p>
        </w:tc>
        <w:tc>
          <w:tcPr>
            <w:tcW w:w="1568" w:type="dxa"/>
            <w:noWrap/>
            <w:hideMark/>
          </w:tcPr>
          <w:p w14:paraId="4AA3BE8E" w14:textId="77777777" w:rsidR="00453DD9" w:rsidRPr="00F751F3" w:rsidRDefault="00453DD9" w:rsidP="00453DD9">
            <w:pPr>
              <w:tabs>
                <w:tab w:val="left" w:pos="1905"/>
              </w:tabs>
              <w:rPr>
                <w:rFonts w:ascii="Times New Roman" w:hAnsi="Times New Roman" w:cs="Times New Roman"/>
                <w:b/>
                <w:bCs/>
                <w:sz w:val="20"/>
                <w:szCs w:val="20"/>
              </w:rPr>
            </w:pPr>
            <w:r w:rsidRPr="00F751F3">
              <w:rPr>
                <w:rFonts w:ascii="Times New Roman" w:hAnsi="Times New Roman" w:cs="Times New Roman"/>
                <w:b/>
                <w:bCs/>
                <w:sz w:val="20"/>
                <w:szCs w:val="20"/>
              </w:rPr>
              <w:t xml:space="preserve">F1-score </w:t>
            </w:r>
          </w:p>
          <w:p w14:paraId="2B6ED6D3" w14:textId="0130DD3B" w:rsidR="00453DD9" w:rsidRPr="00F751F3" w:rsidRDefault="00453DD9" w:rsidP="00453DD9">
            <w:pPr>
              <w:tabs>
                <w:tab w:val="left" w:pos="1905"/>
              </w:tabs>
              <w:rPr>
                <w:rFonts w:ascii="Times New Roman" w:hAnsi="Times New Roman" w:cs="Times New Roman"/>
                <w:b/>
                <w:bCs/>
                <w:sz w:val="20"/>
                <w:szCs w:val="20"/>
              </w:rPr>
            </w:pPr>
            <w:r w:rsidRPr="00F751F3">
              <w:rPr>
                <w:rFonts w:ascii="Times New Roman" w:hAnsi="Times New Roman" w:cs="Times New Roman"/>
                <w:b/>
                <w:bCs/>
                <w:sz w:val="20"/>
                <w:szCs w:val="20"/>
              </w:rPr>
              <w:t>(95%</w:t>
            </w:r>
            <w:r w:rsidRPr="00F751F3">
              <w:rPr>
                <w:rFonts w:ascii="Times New Roman" w:hAnsi="Times New Roman" w:cs="Times New Roman" w:hint="eastAsia"/>
                <w:b/>
                <w:bCs/>
                <w:sz w:val="20"/>
                <w:szCs w:val="20"/>
              </w:rPr>
              <w:t xml:space="preserve"> </w:t>
            </w:r>
            <w:r w:rsidRPr="00F751F3">
              <w:rPr>
                <w:rFonts w:ascii="Times New Roman" w:hAnsi="Times New Roman" w:cs="Times New Roman"/>
                <w:b/>
                <w:bCs/>
                <w:sz w:val="20"/>
                <w:szCs w:val="20"/>
              </w:rPr>
              <w:t>CI)</w:t>
            </w:r>
          </w:p>
        </w:tc>
        <w:tc>
          <w:tcPr>
            <w:tcW w:w="1568" w:type="dxa"/>
            <w:noWrap/>
            <w:hideMark/>
          </w:tcPr>
          <w:p w14:paraId="6CDBA535" w14:textId="77777777" w:rsidR="00453DD9" w:rsidRPr="00F751F3" w:rsidRDefault="00453DD9" w:rsidP="00453DD9">
            <w:pPr>
              <w:tabs>
                <w:tab w:val="left" w:pos="1905"/>
              </w:tabs>
              <w:rPr>
                <w:rFonts w:ascii="Times New Roman" w:hAnsi="Times New Roman" w:cs="Times New Roman"/>
                <w:b/>
                <w:bCs/>
                <w:sz w:val="20"/>
                <w:szCs w:val="20"/>
              </w:rPr>
            </w:pPr>
            <w:r w:rsidRPr="00F751F3">
              <w:rPr>
                <w:rFonts w:ascii="Times New Roman" w:hAnsi="Times New Roman" w:cs="Times New Roman"/>
                <w:b/>
                <w:bCs/>
                <w:sz w:val="20"/>
                <w:szCs w:val="20"/>
              </w:rPr>
              <w:t xml:space="preserve">PPV </w:t>
            </w:r>
          </w:p>
          <w:p w14:paraId="563422DC" w14:textId="01EFF020" w:rsidR="00453DD9" w:rsidRPr="00F751F3" w:rsidRDefault="00453DD9" w:rsidP="00453DD9">
            <w:pPr>
              <w:tabs>
                <w:tab w:val="left" w:pos="1905"/>
              </w:tabs>
              <w:rPr>
                <w:rFonts w:ascii="Times New Roman" w:hAnsi="Times New Roman" w:cs="Times New Roman"/>
                <w:b/>
                <w:bCs/>
                <w:sz w:val="20"/>
                <w:szCs w:val="20"/>
              </w:rPr>
            </w:pPr>
            <w:r w:rsidRPr="00F751F3">
              <w:rPr>
                <w:rFonts w:ascii="Times New Roman" w:hAnsi="Times New Roman" w:cs="Times New Roman"/>
                <w:b/>
                <w:bCs/>
                <w:sz w:val="20"/>
                <w:szCs w:val="20"/>
              </w:rPr>
              <w:t>(95%</w:t>
            </w:r>
            <w:r w:rsidRPr="00F751F3">
              <w:rPr>
                <w:rFonts w:ascii="Times New Roman" w:hAnsi="Times New Roman" w:cs="Times New Roman" w:hint="eastAsia"/>
                <w:b/>
                <w:bCs/>
                <w:sz w:val="20"/>
                <w:szCs w:val="20"/>
              </w:rPr>
              <w:t xml:space="preserve"> </w:t>
            </w:r>
            <w:r w:rsidRPr="00F751F3">
              <w:rPr>
                <w:rFonts w:ascii="Times New Roman" w:hAnsi="Times New Roman" w:cs="Times New Roman"/>
                <w:b/>
                <w:bCs/>
                <w:sz w:val="20"/>
                <w:szCs w:val="20"/>
              </w:rPr>
              <w:t>CI)</w:t>
            </w:r>
          </w:p>
        </w:tc>
        <w:tc>
          <w:tcPr>
            <w:tcW w:w="1568" w:type="dxa"/>
            <w:noWrap/>
            <w:hideMark/>
          </w:tcPr>
          <w:p w14:paraId="4E58D650" w14:textId="77777777" w:rsidR="00453DD9" w:rsidRPr="00F751F3" w:rsidRDefault="00453DD9" w:rsidP="00453DD9">
            <w:pPr>
              <w:tabs>
                <w:tab w:val="left" w:pos="1905"/>
              </w:tabs>
              <w:rPr>
                <w:rFonts w:ascii="Times New Roman" w:hAnsi="Times New Roman" w:cs="Times New Roman"/>
                <w:b/>
                <w:bCs/>
                <w:sz w:val="20"/>
                <w:szCs w:val="20"/>
              </w:rPr>
            </w:pPr>
            <w:r w:rsidRPr="00F751F3">
              <w:rPr>
                <w:rFonts w:ascii="Times New Roman" w:hAnsi="Times New Roman" w:cs="Times New Roman"/>
                <w:b/>
                <w:bCs/>
                <w:sz w:val="20"/>
                <w:szCs w:val="20"/>
              </w:rPr>
              <w:t>NPV</w:t>
            </w:r>
            <w:r w:rsidRPr="00F751F3">
              <w:rPr>
                <w:rFonts w:ascii="Times New Roman" w:hAnsi="Times New Roman" w:cs="Times New Roman" w:hint="eastAsia"/>
                <w:b/>
                <w:bCs/>
                <w:sz w:val="20"/>
                <w:szCs w:val="20"/>
              </w:rPr>
              <w:t xml:space="preserve"> </w:t>
            </w:r>
          </w:p>
          <w:p w14:paraId="292A3355" w14:textId="1F384FC4" w:rsidR="00453DD9" w:rsidRPr="00F751F3" w:rsidRDefault="00453DD9" w:rsidP="00453DD9">
            <w:pPr>
              <w:tabs>
                <w:tab w:val="left" w:pos="1905"/>
              </w:tabs>
              <w:rPr>
                <w:rFonts w:ascii="Times New Roman" w:hAnsi="Times New Roman" w:cs="Times New Roman"/>
                <w:b/>
                <w:bCs/>
                <w:sz w:val="20"/>
                <w:szCs w:val="20"/>
              </w:rPr>
            </w:pPr>
            <w:r w:rsidRPr="00F751F3">
              <w:rPr>
                <w:rFonts w:ascii="Times New Roman" w:hAnsi="Times New Roman" w:cs="Times New Roman"/>
                <w:b/>
                <w:bCs/>
                <w:sz w:val="20"/>
                <w:szCs w:val="20"/>
              </w:rPr>
              <w:t>(95%</w:t>
            </w:r>
            <w:r w:rsidRPr="00F751F3">
              <w:rPr>
                <w:rFonts w:ascii="Times New Roman" w:hAnsi="Times New Roman" w:cs="Times New Roman" w:hint="eastAsia"/>
                <w:b/>
                <w:bCs/>
                <w:sz w:val="20"/>
                <w:szCs w:val="20"/>
              </w:rPr>
              <w:t xml:space="preserve"> </w:t>
            </w:r>
            <w:r w:rsidRPr="00F751F3">
              <w:rPr>
                <w:rFonts w:ascii="Times New Roman" w:hAnsi="Times New Roman" w:cs="Times New Roman"/>
                <w:b/>
                <w:bCs/>
                <w:sz w:val="20"/>
                <w:szCs w:val="20"/>
              </w:rPr>
              <w:t>CI)</w:t>
            </w:r>
          </w:p>
        </w:tc>
      </w:tr>
      <w:tr w:rsidR="00453DD9" w:rsidRPr="00453DD9" w14:paraId="25272BAE" w14:textId="77777777" w:rsidTr="006B0F7F">
        <w:trPr>
          <w:trHeight w:val="283"/>
        </w:trPr>
        <w:tc>
          <w:tcPr>
            <w:tcW w:w="1838" w:type="dxa"/>
            <w:noWrap/>
            <w:hideMark/>
          </w:tcPr>
          <w:p w14:paraId="4184A6F0" w14:textId="2C5C5F15"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Training </w:t>
            </w:r>
          </w:p>
        </w:tc>
        <w:tc>
          <w:tcPr>
            <w:tcW w:w="1559" w:type="dxa"/>
            <w:noWrap/>
            <w:hideMark/>
          </w:tcPr>
          <w:p w14:paraId="72A72EE0"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0.884 </w:t>
            </w:r>
          </w:p>
          <w:p w14:paraId="190512E4" w14:textId="5E2CAAF4"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(0.846-0.918)</w:t>
            </w:r>
          </w:p>
        </w:tc>
        <w:tc>
          <w:tcPr>
            <w:tcW w:w="1713" w:type="dxa"/>
            <w:noWrap/>
            <w:hideMark/>
          </w:tcPr>
          <w:p w14:paraId="741E6466"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0.944 </w:t>
            </w:r>
          </w:p>
          <w:p w14:paraId="72B2762A" w14:textId="64BAFA3A"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(0.901-0.982)</w:t>
            </w:r>
          </w:p>
        </w:tc>
        <w:tc>
          <w:tcPr>
            <w:tcW w:w="1568" w:type="dxa"/>
            <w:noWrap/>
            <w:hideMark/>
          </w:tcPr>
          <w:p w14:paraId="13B3DB44"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0.812 </w:t>
            </w:r>
          </w:p>
          <w:p w14:paraId="436C1215" w14:textId="6785D11B"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(0.752-0.874)</w:t>
            </w:r>
          </w:p>
        </w:tc>
        <w:tc>
          <w:tcPr>
            <w:tcW w:w="1568" w:type="dxa"/>
            <w:noWrap/>
            <w:hideMark/>
          </w:tcPr>
          <w:p w14:paraId="47D3CED3"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0.953 </w:t>
            </w:r>
          </w:p>
          <w:p w14:paraId="23FE8DF7" w14:textId="552D599D"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(0.915-0.985)</w:t>
            </w:r>
          </w:p>
        </w:tc>
        <w:tc>
          <w:tcPr>
            <w:tcW w:w="1568" w:type="dxa"/>
            <w:noWrap/>
            <w:hideMark/>
          </w:tcPr>
          <w:p w14:paraId="475C1C71"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0.873 </w:t>
            </w:r>
          </w:p>
          <w:p w14:paraId="77990A81" w14:textId="06D2282E"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(0.829-0.912)</w:t>
            </w:r>
          </w:p>
        </w:tc>
        <w:tc>
          <w:tcPr>
            <w:tcW w:w="1568" w:type="dxa"/>
            <w:noWrap/>
            <w:hideMark/>
          </w:tcPr>
          <w:p w14:paraId="48AEB7CC"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0.944 </w:t>
            </w:r>
          </w:p>
          <w:p w14:paraId="4534E588" w14:textId="415DDB31"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(0.901-0.982)</w:t>
            </w:r>
          </w:p>
        </w:tc>
        <w:tc>
          <w:tcPr>
            <w:tcW w:w="1568" w:type="dxa"/>
            <w:noWrap/>
            <w:hideMark/>
          </w:tcPr>
          <w:p w14:paraId="675B0C37"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0.839 </w:t>
            </w:r>
          </w:p>
          <w:p w14:paraId="19567730" w14:textId="4122992C"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(0.780-0.891)</w:t>
            </w:r>
          </w:p>
        </w:tc>
      </w:tr>
      <w:tr w:rsidR="00453DD9" w:rsidRPr="00453DD9" w14:paraId="50131481" w14:textId="77777777" w:rsidTr="006B0F7F">
        <w:trPr>
          <w:trHeight w:val="283"/>
        </w:trPr>
        <w:tc>
          <w:tcPr>
            <w:tcW w:w="1838" w:type="dxa"/>
            <w:noWrap/>
            <w:hideMark/>
          </w:tcPr>
          <w:p w14:paraId="6AC37160" w14:textId="6EB87E45"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Internal validation </w:t>
            </w:r>
          </w:p>
        </w:tc>
        <w:tc>
          <w:tcPr>
            <w:tcW w:w="1559" w:type="dxa"/>
            <w:noWrap/>
            <w:hideMark/>
          </w:tcPr>
          <w:p w14:paraId="267F851A"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0.867 </w:t>
            </w:r>
          </w:p>
          <w:p w14:paraId="66E14E6F" w14:textId="12BE3838"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(0.816-0.913)</w:t>
            </w:r>
          </w:p>
        </w:tc>
        <w:tc>
          <w:tcPr>
            <w:tcW w:w="1713" w:type="dxa"/>
            <w:noWrap/>
            <w:hideMark/>
          </w:tcPr>
          <w:p w14:paraId="5E9BE208"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0.951 </w:t>
            </w:r>
          </w:p>
          <w:p w14:paraId="6C8ADB01" w14:textId="4CFE9B62"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(0.900-0.989)</w:t>
            </w:r>
          </w:p>
        </w:tc>
        <w:tc>
          <w:tcPr>
            <w:tcW w:w="1568" w:type="dxa"/>
            <w:noWrap/>
            <w:hideMark/>
          </w:tcPr>
          <w:p w14:paraId="020510A4"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0.780 </w:t>
            </w:r>
          </w:p>
          <w:p w14:paraId="260097AC" w14:textId="75EF8D1A"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(0.694-0.856)</w:t>
            </w:r>
          </w:p>
        </w:tc>
        <w:tc>
          <w:tcPr>
            <w:tcW w:w="1568" w:type="dxa"/>
            <w:noWrap/>
            <w:hideMark/>
          </w:tcPr>
          <w:p w14:paraId="0C0C7758"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0.958 </w:t>
            </w:r>
          </w:p>
          <w:p w14:paraId="7FC760F2" w14:textId="23B258FC"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(0.915-0.991)</w:t>
            </w:r>
          </w:p>
        </w:tc>
        <w:tc>
          <w:tcPr>
            <w:tcW w:w="1568" w:type="dxa"/>
            <w:noWrap/>
            <w:hideMark/>
          </w:tcPr>
          <w:p w14:paraId="4AFC9407"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0.857 </w:t>
            </w:r>
          </w:p>
          <w:p w14:paraId="1EDF1E59" w14:textId="33BBE994"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(0.798-0.906)</w:t>
            </w:r>
          </w:p>
        </w:tc>
        <w:tc>
          <w:tcPr>
            <w:tcW w:w="1568" w:type="dxa"/>
            <w:noWrap/>
            <w:hideMark/>
          </w:tcPr>
          <w:p w14:paraId="052A128C"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0.951 </w:t>
            </w:r>
          </w:p>
          <w:p w14:paraId="709C0EAD" w14:textId="71CDF482"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(0.900-0.989)</w:t>
            </w:r>
          </w:p>
        </w:tc>
        <w:tc>
          <w:tcPr>
            <w:tcW w:w="1568" w:type="dxa"/>
            <w:noWrap/>
            <w:hideMark/>
          </w:tcPr>
          <w:p w14:paraId="6A9177AB"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0.807 </w:t>
            </w:r>
          </w:p>
          <w:p w14:paraId="2DEBF497" w14:textId="2AF09504"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(0.732-0.875)</w:t>
            </w:r>
          </w:p>
        </w:tc>
      </w:tr>
      <w:tr w:rsidR="00453DD9" w:rsidRPr="00453DD9" w14:paraId="0E0F60F0" w14:textId="77777777" w:rsidTr="006B0F7F">
        <w:trPr>
          <w:trHeight w:val="283"/>
        </w:trPr>
        <w:tc>
          <w:tcPr>
            <w:tcW w:w="1838" w:type="dxa"/>
            <w:noWrap/>
            <w:hideMark/>
          </w:tcPr>
          <w:p w14:paraId="070675EE" w14:textId="36D10E82"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External validation </w:t>
            </w:r>
          </w:p>
        </w:tc>
        <w:tc>
          <w:tcPr>
            <w:tcW w:w="1559" w:type="dxa"/>
            <w:noWrap/>
            <w:hideMark/>
          </w:tcPr>
          <w:p w14:paraId="033CDBB6"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0.891 </w:t>
            </w:r>
          </w:p>
          <w:p w14:paraId="1DE6CF81" w14:textId="0521F83C"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(0.845-0.933)</w:t>
            </w:r>
          </w:p>
        </w:tc>
        <w:tc>
          <w:tcPr>
            <w:tcW w:w="1713" w:type="dxa"/>
            <w:noWrap/>
            <w:hideMark/>
          </w:tcPr>
          <w:p w14:paraId="0180DC9B"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0.963 </w:t>
            </w:r>
          </w:p>
          <w:p w14:paraId="3AB34980" w14:textId="1D3B282C"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(0.915-1.000)</w:t>
            </w:r>
          </w:p>
        </w:tc>
        <w:tc>
          <w:tcPr>
            <w:tcW w:w="1568" w:type="dxa"/>
            <w:noWrap/>
            <w:hideMark/>
          </w:tcPr>
          <w:p w14:paraId="41E4D1A9"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0.811 </w:t>
            </w:r>
          </w:p>
          <w:p w14:paraId="0B1791D7" w14:textId="175C102A"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(0.731-0.882)</w:t>
            </w:r>
          </w:p>
        </w:tc>
        <w:tc>
          <w:tcPr>
            <w:tcW w:w="1568" w:type="dxa"/>
            <w:noWrap/>
            <w:hideMark/>
          </w:tcPr>
          <w:p w14:paraId="3D911073"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0.969 </w:t>
            </w:r>
          </w:p>
          <w:p w14:paraId="22428C85" w14:textId="554B1C7F"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(0.928-1.000)</w:t>
            </w:r>
          </w:p>
        </w:tc>
        <w:tc>
          <w:tcPr>
            <w:tcW w:w="1568" w:type="dxa"/>
            <w:noWrap/>
            <w:hideMark/>
          </w:tcPr>
          <w:p w14:paraId="4613D56F"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0.880 </w:t>
            </w:r>
          </w:p>
          <w:p w14:paraId="6E15929F" w14:textId="56C7B266"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(0.824-0.923)</w:t>
            </w:r>
          </w:p>
        </w:tc>
        <w:tc>
          <w:tcPr>
            <w:tcW w:w="1568" w:type="dxa"/>
            <w:noWrap/>
            <w:hideMark/>
          </w:tcPr>
          <w:p w14:paraId="7EE12AEA"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0.963 </w:t>
            </w:r>
          </w:p>
          <w:p w14:paraId="4CA6C277" w14:textId="3A1626F4"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(0.915-1.000)</w:t>
            </w:r>
          </w:p>
        </w:tc>
        <w:tc>
          <w:tcPr>
            <w:tcW w:w="1568" w:type="dxa"/>
            <w:noWrap/>
            <w:hideMark/>
          </w:tcPr>
          <w:p w14:paraId="0A805888" w14:textId="77777777" w:rsid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 xml:space="preserve">0.841 </w:t>
            </w:r>
          </w:p>
          <w:p w14:paraId="347F2DDE" w14:textId="69A8C451" w:rsidR="00453DD9" w:rsidRPr="00453DD9" w:rsidRDefault="00453DD9" w:rsidP="00453DD9">
            <w:pPr>
              <w:tabs>
                <w:tab w:val="left" w:pos="1905"/>
              </w:tabs>
              <w:rPr>
                <w:rFonts w:ascii="Times New Roman" w:hAnsi="Times New Roman" w:cs="Times New Roman"/>
                <w:sz w:val="20"/>
                <w:szCs w:val="20"/>
              </w:rPr>
            </w:pPr>
            <w:r w:rsidRPr="00453DD9">
              <w:rPr>
                <w:rFonts w:ascii="Times New Roman" w:hAnsi="Times New Roman" w:cs="Times New Roman"/>
                <w:sz w:val="20"/>
                <w:szCs w:val="20"/>
              </w:rPr>
              <w:t>(0.768-0.904)</w:t>
            </w:r>
          </w:p>
        </w:tc>
      </w:tr>
      <w:tr w:rsidR="00D9752A" w:rsidRPr="00453DD9" w14:paraId="4A2E9531" w14:textId="77777777" w:rsidTr="006B0F7F">
        <w:trPr>
          <w:trHeight w:val="283"/>
        </w:trPr>
        <w:tc>
          <w:tcPr>
            <w:tcW w:w="12950" w:type="dxa"/>
            <w:gridSpan w:val="8"/>
            <w:noWrap/>
          </w:tcPr>
          <w:p w14:paraId="0D81DE01" w14:textId="0F31DC18" w:rsidR="00D9752A" w:rsidRPr="00453DD9" w:rsidRDefault="00D9752A" w:rsidP="00453DD9">
            <w:pPr>
              <w:tabs>
                <w:tab w:val="left" w:pos="1905"/>
              </w:tabs>
              <w:rPr>
                <w:rFonts w:ascii="Times New Roman" w:hAnsi="Times New Roman" w:cs="Times New Roman"/>
                <w:sz w:val="20"/>
                <w:szCs w:val="20"/>
              </w:rPr>
            </w:pPr>
            <w:r>
              <w:rPr>
                <w:rFonts w:ascii="Times New Roman" w:hAnsi="Times New Roman" w:cs="Times New Roman" w:hint="eastAsia"/>
                <w:sz w:val="20"/>
                <w:szCs w:val="20"/>
              </w:rPr>
              <w:t>Abbreviations: PPV, positive predictive value; NPV, negative predictive value; CI, confidence interval</w:t>
            </w:r>
          </w:p>
        </w:tc>
      </w:tr>
    </w:tbl>
    <w:p w14:paraId="2E9117A7" w14:textId="75C3BB49" w:rsidR="00453DD9" w:rsidRDefault="00453DD9" w:rsidP="00453DD9">
      <w:pPr>
        <w:tabs>
          <w:tab w:val="left" w:pos="1905"/>
        </w:tabs>
      </w:pPr>
    </w:p>
    <w:p w14:paraId="0BB51306" w14:textId="0F453BF6" w:rsidR="00453DD9" w:rsidRPr="00453DD9" w:rsidRDefault="00453DD9" w:rsidP="00453DD9">
      <w:pPr>
        <w:tabs>
          <w:tab w:val="left" w:pos="1905"/>
        </w:tabs>
        <w:sectPr w:rsidR="00453DD9" w:rsidRPr="00453DD9" w:rsidSect="00453DD9">
          <w:pgSz w:w="15840" w:h="12240" w:orient="landscape"/>
          <w:pgMar w:top="1440" w:right="1440" w:bottom="1440" w:left="1440" w:header="708" w:footer="708" w:gutter="0"/>
          <w:cols w:space="708"/>
          <w:docGrid w:linePitch="360"/>
        </w:sectPr>
      </w:pPr>
      <w: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2693"/>
        <w:gridCol w:w="1701"/>
      </w:tblGrid>
      <w:tr w:rsidR="00095519" w14:paraId="1B385754" w14:textId="77777777" w:rsidTr="00CB793C">
        <w:trPr>
          <w:trHeight w:val="340"/>
        </w:trPr>
        <w:tc>
          <w:tcPr>
            <w:tcW w:w="9067" w:type="dxa"/>
            <w:gridSpan w:val="3"/>
            <w:tcBorders>
              <w:bottom w:val="single" w:sz="4" w:space="0" w:color="auto"/>
            </w:tcBorders>
            <w:vAlign w:val="center"/>
          </w:tcPr>
          <w:p w14:paraId="572E0310" w14:textId="1C067427" w:rsidR="00095519" w:rsidRPr="00095519" w:rsidRDefault="00095519" w:rsidP="009B35EE">
            <w:pPr>
              <w:rPr>
                <w:rFonts w:ascii="Times New Roman" w:hAnsi="Times New Roman" w:cs="Times New Roman"/>
                <w:b/>
                <w:bCs/>
                <w:sz w:val="20"/>
                <w:szCs w:val="20"/>
              </w:rPr>
            </w:pPr>
            <w:r w:rsidRPr="00095519">
              <w:rPr>
                <w:rFonts w:ascii="Times New Roman" w:hAnsi="Times New Roman" w:cs="Times New Roman" w:hint="eastAsia"/>
                <w:b/>
                <w:bCs/>
                <w:sz w:val="20"/>
                <w:szCs w:val="20"/>
              </w:rPr>
              <w:lastRenderedPageBreak/>
              <w:t>Table S</w:t>
            </w:r>
            <w:r w:rsidR="00173BF1">
              <w:rPr>
                <w:rFonts w:ascii="Times New Roman" w:hAnsi="Times New Roman" w:cs="Times New Roman" w:hint="eastAsia"/>
                <w:b/>
                <w:bCs/>
                <w:sz w:val="20"/>
                <w:szCs w:val="20"/>
              </w:rPr>
              <w:t>4</w:t>
            </w:r>
            <w:r w:rsidRPr="00095519">
              <w:rPr>
                <w:rFonts w:ascii="Times New Roman" w:hAnsi="Times New Roman" w:cs="Times New Roman" w:hint="eastAsia"/>
                <w:b/>
                <w:bCs/>
                <w:sz w:val="20"/>
                <w:szCs w:val="20"/>
              </w:rPr>
              <w:t>. Univariate Cox regression analysis for overall survival in HNSCC patients (N=212)</w:t>
            </w:r>
          </w:p>
        </w:tc>
      </w:tr>
      <w:tr w:rsidR="00095519" w14:paraId="0C29CB57" w14:textId="77777777" w:rsidTr="00CB793C">
        <w:trPr>
          <w:trHeight w:val="340"/>
        </w:trPr>
        <w:tc>
          <w:tcPr>
            <w:tcW w:w="4673" w:type="dxa"/>
            <w:tcBorders>
              <w:top w:val="single" w:sz="4" w:space="0" w:color="auto"/>
              <w:bottom w:val="single" w:sz="4" w:space="0" w:color="auto"/>
            </w:tcBorders>
            <w:vAlign w:val="center"/>
          </w:tcPr>
          <w:p w14:paraId="56AAC575" w14:textId="7DF9B0BA" w:rsidR="00095519" w:rsidRDefault="00095519" w:rsidP="009B35EE">
            <w:pPr>
              <w:rPr>
                <w:rFonts w:ascii="Times New Roman" w:hAnsi="Times New Roman" w:cs="Times New Roman"/>
                <w:sz w:val="20"/>
                <w:szCs w:val="20"/>
              </w:rPr>
            </w:pPr>
            <w:r>
              <w:rPr>
                <w:rFonts w:ascii="Times New Roman" w:hAnsi="Times New Roman" w:cs="Times New Roman" w:hint="eastAsia"/>
                <w:sz w:val="20"/>
                <w:szCs w:val="20"/>
              </w:rPr>
              <w:t>Features</w:t>
            </w:r>
          </w:p>
        </w:tc>
        <w:tc>
          <w:tcPr>
            <w:tcW w:w="2693" w:type="dxa"/>
            <w:tcBorders>
              <w:top w:val="single" w:sz="4" w:space="0" w:color="auto"/>
              <w:bottom w:val="single" w:sz="4" w:space="0" w:color="auto"/>
            </w:tcBorders>
            <w:noWrap/>
            <w:vAlign w:val="center"/>
          </w:tcPr>
          <w:p w14:paraId="7065EE9F" w14:textId="77777777" w:rsidR="00095519" w:rsidRDefault="00095519" w:rsidP="009B35EE">
            <w:pPr>
              <w:rPr>
                <w:rFonts w:ascii="Times New Roman" w:hAnsi="Times New Roman" w:cs="Times New Roman"/>
                <w:sz w:val="20"/>
                <w:szCs w:val="20"/>
              </w:rPr>
            </w:pPr>
            <w:r>
              <w:rPr>
                <w:rFonts w:ascii="Times New Roman" w:hAnsi="Times New Roman" w:cs="Times New Roman"/>
                <w:sz w:val="20"/>
                <w:szCs w:val="20"/>
              </w:rPr>
              <w:t>HR (95% CI)</w:t>
            </w:r>
          </w:p>
        </w:tc>
        <w:tc>
          <w:tcPr>
            <w:tcW w:w="1701" w:type="dxa"/>
            <w:tcBorders>
              <w:top w:val="single" w:sz="4" w:space="0" w:color="auto"/>
              <w:bottom w:val="single" w:sz="4" w:space="0" w:color="auto"/>
            </w:tcBorders>
            <w:noWrap/>
            <w:vAlign w:val="center"/>
          </w:tcPr>
          <w:p w14:paraId="118030CB" w14:textId="77777777" w:rsidR="00095519" w:rsidRDefault="00095519" w:rsidP="009B35EE">
            <w:pPr>
              <w:rPr>
                <w:rFonts w:ascii="Times New Roman" w:hAnsi="Times New Roman" w:cs="Times New Roman"/>
                <w:sz w:val="20"/>
                <w:szCs w:val="20"/>
              </w:rPr>
            </w:pPr>
            <w:r>
              <w:rPr>
                <w:rFonts w:ascii="Times New Roman" w:hAnsi="Times New Roman" w:cs="Times New Roman"/>
                <w:i/>
                <w:iCs/>
                <w:sz w:val="20"/>
                <w:szCs w:val="20"/>
              </w:rPr>
              <w:t>P</w:t>
            </w:r>
            <w:r>
              <w:rPr>
                <w:rFonts w:ascii="Times New Roman" w:hAnsi="Times New Roman" w:cs="Times New Roman"/>
                <w:sz w:val="20"/>
                <w:szCs w:val="20"/>
              </w:rPr>
              <w:t>-value</w:t>
            </w:r>
          </w:p>
        </w:tc>
      </w:tr>
      <w:tr w:rsidR="00095519" w14:paraId="099420CE" w14:textId="77777777" w:rsidTr="00CB793C">
        <w:trPr>
          <w:trHeight w:val="340"/>
        </w:trPr>
        <w:tc>
          <w:tcPr>
            <w:tcW w:w="4673" w:type="dxa"/>
            <w:tcBorders>
              <w:top w:val="single" w:sz="4" w:space="0" w:color="auto"/>
            </w:tcBorders>
            <w:vAlign w:val="center"/>
          </w:tcPr>
          <w:p w14:paraId="3A6A7650" w14:textId="77777777" w:rsidR="00095519" w:rsidRDefault="00095519" w:rsidP="009B35EE">
            <w:pPr>
              <w:rPr>
                <w:rFonts w:ascii="Times New Roman" w:hAnsi="Times New Roman" w:cs="Times New Roman"/>
                <w:sz w:val="20"/>
                <w:szCs w:val="20"/>
              </w:rPr>
            </w:pPr>
            <w:r>
              <w:rPr>
                <w:rFonts w:ascii="Times New Roman" w:hAnsi="Times New Roman" w:cs="Times New Roman"/>
                <w:sz w:val="20"/>
                <w:szCs w:val="20"/>
              </w:rPr>
              <w:t>Age (≥ 60 years vs &lt; 60 years)</w:t>
            </w:r>
          </w:p>
        </w:tc>
        <w:tc>
          <w:tcPr>
            <w:tcW w:w="2693" w:type="dxa"/>
            <w:tcBorders>
              <w:top w:val="single" w:sz="4" w:space="0" w:color="auto"/>
            </w:tcBorders>
            <w:noWrap/>
            <w:vAlign w:val="center"/>
          </w:tcPr>
          <w:p w14:paraId="2149AD43" w14:textId="77777777" w:rsidR="00095519" w:rsidRDefault="00095519" w:rsidP="009B35EE">
            <w:pPr>
              <w:rPr>
                <w:rFonts w:ascii="Times New Roman" w:hAnsi="Times New Roman" w:cs="Times New Roman"/>
                <w:sz w:val="20"/>
                <w:szCs w:val="20"/>
              </w:rPr>
            </w:pPr>
            <w:r>
              <w:rPr>
                <w:rFonts w:ascii="Times New Roman" w:hAnsi="Times New Roman" w:cs="Times New Roman"/>
                <w:sz w:val="20"/>
                <w:szCs w:val="20"/>
              </w:rPr>
              <w:t>1.05 (0.57-1.93)</w:t>
            </w:r>
          </w:p>
        </w:tc>
        <w:tc>
          <w:tcPr>
            <w:tcW w:w="1701" w:type="dxa"/>
            <w:tcBorders>
              <w:top w:val="single" w:sz="4" w:space="0" w:color="auto"/>
            </w:tcBorders>
            <w:noWrap/>
            <w:vAlign w:val="center"/>
          </w:tcPr>
          <w:p w14:paraId="2288A0C8" w14:textId="77777777" w:rsidR="00095519" w:rsidRDefault="00095519" w:rsidP="009B35EE">
            <w:pPr>
              <w:rPr>
                <w:rFonts w:ascii="Times New Roman" w:hAnsi="Times New Roman" w:cs="Times New Roman"/>
                <w:sz w:val="20"/>
                <w:szCs w:val="20"/>
              </w:rPr>
            </w:pPr>
            <w:r>
              <w:rPr>
                <w:rFonts w:ascii="Times New Roman" w:hAnsi="Times New Roman" w:cs="Times New Roman"/>
                <w:sz w:val="20"/>
                <w:szCs w:val="20"/>
              </w:rPr>
              <w:t>0.877</w:t>
            </w:r>
          </w:p>
        </w:tc>
      </w:tr>
      <w:tr w:rsidR="00095519" w14:paraId="013BAA36" w14:textId="77777777" w:rsidTr="00CB793C">
        <w:trPr>
          <w:trHeight w:val="340"/>
        </w:trPr>
        <w:tc>
          <w:tcPr>
            <w:tcW w:w="4673" w:type="dxa"/>
            <w:vAlign w:val="center"/>
          </w:tcPr>
          <w:p w14:paraId="05C0D4CB" w14:textId="30E37A4F" w:rsidR="00095519" w:rsidRDefault="00095519" w:rsidP="00095519">
            <w:pPr>
              <w:rPr>
                <w:rFonts w:ascii="Times New Roman" w:hAnsi="Times New Roman" w:cs="Times New Roman"/>
                <w:sz w:val="20"/>
                <w:szCs w:val="20"/>
              </w:rPr>
            </w:pPr>
            <w:r>
              <w:rPr>
                <w:rFonts w:ascii="Times New Roman" w:hAnsi="Times New Roman" w:cs="Times New Roman"/>
                <w:sz w:val="20"/>
                <w:szCs w:val="20"/>
              </w:rPr>
              <w:t xml:space="preserve">Sex (Male vs </w:t>
            </w:r>
            <w:r>
              <w:rPr>
                <w:rFonts w:ascii="Times New Roman" w:hAnsi="Times New Roman" w:cs="Times New Roman" w:hint="eastAsia"/>
                <w:sz w:val="20"/>
                <w:szCs w:val="20"/>
              </w:rPr>
              <w:t>F</w:t>
            </w:r>
            <w:r>
              <w:rPr>
                <w:rFonts w:ascii="Times New Roman" w:hAnsi="Times New Roman" w:cs="Times New Roman"/>
                <w:sz w:val="20"/>
                <w:szCs w:val="20"/>
              </w:rPr>
              <w:t>emale)</w:t>
            </w:r>
          </w:p>
        </w:tc>
        <w:tc>
          <w:tcPr>
            <w:tcW w:w="2693" w:type="dxa"/>
            <w:noWrap/>
            <w:vAlign w:val="center"/>
          </w:tcPr>
          <w:p w14:paraId="51B02432" w14:textId="21D7EA57" w:rsidR="00095519" w:rsidRDefault="00095519" w:rsidP="00095519">
            <w:pPr>
              <w:rPr>
                <w:rFonts w:ascii="Times New Roman" w:hAnsi="Times New Roman" w:cs="Times New Roman"/>
                <w:sz w:val="20"/>
                <w:szCs w:val="20"/>
              </w:rPr>
            </w:pPr>
            <w:r>
              <w:rPr>
                <w:rFonts w:ascii="Times New Roman" w:hAnsi="Times New Roman" w:cs="Times New Roman"/>
                <w:sz w:val="20"/>
                <w:szCs w:val="20"/>
              </w:rPr>
              <w:t>1.69 (0.52-5.47)</w:t>
            </w:r>
          </w:p>
        </w:tc>
        <w:tc>
          <w:tcPr>
            <w:tcW w:w="1701" w:type="dxa"/>
            <w:noWrap/>
            <w:vAlign w:val="center"/>
          </w:tcPr>
          <w:p w14:paraId="6D6971B2" w14:textId="7345C393" w:rsidR="00095519" w:rsidRDefault="00095519" w:rsidP="00095519">
            <w:pPr>
              <w:rPr>
                <w:rFonts w:ascii="Times New Roman" w:hAnsi="Times New Roman" w:cs="Times New Roman"/>
                <w:sz w:val="20"/>
                <w:szCs w:val="20"/>
              </w:rPr>
            </w:pPr>
            <w:r>
              <w:rPr>
                <w:rFonts w:ascii="Times New Roman" w:hAnsi="Times New Roman" w:cs="Times New Roman"/>
                <w:sz w:val="20"/>
                <w:szCs w:val="20"/>
              </w:rPr>
              <w:t>0.380</w:t>
            </w:r>
          </w:p>
        </w:tc>
      </w:tr>
      <w:tr w:rsidR="00095519" w14:paraId="5C71CC44" w14:textId="77777777" w:rsidTr="00CB793C">
        <w:trPr>
          <w:trHeight w:val="340"/>
        </w:trPr>
        <w:tc>
          <w:tcPr>
            <w:tcW w:w="4673" w:type="dxa"/>
            <w:vAlign w:val="center"/>
          </w:tcPr>
          <w:p w14:paraId="12BB2A26" w14:textId="77777777" w:rsidR="00095519" w:rsidRDefault="00095519" w:rsidP="00095519">
            <w:pPr>
              <w:rPr>
                <w:rFonts w:ascii="Times New Roman" w:hAnsi="Times New Roman" w:cs="Times New Roman"/>
                <w:sz w:val="20"/>
                <w:szCs w:val="20"/>
              </w:rPr>
            </w:pPr>
            <w:r>
              <w:rPr>
                <w:rFonts w:ascii="Times New Roman" w:hAnsi="Times New Roman" w:cs="Times New Roman"/>
                <w:sz w:val="20"/>
                <w:szCs w:val="20"/>
              </w:rPr>
              <w:t xml:space="preserve">Differentiation (Poor vs </w:t>
            </w:r>
            <w:r>
              <w:rPr>
                <w:rFonts w:ascii="Times New Roman" w:hAnsi="Times New Roman" w:cs="Times New Roman" w:hint="eastAsia"/>
                <w:sz w:val="20"/>
                <w:szCs w:val="20"/>
              </w:rPr>
              <w:t>W</w:t>
            </w:r>
            <w:r>
              <w:rPr>
                <w:rFonts w:ascii="Times New Roman" w:hAnsi="Times New Roman" w:cs="Times New Roman"/>
                <w:sz w:val="20"/>
                <w:szCs w:val="20"/>
              </w:rPr>
              <w:t>ell/</w:t>
            </w:r>
            <w:r>
              <w:rPr>
                <w:rFonts w:ascii="Times New Roman" w:hAnsi="Times New Roman" w:cs="Times New Roman" w:hint="eastAsia"/>
                <w:sz w:val="20"/>
                <w:szCs w:val="20"/>
              </w:rPr>
              <w:t>M</w:t>
            </w:r>
            <w:r>
              <w:rPr>
                <w:rFonts w:ascii="Times New Roman" w:hAnsi="Times New Roman" w:cs="Times New Roman"/>
                <w:sz w:val="20"/>
                <w:szCs w:val="20"/>
              </w:rPr>
              <w:t>oderate)</w:t>
            </w:r>
          </w:p>
        </w:tc>
        <w:tc>
          <w:tcPr>
            <w:tcW w:w="2693" w:type="dxa"/>
            <w:noWrap/>
            <w:vAlign w:val="center"/>
          </w:tcPr>
          <w:p w14:paraId="314CA6D5" w14:textId="77777777" w:rsidR="00095519" w:rsidRDefault="00095519" w:rsidP="00095519">
            <w:pPr>
              <w:rPr>
                <w:rFonts w:ascii="Times New Roman" w:hAnsi="Times New Roman" w:cs="Times New Roman"/>
                <w:sz w:val="20"/>
                <w:szCs w:val="20"/>
              </w:rPr>
            </w:pPr>
            <w:r>
              <w:rPr>
                <w:rFonts w:ascii="Times New Roman" w:hAnsi="Times New Roman" w:cs="Times New Roman"/>
                <w:sz w:val="20"/>
                <w:szCs w:val="20"/>
              </w:rPr>
              <w:t>1.26 (0.66-2.41)</w:t>
            </w:r>
          </w:p>
        </w:tc>
        <w:tc>
          <w:tcPr>
            <w:tcW w:w="1701" w:type="dxa"/>
            <w:noWrap/>
            <w:vAlign w:val="center"/>
          </w:tcPr>
          <w:p w14:paraId="64A9079A" w14:textId="77777777" w:rsidR="00095519" w:rsidRDefault="00095519" w:rsidP="00095519">
            <w:pPr>
              <w:rPr>
                <w:rFonts w:ascii="Times New Roman" w:hAnsi="Times New Roman" w:cs="Times New Roman"/>
                <w:sz w:val="20"/>
                <w:szCs w:val="20"/>
              </w:rPr>
            </w:pPr>
            <w:r>
              <w:rPr>
                <w:rFonts w:ascii="Times New Roman" w:hAnsi="Times New Roman" w:cs="Times New Roman"/>
                <w:sz w:val="20"/>
                <w:szCs w:val="20"/>
              </w:rPr>
              <w:t>0.484</w:t>
            </w:r>
          </w:p>
        </w:tc>
      </w:tr>
      <w:tr w:rsidR="00095519" w14:paraId="376C0934" w14:textId="77777777" w:rsidTr="00CB793C">
        <w:trPr>
          <w:trHeight w:val="340"/>
        </w:trPr>
        <w:tc>
          <w:tcPr>
            <w:tcW w:w="4673" w:type="dxa"/>
            <w:vAlign w:val="center"/>
          </w:tcPr>
          <w:p w14:paraId="14B6213A" w14:textId="4193261F" w:rsidR="00095519" w:rsidRDefault="00095519" w:rsidP="00095519">
            <w:pPr>
              <w:rPr>
                <w:rFonts w:ascii="Times New Roman" w:hAnsi="Times New Roman" w:cs="Times New Roman"/>
                <w:sz w:val="20"/>
                <w:szCs w:val="20"/>
              </w:rPr>
            </w:pPr>
            <w:r>
              <w:rPr>
                <w:rFonts w:ascii="Times New Roman" w:hAnsi="Times New Roman" w:cs="Times New Roman" w:hint="eastAsia"/>
                <w:sz w:val="20"/>
                <w:szCs w:val="20"/>
              </w:rPr>
              <w:t xml:space="preserve">Subsite (Laryngeal vs </w:t>
            </w:r>
            <w:r w:rsidRPr="00095519">
              <w:rPr>
                <w:rFonts w:ascii="Times New Roman" w:hAnsi="Times New Roman" w:cs="Times New Roman"/>
                <w:sz w:val="20"/>
                <w:szCs w:val="20"/>
              </w:rPr>
              <w:t>Hypopharynx</w:t>
            </w:r>
            <w:r>
              <w:rPr>
                <w:rFonts w:ascii="Times New Roman" w:hAnsi="Times New Roman" w:cs="Times New Roman" w:hint="eastAsia"/>
                <w:sz w:val="20"/>
                <w:szCs w:val="20"/>
              </w:rPr>
              <w:t>)</w:t>
            </w:r>
          </w:p>
        </w:tc>
        <w:tc>
          <w:tcPr>
            <w:tcW w:w="2693" w:type="dxa"/>
            <w:noWrap/>
            <w:vAlign w:val="center"/>
          </w:tcPr>
          <w:p w14:paraId="2A255D5A" w14:textId="44DC673A" w:rsidR="00095519" w:rsidRDefault="00095519" w:rsidP="00095519">
            <w:pPr>
              <w:rPr>
                <w:rFonts w:ascii="Times New Roman" w:hAnsi="Times New Roman" w:cs="Times New Roman"/>
                <w:sz w:val="20"/>
                <w:szCs w:val="20"/>
              </w:rPr>
            </w:pPr>
            <w:r w:rsidRPr="00095519">
              <w:rPr>
                <w:rFonts w:ascii="Times New Roman" w:hAnsi="Times New Roman" w:cs="Times New Roman"/>
                <w:sz w:val="20"/>
                <w:szCs w:val="20"/>
              </w:rPr>
              <w:t>0.26 (0.13-0.51)</w:t>
            </w:r>
          </w:p>
        </w:tc>
        <w:tc>
          <w:tcPr>
            <w:tcW w:w="1701" w:type="dxa"/>
            <w:noWrap/>
            <w:vAlign w:val="center"/>
          </w:tcPr>
          <w:p w14:paraId="767B10C5" w14:textId="184B6EFB" w:rsidR="00095519" w:rsidRDefault="00095519" w:rsidP="00095519">
            <w:pPr>
              <w:rPr>
                <w:rFonts w:ascii="Times New Roman" w:hAnsi="Times New Roman" w:cs="Times New Roman"/>
                <w:sz w:val="20"/>
                <w:szCs w:val="20"/>
              </w:rPr>
            </w:pPr>
            <w:r>
              <w:rPr>
                <w:rFonts w:ascii="Times New Roman" w:hAnsi="Times New Roman" w:cs="Times New Roman" w:hint="eastAsia"/>
                <w:sz w:val="20"/>
                <w:szCs w:val="20"/>
              </w:rPr>
              <w:t>&lt;0.001***</w:t>
            </w:r>
          </w:p>
        </w:tc>
      </w:tr>
      <w:tr w:rsidR="00095519" w14:paraId="400C16C1" w14:textId="77777777" w:rsidTr="00CB793C">
        <w:trPr>
          <w:trHeight w:val="340"/>
        </w:trPr>
        <w:tc>
          <w:tcPr>
            <w:tcW w:w="4673" w:type="dxa"/>
            <w:vAlign w:val="center"/>
          </w:tcPr>
          <w:p w14:paraId="7B932B35" w14:textId="3586AE0E" w:rsidR="00095519" w:rsidRDefault="00095519" w:rsidP="00095519">
            <w:pPr>
              <w:rPr>
                <w:rFonts w:ascii="Times New Roman" w:hAnsi="Times New Roman" w:cs="Times New Roman"/>
                <w:sz w:val="20"/>
                <w:szCs w:val="20"/>
              </w:rPr>
            </w:pPr>
            <w:r>
              <w:rPr>
                <w:rFonts w:ascii="Times New Roman" w:hAnsi="Times New Roman" w:cs="Times New Roman" w:hint="eastAsia"/>
                <w:sz w:val="20"/>
                <w:szCs w:val="20"/>
              </w:rPr>
              <w:t xml:space="preserve">Subsite (Nasopharynx vs </w:t>
            </w:r>
            <w:r w:rsidRPr="00095519">
              <w:rPr>
                <w:rFonts w:ascii="Times New Roman" w:hAnsi="Times New Roman" w:cs="Times New Roman"/>
                <w:sz w:val="20"/>
                <w:szCs w:val="20"/>
              </w:rPr>
              <w:t>Hypopharynx</w:t>
            </w:r>
            <w:r>
              <w:rPr>
                <w:rFonts w:ascii="Times New Roman" w:hAnsi="Times New Roman" w:cs="Times New Roman" w:hint="eastAsia"/>
                <w:sz w:val="20"/>
                <w:szCs w:val="20"/>
              </w:rPr>
              <w:t>)</w:t>
            </w:r>
          </w:p>
        </w:tc>
        <w:tc>
          <w:tcPr>
            <w:tcW w:w="2693" w:type="dxa"/>
            <w:noWrap/>
            <w:vAlign w:val="center"/>
          </w:tcPr>
          <w:p w14:paraId="57ED7F39" w14:textId="2F7DA2B1" w:rsidR="00095519" w:rsidRDefault="00095519" w:rsidP="00095519">
            <w:pPr>
              <w:rPr>
                <w:rFonts w:ascii="Times New Roman" w:hAnsi="Times New Roman" w:cs="Times New Roman"/>
                <w:sz w:val="20"/>
                <w:szCs w:val="20"/>
              </w:rPr>
            </w:pPr>
            <w:r w:rsidRPr="00095519">
              <w:rPr>
                <w:rFonts w:ascii="Times New Roman" w:hAnsi="Times New Roman" w:cs="Times New Roman"/>
                <w:sz w:val="20"/>
                <w:szCs w:val="20"/>
              </w:rPr>
              <w:t>0.36 (0.13-0.95)</w:t>
            </w:r>
          </w:p>
        </w:tc>
        <w:tc>
          <w:tcPr>
            <w:tcW w:w="1701" w:type="dxa"/>
            <w:noWrap/>
            <w:vAlign w:val="center"/>
          </w:tcPr>
          <w:p w14:paraId="4D3687FF" w14:textId="54DC39CC" w:rsidR="00095519" w:rsidRDefault="00095519" w:rsidP="00095519">
            <w:pPr>
              <w:rPr>
                <w:rFonts w:ascii="Times New Roman" w:hAnsi="Times New Roman" w:cs="Times New Roman"/>
                <w:sz w:val="20"/>
                <w:szCs w:val="20"/>
              </w:rPr>
            </w:pPr>
            <w:r>
              <w:rPr>
                <w:rFonts w:ascii="Times New Roman" w:hAnsi="Times New Roman" w:cs="Times New Roman" w:hint="eastAsia"/>
                <w:sz w:val="20"/>
                <w:szCs w:val="20"/>
              </w:rPr>
              <w:t>0.040*</w:t>
            </w:r>
          </w:p>
        </w:tc>
      </w:tr>
      <w:tr w:rsidR="00095519" w14:paraId="473EADC0" w14:textId="77777777" w:rsidTr="00CB793C">
        <w:trPr>
          <w:trHeight w:val="340"/>
        </w:trPr>
        <w:tc>
          <w:tcPr>
            <w:tcW w:w="4673" w:type="dxa"/>
            <w:vAlign w:val="center"/>
          </w:tcPr>
          <w:p w14:paraId="07F1A151" w14:textId="4B05AD03" w:rsidR="00095519" w:rsidRDefault="00095519" w:rsidP="00095519">
            <w:pPr>
              <w:rPr>
                <w:rFonts w:ascii="Times New Roman" w:hAnsi="Times New Roman" w:cs="Times New Roman"/>
                <w:sz w:val="20"/>
                <w:szCs w:val="20"/>
              </w:rPr>
            </w:pPr>
            <w:r>
              <w:rPr>
                <w:rFonts w:ascii="Times New Roman" w:hAnsi="Times New Roman" w:cs="Times New Roman" w:hint="eastAsia"/>
                <w:sz w:val="20"/>
                <w:szCs w:val="20"/>
              </w:rPr>
              <w:t xml:space="preserve">Subsite (Oropharynx vs </w:t>
            </w:r>
            <w:r w:rsidRPr="00095519">
              <w:rPr>
                <w:rFonts w:ascii="Times New Roman" w:hAnsi="Times New Roman" w:cs="Times New Roman"/>
                <w:sz w:val="20"/>
                <w:szCs w:val="20"/>
              </w:rPr>
              <w:t>Hypopharynx</w:t>
            </w:r>
            <w:r>
              <w:rPr>
                <w:rFonts w:ascii="Times New Roman" w:hAnsi="Times New Roman" w:cs="Times New Roman" w:hint="eastAsia"/>
                <w:sz w:val="20"/>
                <w:szCs w:val="20"/>
              </w:rPr>
              <w:t>)</w:t>
            </w:r>
          </w:p>
        </w:tc>
        <w:tc>
          <w:tcPr>
            <w:tcW w:w="2693" w:type="dxa"/>
            <w:noWrap/>
            <w:vAlign w:val="center"/>
          </w:tcPr>
          <w:p w14:paraId="5BC65B18" w14:textId="6C357C77" w:rsidR="00095519" w:rsidRDefault="00095519" w:rsidP="00095519">
            <w:pPr>
              <w:rPr>
                <w:rFonts w:ascii="Times New Roman" w:hAnsi="Times New Roman" w:cs="Times New Roman"/>
                <w:sz w:val="20"/>
                <w:szCs w:val="20"/>
              </w:rPr>
            </w:pPr>
            <w:r w:rsidRPr="00095519">
              <w:rPr>
                <w:rFonts w:ascii="Times New Roman" w:hAnsi="Times New Roman" w:cs="Times New Roman"/>
                <w:sz w:val="20"/>
                <w:szCs w:val="20"/>
              </w:rPr>
              <w:t>0.85 (0.32-2.27)</w:t>
            </w:r>
          </w:p>
        </w:tc>
        <w:tc>
          <w:tcPr>
            <w:tcW w:w="1701" w:type="dxa"/>
            <w:noWrap/>
            <w:vAlign w:val="center"/>
          </w:tcPr>
          <w:p w14:paraId="63A18A2C" w14:textId="6041BC28" w:rsidR="00095519" w:rsidRDefault="00095519" w:rsidP="00095519">
            <w:pPr>
              <w:rPr>
                <w:rFonts w:ascii="Times New Roman" w:hAnsi="Times New Roman" w:cs="Times New Roman"/>
                <w:sz w:val="20"/>
                <w:szCs w:val="20"/>
              </w:rPr>
            </w:pPr>
            <w:r>
              <w:rPr>
                <w:rFonts w:ascii="Times New Roman" w:hAnsi="Times New Roman" w:cs="Times New Roman" w:hint="eastAsia"/>
                <w:sz w:val="20"/>
                <w:szCs w:val="20"/>
              </w:rPr>
              <w:t>0.747</w:t>
            </w:r>
          </w:p>
        </w:tc>
      </w:tr>
      <w:tr w:rsidR="00095519" w14:paraId="46CACFBA" w14:textId="77777777" w:rsidTr="00CB793C">
        <w:trPr>
          <w:trHeight w:val="340"/>
        </w:trPr>
        <w:tc>
          <w:tcPr>
            <w:tcW w:w="4673" w:type="dxa"/>
            <w:vAlign w:val="center"/>
          </w:tcPr>
          <w:p w14:paraId="46A9DABE" w14:textId="7391CE29" w:rsidR="00095519" w:rsidRDefault="00095519" w:rsidP="00095519">
            <w:pPr>
              <w:rPr>
                <w:rFonts w:ascii="Times New Roman" w:hAnsi="Times New Roman" w:cs="Times New Roman"/>
                <w:sz w:val="20"/>
                <w:szCs w:val="20"/>
              </w:rPr>
            </w:pPr>
            <w:r>
              <w:rPr>
                <w:rFonts w:ascii="Times New Roman" w:hAnsi="Times New Roman" w:cs="Times New Roman"/>
                <w:sz w:val="20"/>
                <w:szCs w:val="20"/>
              </w:rPr>
              <w:t>Clinical stage (III/IV vs I/II)</w:t>
            </w:r>
          </w:p>
        </w:tc>
        <w:tc>
          <w:tcPr>
            <w:tcW w:w="2693" w:type="dxa"/>
            <w:noWrap/>
            <w:vAlign w:val="center"/>
          </w:tcPr>
          <w:p w14:paraId="7D399678" w14:textId="3B9EE824" w:rsidR="00095519" w:rsidRDefault="00095519" w:rsidP="00095519">
            <w:pPr>
              <w:rPr>
                <w:rFonts w:ascii="Times New Roman" w:hAnsi="Times New Roman" w:cs="Times New Roman"/>
                <w:sz w:val="20"/>
                <w:szCs w:val="20"/>
              </w:rPr>
            </w:pPr>
            <w:r>
              <w:rPr>
                <w:rFonts w:ascii="Times New Roman" w:hAnsi="Times New Roman" w:cs="Times New Roman"/>
                <w:sz w:val="20"/>
                <w:szCs w:val="20"/>
              </w:rPr>
              <w:t>3.72 (1.81-7.61)</w:t>
            </w:r>
          </w:p>
        </w:tc>
        <w:tc>
          <w:tcPr>
            <w:tcW w:w="1701" w:type="dxa"/>
            <w:noWrap/>
            <w:vAlign w:val="center"/>
          </w:tcPr>
          <w:p w14:paraId="254E6591" w14:textId="03CC796A" w:rsidR="00095519" w:rsidRDefault="00095519" w:rsidP="00095519">
            <w:pPr>
              <w:rPr>
                <w:rFonts w:ascii="Times New Roman" w:hAnsi="Times New Roman" w:cs="Times New Roman"/>
                <w:sz w:val="20"/>
                <w:szCs w:val="20"/>
              </w:rPr>
            </w:pPr>
            <w:r>
              <w:rPr>
                <w:rFonts w:ascii="Times New Roman" w:hAnsi="Times New Roman" w:cs="Times New Roman"/>
                <w:sz w:val="20"/>
                <w:szCs w:val="20"/>
              </w:rPr>
              <w:t>&lt;0.001</w:t>
            </w:r>
            <w:r>
              <w:rPr>
                <w:rFonts w:ascii="Times New Roman" w:hAnsi="Times New Roman" w:cs="Times New Roman" w:hint="eastAsia"/>
                <w:sz w:val="20"/>
                <w:szCs w:val="20"/>
              </w:rPr>
              <w:t>***</w:t>
            </w:r>
          </w:p>
        </w:tc>
      </w:tr>
      <w:tr w:rsidR="00095519" w14:paraId="485C7AED" w14:textId="77777777" w:rsidTr="00CB793C">
        <w:trPr>
          <w:trHeight w:val="340"/>
        </w:trPr>
        <w:tc>
          <w:tcPr>
            <w:tcW w:w="4673" w:type="dxa"/>
            <w:vAlign w:val="center"/>
          </w:tcPr>
          <w:p w14:paraId="6D8FFCD1" w14:textId="070F486F" w:rsidR="00095519" w:rsidRDefault="00095519" w:rsidP="00095519">
            <w:pPr>
              <w:rPr>
                <w:rFonts w:ascii="Times New Roman" w:hAnsi="Times New Roman" w:cs="Times New Roman"/>
                <w:sz w:val="20"/>
                <w:szCs w:val="20"/>
              </w:rPr>
            </w:pPr>
            <w:r>
              <w:rPr>
                <w:rFonts w:ascii="Times New Roman" w:hAnsi="Times New Roman" w:cs="Times New Roman"/>
                <w:sz w:val="20"/>
                <w:szCs w:val="20"/>
              </w:rPr>
              <w:t>Prediction score (≥ 0.58 vs &lt; 0.58)</w:t>
            </w:r>
          </w:p>
        </w:tc>
        <w:tc>
          <w:tcPr>
            <w:tcW w:w="2693" w:type="dxa"/>
            <w:noWrap/>
            <w:vAlign w:val="center"/>
          </w:tcPr>
          <w:p w14:paraId="47E2CD7E" w14:textId="705A6F09" w:rsidR="00095519" w:rsidRDefault="00095519" w:rsidP="00095519">
            <w:pPr>
              <w:rPr>
                <w:rFonts w:ascii="Times New Roman" w:hAnsi="Times New Roman" w:cs="Times New Roman"/>
                <w:sz w:val="20"/>
                <w:szCs w:val="20"/>
              </w:rPr>
            </w:pPr>
            <w:r>
              <w:rPr>
                <w:rFonts w:ascii="Times New Roman" w:hAnsi="Times New Roman" w:cs="Times New Roman"/>
                <w:sz w:val="20"/>
                <w:szCs w:val="20"/>
              </w:rPr>
              <w:t>6.16 (1.49-25.46)</w:t>
            </w:r>
          </w:p>
        </w:tc>
        <w:tc>
          <w:tcPr>
            <w:tcW w:w="1701" w:type="dxa"/>
            <w:noWrap/>
            <w:vAlign w:val="center"/>
          </w:tcPr>
          <w:p w14:paraId="62F24672" w14:textId="585A0C7C" w:rsidR="00095519" w:rsidRDefault="00095519" w:rsidP="00095519">
            <w:pPr>
              <w:rPr>
                <w:rFonts w:ascii="Times New Roman" w:hAnsi="Times New Roman" w:cs="Times New Roman"/>
                <w:sz w:val="20"/>
                <w:szCs w:val="20"/>
              </w:rPr>
            </w:pPr>
            <w:r>
              <w:rPr>
                <w:rFonts w:ascii="Times New Roman" w:hAnsi="Times New Roman" w:cs="Times New Roman"/>
                <w:sz w:val="20"/>
                <w:szCs w:val="20"/>
              </w:rPr>
              <w:t>0.012</w:t>
            </w:r>
            <w:r>
              <w:rPr>
                <w:rFonts w:ascii="Times New Roman" w:hAnsi="Times New Roman" w:cs="Times New Roman" w:hint="eastAsia"/>
                <w:sz w:val="20"/>
                <w:szCs w:val="20"/>
              </w:rPr>
              <w:t>*</w:t>
            </w:r>
          </w:p>
        </w:tc>
      </w:tr>
      <w:tr w:rsidR="00095519" w14:paraId="517C164D" w14:textId="77777777" w:rsidTr="00CB793C">
        <w:trPr>
          <w:trHeight w:val="340"/>
        </w:trPr>
        <w:tc>
          <w:tcPr>
            <w:tcW w:w="4673" w:type="dxa"/>
            <w:tcBorders>
              <w:bottom w:val="single" w:sz="4" w:space="0" w:color="auto"/>
            </w:tcBorders>
            <w:vAlign w:val="center"/>
          </w:tcPr>
          <w:p w14:paraId="1EE4A7B2" w14:textId="09D25EEE" w:rsidR="00095519" w:rsidRDefault="00095519" w:rsidP="00095519">
            <w:pPr>
              <w:rPr>
                <w:rFonts w:ascii="Times New Roman" w:hAnsi="Times New Roman" w:cs="Times New Roman"/>
                <w:sz w:val="20"/>
                <w:szCs w:val="20"/>
              </w:rPr>
            </w:pPr>
            <w:r>
              <w:rPr>
                <w:rFonts w:ascii="Times New Roman" w:hAnsi="Times New Roman" w:cs="Times New Roman" w:hint="eastAsia"/>
                <w:sz w:val="20"/>
                <w:szCs w:val="20"/>
              </w:rPr>
              <w:t>Prediction score (continuous)</w:t>
            </w:r>
          </w:p>
        </w:tc>
        <w:tc>
          <w:tcPr>
            <w:tcW w:w="2693" w:type="dxa"/>
            <w:tcBorders>
              <w:bottom w:val="single" w:sz="4" w:space="0" w:color="auto"/>
            </w:tcBorders>
            <w:noWrap/>
            <w:vAlign w:val="center"/>
          </w:tcPr>
          <w:p w14:paraId="45022A16" w14:textId="794A9323" w:rsidR="00095519" w:rsidRDefault="00095519" w:rsidP="00095519">
            <w:pPr>
              <w:rPr>
                <w:rFonts w:ascii="Times New Roman" w:hAnsi="Times New Roman" w:cs="Times New Roman"/>
                <w:sz w:val="20"/>
                <w:szCs w:val="20"/>
              </w:rPr>
            </w:pPr>
            <w:r w:rsidRPr="00095519">
              <w:rPr>
                <w:rFonts w:ascii="Times New Roman" w:hAnsi="Times New Roman" w:cs="Times New Roman"/>
                <w:sz w:val="20"/>
                <w:szCs w:val="20"/>
              </w:rPr>
              <w:t>401.15 (21.89-7350.88)</w:t>
            </w:r>
          </w:p>
        </w:tc>
        <w:tc>
          <w:tcPr>
            <w:tcW w:w="1701" w:type="dxa"/>
            <w:tcBorders>
              <w:bottom w:val="single" w:sz="4" w:space="0" w:color="auto"/>
            </w:tcBorders>
            <w:noWrap/>
            <w:vAlign w:val="center"/>
          </w:tcPr>
          <w:p w14:paraId="7F156056" w14:textId="6BD4A8BB" w:rsidR="00095519" w:rsidRDefault="00095519" w:rsidP="00095519">
            <w:pPr>
              <w:rPr>
                <w:rFonts w:ascii="Times New Roman" w:hAnsi="Times New Roman" w:cs="Times New Roman"/>
                <w:sz w:val="20"/>
                <w:szCs w:val="20"/>
              </w:rPr>
            </w:pPr>
            <w:r>
              <w:rPr>
                <w:rFonts w:ascii="Times New Roman" w:hAnsi="Times New Roman" w:cs="Times New Roman"/>
                <w:sz w:val="20"/>
                <w:szCs w:val="20"/>
              </w:rPr>
              <w:t>&lt;0.001</w:t>
            </w:r>
            <w:r>
              <w:rPr>
                <w:rFonts w:ascii="Times New Roman" w:hAnsi="Times New Roman" w:cs="Times New Roman" w:hint="eastAsia"/>
                <w:sz w:val="20"/>
                <w:szCs w:val="20"/>
              </w:rPr>
              <w:t>***</w:t>
            </w:r>
          </w:p>
        </w:tc>
      </w:tr>
    </w:tbl>
    <w:p w14:paraId="09DF7580" w14:textId="77777777" w:rsidR="008450A3" w:rsidRDefault="008450A3" w:rsidP="009326E9">
      <w:pPr>
        <w:spacing w:line="360" w:lineRule="auto"/>
        <w:jc w:val="both"/>
        <w:sectPr w:rsidR="008450A3" w:rsidSect="00147A68">
          <w:pgSz w:w="12240" w:h="15840"/>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1336"/>
        <w:gridCol w:w="919"/>
        <w:gridCol w:w="5561"/>
        <w:gridCol w:w="5134"/>
      </w:tblGrid>
      <w:tr w:rsidR="008450A3" w14:paraId="53674244" w14:textId="77777777" w:rsidTr="009B35EE">
        <w:trPr>
          <w:trHeight w:val="330"/>
        </w:trPr>
        <w:tc>
          <w:tcPr>
            <w:tcW w:w="0" w:type="auto"/>
            <w:gridSpan w:val="4"/>
            <w:tcBorders>
              <w:top w:val="single" w:sz="4" w:space="0" w:color="auto"/>
              <w:left w:val="single" w:sz="4" w:space="0" w:color="auto"/>
              <w:bottom w:val="single" w:sz="4" w:space="0" w:color="auto"/>
              <w:right w:val="single" w:sz="4" w:space="0" w:color="auto"/>
            </w:tcBorders>
          </w:tcPr>
          <w:p w14:paraId="2FFB3684" w14:textId="06BCAAA1" w:rsidR="008450A3" w:rsidRDefault="008450A3" w:rsidP="009B35EE">
            <w:pPr>
              <w:spacing w:line="480" w:lineRule="auto"/>
              <w:jc w:val="both"/>
              <w:rPr>
                <w:rFonts w:ascii="Times New Roman" w:hAnsi="Times New Roman"/>
                <w:b/>
                <w:bCs/>
                <w:sz w:val="20"/>
                <w:szCs w:val="20"/>
              </w:rPr>
            </w:pPr>
            <w:r>
              <w:rPr>
                <w:rFonts w:ascii="Times New Roman" w:hAnsi="Times New Roman" w:hint="eastAsia"/>
                <w:b/>
                <w:bCs/>
                <w:sz w:val="20"/>
                <w:szCs w:val="20"/>
              </w:rPr>
              <w:lastRenderedPageBreak/>
              <w:t>Table S</w:t>
            </w:r>
            <w:r w:rsidR="00173BF1">
              <w:rPr>
                <w:rFonts w:ascii="Times New Roman" w:hAnsi="Times New Roman" w:hint="eastAsia"/>
                <w:b/>
                <w:bCs/>
                <w:sz w:val="20"/>
                <w:szCs w:val="20"/>
              </w:rPr>
              <w:t>5</w:t>
            </w:r>
            <w:r>
              <w:rPr>
                <w:rFonts w:ascii="Times New Roman" w:hAnsi="Times New Roman" w:hint="eastAsia"/>
                <w:b/>
                <w:bCs/>
                <w:sz w:val="20"/>
                <w:szCs w:val="20"/>
              </w:rPr>
              <w:t>. Parameters for selected base models</w:t>
            </w:r>
          </w:p>
        </w:tc>
      </w:tr>
      <w:tr w:rsidR="008450A3" w14:paraId="22F3B7DA" w14:textId="77777777" w:rsidTr="009B35EE">
        <w:trPr>
          <w:trHeight w:val="330"/>
        </w:trPr>
        <w:tc>
          <w:tcPr>
            <w:tcW w:w="0" w:type="auto"/>
            <w:tcBorders>
              <w:top w:val="single" w:sz="4" w:space="0" w:color="auto"/>
              <w:left w:val="single" w:sz="4" w:space="0" w:color="auto"/>
              <w:bottom w:val="single" w:sz="4" w:space="0" w:color="auto"/>
              <w:right w:val="single" w:sz="4" w:space="0" w:color="auto"/>
            </w:tcBorders>
            <w:hideMark/>
          </w:tcPr>
          <w:p w14:paraId="3B65FC27" w14:textId="77777777" w:rsidR="008450A3" w:rsidRDefault="008450A3" w:rsidP="009B35EE">
            <w:pPr>
              <w:spacing w:line="480" w:lineRule="auto"/>
              <w:jc w:val="both"/>
              <w:rPr>
                <w:rFonts w:ascii="Times New Roman" w:hAnsi="Times New Roman"/>
                <w:b/>
                <w:bCs/>
                <w:sz w:val="20"/>
                <w:szCs w:val="20"/>
              </w:rPr>
            </w:pPr>
            <w:r>
              <w:rPr>
                <w:rFonts w:ascii="Times New Roman" w:hAnsi="Times New Roman"/>
                <w:b/>
                <w:bCs/>
                <w:sz w:val="20"/>
                <w:szCs w:val="20"/>
              </w:rPr>
              <w:t>Algorithm</w:t>
            </w:r>
          </w:p>
        </w:tc>
        <w:tc>
          <w:tcPr>
            <w:tcW w:w="966" w:type="dxa"/>
            <w:tcBorders>
              <w:top w:val="single" w:sz="4" w:space="0" w:color="auto"/>
              <w:left w:val="single" w:sz="4" w:space="0" w:color="auto"/>
              <w:bottom w:val="single" w:sz="4" w:space="0" w:color="auto"/>
              <w:right w:val="single" w:sz="4" w:space="0" w:color="auto"/>
            </w:tcBorders>
            <w:hideMark/>
          </w:tcPr>
          <w:p w14:paraId="528728A7" w14:textId="77777777" w:rsidR="008450A3" w:rsidRDefault="008450A3" w:rsidP="009B35EE">
            <w:pPr>
              <w:spacing w:line="480" w:lineRule="auto"/>
              <w:jc w:val="both"/>
              <w:rPr>
                <w:rFonts w:ascii="Times New Roman" w:hAnsi="Times New Roman"/>
                <w:b/>
                <w:bCs/>
                <w:sz w:val="20"/>
                <w:szCs w:val="20"/>
              </w:rPr>
            </w:pPr>
            <w:r>
              <w:rPr>
                <w:rFonts w:ascii="Times New Roman" w:hAnsi="Times New Roman"/>
                <w:b/>
                <w:bCs/>
                <w:sz w:val="20"/>
                <w:szCs w:val="20"/>
              </w:rPr>
              <w:t>Feature</w:t>
            </w:r>
          </w:p>
        </w:tc>
        <w:tc>
          <w:tcPr>
            <w:tcW w:w="5226" w:type="dxa"/>
            <w:tcBorders>
              <w:top w:val="single" w:sz="4" w:space="0" w:color="auto"/>
              <w:left w:val="single" w:sz="4" w:space="0" w:color="auto"/>
              <w:bottom w:val="single" w:sz="4" w:space="0" w:color="auto"/>
              <w:right w:val="single" w:sz="4" w:space="0" w:color="auto"/>
            </w:tcBorders>
            <w:hideMark/>
          </w:tcPr>
          <w:p w14:paraId="262F6942" w14:textId="77777777" w:rsidR="008450A3" w:rsidRDefault="008450A3" w:rsidP="009B35EE">
            <w:pPr>
              <w:spacing w:line="480" w:lineRule="auto"/>
              <w:jc w:val="both"/>
              <w:rPr>
                <w:rFonts w:ascii="Times New Roman" w:hAnsi="Times New Roman"/>
                <w:b/>
                <w:bCs/>
                <w:sz w:val="20"/>
                <w:szCs w:val="20"/>
              </w:rPr>
            </w:pPr>
            <w:r>
              <w:rPr>
                <w:rFonts w:ascii="Times New Roman" w:hAnsi="Times New Roman"/>
                <w:b/>
                <w:bCs/>
                <w:sz w:val="20"/>
                <w:szCs w:val="20"/>
              </w:rPr>
              <w:t xml:space="preserve">Model </w:t>
            </w:r>
            <w:proofErr w:type="spellStart"/>
            <w:r>
              <w:rPr>
                <w:rFonts w:ascii="Times New Roman" w:hAnsi="Times New Roman"/>
                <w:b/>
                <w:bCs/>
                <w:sz w:val="20"/>
                <w:szCs w:val="20"/>
              </w:rPr>
              <w:t>lD</w:t>
            </w:r>
            <w:proofErr w:type="spellEnd"/>
            <w:r>
              <w:rPr>
                <w:rFonts w:ascii="Times New Roman" w:hAnsi="Times New Roman"/>
                <w:b/>
                <w:bCs/>
                <w:sz w:val="20"/>
                <w:szCs w:val="20"/>
              </w:rPr>
              <w:t xml:space="preserve"> </w:t>
            </w:r>
          </w:p>
        </w:tc>
        <w:tc>
          <w:tcPr>
            <w:tcW w:w="5461" w:type="dxa"/>
            <w:tcBorders>
              <w:top w:val="single" w:sz="4" w:space="0" w:color="auto"/>
              <w:left w:val="single" w:sz="4" w:space="0" w:color="auto"/>
              <w:bottom w:val="single" w:sz="4" w:space="0" w:color="auto"/>
              <w:right w:val="single" w:sz="4" w:space="0" w:color="auto"/>
            </w:tcBorders>
            <w:hideMark/>
          </w:tcPr>
          <w:p w14:paraId="03E5D39C" w14:textId="77777777" w:rsidR="008450A3" w:rsidRDefault="008450A3" w:rsidP="009B35EE">
            <w:pPr>
              <w:spacing w:line="480" w:lineRule="auto"/>
              <w:jc w:val="both"/>
              <w:rPr>
                <w:rFonts w:ascii="Times New Roman" w:hAnsi="Times New Roman"/>
                <w:b/>
                <w:bCs/>
                <w:sz w:val="20"/>
                <w:szCs w:val="20"/>
              </w:rPr>
            </w:pPr>
            <w:r>
              <w:rPr>
                <w:rFonts w:ascii="Times New Roman" w:hAnsi="Times New Roman"/>
                <w:b/>
                <w:bCs/>
                <w:sz w:val="20"/>
                <w:szCs w:val="20"/>
              </w:rPr>
              <w:t>Parameter</w:t>
            </w:r>
          </w:p>
        </w:tc>
      </w:tr>
      <w:tr w:rsidR="008450A3" w14:paraId="0CF70932"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7AE0F82A"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DRF</w:t>
            </w:r>
          </w:p>
        </w:tc>
        <w:tc>
          <w:tcPr>
            <w:tcW w:w="966" w:type="dxa"/>
            <w:tcBorders>
              <w:top w:val="single" w:sz="4" w:space="0" w:color="auto"/>
              <w:left w:val="single" w:sz="4" w:space="0" w:color="auto"/>
              <w:bottom w:val="single" w:sz="4" w:space="0" w:color="auto"/>
              <w:right w:val="single" w:sz="4" w:space="0" w:color="auto"/>
            </w:tcBorders>
            <w:noWrap/>
            <w:hideMark/>
          </w:tcPr>
          <w:p w14:paraId="239D5886"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CNV</w:t>
            </w:r>
          </w:p>
        </w:tc>
        <w:tc>
          <w:tcPr>
            <w:tcW w:w="5226" w:type="dxa"/>
            <w:tcBorders>
              <w:top w:val="single" w:sz="4" w:space="0" w:color="auto"/>
              <w:left w:val="single" w:sz="4" w:space="0" w:color="auto"/>
              <w:bottom w:val="single" w:sz="4" w:space="0" w:color="auto"/>
              <w:right w:val="single" w:sz="4" w:space="0" w:color="auto"/>
            </w:tcBorders>
            <w:noWrap/>
            <w:hideMark/>
          </w:tcPr>
          <w:p w14:paraId="6659CA7E" w14:textId="77777777" w:rsidR="008450A3" w:rsidRDefault="008450A3" w:rsidP="009B35EE">
            <w:pPr>
              <w:spacing w:line="480" w:lineRule="auto"/>
              <w:jc w:val="both"/>
              <w:rPr>
                <w:rFonts w:ascii="Times New Roman" w:hAnsi="Times New Roman"/>
                <w:sz w:val="20"/>
                <w:szCs w:val="20"/>
              </w:rPr>
            </w:pPr>
            <w:proofErr w:type="spellStart"/>
            <w:r>
              <w:rPr>
                <w:rFonts w:ascii="Times New Roman" w:hAnsi="Times New Roman"/>
                <w:sz w:val="20"/>
                <w:szCs w:val="20"/>
              </w:rPr>
              <w:t>Focal_cnv</w:t>
            </w:r>
            <w:proofErr w:type="spellEnd"/>
            <w:r>
              <w:rPr>
                <w:rFonts w:ascii="Times New Roman" w:hAnsi="Times New Roman"/>
                <w:sz w:val="20"/>
                <w:szCs w:val="20"/>
              </w:rPr>
              <w:t>--DRF_1_AutoML_1_20240515_182539</w:t>
            </w:r>
          </w:p>
        </w:tc>
        <w:tc>
          <w:tcPr>
            <w:tcW w:w="5461" w:type="dxa"/>
            <w:tcBorders>
              <w:top w:val="single" w:sz="4" w:space="0" w:color="auto"/>
              <w:left w:val="single" w:sz="4" w:space="0" w:color="auto"/>
              <w:bottom w:val="single" w:sz="4" w:space="0" w:color="auto"/>
              <w:right w:val="single" w:sz="4" w:space="0" w:color="auto"/>
            </w:tcBorders>
            <w:noWrap/>
            <w:hideMark/>
          </w:tcPr>
          <w:p w14:paraId="1DBA3E5C"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 </w:t>
            </w:r>
            <w:proofErr w:type="spellStart"/>
            <w:r>
              <w:rPr>
                <w:rFonts w:ascii="Times New Roman" w:hAnsi="Times New Roman"/>
                <w:sz w:val="20"/>
                <w:szCs w:val="20"/>
              </w:rPr>
              <w:t>ntrees</w:t>
            </w:r>
            <w:proofErr w:type="spellEnd"/>
            <w:r>
              <w:rPr>
                <w:rFonts w:ascii="Times New Roman" w:hAnsi="Times New Roman"/>
                <w:sz w:val="20"/>
                <w:szCs w:val="20"/>
              </w:rPr>
              <w:t xml:space="preserve">=47; </w:t>
            </w:r>
            <w:proofErr w:type="spellStart"/>
            <w:r>
              <w:rPr>
                <w:rFonts w:ascii="Times New Roman" w:hAnsi="Times New Roman"/>
                <w:sz w:val="20"/>
                <w:szCs w:val="20"/>
              </w:rPr>
              <w:t>max_depth</w:t>
            </w:r>
            <w:proofErr w:type="spellEnd"/>
            <w:r>
              <w:rPr>
                <w:rFonts w:ascii="Times New Roman" w:hAnsi="Times New Roman"/>
                <w:sz w:val="20"/>
                <w:szCs w:val="20"/>
              </w:rPr>
              <w:t xml:space="preserve">=20; </w:t>
            </w:r>
            <w:proofErr w:type="spellStart"/>
            <w:r>
              <w:rPr>
                <w:rFonts w:ascii="Times New Roman" w:hAnsi="Times New Roman"/>
                <w:sz w:val="20"/>
                <w:szCs w:val="20"/>
              </w:rPr>
              <w:t>sample_rate</w:t>
            </w:r>
            <w:proofErr w:type="spellEnd"/>
            <w:r>
              <w:rPr>
                <w:rFonts w:ascii="Times New Roman" w:hAnsi="Times New Roman"/>
                <w:sz w:val="20"/>
                <w:szCs w:val="20"/>
              </w:rPr>
              <w:t xml:space="preserve">=0.632 </w:t>
            </w:r>
          </w:p>
        </w:tc>
      </w:tr>
      <w:tr w:rsidR="008450A3" w14:paraId="5252E9F7"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7C28785C"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GBM</w:t>
            </w:r>
          </w:p>
        </w:tc>
        <w:tc>
          <w:tcPr>
            <w:tcW w:w="966" w:type="dxa"/>
            <w:tcBorders>
              <w:top w:val="single" w:sz="4" w:space="0" w:color="auto"/>
              <w:left w:val="single" w:sz="4" w:space="0" w:color="auto"/>
              <w:bottom w:val="single" w:sz="4" w:space="0" w:color="auto"/>
              <w:right w:val="single" w:sz="4" w:space="0" w:color="auto"/>
            </w:tcBorders>
            <w:noWrap/>
            <w:hideMark/>
          </w:tcPr>
          <w:p w14:paraId="379E6047"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CNV</w:t>
            </w:r>
          </w:p>
        </w:tc>
        <w:tc>
          <w:tcPr>
            <w:tcW w:w="5226" w:type="dxa"/>
            <w:tcBorders>
              <w:top w:val="single" w:sz="4" w:space="0" w:color="auto"/>
              <w:left w:val="single" w:sz="4" w:space="0" w:color="auto"/>
              <w:bottom w:val="single" w:sz="4" w:space="0" w:color="auto"/>
              <w:right w:val="single" w:sz="4" w:space="0" w:color="auto"/>
            </w:tcBorders>
            <w:noWrap/>
            <w:hideMark/>
          </w:tcPr>
          <w:p w14:paraId="51E04B33"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Focal_cnvGBM_grid_1_AutoML_1_20240515_182539_model_6  </w:t>
            </w:r>
          </w:p>
        </w:tc>
        <w:tc>
          <w:tcPr>
            <w:tcW w:w="5461" w:type="dxa"/>
            <w:tcBorders>
              <w:top w:val="single" w:sz="4" w:space="0" w:color="auto"/>
              <w:left w:val="single" w:sz="4" w:space="0" w:color="auto"/>
              <w:bottom w:val="single" w:sz="4" w:space="0" w:color="auto"/>
              <w:right w:val="single" w:sz="4" w:space="0" w:color="auto"/>
            </w:tcBorders>
            <w:noWrap/>
            <w:hideMark/>
          </w:tcPr>
          <w:p w14:paraId="24B1C157"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 </w:t>
            </w:r>
            <w:proofErr w:type="spellStart"/>
            <w:r>
              <w:rPr>
                <w:rFonts w:ascii="Times New Roman" w:hAnsi="Times New Roman"/>
                <w:sz w:val="20"/>
                <w:szCs w:val="20"/>
              </w:rPr>
              <w:t>ntrees</w:t>
            </w:r>
            <w:proofErr w:type="spellEnd"/>
            <w:r>
              <w:rPr>
                <w:rFonts w:ascii="Times New Roman" w:hAnsi="Times New Roman"/>
                <w:sz w:val="20"/>
                <w:szCs w:val="20"/>
              </w:rPr>
              <w:t>=74</w:t>
            </w:r>
            <w:r>
              <w:rPr>
                <w:rFonts w:ascii="Times New Roman" w:hAnsi="Times New Roman" w:hint="eastAsia"/>
                <w:sz w:val="20"/>
                <w:szCs w:val="20"/>
              </w:rPr>
              <w:t xml:space="preserve">; </w:t>
            </w:r>
            <w:proofErr w:type="spellStart"/>
            <w:r>
              <w:rPr>
                <w:rFonts w:ascii="Times New Roman" w:hAnsi="Times New Roman"/>
                <w:sz w:val="20"/>
                <w:szCs w:val="20"/>
              </w:rPr>
              <w:t>max_depth</w:t>
            </w:r>
            <w:proofErr w:type="spellEnd"/>
            <w:r>
              <w:rPr>
                <w:rFonts w:ascii="Times New Roman" w:hAnsi="Times New Roman"/>
                <w:sz w:val="20"/>
                <w:szCs w:val="20"/>
              </w:rPr>
              <w:t>=11</w:t>
            </w:r>
            <w:r>
              <w:rPr>
                <w:rFonts w:ascii="Times New Roman" w:hAnsi="Times New Roman" w:hint="eastAsia"/>
                <w:sz w:val="20"/>
                <w:szCs w:val="20"/>
              </w:rPr>
              <w:t xml:space="preserve">; </w:t>
            </w:r>
            <w:proofErr w:type="spellStart"/>
            <w:r>
              <w:rPr>
                <w:rFonts w:ascii="Times New Roman" w:hAnsi="Times New Roman"/>
                <w:sz w:val="20"/>
                <w:szCs w:val="20"/>
              </w:rPr>
              <w:t>learn_rate</w:t>
            </w:r>
            <w:proofErr w:type="spellEnd"/>
            <w:r>
              <w:rPr>
                <w:rFonts w:ascii="Times New Roman" w:hAnsi="Times New Roman"/>
                <w:sz w:val="20"/>
                <w:szCs w:val="20"/>
              </w:rPr>
              <w:t xml:space="preserve">=0.1; </w:t>
            </w:r>
            <w:proofErr w:type="spellStart"/>
            <w:r>
              <w:rPr>
                <w:rFonts w:ascii="Times New Roman" w:hAnsi="Times New Roman"/>
                <w:sz w:val="20"/>
                <w:szCs w:val="20"/>
              </w:rPr>
              <w:t>col_sample_rate</w:t>
            </w:r>
            <w:proofErr w:type="spellEnd"/>
            <w:r>
              <w:rPr>
                <w:rFonts w:ascii="Times New Roman" w:hAnsi="Times New Roman"/>
                <w:sz w:val="20"/>
                <w:szCs w:val="20"/>
              </w:rPr>
              <w:t xml:space="preserve">=0.4 </w:t>
            </w:r>
          </w:p>
        </w:tc>
      </w:tr>
      <w:tr w:rsidR="008450A3" w14:paraId="702CAE9C"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51E68DE2"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GLM</w:t>
            </w:r>
          </w:p>
        </w:tc>
        <w:tc>
          <w:tcPr>
            <w:tcW w:w="966" w:type="dxa"/>
            <w:tcBorders>
              <w:top w:val="single" w:sz="4" w:space="0" w:color="auto"/>
              <w:left w:val="single" w:sz="4" w:space="0" w:color="auto"/>
              <w:bottom w:val="single" w:sz="4" w:space="0" w:color="auto"/>
              <w:right w:val="single" w:sz="4" w:space="0" w:color="auto"/>
            </w:tcBorders>
            <w:noWrap/>
            <w:hideMark/>
          </w:tcPr>
          <w:p w14:paraId="14DDF930"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CNV</w:t>
            </w:r>
          </w:p>
        </w:tc>
        <w:tc>
          <w:tcPr>
            <w:tcW w:w="5226" w:type="dxa"/>
            <w:tcBorders>
              <w:top w:val="single" w:sz="4" w:space="0" w:color="auto"/>
              <w:left w:val="single" w:sz="4" w:space="0" w:color="auto"/>
              <w:bottom w:val="single" w:sz="4" w:space="0" w:color="auto"/>
              <w:right w:val="single" w:sz="4" w:space="0" w:color="auto"/>
            </w:tcBorders>
            <w:noWrap/>
            <w:hideMark/>
          </w:tcPr>
          <w:p w14:paraId="22AD5100"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Focal_cnvGLM_1_AutoML_1_20240515_182539  </w:t>
            </w:r>
          </w:p>
        </w:tc>
        <w:tc>
          <w:tcPr>
            <w:tcW w:w="5461" w:type="dxa"/>
            <w:tcBorders>
              <w:top w:val="single" w:sz="4" w:space="0" w:color="auto"/>
              <w:left w:val="single" w:sz="4" w:space="0" w:color="auto"/>
              <w:bottom w:val="single" w:sz="4" w:space="0" w:color="auto"/>
              <w:right w:val="single" w:sz="4" w:space="0" w:color="auto"/>
            </w:tcBorders>
            <w:noWrap/>
            <w:hideMark/>
          </w:tcPr>
          <w:p w14:paraId="6E092711"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 family=binomial; alpha=0.0,0.2,0.4,0.6,0.8,1.0; lambda sequence </w:t>
            </w:r>
          </w:p>
        </w:tc>
      </w:tr>
      <w:tr w:rsidR="008450A3" w14:paraId="3A72CA96"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7D338530" w14:textId="77777777" w:rsidR="008450A3" w:rsidRDefault="008450A3" w:rsidP="009B35EE">
            <w:pPr>
              <w:spacing w:line="480" w:lineRule="auto"/>
              <w:jc w:val="both"/>
              <w:rPr>
                <w:rFonts w:ascii="Times New Roman" w:hAnsi="Times New Roman"/>
                <w:sz w:val="20"/>
                <w:szCs w:val="20"/>
              </w:rPr>
            </w:pPr>
            <w:proofErr w:type="spellStart"/>
            <w:r>
              <w:rPr>
                <w:rFonts w:ascii="Times New Roman" w:hAnsi="Times New Roman"/>
                <w:sz w:val="20"/>
                <w:szCs w:val="20"/>
              </w:rPr>
              <w:t>XGBoost</w:t>
            </w:r>
            <w:proofErr w:type="spellEnd"/>
          </w:p>
        </w:tc>
        <w:tc>
          <w:tcPr>
            <w:tcW w:w="966" w:type="dxa"/>
            <w:tcBorders>
              <w:top w:val="single" w:sz="4" w:space="0" w:color="auto"/>
              <w:left w:val="single" w:sz="4" w:space="0" w:color="auto"/>
              <w:bottom w:val="single" w:sz="4" w:space="0" w:color="auto"/>
              <w:right w:val="single" w:sz="4" w:space="0" w:color="auto"/>
            </w:tcBorders>
            <w:noWrap/>
            <w:hideMark/>
          </w:tcPr>
          <w:p w14:paraId="3C897FA5"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CNV</w:t>
            </w:r>
          </w:p>
        </w:tc>
        <w:tc>
          <w:tcPr>
            <w:tcW w:w="5226" w:type="dxa"/>
            <w:tcBorders>
              <w:top w:val="single" w:sz="4" w:space="0" w:color="auto"/>
              <w:left w:val="single" w:sz="4" w:space="0" w:color="auto"/>
              <w:bottom w:val="single" w:sz="4" w:space="0" w:color="auto"/>
              <w:right w:val="single" w:sz="4" w:space="0" w:color="auto"/>
            </w:tcBorders>
            <w:noWrap/>
            <w:hideMark/>
          </w:tcPr>
          <w:p w14:paraId="01F2A481" w14:textId="77777777" w:rsidR="008450A3" w:rsidRDefault="008450A3" w:rsidP="009B35EE">
            <w:pPr>
              <w:spacing w:line="480" w:lineRule="auto"/>
              <w:jc w:val="both"/>
              <w:rPr>
                <w:rFonts w:ascii="Times New Roman" w:hAnsi="Times New Roman"/>
                <w:sz w:val="20"/>
                <w:szCs w:val="20"/>
              </w:rPr>
            </w:pPr>
            <w:proofErr w:type="spellStart"/>
            <w:r>
              <w:rPr>
                <w:rFonts w:ascii="Times New Roman" w:hAnsi="Times New Roman"/>
                <w:sz w:val="20"/>
                <w:szCs w:val="20"/>
              </w:rPr>
              <w:t>Focal_cnv</w:t>
            </w:r>
            <w:proofErr w:type="spellEnd"/>
            <w:r>
              <w:rPr>
                <w:rFonts w:ascii="Times New Roman" w:hAnsi="Times New Roman"/>
                <w:sz w:val="20"/>
                <w:szCs w:val="20"/>
              </w:rPr>
              <w:t>--XGBoost_grid_1_AutoML_1_20240515_182539_model_8       </w:t>
            </w:r>
          </w:p>
        </w:tc>
        <w:tc>
          <w:tcPr>
            <w:tcW w:w="5461" w:type="dxa"/>
            <w:tcBorders>
              <w:top w:val="single" w:sz="4" w:space="0" w:color="auto"/>
              <w:left w:val="single" w:sz="4" w:space="0" w:color="auto"/>
              <w:bottom w:val="single" w:sz="4" w:space="0" w:color="auto"/>
              <w:right w:val="single" w:sz="4" w:space="0" w:color="auto"/>
            </w:tcBorders>
            <w:noWrap/>
            <w:hideMark/>
          </w:tcPr>
          <w:p w14:paraId="549D87E2"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  </w:t>
            </w:r>
            <w:proofErr w:type="spellStart"/>
            <w:r>
              <w:rPr>
                <w:rFonts w:ascii="Times New Roman" w:hAnsi="Times New Roman"/>
                <w:sz w:val="20"/>
                <w:szCs w:val="20"/>
              </w:rPr>
              <w:t>ntrees</w:t>
            </w:r>
            <w:proofErr w:type="spellEnd"/>
            <w:r>
              <w:rPr>
                <w:rFonts w:ascii="Times New Roman" w:hAnsi="Times New Roman"/>
                <w:sz w:val="20"/>
                <w:szCs w:val="20"/>
              </w:rPr>
              <w:t>=82</w:t>
            </w:r>
            <w:r>
              <w:rPr>
                <w:rFonts w:ascii="Times New Roman" w:hAnsi="Times New Roman" w:hint="eastAsia"/>
                <w:sz w:val="20"/>
                <w:szCs w:val="20"/>
              </w:rPr>
              <w:t xml:space="preserve">; </w:t>
            </w:r>
            <w:proofErr w:type="spellStart"/>
            <w:r>
              <w:rPr>
                <w:rFonts w:ascii="Times New Roman" w:hAnsi="Times New Roman"/>
                <w:sz w:val="20"/>
                <w:szCs w:val="20"/>
              </w:rPr>
              <w:t>max_depth</w:t>
            </w:r>
            <w:proofErr w:type="spellEnd"/>
            <w:r>
              <w:rPr>
                <w:rFonts w:ascii="Times New Roman" w:hAnsi="Times New Roman"/>
                <w:sz w:val="20"/>
                <w:szCs w:val="20"/>
              </w:rPr>
              <w:t>=3</w:t>
            </w:r>
            <w:r>
              <w:rPr>
                <w:rFonts w:ascii="Times New Roman" w:hAnsi="Times New Roman" w:hint="eastAsia"/>
                <w:sz w:val="20"/>
                <w:szCs w:val="20"/>
              </w:rPr>
              <w:t xml:space="preserve">; </w:t>
            </w:r>
            <w:proofErr w:type="spellStart"/>
            <w:r>
              <w:rPr>
                <w:rFonts w:ascii="Times New Roman" w:hAnsi="Times New Roman"/>
                <w:sz w:val="20"/>
                <w:szCs w:val="20"/>
              </w:rPr>
              <w:t>learn_rate</w:t>
            </w:r>
            <w:proofErr w:type="spellEnd"/>
            <w:r>
              <w:rPr>
                <w:rFonts w:ascii="Times New Roman" w:hAnsi="Times New Roman"/>
                <w:sz w:val="20"/>
                <w:szCs w:val="20"/>
              </w:rPr>
              <w:t>=0.3</w:t>
            </w:r>
            <w:r>
              <w:rPr>
                <w:rFonts w:ascii="Times New Roman" w:hAnsi="Times New Roman" w:hint="eastAsia"/>
                <w:sz w:val="20"/>
                <w:szCs w:val="20"/>
              </w:rPr>
              <w:t xml:space="preserve">; </w:t>
            </w:r>
            <w:proofErr w:type="spellStart"/>
            <w:r>
              <w:rPr>
                <w:rFonts w:ascii="Times New Roman" w:hAnsi="Times New Roman"/>
                <w:sz w:val="20"/>
                <w:szCs w:val="20"/>
              </w:rPr>
              <w:t>colsample_bytree</w:t>
            </w:r>
            <w:proofErr w:type="spellEnd"/>
            <w:r>
              <w:rPr>
                <w:rFonts w:ascii="Times New Roman" w:hAnsi="Times New Roman"/>
                <w:sz w:val="20"/>
                <w:szCs w:val="20"/>
              </w:rPr>
              <w:t>=0.9</w:t>
            </w:r>
            <w:r>
              <w:rPr>
                <w:rFonts w:ascii="Times New Roman" w:hAnsi="Times New Roman" w:hint="eastAsia"/>
                <w:sz w:val="20"/>
                <w:szCs w:val="20"/>
              </w:rPr>
              <w:t xml:space="preserve">; </w:t>
            </w:r>
            <w:proofErr w:type="spellStart"/>
            <w:r>
              <w:rPr>
                <w:rFonts w:ascii="Times New Roman" w:hAnsi="Times New Roman"/>
                <w:sz w:val="20"/>
                <w:szCs w:val="20"/>
              </w:rPr>
              <w:t>reg_alpha</w:t>
            </w:r>
            <w:proofErr w:type="spellEnd"/>
            <w:r>
              <w:rPr>
                <w:rFonts w:ascii="Times New Roman" w:hAnsi="Times New Roman"/>
                <w:sz w:val="20"/>
                <w:szCs w:val="20"/>
              </w:rPr>
              <w:t>=0.1</w:t>
            </w:r>
          </w:p>
        </w:tc>
      </w:tr>
      <w:tr w:rsidR="008450A3" w14:paraId="3D3258DB"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60D2B308"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XRT</w:t>
            </w:r>
          </w:p>
        </w:tc>
        <w:tc>
          <w:tcPr>
            <w:tcW w:w="966" w:type="dxa"/>
            <w:tcBorders>
              <w:top w:val="single" w:sz="4" w:space="0" w:color="auto"/>
              <w:left w:val="single" w:sz="4" w:space="0" w:color="auto"/>
              <w:bottom w:val="single" w:sz="4" w:space="0" w:color="auto"/>
              <w:right w:val="single" w:sz="4" w:space="0" w:color="auto"/>
            </w:tcBorders>
            <w:noWrap/>
            <w:hideMark/>
          </w:tcPr>
          <w:p w14:paraId="0E2B323F"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CNV</w:t>
            </w:r>
          </w:p>
        </w:tc>
        <w:tc>
          <w:tcPr>
            <w:tcW w:w="5226" w:type="dxa"/>
            <w:tcBorders>
              <w:top w:val="single" w:sz="4" w:space="0" w:color="auto"/>
              <w:left w:val="single" w:sz="4" w:space="0" w:color="auto"/>
              <w:bottom w:val="single" w:sz="4" w:space="0" w:color="auto"/>
              <w:right w:val="single" w:sz="4" w:space="0" w:color="auto"/>
            </w:tcBorders>
            <w:noWrap/>
            <w:hideMark/>
          </w:tcPr>
          <w:p w14:paraId="2A33436D" w14:textId="77777777" w:rsidR="008450A3" w:rsidRDefault="008450A3" w:rsidP="009B35EE">
            <w:pPr>
              <w:spacing w:line="480" w:lineRule="auto"/>
              <w:jc w:val="both"/>
              <w:rPr>
                <w:rFonts w:ascii="Times New Roman" w:hAnsi="Times New Roman"/>
                <w:sz w:val="20"/>
                <w:szCs w:val="20"/>
              </w:rPr>
            </w:pPr>
            <w:proofErr w:type="spellStart"/>
            <w:r>
              <w:rPr>
                <w:rFonts w:ascii="Times New Roman" w:hAnsi="Times New Roman"/>
                <w:sz w:val="20"/>
                <w:szCs w:val="20"/>
              </w:rPr>
              <w:t>Focal_cnv</w:t>
            </w:r>
            <w:proofErr w:type="spellEnd"/>
            <w:r>
              <w:rPr>
                <w:rFonts w:ascii="Times New Roman" w:hAnsi="Times New Roman"/>
                <w:sz w:val="20"/>
                <w:szCs w:val="20"/>
              </w:rPr>
              <w:t>--XRT_1_AutoML_1_20240515_182539      </w:t>
            </w:r>
          </w:p>
        </w:tc>
        <w:tc>
          <w:tcPr>
            <w:tcW w:w="5461" w:type="dxa"/>
            <w:tcBorders>
              <w:top w:val="single" w:sz="4" w:space="0" w:color="auto"/>
              <w:left w:val="single" w:sz="4" w:space="0" w:color="auto"/>
              <w:bottom w:val="single" w:sz="4" w:space="0" w:color="auto"/>
              <w:right w:val="single" w:sz="4" w:space="0" w:color="auto"/>
            </w:tcBorders>
            <w:noWrap/>
            <w:hideMark/>
          </w:tcPr>
          <w:p w14:paraId="0BAE6A58"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w:t>
            </w:r>
            <w:proofErr w:type="spellStart"/>
            <w:r>
              <w:rPr>
                <w:rFonts w:ascii="Times New Roman" w:hAnsi="Times New Roman"/>
                <w:sz w:val="20"/>
                <w:szCs w:val="20"/>
              </w:rPr>
              <w:t>ntrees</w:t>
            </w:r>
            <w:proofErr w:type="spellEnd"/>
            <w:r>
              <w:rPr>
                <w:rFonts w:ascii="Times New Roman" w:hAnsi="Times New Roman"/>
                <w:sz w:val="20"/>
                <w:szCs w:val="20"/>
              </w:rPr>
              <w:t>=50</w:t>
            </w:r>
            <w:r>
              <w:rPr>
                <w:rFonts w:ascii="Times New Roman" w:hAnsi="Times New Roman" w:hint="eastAsia"/>
                <w:sz w:val="20"/>
                <w:szCs w:val="20"/>
              </w:rPr>
              <w:t xml:space="preserve">; </w:t>
            </w:r>
            <w:proofErr w:type="spellStart"/>
            <w:r>
              <w:rPr>
                <w:rFonts w:ascii="Times New Roman" w:hAnsi="Times New Roman"/>
                <w:sz w:val="20"/>
                <w:szCs w:val="20"/>
              </w:rPr>
              <w:t>max_depth</w:t>
            </w:r>
            <w:proofErr w:type="spellEnd"/>
            <w:r>
              <w:rPr>
                <w:rFonts w:ascii="Times New Roman" w:hAnsi="Times New Roman"/>
                <w:sz w:val="20"/>
                <w:szCs w:val="20"/>
              </w:rPr>
              <w:t>=20</w:t>
            </w:r>
            <w:r>
              <w:rPr>
                <w:rFonts w:ascii="Times New Roman" w:hAnsi="Times New Roman" w:hint="eastAsia"/>
                <w:sz w:val="20"/>
                <w:szCs w:val="20"/>
              </w:rPr>
              <w:t xml:space="preserve">; </w:t>
            </w:r>
            <w:proofErr w:type="spellStart"/>
            <w:r>
              <w:rPr>
                <w:rFonts w:ascii="Times New Roman" w:hAnsi="Times New Roman"/>
                <w:sz w:val="20"/>
                <w:szCs w:val="20"/>
              </w:rPr>
              <w:t>sample_rate</w:t>
            </w:r>
            <w:proofErr w:type="spellEnd"/>
            <w:r>
              <w:rPr>
                <w:rFonts w:ascii="Times New Roman" w:hAnsi="Times New Roman"/>
                <w:sz w:val="20"/>
                <w:szCs w:val="20"/>
              </w:rPr>
              <w:t>=0.632</w:t>
            </w:r>
            <w:r>
              <w:rPr>
                <w:rFonts w:ascii="Times New Roman" w:hAnsi="Times New Roman" w:hint="eastAsia"/>
                <w:sz w:val="20"/>
                <w:szCs w:val="20"/>
              </w:rPr>
              <w:t xml:space="preserve">; </w:t>
            </w:r>
            <w:proofErr w:type="spellStart"/>
            <w:r>
              <w:rPr>
                <w:rFonts w:ascii="Times New Roman" w:hAnsi="Times New Roman"/>
                <w:sz w:val="20"/>
                <w:szCs w:val="20"/>
              </w:rPr>
              <w:t>histogram_type</w:t>
            </w:r>
            <w:proofErr w:type="spellEnd"/>
            <w:r>
              <w:rPr>
                <w:rFonts w:ascii="Times New Roman" w:hAnsi="Times New Roman"/>
                <w:sz w:val="20"/>
                <w:szCs w:val="20"/>
              </w:rPr>
              <w:t>=Random</w:t>
            </w:r>
          </w:p>
        </w:tc>
      </w:tr>
      <w:tr w:rsidR="008450A3" w14:paraId="69E3AF42"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4F87ADD0"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Deep Learning</w:t>
            </w:r>
          </w:p>
        </w:tc>
        <w:tc>
          <w:tcPr>
            <w:tcW w:w="966" w:type="dxa"/>
            <w:tcBorders>
              <w:top w:val="single" w:sz="4" w:space="0" w:color="auto"/>
              <w:left w:val="single" w:sz="4" w:space="0" w:color="auto"/>
              <w:bottom w:val="single" w:sz="4" w:space="0" w:color="auto"/>
              <w:right w:val="single" w:sz="4" w:space="0" w:color="auto"/>
            </w:tcBorders>
            <w:noWrap/>
            <w:hideMark/>
          </w:tcPr>
          <w:p w14:paraId="2323DFC1"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CNV</w:t>
            </w:r>
          </w:p>
        </w:tc>
        <w:tc>
          <w:tcPr>
            <w:tcW w:w="5226" w:type="dxa"/>
            <w:tcBorders>
              <w:top w:val="single" w:sz="4" w:space="0" w:color="auto"/>
              <w:left w:val="single" w:sz="4" w:space="0" w:color="auto"/>
              <w:bottom w:val="single" w:sz="4" w:space="0" w:color="auto"/>
              <w:right w:val="single" w:sz="4" w:space="0" w:color="auto"/>
            </w:tcBorders>
            <w:noWrap/>
            <w:hideMark/>
          </w:tcPr>
          <w:p w14:paraId="324BA4C3"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w:t>
            </w:r>
            <w:proofErr w:type="spellStart"/>
            <w:r>
              <w:rPr>
                <w:rFonts w:ascii="Times New Roman" w:hAnsi="Times New Roman"/>
                <w:sz w:val="20"/>
                <w:szCs w:val="20"/>
              </w:rPr>
              <w:t>Focal_cnv</w:t>
            </w:r>
            <w:proofErr w:type="spellEnd"/>
            <w:r>
              <w:rPr>
                <w:rFonts w:ascii="Times New Roman" w:hAnsi="Times New Roman"/>
                <w:sz w:val="20"/>
                <w:szCs w:val="20"/>
              </w:rPr>
              <w:t>--DeepLearning_grid_1_AutoML_1_20240515_182539_model_8      </w:t>
            </w:r>
          </w:p>
        </w:tc>
        <w:tc>
          <w:tcPr>
            <w:tcW w:w="5461" w:type="dxa"/>
            <w:tcBorders>
              <w:top w:val="single" w:sz="4" w:space="0" w:color="auto"/>
              <w:left w:val="single" w:sz="4" w:space="0" w:color="auto"/>
              <w:bottom w:val="single" w:sz="4" w:space="0" w:color="auto"/>
              <w:right w:val="single" w:sz="4" w:space="0" w:color="auto"/>
            </w:tcBorders>
            <w:noWrap/>
            <w:hideMark/>
          </w:tcPr>
          <w:p w14:paraId="1AFCA8C8"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hidden</w:t>
            </w:r>
            <w:proofErr w:type="gramStart"/>
            <w:r>
              <w:rPr>
                <w:rFonts w:ascii="Times New Roman" w:hAnsi="Times New Roman"/>
                <w:sz w:val="20"/>
                <w:szCs w:val="20"/>
              </w:rPr>
              <w:t>=[</w:t>
            </w:r>
            <w:proofErr w:type="gramEnd"/>
            <w:r>
              <w:rPr>
                <w:rFonts w:ascii="Times New Roman" w:hAnsi="Times New Roman"/>
                <w:sz w:val="20"/>
                <w:szCs w:val="20"/>
              </w:rPr>
              <w:t>50]</w:t>
            </w:r>
            <w:r>
              <w:rPr>
                <w:rFonts w:ascii="Times New Roman" w:hAnsi="Times New Roman" w:hint="eastAsia"/>
                <w:sz w:val="20"/>
                <w:szCs w:val="20"/>
              </w:rPr>
              <w:t>;</w:t>
            </w:r>
            <w:r>
              <w:rPr>
                <w:rFonts w:ascii="Times New Roman" w:hAnsi="Times New Roman"/>
                <w:sz w:val="20"/>
                <w:szCs w:val="20"/>
              </w:rPr>
              <w:t xml:space="preserve"> activation=</w:t>
            </w:r>
            <w:proofErr w:type="spellStart"/>
            <w:r>
              <w:rPr>
                <w:rFonts w:ascii="Times New Roman" w:hAnsi="Times New Roman"/>
                <w:sz w:val="20"/>
                <w:szCs w:val="20"/>
              </w:rPr>
              <w:t>RectifierWithDropout</w:t>
            </w:r>
            <w:proofErr w:type="spellEnd"/>
            <w:r>
              <w:rPr>
                <w:rFonts w:ascii="Times New Roman" w:hAnsi="Times New Roman" w:hint="eastAsia"/>
                <w:sz w:val="20"/>
                <w:szCs w:val="20"/>
              </w:rPr>
              <w:t xml:space="preserve">; </w:t>
            </w:r>
            <w:r>
              <w:rPr>
                <w:rFonts w:ascii="Times New Roman" w:hAnsi="Times New Roman"/>
                <w:sz w:val="20"/>
                <w:szCs w:val="20"/>
              </w:rPr>
              <w:t>epochs=601.35</w:t>
            </w:r>
            <w:r>
              <w:rPr>
                <w:rFonts w:ascii="Times New Roman" w:hAnsi="Times New Roman" w:hint="eastAsia"/>
                <w:sz w:val="20"/>
                <w:szCs w:val="20"/>
              </w:rPr>
              <w:t>；</w:t>
            </w:r>
            <w:r>
              <w:rPr>
                <w:rFonts w:ascii="Times New Roman" w:hAnsi="Times New Roman"/>
                <w:sz w:val="20"/>
                <w:szCs w:val="20"/>
              </w:rPr>
              <w:t>rate=0.005</w:t>
            </w:r>
            <w:r>
              <w:rPr>
                <w:rFonts w:ascii="Times New Roman" w:hAnsi="Times New Roman" w:hint="eastAsia"/>
                <w:sz w:val="20"/>
                <w:szCs w:val="20"/>
              </w:rPr>
              <w:t>；</w:t>
            </w:r>
            <w:proofErr w:type="spellStart"/>
            <w:r>
              <w:rPr>
                <w:rFonts w:ascii="Times New Roman" w:hAnsi="Times New Roman"/>
                <w:sz w:val="20"/>
                <w:szCs w:val="20"/>
              </w:rPr>
              <w:t>input_dropout_ratio</w:t>
            </w:r>
            <w:proofErr w:type="spellEnd"/>
            <w:r>
              <w:rPr>
                <w:rFonts w:ascii="Times New Roman" w:hAnsi="Times New Roman"/>
                <w:sz w:val="20"/>
                <w:szCs w:val="20"/>
              </w:rPr>
              <w:t>=0.15</w:t>
            </w:r>
          </w:p>
        </w:tc>
      </w:tr>
      <w:tr w:rsidR="008450A3" w14:paraId="4C97B390"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5EC7766E"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DRF</w:t>
            </w:r>
          </w:p>
        </w:tc>
        <w:tc>
          <w:tcPr>
            <w:tcW w:w="966" w:type="dxa"/>
            <w:tcBorders>
              <w:top w:val="single" w:sz="4" w:space="0" w:color="auto"/>
              <w:left w:val="single" w:sz="4" w:space="0" w:color="auto"/>
              <w:bottom w:val="single" w:sz="4" w:space="0" w:color="auto"/>
              <w:right w:val="single" w:sz="4" w:space="0" w:color="auto"/>
            </w:tcBorders>
            <w:noWrap/>
            <w:hideMark/>
          </w:tcPr>
          <w:p w14:paraId="251732AE"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FSP</w:t>
            </w:r>
          </w:p>
        </w:tc>
        <w:tc>
          <w:tcPr>
            <w:tcW w:w="5226" w:type="dxa"/>
            <w:tcBorders>
              <w:top w:val="single" w:sz="4" w:space="0" w:color="auto"/>
              <w:left w:val="single" w:sz="4" w:space="0" w:color="auto"/>
              <w:bottom w:val="single" w:sz="4" w:space="0" w:color="auto"/>
              <w:right w:val="single" w:sz="4" w:space="0" w:color="auto"/>
            </w:tcBorders>
            <w:noWrap/>
            <w:hideMark/>
          </w:tcPr>
          <w:p w14:paraId="05FFF317"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fragment2023--DRF_1_AutoML_1_20240515_182510</w:t>
            </w:r>
          </w:p>
        </w:tc>
        <w:tc>
          <w:tcPr>
            <w:tcW w:w="5461" w:type="dxa"/>
            <w:tcBorders>
              <w:top w:val="single" w:sz="4" w:space="0" w:color="auto"/>
              <w:left w:val="single" w:sz="4" w:space="0" w:color="auto"/>
              <w:bottom w:val="single" w:sz="4" w:space="0" w:color="auto"/>
              <w:right w:val="single" w:sz="4" w:space="0" w:color="auto"/>
            </w:tcBorders>
            <w:noWrap/>
            <w:hideMark/>
          </w:tcPr>
          <w:p w14:paraId="471D5D79"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 </w:t>
            </w:r>
            <w:proofErr w:type="spellStart"/>
            <w:r>
              <w:rPr>
                <w:rFonts w:ascii="Times New Roman" w:hAnsi="Times New Roman"/>
                <w:sz w:val="20"/>
                <w:szCs w:val="20"/>
              </w:rPr>
              <w:t>ntrees</w:t>
            </w:r>
            <w:proofErr w:type="spellEnd"/>
            <w:r>
              <w:rPr>
                <w:rFonts w:ascii="Times New Roman" w:hAnsi="Times New Roman"/>
                <w:sz w:val="20"/>
                <w:szCs w:val="20"/>
              </w:rPr>
              <w:t xml:space="preserve">=46; </w:t>
            </w:r>
            <w:proofErr w:type="spellStart"/>
            <w:r>
              <w:rPr>
                <w:rFonts w:ascii="Times New Roman" w:hAnsi="Times New Roman"/>
                <w:sz w:val="20"/>
                <w:szCs w:val="20"/>
              </w:rPr>
              <w:t>max_depth</w:t>
            </w:r>
            <w:proofErr w:type="spellEnd"/>
            <w:r>
              <w:rPr>
                <w:rFonts w:ascii="Times New Roman" w:hAnsi="Times New Roman"/>
                <w:sz w:val="20"/>
                <w:szCs w:val="20"/>
              </w:rPr>
              <w:t xml:space="preserve">=20; </w:t>
            </w:r>
            <w:proofErr w:type="spellStart"/>
            <w:r>
              <w:rPr>
                <w:rFonts w:ascii="Times New Roman" w:hAnsi="Times New Roman"/>
                <w:sz w:val="20"/>
                <w:szCs w:val="20"/>
              </w:rPr>
              <w:t>sample_rate</w:t>
            </w:r>
            <w:proofErr w:type="spellEnd"/>
            <w:r>
              <w:rPr>
                <w:rFonts w:ascii="Times New Roman" w:hAnsi="Times New Roman"/>
                <w:sz w:val="20"/>
                <w:szCs w:val="20"/>
              </w:rPr>
              <w:t xml:space="preserve">=0.632 </w:t>
            </w:r>
          </w:p>
        </w:tc>
      </w:tr>
      <w:tr w:rsidR="008450A3" w14:paraId="2B714346"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72D07586"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GBM</w:t>
            </w:r>
          </w:p>
        </w:tc>
        <w:tc>
          <w:tcPr>
            <w:tcW w:w="966" w:type="dxa"/>
            <w:tcBorders>
              <w:top w:val="single" w:sz="4" w:space="0" w:color="auto"/>
              <w:left w:val="single" w:sz="4" w:space="0" w:color="auto"/>
              <w:bottom w:val="single" w:sz="4" w:space="0" w:color="auto"/>
              <w:right w:val="single" w:sz="4" w:space="0" w:color="auto"/>
            </w:tcBorders>
            <w:noWrap/>
            <w:hideMark/>
          </w:tcPr>
          <w:p w14:paraId="42398A32"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FSP</w:t>
            </w:r>
          </w:p>
        </w:tc>
        <w:tc>
          <w:tcPr>
            <w:tcW w:w="5226" w:type="dxa"/>
            <w:tcBorders>
              <w:top w:val="single" w:sz="4" w:space="0" w:color="auto"/>
              <w:left w:val="single" w:sz="4" w:space="0" w:color="auto"/>
              <w:bottom w:val="single" w:sz="4" w:space="0" w:color="auto"/>
              <w:right w:val="single" w:sz="4" w:space="0" w:color="auto"/>
            </w:tcBorders>
            <w:noWrap/>
            <w:hideMark/>
          </w:tcPr>
          <w:p w14:paraId="34776506"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fragment2023GBM_grid_1_AutoML_1_20240515_182510_model_14 </w:t>
            </w:r>
          </w:p>
        </w:tc>
        <w:tc>
          <w:tcPr>
            <w:tcW w:w="5461" w:type="dxa"/>
            <w:tcBorders>
              <w:top w:val="single" w:sz="4" w:space="0" w:color="auto"/>
              <w:left w:val="single" w:sz="4" w:space="0" w:color="auto"/>
              <w:bottom w:val="single" w:sz="4" w:space="0" w:color="auto"/>
              <w:right w:val="single" w:sz="4" w:space="0" w:color="auto"/>
            </w:tcBorders>
            <w:noWrap/>
            <w:hideMark/>
          </w:tcPr>
          <w:p w14:paraId="636B6E3F"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 </w:t>
            </w:r>
            <w:proofErr w:type="spellStart"/>
            <w:r>
              <w:rPr>
                <w:rFonts w:ascii="Times New Roman" w:hAnsi="Times New Roman"/>
                <w:sz w:val="20"/>
                <w:szCs w:val="20"/>
              </w:rPr>
              <w:t>ntrees</w:t>
            </w:r>
            <w:proofErr w:type="spellEnd"/>
            <w:r>
              <w:rPr>
                <w:rFonts w:ascii="Times New Roman" w:hAnsi="Times New Roman"/>
                <w:sz w:val="20"/>
                <w:szCs w:val="20"/>
              </w:rPr>
              <w:t xml:space="preserve">=77; </w:t>
            </w:r>
            <w:proofErr w:type="spellStart"/>
            <w:r>
              <w:rPr>
                <w:rFonts w:ascii="Times New Roman" w:hAnsi="Times New Roman"/>
                <w:sz w:val="20"/>
                <w:szCs w:val="20"/>
              </w:rPr>
              <w:t>max_depth</w:t>
            </w:r>
            <w:proofErr w:type="spellEnd"/>
            <w:r>
              <w:rPr>
                <w:rFonts w:ascii="Times New Roman" w:hAnsi="Times New Roman"/>
                <w:sz w:val="20"/>
                <w:szCs w:val="20"/>
              </w:rPr>
              <w:t xml:space="preserve">=8; </w:t>
            </w:r>
            <w:proofErr w:type="spellStart"/>
            <w:r>
              <w:rPr>
                <w:rFonts w:ascii="Times New Roman" w:hAnsi="Times New Roman"/>
                <w:sz w:val="20"/>
                <w:szCs w:val="20"/>
              </w:rPr>
              <w:t>learn_rate</w:t>
            </w:r>
            <w:proofErr w:type="spellEnd"/>
            <w:r>
              <w:rPr>
                <w:rFonts w:ascii="Times New Roman" w:hAnsi="Times New Roman"/>
                <w:sz w:val="20"/>
                <w:szCs w:val="20"/>
              </w:rPr>
              <w:t xml:space="preserve">=0.1; </w:t>
            </w:r>
            <w:proofErr w:type="spellStart"/>
            <w:r>
              <w:rPr>
                <w:rFonts w:ascii="Times New Roman" w:hAnsi="Times New Roman"/>
                <w:sz w:val="20"/>
                <w:szCs w:val="20"/>
              </w:rPr>
              <w:t>sample_rate</w:t>
            </w:r>
            <w:proofErr w:type="spellEnd"/>
            <w:r>
              <w:rPr>
                <w:rFonts w:ascii="Times New Roman" w:hAnsi="Times New Roman"/>
                <w:sz w:val="20"/>
                <w:szCs w:val="20"/>
              </w:rPr>
              <w:t xml:space="preserve">=0.5 </w:t>
            </w:r>
          </w:p>
        </w:tc>
      </w:tr>
      <w:tr w:rsidR="008450A3" w14:paraId="16BE5C06"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332EACD9"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GLM</w:t>
            </w:r>
          </w:p>
        </w:tc>
        <w:tc>
          <w:tcPr>
            <w:tcW w:w="966" w:type="dxa"/>
            <w:tcBorders>
              <w:top w:val="single" w:sz="4" w:space="0" w:color="auto"/>
              <w:left w:val="single" w:sz="4" w:space="0" w:color="auto"/>
              <w:bottom w:val="single" w:sz="4" w:space="0" w:color="auto"/>
              <w:right w:val="single" w:sz="4" w:space="0" w:color="auto"/>
            </w:tcBorders>
            <w:noWrap/>
            <w:hideMark/>
          </w:tcPr>
          <w:p w14:paraId="20A9C133"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FSP</w:t>
            </w:r>
          </w:p>
        </w:tc>
        <w:tc>
          <w:tcPr>
            <w:tcW w:w="5226" w:type="dxa"/>
            <w:tcBorders>
              <w:top w:val="single" w:sz="4" w:space="0" w:color="auto"/>
              <w:left w:val="single" w:sz="4" w:space="0" w:color="auto"/>
              <w:bottom w:val="single" w:sz="4" w:space="0" w:color="auto"/>
              <w:right w:val="single" w:sz="4" w:space="0" w:color="auto"/>
            </w:tcBorders>
            <w:noWrap/>
            <w:hideMark/>
          </w:tcPr>
          <w:p w14:paraId="2B657621"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fragment2023GLM_1_AutoML_1_20240515_182510  </w:t>
            </w:r>
          </w:p>
        </w:tc>
        <w:tc>
          <w:tcPr>
            <w:tcW w:w="5461" w:type="dxa"/>
            <w:tcBorders>
              <w:top w:val="single" w:sz="4" w:space="0" w:color="auto"/>
              <w:left w:val="single" w:sz="4" w:space="0" w:color="auto"/>
              <w:bottom w:val="single" w:sz="4" w:space="0" w:color="auto"/>
              <w:right w:val="single" w:sz="4" w:space="0" w:color="auto"/>
            </w:tcBorders>
            <w:noWrap/>
            <w:hideMark/>
          </w:tcPr>
          <w:p w14:paraId="6E719718"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 family=binomial; alpha=0.0,0.2,0.4,0.6,0.8,1.0; lambda sequence </w:t>
            </w:r>
          </w:p>
        </w:tc>
      </w:tr>
      <w:tr w:rsidR="008450A3" w14:paraId="47CC1734"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1FDCFFAA" w14:textId="77777777" w:rsidR="008450A3" w:rsidRDefault="008450A3" w:rsidP="009B35EE">
            <w:pPr>
              <w:spacing w:line="480" w:lineRule="auto"/>
              <w:jc w:val="both"/>
              <w:rPr>
                <w:rFonts w:ascii="Times New Roman" w:hAnsi="Times New Roman"/>
                <w:sz w:val="20"/>
                <w:szCs w:val="20"/>
              </w:rPr>
            </w:pPr>
            <w:proofErr w:type="spellStart"/>
            <w:r>
              <w:rPr>
                <w:rFonts w:ascii="Times New Roman" w:hAnsi="Times New Roman"/>
                <w:sz w:val="20"/>
                <w:szCs w:val="20"/>
              </w:rPr>
              <w:lastRenderedPageBreak/>
              <w:t>XGBoost</w:t>
            </w:r>
            <w:proofErr w:type="spellEnd"/>
          </w:p>
        </w:tc>
        <w:tc>
          <w:tcPr>
            <w:tcW w:w="966" w:type="dxa"/>
            <w:tcBorders>
              <w:top w:val="single" w:sz="4" w:space="0" w:color="auto"/>
              <w:left w:val="single" w:sz="4" w:space="0" w:color="auto"/>
              <w:bottom w:val="single" w:sz="4" w:space="0" w:color="auto"/>
              <w:right w:val="single" w:sz="4" w:space="0" w:color="auto"/>
            </w:tcBorders>
            <w:noWrap/>
            <w:hideMark/>
          </w:tcPr>
          <w:p w14:paraId="7C48DA0C"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FSP</w:t>
            </w:r>
          </w:p>
        </w:tc>
        <w:tc>
          <w:tcPr>
            <w:tcW w:w="5226" w:type="dxa"/>
            <w:tcBorders>
              <w:top w:val="single" w:sz="4" w:space="0" w:color="auto"/>
              <w:left w:val="single" w:sz="4" w:space="0" w:color="auto"/>
              <w:bottom w:val="single" w:sz="4" w:space="0" w:color="auto"/>
              <w:right w:val="single" w:sz="4" w:space="0" w:color="auto"/>
            </w:tcBorders>
            <w:noWrap/>
            <w:hideMark/>
          </w:tcPr>
          <w:p w14:paraId="11E1EE88"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ragment2023--XGBoost_2_AutoML_1_20240515_182510        </w:t>
            </w:r>
          </w:p>
        </w:tc>
        <w:tc>
          <w:tcPr>
            <w:tcW w:w="5461" w:type="dxa"/>
            <w:tcBorders>
              <w:top w:val="single" w:sz="4" w:space="0" w:color="auto"/>
              <w:left w:val="single" w:sz="4" w:space="0" w:color="auto"/>
              <w:bottom w:val="single" w:sz="4" w:space="0" w:color="auto"/>
              <w:right w:val="single" w:sz="4" w:space="0" w:color="auto"/>
            </w:tcBorders>
            <w:noWrap/>
            <w:hideMark/>
          </w:tcPr>
          <w:p w14:paraId="238887BD"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 </w:t>
            </w:r>
            <w:proofErr w:type="spellStart"/>
            <w:r>
              <w:rPr>
                <w:rFonts w:ascii="Times New Roman" w:hAnsi="Times New Roman"/>
                <w:sz w:val="20"/>
                <w:szCs w:val="20"/>
              </w:rPr>
              <w:t>ntrees</w:t>
            </w:r>
            <w:proofErr w:type="spellEnd"/>
            <w:r>
              <w:rPr>
                <w:rFonts w:ascii="Times New Roman" w:hAnsi="Times New Roman"/>
                <w:sz w:val="20"/>
                <w:szCs w:val="20"/>
              </w:rPr>
              <w:t>=50</w:t>
            </w:r>
            <w:r>
              <w:rPr>
                <w:rFonts w:ascii="Times New Roman" w:hAnsi="Times New Roman" w:hint="eastAsia"/>
                <w:sz w:val="20"/>
                <w:szCs w:val="20"/>
              </w:rPr>
              <w:t>；</w:t>
            </w:r>
            <w:proofErr w:type="spellStart"/>
            <w:r>
              <w:rPr>
                <w:rFonts w:ascii="Times New Roman" w:hAnsi="Times New Roman"/>
                <w:sz w:val="20"/>
                <w:szCs w:val="20"/>
              </w:rPr>
              <w:t>max_depth</w:t>
            </w:r>
            <w:proofErr w:type="spellEnd"/>
            <w:r>
              <w:rPr>
                <w:rFonts w:ascii="Times New Roman" w:hAnsi="Times New Roman"/>
                <w:sz w:val="20"/>
                <w:szCs w:val="20"/>
              </w:rPr>
              <w:t>=10</w:t>
            </w:r>
            <w:r>
              <w:rPr>
                <w:rFonts w:ascii="Times New Roman" w:hAnsi="Times New Roman" w:hint="eastAsia"/>
                <w:sz w:val="20"/>
                <w:szCs w:val="20"/>
              </w:rPr>
              <w:t>；</w:t>
            </w:r>
            <w:proofErr w:type="spellStart"/>
            <w:r>
              <w:rPr>
                <w:rFonts w:ascii="Times New Roman" w:hAnsi="Times New Roman"/>
                <w:sz w:val="20"/>
                <w:szCs w:val="20"/>
              </w:rPr>
              <w:t>learn_rate</w:t>
            </w:r>
            <w:proofErr w:type="spellEnd"/>
            <w:r>
              <w:rPr>
                <w:rFonts w:ascii="Times New Roman" w:hAnsi="Times New Roman"/>
                <w:sz w:val="20"/>
                <w:szCs w:val="20"/>
              </w:rPr>
              <w:t>=0.3</w:t>
            </w:r>
            <w:r>
              <w:rPr>
                <w:rFonts w:ascii="Times New Roman" w:hAnsi="Times New Roman" w:hint="eastAsia"/>
                <w:sz w:val="20"/>
                <w:szCs w:val="20"/>
              </w:rPr>
              <w:t>；</w:t>
            </w:r>
            <w:r>
              <w:rPr>
                <w:rFonts w:ascii="Times New Roman" w:hAnsi="Times New Roman"/>
                <w:sz w:val="20"/>
                <w:szCs w:val="20"/>
              </w:rPr>
              <w:t>subsample=0.6</w:t>
            </w:r>
            <w:r>
              <w:rPr>
                <w:rFonts w:ascii="Times New Roman" w:hAnsi="Times New Roman" w:hint="eastAsia"/>
                <w:sz w:val="20"/>
                <w:szCs w:val="20"/>
              </w:rPr>
              <w:t>；</w:t>
            </w:r>
            <w:proofErr w:type="spellStart"/>
            <w:r>
              <w:rPr>
                <w:rFonts w:ascii="Times New Roman" w:hAnsi="Times New Roman"/>
                <w:sz w:val="20"/>
                <w:szCs w:val="20"/>
              </w:rPr>
              <w:t>colsample_bytree</w:t>
            </w:r>
            <w:proofErr w:type="spellEnd"/>
            <w:r>
              <w:rPr>
                <w:rFonts w:ascii="Times New Roman" w:hAnsi="Times New Roman"/>
                <w:sz w:val="20"/>
                <w:szCs w:val="20"/>
              </w:rPr>
              <w:t>=0.8</w:t>
            </w:r>
          </w:p>
        </w:tc>
      </w:tr>
      <w:tr w:rsidR="008450A3" w14:paraId="7F8F85C2"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7BA312E8"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XRT</w:t>
            </w:r>
          </w:p>
        </w:tc>
        <w:tc>
          <w:tcPr>
            <w:tcW w:w="966" w:type="dxa"/>
            <w:tcBorders>
              <w:top w:val="single" w:sz="4" w:space="0" w:color="auto"/>
              <w:left w:val="single" w:sz="4" w:space="0" w:color="auto"/>
              <w:bottom w:val="single" w:sz="4" w:space="0" w:color="auto"/>
              <w:right w:val="single" w:sz="4" w:space="0" w:color="auto"/>
            </w:tcBorders>
            <w:noWrap/>
            <w:hideMark/>
          </w:tcPr>
          <w:p w14:paraId="3A195980"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FSP</w:t>
            </w:r>
          </w:p>
        </w:tc>
        <w:tc>
          <w:tcPr>
            <w:tcW w:w="5226" w:type="dxa"/>
            <w:tcBorders>
              <w:top w:val="single" w:sz="4" w:space="0" w:color="auto"/>
              <w:left w:val="single" w:sz="4" w:space="0" w:color="auto"/>
              <w:bottom w:val="single" w:sz="4" w:space="0" w:color="auto"/>
              <w:right w:val="single" w:sz="4" w:space="0" w:color="auto"/>
            </w:tcBorders>
            <w:noWrap/>
            <w:hideMark/>
          </w:tcPr>
          <w:p w14:paraId="798B49DB"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fragment2023--XRT_1_AutoML_1_20240515_182510       </w:t>
            </w:r>
          </w:p>
        </w:tc>
        <w:tc>
          <w:tcPr>
            <w:tcW w:w="5461" w:type="dxa"/>
            <w:tcBorders>
              <w:top w:val="single" w:sz="4" w:space="0" w:color="auto"/>
              <w:left w:val="single" w:sz="4" w:space="0" w:color="auto"/>
              <w:bottom w:val="single" w:sz="4" w:space="0" w:color="auto"/>
              <w:right w:val="single" w:sz="4" w:space="0" w:color="auto"/>
            </w:tcBorders>
            <w:noWrap/>
            <w:hideMark/>
          </w:tcPr>
          <w:p w14:paraId="6F9D45E6"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w:t>
            </w:r>
            <w:proofErr w:type="spellStart"/>
            <w:r>
              <w:rPr>
                <w:rFonts w:ascii="Times New Roman" w:hAnsi="Times New Roman"/>
                <w:sz w:val="20"/>
                <w:szCs w:val="20"/>
              </w:rPr>
              <w:t>ntrees</w:t>
            </w:r>
            <w:proofErr w:type="spellEnd"/>
            <w:r>
              <w:rPr>
                <w:rFonts w:ascii="Times New Roman" w:hAnsi="Times New Roman"/>
                <w:sz w:val="20"/>
                <w:szCs w:val="20"/>
              </w:rPr>
              <w:t>=42</w:t>
            </w:r>
            <w:r>
              <w:rPr>
                <w:rFonts w:ascii="Times New Roman" w:hAnsi="Times New Roman" w:hint="eastAsia"/>
                <w:sz w:val="20"/>
                <w:szCs w:val="20"/>
              </w:rPr>
              <w:t>；</w:t>
            </w:r>
            <w:proofErr w:type="spellStart"/>
            <w:r>
              <w:rPr>
                <w:rFonts w:ascii="Times New Roman" w:hAnsi="Times New Roman"/>
                <w:sz w:val="20"/>
                <w:szCs w:val="20"/>
              </w:rPr>
              <w:t>max_depth</w:t>
            </w:r>
            <w:proofErr w:type="spellEnd"/>
            <w:r>
              <w:rPr>
                <w:rFonts w:ascii="Times New Roman" w:hAnsi="Times New Roman"/>
                <w:sz w:val="20"/>
                <w:szCs w:val="20"/>
              </w:rPr>
              <w:t>=20</w:t>
            </w:r>
            <w:r>
              <w:rPr>
                <w:rFonts w:ascii="Times New Roman" w:hAnsi="Times New Roman" w:hint="eastAsia"/>
                <w:sz w:val="20"/>
                <w:szCs w:val="20"/>
              </w:rPr>
              <w:t>；</w:t>
            </w:r>
            <w:proofErr w:type="spellStart"/>
            <w:r>
              <w:rPr>
                <w:rFonts w:ascii="Times New Roman" w:hAnsi="Times New Roman"/>
                <w:sz w:val="20"/>
                <w:szCs w:val="20"/>
              </w:rPr>
              <w:t>sample_rate</w:t>
            </w:r>
            <w:proofErr w:type="spellEnd"/>
            <w:r>
              <w:rPr>
                <w:rFonts w:ascii="Times New Roman" w:hAnsi="Times New Roman"/>
                <w:sz w:val="20"/>
                <w:szCs w:val="20"/>
              </w:rPr>
              <w:t>=0.632</w:t>
            </w:r>
          </w:p>
        </w:tc>
      </w:tr>
      <w:tr w:rsidR="008450A3" w14:paraId="4D7ABBEB"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400B5166"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Deep Learning</w:t>
            </w:r>
          </w:p>
        </w:tc>
        <w:tc>
          <w:tcPr>
            <w:tcW w:w="966" w:type="dxa"/>
            <w:tcBorders>
              <w:top w:val="single" w:sz="4" w:space="0" w:color="auto"/>
              <w:left w:val="single" w:sz="4" w:space="0" w:color="auto"/>
              <w:bottom w:val="single" w:sz="4" w:space="0" w:color="auto"/>
              <w:right w:val="single" w:sz="4" w:space="0" w:color="auto"/>
            </w:tcBorders>
            <w:noWrap/>
            <w:hideMark/>
          </w:tcPr>
          <w:p w14:paraId="0D3E7B84"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FSP</w:t>
            </w:r>
          </w:p>
        </w:tc>
        <w:tc>
          <w:tcPr>
            <w:tcW w:w="5226" w:type="dxa"/>
            <w:tcBorders>
              <w:top w:val="single" w:sz="4" w:space="0" w:color="auto"/>
              <w:left w:val="single" w:sz="4" w:space="0" w:color="auto"/>
              <w:bottom w:val="single" w:sz="4" w:space="0" w:color="auto"/>
              <w:right w:val="single" w:sz="4" w:space="0" w:color="auto"/>
            </w:tcBorders>
            <w:noWrap/>
            <w:hideMark/>
          </w:tcPr>
          <w:p w14:paraId="3115390B"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fragment2023--DeepLearning_grid_3_AutoML_1_20240515_182510_model_2        </w:t>
            </w:r>
          </w:p>
        </w:tc>
        <w:tc>
          <w:tcPr>
            <w:tcW w:w="5461" w:type="dxa"/>
            <w:tcBorders>
              <w:top w:val="single" w:sz="4" w:space="0" w:color="auto"/>
              <w:left w:val="single" w:sz="4" w:space="0" w:color="auto"/>
              <w:bottom w:val="single" w:sz="4" w:space="0" w:color="auto"/>
              <w:right w:val="single" w:sz="4" w:space="0" w:color="auto"/>
            </w:tcBorders>
            <w:noWrap/>
            <w:hideMark/>
          </w:tcPr>
          <w:p w14:paraId="163A166B"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 hidden</w:t>
            </w:r>
            <w:proofErr w:type="gramStart"/>
            <w:r>
              <w:rPr>
                <w:rFonts w:ascii="Times New Roman" w:hAnsi="Times New Roman"/>
                <w:sz w:val="20"/>
                <w:szCs w:val="20"/>
              </w:rPr>
              <w:t>=[</w:t>
            </w:r>
            <w:proofErr w:type="gramEnd"/>
            <w:r>
              <w:rPr>
                <w:rFonts w:ascii="Times New Roman" w:hAnsi="Times New Roman"/>
                <w:sz w:val="20"/>
                <w:szCs w:val="20"/>
              </w:rPr>
              <w:t>50,50,</w:t>
            </w:r>
            <w:proofErr w:type="gramStart"/>
            <w:r>
              <w:rPr>
                <w:rFonts w:ascii="Times New Roman" w:hAnsi="Times New Roman"/>
                <w:sz w:val="20"/>
                <w:szCs w:val="20"/>
              </w:rPr>
              <w:t>50]</w:t>
            </w:r>
            <w:r>
              <w:rPr>
                <w:rFonts w:ascii="Times New Roman" w:hAnsi="Times New Roman" w:hint="eastAsia"/>
                <w:sz w:val="20"/>
                <w:szCs w:val="20"/>
              </w:rPr>
              <w:t>；</w:t>
            </w:r>
            <w:proofErr w:type="gramEnd"/>
            <w:r>
              <w:rPr>
                <w:rFonts w:ascii="Times New Roman" w:hAnsi="Times New Roman"/>
                <w:sz w:val="20"/>
                <w:szCs w:val="20"/>
              </w:rPr>
              <w:t>activation=</w:t>
            </w:r>
            <w:proofErr w:type="spellStart"/>
            <w:r>
              <w:rPr>
                <w:rFonts w:ascii="Times New Roman" w:hAnsi="Times New Roman"/>
                <w:sz w:val="20"/>
                <w:szCs w:val="20"/>
              </w:rPr>
              <w:t>RectifierWithDropout</w:t>
            </w:r>
            <w:proofErr w:type="spellEnd"/>
            <w:r>
              <w:rPr>
                <w:rFonts w:ascii="Times New Roman" w:hAnsi="Times New Roman" w:hint="eastAsia"/>
                <w:sz w:val="20"/>
                <w:szCs w:val="20"/>
              </w:rPr>
              <w:t>；</w:t>
            </w:r>
            <w:r>
              <w:rPr>
                <w:rFonts w:ascii="Times New Roman" w:hAnsi="Times New Roman"/>
                <w:sz w:val="20"/>
                <w:szCs w:val="20"/>
              </w:rPr>
              <w:t>epochs=223.97</w:t>
            </w:r>
            <w:r>
              <w:rPr>
                <w:rFonts w:ascii="Times New Roman" w:hAnsi="Times New Roman" w:hint="eastAsia"/>
                <w:sz w:val="20"/>
                <w:szCs w:val="20"/>
              </w:rPr>
              <w:t>；</w:t>
            </w:r>
            <w:r>
              <w:rPr>
                <w:rFonts w:ascii="Times New Roman" w:hAnsi="Times New Roman"/>
                <w:sz w:val="20"/>
                <w:szCs w:val="20"/>
              </w:rPr>
              <w:t>rate=0.005</w:t>
            </w:r>
          </w:p>
        </w:tc>
      </w:tr>
      <w:tr w:rsidR="008450A3" w14:paraId="47422637"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78881749"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DRF</w:t>
            </w:r>
          </w:p>
        </w:tc>
        <w:tc>
          <w:tcPr>
            <w:tcW w:w="966" w:type="dxa"/>
            <w:tcBorders>
              <w:top w:val="single" w:sz="4" w:space="0" w:color="auto"/>
              <w:left w:val="single" w:sz="4" w:space="0" w:color="auto"/>
              <w:bottom w:val="single" w:sz="4" w:space="0" w:color="auto"/>
              <w:right w:val="single" w:sz="4" w:space="0" w:color="auto"/>
            </w:tcBorders>
            <w:noWrap/>
            <w:hideMark/>
          </w:tcPr>
          <w:p w14:paraId="17F24176"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GWM</w:t>
            </w:r>
          </w:p>
        </w:tc>
        <w:tc>
          <w:tcPr>
            <w:tcW w:w="5226" w:type="dxa"/>
            <w:tcBorders>
              <w:top w:val="single" w:sz="4" w:space="0" w:color="auto"/>
              <w:left w:val="single" w:sz="4" w:space="0" w:color="auto"/>
              <w:bottom w:val="single" w:sz="4" w:space="0" w:color="auto"/>
              <w:right w:val="single" w:sz="4" w:space="0" w:color="auto"/>
            </w:tcBorders>
            <w:noWrap/>
            <w:hideMark/>
          </w:tcPr>
          <w:p w14:paraId="43C5FBBF" w14:textId="77777777" w:rsidR="008450A3" w:rsidRDefault="008450A3" w:rsidP="009B35EE">
            <w:pPr>
              <w:spacing w:line="480" w:lineRule="auto"/>
              <w:jc w:val="both"/>
              <w:rPr>
                <w:rFonts w:ascii="Times New Roman" w:hAnsi="Times New Roman"/>
                <w:sz w:val="20"/>
                <w:szCs w:val="20"/>
              </w:rPr>
            </w:pPr>
            <w:proofErr w:type="spellStart"/>
            <w:r>
              <w:rPr>
                <w:rFonts w:ascii="Times New Roman" w:hAnsi="Times New Roman"/>
                <w:sz w:val="20"/>
                <w:szCs w:val="20"/>
              </w:rPr>
              <w:t>FragMa</w:t>
            </w:r>
            <w:proofErr w:type="spellEnd"/>
            <w:r>
              <w:rPr>
                <w:rFonts w:ascii="Times New Roman" w:hAnsi="Times New Roman"/>
                <w:sz w:val="20"/>
                <w:szCs w:val="20"/>
              </w:rPr>
              <w:t>--DRF_1_AutoML_1_20240515_182536</w:t>
            </w:r>
          </w:p>
        </w:tc>
        <w:tc>
          <w:tcPr>
            <w:tcW w:w="5461" w:type="dxa"/>
            <w:tcBorders>
              <w:top w:val="single" w:sz="4" w:space="0" w:color="auto"/>
              <w:left w:val="single" w:sz="4" w:space="0" w:color="auto"/>
              <w:bottom w:val="single" w:sz="4" w:space="0" w:color="auto"/>
              <w:right w:val="single" w:sz="4" w:space="0" w:color="auto"/>
            </w:tcBorders>
            <w:noWrap/>
            <w:hideMark/>
          </w:tcPr>
          <w:p w14:paraId="1D57AADA"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 </w:t>
            </w:r>
            <w:proofErr w:type="spellStart"/>
            <w:r>
              <w:rPr>
                <w:rFonts w:ascii="Times New Roman" w:hAnsi="Times New Roman"/>
                <w:sz w:val="20"/>
                <w:szCs w:val="20"/>
              </w:rPr>
              <w:t>ntrees</w:t>
            </w:r>
            <w:proofErr w:type="spellEnd"/>
            <w:r>
              <w:rPr>
                <w:rFonts w:ascii="Times New Roman" w:hAnsi="Times New Roman"/>
                <w:sz w:val="20"/>
                <w:szCs w:val="20"/>
              </w:rPr>
              <w:t xml:space="preserve">=36; </w:t>
            </w:r>
            <w:proofErr w:type="spellStart"/>
            <w:r>
              <w:rPr>
                <w:rFonts w:ascii="Times New Roman" w:hAnsi="Times New Roman"/>
                <w:sz w:val="20"/>
                <w:szCs w:val="20"/>
              </w:rPr>
              <w:t>max_depth</w:t>
            </w:r>
            <w:proofErr w:type="spellEnd"/>
            <w:r>
              <w:rPr>
                <w:rFonts w:ascii="Times New Roman" w:hAnsi="Times New Roman"/>
                <w:sz w:val="20"/>
                <w:szCs w:val="20"/>
              </w:rPr>
              <w:t xml:space="preserve">=20; </w:t>
            </w:r>
            <w:proofErr w:type="spellStart"/>
            <w:r>
              <w:rPr>
                <w:rFonts w:ascii="Times New Roman" w:hAnsi="Times New Roman"/>
                <w:sz w:val="20"/>
                <w:szCs w:val="20"/>
              </w:rPr>
              <w:t>sample_rate</w:t>
            </w:r>
            <w:proofErr w:type="spellEnd"/>
            <w:r>
              <w:rPr>
                <w:rFonts w:ascii="Times New Roman" w:hAnsi="Times New Roman"/>
                <w:sz w:val="20"/>
                <w:szCs w:val="20"/>
              </w:rPr>
              <w:t xml:space="preserve">=0.632 </w:t>
            </w:r>
          </w:p>
        </w:tc>
      </w:tr>
      <w:tr w:rsidR="008450A3" w14:paraId="3409DB51"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4FC0EE96"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GBM</w:t>
            </w:r>
          </w:p>
        </w:tc>
        <w:tc>
          <w:tcPr>
            <w:tcW w:w="966" w:type="dxa"/>
            <w:tcBorders>
              <w:top w:val="single" w:sz="4" w:space="0" w:color="auto"/>
              <w:left w:val="single" w:sz="4" w:space="0" w:color="auto"/>
              <w:bottom w:val="single" w:sz="4" w:space="0" w:color="auto"/>
              <w:right w:val="single" w:sz="4" w:space="0" w:color="auto"/>
            </w:tcBorders>
            <w:noWrap/>
            <w:hideMark/>
          </w:tcPr>
          <w:p w14:paraId="378DCBD5"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GWM</w:t>
            </w:r>
          </w:p>
        </w:tc>
        <w:tc>
          <w:tcPr>
            <w:tcW w:w="5226" w:type="dxa"/>
            <w:tcBorders>
              <w:top w:val="single" w:sz="4" w:space="0" w:color="auto"/>
              <w:left w:val="single" w:sz="4" w:space="0" w:color="auto"/>
              <w:bottom w:val="single" w:sz="4" w:space="0" w:color="auto"/>
              <w:right w:val="single" w:sz="4" w:space="0" w:color="auto"/>
            </w:tcBorders>
            <w:noWrap/>
            <w:hideMark/>
          </w:tcPr>
          <w:p w14:paraId="55D16DF7"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FragMaGBM_grid_1_AutoML_1_20240515_182536_model_3  </w:t>
            </w:r>
          </w:p>
        </w:tc>
        <w:tc>
          <w:tcPr>
            <w:tcW w:w="5461" w:type="dxa"/>
            <w:tcBorders>
              <w:top w:val="single" w:sz="4" w:space="0" w:color="auto"/>
              <w:left w:val="single" w:sz="4" w:space="0" w:color="auto"/>
              <w:bottom w:val="single" w:sz="4" w:space="0" w:color="auto"/>
              <w:right w:val="single" w:sz="4" w:space="0" w:color="auto"/>
            </w:tcBorders>
            <w:noWrap/>
            <w:hideMark/>
          </w:tcPr>
          <w:p w14:paraId="5E74706D"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 </w:t>
            </w:r>
            <w:proofErr w:type="spellStart"/>
            <w:r>
              <w:rPr>
                <w:rFonts w:ascii="Times New Roman" w:hAnsi="Times New Roman"/>
                <w:sz w:val="20"/>
                <w:szCs w:val="20"/>
              </w:rPr>
              <w:t>ntrees</w:t>
            </w:r>
            <w:proofErr w:type="spellEnd"/>
            <w:r>
              <w:rPr>
                <w:rFonts w:ascii="Times New Roman" w:hAnsi="Times New Roman"/>
                <w:sz w:val="20"/>
                <w:szCs w:val="20"/>
              </w:rPr>
              <w:t xml:space="preserve">=55; </w:t>
            </w:r>
            <w:proofErr w:type="spellStart"/>
            <w:r>
              <w:rPr>
                <w:rFonts w:ascii="Times New Roman" w:hAnsi="Times New Roman"/>
                <w:sz w:val="20"/>
                <w:szCs w:val="20"/>
              </w:rPr>
              <w:t>max_depth</w:t>
            </w:r>
            <w:proofErr w:type="spellEnd"/>
            <w:r>
              <w:rPr>
                <w:rFonts w:ascii="Times New Roman" w:hAnsi="Times New Roman"/>
                <w:sz w:val="20"/>
                <w:szCs w:val="20"/>
              </w:rPr>
              <w:t xml:space="preserve">=8; </w:t>
            </w:r>
            <w:proofErr w:type="spellStart"/>
            <w:r>
              <w:rPr>
                <w:rFonts w:ascii="Times New Roman" w:hAnsi="Times New Roman"/>
                <w:sz w:val="20"/>
                <w:szCs w:val="20"/>
              </w:rPr>
              <w:t>learn_rate</w:t>
            </w:r>
            <w:proofErr w:type="spellEnd"/>
            <w:r>
              <w:rPr>
                <w:rFonts w:ascii="Times New Roman" w:hAnsi="Times New Roman"/>
                <w:sz w:val="20"/>
                <w:szCs w:val="20"/>
              </w:rPr>
              <w:t xml:space="preserve">=0.1; </w:t>
            </w:r>
            <w:proofErr w:type="spellStart"/>
            <w:r>
              <w:rPr>
                <w:rFonts w:ascii="Times New Roman" w:hAnsi="Times New Roman"/>
                <w:sz w:val="20"/>
                <w:szCs w:val="20"/>
              </w:rPr>
              <w:t>sample_rate</w:t>
            </w:r>
            <w:proofErr w:type="spellEnd"/>
            <w:r>
              <w:rPr>
                <w:rFonts w:ascii="Times New Roman" w:hAnsi="Times New Roman"/>
                <w:sz w:val="20"/>
                <w:szCs w:val="20"/>
              </w:rPr>
              <w:t xml:space="preserve">=0.7 </w:t>
            </w:r>
          </w:p>
        </w:tc>
      </w:tr>
      <w:tr w:rsidR="008450A3" w14:paraId="674A839E"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792F8478"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GLM</w:t>
            </w:r>
          </w:p>
        </w:tc>
        <w:tc>
          <w:tcPr>
            <w:tcW w:w="966" w:type="dxa"/>
            <w:tcBorders>
              <w:top w:val="single" w:sz="4" w:space="0" w:color="auto"/>
              <w:left w:val="single" w:sz="4" w:space="0" w:color="auto"/>
              <w:bottom w:val="single" w:sz="4" w:space="0" w:color="auto"/>
              <w:right w:val="single" w:sz="4" w:space="0" w:color="auto"/>
            </w:tcBorders>
            <w:noWrap/>
            <w:hideMark/>
          </w:tcPr>
          <w:p w14:paraId="2EF9EBD4"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GWM</w:t>
            </w:r>
          </w:p>
        </w:tc>
        <w:tc>
          <w:tcPr>
            <w:tcW w:w="5226" w:type="dxa"/>
            <w:tcBorders>
              <w:top w:val="single" w:sz="4" w:space="0" w:color="auto"/>
              <w:left w:val="single" w:sz="4" w:space="0" w:color="auto"/>
              <w:bottom w:val="single" w:sz="4" w:space="0" w:color="auto"/>
              <w:right w:val="single" w:sz="4" w:space="0" w:color="auto"/>
            </w:tcBorders>
            <w:noWrap/>
            <w:hideMark/>
          </w:tcPr>
          <w:p w14:paraId="44D8DDC9"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FragMaGLM_1_AutoML_1_20240515_182536 </w:t>
            </w:r>
          </w:p>
        </w:tc>
        <w:tc>
          <w:tcPr>
            <w:tcW w:w="5461" w:type="dxa"/>
            <w:tcBorders>
              <w:top w:val="single" w:sz="4" w:space="0" w:color="auto"/>
              <w:left w:val="single" w:sz="4" w:space="0" w:color="auto"/>
              <w:bottom w:val="single" w:sz="4" w:space="0" w:color="auto"/>
              <w:right w:val="single" w:sz="4" w:space="0" w:color="auto"/>
            </w:tcBorders>
            <w:noWrap/>
            <w:hideMark/>
          </w:tcPr>
          <w:p w14:paraId="4EC14395"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xml:space="preserve"> family=binomial; alpha=0.0,0.2,0.4,0.6,0.8,1.0; lambda sequence; solver=COORDINATE_DESCENT </w:t>
            </w:r>
          </w:p>
        </w:tc>
      </w:tr>
      <w:tr w:rsidR="008450A3" w14:paraId="785E7A48"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30A83218" w14:textId="77777777" w:rsidR="008450A3" w:rsidRDefault="008450A3" w:rsidP="009B35EE">
            <w:pPr>
              <w:spacing w:line="480" w:lineRule="auto"/>
              <w:jc w:val="both"/>
              <w:rPr>
                <w:rFonts w:ascii="Times New Roman" w:hAnsi="Times New Roman"/>
                <w:sz w:val="20"/>
                <w:szCs w:val="20"/>
              </w:rPr>
            </w:pPr>
            <w:proofErr w:type="spellStart"/>
            <w:r>
              <w:rPr>
                <w:rFonts w:ascii="Times New Roman" w:hAnsi="Times New Roman"/>
                <w:sz w:val="20"/>
                <w:szCs w:val="20"/>
              </w:rPr>
              <w:t>XGBoost</w:t>
            </w:r>
            <w:proofErr w:type="spellEnd"/>
          </w:p>
        </w:tc>
        <w:tc>
          <w:tcPr>
            <w:tcW w:w="966" w:type="dxa"/>
            <w:tcBorders>
              <w:top w:val="single" w:sz="4" w:space="0" w:color="auto"/>
              <w:left w:val="single" w:sz="4" w:space="0" w:color="auto"/>
              <w:bottom w:val="single" w:sz="4" w:space="0" w:color="auto"/>
              <w:right w:val="single" w:sz="4" w:space="0" w:color="auto"/>
            </w:tcBorders>
            <w:noWrap/>
            <w:hideMark/>
          </w:tcPr>
          <w:p w14:paraId="3F969990"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GWM</w:t>
            </w:r>
          </w:p>
        </w:tc>
        <w:tc>
          <w:tcPr>
            <w:tcW w:w="5226" w:type="dxa"/>
            <w:tcBorders>
              <w:top w:val="single" w:sz="4" w:space="0" w:color="auto"/>
              <w:left w:val="single" w:sz="4" w:space="0" w:color="auto"/>
              <w:bottom w:val="single" w:sz="4" w:space="0" w:color="auto"/>
              <w:right w:val="single" w:sz="4" w:space="0" w:color="auto"/>
            </w:tcBorders>
            <w:noWrap/>
            <w:hideMark/>
          </w:tcPr>
          <w:p w14:paraId="0F8DF0CC" w14:textId="77777777" w:rsidR="008450A3" w:rsidRDefault="008450A3" w:rsidP="009B35EE">
            <w:pPr>
              <w:spacing w:line="480" w:lineRule="auto"/>
              <w:jc w:val="both"/>
              <w:rPr>
                <w:rFonts w:ascii="Times New Roman" w:hAnsi="Times New Roman"/>
                <w:sz w:val="20"/>
                <w:szCs w:val="20"/>
              </w:rPr>
            </w:pPr>
            <w:proofErr w:type="spellStart"/>
            <w:r>
              <w:rPr>
                <w:rFonts w:ascii="Times New Roman" w:hAnsi="Times New Roman"/>
                <w:sz w:val="20"/>
                <w:szCs w:val="20"/>
              </w:rPr>
              <w:t>FragMa</w:t>
            </w:r>
            <w:proofErr w:type="spellEnd"/>
            <w:r>
              <w:rPr>
                <w:rFonts w:ascii="Times New Roman" w:hAnsi="Times New Roman"/>
                <w:sz w:val="20"/>
                <w:szCs w:val="20"/>
              </w:rPr>
              <w:t>--XGBoost_grid_1_AutoML_1_20240515_182536_model_17      </w:t>
            </w:r>
          </w:p>
        </w:tc>
        <w:tc>
          <w:tcPr>
            <w:tcW w:w="5461" w:type="dxa"/>
            <w:tcBorders>
              <w:top w:val="single" w:sz="4" w:space="0" w:color="auto"/>
              <w:left w:val="single" w:sz="4" w:space="0" w:color="auto"/>
              <w:bottom w:val="single" w:sz="4" w:space="0" w:color="auto"/>
              <w:right w:val="single" w:sz="4" w:space="0" w:color="auto"/>
            </w:tcBorders>
            <w:noWrap/>
            <w:hideMark/>
          </w:tcPr>
          <w:p w14:paraId="535B8086"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booster=dart</w:t>
            </w:r>
            <w:r>
              <w:rPr>
                <w:rFonts w:ascii="Times New Roman" w:hAnsi="Times New Roman" w:hint="eastAsia"/>
                <w:sz w:val="20"/>
                <w:szCs w:val="20"/>
              </w:rPr>
              <w:t>；</w:t>
            </w:r>
            <w:proofErr w:type="spellStart"/>
            <w:r>
              <w:rPr>
                <w:rFonts w:ascii="Times New Roman" w:hAnsi="Times New Roman"/>
                <w:sz w:val="20"/>
                <w:szCs w:val="20"/>
              </w:rPr>
              <w:t>ntrees</w:t>
            </w:r>
            <w:proofErr w:type="spellEnd"/>
            <w:r>
              <w:rPr>
                <w:rFonts w:ascii="Times New Roman" w:hAnsi="Times New Roman"/>
                <w:sz w:val="20"/>
                <w:szCs w:val="20"/>
              </w:rPr>
              <w:t>=46</w:t>
            </w:r>
            <w:r>
              <w:rPr>
                <w:rFonts w:ascii="Times New Roman" w:hAnsi="Times New Roman" w:hint="eastAsia"/>
                <w:sz w:val="20"/>
                <w:szCs w:val="20"/>
              </w:rPr>
              <w:t>；</w:t>
            </w:r>
            <w:proofErr w:type="spellStart"/>
            <w:r>
              <w:rPr>
                <w:rFonts w:ascii="Times New Roman" w:hAnsi="Times New Roman"/>
                <w:sz w:val="20"/>
                <w:szCs w:val="20"/>
              </w:rPr>
              <w:t>max_depth</w:t>
            </w:r>
            <w:proofErr w:type="spellEnd"/>
            <w:r>
              <w:rPr>
                <w:rFonts w:ascii="Times New Roman" w:hAnsi="Times New Roman"/>
                <w:sz w:val="20"/>
                <w:szCs w:val="20"/>
              </w:rPr>
              <w:t>=9</w:t>
            </w:r>
            <w:r>
              <w:rPr>
                <w:rFonts w:ascii="Times New Roman" w:hAnsi="Times New Roman" w:hint="eastAsia"/>
                <w:sz w:val="20"/>
                <w:szCs w:val="20"/>
              </w:rPr>
              <w:t>；</w:t>
            </w:r>
            <w:proofErr w:type="spellStart"/>
            <w:r>
              <w:rPr>
                <w:rFonts w:ascii="Times New Roman" w:hAnsi="Times New Roman"/>
                <w:sz w:val="20"/>
                <w:szCs w:val="20"/>
              </w:rPr>
              <w:t>reg_alpha</w:t>
            </w:r>
            <w:proofErr w:type="spellEnd"/>
            <w:r>
              <w:rPr>
                <w:rFonts w:ascii="Times New Roman" w:hAnsi="Times New Roman"/>
                <w:sz w:val="20"/>
                <w:szCs w:val="20"/>
              </w:rPr>
              <w:t>=0.001</w:t>
            </w:r>
            <w:r>
              <w:rPr>
                <w:rFonts w:ascii="Times New Roman" w:hAnsi="Times New Roman" w:hint="eastAsia"/>
                <w:sz w:val="20"/>
                <w:szCs w:val="20"/>
              </w:rPr>
              <w:t>；</w:t>
            </w:r>
            <w:proofErr w:type="spellStart"/>
            <w:r>
              <w:rPr>
                <w:rFonts w:ascii="Times New Roman" w:hAnsi="Times New Roman"/>
                <w:sz w:val="20"/>
                <w:szCs w:val="20"/>
              </w:rPr>
              <w:t>reg_lambda</w:t>
            </w:r>
            <w:proofErr w:type="spellEnd"/>
            <w:r>
              <w:rPr>
                <w:rFonts w:ascii="Times New Roman" w:hAnsi="Times New Roman"/>
                <w:sz w:val="20"/>
                <w:szCs w:val="20"/>
              </w:rPr>
              <w:t>=0.001</w:t>
            </w:r>
          </w:p>
        </w:tc>
      </w:tr>
      <w:tr w:rsidR="008450A3" w14:paraId="735B4AA5"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5B8601AF"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XRT</w:t>
            </w:r>
          </w:p>
        </w:tc>
        <w:tc>
          <w:tcPr>
            <w:tcW w:w="966" w:type="dxa"/>
            <w:tcBorders>
              <w:top w:val="single" w:sz="4" w:space="0" w:color="auto"/>
              <w:left w:val="single" w:sz="4" w:space="0" w:color="auto"/>
              <w:bottom w:val="single" w:sz="4" w:space="0" w:color="auto"/>
              <w:right w:val="single" w:sz="4" w:space="0" w:color="auto"/>
            </w:tcBorders>
            <w:noWrap/>
            <w:hideMark/>
          </w:tcPr>
          <w:p w14:paraId="3EFB7536"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GWM</w:t>
            </w:r>
          </w:p>
        </w:tc>
        <w:tc>
          <w:tcPr>
            <w:tcW w:w="5226" w:type="dxa"/>
            <w:tcBorders>
              <w:top w:val="single" w:sz="4" w:space="0" w:color="auto"/>
              <w:left w:val="single" w:sz="4" w:space="0" w:color="auto"/>
              <w:bottom w:val="single" w:sz="4" w:space="0" w:color="auto"/>
              <w:right w:val="single" w:sz="4" w:space="0" w:color="auto"/>
            </w:tcBorders>
            <w:noWrap/>
            <w:hideMark/>
          </w:tcPr>
          <w:p w14:paraId="4FCC5BE7" w14:textId="77777777" w:rsidR="008450A3" w:rsidRDefault="008450A3" w:rsidP="009B35EE">
            <w:pPr>
              <w:spacing w:line="480" w:lineRule="auto"/>
              <w:jc w:val="both"/>
              <w:rPr>
                <w:rFonts w:ascii="Times New Roman" w:hAnsi="Times New Roman"/>
                <w:sz w:val="20"/>
                <w:szCs w:val="20"/>
              </w:rPr>
            </w:pPr>
            <w:proofErr w:type="spellStart"/>
            <w:r>
              <w:rPr>
                <w:rFonts w:ascii="Times New Roman" w:hAnsi="Times New Roman"/>
                <w:sz w:val="20"/>
                <w:szCs w:val="20"/>
              </w:rPr>
              <w:t>FragMa</w:t>
            </w:r>
            <w:proofErr w:type="spellEnd"/>
            <w:r>
              <w:rPr>
                <w:rFonts w:ascii="Times New Roman" w:hAnsi="Times New Roman"/>
                <w:sz w:val="20"/>
                <w:szCs w:val="20"/>
              </w:rPr>
              <w:t>--XRT_1_AutoML_1_20240515_182536       </w:t>
            </w:r>
          </w:p>
        </w:tc>
        <w:tc>
          <w:tcPr>
            <w:tcW w:w="5461" w:type="dxa"/>
            <w:tcBorders>
              <w:top w:val="single" w:sz="4" w:space="0" w:color="auto"/>
              <w:left w:val="single" w:sz="4" w:space="0" w:color="auto"/>
              <w:bottom w:val="single" w:sz="4" w:space="0" w:color="auto"/>
              <w:right w:val="single" w:sz="4" w:space="0" w:color="auto"/>
            </w:tcBorders>
            <w:noWrap/>
            <w:hideMark/>
          </w:tcPr>
          <w:p w14:paraId="6DEE8B1A"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w:t>
            </w:r>
            <w:proofErr w:type="spellStart"/>
            <w:r>
              <w:rPr>
                <w:rFonts w:ascii="Times New Roman" w:hAnsi="Times New Roman"/>
                <w:sz w:val="20"/>
                <w:szCs w:val="20"/>
              </w:rPr>
              <w:t>ntrees</w:t>
            </w:r>
            <w:proofErr w:type="spellEnd"/>
            <w:r>
              <w:rPr>
                <w:rFonts w:ascii="Times New Roman" w:hAnsi="Times New Roman"/>
                <w:sz w:val="20"/>
                <w:szCs w:val="20"/>
              </w:rPr>
              <w:t>=50</w:t>
            </w:r>
            <w:r>
              <w:rPr>
                <w:rFonts w:ascii="Times New Roman" w:hAnsi="Times New Roman" w:hint="eastAsia"/>
                <w:sz w:val="20"/>
                <w:szCs w:val="20"/>
              </w:rPr>
              <w:t>；</w:t>
            </w:r>
            <w:proofErr w:type="spellStart"/>
            <w:r>
              <w:rPr>
                <w:rFonts w:ascii="Times New Roman" w:hAnsi="Times New Roman"/>
                <w:sz w:val="20"/>
                <w:szCs w:val="20"/>
              </w:rPr>
              <w:t>max_depth</w:t>
            </w:r>
            <w:proofErr w:type="spellEnd"/>
            <w:r>
              <w:rPr>
                <w:rFonts w:ascii="Times New Roman" w:hAnsi="Times New Roman"/>
                <w:sz w:val="20"/>
                <w:szCs w:val="20"/>
              </w:rPr>
              <w:t>=20</w:t>
            </w:r>
            <w:r>
              <w:rPr>
                <w:rFonts w:ascii="Times New Roman" w:hAnsi="Times New Roman" w:hint="eastAsia"/>
                <w:sz w:val="20"/>
                <w:szCs w:val="20"/>
              </w:rPr>
              <w:t>；</w:t>
            </w:r>
            <w:proofErr w:type="spellStart"/>
            <w:r>
              <w:rPr>
                <w:rFonts w:ascii="Times New Roman" w:hAnsi="Times New Roman"/>
                <w:sz w:val="20"/>
                <w:szCs w:val="20"/>
              </w:rPr>
              <w:t>sample_rate</w:t>
            </w:r>
            <w:proofErr w:type="spellEnd"/>
            <w:r>
              <w:rPr>
                <w:rFonts w:ascii="Times New Roman" w:hAnsi="Times New Roman"/>
                <w:sz w:val="20"/>
                <w:szCs w:val="20"/>
              </w:rPr>
              <w:t>=0.632</w:t>
            </w:r>
          </w:p>
        </w:tc>
      </w:tr>
      <w:tr w:rsidR="008450A3" w14:paraId="3665AA5A" w14:textId="77777777" w:rsidTr="009B35E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104B92DB"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Deep Learning</w:t>
            </w:r>
          </w:p>
        </w:tc>
        <w:tc>
          <w:tcPr>
            <w:tcW w:w="966" w:type="dxa"/>
            <w:tcBorders>
              <w:top w:val="single" w:sz="4" w:space="0" w:color="auto"/>
              <w:left w:val="single" w:sz="4" w:space="0" w:color="auto"/>
              <w:bottom w:val="single" w:sz="4" w:space="0" w:color="auto"/>
              <w:right w:val="single" w:sz="4" w:space="0" w:color="auto"/>
            </w:tcBorders>
            <w:noWrap/>
            <w:hideMark/>
          </w:tcPr>
          <w:p w14:paraId="3E4D993A"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GWM</w:t>
            </w:r>
          </w:p>
        </w:tc>
        <w:tc>
          <w:tcPr>
            <w:tcW w:w="5226" w:type="dxa"/>
            <w:tcBorders>
              <w:top w:val="single" w:sz="4" w:space="0" w:color="auto"/>
              <w:left w:val="single" w:sz="4" w:space="0" w:color="auto"/>
              <w:bottom w:val="single" w:sz="4" w:space="0" w:color="auto"/>
              <w:right w:val="single" w:sz="4" w:space="0" w:color="auto"/>
            </w:tcBorders>
            <w:noWrap/>
            <w:hideMark/>
          </w:tcPr>
          <w:p w14:paraId="41FC0C5A" w14:textId="77777777" w:rsidR="008450A3" w:rsidRDefault="008450A3" w:rsidP="009B35EE">
            <w:pPr>
              <w:spacing w:line="480" w:lineRule="auto"/>
              <w:jc w:val="both"/>
              <w:rPr>
                <w:rFonts w:ascii="Times New Roman" w:hAnsi="Times New Roman"/>
                <w:sz w:val="20"/>
                <w:szCs w:val="20"/>
              </w:rPr>
            </w:pPr>
            <w:proofErr w:type="spellStart"/>
            <w:r>
              <w:rPr>
                <w:rFonts w:ascii="Times New Roman" w:hAnsi="Times New Roman"/>
                <w:sz w:val="20"/>
                <w:szCs w:val="20"/>
              </w:rPr>
              <w:t>FragMa</w:t>
            </w:r>
            <w:proofErr w:type="spellEnd"/>
            <w:r>
              <w:rPr>
                <w:rFonts w:ascii="Times New Roman" w:hAnsi="Times New Roman"/>
                <w:sz w:val="20"/>
                <w:szCs w:val="20"/>
              </w:rPr>
              <w:t>--DeepLearning_grid_1_AutoML_1_20240515_182536_model_5      </w:t>
            </w:r>
          </w:p>
        </w:tc>
        <w:tc>
          <w:tcPr>
            <w:tcW w:w="5461" w:type="dxa"/>
            <w:tcBorders>
              <w:top w:val="single" w:sz="4" w:space="0" w:color="auto"/>
              <w:left w:val="single" w:sz="4" w:space="0" w:color="auto"/>
              <w:bottom w:val="single" w:sz="4" w:space="0" w:color="auto"/>
              <w:right w:val="single" w:sz="4" w:space="0" w:color="auto"/>
            </w:tcBorders>
            <w:noWrap/>
            <w:hideMark/>
          </w:tcPr>
          <w:p w14:paraId="7D72C111" w14:textId="77777777" w:rsidR="008450A3" w:rsidRDefault="008450A3" w:rsidP="009B35EE">
            <w:pPr>
              <w:spacing w:line="480" w:lineRule="auto"/>
              <w:jc w:val="both"/>
              <w:rPr>
                <w:rFonts w:ascii="Times New Roman" w:hAnsi="Times New Roman"/>
                <w:sz w:val="20"/>
                <w:szCs w:val="20"/>
              </w:rPr>
            </w:pPr>
            <w:r>
              <w:rPr>
                <w:rFonts w:ascii="Times New Roman" w:hAnsi="Times New Roman"/>
                <w:sz w:val="20"/>
                <w:szCs w:val="20"/>
              </w:rPr>
              <w:t>  hidden</w:t>
            </w:r>
            <w:proofErr w:type="gramStart"/>
            <w:r>
              <w:rPr>
                <w:rFonts w:ascii="Times New Roman" w:hAnsi="Times New Roman"/>
                <w:sz w:val="20"/>
                <w:szCs w:val="20"/>
              </w:rPr>
              <w:t>=[100]</w:t>
            </w:r>
            <w:r>
              <w:rPr>
                <w:rFonts w:ascii="Times New Roman" w:hAnsi="Times New Roman" w:hint="eastAsia"/>
                <w:sz w:val="20"/>
                <w:szCs w:val="20"/>
              </w:rPr>
              <w:t>；</w:t>
            </w:r>
            <w:proofErr w:type="gramEnd"/>
            <w:r>
              <w:rPr>
                <w:rFonts w:ascii="Times New Roman" w:hAnsi="Times New Roman"/>
                <w:sz w:val="20"/>
                <w:szCs w:val="20"/>
              </w:rPr>
              <w:t>activation=</w:t>
            </w:r>
            <w:proofErr w:type="spellStart"/>
            <w:r>
              <w:rPr>
                <w:rFonts w:ascii="Times New Roman" w:hAnsi="Times New Roman"/>
                <w:sz w:val="20"/>
                <w:szCs w:val="20"/>
              </w:rPr>
              <w:t>RectifierWithDropout</w:t>
            </w:r>
            <w:proofErr w:type="spellEnd"/>
            <w:r>
              <w:rPr>
                <w:rFonts w:ascii="Times New Roman" w:hAnsi="Times New Roman" w:hint="eastAsia"/>
                <w:sz w:val="20"/>
                <w:szCs w:val="20"/>
              </w:rPr>
              <w:t>；</w:t>
            </w:r>
            <w:r>
              <w:rPr>
                <w:rFonts w:ascii="Times New Roman" w:hAnsi="Times New Roman"/>
                <w:sz w:val="20"/>
                <w:szCs w:val="20"/>
              </w:rPr>
              <w:t>epochs=7193.71</w:t>
            </w:r>
            <w:r>
              <w:rPr>
                <w:rFonts w:ascii="Times New Roman" w:hAnsi="Times New Roman" w:hint="eastAsia"/>
                <w:sz w:val="20"/>
                <w:szCs w:val="20"/>
              </w:rPr>
              <w:t>；</w:t>
            </w:r>
            <w:r>
              <w:rPr>
                <w:rFonts w:ascii="Times New Roman" w:hAnsi="Times New Roman"/>
                <w:sz w:val="20"/>
                <w:szCs w:val="20"/>
              </w:rPr>
              <w:t>rate=0.005</w:t>
            </w:r>
            <w:r>
              <w:rPr>
                <w:rFonts w:ascii="Times New Roman" w:hAnsi="Times New Roman" w:hint="eastAsia"/>
                <w:sz w:val="20"/>
                <w:szCs w:val="20"/>
              </w:rPr>
              <w:t>；</w:t>
            </w:r>
            <w:proofErr w:type="spellStart"/>
            <w:r>
              <w:rPr>
                <w:rFonts w:ascii="Times New Roman" w:hAnsi="Times New Roman"/>
                <w:sz w:val="20"/>
                <w:szCs w:val="20"/>
              </w:rPr>
              <w:t>input_dropout_ratio</w:t>
            </w:r>
            <w:proofErr w:type="spellEnd"/>
            <w:r>
              <w:rPr>
                <w:rFonts w:ascii="Times New Roman" w:hAnsi="Times New Roman"/>
                <w:sz w:val="20"/>
                <w:szCs w:val="20"/>
              </w:rPr>
              <w:t>=0.2</w:t>
            </w:r>
          </w:p>
        </w:tc>
      </w:tr>
    </w:tbl>
    <w:p w14:paraId="70292597" w14:textId="77777777" w:rsidR="003F362B" w:rsidRDefault="003F362B" w:rsidP="009326E9">
      <w:pPr>
        <w:spacing w:line="360" w:lineRule="auto"/>
        <w:jc w:val="both"/>
      </w:pPr>
    </w:p>
    <w:sectPr w:rsidR="003F362B" w:rsidSect="008450A3">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96005" w14:textId="77777777" w:rsidR="001C44BD" w:rsidRDefault="001C44BD" w:rsidP="009326E9">
      <w:pPr>
        <w:spacing w:after="0" w:line="240" w:lineRule="auto"/>
      </w:pPr>
      <w:r>
        <w:separator/>
      </w:r>
    </w:p>
  </w:endnote>
  <w:endnote w:type="continuationSeparator" w:id="0">
    <w:p w14:paraId="480C13F7" w14:textId="77777777" w:rsidR="001C44BD" w:rsidRDefault="001C44BD" w:rsidP="00932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147721"/>
      <w:docPartObj>
        <w:docPartGallery w:val="Page Numbers (Bottom of Page)"/>
        <w:docPartUnique/>
      </w:docPartObj>
    </w:sdtPr>
    <w:sdtEndPr>
      <w:rPr>
        <w:noProof/>
      </w:rPr>
    </w:sdtEndPr>
    <w:sdtContent>
      <w:p w14:paraId="364565AB" w14:textId="629920BE" w:rsidR="009326E9" w:rsidRDefault="009326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891820" w14:textId="77777777" w:rsidR="009326E9" w:rsidRDefault="009326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38D8B" w14:textId="77777777" w:rsidR="001C44BD" w:rsidRDefault="001C44BD" w:rsidP="009326E9">
      <w:pPr>
        <w:spacing w:after="0" w:line="240" w:lineRule="auto"/>
      </w:pPr>
      <w:r>
        <w:separator/>
      </w:r>
    </w:p>
  </w:footnote>
  <w:footnote w:type="continuationSeparator" w:id="0">
    <w:p w14:paraId="38907EB2" w14:textId="77777777" w:rsidR="001C44BD" w:rsidRDefault="001C44BD" w:rsidP="009326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a0NLE0MTY3t7QwsDBX0lEKTi0uzszPAykwrQUAwilaviwAAAA="/>
  </w:docVars>
  <w:rsids>
    <w:rsidRoot w:val="009326E9"/>
    <w:rsid w:val="00095519"/>
    <w:rsid w:val="00147A68"/>
    <w:rsid w:val="00150C4D"/>
    <w:rsid w:val="00173BF1"/>
    <w:rsid w:val="001C44BD"/>
    <w:rsid w:val="001D0696"/>
    <w:rsid w:val="001D28B2"/>
    <w:rsid w:val="00230A47"/>
    <w:rsid w:val="0024100A"/>
    <w:rsid w:val="003032D5"/>
    <w:rsid w:val="003A46B9"/>
    <w:rsid w:val="003D56F4"/>
    <w:rsid w:val="003F362B"/>
    <w:rsid w:val="00447803"/>
    <w:rsid w:val="00453DD9"/>
    <w:rsid w:val="0045472F"/>
    <w:rsid w:val="004E49C4"/>
    <w:rsid w:val="004F13D3"/>
    <w:rsid w:val="005029D6"/>
    <w:rsid w:val="00593475"/>
    <w:rsid w:val="00603A1F"/>
    <w:rsid w:val="006B0F7F"/>
    <w:rsid w:val="006B2D1B"/>
    <w:rsid w:val="006D1EAD"/>
    <w:rsid w:val="006D639E"/>
    <w:rsid w:val="00707890"/>
    <w:rsid w:val="00754F6B"/>
    <w:rsid w:val="00761787"/>
    <w:rsid w:val="008450A3"/>
    <w:rsid w:val="009017B3"/>
    <w:rsid w:val="009326E9"/>
    <w:rsid w:val="00950993"/>
    <w:rsid w:val="009563C1"/>
    <w:rsid w:val="00956DEC"/>
    <w:rsid w:val="00985A1F"/>
    <w:rsid w:val="009A59D1"/>
    <w:rsid w:val="00A44122"/>
    <w:rsid w:val="00AA0660"/>
    <w:rsid w:val="00B87EB9"/>
    <w:rsid w:val="00CA0F07"/>
    <w:rsid w:val="00CA3C58"/>
    <w:rsid w:val="00CB2FDB"/>
    <w:rsid w:val="00CB793C"/>
    <w:rsid w:val="00CF2B13"/>
    <w:rsid w:val="00D31FD3"/>
    <w:rsid w:val="00D53865"/>
    <w:rsid w:val="00D9752A"/>
    <w:rsid w:val="00DE60A9"/>
    <w:rsid w:val="00DF33CF"/>
    <w:rsid w:val="00E65A7F"/>
    <w:rsid w:val="00EA6C3E"/>
    <w:rsid w:val="00ED0428"/>
    <w:rsid w:val="00F058C1"/>
    <w:rsid w:val="00F10482"/>
    <w:rsid w:val="00F751F3"/>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03356"/>
  <w15:chartTrackingRefBased/>
  <w15:docId w15:val="{0AB37ABE-BA95-4AE4-8493-0856699E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6E9"/>
  </w:style>
  <w:style w:type="paragraph" w:styleId="Heading1">
    <w:name w:val="heading 1"/>
    <w:basedOn w:val="Normal"/>
    <w:next w:val="Normal"/>
    <w:link w:val="Heading1Char"/>
    <w:uiPriority w:val="9"/>
    <w:qFormat/>
    <w:rsid w:val="009326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26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26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26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26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26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6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6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6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6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26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26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26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26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26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6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6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6E9"/>
    <w:rPr>
      <w:rFonts w:eastAsiaTheme="majorEastAsia" w:cstheme="majorBidi"/>
      <w:color w:val="272727" w:themeColor="text1" w:themeTint="D8"/>
    </w:rPr>
  </w:style>
  <w:style w:type="paragraph" w:styleId="Title">
    <w:name w:val="Title"/>
    <w:basedOn w:val="Normal"/>
    <w:next w:val="Normal"/>
    <w:link w:val="TitleChar"/>
    <w:uiPriority w:val="10"/>
    <w:qFormat/>
    <w:rsid w:val="009326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6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6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6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6E9"/>
    <w:pPr>
      <w:spacing w:before="160"/>
      <w:jc w:val="center"/>
    </w:pPr>
    <w:rPr>
      <w:i/>
      <w:iCs/>
      <w:color w:val="404040" w:themeColor="text1" w:themeTint="BF"/>
    </w:rPr>
  </w:style>
  <w:style w:type="character" w:customStyle="1" w:styleId="QuoteChar">
    <w:name w:val="Quote Char"/>
    <w:basedOn w:val="DefaultParagraphFont"/>
    <w:link w:val="Quote"/>
    <w:uiPriority w:val="29"/>
    <w:rsid w:val="009326E9"/>
    <w:rPr>
      <w:i/>
      <w:iCs/>
      <w:color w:val="404040" w:themeColor="text1" w:themeTint="BF"/>
    </w:rPr>
  </w:style>
  <w:style w:type="paragraph" w:styleId="ListParagraph">
    <w:name w:val="List Paragraph"/>
    <w:basedOn w:val="Normal"/>
    <w:uiPriority w:val="34"/>
    <w:qFormat/>
    <w:rsid w:val="009326E9"/>
    <w:pPr>
      <w:ind w:left="720"/>
      <w:contextualSpacing/>
    </w:pPr>
  </w:style>
  <w:style w:type="character" w:styleId="IntenseEmphasis">
    <w:name w:val="Intense Emphasis"/>
    <w:basedOn w:val="DefaultParagraphFont"/>
    <w:uiPriority w:val="21"/>
    <w:qFormat/>
    <w:rsid w:val="009326E9"/>
    <w:rPr>
      <w:i/>
      <w:iCs/>
      <w:color w:val="0F4761" w:themeColor="accent1" w:themeShade="BF"/>
    </w:rPr>
  </w:style>
  <w:style w:type="paragraph" w:styleId="IntenseQuote">
    <w:name w:val="Intense Quote"/>
    <w:basedOn w:val="Normal"/>
    <w:next w:val="Normal"/>
    <w:link w:val="IntenseQuoteChar"/>
    <w:uiPriority w:val="30"/>
    <w:qFormat/>
    <w:rsid w:val="009326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26E9"/>
    <w:rPr>
      <w:i/>
      <w:iCs/>
      <w:color w:val="0F4761" w:themeColor="accent1" w:themeShade="BF"/>
    </w:rPr>
  </w:style>
  <w:style w:type="character" w:styleId="IntenseReference">
    <w:name w:val="Intense Reference"/>
    <w:basedOn w:val="DefaultParagraphFont"/>
    <w:uiPriority w:val="32"/>
    <w:qFormat/>
    <w:rsid w:val="009326E9"/>
    <w:rPr>
      <w:b/>
      <w:bCs/>
      <w:smallCaps/>
      <w:color w:val="0F4761" w:themeColor="accent1" w:themeShade="BF"/>
      <w:spacing w:val="5"/>
    </w:rPr>
  </w:style>
  <w:style w:type="paragraph" w:styleId="Header">
    <w:name w:val="header"/>
    <w:basedOn w:val="Normal"/>
    <w:link w:val="HeaderChar"/>
    <w:uiPriority w:val="99"/>
    <w:unhideWhenUsed/>
    <w:rsid w:val="009326E9"/>
    <w:pPr>
      <w:tabs>
        <w:tab w:val="center" w:pos="4320"/>
        <w:tab w:val="right" w:pos="8640"/>
      </w:tabs>
      <w:spacing w:after="0" w:line="240" w:lineRule="auto"/>
    </w:pPr>
  </w:style>
  <w:style w:type="character" w:customStyle="1" w:styleId="HeaderChar">
    <w:name w:val="Header Char"/>
    <w:basedOn w:val="DefaultParagraphFont"/>
    <w:link w:val="Header"/>
    <w:uiPriority w:val="99"/>
    <w:rsid w:val="009326E9"/>
  </w:style>
  <w:style w:type="paragraph" w:styleId="Footer">
    <w:name w:val="footer"/>
    <w:basedOn w:val="Normal"/>
    <w:link w:val="FooterChar"/>
    <w:uiPriority w:val="99"/>
    <w:unhideWhenUsed/>
    <w:rsid w:val="009326E9"/>
    <w:pPr>
      <w:tabs>
        <w:tab w:val="center" w:pos="4320"/>
        <w:tab w:val="right" w:pos="8640"/>
      </w:tabs>
      <w:spacing w:after="0" w:line="240" w:lineRule="auto"/>
    </w:pPr>
  </w:style>
  <w:style w:type="character" w:customStyle="1" w:styleId="FooterChar">
    <w:name w:val="Footer Char"/>
    <w:basedOn w:val="DefaultParagraphFont"/>
    <w:link w:val="Footer"/>
    <w:uiPriority w:val="99"/>
    <w:rsid w:val="009326E9"/>
  </w:style>
  <w:style w:type="table" w:styleId="TableGrid">
    <w:name w:val="Table Grid"/>
    <w:basedOn w:val="TableNormal"/>
    <w:uiPriority w:val="39"/>
    <w:qFormat/>
    <w:rsid w:val="003F3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19</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Song Wang</dc:creator>
  <cp:keywords/>
  <dc:description/>
  <cp:lastModifiedBy>Song Wang</cp:lastModifiedBy>
  <cp:revision>37</cp:revision>
  <dcterms:created xsi:type="dcterms:W3CDTF">2025-09-24T13:42:00Z</dcterms:created>
  <dcterms:modified xsi:type="dcterms:W3CDTF">2026-03-05T21:00:00Z</dcterms:modified>
</cp:coreProperties>
</file>