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AF1C1" w14:textId="7809447D" w:rsidR="00675AD8" w:rsidRDefault="00675AD8" w:rsidP="002F70D3">
      <w:pPr>
        <w:pStyle w:val="Heading1"/>
        <w:spacing w:line="240" w:lineRule="auto"/>
        <w:jc w:val="both"/>
        <w:rPr>
          <w:rFonts w:cstheme="minorBidi"/>
          <w:szCs w:val="24"/>
          <w:shd w:val="clear" w:color="auto" w:fill="FFFFFF"/>
        </w:rPr>
      </w:pPr>
      <w:bookmarkStart w:id="0" w:name="_Toc487280818"/>
      <w:bookmarkStart w:id="1" w:name="_Toc487574178"/>
      <w:bookmarkStart w:id="2" w:name="_Toc487575723"/>
      <w:bookmarkStart w:id="3" w:name="_Toc487575972"/>
      <w:r>
        <w:rPr>
          <w:rFonts w:cstheme="minorBidi"/>
          <w:szCs w:val="24"/>
          <w:shd w:val="clear" w:color="auto" w:fill="FFFFFF"/>
        </w:rPr>
        <w:t>Supplementary Information</w:t>
      </w:r>
    </w:p>
    <w:p w14:paraId="5DEC77C9" w14:textId="6A847605" w:rsidR="002141E0" w:rsidRPr="000734FD" w:rsidRDefault="00C1668B" w:rsidP="002F70D3">
      <w:pPr>
        <w:pStyle w:val="Heading1"/>
        <w:spacing w:line="240" w:lineRule="auto"/>
        <w:jc w:val="both"/>
        <w:rPr>
          <w:rFonts w:cstheme="minorBidi"/>
          <w:szCs w:val="24"/>
          <w:shd w:val="clear" w:color="auto" w:fill="FFFFFF"/>
        </w:rPr>
      </w:pPr>
      <w:r>
        <w:rPr>
          <w:rFonts w:cstheme="minorBidi"/>
          <w:szCs w:val="24"/>
          <w:shd w:val="clear" w:color="auto" w:fill="FFFFFF"/>
        </w:rPr>
        <w:t>Label</w:t>
      </w:r>
      <w:bookmarkStart w:id="4" w:name="_GoBack"/>
      <w:bookmarkEnd w:id="4"/>
      <w:r w:rsidR="00CC300F" w:rsidRPr="002141E0">
        <w:rPr>
          <w:rFonts w:cstheme="minorBidi"/>
          <w:szCs w:val="24"/>
          <w:shd w:val="clear" w:color="auto" w:fill="FFFFFF"/>
        </w:rPr>
        <w:t>ing of Radiological Reports:</w:t>
      </w:r>
      <w:bookmarkEnd w:id="0"/>
      <w:bookmarkEnd w:id="1"/>
      <w:bookmarkEnd w:id="2"/>
      <w:bookmarkEnd w:id="3"/>
    </w:p>
    <w:p w14:paraId="5A11C3B1" w14:textId="273C30EE" w:rsidR="00CC300F" w:rsidRPr="00A516DA" w:rsidRDefault="00CC300F" w:rsidP="002F70D3">
      <w:pPr>
        <w:jc w:val="both"/>
        <w:rPr>
          <w:sz w:val="20"/>
          <w:szCs w:val="20"/>
        </w:rPr>
      </w:pPr>
      <w:r w:rsidRPr="00A516DA">
        <w:rPr>
          <w:sz w:val="20"/>
          <w:szCs w:val="20"/>
        </w:rPr>
        <w:t>The binary label of each report (negative or positive ICH) was inferred by trained research assistants under the supervision of an experienced neuroradiologist for 25% of the data.</w:t>
      </w:r>
      <w:r w:rsidR="00F84DCE" w:rsidRPr="00A516DA">
        <w:rPr>
          <w:sz w:val="20"/>
          <w:szCs w:val="20"/>
        </w:rPr>
        <w:t xml:space="preserve"> A study was labeled positive if any type of intra-axial or extra-axial hemorrhage was identified in the report, regardless of size or acuity. </w:t>
      </w:r>
      <w:r w:rsidRPr="00A516DA">
        <w:rPr>
          <w:sz w:val="20"/>
          <w:szCs w:val="20"/>
        </w:rPr>
        <w:t>The rest of the labels were derived automatically using the Apache cTAKES natural language processing package</w:t>
      </w:r>
      <w:r w:rsidR="006E0E7F" w:rsidRPr="00A516DA">
        <w:rPr>
          <w:sz w:val="20"/>
          <w:szCs w:val="20"/>
          <w:vertAlign w:val="superscript"/>
        </w:rPr>
        <w:t xml:space="preserve"> </w:t>
      </w:r>
      <w:r w:rsidR="006E0E7F" w:rsidRPr="00A516DA">
        <w:rPr>
          <w:sz w:val="20"/>
          <w:szCs w:val="20"/>
        </w:rPr>
        <w:t>as described below.</w:t>
      </w:r>
    </w:p>
    <w:p w14:paraId="6E02DDF1" w14:textId="77777777" w:rsidR="002141E0" w:rsidRDefault="002141E0" w:rsidP="002F70D3">
      <w:pPr>
        <w:pStyle w:val="Heading2"/>
        <w:jc w:val="both"/>
        <w:rPr>
          <w:rFonts w:asciiTheme="minorBidi" w:hAnsiTheme="minorBidi" w:cstheme="minorBidi"/>
          <w:sz w:val="20"/>
          <w:szCs w:val="20"/>
          <w:shd w:val="clear" w:color="auto" w:fill="FFFFFF"/>
        </w:rPr>
      </w:pPr>
      <w:bookmarkStart w:id="5" w:name="_Toc487280819"/>
      <w:bookmarkStart w:id="6" w:name="_Toc487574179"/>
      <w:bookmarkStart w:id="7" w:name="_Toc487575724"/>
      <w:bookmarkStart w:id="8" w:name="_Toc487575973"/>
    </w:p>
    <w:p w14:paraId="343C372A" w14:textId="1352A530" w:rsidR="006703D4" w:rsidRPr="000734FD" w:rsidRDefault="006703D4" w:rsidP="002F70D3">
      <w:pPr>
        <w:pStyle w:val="Heading2"/>
        <w:jc w:val="both"/>
        <w:rPr>
          <w:rFonts w:asciiTheme="minorBidi" w:hAnsiTheme="minorBidi" w:cstheme="minorBidi"/>
          <w:sz w:val="20"/>
          <w:szCs w:val="20"/>
          <w:shd w:val="clear" w:color="auto" w:fill="FFFFFF"/>
        </w:rPr>
      </w:pPr>
      <w:r w:rsidRPr="002141E0">
        <w:rPr>
          <w:rFonts w:asciiTheme="minorBidi" w:hAnsiTheme="minorBidi" w:cstheme="minorBidi"/>
          <w:sz w:val="20"/>
          <w:szCs w:val="20"/>
          <w:shd w:val="clear" w:color="auto" w:fill="FFFFFF"/>
        </w:rPr>
        <w:t>Automatic Labeling of Radiological reports</w:t>
      </w:r>
      <w:r w:rsidR="00BE4BE6" w:rsidRPr="002141E0">
        <w:rPr>
          <w:rFonts w:asciiTheme="minorBidi" w:hAnsiTheme="minorBidi" w:cstheme="minorBidi"/>
          <w:sz w:val="20"/>
          <w:szCs w:val="20"/>
          <w:shd w:val="clear" w:color="auto" w:fill="FFFFFF"/>
        </w:rPr>
        <w:t>:</w:t>
      </w:r>
      <w:bookmarkEnd w:id="5"/>
      <w:bookmarkEnd w:id="6"/>
      <w:bookmarkEnd w:id="7"/>
      <w:bookmarkEnd w:id="8"/>
    </w:p>
    <w:p w14:paraId="3B8DDFF5" w14:textId="63C15281" w:rsidR="00FB7129" w:rsidRPr="00A516DA" w:rsidRDefault="00067804" w:rsidP="002F70D3">
      <w:pPr>
        <w:jc w:val="both"/>
        <w:rPr>
          <w:color w:val="000000" w:themeColor="text1"/>
          <w:sz w:val="20"/>
          <w:szCs w:val="20"/>
          <w:shd w:val="clear" w:color="auto" w:fill="FFFFFF"/>
        </w:rPr>
      </w:pPr>
      <w:r w:rsidRPr="00A516DA">
        <w:rPr>
          <w:color w:val="000000" w:themeColor="text1"/>
          <w:sz w:val="20"/>
          <w:szCs w:val="20"/>
          <w:shd w:val="clear" w:color="auto" w:fill="FFFFFF"/>
        </w:rPr>
        <w:t xml:space="preserve">Using the Radiology Information System (RIS), head CTs were identified and all </w:t>
      </w:r>
      <w:r w:rsidR="00F010BB" w:rsidRPr="00A516DA">
        <w:rPr>
          <w:color w:val="000000" w:themeColor="text1"/>
          <w:sz w:val="20"/>
          <w:szCs w:val="20"/>
          <w:shd w:val="clear" w:color="auto" w:fill="FFFFFF"/>
        </w:rPr>
        <w:t>radiological reports</w:t>
      </w:r>
      <w:r w:rsidRPr="00A516DA">
        <w:rPr>
          <w:color w:val="000000" w:themeColor="text1"/>
          <w:sz w:val="20"/>
          <w:szCs w:val="20"/>
          <w:shd w:val="clear" w:color="auto" w:fill="FFFFFF"/>
        </w:rPr>
        <w:t xml:space="preserve"> were extracted.  The </w:t>
      </w:r>
      <w:r w:rsidR="00F010BB" w:rsidRPr="00A516DA">
        <w:rPr>
          <w:color w:val="000000" w:themeColor="text1"/>
          <w:sz w:val="20"/>
          <w:szCs w:val="20"/>
          <w:shd w:val="clear" w:color="auto" w:fill="FFFFFF"/>
        </w:rPr>
        <w:t>reports</w:t>
      </w:r>
      <w:r w:rsidRPr="00A516DA">
        <w:rPr>
          <w:color w:val="000000" w:themeColor="text1"/>
          <w:sz w:val="20"/>
          <w:szCs w:val="20"/>
          <w:shd w:val="clear" w:color="auto" w:fill="FFFFFF"/>
        </w:rPr>
        <w:t xml:space="preserve"> were then parsed using regular expressions to extract only the impression and/or findings.  This approach was used to help reduce the amount of annotations and possible noise that could be introduced when runnin</w:t>
      </w:r>
      <w:r w:rsidR="00F010BB" w:rsidRPr="00A516DA">
        <w:rPr>
          <w:color w:val="000000" w:themeColor="text1"/>
          <w:sz w:val="20"/>
          <w:szCs w:val="20"/>
          <w:shd w:val="clear" w:color="auto" w:fill="FFFFFF"/>
        </w:rPr>
        <w:t xml:space="preserve">g natural language processing. </w:t>
      </w:r>
      <w:r w:rsidRPr="00A516DA">
        <w:rPr>
          <w:color w:val="000000" w:themeColor="text1"/>
          <w:sz w:val="20"/>
          <w:szCs w:val="20"/>
          <w:shd w:val="clear" w:color="auto" w:fill="FFFFFF"/>
        </w:rPr>
        <w:t xml:space="preserve">Once the </w:t>
      </w:r>
      <w:r w:rsidR="00FB7129" w:rsidRPr="00A516DA">
        <w:rPr>
          <w:color w:val="000000" w:themeColor="text1"/>
          <w:sz w:val="20"/>
          <w:szCs w:val="20"/>
          <w:shd w:val="clear" w:color="auto" w:fill="FFFFFF"/>
        </w:rPr>
        <w:t>reports</w:t>
      </w:r>
      <w:r w:rsidRPr="00A516DA">
        <w:rPr>
          <w:color w:val="000000" w:themeColor="text1"/>
          <w:sz w:val="20"/>
          <w:szCs w:val="20"/>
          <w:shd w:val="clear" w:color="auto" w:fill="FFFFFF"/>
        </w:rPr>
        <w:t xml:space="preserve"> were pre-processed</w:t>
      </w:r>
      <w:r w:rsidR="00FB7129" w:rsidRPr="00A516DA">
        <w:rPr>
          <w:color w:val="000000" w:themeColor="text1"/>
          <w:sz w:val="20"/>
          <w:szCs w:val="20"/>
          <w:shd w:val="clear" w:color="auto" w:fill="FFFFFF"/>
        </w:rPr>
        <w:t>,</w:t>
      </w:r>
      <w:r w:rsidRPr="00A516DA">
        <w:rPr>
          <w:color w:val="000000" w:themeColor="text1"/>
          <w:sz w:val="20"/>
          <w:szCs w:val="20"/>
          <w:shd w:val="clear" w:color="auto" w:fill="FFFFFF"/>
        </w:rPr>
        <w:t xml:space="preserve"> Apache cTakes</w:t>
      </w:r>
      <w:r w:rsidR="000C502C" w:rsidRPr="00A516DA">
        <w:rPr>
          <w:color w:val="000000" w:themeColor="text1"/>
          <w:sz w:val="20"/>
          <w:szCs w:val="20"/>
          <w:shd w:val="clear" w:color="auto" w:fill="FFFFFF"/>
        </w:rPr>
        <w:t xml:space="preserve"> </w:t>
      </w:r>
      <w:r w:rsidRPr="00A516DA">
        <w:rPr>
          <w:color w:val="000000" w:themeColor="text1"/>
          <w:sz w:val="20"/>
          <w:szCs w:val="20"/>
          <w:shd w:val="clear" w:color="auto" w:fill="FFFFFF"/>
        </w:rPr>
        <w:t xml:space="preserve"> </w:t>
      </w:r>
      <w:r w:rsidR="000C502C" w:rsidRPr="00A516DA">
        <w:rPr>
          <w:color w:val="000000" w:themeColor="text1"/>
          <w:sz w:val="20"/>
          <w:szCs w:val="20"/>
          <w:shd w:val="clear" w:color="auto" w:fill="FFFFFF"/>
        </w:rPr>
        <w:fldChar w:fldCharType="begin" w:fldLock="1"/>
      </w:r>
      <w:r w:rsidR="009A7686">
        <w:rPr>
          <w:color w:val="000000" w:themeColor="text1"/>
          <w:sz w:val="20"/>
          <w:szCs w:val="20"/>
          <w:shd w:val="clear" w:color="auto" w:fill="FFFFFF"/>
        </w:rPr>
        <w:instrText>ADDIN CSL_CITATION { "citationItems" : [ { "id" : "ITEM-1", "itemData" : { "author" : [ { "dropping-particle" : "", "family" : "Savova", "given" : "Guergana K", "non-dropping-particle" : "", "parse-names" : false, "suffix" : "" }, { "dropping-particle" : "", "family" : "Masanz", "given" : "James J", "non-dropping-particle" : "", "parse-names" : false, "suffix" : "" }, { "dropping-particle" : "V", "family" : "Ogren", "given" : "Philip", "non-dropping-particle" : "", "parse-names" : false, "suffix" : "" }, { "dropping-particle" : "", "family" : "Zheng", "given" : "Jiaping", "non-dropping-particle" : "", "parse-names" : false, "suffix" : "" }, { "dropping-particle" : "", "family" : "Sohn", "given" : "Sunghwan", "non-dropping-particle" : "", "parse-names" : false, "suffix" : "" }, { "dropping-particle" : "", "family" : "Kipper-Schuler", "given" : "Karin C", "non-dropping-particle" : "", "parse-names" : false, "suffix" : "" }, { "dropping-particle" : "", "family" : "Chute", "given" : "Christopher G", "non-dropping-particle" : "", "parse-names" : false, "suffix" : "" } ], "container-title" : "Journal of the American Medical Informatics Association", "id" : "ITEM-1", "issue" : "5", "issued" : { "date-parts" : [ [ "2010" ] ] }, "page" : "507-513", "publisher" : "The Oxford University Press", "title" : "Mayo clinical Text Analysis and Knowledge Extraction System (cTAKES): architecture, component evaluation and applications", "type" : "article-journal", "volume" : "17" }, "uris" : [ "http://www.mendeley.com/documents/?uuid=8558ed5b-7bd3-4be6-a8ca-7f6ecc0ed45b" ] } ], "mendeley" : { "formattedCitation" : "(1)", "plainTextFormattedCitation" : "(1)", "previouslyFormattedCitation" : "&lt;sup&gt;1&lt;/sup&gt;" }, "properties" : { "noteIndex" : 0 }, "schema" : "https://github.com/citation-style-language/schema/raw/master/csl-citation.json" }</w:instrText>
      </w:r>
      <w:r w:rsidR="000C502C" w:rsidRPr="00A516DA">
        <w:rPr>
          <w:color w:val="000000" w:themeColor="text1"/>
          <w:sz w:val="20"/>
          <w:szCs w:val="20"/>
          <w:shd w:val="clear" w:color="auto" w:fill="FFFFFF"/>
        </w:rPr>
        <w:fldChar w:fldCharType="separate"/>
      </w:r>
      <w:r w:rsidR="009A7686" w:rsidRPr="009A7686">
        <w:rPr>
          <w:noProof/>
          <w:color w:val="000000" w:themeColor="text1"/>
          <w:sz w:val="20"/>
          <w:szCs w:val="20"/>
          <w:shd w:val="clear" w:color="auto" w:fill="FFFFFF"/>
        </w:rPr>
        <w:t>(1)</w:t>
      </w:r>
      <w:r w:rsidR="000C502C" w:rsidRPr="00A516DA">
        <w:rPr>
          <w:color w:val="000000" w:themeColor="text1"/>
          <w:sz w:val="20"/>
          <w:szCs w:val="20"/>
          <w:shd w:val="clear" w:color="auto" w:fill="FFFFFF"/>
        </w:rPr>
        <w:fldChar w:fldCharType="end"/>
      </w:r>
      <w:r w:rsidR="000C502C" w:rsidRPr="00A516DA">
        <w:rPr>
          <w:color w:val="000000" w:themeColor="text1"/>
          <w:sz w:val="20"/>
          <w:szCs w:val="20"/>
          <w:shd w:val="clear" w:color="auto" w:fill="FFFFFF"/>
        </w:rPr>
        <w:t xml:space="preserve"> </w:t>
      </w:r>
      <w:r w:rsidRPr="00A516DA">
        <w:rPr>
          <w:color w:val="000000" w:themeColor="text1"/>
          <w:sz w:val="20"/>
          <w:szCs w:val="20"/>
          <w:shd w:val="clear" w:color="auto" w:fill="FFFFFF"/>
        </w:rPr>
        <w:t>was used to extra</w:t>
      </w:r>
      <w:r w:rsidR="00F010BB" w:rsidRPr="00A516DA">
        <w:rPr>
          <w:color w:val="000000" w:themeColor="text1"/>
          <w:sz w:val="20"/>
          <w:szCs w:val="20"/>
          <w:shd w:val="clear" w:color="auto" w:fill="FFFFFF"/>
        </w:rPr>
        <w:t xml:space="preserve">ct annotations from the </w:t>
      </w:r>
      <w:r w:rsidR="00210B60" w:rsidRPr="00A516DA">
        <w:rPr>
          <w:color w:val="000000" w:themeColor="text1"/>
          <w:sz w:val="20"/>
          <w:szCs w:val="20"/>
          <w:shd w:val="clear" w:color="auto" w:fill="FFFFFF"/>
        </w:rPr>
        <w:t>reports</w:t>
      </w:r>
      <w:r w:rsidR="00F010BB" w:rsidRPr="00A516DA">
        <w:rPr>
          <w:color w:val="000000" w:themeColor="text1"/>
          <w:sz w:val="20"/>
          <w:szCs w:val="20"/>
          <w:shd w:val="clear" w:color="auto" w:fill="FFFFFF"/>
        </w:rPr>
        <w:t xml:space="preserve">. </w:t>
      </w:r>
    </w:p>
    <w:p w14:paraId="59A26A27" w14:textId="77777777" w:rsidR="00DF0A0D" w:rsidRPr="00A516DA" w:rsidRDefault="00DF0A0D" w:rsidP="002F70D3">
      <w:pPr>
        <w:jc w:val="both"/>
        <w:rPr>
          <w:color w:val="000000" w:themeColor="text1"/>
          <w:sz w:val="20"/>
          <w:szCs w:val="20"/>
          <w:shd w:val="clear" w:color="auto" w:fill="FFFFFF"/>
        </w:rPr>
      </w:pPr>
    </w:p>
    <w:p w14:paraId="591DC15D" w14:textId="73ADD8B4" w:rsidR="00067804" w:rsidRPr="004D6B1D" w:rsidRDefault="00067804" w:rsidP="002F70D3">
      <w:pPr>
        <w:jc w:val="both"/>
        <w:rPr>
          <w:color w:val="000000" w:themeColor="text1"/>
          <w:sz w:val="20"/>
          <w:szCs w:val="20"/>
          <w:shd w:val="clear" w:color="auto" w:fill="FFFFFF"/>
        </w:rPr>
      </w:pPr>
      <w:r w:rsidRPr="00A516DA">
        <w:rPr>
          <w:color w:val="000000" w:themeColor="text1"/>
          <w:sz w:val="20"/>
          <w:szCs w:val="20"/>
          <w:shd w:val="clear" w:color="auto" w:fill="FFFFFF"/>
        </w:rPr>
        <w:t>The cTakes pipeline and models used were mainly out of the box functionality from the clinical pipeline provided by the software using the Unified Medical Language System (UMLS) release 2015AB as the terminology dictionary.  This included the normal processing of sentences and words to apply additional advanced pipeline features.  One of the most important features was using the polarity module, so we could identify negation in terms.  In addition to the above processing, we added a brute force method for labeling the anatomical location of annotations when available.  Also, we added a custom writer and limited the output to document ID, UMLS CUI, CUI description, the raw annotated text, start position, stop position, negation (Boolean), generic use of annotation (Boolean) and uncertainty of annotation (Boolean).</w:t>
      </w:r>
      <w:r w:rsidR="00085009" w:rsidRPr="00A516DA">
        <w:rPr>
          <w:color w:val="000000" w:themeColor="text1"/>
          <w:sz w:val="20"/>
          <w:szCs w:val="20"/>
          <w:shd w:val="clear" w:color="auto" w:fill="FFFFFF"/>
        </w:rPr>
        <w:t xml:space="preserve"> If the concept code #1386000 (Intracranial hemorrhage (disorder)) was present for a given report, </w:t>
      </w:r>
      <w:r w:rsidR="0066478F" w:rsidRPr="00A516DA">
        <w:rPr>
          <w:color w:val="000000" w:themeColor="text1"/>
          <w:sz w:val="20"/>
          <w:szCs w:val="20"/>
          <w:shd w:val="clear" w:color="auto" w:fill="FFFFFF"/>
        </w:rPr>
        <w:t xml:space="preserve">then </w:t>
      </w:r>
      <w:r w:rsidR="00085009" w:rsidRPr="00A516DA">
        <w:rPr>
          <w:color w:val="000000" w:themeColor="text1"/>
          <w:sz w:val="20"/>
          <w:szCs w:val="20"/>
          <w:shd w:val="clear" w:color="auto" w:fill="FFFFFF"/>
        </w:rPr>
        <w:t xml:space="preserve">it was </w:t>
      </w:r>
      <w:r w:rsidR="008302DE" w:rsidRPr="00A516DA">
        <w:rPr>
          <w:color w:val="000000" w:themeColor="text1"/>
          <w:sz w:val="20"/>
          <w:szCs w:val="20"/>
          <w:shd w:val="clear" w:color="auto" w:fill="FFFFFF"/>
        </w:rPr>
        <w:t>automatically labeled</w:t>
      </w:r>
      <w:r w:rsidR="00085009" w:rsidRPr="00A516DA">
        <w:rPr>
          <w:color w:val="000000" w:themeColor="text1"/>
          <w:sz w:val="20"/>
          <w:szCs w:val="20"/>
          <w:shd w:val="clear" w:color="auto" w:fill="FFFFFF"/>
        </w:rPr>
        <w:t xml:space="preserve"> as</w:t>
      </w:r>
      <w:r w:rsidR="008302DE" w:rsidRPr="00A516DA">
        <w:rPr>
          <w:color w:val="000000" w:themeColor="text1"/>
          <w:sz w:val="20"/>
          <w:szCs w:val="20"/>
          <w:shd w:val="clear" w:color="auto" w:fill="FFFFFF"/>
        </w:rPr>
        <w:t xml:space="preserve"> “ICH positive”. Otherwise, it was labeled as “ICH negative”.</w:t>
      </w:r>
      <w:r w:rsidRPr="00A516DA">
        <w:rPr>
          <w:color w:val="000000" w:themeColor="text1"/>
          <w:sz w:val="20"/>
          <w:szCs w:val="20"/>
          <w:shd w:val="clear" w:color="auto" w:fill="FFFFFF"/>
        </w:rPr>
        <w:t xml:space="preserve"> The results were loaded to a SQL Server where additional processing or additional UMLS information could be added as needed.</w:t>
      </w:r>
    </w:p>
    <w:p w14:paraId="70C17D0D" w14:textId="088E5C12" w:rsidR="001F7989" w:rsidRPr="002141E0" w:rsidRDefault="00C32C8E" w:rsidP="002F70D3">
      <w:pPr>
        <w:pStyle w:val="Heading1"/>
        <w:spacing w:line="240" w:lineRule="auto"/>
        <w:jc w:val="both"/>
        <w:rPr>
          <w:rFonts w:cstheme="minorBidi"/>
          <w:b w:val="0"/>
          <w:szCs w:val="24"/>
        </w:rPr>
      </w:pPr>
      <w:bookmarkStart w:id="9" w:name="_Toc487280822"/>
      <w:bookmarkStart w:id="10" w:name="_Toc487574183"/>
      <w:bookmarkStart w:id="11" w:name="_Toc487575728"/>
      <w:bookmarkStart w:id="12" w:name="_Toc487575977"/>
      <w:r w:rsidRPr="002141E0">
        <w:rPr>
          <w:rFonts w:cstheme="minorBidi"/>
          <w:szCs w:val="24"/>
        </w:rPr>
        <w:t xml:space="preserve">Examples of False </w:t>
      </w:r>
      <w:r w:rsidR="001F7989" w:rsidRPr="002141E0">
        <w:rPr>
          <w:rFonts w:cstheme="minorBidi"/>
          <w:szCs w:val="24"/>
        </w:rPr>
        <w:t>Positives</w:t>
      </w:r>
      <w:r w:rsidRPr="002141E0">
        <w:rPr>
          <w:rFonts w:cstheme="minorBidi"/>
          <w:szCs w:val="24"/>
        </w:rPr>
        <w:t xml:space="preserve"> of the ICH Detection Algorithm</w:t>
      </w:r>
      <w:r w:rsidR="00BE4BE6" w:rsidRPr="002141E0">
        <w:rPr>
          <w:rFonts w:cstheme="minorBidi"/>
          <w:szCs w:val="24"/>
        </w:rPr>
        <w:t>:</w:t>
      </w:r>
      <w:bookmarkEnd w:id="9"/>
      <w:bookmarkEnd w:id="10"/>
      <w:bookmarkEnd w:id="11"/>
      <w:bookmarkEnd w:id="12"/>
    </w:p>
    <w:p w14:paraId="7F4CA1FF" w14:textId="46963B87" w:rsidR="00C32C8E" w:rsidRPr="00C879AE" w:rsidRDefault="001F7989" w:rsidP="002F70D3">
      <w:pPr>
        <w:jc w:val="both"/>
        <w:rPr>
          <w:sz w:val="20"/>
          <w:szCs w:val="20"/>
        </w:rPr>
      </w:pPr>
      <w:r w:rsidRPr="00A516DA">
        <w:rPr>
          <w:sz w:val="20"/>
          <w:szCs w:val="20"/>
        </w:rPr>
        <w:t>Figure </w:t>
      </w:r>
      <w:r w:rsidR="00835A23" w:rsidRPr="00A516DA">
        <w:rPr>
          <w:sz w:val="20"/>
          <w:szCs w:val="20"/>
        </w:rPr>
        <w:t>S1</w:t>
      </w:r>
      <w:r w:rsidRPr="00A516DA">
        <w:rPr>
          <w:sz w:val="20"/>
          <w:szCs w:val="20"/>
        </w:rPr>
        <w:t xml:space="preserve"> shows five representative examples of false positive cases including arterial calcification, global </w:t>
      </w:r>
      <w:r w:rsidR="0066478F" w:rsidRPr="00A516DA">
        <w:rPr>
          <w:sz w:val="20"/>
          <w:szCs w:val="20"/>
        </w:rPr>
        <w:t xml:space="preserve">cerebral </w:t>
      </w:r>
      <w:r w:rsidRPr="00A516DA">
        <w:rPr>
          <w:sz w:val="20"/>
          <w:szCs w:val="20"/>
        </w:rPr>
        <w:t>volume loss and ischemic changes.</w:t>
      </w:r>
    </w:p>
    <w:p w14:paraId="592FF5DA" w14:textId="3169F35F" w:rsidR="00537396" w:rsidRPr="000734FD" w:rsidRDefault="00537396" w:rsidP="002F70D3">
      <w:pPr>
        <w:pStyle w:val="Heading1"/>
        <w:spacing w:line="240" w:lineRule="auto"/>
        <w:jc w:val="both"/>
        <w:rPr>
          <w:rFonts w:cstheme="minorBidi"/>
          <w:b w:val="0"/>
          <w:szCs w:val="24"/>
        </w:rPr>
      </w:pPr>
      <w:bookmarkStart w:id="13" w:name="_Toc487280823"/>
      <w:bookmarkStart w:id="14" w:name="_Toc487574184"/>
      <w:bookmarkStart w:id="15" w:name="_Toc487575729"/>
      <w:bookmarkStart w:id="16" w:name="_Toc487575978"/>
      <w:r w:rsidRPr="000734FD">
        <w:rPr>
          <w:rFonts w:cstheme="minorBidi"/>
          <w:szCs w:val="24"/>
        </w:rPr>
        <w:t>Clinical Implementation Results</w:t>
      </w:r>
      <w:r w:rsidR="00BE4BE6" w:rsidRPr="000734FD">
        <w:rPr>
          <w:rFonts w:cstheme="minorBidi"/>
          <w:szCs w:val="24"/>
        </w:rPr>
        <w:t>:</w:t>
      </w:r>
      <w:bookmarkEnd w:id="13"/>
      <w:bookmarkEnd w:id="14"/>
      <w:bookmarkEnd w:id="15"/>
      <w:bookmarkEnd w:id="16"/>
    </w:p>
    <w:p w14:paraId="6570A1BA" w14:textId="4D2604E2" w:rsidR="00797430" w:rsidRPr="00A516DA" w:rsidRDefault="00252EA0" w:rsidP="002F70D3">
      <w:pPr>
        <w:widowControl w:val="0"/>
        <w:autoSpaceDE w:val="0"/>
        <w:autoSpaceDN w:val="0"/>
        <w:adjustRightInd w:val="0"/>
        <w:jc w:val="both"/>
        <w:rPr>
          <w:sz w:val="20"/>
          <w:szCs w:val="20"/>
        </w:rPr>
      </w:pPr>
      <w:r w:rsidRPr="00A516DA">
        <w:rPr>
          <w:sz w:val="20"/>
          <w:szCs w:val="20"/>
        </w:rPr>
        <w:t>The confusion matrix of the 347 non-stat head CT studies that were processed using the proposed algorithm during the clinical implementation phase is shown in Table S1.</w:t>
      </w:r>
    </w:p>
    <w:p w14:paraId="4EFD2272" w14:textId="2ED3F0BE" w:rsidR="00270B37" w:rsidRPr="000734FD" w:rsidRDefault="00270B37" w:rsidP="002F70D3">
      <w:pPr>
        <w:pStyle w:val="Heading1"/>
        <w:spacing w:line="240" w:lineRule="auto"/>
        <w:jc w:val="both"/>
        <w:rPr>
          <w:rFonts w:cstheme="minorBidi"/>
          <w:b w:val="0"/>
          <w:szCs w:val="24"/>
        </w:rPr>
      </w:pPr>
      <w:bookmarkStart w:id="17" w:name="_Toc487280824"/>
      <w:bookmarkStart w:id="18" w:name="_Toc487574185"/>
      <w:bookmarkStart w:id="19" w:name="_Toc487575730"/>
      <w:bookmarkStart w:id="20" w:name="_Toc487575979"/>
      <w:r w:rsidRPr="000734FD">
        <w:rPr>
          <w:rFonts w:cstheme="minorBidi"/>
          <w:szCs w:val="24"/>
        </w:rPr>
        <w:t>Neuroradiologist Over-read Results</w:t>
      </w:r>
      <w:r w:rsidR="00BE4BE6" w:rsidRPr="000734FD">
        <w:rPr>
          <w:rFonts w:cstheme="minorBidi"/>
          <w:szCs w:val="24"/>
        </w:rPr>
        <w:t>:</w:t>
      </w:r>
      <w:bookmarkEnd w:id="17"/>
      <w:bookmarkEnd w:id="18"/>
      <w:bookmarkEnd w:id="19"/>
      <w:bookmarkEnd w:id="20"/>
    </w:p>
    <w:p w14:paraId="79F1FF25" w14:textId="39CAFE3B" w:rsidR="00897796" w:rsidRPr="00A516DA" w:rsidRDefault="00270B37" w:rsidP="002F70D3">
      <w:pPr>
        <w:widowControl w:val="0"/>
        <w:autoSpaceDE w:val="0"/>
        <w:autoSpaceDN w:val="0"/>
        <w:adjustRightInd w:val="0"/>
        <w:jc w:val="both"/>
        <w:rPr>
          <w:sz w:val="20"/>
          <w:szCs w:val="20"/>
        </w:rPr>
      </w:pPr>
      <w:r w:rsidRPr="00A516DA">
        <w:rPr>
          <w:sz w:val="20"/>
          <w:szCs w:val="20"/>
        </w:rPr>
        <w:t>Of the 34 false positive studies</w:t>
      </w:r>
      <w:r w:rsidR="00EA442E" w:rsidRPr="00A516DA">
        <w:rPr>
          <w:sz w:val="20"/>
          <w:szCs w:val="20"/>
        </w:rPr>
        <w:t xml:space="preserve"> that were </w:t>
      </w:r>
      <w:r w:rsidR="0066478F" w:rsidRPr="00A516DA">
        <w:rPr>
          <w:sz w:val="20"/>
          <w:szCs w:val="20"/>
        </w:rPr>
        <w:t xml:space="preserve">dictated by the original interpreting radiologist as having no ICH and subsequently </w:t>
      </w:r>
      <w:r w:rsidR="00EA442E" w:rsidRPr="00A516DA">
        <w:rPr>
          <w:sz w:val="20"/>
          <w:szCs w:val="20"/>
        </w:rPr>
        <w:t>over-read by a</w:t>
      </w:r>
      <w:r w:rsidR="0066478F" w:rsidRPr="00A516DA">
        <w:rPr>
          <w:sz w:val="20"/>
          <w:szCs w:val="20"/>
        </w:rPr>
        <w:t xml:space="preserve"> blinded</w:t>
      </w:r>
      <w:r w:rsidR="00EA442E" w:rsidRPr="00A516DA">
        <w:rPr>
          <w:sz w:val="20"/>
          <w:szCs w:val="20"/>
        </w:rPr>
        <w:t xml:space="preserve"> neuroradiologist, four were found to have ICH with moderate confidence.</w:t>
      </w:r>
      <w:r w:rsidR="00897796" w:rsidRPr="00A516DA">
        <w:rPr>
          <w:sz w:val="20"/>
          <w:szCs w:val="20"/>
        </w:rPr>
        <w:t xml:space="preserve"> Figure</w:t>
      </w:r>
      <w:r w:rsidR="00E97AF3" w:rsidRPr="00A516DA">
        <w:rPr>
          <w:sz w:val="20"/>
          <w:szCs w:val="20"/>
        </w:rPr>
        <w:t xml:space="preserve"> </w:t>
      </w:r>
      <w:r w:rsidR="00835A23" w:rsidRPr="00A516DA">
        <w:rPr>
          <w:sz w:val="20"/>
          <w:szCs w:val="20"/>
        </w:rPr>
        <w:t>S2</w:t>
      </w:r>
      <w:r w:rsidR="00E97AF3" w:rsidRPr="00A516DA">
        <w:rPr>
          <w:sz w:val="20"/>
          <w:szCs w:val="20"/>
        </w:rPr>
        <w:t xml:space="preserve"> illustrates the representative slice</w:t>
      </w:r>
      <w:r w:rsidR="00C72C12" w:rsidRPr="00A516DA">
        <w:rPr>
          <w:sz w:val="20"/>
          <w:szCs w:val="20"/>
        </w:rPr>
        <w:t>s and the over-reader comments</w:t>
      </w:r>
      <w:r w:rsidR="00E97AF3" w:rsidRPr="00A516DA">
        <w:rPr>
          <w:sz w:val="20"/>
          <w:szCs w:val="20"/>
        </w:rPr>
        <w:t xml:space="preserve"> for three of those cases.</w:t>
      </w:r>
      <w:r w:rsidR="00C72C12" w:rsidRPr="00A516DA">
        <w:rPr>
          <w:sz w:val="20"/>
          <w:szCs w:val="20"/>
        </w:rPr>
        <w:t xml:space="preserve"> The fourth case</w:t>
      </w:r>
      <w:r w:rsidR="002D1C09" w:rsidRPr="00A516DA">
        <w:rPr>
          <w:sz w:val="20"/>
          <w:szCs w:val="20"/>
        </w:rPr>
        <w:t xml:space="preserve"> is illustrated in Figure </w:t>
      </w:r>
      <w:r w:rsidR="00835A23" w:rsidRPr="00A516DA">
        <w:rPr>
          <w:sz w:val="20"/>
          <w:szCs w:val="20"/>
        </w:rPr>
        <w:t>S3</w:t>
      </w:r>
      <w:r w:rsidR="002D1C09" w:rsidRPr="00A516DA">
        <w:rPr>
          <w:sz w:val="20"/>
          <w:szCs w:val="20"/>
        </w:rPr>
        <w:t>.</w:t>
      </w:r>
    </w:p>
    <w:p w14:paraId="3ED9AF60" w14:textId="77777777" w:rsidR="00E97AF3" w:rsidRPr="00A516DA" w:rsidRDefault="00E97AF3" w:rsidP="002F70D3">
      <w:pPr>
        <w:widowControl w:val="0"/>
        <w:autoSpaceDE w:val="0"/>
        <w:autoSpaceDN w:val="0"/>
        <w:adjustRightInd w:val="0"/>
        <w:jc w:val="both"/>
        <w:rPr>
          <w:sz w:val="20"/>
          <w:szCs w:val="20"/>
        </w:rPr>
      </w:pPr>
    </w:p>
    <w:p w14:paraId="0DF1C642" w14:textId="11E1E2E6" w:rsidR="00A3318F" w:rsidRPr="001543F0" w:rsidRDefault="00C1668B" w:rsidP="002F70D3">
      <w:pPr>
        <w:pStyle w:val="Heading1"/>
        <w:spacing w:line="240" w:lineRule="auto"/>
        <w:jc w:val="both"/>
        <w:rPr>
          <w:rFonts w:cstheme="minorBidi"/>
          <w:szCs w:val="24"/>
        </w:rPr>
      </w:pPr>
      <w:bookmarkStart w:id="21" w:name="_Toc487280825"/>
      <w:bookmarkStart w:id="22" w:name="_Toc487574186"/>
      <w:bookmarkStart w:id="23" w:name="_Toc487575731"/>
      <w:bookmarkStart w:id="24" w:name="_Toc487575980"/>
      <w:r>
        <w:rPr>
          <w:rFonts w:cstheme="minorBidi"/>
          <w:szCs w:val="24"/>
        </w:rPr>
        <w:t xml:space="preserve">Supplementary </w:t>
      </w:r>
      <w:r w:rsidR="009C174F" w:rsidRPr="001543F0">
        <w:rPr>
          <w:rFonts w:cstheme="minorBidi"/>
          <w:szCs w:val="24"/>
        </w:rPr>
        <w:t>References:</w:t>
      </w:r>
      <w:bookmarkEnd w:id="21"/>
      <w:bookmarkEnd w:id="22"/>
      <w:bookmarkEnd w:id="23"/>
      <w:bookmarkEnd w:id="24"/>
    </w:p>
    <w:p w14:paraId="05F788DE" w14:textId="77777777" w:rsidR="00B16027" w:rsidRPr="00A516DA" w:rsidRDefault="00B16027" w:rsidP="002F70D3">
      <w:pPr>
        <w:jc w:val="both"/>
        <w:rPr>
          <w:sz w:val="20"/>
          <w:szCs w:val="20"/>
        </w:rPr>
      </w:pPr>
    </w:p>
    <w:p w14:paraId="3DB75C2F" w14:textId="3E584E37" w:rsidR="009A7686" w:rsidRPr="009A7686" w:rsidRDefault="004A7DC7" w:rsidP="002F70D3">
      <w:pPr>
        <w:widowControl w:val="0"/>
        <w:autoSpaceDE w:val="0"/>
        <w:autoSpaceDN w:val="0"/>
        <w:adjustRightInd w:val="0"/>
        <w:ind w:left="640" w:hanging="640"/>
        <w:jc w:val="both"/>
        <w:rPr>
          <w:rFonts w:ascii="Times New Roman" w:hAnsi="Times New Roman" w:cs="Times New Roman"/>
          <w:noProof/>
          <w:sz w:val="20"/>
        </w:rPr>
      </w:pPr>
      <w:r w:rsidRPr="00A516DA">
        <w:rPr>
          <w:b/>
          <w:bCs/>
          <w:sz w:val="20"/>
          <w:szCs w:val="20"/>
        </w:rPr>
        <w:fldChar w:fldCharType="begin" w:fldLock="1"/>
      </w:r>
      <w:r w:rsidRPr="00A516DA">
        <w:rPr>
          <w:b/>
          <w:bCs/>
          <w:sz w:val="20"/>
          <w:szCs w:val="20"/>
        </w:rPr>
        <w:instrText xml:space="preserve">ADDIN Mendeley Bibliography CSL_BIBLIOGRAPHY </w:instrText>
      </w:r>
      <w:r w:rsidRPr="00A516DA">
        <w:rPr>
          <w:b/>
          <w:bCs/>
          <w:sz w:val="20"/>
          <w:szCs w:val="20"/>
        </w:rPr>
        <w:fldChar w:fldCharType="separate"/>
      </w:r>
      <w:r w:rsidR="009A7686" w:rsidRPr="009A7686">
        <w:rPr>
          <w:rFonts w:ascii="Times New Roman" w:eastAsia="Times New Roman" w:hAnsi="Times New Roman" w:cs="Times New Roman"/>
          <w:noProof/>
          <w:sz w:val="20"/>
        </w:rPr>
        <w:t xml:space="preserve">1. </w:t>
      </w:r>
      <w:r w:rsidR="009A7686" w:rsidRPr="009A7686">
        <w:rPr>
          <w:rFonts w:ascii="Times New Roman" w:eastAsia="Times New Roman" w:hAnsi="Times New Roman" w:cs="Times New Roman"/>
          <w:noProof/>
          <w:sz w:val="20"/>
        </w:rPr>
        <w:tab/>
        <w:t xml:space="preserve">Savova GK, Masanz JJ, Ogren P V, Zheng J, Sohn S, Kipper-Schuler KC, et al. Mayo clinical Text Analysis and Knowledge Extraction System (cTAKES): architecture, component evaluation and applications. J Am Med Informatics Assoc. The Oxford University Press; 2010;17(5):507–13. </w:t>
      </w:r>
    </w:p>
    <w:p w14:paraId="5533F920" w14:textId="0A871BEC" w:rsidR="00067804" w:rsidRDefault="004A7DC7" w:rsidP="002F70D3">
      <w:pPr>
        <w:widowControl w:val="0"/>
        <w:autoSpaceDE w:val="0"/>
        <w:autoSpaceDN w:val="0"/>
        <w:adjustRightInd w:val="0"/>
        <w:ind w:left="640" w:hanging="640"/>
        <w:jc w:val="both"/>
        <w:rPr>
          <w:b/>
          <w:bCs/>
          <w:sz w:val="20"/>
          <w:szCs w:val="20"/>
        </w:rPr>
      </w:pPr>
      <w:r w:rsidRPr="00A516DA">
        <w:rPr>
          <w:b/>
          <w:bCs/>
          <w:sz w:val="20"/>
          <w:szCs w:val="20"/>
        </w:rPr>
        <w:fldChar w:fldCharType="end"/>
      </w:r>
    </w:p>
    <w:p w14:paraId="41B6BB7C" w14:textId="77777777" w:rsidR="004D6B1D" w:rsidRDefault="004D6B1D" w:rsidP="002F70D3">
      <w:pPr>
        <w:widowControl w:val="0"/>
        <w:autoSpaceDE w:val="0"/>
        <w:autoSpaceDN w:val="0"/>
        <w:adjustRightInd w:val="0"/>
        <w:ind w:left="640" w:hanging="640"/>
        <w:jc w:val="both"/>
        <w:rPr>
          <w:b/>
          <w:bCs/>
          <w:sz w:val="20"/>
          <w:szCs w:val="20"/>
        </w:rPr>
      </w:pPr>
    </w:p>
    <w:p w14:paraId="1A43629C" w14:textId="77777777" w:rsidR="004D6B1D" w:rsidRDefault="004D6B1D" w:rsidP="002F70D3">
      <w:pPr>
        <w:widowControl w:val="0"/>
        <w:autoSpaceDE w:val="0"/>
        <w:autoSpaceDN w:val="0"/>
        <w:adjustRightInd w:val="0"/>
        <w:ind w:left="640" w:hanging="640"/>
        <w:jc w:val="both"/>
        <w:rPr>
          <w:b/>
          <w:bCs/>
          <w:sz w:val="20"/>
          <w:szCs w:val="20"/>
        </w:rPr>
      </w:pPr>
    </w:p>
    <w:p w14:paraId="347C5DF9" w14:textId="77777777" w:rsidR="004D6B1D" w:rsidRDefault="004D6B1D" w:rsidP="002F70D3">
      <w:pPr>
        <w:widowControl w:val="0"/>
        <w:autoSpaceDE w:val="0"/>
        <w:autoSpaceDN w:val="0"/>
        <w:adjustRightInd w:val="0"/>
        <w:jc w:val="both"/>
        <w:rPr>
          <w:b/>
          <w:bCs/>
          <w:sz w:val="20"/>
          <w:szCs w:val="20"/>
        </w:rPr>
      </w:pPr>
    </w:p>
    <w:p w14:paraId="62284D03" w14:textId="77777777" w:rsidR="006533DA" w:rsidRDefault="006533DA" w:rsidP="002F70D3">
      <w:pPr>
        <w:widowControl w:val="0"/>
        <w:autoSpaceDE w:val="0"/>
        <w:autoSpaceDN w:val="0"/>
        <w:adjustRightInd w:val="0"/>
        <w:jc w:val="both"/>
        <w:rPr>
          <w:b/>
          <w:bCs/>
          <w:sz w:val="20"/>
          <w:szCs w:val="20"/>
        </w:rPr>
      </w:pPr>
    </w:p>
    <w:p w14:paraId="3F1F4E52" w14:textId="77777777" w:rsidR="006533DA" w:rsidRDefault="006533DA" w:rsidP="002F70D3">
      <w:pPr>
        <w:widowControl w:val="0"/>
        <w:autoSpaceDE w:val="0"/>
        <w:autoSpaceDN w:val="0"/>
        <w:adjustRightInd w:val="0"/>
        <w:jc w:val="both"/>
        <w:rPr>
          <w:b/>
          <w:bCs/>
          <w:sz w:val="20"/>
          <w:szCs w:val="20"/>
        </w:rPr>
      </w:pPr>
    </w:p>
    <w:p w14:paraId="3CF89FF5" w14:textId="77777777" w:rsidR="006533DA" w:rsidRPr="00B67709" w:rsidRDefault="006533DA" w:rsidP="002F70D3">
      <w:pPr>
        <w:keepNext/>
        <w:keepLines/>
        <w:widowControl w:val="0"/>
        <w:autoSpaceDE w:val="0"/>
        <w:autoSpaceDN w:val="0"/>
        <w:adjustRightInd w:val="0"/>
        <w:jc w:val="both"/>
        <w:rPr>
          <w:b/>
          <w:bCs/>
          <w:sz w:val="20"/>
          <w:szCs w:val="20"/>
        </w:rPr>
      </w:pPr>
      <w:r w:rsidRPr="00B67709">
        <w:rPr>
          <w:b/>
          <w:bCs/>
          <w:sz w:val="20"/>
          <w:szCs w:val="20"/>
        </w:rPr>
        <w:t>Table S1: Confusion matrix of production data</w:t>
      </w:r>
    </w:p>
    <w:p w14:paraId="105BEC9B" w14:textId="699F4539" w:rsidR="00827D2D" w:rsidRDefault="00827D2D" w:rsidP="002F70D3">
      <w:pPr>
        <w:keepNext/>
        <w:keepLines/>
        <w:widowControl w:val="0"/>
        <w:autoSpaceDE w:val="0"/>
        <w:autoSpaceDN w:val="0"/>
        <w:adjustRightInd w:val="0"/>
        <w:jc w:val="both"/>
        <w:rPr>
          <w:sz w:val="16"/>
          <w:szCs w:val="16"/>
        </w:rPr>
      </w:pPr>
    </w:p>
    <w:tbl>
      <w:tblPr>
        <w:tblStyle w:val="TableGrid"/>
        <w:tblW w:w="0" w:type="auto"/>
        <w:tblInd w:w="-158" w:type="dxa"/>
        <w:tblLook w:val="04A0" w:firstRow="1" w:lastRow="0" w:firstColumn="1" w:lastColumn="0" w:noHBand="0" w:noVBand="1"/>
      </w:tblPr>
      <w:tblGrid>
        <w:gridCol w:w="2970"/>
        <w:gridCol w:w="1616"/>
        <w:gridCol w:w="2214"/>
        <w:gridCol w:w="2214"/>
      </w:tblGrid>
      <w:tr w:rsidR="00231286" w:rsidRPr="00A516DA" w14:paraId="62317DA7" w14:textId="77777777" w:rsidTr="00EA4D63">
        <w:tc>
          <w:tcPr>
            <w:tcW w:w="4586" w:type="dxa"/>
            <w:gridSpan w:val="2"/>
            <w:vMerge w:val="restart"/>
            <w:tcBorders>
              <w:top w:val="nil"/>
              <w:left w:val="nil"/>
            </w:tcBorders>
          </w:tcPr>
          <w:p w14:paraId="327E5458" w14:textId="77777777" w:rsidR="00231286" w:rsidRPr="00A516DA" w:rsidRDefault="00231286" w:rsidP="00EA4D63">
            <w:pPr>
              <w:keepNext/>
              <w:keepLines/>
              <w:widowControl w:val="0"/>
              <w:autoSpaceDE w:val="0"/>
              <w:autoSpaceDN w:val="0"/>
              <w:adjustRightInd w:val="0"/>
              <w:jc w:val="both"/>
              <w:rPr>
                <w:sz w:val="20"/>
                <w:szCs w:val="20"/>
              </w:rPr>
            </w:pPr>
          </w:p>
        </w:tc>
        <w:tc>
          <w:tcPr>
            <w:tcW w:w="4428" w:type="dxa"/>
            <w:gridSpan w:val="2"/>
          </w:tcPr>
          <w:p w14:paraId="33767349" w14:textId="784540D1" w:rsidR="00231286" w:rsidRPr="00C93C56" w:rsidRDefault="00231286" w:rsidP="00EA4D63">
            <w:pPr>
              <w:keepNext/>
              <w:keepLines/>
              <w:widowControl w:val="0"/>
              <w:autoSpaceDE w:val="0"/>
              <w:autoSpaceDN w:val="0"/>
              <w:adjustRightInd w:val="0"/>
              <w:jc w:val="both"/>
              <w:rPr>
                <w:b/>
                <w:bCs/>
                <w:sz w:val="20"/>
                <w:szCs w:val="20"/>
              </w:rPr>
            </w:pPr>
            <w:r>
              <w:rPr>
                <w:b/>
                <w:bCs/>
                <w:sz w:val="20"/>
                <w:szCs w:val="20"/>
              </w:rPr>
              <w:t>Ground truth (from the radiologist report)</w:t>
            </w:r>
          </w:p>
        </w:tc>
      </w:tr>
      <w:tr w:rsidR="00231286" w:rsidRPr="00E17773" w14:paraId="668ABCD6" w14:textId="77777777" w:rsidTr="00EA4D63">
        <w:tc>
          <w:tcPr>
            <w:tcW w:w="4586" w:type="dxa"/>
            <w:gridSpan w:val="2"/>
            <w:vMerge/>
            <w:tcBorders>
              <w:left w:val="nil"/>
            </w:tcBorders>
          </w:tcPr>
          <w:p w14:paraId="1FAE4A1C" w14:textId="77777777" w:rsidR="00231286" w:rsidRPr="00E17773" w:rsidRDefault="00231286" w:rsidP="00EA4D63">
            <w:pPr>
              <w:keepNext/>
              <w:keepLines/>
              <w:widowControl w:val="0"/>
              <w:autoSpaceDE w:val="0"/>
              <w:autoSpaceDN w:val="0"/>
              <w:adjustRightInd w:val="0"/>
              <w:jc w:val="both"/>
              <w:rPr>
                <w:sz w:val="16"/>
                <w:szCs w:val="16"/>
              </w:rPr>
            </w:pPr>
          </w:p>
        </w:tc>
        <w:tc>
          <w:tcPr>
            <w:tcW w:w="2214" w:type="dxa"/>
          </w:tcPr>
          <w:p w14:paraId="7C5DD0DC" w14:textId="07AAD917" w:rsidR="00231286" w:rsidRPr="002F70D3" w:rsidRDefault="00231286" w:rsidP="00EA4D63">
            <w:pPr>
              <w:keepNext/>
              <w:keepLines/>
              <w:widowControl w:val="0"/>
              <w:autoSpaceDE w:val="0"/>
              <w:autoSpaceDN w:val="0"/>
              <w:adjustRightInd w:val="0"/>
              <w:jc w:val="both"/>
              <w:rPr>
                <w:bCs/>
                <w:sz w:val="20"/>
                <w:szCs w:val="20"/>
              </w:rPr>
            </w:pPr>
            <w:r>
              <w:rPr>
                <w:bCs/>
                <w:sz w:val="20"/>
                <w:szCs w:val="20"/>
              </w:rPr>
              <w:t>Positive</w:t>
            </w:r>
            <w:r w:rsidRPr="002F70D3">
              <w:rPr>
                <w:bCs/>
                <w:sz w:val="20"/>
                <w:szCs w:val="20"/>
              </w:rPr>
              <w:t xml:space="preserve"> ICH</w:t>
            </w:r>
          </w:p>
        </w:tc>
        <w:tc>
          <w:tcPr>
            <w:tcW w:w="2214" w:type="dxa"/>
          </w:tcPr>
          <w:p w14:paraId="36228D12" w14:textId="5517AA34" w:rsidR="00231286" w:rsidRPr="002F70D3" w:rsidRDefault="00231286" w:rsidP="00EA4D63">
            <w:pPr>
              <w:keepNext/>
              <w:keepLines/>
              <w:widowControl w:val="0"/>
              <w:autoSpaceDE w:val="0"/>
              <w:autoSpaceDN w:val="0"/>
              <w:adjustRightInd w:val="0"/>
              <w:jc w:val="both"/>
              <w:rPr>
                <w:bCs/>
                <w:sz w:val="20"/>
                <w:szCs w:val="20"/>
              </w:rPr>
            </w:pPr>
            <w:r>
              <w:rPr>
                <w:bCs/>
                <w:sz w:val="20"/>
                <w:szCs w:val="20"/>
              </w:rPr>
              <w:t>Negative</w:t>
            </w:r>
            <w:r w:rsidRPr="002F70D3">
              <w:rPr>
                <w:bCs/>
                <w:sz w:val="20"/>
                <w:szCs w:val="20"/>
              </w:rPr>
              <w:t xml:space="preserve"> ICH</w:t>
            </w:r>
          </w:p>
        </w:tc>
      </w:tr>
      <w:tr w:rsidR="00231286" w:rsidRPr="00E17773" w14:paraId="2E728A5D" w14:textId="77777777" w:rsidTr="00EA4D63">
        <w:tc>
          <w:tcPr>
            <w:tcW w:w="2970" w:type="dxa"/>
            <w:vMerge w:val="restart"/>
            <w:vAlign w:val="center"/>
          </w:tcPr>
          <w:p w14:paraId="737B3AA7" w14:textId="34C2B803" w:rsidR="00231286" w:rsidRPr="002F70D3" w:rsidRDefault="00231286" w:rsidP="00EA4D63">
            <w:pPr>
              <w:keepNext/>
              <w:keepLines/>
              <w:widowControl w:val="0"/>
              <w:autoSpaceDE w:val="0"/>
              <w:autoSpaceDN w:val="0"/>
              <w:adjustRightInd w:val="0"/>
              <w:jc w:val="both"/>
              <w:rPr>
                <w:b/>
                <w:bCs/>
                <w:sz w:val="20"/>
                <w:szCs w:val="20"/>
              </w:rPr>
            </w:pPr>
            <w:r w:rsidRPr="002F70D3">
              <w:rPr>
                <w:b/>
                <w:bCs/>
                <w:sz w:val="20"/>
                <w:szCs w:val="20"/>
              </w:rPr>
              <w:t>Algorithm prediction</w:t>
            </w:r>
          </w:p>
        </w:tc>
        <w:tc>
          <w:tcPr>
            <w:tcW w:w="1616" w:type="dxa"/>
          </w:tcPr>
          <w:p w14:paraId="5985FB7F" w14:textId="6FBDE68B" w:rsidR="00231286" w:rsidRPr="002F70D3" w:rsidRDefault="00231286" w:rsidP="00EA4D63">
            <w:pPr>
              <w:keepNext/>
              <w:keepLines/>
              <w:widowControl w:val="0"/>
              <w:autoSpaceDE w:val="0"/>
              <w:autoSpaceDN w:val="0"/>
              <w:adjustRightInd w:val="0"/>
              <w:jc w:val="both"/>
              <w:rPr>
                <w:bCs/>
                <w:sz w:val="20"/>
                <w:szCs w:val="20"/>
              </w:rPr>
            </w:pPr>
            <w:r>
              <w:rPr>
                <w:bCs/>
                <w:sz w:val="20"/>
                <w:szCs w:val="20"/>
              </w:rPr>
              <w:t>Positive</w:t>
            </w:r>
            <w:r w:rsidRPr="002F70D3">
              <w:rPr>
                <w:bCs/>
                <w:sz w:val="20"/>
                <w:szCs w:val="20"/>
              </w:rPr>
              <w:t xml:space="preserve"> ICH</w:t>
            </w:r>
          </w:p>
        </w:tc>
        <w:tc>
          <w:tcPr>
            <w:tcW w:w="2214" w:type="dxa"/>
          </w:tcPr>
          <w:p w14:paraId="040E2775" w14:textId="19BFAFC3" w:rsidR="00231286" w:rsidRPr="002F70D3" w:rsidRDefault="00231286" w:rsidP="00EA4D63">
            <w:pPr>
              <w:keepNext/>
              <w:keepLines/>
              <w:widowControl w:val="0"/>
              <w:autoSpaceDE w:val="0"/>
              <w:autoSpaceDN w:val="0"/>
              <w:adjustRightInd w:val="0"/>
              <w:jc w:val="both"/>
              <w:rPr>
                <w:sz w:val="20"/>
                <w:szCs w:val="20"/>
              </w:rPr>
            </w:pPr>
            <w:r>
              <w:rPr>
                <w:sz w:val="20"/>
                <w:szCs w:val="20"/>
              </w:rPr>
              <w:t>60</w:t>
            </w:r>
          </w:p>
        </w:tc>
        <w:tc>
          <w:tcPr>
            <w:tcW w:w="2214" w:type="dxa"/>
          </w:tcPr>
          <w:p w14:paraId="2E0C71B2" w14:textId="77777777" w:rsidR="00231286" w:rsidRPr="002F70D3" w:rsidRDefault="00231286" w:rsidP="00EA4D63">
            <w:pPr>
              <w:keepNext/>
              <w:keepLines/>
              <w:widowControl w:val="0"/>
              <w:autoSpaceDE w:val="0"/>
              <w:autoSpaceDN w:val="0"/>
              <w:adjustRightInd w:val="0"/>
              <w:jc w:val="both"/>
              <w:rPr>
                <w:sz w:val="20"/>
                <w:szCs w:val="20"/>
              </w:rPr>
            </w:pPr>
            <w:r w:rsidRPr="002F70D3">
              <w:rPr>
                <w:sz w:val="20"/>
                <w:szCs w:val="20"/>
              </w:rPr>
              <w:t>34</w:t>
            </w:r>
          </w:p>
        </w:tc>
      </w:tr>
      <w:tr w:rsidR="00231286" w:rsidRPr="00E17773" w14:paraId="71F9C6BC" w14:textId="77777777" w:rsidTr="00EA4D63">
        <w:tc>
          <w:tcPr>
            <w:tcW w:w="2970" w:type="dxa"/>
            <w:vMerge/>
          </w:tcPr>
          <w:p w14:paraId="7B32DD4F" w14:textId="77777777" w:rsidR="00231286" w:rsidRPr="002F70D3" w:rsidRDefault="00231286" w:rsidP="00EA4D63">
            <w:pPr>
              <w:keepNext/>
              <w:keepLines/>
              <w:widowControl w:val="0"/>
              <w:autoSpaceDE w:val="0"/>
              <w:autoSpaceDN w:val="0"/>
              <w:adjustRightInd w:val="0"/>
              <w:jc w:val="both"/>
              <w:rPr>
                <w:sz w:val="20"/>
                <w:szCs w:val="20"/>
              </w:rPr>
            </w:pPr>
          </w:p>
        </w:tc>
        <w:tc>
          <w:tcPr>
            <w:tcW w:w="1616" w:type="dxa"/>
          </w:tcPr>
          <w:p w14:paraId="6961237F" w14:textId="7C54C8BA" w:rsidR="00231286" w:rsidRPr="002F70D3" w:rsidRDefault="00231286" w:rsidP="00EA4D63">
            <w:pPr>
              <w:keepNext/>
              <w:keepLines/>
              <w:widowControl w:val="0"/>
              <w:autoSpaceDE w:val="0"/>
              <w:autoSpaceDN w:val="0"/>
              <w:adjustRightInd w:val="0"/>
              <w:jc w:val="both"/>
              <w:rPr>
                <w:bCs/>
                <w:sz w:val="20"/>
                <w:szCs w:val="20"/>
              </w:rPr>
            </w:pPr>
            <w:r>
              <w:rPr>
                <w:bCs/>
                <w:sz w:val="20"/>
                <w:szCs w:val="20"/>
              </w:rPr>
              <w:t>Negative</w:t>
            </w:r>
            <w:r w:rsidRPr="002F70D3">
              <w:rPr>
                <w:bCs/>
                <w:sz w:val="20"/>
                <w:szCs w:val="20"/>
              </w:rPr>
              <w:t xml:space="preserve"> ICH</w:t>
            </w:r>
          </w:p>
        </w:tc>
        <w:tc>
          <w:tcPr>
            <w:tcW w:w="2214" w:type="dxa"/>
          </w:tcPr>
          <w:p w14:paraId="4E9BAC75" w14:textId="77777777" w:rsidR="00231286" w:rsidRPr="002F70D3" w:rsidRDefault="00231286" w:rsidP="00EA4D63">
            <w:pPr>
              <w:keepNext/>
              <w:keepLines/>
              <w:widowControl w:val="0"/>
              <w:autoSpaceDE w:val="0"/>
              <w:autoSpaceDN w:val="0"/>
              <w:adjustRightInd w:val="0"/>
              <w:jc w:val="both"/>
              <w:rPr>
                <w:sz w:val="20"/>
                <w:szCs w:val="20"/>
              </w:rPr>
            </w:pPr>
            <w:r w:rsidRPr="002F70D3">
              <w:rPr>
                <w:sz w:val="20"/>
                <w:szCs w:val="20"/>
              </w:rPr>
              <w:t>26</w:t>
            </w:r>
          </w:p>
        </w:tc>
        <w:tc>
          <w:tcPr>
            <w:tcW w:w="2214" w:type="dxa"/>
          </w:tcPr>
          <w:p w14:paraId="4533DEDE" w14:textId="7C8F88BF" w:rsidR="00231286" w:rsidRPr="002F70D3" w:rsidRDefault="00783E1A" w:rsidP="00EA4D63">
            <w:pPr>
              <w:keepNext/>
              <w:keepLines/>
              <w:widowControl w:val="0"/>
              <w:autoSpaceDE w:val="0"/>
              <w:autoSpaceDN w:val="0"/>
              <w:adjustRightInd w:val="0"/>
              <w:jc w:val="both"/>
              <w:rPr>
                <w:sz w:val="20"/>
                <w:szCs w:val="20"/>
              </w:rPr>
            </w:pPr>
            <w:r w:rsidRPr="00657EE3">
              <w:rPr>
                <w:sz w:val="20"/>
                <w:szCs w:val="20"/>
              </w:rPr>
              <w:t>230</w:t>
            </w:r>
          </w:p>
        </w:tc>
      </w:tr>
    </w:tbl>
    <w:p w14:paraId="3D9905BF" w14:textId="77777777" w:rsidR="00231286" w:rsidRPr="00E17773" w:rsidRDefault="00231286" w:rsidP="002F70D3">
      <w:pPr>
        <w:keepNext/>
        <w:keepLines/>
        <w:widowControl w:val="0"/>
        <w:autoSpaceDE w:val="0"/>
        <w:autoSpaceDN w:val="0"/>
        <w:adjustRightInd w:val="0"/>
        <w:jc w:val="both"/>
        <w:rPr>
          <w:sz w:val="16"/>
          <w:szCs w:val="16"/>
        </w:rPr>
      </w:pPr>
    </w:p>
    <w:p w14:paraId="1E2F8A3B" w14:textId="77777777" w:rsidR="00827D2D" w:rsidRDefault="00827D2D" w:rsidP="002F70D3">
      <w:pPr>
        <w:jc w:val="both"/>
        <w:rPr>
          <w:sz w:val="20"/>
          <w:szCs w:val="20"/>
        </w:rPr>
      </w:pPr>
      <w:r>
        <w:rPr>
          <w:sz w:val="20"/>
          <w:szCs w:val="20"/>
        </w:rPr>
        <w:br w:type="page"/>
      </w:r>
    </w:p>
    <w:p w14:paraId="222DDDF2" w14:textId="77777777" w:rsidR="004D6B1D" w:rsidRDefault="004D6B1D" w:rsidP="002F70D3">
      <w:pPr>
        <w:widowControl w:val="0"/>
        <w:autoSpaceDE w:val="0"/>
        <w:autoSpaceDN w:val="0"/>
        <w:adjustRightInd w:val="0"/>
        <w:ind w:left="640" w:hanging="640"/>
        <w:jc w:val="both"/>
        <w:rPr>
          <w:b/>
          <w:bCs/>
          <w:sz w:val="20"/>
          <w:szCs w:val="20"/>
        </w:rPr>
      </w:pPr>
    </w:p>
    <w:tbl>
      <w:tblPr>
        <w:tblStyle w:val="TableGrid"/>
        <w:tblW w:w="0" w:type="auto"/>
        <w:jc w:val="center"/>
        <w:tblLook w:val="04A0" w:firstRow="1" w:lastRow="0" w:firstColumn="1" w:lastColumn="0" w:noHBand="0" w:noVBand="1"/>
      </w:tblPr>
      <w:tblGrid>
        <w:gridCol w:w="1794"/>
        <w:gridCol w:w="1794"/>
        <w:gridCol w:w="1816"/>
        <w:gridCol w:w="1816"/>
      </w:tblGrid>
      <w:tr w:rsidR="004D6B1D" w:rsidRPr="00A516DA" w14:paraId="485F9EA6" w14:textId="77777777" w:rsidTr="00A3117F">
        <w:trPr>
          <w:jc w:val="center"/>
        </w:trPr>
        <w:tc>
          <w:tcPr>
            <w:tcW w:w="1794" w:type="dxa"/>
            <w:tcBorders>
              <w:bottom w:val="nil"/>
            </w:tcBorders>
          </w:tcPr>
          <w:p w14:paraId="55D7CCB5" w14:textId="77777777" w:rsidR="004D6B1D" w:rsidRPr="00A516DA" w:rsidRDefault="004D6B1D" w:rsidP="002F70D3">
            <w:pPr>
              <w:keepNext/>
              <w:keepLines/>
              <w:jc w:val="both"/>
              <w:rPr>
                <w:sz w:val="20"/>
                <w:szCs w:val="20"/>
              </w:rPr>
            </w:pPr>
            <w:r w:rsidRPr="00A516DA">
              <w:rPr>
                <w:noProof/>
                <w:sz w:val="20"/>
                <w:szCs w:val="20"/>
              </w:rPr>
              <w:drawing>
                <wp:inline distT="0" distB="0" distL="0" distR="0" wp14:anchorId="142697DD" wp14:editId="279CC005">
                  <wp:extent cx="1002475" cy="1005840"/>
                  <wp:effectExtent l="0" t="0" r="0" b="10160"/>
                  <wp:docPr id="14" name="Picture 14" descr="C85570:Users:mohammadarbabshirani:Research:Publications:2017_NEJM_ICH:Figures:ICH_Cases:ICH_False_Negatives:GMC_01_05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85570:Users:mohammadarbabshirani:Research:Publications:2017_NEJM_ICH:Figures:ICH_Cases:ICH_False_Negatives:GMC_01_05_201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2475" cy="1005840"/>
                          </a:xfrm>
                          <a:prstGeom prst="rect">
                            <a:avLst/>
                          </a:prstGeom>
                          <a:noFill/>
                          <a:ln>
                            <a:noFill/>
                          </a:ln>
                        </pic:spPr>
                      </pic:pic>
                    </a:graphicData>
                  </a:graphic>
                </wp:inline>
              </w:drawing>
            </w:r>
          </w:p>
        </w:tc>
        <w:tc>
          <w:tcPr>
            <w:tcW w:w="1794" w:type="dxa"/>
            <w:tcBorders>
              <w:bottom w:val="nil"/>
            </w:tcBorders>
          </w:tcPr>
          <w:p w14:paraId="52D5124C" w14:textId="77777777" w:rsidR="004D6B1D" w:rsidRPr="00A516DA" w:rsidRDefault="004D6B1D" w:rsidP="002F70D3">
            <w:pPr>
              <w:keepNext/>
              <w:keepLines/>
              <w:jc w:val="both"/>
              <w:rPr>
                <w:sz w:val="20"/>
                <w:szCs w:val="20"/>
              </w:rPr>
            </w:pPr>
            <w:r w:rsidRPr="00A516DA">
              <w:rPr>
                <w:noProof/>
                <w:sz w:val="20"/>
                <w:szCs w:val="20"/>
              </w:rPr>
              <w:drawing>
                <wp:inline distT="0" distB="0" distL="0" distR="0" wp14:anchorId="437F4546" wp14:editId="049176E2">
                  <wp:extent cx="1002475" cy="1005840"/>
                  <wp:effectExtent l="0" t="0" r="0" b="10160"/>
                  <wp:docPr id="16" name="Picture 16" descr="C85570:Users:mohammadarbabshirani:Research:Publications:2017_NEJM_ICH:Figures:ICH_Cases:ICH_False_Negatives:GSWB_01_12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85570:Users:mohammadarbabshirani:Research:Publications:2017_NEJM_ICH:Figures:ICH_Cases:ICH_False_Negatives:GSWB_01_12_201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475" cy="1005840"/>
                          </a:xfrm>
                          <a:prstGeom prst="rect">
                            <a:avLst/>
                          </a:prstGeom>
                          <a:noFill/>
                          <a:ln>
                            <a:noFill/>
                          </a:ln>
                        </pic:spPr>
                      </pic:pic>
                    </a:graphicData>
                  </a:graphic>
                </wp:inline>
              </w:drawing>
            </w:r>
          </w:p>
        </w:tc>
        <w:tc>
          <w:tcPr>
            <w:tcW w:w="1816" w:type="dxa"/>
            <w:tcBorders>
              <w:bottom w:val="nil"/>
            </w:tcBorders>
          </w:tcPr>
          <w:p w14:paraId="532BBF95" w14:textId="77777777" w:rsidR="004D6B1D" w:rsidRPr="00A516DA" w:rsidRDefault="004D6B1D" w:rsidP="002F70D3">
            <w:pPr>
              <w:keepNext/>
              <w:keepLines/>
              <w:jc w:val="both"/>
              <w:rPr>
                <w:sz w:val="20"/>
                <w:szCs w:val="20"/>
              </w:rPr>
            </w:pPr>
            <w:r w:rsidRPr="00A516DA">
              <w:rPr>
                <w:noProof/>
                <w:sz w:val="20"/>
                <w:szCs w:val="20"/>
              </w:rPr>
              <w:drawing>
                <wp:inline distT="0" distB="0" distL="0" distR="0" wp14:anchorId="5B8A7785" wp14:editId="6A1804BA">
                  <wp:extent cx="1011584" cy="1005840"/>
                  <wp:effectExtent l="0" t="0" r="4445" b="10160"/>
                  <wp:docPr id="17" name="Picture 17" descr="C85570:Users:mohammadarbabshirani:Research:Publications:2017_NEJM_ICH:Figures:ICH_Cases:ICH_False_Negatives:GWV_01_19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85570:Users:mohammadarbabshirani:Research:Publications:2017_NEJM_ICH:Figures:ICH_Cases:ICH_False_Negatives:GWV_01_19_20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1584" cy="1005840"/>
                          </a:xfrm>
                          <a:prstGeom prst="rect">
                            <a:avLst/>
                          </a:prstGeom>
                          <a:noFill/>
                          <a:ln>
                            <a:noFill/>
                          </a:ln>
                        </pic:spPr>
                      </pic:pic>
                    </a:graphicData>
                  </a:graphic>
                </wp:inline>
              </w:drawing>
            </w:r>
          </w:p>
        </w:tc>
        <w:tc>
          <w:tcPr>
            <w:tcW w:w="1816" w:type="dxa"/>
            <w:tcBorders>
              <w:bottom w:val="nil"/>
            </w:tcBorders>
          </w:tcPr>
          <w:p w14:paraId="50618607" w14:textId="77777777" w:rsidR="004D6B1D" w:rsidRPr="00A516DA" w:rsidRDefault="004D6B1D" w:rsidP="002F70D3">
            <w:pPr>
              <w:keepNext/>
              <w:keepLines/>
              <w:jc w:val="both"/>
              <w:rPr>
                <w:sz w:val="20"/>
                <w:szCs w:val="20"/>
              </w:rPr>
            </w:pPr>
            <w:r w:rsidRPr="00A516DA">
              <w:rPr>
                <w:noProof/>
                <w:sz w:val="20"/>
                <w:szCs w:val="20"/>
              </w:rPr>
              <w:drawing>
                <wp:inline distT="0" distB="0" distL="0" distR="0" wp14:anchorId="367A447D" wp14:editId="0BA23EFD">
                  <wp:extent cx="1005840" cy="1005840"/>
                  <wp:effectExtent l="0" t="0" r="1016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444154.carotid.calcifications.arterial.jpg"/>
                          <pic:cNvPicPr/>
                        </pic:nvPicPr>
                        <pic:blipFill>
                          <a:blip r:embed="rId10">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inline>
              </w:drawing>
            </w:r>
          </w:p>
        </w:tc>
      </w:tr>
      <w:tr w:rsidR="004D6B1D" w:rsidRPr="00A516DA" w14:paraId="17029267" w14:textId="77777777" w:rsidTr="00A3117F">
        <w:trPr>
          <w:jc w:val="center"/>
        </w:trPr>
        <w:tc>
          <w:tcPr>
            <w:tcW w:w="1794" w:type="dxa"/>
            <w:tcBorders>
              <w:top w:val="nil"/>
            </w:tcBorders>
          </w:tcPr>
          <w:p w14:paraId="1756138F" w14:textId="77777777" w:rsidR="004D6B1D" w:rsidRPr="00A516DA" w:rsidRDefault="004D6B1D" w:rsidP="007F2E58">
            <w:pPr>
              <w:keepNext/>
              <w:keepLines/>
              <w:rPr>
                <w:sz w:val="20"/>
                <w:szCs w:val="20"/>
              </w:rPr>
            </w:pPr>
            <w:r w:rsidRPr="00A516DA">
              <w:rPr>
                <w:b/>
                <w:sz w:val="20"/>
                <w:szCs w:val="20"/>
              </w:rPr>
              <w:t>Patient Status:</w:t>
            </w:r>
            <w:r w:rsidRPr="00A516DA">
              <w:rPr>
                <w:sz w:val="20"/>
                <w:szCs w:val="20"/>
              </w:rPr>
              <w:t xml:space="preserve"> Outpatient</w:t>
            </w:r>
          </w:p>
          <w:p w14:paraId="5C3912D7" w14:textId="77777777" w:rsidR="004D6B1D" w:rsidRPr="00A516DA" w:rsidRDefault="004D6B1D" w:rsidP="007F2E58">
            <w:pPr>
              <w:keepNext/>
              <w:keepLines/>
              <w:rPr>
                <w:sz w:val="20"/>
                <w:szCs w:val="20"/>
              </w:rPr>
            </w:pPr>
            <w:r w:rsidRPr="00A516DA">
              <w:rPr>
                <w:b/>
                <w:sz w:val="20"/>
                <w:szCs w:val="20"/>
              </w:rPr>
              <w:t>Finding:</w:t>
            </w:r>
            <w:r w:rsidRPr="00A516DA">
              <w:rPr>
                <w:sz w:val="20"/>
                <w:szCs w:val="20"/>
              </w:rPr>
              <w:t xml:space="preserve"> Acute and subacute ischemic infarcts scattered throughout the bilateral cerebral hemispheres</w:t>
            </w:r>
          </w:p>
          <w:p w14:paraId="14949D4C" w14:textId="77777777" w:rsidR="004D6B1D" w:rsidRPr="00A516DA" w:rsidRDefault="004D6B1D" w:rsidP="007F2E58">
            <w:pPr>
              <w:keepNext/>
              <w:keepLines/>
              <w:rPr>
                <w:sz w:val="20"/>
                <w:szCs w:val="20"/>
              </w:rPr>
            </w:pPr>
          </w:p>
          <w:p w14:paraId="24632243" w14:textId="77777777" w:rsidR="004D6B1D" w:rsidRPr="00A516DA" w:rsidRDefault="004D6B1D" w:rsidP="007F2E58">
            <w:pPr>
              <w:keepNext/>
              <w:keepLines/>
              <w:rPr>
                <w:sz w:val="20"/>
                <w:szCs w:val="20"/>
              </w:rPr>
            </w:pPr>
          </w:p>
        </w:tc>
        <w:tc>
          <w:tcPr>
            <w:tcW w:w="1794" w:type="dxa"/>
            <w:tcBorders>
              <w:top w:val="nil"/>
            </w:tcBorders>
          </w:tcPr>
          <w:p w14:paraId="0A2619EB" w14:textId="77777777" w:rsidR="004D6B1D" w:rsidRPr="00A516DA" w:rsidRDefault="004D6B1D" w:rsidP="007F2E58">
            <w:pPr>
              <w:keepNext/>
              <w:keepLines/>
              <w:rPr>
                <w:sz w:val="20"/>
                <w:szCs w:val="20"/>
              </w:rPr>
            </w:pPr>
            <w:r w:rsidRPr="00A516DA">
              <w:rPr>
                <w:b/>
                <w:sz w:val="20"/>
                <w:szCs w:val="20"/>
              </w:rPr>
              <w:t>Patient Status:</w:t>
            </w:r>
            <w:r w:rsidRPr="00A516DA">
              <w:rPr>
                <w:sz w:val="20"/>
                <w:szCs w:val="20"/>
              </w:rPr>
              <w:t xml:space="preserve"> Outpatient</w:t>
            </w:r>
          </w:p>
          <w:p w14:paraId="72BCFAF9" w14:textId="77777777" w:rsidR="004D6B1D" w:rsidRPr="00A516DA" w:rsidRDefault="004D6B1D" w:rsidP="007F2E58">
            <w:pPr>
              <w:keepNext/>
              <w:keepLines/>
              <w:rPr>
                <w:sz w:val="20"/>
                <w:szCs w:val="20"/>
              </w:rPr>
            </w:pPr>
            <w:r w:rsidRPr="00A516DA">
              <w:rPr>
                <w:b/>
                <w:sz w:val="20"/>
                <w:szCs w:val="20"/>
              </w:rPr>
              <w:t xml:space="preserve">Finding: </w:t>
            </w:r>
            <w:r w:rsidRPr="00A516DA">
              <w:rPr>
                <w:sz w:val="20"/>
                <w:szCs w:val="20"/>
              </w:rPr>
              <w:t>Global cerebral volume loss</w:t>
            </w:r>
          </w:p>
          <w:p w14:paraId="56F521E9" w14:textId="77777777" w:rsidR="004D6B1D" w:rsidRPr="00A516DA" w:rsidRDefault="004D6B1D" w:rsidP="007F2E58">
            <w:pPr>
              <w:keepNext/>
              <w:keepLines/>
              <w:rPr>
                <w:sz w:val="20"/>
                <w:szCs w:val="20"/>
              </w:rPr>
            </w:pPr>
          </w:p>
        </w:tc>
        <w:tc>
          <w:tcPr>
            <w:tcW w:w="1816" w:type="dxa"/>
            <w:tcBorders>
              <w:top w:val="nil"/>
            </w:tcBorders>
          </w:tcPr>
          <w:p w14:paraId="1522C070" w14:textId="77777777" w:rsidR="004D6B1D" w:rsidRPr="00A516DA" w:rsidRDefault="004D6B1D" w:rsidP="007F2E58">
            <w:pPr>
              <w:keepNext/>
              <w:keepLines/>
              <w:rPr>
                <w:sz w:val="20"/>
                <w:szCs w:val="20"/>
              </w:rPr>
            </w:pPr>
            <w:r w:rsidRPr="00A516DA">
              <w:rPr>
                <w:b/>
                <w:sz w:val="20"/>
                <w:szCs w:val="20"/>
              </w:rPr>
              <w:t>Patient Status:</w:t>
            </w:r>
            <w:r w:rsidRPr="00A516DA">
              <w:rPr>
                <w:sz w:val="20"/>
                <w:szCs w:val="20"/>
              </w:rPr>
              <w:t xml:space="preserve"> Outpatient</w:t>
            </w:r>
          </w:p>
          <w:p w14:paraId="713D4587" w14:textId="77777777" w:rsidR="004D6B1D" w:rsidRPr="00A516DA" w:rsidRDefault="004D6B1D" w:rsidP="007F2E58">
            <w:pPr>
              <w:keepNext/>
              <w:keepLines/>
              <w:rPr>
                <w:sz w:val="20"/>
                <w:szCs w:val="20"/>
              </w:rPr>
            </w:pPr>
            <w:r w:rsidRPr="00A516DA">
              <w:rPr>
                <w:b/>
                <w:sz w:val="20"/>
                <w:szCs w:val="20"/>
              </w:rPr>
              <w:t>Finding:</w:t>
            </w:r>
            <w:r w:rsidRPr="00A516DA">
              <w:rPr>
                <w:sz w:val="20"/>
                <w:szCs w:val="20"/>
              </w:rPr>
              <w:t xml:space="preserve"> hydrocephalus</w:t>
            </w:r>
          </w:p>
        </w:tc>
        <w:tc>
          <w:tcPr>
            <w:tcW w:w="1816" w:type="dxa"/>
            <w:tcBorders>
              <w:top w:val="nil"/>
            </w:tcBorders>
          </w:tcPr>
          <w:p w14:paraId="56A138C3" w14:textId="77777777" w:rsidR="004D6B1D" w:rsidRPr="00A516DA" w:rsidRDefault="004D6B1D" w:rsidP="007F2E58">
            <w:pPr>
              <w:keepNext/>
              <w:keepLines/>
              <w:rPr>
                <w:sz w:val="20"/>
                <w:szCs w:val="20"/>
              </w:rPr>
            </w:pPr>
            <w:r w:rsidRPr="00A516DA">
              <w:rPr>
                <w:b/>
                <w:sz w:val="20"/>
                <w:szCs w:val="20"/>
              </w:rPr>
              <w:t>Patient Status:</w:t>
            </w:r>
            <w:r w:rsidRPr="00A516DA">
              <w:rPr>
                <w:sz w:val="20"/>
                <w:szCs w:val="20"/>
              </w:rPr>
              <w:t xml:space="preserve"> Outpatient</w:t>
            </w:r>
          </w:p>
          <w:p w14:paraId="020B8043" w14:textId="77777777" w:rsidR="004D6B1D" w:rsidRPr="00A516DA" w:rsidRDefault="004D6B1D" w:rsidP="007F2E58">
            <w:pPr>
              <w:keepNext/>
              <w:keepLines/>
              <w:rPr>
                <w:sz w:val="20"/>
                <w:szCs w:val="20"/>
              </w:rPr>
            </w:pPr>
            <w:r w:rsidRPr="00A516DA">
              <w:rPr>
                <w:b/>
                <w:sz w:val="20"/>
                <w:szCs w:val="20"/>
              </w:rPr>
              <w:t>Finding:</w:t>
            </w:r>
            <w:r w:rsidRPr="00A516DA">
              <w:rPr>
                <w:sz w:val="20"/>
                <w:szCs w:val="20"/>
              </w:rPr>
              <w:t xml:space="preserve"> Intracranial arterial calcifications </w:t>
            </w:r>
          </w:p>
          <w:p w14:paraId="0E4441A4" w14:textId="77777777" w:rsidR="004D6B1D" w:rsidRPr="00A516DA" w:rsidRDefault="004D6B1D" w:rsidP="007F2E58">
            <w:pPr>
              <w:keepNext/>
              <w:keepLines/>
              <w:rPr>
                <w:sz w:val="20"/>
                <w:szCs w:val="20"/>
              </w:rPr>
            </w:pPr>
          </w:p>
          <w:p w14:paraId="6B96E601" w14:textId="77777777" w:rsidR="004D6B1D" w:rsidRPr="00A516DA" w:rsidRDefault="004D6B1D" w:rsidP="007F2E58">
            <w:pPr>
              <w:keepNext/>
              <w:keepLines/>
              <w:rPr>
                <w:sz w:val="20"/>
                <w:szCs w:val="20"/>
              </w:rPr>
            </w:pPr>
          </w:p>
        </w:tc>
      </w:tr>
      <w:tr w:rsidR="004D6B1D" w:rsidRPr="00A516DA" w14:paraId="0608A174" w14:textId="77777777" w:rsidTr="00A3117F">
        <w:trPr>
          <w:jc w:val="center"/>
        </w:trPr>
        <w:tc>
          <w:tcPr>
            <w:tcW w:w="7220" w:type="dxa"/>
            <w:gridSpan w:val="4"/>
          </w:tcPr>
          <w:p w14:paraId="58B72B65" w14:textId="77777777" w:rsidR="004D6B1D" w:rsidRPr="00A516DA" w:rsidRDefault="004D6B1D" w:rsidP="007F2E58">
            <w:pPr>
              <w:keepNext/>
              <w:keepLines/>
              <w:rPr>
                <w:sz w:val="20"/>
                <w:szCs w:val="20"/>
              </w:rPr>
            </w:pPr>
            <w:r w:rsidRPr="00A516DA">
              <w:rPr>
                <w:b/>
                <w:sz w:val="20"/>
                <w:szCs w:val="20"/>
              </w:rPr>
              <w:t xml:space="preserve">Figure S1: </w:t>
            </w:r>
            <w:r w:rsidRPr="00A516DA">
              <w:rPr>
                <w:sz w:val="20"/>
                <w:szCs w:val="20"/>
              </w:rPr>
              <w:t>Examples</w:t>
            </w:r>
            <w:r w:rsidRPr="00A516DA">
              <w:rPr>
                <w:b/>
                <w:sz w:val="20"/>
                <w:szCs w:val="20"/>
              </w:rPr>
              <w:t xml:space="preserve"> </w:t>
            </w:r>
            <w:r w:rsidRPr="00A516DA">
              <w:rPr>
                <w:sz w:val="20"/>
                <w:szCs w:val="20"/>
              </w:rPr>
              <w:t>of algorithm errors (false positives)</w:t>
            </w:r>
          </w:p>
        </w:tc>
      </w:tr>
    </w:tbl>
    <w:p w14:paraId="54A84123" w14:textId="034916FA" w:rsidR="00981C1F" w:rsidRDefault="00981C1F" w:rsidP="007F2E58">
      <w:pPr>
        <w:widowControl w:val="0"/>
        <w:autoSpaceDE w:val="0"/>
        <w:autoSpaceDN w:val="0"/>
        <w:adjustRightInd w:val="0"/>
        <w:ind w:left="640" w:hanging="640"/>
        <w:rPr>
          <w:b/>
          <w:bCs/>
          <w:sz w:val="20"/>
          <w:szCs w:val="20"/>
        </w:rPr>
      </w:pPr>
    </w:p>
    <w:p w14:paraId="260319E9" w14:textId="77777777" w:rsidR="00981C1F" w:rsidRDefault="00981C1F" w:rsidP="007F2E58">
      <w:pPr>
        <w:rPr>
          <w:b/>
          <w:bCs/>
          <w:sz w:val="20"/>
          <w:szCs w:val="20"/>
        </w:rPr>
      </w:pPr>
      <w:r>
        <w:rPr>
          <w:b/>
          <w:bCs/>
          <w:sz w:val="20"/>
          <w:szCs w:val="20"/>
        </w:rPr>
        <w:br w:type="page"/>
      </w:r>
    </w:p>
    <w:tbl>
      <w:tblPr>
        <w:tblStyle w:val="TableGrid"/>
        <w:tblW w:w="0" w:type="auto"/>
        <w:tblLook w:val="04A0" w:firstRow="1" w:lastRow="0" w:firstColumn="1" w:lastColumn="0" w:noHBand="0" w:noVBand="1"/>
      </w:tblPr>
      <w:tblGrid>
        <w:gridCol w:w="2952"/>
        <w:gridCol w:w="2952"/>
        <w:gridCol w:w="2952"/>
      </w:tblGrid>
      <w:tr w:rsidR="00190449" w:rsidRPr="00A516DA" w14:paraId="1C900F86" w14:textId="77777777" w:rsidTr="00A3117F">
        <w:trPr>
          <w:trHeight w:val="3032"/>
        </w:trPr>
        <w:tc>
          <w:tcPr>
            <w:tcW w:w="2952" w:type="dxa"/>
          </w:tcPr>
          <w:p w14:paraId="26A46D27" w14:textId="77777777" w:rsidR="00190449" w:rsidRPr="00A516DA" w:rsidRDefault="00190449" w:rsidP="007F2E58">
            <w:pPr>
              <w:keepNext/>
              <w:keepLines/>
              <w:widowControl w:val="0"/>
              <w:autoSpaceDE w:val="0"/>
              <w:autoSpaceDN w:val="0"/>
              <w:adjustRightInd w:val="0"/>
              <w:rPr>
                <w:sz w:val="20"/>
                <w:szCs w:val="20"/>
              </w:rPr>
            </w:pPr>
            <w:r w:rsidRPr="00A516DA">
              <w:rPr>
                <w:noProof/>
                <w:sz w:val="20"/>
                <w:szCs w:val="20"/>
              </w:rPr>
              <w:drawing>
                <wp:inline distT="0" distB="0" distL="0" distR="0" wp14:anchorId="39B1599E" wp14:editId="63C7C77B">
                  <wp:extent cx="18288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347176.overread.image.jpg"/>
                          <pic:cNvPicPr/>
                        </pic:nvPicPr>
                        <pic:blipFill>
                          <a:blip r:embed="rId11">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2952" w:type="dxa"/>
          </w:tcPr>
          <w:p w14:paraId="0CFC4996" w14:textId="77777777" w:rsidR="00190449" w:rsidRPr="00A516DA" w:rsidRDefault="00190449" w:rsidP="007F2E58">
            <w:pPr>
              <w:keepNext/>
              <w:keepLines/>
              <w:widowControl w:val="0"/>
              <w:autoSpaceDE w:val="0"/>
              <w:autoSpaceDN w:val="0"/>
              <w:adjustRightInd w:val="0"/>
              <w:rPr>
                <w:sz w:val="20"/>
                <w:szCs w:val="20"/>
              </w:rPr>
            </w:pPr>
            <w:r w:rsidRPr="00A516DA">
              <w:rPr>
                <w:noProof/>
                <w:sz w:val="20"/>
                <w:szCs w:val="20"/>
              </w:rPr>
              <mc:AlternateContent>
                <mc:Choice Requires="wps">
                  <w:drawing>
                    <wp:anchor distT="0" distB="0" distL="114300" distR="114300" simplePos="0" relativeHeight="251673600" behindDoc="0" locked="0" layoutInCell="1" allowOverlap="1" wp14:anchorId="023CA5A9" wp14:editId="6BABEE0D">
                      <wp:simplePos x="0" y="0"/>
                      <wp:positionH relativeFrom="column">
                        <wp:posOffset>446663</wp:posOffset>
                      </wp:positionH>
                      <wp:positionV relativeFrom="paragraph">
                        <wp:posOffset>949033</wp:posOffset>
                      </wp:positionV>
                      <wp:extent cx="116889" cy="116840"/>
                      <wp:effectExtent l="76200" t="76200" r="86360" b="86360"/>
                      <wp:wrapNone/>
                      <wp:docPr id="12" name="Straight Connector 12"/>
                      <wp:cNvGraphicFramePr/>
                      <a:graphic xmlns:a="http://schemas.openxmlformats.org/drawingml/2006/main">
                        <a:graphicData uri="http://schemas.microsoft.com/office/word/2010/wordprocessingShape">
                          <wps:wsp>
                            <wps:cNvCnPr/>
                            <wps:spPr>
                              <a:xfrm>
                                <a:off x="0" y="0"/>
                                <a:ext cx="116889" cy="116840"/>
                              </a:xfrm>
                              <a:prstGeom prst="line">
                                <a:avLst/>
                              </a:prstGeom>
                              <a:ln>
                                <a:solidFill>
                                  <a:srgbClr val="FF0000"/>
                                </a:solidFill>
                                <a:head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33BBB"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5pt,74.75pt" to="44.35pt,8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" strokecolor="red" strokeweight="2pt">
                      <v:stroke startarrow="block"/>
                      <v:shadow on="t" opacity="24903f" mv:blur="40000f" origin=",.5" offset="0,20000emu"/>
                    </v:line>
                  </w:pict>
                </mc:Fallback>
              </mc:AlternateContent>
            </w:r>
            <w:r w:rsidRPr="00A516DA">
              <w:rPr>
                <w:noProof/>
                <w:sz w:val="20"/>
                <w:szCs w:val="20"/>
              </w:rPr>
              <mc:AlternateContent>
                <mc:Choice Requires="wps">
                  <w:drawing>
                    <wp:anchor distT="0" distB="0" distL="114300" distR="114300" simplePos="0" relativeHeight="251671552" behindDoc="0" locked="0" layoutInCell="1" allowOverlap="1" wp14:anchorId="3DD868A1" wp14:editId="3232B54A">
                      <wp:simplePos x="0" y="0"/>
                      <wp:positionH relativeFrom="column">
                        <wp:posOffset>-544830</wp:posOffset>
                      </wp:positionH>
                      <wp:positionV relativeFrom="paragraph">
                        <wp:posOffset>455295</wp:posOffset>
                      </wp:positionV>
                      <wp:extent cx="191135" cy="114935"/>
                      <wp:effectExtent l="76200" t="25400" r="88265" b="139065"/>
                      <wp:wrapNone/>
                      <wp:docPr id="9" name="Straight Connector 9"/>
                      <wp:cNvGraphicFramePr/>
                      <a:graphic xmlns:a="http://schemas.openxmlformats.org/drawingml/2006/main">
                        <a:graphicData uri="http://schemas.microsoft.com/office/word/2010/wordprocessingShape">
                          <wps:wsp>
                            <wps:cNvCnPr/>
                            <wps:spPr>
                              <a:xfrm flipV="1">
                                <a:off x="0" y="0"/>
                                <a:ext cx="191135" cy="114935"/>
                              </a:xfrm>
                              <a:prstGeom prst="line">
                                <a:avLst/>
                              </a:prstGeom>
                              <a:ln>
                                <a:solidFill>
                                  <a:srgbClr val="FF0000"/>
                                </a:solidFill>
                                <a:head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24FD4" id="Straight Connector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pt,35.85pt" to="-27.85pt,4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" strokecolor="red" strokeweight="2pt">
                      <v:stroke startarrow="block"/>
                      <v:shadow on="t" opacity="24903f" mv:blur="40000f" origin=",.5" offset="0,20000emu"/>
                    </v:line>
                  </w:pict>
                </mc:Fallback>
              </mc:AlternateContent>
            </w:r>
            <w:r w:rsidRPr="00A516DA">
              <w:rPr>
                <w:noProof/>
                <w:sz w:val="20"/>
                <w:szCs w:val="20"/>
              </w:rPr>
              <w:drawing>
                <wp:inline distT="0" distB="0" distL="0" distR="0" wp14:anchorId="5E61B8B0" wp14:editId="65F72BD9">
                  <wp:extent cx="182880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434023.overread.jpg"/>
                          <pic:cNvPicPr/>
                        </pic:nvPicPr>
                        <pic:blipFill>
                          <a:blip r:embed="rId12">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2952" w:type="dxa"/>
          </w:tcPr>
          <w:p w14:paraId="459FBFDB" w14:textId="77777777" w:rsidR="00190449" w:rsidRPr="00A516DA" w:rsidRDefault="00190449" w:rsidP="007F2E58">
            <w:pPr>
              <w:keepNext/>
              <w:keepLines/>
              <w:widowControl w:val="0"/>
              <w:autoSpaceDE w:val="0"/>
              <w:autoSpaceDN w:val="0"/>
              <w:adjustRightInd w:val="0"/>
              <w:rPr>
                <w:sz w:val="20"/>
                <w:szCs w:val="20"/>
              </w:rPr>
            </w:pPr>
            <w:r w:rsidRPr="00A516DA">
              <w:rPr>
                <w:noProof/>
                <w:sz w:val="20"/>
                <w:szCs w:val="20"/>
              </w:rPr>
              <mc:AlternateContent>
                <mc:Choice Requires="wps">
                  <w:drawing>
                    <wp:anchor distT="0" distB="0" distL="114300" distR="114300" simplePos="0" relativeHeight="251672576" behindDoc="0" locked="0" layoutInCell="1" allowOverlap="1" wp14:anchorId="565A23F5" wp14:editId="5B225F12">
                      <wp:simplePos x="0" y="0"/>
                      <wp:positionH relativeFrom="column">
                        <wp:posOffset>638192</wp:posOffset>
                      </wp:positionH>
                      <wp:positionV relativeFrom="paragraph">
                        <wp:posOffset>1497948</wp:posOffset>
                      </wp:positionV>
                      <wp:extent cx="113562" cy="106371"/>
                      <wp:effectExtent l="76200" t="76200" r="90170" b="97155"/>
                      <wp:wrapNone/>
                      <wp:docPr id="11" name="Straight Connector 11"/>
                      <wp:cNvGraphicFramePr/>
                      <a:graphic xmlns:a="http://schemas.openxmlformats.org/drawingml/2006/main">
                        <a:graphicData uri="http://schemas.microsoft.com/office/word/2010/wordprocessingShape">
                          <wps:wsp>
                            <wps:cNvCnPr/>
                            <wps:spPr>
                              <a:xfrm>
                                <a:off x="0" y="0"/>
                                <a:ext cx="113562" cy="106371"/>
                              </a:xfrm>
                              <a:prstGeom prst="line">
                                <a:avLst/>
                              </a:prstGeom>
                              <a:ln>
                                <a:solidFill>
                                  <a:srgbClr val="FF0000"/>
                                </a:solidFill>
                                <a:head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37BD2"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117.95pt" to="59.2pt,12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" strokecolor="red" strokeweight="2pt">
                      <v:stroke startarrow="block"/>
                      <v:shadow on="t" opacity="24903f" mv:blur="40000f" origin=",.5" offset="0,20000emu"/>
                    </v:line>
                  </w:pict>
                </mc:Fallback>
              </mc:AlternateContent>
            </w:r>
            <w:r w:rsidRPr="00A516DA">
              <w:rPr>
                <w:noProof/>
                <w:sz w:val="20"/>
                <w:szCs w:val="20"/>
              </w:rPr>
              <w:drawing>
                <wp:inline distT="0" distB="0" distL="0" distR="0" wp14:anchorId="50A6130D" wp14:editId="0E35A794">
                  <wp:extent cx="182880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473966.overread.jpg"/>
                          <pic:cNvPicPr/>
                        </pic:nvPicPr>
                        <pic:blipFill>
                          <a:blip r:embed="rId13">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r>
      <w:tr w:rsidR="00190449" w:rsidRPr="00A516DA" w14:paraId="069E1D09" w14:textId="77777777" w:rsidTr="00A3117F">
        <w:tc>
          <w:tcPr>
            <w:tcW w:w="2952" w:type="dxa"/>
          </w:tcPr>
          <w:p w14:paraId="5DB04EC9" w14:textId="77777777" w:rsidR="00190449" w:rsidRPr="00A516DA" w:rsidRDefault="00190449" w:rsidP="002F70D3">
            <w:pPr>
              <w:keepNext/>
              <w:keepLines/>
              <w:jc w:val="both"/>
              <w:rPr>
                <w:sz w:val="20"/>
                <w:szCs w:val="20"/>
              </w:rPr>
            </w:pPr>
            <w:r w:rsidRPr="00A516DA">
              <w:rPr>
                <w:sz w:val="20"/>
                <w:szCs w:val="20"/>
              </w:rPr>
              <w:t>Over-reader impression: Tiny left frontal subdural hemorrhage which resolved on subsequent imaging. The patient has a history of subarachnoid hemorrhage and coiled aneurysm and was being scanned for presumed worsening of communicating hydrocephalus.</w:t>
            </w:r>
          </w:p>
        </w:tc>
        <w:tc>
          <w:tcPr>
            <w:tcW w:w="2952" w:type="dxa"/>
          </w:tcPr>
          <w:p w14:paraId="4FCB5D52" w14:textId="77777777" w:rsidR="00190449" w:rsidRPr="00A516DA" w:rsidRDefault="00190449" w:rsidP="002F70D3">
            <w:pPr>
              <w:keepNext/>
              <w:keepLines/>
              <w:widowControl w:val="0"/>
              <w:autoSpaceDE w:val="0"/>
              <w:autoSpaceDN w:val="0"/>
              <w:adjustRightInd w:val="0"/>
              <w:jc w:val="both"/>
              <w:rPr>
                <w:sz w:val="20"/>
                <w:szCs w:val="20"/>
              </w:rPr>
            </w:pPr>
            <w:r w:rsidRPr="00A516DA">
              <w:rPr>
                <w:sz w:val="20"/>
                <w:szCs w:val="20"/>
              </w:rPr>
              <w:t>Over-reader impression: Female with history of normal pressure hydrocephalus who underwent VP shunt catheter placement. Her  post-operative CT showed a thin subdural hemorrhage that was not identified prospectively by the original interpreting radiologist.</w:t>
            </w:r>
          </w:p>
        </w:tc>
        <w:tc>
          <w:tcPr>
            <w:tcW w:w="2952" w:type="dxa"/>
          </w:tcPr>
          <w:p w14:paraId="47C7E6A2" w14:textId="77777777" w:rsidR="00190449" w:rsidRPr="00A516DA" w:rsidRDefault="00190449" w:rsidP="002F70D3">
            <w:pPr>
              <w:keepNext/>
              <w:keepLines/>
              <w:widowControl w:val="0"/>
              <w:autoSpaceDE w:val="0"/>
              <w:autoSpaceDN w:val="0"/>
              <w:adjustRightInd w:val="0"/>
              <w:jc w:val="both"/>
              <w:rPr>
                <w:sz w:val="20"/>
                <w:szCs w:val="20"/>
              </w:rPr>
            </w:pPr>
            <w:r w:rsidRPr="00A516DA">
              <w:rPr>
                <w:sz w:val="20"/>
                <w:szCs w:val="20"/>
              </w:rPr>
              <w:t>Over-reader impression: Female with lung cancer metastatic to the brain. Micro hemorrhages were likely present within the lesions as shown.</w:t>
            </w:r>
          </w:p>
          <w:p w14:paraId="5AE7B881" w14:textId="77777777" w:rsidR="00190449" w:rsidRPr="00A516DA" w:rsidRDefault="00190449" w:rsidP="002F70D3">
            <w:pPr>
              <w:keepNext/>
              <w:keepLines/>
              <w:widowControl w:val="0"/>
              <w:autoSpaceDE w:val="0"/>
              <w:autoSpaceDN w:val="0"/>
              <w:adjustRightInd w:val="0"/>
              <w:jc w:val="both"/>
              <w:rPr>
                <w:sz w:val="20"/>
                <w:szCs w:val="20"/>
              </w:rPr>
            </w:pPr>
          </w:p>
        </w:tc>
      </w:tr>
      <w:tr w:rsidR="00190449" w:rsidRPr="00A516DA" w14:paraId="151DF79F" w14:textId="77777777" w:rsidTr="00A3117F">
        <w:tc>
          <w:tcPr>
            <w:tcW w:w="8856" w:type="dxa"/>
            <w:gridSpan w:val="3"/>
          </w:tcPr>
          <w:p w14:paraId="7ACC9285" w14:textId="77777777" w:rsidR="00190449" w:rsidRPr="00A516DA" w:rsidRDefault="00190449" w:rsidP="002F70D3">
            <w:pPr>
              <w:keepNext/>
              <w:keepLines/>
              <w:widowControl w:val="0"/>
              <w:autoSpaceDE w:val="0"/>
              <w:autoSpaceDN w:val="0"/>
              <w:adjustRightInd w:val="0"/>
              <w:jc w:val="both"/>
              <w:rPr>
                <w:sz w:val="20"/>
                <w:szCs w:val="20"/>
              </w:rPr>
            </w:pPr>
            <w:r w:rsidRPr="00A516DA">
              <w:rPr>
                <w:b/>
                <w:bCs/>
                <w:sz w:val="20"/>
                <w:szCs w:val="20"/>
              </w:rPr>
              <w:t>Figure S2:</w:t>
            </w:r>
            <w:r w:rsidRPr="00A516DA">
              <w:rPr>
                <w:sz w:val="20"/>
                <w:szCs w:val="20"/>
              </w:rPr>
              <w:t xml:space="preserve"> The representative image along with the over-reader comments for three cases</w:t>
            </w:r>
          </w:p>
        </w:tc>
      </w:tr>
    </w:tbl>
    <w:p w14:paraId="421B9C5F" w14:textId="77777777" w:rsidR="00190449" w:rsidRDefault="00190449" w:rsidP="002F70D3">
      <w:pPr>
        <w:jc w:val="both"/>
        <w:rPr>
          <w:b/>
          <w:bCs/>
          <w:sz w:val="20"/>
          <w:szCs w:val="20"/>
        </w:rPr>
      </w:pPr>
    </w:p>
    <w:p w14:paraId="384ABF94" w14:textId="77777777" w:rsidR="00190449" w:rsidRDefault="00190449" w:rsidP="002F70D3">
      <w:pPr>
        <w:jc w:val="both"/>
        <w:rPr>
          <w:b/>
          <w:bCs/>
          <w:sz w:val="20"/>
          <w:szCs w:val="20"/>
        </w:rPr>
      </w:pPr>
    </w:p>
    <w:p w14:paraId="6D2E5DCE" w14:textId="77777777" w:rsidR="00436121" w:rsidRDefault="00436121" w:rsidP="002F70D3">
      <w:pPr>
        <w:jc w:val="both"/>
        <w:rPr>
          <w:b/>
          <w:bCs/>
          <w:sz w:val="20"/>
          <w:szCs w:val="20"/>
        </w:rPr>
      </w:pPr>
    </w:p>
    <w:p w14:paraId="26D196F5" w14:textId="77777777" w:rsidR="00436121" w:rsidRDefault="00436121" w:rsidP="002F70D3">
      <w:pPr>
        <w:jc w:val="both"/>
        <w:rPr>
          <w:b/>
          <w:bCs/>
          <w:sz w:val="20"/>
          <w:szCs w:val="20"/>
        </w:rPr>
      </w:pPr>
    </w:p>
    <w:p w14:paraId="5198F6DD" w14:textId="77777777" w:rsidR="00436121" w:rsidRDefault="00436121" w:rsidP="002F70D3">
      <w:pPr>
        <w:jc w:val="both"/>
        <w:rPr>
          <w:b/>
          <w:bCs/>
          <w:sz w:val="20"/>
          <w:szCs w:val="20"/>
        </w:rPr>
      </w:pPr>
    </w:p>
    <w:p w14:paraId="74436F86" w14:textId="77777777" w:rsidR="00436121" w:rsidRDefault="00436121" w:rsidP="002F70D3">
      <w:pPr>
        <w:jc w:val="both"/>
        <w:rPr>
          <w:b/>
          <w:bCs/>
          <w:sz w:val="20"/>
          <w:szCs w:val="20"/>
        </w:rPr>
      </w:pPr>
    </w:p>
    <w:p w14:paraId="5A1A4F74" w14:textId="77777777" w:rsidR="00436121" w:rsidRDefault="00436121" w:rsidP="002F70D3">
      <w:pPr>
        <w:jc w:val="both"/>
        <w:rPr>
          <w:b/>
          <w:bCs/>
          <w:sz w:val="20"/>
          <w:szCs w:val="20"/>
        </w:rPr>
      </w:pPr>
    </w:p>
    <w:p w14:paraId="3E670502" w14:textId="77777777" w:rsidR="00436121" w:rsidRDefault="00436121" w:rsidP="002F70D3">
      <w:pPr>
        <w:jc w:val="both"/>
        <w:rPr>
          <w:b/>
          <w:bCs/>
          <w:sz w:val="20"/>
          <w:szCs w:val="20"/>
        </w:rPr>
      </w:pPr>
    </w:p>
    <w:p w14:paraId="1137FED6" w14:textId="77777777" w:rsidR="00436121" w:rsidRDefault="00436121" w:rsidP="002F70D3">
      <w:pPr>
        <w:jc w:val="both"/>
        <w:rPr>
          <w:b/>
          <w:bCs/>
          <w:sz w:val="20"/>
          <w:szCs w:val="20"/>
        </w:rPr>
      </w:pPr>
    </w:p>
    <w:p w14:paraId="2C381ACE" w14:textId="77777777" w:rsidR="00436121" w:rsidRDefault="00436121" w:rsidP="002F70D3">
      <w:pPr>
        <w:jc w:val="both"/>
        <w:rPr>
          <w:b/>
          <w:bCs/>
          <w:sz w:val="20"/>
          <w:szCs w:val="20"/>
        </w:rPr>
      </w:pPr>
    </w:p>
    <w:p w14:paraId="7F691A1D" w14:textId="77777777" w:rsidR="00436121" w:rsidRDefault="00436121" w:rsidP="002F70D3">
      <w:pPr>
        <w:jc w:val="both"/>
        <w:rPr>
          <w:b/>
          <w:bCs/>
          <w:sz w:val="20"/>
          <w:szCs w:val="20"/>
        </w:rPr>
      </w:pPr>
    </w:p>
    <w:p w14:paraId="7E1BBD19" w14:textId="77777777" w:rsidR="00436121" w:rsidRDefault="00436121" w:rsidP="002F70D3">
      <w:pPr>
        <w:jc w:val="both"/>
        <w:rPr>
          <w:b/>
          <w:bCs/>
          <w:sz w:val="20"/>
          <w:szCs w:val="20"/>
        </w:rPr>
      </w:pPr>
    </w:p>
    <w:p w14:paraId="09325DF3" w14:textId="77777777" w:rsidR="00436121" w:rsidRDefault="00436121" w:rsidP="002F70D3">
      <w:pPr>
        <w:jc w:val="both"/>
        <w:rPr>
          <w:b/>
          <w:bCs/>
          <w:sz w:val="20"/>
          <w:szCs w:val="20"/>
        </w:rPr>
      </w:pPr>
    </w:p>
    <w:p w14:paraId="6C4ADC1C" w14:textId="77777777" w:rsidR="00436121" w:rsidRDefault="00436121" w:rsidP="002F70D3">
      <w:pPr>
        <w:jc w:val="both"/>
        <w:rPr>
          <w:b/>
          <w:bCs/>
          <w:sz w:val="20"/>
          <w:szCs w:val="20"/>
        </w:rPr>
      </w:pPr>
    </w:p>
    <w:p w14:paraId="0EEB1E27" w14:textId="77777777" w:rsidR="00436121" w:rsidRDefault="00436121" w:rsidP="002F70D3">
      <w:pPr>
        <w:jc w:val="both"/>
        <w:rPr>
          <w:b/>
          <w:bCs/>
          <w:sz w:val="20"/>
          <w:szCs w:val="20"/>
        </w:rPr>
      </w:pPr>
    </w:p>
    <w:p w14:paraId="6CF07AEF" w14:textId="77777777" w:rsidR="00436121" w:rsidRDefault="00436121" w:rsidP="002F70D3">
      <w:pPr>
        <w:jc w:val="both"/>
        <w:rPr>
          <w:b/>
          <w:bCs/>
          <w:sz w:val="20"/>
          <w:szCs w:val="20"/>
        </w:rPr>
      </w:pPr>
    </w:p>
    <w:p w14:paraId="60A90893" w14:textId="77777777" w:rsidR="00436121" w:rsidRDefault="00436121" w:rsidP="002F70D3">
      <w:pPr>
        <w:jc w:val="both"/>
        <w:rPr>
          <w:b/>
          <w:bCs/>
          <w:sz w:val="20"/>
          <w:szCs w:val="20"/>
        </w:rPr>
      </w:pPr>
    </w:p>
    <w:p w14:paraId="4FBAE304" w14:textId="77777777" w:rsidR="00436121" w:rsidRDefault="00436121" w:rsidP="002F70D3">
      <w:pPr>
        <w:jc w:val="both"/>
        <w:rPr>
          <w:b/>
          <w:bCs/>
          <w:sz w:val="20"/>
          <w:szCs w:val="20"/>
        </w:rPr>
      </w:pPr>
    </w:p>
    <w:tbl>
      <w:tblPr>
        <w:tblStyle w:val="TableGrid"/>
        <w:tblW w:w="0" w:type="auto"/>
        <w:tblLook w:val="04A0" w:firstRow="1" w:lastRow="0" w:firstColumn="1" w:lastColumn="0" w:noHBand="0" w:noVBand="1"/>
      </w:tblPr>
      <w:tblGrid>
        <w:gridCol w:w="2952"/>
        <w:gridCol w:w="2952"/>
        <w:gridCol w:w="2952"/>
      </w:tblGrid>
      <w:tr w:rsidR="00436121" w:rsidRPr="00A516DA" w14:paraId="289FB338" w14:textId="77777777" w:rsidTr="002F70D3">
        <w:tc>
          <w:tcPr>
            <w:tcW w:w="2952" w:type="dxa"/>
            <w:tcBorders>
              <w:bottom w:val="nil"/>
            </w:tcBorders>
          </w:tcPr>
          <w:p w14:paraId="5FEF9EF1" w14:textId="77777777" w:rsidR="00436121" w:rsidRPr="00A516DA" w:rsidRDefault="00436121" w:rsidP="002F70D3">
            <w:pPr>
              <w:keepNext/>
              <w:keepLines/>
              <w:widowControl w:val="0"/>
              <w:autoSpaceDE w:val="0"/>
              <w:autoSpaceDN w:val="0"/>
              <w:adjustRightInd w:val="0"/>
              <w:jc w:val="both"/>
              <w:rPr>
                <w:sz w:val="20"/>
                <w:szCs w:val="20"/>
              </w:rPr>
            </w:pPr>
            <w:r w:rsidRPr="00A516DA">
              <w:rPr>
                <w:noProof/>
                <w:sz w:val="20"/>
                <w:szCs w:val="20"/>
              </w:rPr>
              <mc:AlternateContent>
                <mc:Choice Requires="wps">
                  <w:drawing>
                    <wp:anchor distT="0" distB="0" distL="114300" distR="114300" simplePos="0" relativeHeight="251675648" behindDoc="0" locked="0" layoutInCell="1" allowOverlap="1" wp14:anchorId="27AAC87F" wp14:editId="5DDA7166">
                      <wp:simplePos x="0" y="0"/>
                      <wp:positionH relativeFrom="column">
                        <wp:posOffset>439678</wp:posOffset>
                      </wp:positionH>
                      <wp:positionV relativeFrom="paragraph">
                        <wp:posOffset>1115318</wp:posOffset>
                      </wp:positionV>
                      <wp:extent cx="117255" cy="114950"/>
                      <wp:effectExtent l="76200" t="76200" r="86360" b="88265"/>
                      <wp:wrapNone/>
                      <wp:docPr id="18" name="Straight Connector 18"/>
                      <wp:cNvGraphicFramePr/>
                      <a:graphic xmlns:a="http://schemas.openxmlformats.org/drawingml/2006/main">
                        <a:graphicData uri="http://schemas.microsoft.com/office/word/2010/wordprocessingShape">
                          <wps:wsp>
                            <wps:cNvCnPr/>
                            <wps:spPr>
                              <a:xfrm rot="21540000" flipH="1">
                                <a:off x="0" y="0"/>
                                <a:ext cx="117255" cy="114950"/>
                              </a:xfrm>
                              <a:prstGeom prst="line">
                                <a:avLst/>
                              </a:prstGeom>
                              <a:ln>
                                <a:solidFill>
                                  <a:srgbClr val="FF0000"/>
                                </a:solidFill>
                                <a:head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A52AE" id="Straight Connector 18" o:spid="_x0000_s1026" style="position:absolute;rotation:1;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pt,87.8pt" to="43.85pt,96.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" strokecolor="red" strokeweight="2pt">
                      <v:stroke startarrow="block"/>
                      <v:shadow on="t" opacity="24903f" mv:blur="40000f" origin=",.5" offset="0,20000emu"/>
                    </v:line>
                  </w:pict>
                </mc:Fallback>
              </mc:AlternateContent>
            </w:r>
            <w:r w:rsidRPr="00A516DA">
              <w:rPr>
                <w:noProof/>
                <w:sz w:val="20"/>
                <w:szCs w:val="20"/>
              </w:rPr>
              <w:drawing>
                <wp:inline distT="0" distB="0" distL="0" distR="0" wp14:anchorId="203D37EA" wp14:editId="6796C806">
                  <wp:extent cx="18288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485640.current.jpg"/>
                          <pic:cNvPicPr/>
                        </pic:nvPicPr>
                        <pic:blipFill>
                          <a:blip r:embed="rId14">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2952" w:type="dxa"/>
            <w:tcBorders>
              <w:bottom w:val="nil"/>
            </w:tcBorders>
          </w:tcPr>
          <w:p w14:paraId="06B15F91" w14:textId="77777777" w:rsidR="00436121" w:rsidRPr="00A516DA" w:rsidRDefault="00436121" w:rsidP="002F70D3">
            <w:pPr>
              <w:keepNext/>
              <w:keepLines/>
              <w:widowControl w:val="0"/>
              <w:autoSpaceDE w:val="0"/>
              <w:autoSpaceDN w:val="0"/>
              <w:adjustRightInd w:val="0"/>
              <w:jc w:val="both"/>
              <w:rPr>
                <w:sz w:val="20"/>
                <w:szCs w:val="20"/>
              </w:rPr>
            </w:pPr>
            <w:r w:rsidRPr="00A516DA">
              <w:rPr>
                <w:noProof/>
                <w:sz w:val="20"/>
                <w:szCs w:val="20"/>
              </w:rPr>
              <mc:AlternateContent>
                <mc:Choice Requires="wps">
                  <w:drawing>
                    <wp:anchor distT="0" distB="0" distL="114300" distR="114300" simplePos="0" relativeHeight="251676672" behindDoc="0" locked="0" layoutInCell="1" allowOverlap="1" wp14:anchorId="1E847AFA" wp14:editId="5B6E98C4">
                      <wp:simplePos x="0" y="0"/>
                      <wp:positionH relativeFrom="column">
                        <wp:posOffset>575790</wp:posOffset>
                      </wp:positionH>
                      <wp:positionV relativeFrom="paragraph">
                        <wp:posOffset>794431</wp:posOffset>
                      </wp:positionV>
                      <wp:extent cx="122130" cy="120797"/>
                      <wp:effectExtent l="76200" t="25400" r="81280" b="133350"/>
                      <wp:wrapNone/>
                      <wp:docPr id="19" name="Straight Connector 19"/>
                      <wp:cNvGraphicFramePr/>
                      <a:graphic xmlns:a="http://schemas.openxmlformats.org/drawingml/2006/main">
                        <a:graphicData uri="http://schemas.microsoft.com/office/word/2010/wordprocessingShape">
                          <wps:wsp>
                            <wps:cNvCnPr/>
                            <wps:spPr>
                              <a:xfrm flipV="1">
                                <a:off x="0" y="0"/>
                                <a:ext cx="122130" cy="120797"/>
                              </a:xfrm>
                              <a:prstGeom prst="line">
                                <a:avLst/>
                              </a:prstGeom>
                              <a:ln>
                                <a:solidFill>
                                  <a:srgbClr val="FF0000"/>
                                </a:solidFill>
                                <a:head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D3BA21" id="Straight Connector 1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pt,62.55pt" to="54.95pt,7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" strokecolor="red" strokeweight="2pt">
                      <v:stroke startarrow="block"/>
                      <v:shadow on="t" opacity="24903f" mv:blur="40000f" origin=",.5" offset="0,20000emu"/>
                    </v:line>
                  </w:pict>
                </mc:Fallback>
              </mc:AlternateContent>
            </w:r>
            <w:r w:rsidRPr="00A516DA">
              <w:rPr>
                <w:noProof/>
                <w:sz w:val="20"/>
                <w:szCs w:val="20"/>
              </w:rPr>
              <w:drawing>
                <wp:inline distT="0" distB="0" distL="0" distR="0" wp14:anchorId="3CE79023" wp14:editId="1A916F00">
                  <wp:extent cx="1828800"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3485640.prior.jpg"/>
                          <pic:cNvPicPr/>
                        </pic:nvPicPr>
                        <pic:blipFill>
                          <a:blip r:embed="rId15">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2952" w:type="dxa"/>
            <w:tcBorders>
              <w:bottom w:val="nil"/>
            </w:tcBorders>
          </w:tcPr>
          <w:p w14:paraId="5DABF33F" w14:textId="77777777" w:rsidR="00436121" w:rsidRPr="00A516DA" w:rsidRDefault="00436121" w:rsidP="002F70D3">
            <w:pPr>
              <w:keepNext/>
              <w:keepLines/>
              <w:widowControl w:val="0"/>
              <w:autoSpaceDE w:val="0"/>
              <w:autoSpaceDN w:val="0"/>
              <w:adjustRightInd w:val="0"/>
              <w:jc w:val="both"/>
              <w:rPr>
                <w:sz w:val="20"/>
                <w:szCs w:val="20"/>
              </w:rPr>
            </w:pPr>
            <w:r w:rsidRPr="00A516DA">
              <w:rPr>
                <w:noProof/>
                <w:sz w:val="20"/>
                <w:szCs w:val="20"/>
              </w:rPr>
              <mc:AlternateContent>
                <mc:Choice Requires="wps">
                  <w:drawing>
                    <wp:anchor distT="0" distB="0" distL="114300" distR="114300" simplePos="0" relativeHeight="251677696" behindDoc="0" locked="0" layoutInCell="1" allowOverlap="1" wp14:anchorId="585C1622" wp14:editId="5FCA0CF6">
                      <wp:simplePos x="0" y="0"/>
                      <wp:positionH relativeFrom="column">
                        <wp:posOffset>563043</wp:posOffset>
                      </wp:positionH>
                      <wp:positionV relativeFrom="paragraph">
                        <wp:posOffset>354547</wp:posOffset>
                      </wp:positionV>
                      <wp:extent cx="122130" cy="120797"/>
                      <wp:effectExtent l="76200" t="25400" r="81280" b="133350"/>
                      <wp:wrapNone/>
                      <wp:docPr id="20" name="Straight Connector 20"/>
                      <wp:cNvGraphicFramePr/>
                      <a:graphic xmlns:a="http://schemas.openxmlformats.org/drawingml/2006/main">
                        <a:graphicData uri="http://schemas.microsoft.com/office/word/2010/wordprocessingShape">
                          <wps:wsp>
                            <wps:cNvCnPr/>
                            <wps:spPr>
                              <a:xfrm flipV="1">
                                <a:off x="0" y="0"/>
                                <a:ext cx="122130" cy="120797"/>
                              </a:xfrm>
                              <a:prstGeom prst="line">
                                <a:avLst/>
                              </a:prstGeom>
                              <a:ln>
                                <a:solidFill>
                                  <a:srgbClr val="FF0000"/>
                                </a:solidFill>
                                <a:head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0983C" id="Straight Connector 20"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5pt,27.9pt" to="53.95pt,37.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" strokecolor="red" strokeweight="2pt">
                      <v:stroke startarrow="block"/>
                      <v:shadow on="t" opacity="24903f" mv:blur="40000f" origin=",.5" offset="0,20000emu"/>
                    </v:line>
                  </w:pict>
                </mc:Fallback>
              </mc:AlternateContent>
            </w:r>
            <w:r w:rsidRPr="00A516DA">
              <w:rPr>
                <w:noProof/>
                <w:sz w:val="20"/>
                <w:szCs w:val="20"/>
              </w:rPr>
              <w:drawing>
                <wp:inline distT="0" distB="0" distL="0" distR="0" wp14:anchorId="656027CF" wp14:editId="34E4265D">
                  <wp:extent cx="1828800" cy="182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485640.mri.jpg"/>
                          <pic:cNvPicPr/>
                        </pic:nvPicPr>
                        <pic:blipFill>
                          <a:blip r:embed="rId16">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r>
      <w:tr w:rsidR="00436121" w:rsidRPr="00A516DA" w14:paraId="15542B91" w14:textId="77777777" w:rsidTr="002F70D3">
        <w:trPr>
          <w:trHeight w:val="440"/>
        </w:trPr>
        <w:tc>
          <w:tcPr>
            <w:tcW w:w="2952" w:type="dxa"/>
            <w:tcBorders>
              <w:top w:val="nil"/>
            </w:tcBorders>
          </w:tcPr>
          <w:p w14:paraId="11AB4470" w14:textId="77777777" w:rsidR="00436121" w:rsidRPr="00A516DA" w:rsidRDefault="00436121" w:rsidP="002F70D3">
            <w:pPr>
              <w:keepNext/>
              <w:keepLines/>
              <w:widowControl w:val="0"/>
              <w:autoSpaceDE w:val="0"/>
              <w:autoSpaceDN w:val="0"/>
              <w:adjustRightInd w:val="0"/>
              <w:jc w:val="both"/>
              <w:rPr>
                <w:sz w:val="20"/>
                <w:szCs w:val="20"/>
              </w:rPr>
            </w:pPr>
            <w:r w:rsidRPr="00A516DA">
              <w:rPr>
                <w:sz w:val="20"/>
                <w:szCs w:val="20"/>
              </w:rPr>
              <w:t>Current Study</w:t>
            </w:r>
          </w:p>
        </w:tc>
        <w:tc>
          <w:tcPr>
            <w:tcW w:w="2952" w:type="dxa"/>
            <w:tcBorders>
              <w:top w:val="nil"/>
            </w:tcBorders>
          </w:tcPr>
          <w:p w14:paraId="726D2F09" w14:textId="77777777" w:rsidR="00436121" w:rsidRPr="00A516DA" w:rsidRDefault="00436121" w:rsidP="002F70D3">
            <w:pPr>
              <w:keepNext/>
              <w:keepLines/>
              <w:widowControl w:val="0"/>
              <w:autoSpaceDE w:val="0"/>
              <w:autoSpaceDN w:val="0"/>
              <w:adjustRightInd w:val="0"/>
              <w:jc w:val="both"/>
              <w:rPr>
                <w:sz w:val="20"/>
                <w:szCs w:val="20"/>
              </w:rPr>
            </w:pPr>
            <w:r w:rsidRPr="00A516DA">
              <w:rPr>
                <w:sz w:val="20"/>
                <w:szCs w:val="20"/>
              </w:rPr>
              <w:t>Prior Study</w:t>
            </w:r>
          </w:p>
        </w:tc>
        <w:tc>
          <w:tcPr>
            <w:tcW w:w="2952" w:type="dxa"/>
            <w:tcBorders>
              <w:top w:val="nil"/>
            </w:tcBorders>
          </w:tcPr>
          <w:p w14:paraId="61B26EDE" w14:textId="77777777" w:rsidR="00436121" w:rsidRPr="00A516DA" w:rsidRDefault="00436121" w:rsidP="002F70D3">
            <w:pPr>
              <w:keepNext/>
              <w:keepLines/>
              <w:widowControl w:val="0"/>
              <w:autoSpaceDE w:val="0"/>
              <w:autoSpaceDN w:val="0"/>
              <w:adjustRightInd w:val="0"/>
              <w:jc w:val="both"/>
              <w:rPr>
                <w:sz w:val="20"/>
                <w:szCs w:val="20"/>
              </w:rPr>
            </w:pPr>
            <w:r w:rsidRPr="00A516DA">
              <w:rPr>
                <w:sz w:val="20"/>
                <w:szCs w:val="20"/>
              </w:rPr>
              <w:t>MRI</w:t>
            </w:r>
          </w:p>
        </w:tc>
      </w:tr>
      <w:tr w:rsidR="00436121" w:rsidRPr="00A516DA" w14:paraId="0EF35259" w14:textId="77777777" w:rsidTr="002F70D3">
        <w:trPr>
          <w:trHeight w:val="665"/>
        </w:trPr>
        <w:tc>
          <w:tcPr>
            <w:tcW w:w="8856" w:type="dxa"/>
            <w:gridSpan w:val="3"/>
          </w:tcPr>
          <w:p w14:paraId="59182940" w14:textId="77777777" w:rsidR="00436121" w:rsidRPr="00A516DA" w:rsidRDefault="00436121" w:rsidP="002F70D3">
            <w:pPr>
              <w:keepNext/>
              <w:keepLines/>
              <w:widowControl w:val="0"/>
              <w:autoSpaceDE w:val="0"/>
              <w:autoSpaceDN w:val="0"/>
              <w:adjustRightInd w:val="0"/>
              <w:jc w:val="both"/>
              <w:rPr>
                <w:sz w:val="20"/>
                <w:szCs w:val="20"/>
              </w:rPr>
            </w:pPr>
            <w:r w:rsidRPr="00A516DA">
              <w:rPr>
                <w:b/>
                <w:bCs/>
                <w:sz w:val="20"/>
                <w:szCs w:val="20"/>
              </w:rPr>
              <w:t>Figure S3:</w:t>
            </w:r>
            <w:r w:rsidRPr="00A516DA">
              <w:rPr>
                <w:sz w:val="20"/>
                <w:szCs w:val="20"/>
              </w:rPr>
              <w:t xml:space="preserve"> Male in head-on motor vehicle collision with parenchymal hemorrhagic contusions that mostly resolved on the CT of interest. Over-reader believed there was likely resolving ICH and/or encephalomalacia. The prior as well as MRI of the brain (showing susceptibility on GRE consistent with hemorrhage) are provided to better depict the subtle ICH.</w:t>
            </w:r>
          </w:p>
        </w:tc>
      </w:tr>
    </w:tbl>
    <w:p w14:paraId="4FA3F4B5" w14:textId="77777777" w:rsidR="00436121" w:rsidRDefault="00436121" w:rsidP="002F70D3">
      <w:pPr>
        <w:jc w:val="both"/>
        <w:rPr>
          <w:b/>
          <w:bCs/>
          <w:sz w:val="20"/>
          <w:szCs w:val="20"/>
        </w:rPr>
      </w:pPr>
    </w:p>
    <w:p w14:paraId="2FA0826C" w14:textId="0D157B08" w:rsidR="00111F00" w:rsidRDefault="00111F00">
      <w:pPr>
        <w:rPr>
          <w:b/>
          <w:bCs/>
          <w:sz w:val="20"/>
          <w:szCs w:val="20"/>
        </w:rPr>
      </w:pPr>
      <w:r>
        <w:rPr>
          <w:b/>
          <w:bCs/>
          <w:sz w:val="20"/>
          <w:szCs w:val="20"/>
        </w:rPr>
        <w:br w:type="page"/>
      </w:r>
    </w:p>
    <w:p w14:paraId="0C1D905E" w14:textId="2D1B0006" w:rsidR="00436121" w:rsidRDefault="00765AAB" w:rsidP="002F70D3">
      <w:pPr>
        <w:jc w:val="both"/>
        <w:rPr>
          <w:b/>
          <w:bCs/>
          <w:sz w:val="20"/>
          <w:szCs w:val="20"/>
        </w:rPr>
      </w:pPr>
      <w:r>
        <w:rPr>
          <w:noProof/>
        </w:rPr>
        <w:drawing>
          <wp:inline distT="0" distB="0" distL="0" distR="0" wp14:anchorId="7FDCB826" wp14:editId="6DF78752">
            <wp:extent cx="5449932" cy="3346450"/>
            <wp:effectExtent l="0" t="0" r="1143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449932" cy="3346450"/>
                    </a:xfrm>
                    <a:prstGeom prst="rect">
                      <a:avLst/>
                    </a:prstGeom>
                  </pic:spPr>
                </pic:pic>
              </a:graphicData>
            </a:graphic>
          </wp:inline>
        </w:drawing>
      </w:r>
    </w:p>
    <w:p w14:paraId="587E708C" w14:textId="41C66D96" w:rsidR="00BA02F1" w:rsidRPr="002F70D3" w:rsidRDefault="00111F00" w:rsidP="00BA02F1">
      <w:pPr>
        <w:rPr>
          <w:rFonts w:ascii="Times New Roman" w:eastAsia="Times New Roman" w:hAnsi="Times New Roman" w:cs="Times New Roman"/>
          <w:sz w:val="20"/>
          <w:szCs w:val="20"/>
        </w:rPr>
      </w:pPr>
      <w:r w:rsidRPr="002F70D3">
        <w:rPr>
          <w:rFonts w:ascii="Times New Roman" w:hAnsi="Times New Roman" w:cs="Times New Roman"/>
          <w:b/>
          <w:bCs/>
          <w:sz w:val="20"/>
          <w:szCs w:val="20"/>
        </w:rPr>
        <w:t>Figure S4:</w:t>
      </w:r>
      <w:r w:rsidR="00BA02F1" w:rsidRPr="002F70D3">
        <w:rPr>
          <w:rFonts w:ascii="Times New Roman" w:eastAsia="Times New Roman" w:hAnsi="Times New Roman" w:cs="Times New Roman"/>
          <w:color w:val="000000"/>
          <w:sz w:val="20"/>
          <w:szCs w:val="20"/>
        </w:rPr>
        <w:t xml:space="preserve"> Train and cross validation loss during CNN model training. The minimum cross validation loss was reached at epoch #9</w:t>
      </w:r>
      <w:r w:rsidR="002C0CDD">
        <w:rPr>
          <w:rFonts w:ascii="Times New Roman" w:eastAsia="Times New Roman" w:hAnsi="Times New Roman" w:cs="Times New Roman"/>
          <w:color w:val="000000"/>
          <w:sz w:val="20"/>
          <w:szCs w:val="20"/>
        </w:rPr>
        <w:t xml:space="preserve"> at which point </w:t>
      </w:r>
      <w:r w:rsidR="00BA02F1" w:rsidRPr="002F70D3">
        <w:rPr>
          <w:rFonts w:ascii="Times New Roman" w:eastAsia="Times New Roman" w:hAnsi="Times New Roman" w:cs="Times New Roman"/>
          <w:color w:val="000000"/>
          <w:sz w:val="20"/>
          <w:szCs w:val="20"/>
        </w:rPr>
        <w:t>the corresponding model was selected for testing</w:t>
      </w:r>
      <w:r w:rsidR="002C0CDD">
        <w:rPr>
          <w:rFonts w:ascii="Times New Roman" w:eastAsia="Times New Roman" w:hAnsi="Times New Roman" w:cs="Times New Roman"/>
          <w:color w:val="000000"/>
          <w:sz w:val="20"/>
          <w:szCs w:val="20"/>
        </w:rPr>
        <w:t>.</w:t>
      </w:r>
    </w:p>
    <w:p w14:paraId="0E488858" w14:textId="4AA46430" w:rsidR="00436121" w:rsidRDefault="00436121" w:rsidP="002F70D3">
      <w:pPr>
        <w:jc w:val="both"/>
        <w:rPr>
          <w:b/>
          <w:bCs/>
          <w:sz w:val="16"/>
          <w:szCs w:val="16"/>
        </w:rPr>
      </w:pPr>
    </w:p>
    <w:sectPr w:rsidR="00436121" w:rsidSect="004F1EB5">
      <w:footerReference w:type="even"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CF27A" w14:textId="77777777" w:rsidR="009B500B" w:rsidRDefault="009B500B" w:rsidP="00CC300F">
      <w:r>
        <w:separator/>
      </w:r>
    </w:p>
  </w:endnote>
  <w:endnote w:type="continuationSeparator" w:id="0">
    <w:p w14:paraId="67B87E35" w14:textId="77777777" w:rsidR="009B500B" w:rsidRDefault="009B500B" w:rsidP="00CC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charset w:val="80"/>
    <w:family w:val="swiss"/>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62693" w14:textId="77777777" w:rsidR="00870A2E" w:rsidRDefault="00870A2E" w:rsidP="006A011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D2DB5C" w14:textId="77777777" w:rsidR="00870A2E" w:rsidRDefault="00870A2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8AF47" w14:textId="77777777" w:rsidR="00870A2E" w:rsidRDefault="00870A2E" w:rsidP="006A011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500B">
      <w:rPr>
        <w:rStyle w:val="PageNumber"/>
        <w:noProof/>
      </w:rPr>
      <w:t>1</w:t>
    </w:r>
    <w:r>
      <w:rPr>
        <w:rStyle w:val="PageNumber"/>
      </w:rPr>
      <w:fldChar w:fldCharType="end"/>
    </w:r>
  </w:p>
  <w:p w14:paraId="0891F38A" w14:textId="77777777" w:rsidR="00870A2E" w:rsidRDefault="00870A2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E4555" w14:textId="77777777" w:rsidR="009B500B" w:rsidRDefault="009B500B" w:rsidP="00CC300F">
      <w:r>
        <w:separator/>
      </w:r>
    </w:p>
  </w:footnote>
  <w:footnote w:type="continuationSeparator" w:id="0">
    <w:p w14:paraId="12374B87" w14:textId="77777777" w:rsidR="009B500B" w:rsidRDefault="009B500B" w:rsidP="00CC3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C2C"/>
    <w:rsid w:val="00000A9A"/>
    <w:rsid w:val="00007412"/>
    <w:rsid w:val="00024AD3"/>
    <w:rsid w:val="00066ED2"/>
    <w:rsid w:val="00067804"/>
    <w:rsid w:val="000734FD"/>
    <w:rsid w:val="00085009"/>
    <w:rsid w:val="00086989"/>
    <w:rsid w:val="00086B7E"/>
    <w:rsid w:val="000A494F"/>
    <w:rsid w:val="000B0401"/>
    <w:rsid w:val="000C502C"/>
    <w:rsid w:val="000F09BC"/>
    <w:rsid w:val="00111F00"/>
    <w:rsid w:val="00126A7F"/>
    <w:rsid w:val="00134C2C"/>
    <w:rsid w:val="001543F0"/>
    <w:rsid w:val="00157FDD"/>
    <w:rsid w:val="00167C1C"/>
    <w:rsid w:val="00175C94"/>
    <w:rsid w:val="00190449"/>
    <w:rsid w:val="001C62D8"/>
    <w:rsid w:val="001F7989"/>
    <w:rsid w:val="00210B60"/>
    <w:rsid w:val="00213DE8"/>
    <w:rsid w:val="002141E0"/>
    <w:rsid w:val="00214DDF"/>
    <w:rsid w:val="00231286"/>
    <w:rsid w:val="00252EA0"/>
    <w:rsid w:val="00270B37"/>
    <w:rsid w:val="00270E61"/>
    <w:rsid w:val="002736D2"/>
    <w:rsid w:val="00292735"/>
    <w:rsid w:val="002C0CDD"/>
    <w:rsid w:val="002D1C09"/>
    <w:rsid w:val="002F168A"/>
    <w:rsid w:val="002F70D3"/>
    <w:rsid w:val="00312141"/>
    <w:rsid w:val="0033095E"/>
    <w:rsid w:val="00350FFB"/>
    <w:rsid w:val="00364311"/>
    <w:rsid w:val="00380BAC"/>
    <w:rsid w:val="00381725"/>
    <w:rsid w:val="00383DB6"/>
    <w:rsid w:val="003B6A73"/>
    <w:rsid w:val="003F3784"/>
    <w:rsid w:val="004023EE"/>
    <w:rsid w:val="00436121"/>
    <w:rsid w:val="00462AF4"/>
    <w:rsid w:val="00462C81"/>
    <w:rsid w:val="004A0EA7"/>
    <w:rsid w:val="004A7DC7"/>
    <w:rsid w:val="004C2CAF"/>
    <w:rsid w:val="004D6B1D"/>
    <w:rsid w:val="004F01E1"/>
    <w:rsid w:val="004F1EB5"/>
    <w:rsid w:val="004F5273"/>
    <w:rsid w:val="00522360"/>
    <w:rsid w:val="00531889"/>
    <w:rsid w:val="00532397"/>
    <w:rsid w:val="00537396"/>
    <w:rsid w:val="005C23C5"/>
    <w:rsid w:val="005D257C"/>
    <w:rsid w:val="005E483B"/>
    <w:rsid w:val="00636709"/>
    <w:rsid w:val="006431E8"/>
    <w:rsid w:val="006533DA"/>
    <w:rsid w:val="00657EE3"/>
    <w:rsid w:val="0066478F"/>
    <w:rsid w:val="006703D4"/>
    <w:rsid w:val="00675AD8"/>
    <w:rsid w:val="006827DB"/>
    <w:rsid w:val="00687278"/>
    <w:rsid w:val="0069461E"/>
    <w:rsid w:val="006C67DE"/>
    <w:rsid w:val="006D32F2"/>
    <w:rsid w:val="006E0E7F"/>
    <w:rsid w:val="006F1694"/>
    <w:rsid w:val="00726571"/>
    <w:rsid w:val="00765AAB"/>
    <w:rsid w:val="00783E1A"/>
    <w:rsid w:val="00797430"/>
    <w:rsid w:val="007C46E0"/>
    <w:rsid w:val="007C5B5E"/>
    <w:rsid w:val="007E1FBD"/>
    <w:rsid w:val="007E5A24"/>
    <w:rsid w:val="007F2E58"/>
    <w:rsid w:val="00803594"/>
    <w:rsid w:val="00827D2D"/>
    <w:rsid w:val="008302DE"/>
    <w:rsid w:val="008322A7"/>
    <w:rsid w:val="008358D8"/>
    <w:rsid w:val="00835A23"/>
    <w:rsid w:val="00860DC7"/>
    <w:rsid w:val="00870A2E"/>
    <w:rsid w:val="0089292C"/>
    <w:rsid w:val="00897796"/>
    <w:rsid w:val="008A12D1"/>
    <w:rsid w:val="008B2350"/>
    <w:rsid w:val="008D11BF"/>
    <w:rsid w:val="008E0941"/>
    <w:rsid w:val="008E2F53"/>
    <w:rsid w:val="008E63E4"/>
    <w:rsid w:val="008E642E"/>
    <w:rsid w:val="00905B69"/>
    <w:rsid w:val="009162CD"/>
    <w:rsid w:val="00920C34"/>
    <w:rsid w:val="00922F56"/>
    <w:rsid w:val="00966105"/>
    <w:rsid w:val="00981C1F"/>
    <w:rsid w:val="00985E43"/>
    <w:rsid w:val="00985F61"/>
    <w:rsid w:val="009A1079"/>
    <w:rsid w:val="009A7686"/>
    <w:rsid w:val="009B395E"/>
    <w:rsid w:val="009B500B"/>
    <w:rsid w:val="009C174F"/>
    <w:rsid w:val="00A3318F"/>
    <w:rsid w:val="00A36805"/>
    <w:rsid w:val="00A36E86"/>
    <w:rsid w:val="00A516DA"/>
    <w:rsid w:val="00A82239"/>
    <w:rsid w:val="00AA5A50"/>
    <w:rsid w:val="00B002E4"/>
    <w:rsid w:val="00B103D2"/>
    <w:rsid w:val="00B133CB"/>
    <w:rsid w:val="00B16027"/>
    <w:rsid w:val="00B40F92"/>
    <w:rsid w:val="00B67709"/>
    <w:rsid w:val="00B744BD"/>
    <w:rsid w:val="00B8447D"/>
    <w:rsid w:val="00B91B7A"/>
    <w:rsid w:val="00BA02F1"/>
    <w:rsid w:val="00BB6033"/>
    <w:rsid w:val="00BB75DF"/>
    <w:rsid w:val="00BE4BE6"/>
    <w:rsid w:val="00BF35BA"/>
    <w:rsid w:val="00C04249"/>
    <w:rsid w:val="00C124E1"/>
    <w:rsid w:val="00C1668B"/>
    <w:rsid w:val="00C2568D"/>
    <w:rsid w:val="00C32C8E"/>
    <w:rsid w:val="00C357D9"/>
    <w:rsid w:val="00C46260"/>
    <w:rsid w:val="00C72C12"/>
    <w:rsid w:val="00C86F59"/>
    <w:rsid w:val="00C879AE"/>
    <w:rsid w:val="00C93C56"/>
    <w:rsid w:val="00C97977"/>
    <w:rsid w:val="00CC300F"/>
    <w:rsid w:val="00D15A5E"/>
    <w:rsid w:val="00D32EF9"/>
    <w:rsid w:val="00D445AA"/>
    <w:rsid w:val="00D50814"/>
    <w:rsid w:val="00D72CEB"/>
    <w:rsid w:val="00DC415D"/>
    <w:rsid w:val="00DE4080"/>
    <w:rsid w:val="00DF0A0D"/>
    <w:rsid w:val="00E17773"/>
    <w:rsid w:val="00E30F2A"/>
    <w:rsid w:val="00E64DCB"/>
    <w:rsid w:val="00E70633"/>
    <w:rsid w:val="00E8557C"/>
    <w:rsid w:val="00E85C86"/>
    <w:rsid w:val="00E97AF3"/>
    <w:rsid w:val="00EA442E"/>
    <w:rsid w:val="00EC64C5"/>
    <w:rsid w:val="00ED297E"/>
    <w:rsid w:val="00EF0BFA"/>
    <w:rsid w:val="00F010BB"/>
    <w:rsid w:val="00F26179"/>
    <w:rsid w:val="00F43CE1"/>
    <w:rsid w:val="00F84DCE"/>
    <w:rsid w:val="00FA6AD0"/>
    <w:rsid w:val="00FB2967"/>
    <w:rsid w:val="00FB7129"/>
    <w:rsid w:val="00FC0A66"/>
    <w:rsid w:val="00FE2FF5"/>
    <w:rsid w:val="00FF3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AD693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703D4"/>
    <w:rPr>
      <w:rFonts w:asciiTheme="minorBidi" w:hAnsiTheme="minorBidi"/>
    </w:rPr>
  </w:style>
  <w:style w:type="paragraph" w:styleId="Heading1">
    <w:name w:val="heading 1"/>
    <w:basedOn w:val="Normal"/>
    <w:next w:val="Normal"/>
    <w:link w:val="Heading1Char"/>
    <w:uiPriority w:val="9"/>
    <w:qFormat/>
    <w:rsid w:val="00B16027"/>
    <w:pPr>
      <w:keepNext/>
      <w:keepLines/>
      <w:spacing w:before="240" w:line="480"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E70633"/>
    <w:pPr>
      <w:keepNext/>
      <w:keepLines/>
      <w:spacing w:before="40"/>
      <w:outlineLvl w:val="1"/>
    </w:pPr>
    <w:rPr>
      <w:rFonts w:asciiTheme="majorBidi" w:eastAsiaTheme="majorEastAsia" w:hAnsiTheme="majorBid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7804"/>
    <w:rPr>
      <w:sz w:val="16"/>
      <w:szCs w:val="16"/>
    </w:rPr>
  </w:style>
  <w:style w:type="paragraph" w:styleId="CommentText">
    <w:name w:val="annotation text"/>
    <w:basedOn w:val="Normal"/>
    <w:link w:val="CommentTextChar"/>
    <w:uiPriority w:val="99"/>
    <w:semiHidden/>
    <w:unhideWhenUsed/>
    <w:rsid w:val="00067804"/>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067804"/>
    <w:rPr>
      <w:rFonts w:eastAsiaTheme="minorHAnsi"/>
      <w:sz w:val="20"/>
      <w:szCs w:val="20"/>
    </w:rPr>
  </w:style>
  <w:style w:type="paragraph" w:styleId="BalloonText">
    <w:name w:val="Balloon Text"/>
    <w:basedOn w:val="Normal"/>
    <w:link w:val="BalloonTextChar"/>
    <w:uiPriority w:val="99"/>
    <w:semiHidden/>
    <w:unhideWhenUsed/>
    <w:rsid w:val="000678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04"/>
    <w:rPr>
      <w:rFonts w:ascii="Times New Roman" w:hAnsi="Times New Roman" w:cs="Times New Roman"/>
      <w:sz w:val="18"/>
      <w:szCs w:val="18"/>
    </w:rPr>
  </w:style>
  <w:style w:type="character" w:customStyle="1" w:styleId="Heading1Char">
    <w:name w:val="Heading 1 Char"/>
    <w:basedOn w:val="DefaultParagraphFont"/>
    <w:link w:val="Heading1"/>
    <w:uiPriority w:val="9"/>
    <w:rsid w:val="00B16027"/>
    <w:rPr>
      <w:rFonts w:asciiTheme="minorBidi" w:eastAsiaTheme="majorEastAsia" w:hAnsiTheme="minorBidi" w:cstheme="majorBidi"/>
      <w:b/>
      <w:color w:val="000000" w:themeColor="text1"/>
      <w:szCs w:val="32"/>
    </w:rPr>
  </w:style>
  <w:style w:type="paragraph" w:styleId="NoSpacing">
    <w:name w:val="No Spacing"/>
    <w:uiPriority w:val="1"/>
    <w:qFormat/>
    <w:rsid w:val="006703D4"/>
  </w:style>
  <w:style w:type="table" w:styleId="TableGrid">
    <w:name w:val="Table Grid"/>
    <w:basedOn w:val="TableNormal"/>
    <w:uiPriority w:val="59"/>
    <w:rsid w:val="008035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66478F"/>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66478F"/>
    <w:rPr>
      <w:rFonts w:asciiTheme="minorBidi" w:eastAsiaTheme="minorHAnsi" w:hAnsiTheme="minorBidi"/>
      <w:b/>
      <w:bCs/>
      <w:sz w:val="20"/>
      <w:szCs w:val="20"/>
    </w:rPr>
  </w:style>
  <w:style w:type="character" w:customStyle="1" w:styleId="Heading2Char">
    <w:name w:val="Heading 2 Char"/>
    <w:basedOn w:val="DefaultParagraphFont"/>
    <w:link w:val="Heading2"/>
    <w:uiPriority w:val="9"/>
    <w:rsid w:val="00E70633"/>
    <w:rPr>
      <w:rFonts w:asciiTheme="majorBidi" w:eastAsiaTheme="majorEastAsia" w:hAnsiTheme="majorBidi" w:cstheme="majorBidi"/>
      <w:b/>
      <w:color w:val="000000" w:themeColor="text1"/>
      <w:szCs w:val="26"/>
    </w:rPr>
  </w:style>
  <w:style w:type="paragraph" w:styleId="TOC1">
    <w:name w:val="toc 1"/>
    <w:basedOn w:val="Normal"/>
    <w:next w:val="Normal"/>
    <w:autoRedefine/>
    <w:uiPriority w:val="39"/>
    <w:unhideWhenUsed/>
    <w:rsid w:val="00FF39F8"/>
  </w:style>
  <w:style w:type="paragraph" w:styleId="TOC2">
    <w:name w:val="toc 2"/>
    <w:basedOn w:val="Normal"/>
    <w:next w:val="Normal"/>
    <w:autoRedefine/>
    <w:uiPriority w:val="39"/>
    <w:unhideWhenUsed/>
    <w:rsid w:val="00FF39F8"/>
    <w:pPr>
      <w:ind w:left="240"/>
    </w:pPr>
  </w:style>
  <w:style w:type="paragraph" w:styleId="TOC3">
    <w:name w:val="toc 3"/>
    <w:basedOn w:val="Normal"/>
    <w:next w:val="Normal"/>
    <w:autoRedefine/>
    <w:uiPriority w:val="39"/>
    <w:unhideWhenUsed/>
    <w:rsid w:val="00FF39F8"/>
    <w:pPr>
      <w:ind w:left="480"/>
    </w:pPr>
  </w:style>
  <w:style w:type="paragraph" w:styleId="TOC4">
    <w:name w:val="toc 4"/>
    <w:basedOn w:val="Normal"/>
    <w:next w:val="Normal"/>
    <w:autoRedefine/>
    <w:uiPriority w:val="39"/>
    <w:unhideWhenUsed/>
    <w:rsid w:val="00FF39F8"/>
    <w:pPr>
      <w:ind w:left="720"/>
    </w:pPr>
  </w:style>
  <w:style w:type="paragraph" w:styleId="TOC5">
    <w:name w:val="toc 5"/>
    <w:basedOn w:val="Normal"/>
    <w:next w:val="Normal"/>
    <w:autoRedefine/>
    <w:uiPriority w:val="39"/>
    <w:unhideWhenUsed/>
    <w:rsid w:val="00FF39F8"/>
    <w:pPr>
      <w:ind w:left="960"/>
    </w:pPr>
  </w:style>
  <w:style w:type="paragraph" w:styleId="TOC6">
    <w:name w:val="toc 6"/>
    <w:basedOn w:val="Normal"/>
    <w:next w:val="Normal"/>
    <w:autoRedefine/>
    <w:uiPriority w:val="39"/>
    <w:unhideWhenUsed/>
    <w:rsid w:val="00FF39F8"/>
    <w:pPr>
      <w:ind w:left="1200"/>
    </w:pPr>
  </w:style>
  <w:style w:type="paragraph" w:styleId="TOC7">
    <w:name w:val="toc 7"/>
    <w:basedOn w:val="Normal"/>
    <w:next w:val="Normal"/>
    <w:autoRedefine/>
    <w:uiPriority w:val="39"/>
    <w:unhideWhenUsed/>
    <w:rsid w:val="00FF39F8"/>
    <w:pPr>
      <w:ind w:left="1440"/>
    </w:pPr>
  </w:style>
  <w:style w:type="paragraph" w:styleId="TOC8">
    <w:name w:val="toc 8"/>
    <w:basedOn w:val="Normal"/>
    <w:next w:val="Normal"/>
    <w:autoRedefine/>
    <w:uiPriority w:val="39"/>
    <w:unhideWhenUsed/>
    <w:rsid w:val="00FF39F8"/>
    <w:pPr>
      <w:ind w:left="1680"/>
    </w:pPr>
  </w:style>
  <w:style w:type="paragraph" w:styleId="TOC9">
    <w:name w:val="toc 9"/>
    <w:basedOn w:val="Normal"/>
    <w:next w:val="Normal"/>
    <w:autoRedefine/>
    <w:uiPriority w:val="39"/>
    <w:unhideWhenUsed/>
    <w:rsid w:val="00FF39F8"/>
    <w:pPr>
      <w:ind w:left="1920"/>
    </w:pPr>
  </w:style>
  <w:style w:type="paragraph" w:styleId="Footer">
    <w:name w:val="footer"/>
    <w:basedOn w:val="Normal"/>
    <w:link w:val="FooterChar"/>
    <w:uiPriority w:val="99"/>
    <w:unhideWhenUsed/>
    <w:rsid w:val="00870A2E"/>
    <w:pPr>
      <w:tabs>
        <w:tab w:val="center" w:pos="4680"/>
        <w:tab w:val="right" w:pos="9360"/>
      </w:tabs>
    </w:pPr>
  </w:style>
  <w:style w:type="character" w:customStyle="1" w:styleId="FooterChar">
    <w:name w:val="Footer Char"/>
    <w:basedOn w:val="DefaultParagraphFont"/>
    <w:link w:val="Footer"/>
    <w:uiPriority w:val="99"/>
    <w:rsid w:val="00870A2E"/>
    <w:rPr>
      <w:rFonts w:asciiTheme="minorBidi" w:hAnsiTheme="minorBidi"/>
    </w:rPr>
  </w:style>
  <w:style w:type="character" w:styleId="PageNumber">
    <w:name w:val="page number"/>
    <w:basedOn w:val="DefaultParagraphFont"/>
    <w:uiPriority w:val="99"/>
    <w:semiHidden/>
    <w:unhideWhenUsed/>
    <w:rsid w:val="00870A2E"/>
  </w:style>
  <w:style w:type="paragraph" w:styleId="Header">
    <w:name w:val="header"/>
    <w:basedOn w:val="Normal"/>
    <w:link w:val="HeaderChar"/>
    <w:uiPriority w:val="99"/>
    <w:unhideWhenUsed/>
    <w:rsid w:val="00B67709"/>
    <w:pPr>
      <w:tabs>
        <w:tab w:val="center" w:pos="4680"/>
        <w:tab w:val="right" w:pos="9360"/>
      </w:tabs>
    </w:pPr>
  </w:style>
  <w:style w:type="character" w:customStyle="1" w:styleId="HeaderChar">
    <w:name w:val="Header Char"/>
    <w:basedOn w:val="DefaultParagraphFont"/>
    <w:link w:val="Header"/>
    <w:uiPriority w:val="99"/>
    <w:rsid w:val="00B67709"/>
    <w:rPr>
      <w:rFonts w:asciiTheme="minorBidi" w:hAnsi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7257">
      <w:bodyDiv w:val="1"/>
      <w:marLeft w:val="0"/>
      <w:marRight w:val="0"/>
      <w:marTop w:val="0"/>
      <w:marBottom w:val="0"/>
      <w:divBdr>
        <w:top w:val="none" w:sz="0" w:space="0" w:color="auto"/>
        <w:left w:val="none" w:sz="0" w:space="0" w:color="auto"/>
        <w:bottom w:val="none" w:sz="0" w:space="0" w:color="auto"/>
        <w:right w:val="none" w:sz="0" w:space="0" w:color="auto"/>
      </w:divBdr>
    </w:div>
    <w:div w:id="148644476">
      <w:bodyDiv w:val="1"/>
      <w:marLeft w:val="0"/>
      <w:marRight w:val="0"/>
      <w:marTop w:val="0"/>
      <w:marBottom w:val="0"/>
      <w:divBdr>
        <w:top w:val="none" w:sz="0" w:space="0" w:color="auto"/>
        <w:left w:val="none" w:sz="0" w:space="0" w:color="auto"/>
        <w:bottom w:val="none" w:sz="0" w:space="0" w:color="auto"/>
        <w:right w:val="none" w:sz="0" w:space="0" w:color="auto"/>
      </w:divBdr>
    </w:div>
    <w:div w:id="1089279791">
      <w:bodyDiv w:val="1"/>
      <w:marLeft w:val="0"/>
      <w:marRight w:val="0"/>
      <w:marTop w:val="0"/>
      <w:marBottom w:val="0"/>
      <w:divBdr>
        <w:top w:val="none" w:sz="0" w:space="0" w:color="auto"/>
        <w:left w:val="none" w:sz="0" w:space="0" w:color="auto"/>
        <w:bottom w:val="none" w:sz="0" w:space="0" w:color="auto"/>
        <w:right w:val="none" w:sz="0" w:space="0" w:color="auto"/>
      </w:divBdr>
    </w:div>
    <w:div w:id="1262105571">
      <w:bodyDiv w:val="1"/>
      <w:marLeft w:val="0"/>
      <w:marRight w:val="0"/>
      <w:marTop w:val="0"/>
      <w:marBottom w:val="0"/>
      <w:divBdr>
        <w:top w:val="none" w:sz="0" w:space="0" w:color="auto"/>
        <w:left w:val="none" w:sz="0" w:space="0" w:color="auto"/>
        <w:bottom w:val="none" w:sz="0" w:space="0" w:color="auto"/>
        <w:right w:val="none" w:sz="0" w:space="0" w:color="auto"/>
      </w:divBdr>
    </w:div>
    <w:div w:id="1392583846">
      <w:bodyDiv w:val="1"/>
      <w:marLeft w:val="0"/>
      <w:marRight w:val="0"/>
      <w:marTop w:val="0"/>
      <w:marBottom w:val="0"/>
      <w:divBdr>
        <w:top w:val="none" w:sz="0" w:space="0" w:color="auto"/>
        <w:left w:val="none" w:sz="0" w:space="0" w:color="auto"/>
        <w:bottom w:val="none" w:sz="0" w:space="0" w:color="auto"/>
        <w:right w:val="none" w:sz="0" w:space="0" w:color="auto"/>
      </w:divBdr>
    </w:div>
    <w:div w:id="1559315503">
      <w:bodyDiv w:val="1"/>
      <w:marLeft w:val="0"/>
      <w:marRight w:val="0"/>
      <w:marTop w:val="0"/>
      <w:marBottom w:val="0"/>
      <w:divBdr>
        <w:top w:val="none" w:sz="0" w:space="0" w:color="auto"/>
        <w:left w:val="none" w:sz="0" w:space="0" w:color="auto"/>
        <w:bottom w:val="none" w:sz="0" w:space="0" w:color="auto"/>
        <w:right w:val="none" w:sz="0" w:space="0" w:color="auto"/>
      </w:divBdr>
    </w:div>
    <w:div w:id="1584953545">
      <w:bodyDiv w:val="1"/>
      <w:marLeft w:val="0"/>
      <w:marRight w:val="0"/>
      <w:marTop w:val="0"/>
      <w:marBottom w:val="0"/>
      <w:divBdr>
        <w:top w:val="none" w:sz="0" w:space="0" w:color="auto"/>
        <w:left w:val="none" w:sz="0" w:space="0" w:color="auto"/>
        <w:bottom w:val="none" w:sz="0" w:space="0" w:color="auto"/>
        <w:right w:val="none" w:sz="0" w:space="0" w:color="auto"/>
      </w:divBdr>
    </w:div>
    <w:div w:id="1618752470">
      <w:bodyDiv w:val="1"/>
      <w:marLeft w:val="0"/>
      <w:marRight w:val="0"/>
      <w:marTop w:val="0"/>
      <w:marBottom w:val="0"/>
      <w:divBdr>
        <w:top w:val="none" w:sz="0" w:space="0" w:color="auto"/>
        <w:left w:val="none" w:sz="0" w:space="0" w:color="auto"/>
        <w:bottom w:val="none" w:sz="0" w:space="0" w:color="auto"/>
        <w:right w:val="none" w:sz="0" w:space="0" w:color="auto"/>
      </w:divBdr>
    </w:div>
    <w:div w:id="17228288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4.jpg"/><Relationship Id="rId11" Type="http://schemas.openxmlformats.org/officeDocument/2006/relationships/image" Target="media/image5.jpg"/><Relationship Id="rId12" Type="http://schemas.openxmlformats.org/officeDocument/2006/relationships/image" Target="media/image6.jpg"/><Relationship Id="rId13" Type="http://schemas.openxmlformats.org/officeDocument/2006/relationships/image" Target="media/image7.jpg"/><Relationship Id="rId14" Type="http://schemas.openxmlformats.org/officeDocument/2006/relationships/image" Target="media/image8.jpg"/><Relationship Id="rId15" Type="http://schemas.openxmlformats.org/officeDocument/2006/relationships/image" Target="media/image9.jpg"/><Relationship Id="rId16" Type="http://schemas.openxmlformats.org/officeDocument/2006/relationships/image" Target="media/image10.jpg"/><Relationship Id="rId17" Type="http://schemas.openxmlformats.org/officeDocument/2006/relationships/image" Target="media/image11.png"/><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6E76792-CB0E-7142-8C85-BF717A4D9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1068</Words>
  <Characters>6089</Characters>
  <Application>Microsoft Macintosh Word</Application>
  <DocSecurity>0</DocSecurity>
  <Lines>50</Lines>
  <Paragraphs>14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Supplementary Information</vt:lpstr>
      <vt:lpstr>Labelling of Radiological Reports:</vt:lpstr>
      <vt:lpstr>    </vt:lpstr>
      <vt:lpstr>    Automatic Labeling of Radiological reports:</vt:lpstr>
      <vt:lpstr>Examples of False Positives of the ICH Detection Algorithm:</vt:lpstr>
      <vt:lpstr>Clinical Implementation Results:</vt:lpstr>
      <vt:lpstr>Neuroradiologist Over-read Results:</vt:lpstr>
      <vt:lpstr>References:</vt:lpstr>
    </vt:vector>
  </TitlesOfParts>
  <Company>Geisinger</Company>
  <LinksUpToDate>false</LinksUpToDate>
  <CharactersWithSpaces>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Arbabshirani</dc:creator>
  <cp:keywords/>
  <dc:description/>
  <cp:lastModifiedBy>Fornwalt, Brandon</cp:lastModifiedBy>
  <cp:revision>3</cp:revision>
  <cp:lastPrinted>2017-06-10T15:10:00Z</cp:lastPrinted>
  <dcterms:created xsi:type="dcterms:W3CDTF">2017-11-16T14:43:00Z</dcterms:created>
  <dcterms:modified xsi:type="dcterms:W3CDTF">2017-11-29T18:59:00Z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http://www.zotero.org/styles/neuroimage</vt:lpwstr>
  </property>
  <property fmtid="{D5CDD505-2E9C-101B-9397-08002B2CF9AE}" pid="19" name="Mendeley Recent Style Name 8_1">
    <vt:lpwstr>NeuroImage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e1d455ec-f337-3cbc-99f6-f3eaba79fade</vt:lpwstr>
  </property>
  <property fmtid="{D5CDD505-2E9C-101B-9397-08002B2CF9AE}" pid="24" name="Mendeley Citation Style_1">
    <vt:lpwstr>http://www.zotero.org/styles/vancouver</vt:lpwstr>
  </property>
</Properties>
</file>