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906A8" w14:textId="77777777" w:rsidR="00CE09C9" w:rsidRDefault="00CE09C9" w:rsidP="00CE09C9">
      <w:pPr>
        <w:suppressAutoHyphens w:val="0"/>
        <w:spacing w:after="240" w:line="240" w:lineRule="auto"/>
        <w:jc w:val="both"/>
        <w:rPr>
          <w:rFonts w:ascii="Times New Roman" w:hAnsi="Times New Roman" w:cs="Times New Roman"/>
          <w:b/>
          <w:sz w:val="28"/>
          <w:szCs w:val="28"/>
        </w:rPr>
      </w:pPr>
      <w:r w:rsidRPr="00CE09C9">
        <w:rPr>
          <w:rFonts w:ascii="Times New Roman" w:hAnsi="Times New Roman" w:cs="Times New Roman"/>
          <w:b/>
          <w:sz w:val="28"/>
          <w:szCs w:val="28"/>
        </w:rPr>
        <w:t>Supplemental Figures</w:t>
      </w:r>
    </w:p>
    <w:p w14:paraId="79513C5C" w14:textId="77777777" w:rsidR="000322BC" w:rsidRDefault="00D14AD2" w:rsidP="00D14AD2">
      <w:pPr>
        <w:suppressAutoHyphens w:val="0"/>
        <w:spacing w:after="240" w:line="240" w:lineRule="auto"/>
        <w:rPr>
          <w:rFonts w:ascii="Times New Roman" w:hAnsi="Times New Roman" w:cs="Times New Roman"/>
          <w:b/>
        </w:rPr>
      </w:pPr>
      <w:r>
        <w:rPr>
          <w:rFonts w:ascii="Times New Roman" w:hAnsi="Times New Roman" w:cs="Times New Roman"/>
          <w:b/>
          <w:noProof/>
          <w:lang w:val="en-GB" w:eastAsia="en-GB"/>
        </w:rPr>
        <w:drawing>
          <wp:inline distT="0" distB="0" distL="0" distR="0" wp14:anchorId="4FCD3DDC" wp14:editId="0FCB070D">
            <wp:extent cx="2430000" cy="243360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ml_Euclidean_synthetic.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430000" cy="2433600"/>
                    </a:xfrm>
                    <a:prstGeom prst="rect">
                      <a:avLst/>
                    </a:prstGeom>
                  </pic:spPr>
                </pic:pic>
              </a:graphicData>
            </a:graphic>
          </wp:inline>
        </w:drawing>
      </w:r>
      <w:r>
        <w:rPr>
          <w:rFonts w:ascii="Times New Roman" w:hAnsi="Times New Roman" w:cs="Times New Roman"/>
          <w:b/>
          <w:noProof/>
          <w:lang w:val="en-GB" w:eastAsia="en-GB"/>
        </w:rPr>
        <w:drawing>
          <wp:inline distT="0" distB="0" distL="0" distR="0" wp14:anchorId="7ADA474D" wp14:editId="22EE3D0D">
            <wp:extent cx="5691600" cy="4532614"/>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ml_Euclidean_real.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691600" cy="4532614"/>
                    </a:xfrm>
                    <a:prstGeom prst="rect">
                      <a:avLst/>
                    </a:prstGeom>
                  </pic:spPr>
                </pic:pic>
              </a:graphicData>
            </a:graphic>
          </wp:inline>
        </w:drawing>
      </w:r>
    </w:p>
    <w:p w14:paraId="562C3FF8" w14:textId="19BC6FB1" w:rsidR="006E7235" w:rsidRDefault="007538E9" w:rsidP="006E7235">
      <w:pPr>
        <w:spacing w:line="360" w:lineRule="auto"/>
        <w:jc w:val="both"/>
        <w:rPr>
          <w:rFonts w:ascii="Times New Roman" w:hAnsi="Times New Roman" w:cs="Times New Roman"/>
          <w:color w:val="000000" w:themeColor="text1"/>
        </w:rPr>
      </w:pPr>
      <w:r w:rsidRPr="003933D4">
        <w:rPr>
          <w:rFonts w:ascii="Times New Roman" w:hAnsi="Times New Roman" w:cs="Times New Roman"/>
          <w:b/>
          <w:color w:val="000000" w:themeColor="text1"/>
        </w:rPr>
        <w:t xml:space="preserve">Supplemental Figure 1. </w:t>
      </w:r>
      <w:r w:rsidR="00006C1C" w:rsidRPr="003933D4">
        <w:rPr>
          <w:rFonts w:ascii="Times New Roman" w:eastAsia="Times New Roman" w:hAnsi="Times New Roman" w:cs="Times New Roman"/>
          <w:b/>
          <w:color w:val="000000" w:themeColor="text1"/>
        </w:rPr>
        <w:t>Euclidean distance similarity scores</w:t>
      </w:r>
      <w:r w:rsidRPr="003933D4">
        <w:rPr>
          <w:rFonts w:ascii="Times New Roman" w:hAnsi="Times New Roman" w:cs="Times New Roman"/>
          <w:b/>
          <w:color w:val="000000" w:themeColor="text1"/>
        </w:rPr>
        <w:t xml:space="preserve"> for </w:t>
      </w:r>
      <w:r w:rsidR="0017011C">
        <w:rPr>
          <w:rFonts w:ascii="Times New Roman" w:hAnsi="Times New Roman" w:cs="Times New Roman"/>
          <w:b/>
          <w:color w:val="000000" w:themeColor="text1"/>
        </w:rPr>
        <w:t xml:space="preserve">synthetic-real </w:t>
      </w:r>
      <w:r w:rsidR="00006C1C" w:rsidRPr="003933D4">
        <w:rPr>
          <w:rFonts w:ascii="Times New Roman" w:hAnsi="Times New Roman" w:cs="Times New Roman"/>
          <w:b/>
          <w:color w:val="000000" w:themeColor="text1"/>
        </w:rPr>
        <w:t xml:space="preserve">AML </w:t>
      </w:r>
      <w:r w:rsidRPr="003933D4">
        <w:rPr>
          <w:rFonts w:ascii="Times New Roman" w:hAnsi="Times New Roman" w:cs="Times New Roman"/>
          <w:b/>
          <w:color w:val="000000" w:themeColor="text1"/>
        </w:rPr>
        <w:t>image</w:t>
      </w:r>
      <w:r w:rsidR="00006C1C" w:rsidRPr="003933D4">
        <w:rPr>
          <w:rFonts w:ascii="Times New Roman" w:hAnsi="Times New Roman" w:cs="Times New Roman"/>
          <w:b/>
          <w:color w:val="000000" w:themeColor="text1"/>
        </w:rPr>
        <w:t xml:space="preserve"> pairs</w:t>
      </w:r>
      <w:r w:rsidRPr="003933D4">
        <w:rPr>
          <w:rFonts w:ascii="Times New Roman" w:hAnsi="Times New Roman" w:cs="Times New Roman"/>
          <w:b/>
          <w:color w:val="000000" w:themeColor="text1"/>
        </w:rPr>
        <w:t>.</w:t>
      </w:r>
      <w:r w:rsidRPr="003933D4">
        <w:rPr>
          <w:rFonts w:ascii="Times New Roman" w:hAnsi="Times New Roman" w:cs="Times New Roman"/>
          <w:color w:val="000000" w:themeColor="text1"/>
        </w:rPr>
        <w:t xml:space="preserve"> </w:t>
      </w:r>
      <w:r w:rsidR="007A404C" w:rsidRPr="003933D4">
        <w:rPr>
          <w:rFonts w:ascii="Times New Roman" w:hAnsi="Times New Roman" w:cs="Times New Roman"/>
          <w:color w:val="000000" w:themeColor="text1"/>
        </w:rPr>
        <w:t>S</w:t>
      </w:r>
      <w:r w:rsidRPr="003933D4">
        <w:rPr>
          <w:rFonts w:ascii="Times New Roman" w:hAnsi="Times New Roman" w:cs="Times New Roman"/>
          <w:color w:val="000000" w:themeColor="text1"/>
        </w:rPr>
        <w:t xml:space="preserve">ynthetic </w:t>
      </w:r>
      <w:r w:rsidR="009A217F">
        <w:rPr>
          <w:rFonts w:ascii="Times New Roman" w:hAnsi="Times New Roman" w:cs="Times New Roman"/>
          <w:color w:val="000000" w:themeColor="text1"/>
        </w:rPr>
        <w:t xml:space="preserve">AML </w:t>
      </w:r>
      <w:r w:rsidRPr="003933D4">
        <w:rPr>
          <w:rFonts w:ascii="Times New Roman" w:hAnsi="Times New Roman" w:cs="Times New Roman"/>
          <w:color w:val="000000" w:themeColor="text1"/>
        </w:rPr>
        <w:t xml:space="preserve">image compared to the </w:t>
      </w:r>
      <w:r w:rsidR="007A404C" w:rsidRPr="003933D4">
        <w:rPr>
          <w:rFonts w:ascii="Times New Roman" w:hAnsi="Times New Roman" w:cs="Times New Roman"/>
          <w:color w:val="000000" w:themeColor="text1"/>
        </w:rPr>
        <w:t xml:space="preserve">20 </w:t>
      </w:r>
      <w:r w:rsidRPr="003933D4">
        <w:rPr>
          <w:rFonts w:ascii="Times New Roman" w:hAnsi="Times New Roman" w:cs="Times New Roman"/>
          <w:color w:val="000000" w:themeColor="text1"/>
        </w:rPr>
        <w:t xml:space="preserve">paired real </w:t>
      </w:r>
      <w:r w:rsidR="009A217F">
        <w:rPr>
          <w:rFonts w:ascii="Times New Roman" w:hAnsi="Times New Roman" w:cs="Times New Roman"/>
          <w:color w:val="000000" w:themeColor="text1"/>
        </w:rPr>
        <w:t xml:space="preserve">AML </w:t>
      </w:r>
      <w:r w:rsidRPr="003933D4">
        <w:rPr>
          <w:rFonts w:ascii="Times New Roman" w:hAnsi="Times New Roman" w:cs="Times New Roman"/>
          <w:color w:val="000000" w:themeColor="text1"/>
        </w:rPr>
        <w:t xml:space="preserve">images that had the </w:t>
      </w:r>
      <w:r w:rsidR="007A404C" w:rsidRPr="003933D4">
        <w:rPr>
          <w:rFonts w:ascii="Times New Roman" w:hAnsi="Times New Roman" w:cs="Times New Roman"/>
          <w:color w:val="000000" w:themeColor="text1"/>
        </w:rPr>
        <w:t>lowest Euclidean distance similarity</w:t>
      </w:r>
      <w:r w:rsidRPr="003933D4">
        <w:rPr>
          <w:rFonts w:ascii="Times New Roman" w:hAnsi="Times New Roman" w:cs="Times New Roman"/>
          <w:color w:val="000000" w:themeColor="text1"/>
        </w:rPr>
        <w:t xml:space="preserve"> scores</w:t>
      </w:r>
      <w:r w:rsidR="00F56AA3" w:rsidRPr="003933D4">
        <w:rPr>
          <w:rFonts w:ascii="Times New Roman" w:hAnsi="Times New Roman" w:cs="Times New Roman"/>
          <w:color w:val="000000" w:themeColor="text1"/>
        </w:rPr>
        <w:t>,</w:t>
      </w:r>
      <w:r w:rsidRPr="003933D4">
        <w:rPr>
          <w:rFonts w:ascii="Times New Roman" w:hAnsi="Times New Roman" w:cs="Times New Roman"/>
          <w:color w:val="000000" w:themeColor="text1"/>
        </w:rPr>
        <w:t xml:space="preserve"> </w:t>
      </w:r>
      <w:r w:rsidR="00F56AA3" w:rsidRPr="003933D4">
        <w:rPr>
          <w:rFonts w:ascii="Times New Roman" w:hAnsi="Times New Roman" w:cs="Times New Roman"/>
          <w:color w:val="000000" w:themeColor="text1"/>
        </w:rPr>
        <w:t>indicating sufficient similarities between real-synthetic image pairs while avoiding direct replication</w:t>
      </w:r>
      <w:r w:rsidRPr="003933D4">
        <w:rPr>
          <w:rFonts w:ascii="Times New Roman" w:hAnsi="Times New Roman" w:cs="Times New Roman"/>
          <w:color w:val="000000" w:themeColor="text1"/>
        </w:rPr>
        <w:t>. Numerical score values are given per sample in the lower right corner of each panel.</w:t>
      </w:r>
      <w:r w:rsidR="006E7235">
        <w:rPr>
          <w:rFonts w:ascii="Times New Roman" w:hAnsi="Times New Roman" w:cs="Times New Roman"/>
          <w:color w:val="000000" w:themeColor="text1"/>
        </w:rPr>
        <w:br w:type="page"/>
      </w:r>
    </w:p>
    <w:p w14:paraId="270568F7" w14:textId="6D159D8F" w:rsidR="006E7235" w:rsidRDefault="006E7235">
      <w:pPr>
        <w:spacing w:line="360" w:lineRule="auto"/>
        <w:jc w:val="both"/>
        <w:rPr>
          <w:rFonts w:ascii="Times New Roman" w:hAnsi="Times New Roman" w:cs="Times New Roman"/>
          <w:b/>
        </w:rPr>
      </w:pPr>
      <w:r>
        <w:rPr>
          <w:rFonts w:ascii="Times New Roman" w:hAnsi="Times New Roman" w:cs="Times New Roman"/>
          <w:b/>
          <w:noProof/>
          <w:lang w:val="en-GB" w:eastAsia="en-GB"/>
        </w:rPr>
        <w:lastRenderedPageBreak/>
        <w:drawing>
          <wp:inline distT="0" distB="0" distL="0" distR="0" wp14:anchorId="21087391" wp14:editId="397E3FEE">
            <wp:extent cx="2430000" cy="2433600"/>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pl_Euclidean_synthetic.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30000" cy="2433600"/>
                    </a:xfrm>
                    <a:prstGeom prst="rect">
                      <a:avLst/>
                    </a:prstGeom>
                  </pic:spPr>
                </pic:pic>
              </a:graphicData>
            </a:graphic>
          </wp:inline>
        </w:drawing>
      </w:r>
      <w:r>
        <w:rPr>
          <w:rFonts w:ascii="Times New Roman" w:hAnsi="Times New Roman" w:cs="Times New Roman"/>
          <w:b/>
          <w:noProof/>
          <w:lang w:val="en-GB" w:eastAsia="en-GB"/>
        </w:rPr>
        <w:drawing>
          <wp:inline distT="0" distB="0" distL="0" distR="0" wp14:anchorId="306BE6B3" wp14:editId="79233DBE">
            <wp:extent cx="5695200" cy="4532400"/>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pl_Euclidean_real.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695200" cy="4532400"/>
                    </a:xfrm>
                    <a:prstGeom prst="rect">
                      <a:avLst/>
                    </a:prstGeom>
                  </pic:spPr>
                </pic:pic>
              </a:graphicData>
            </a:graphic>
          </wp:inline>
        </w:drawing>
      </w:r>
    </w:p>
    <w:p w14:paraId="1457311A" w14:textId="053BB007" w:rsidR="006E7235" w:rsidRDefault="007538E9" w:rsidP="006E7235">
      <w:pPr>
        <w:spacing w:line="360" w:lineRule="auto"/>
        <w:jc w:val="both"/>
        <w:rPr>
          <w:rFonts w:ascii="Times New Roman" w:hAnsi="Times New Roman" w:cs="Times New Roman"/>
          <w:color w:val="000000" w:themeColor="text1"/>
        </w:rPr>
      </w:pPr>
      <w:r w:rsidRPr="006E7235">
        <w:rPr>
          <w:rFonts w:ascii="Times New Roman" w:hAnsi="Times New Roman" w:cs="Times New Roman"/>
          <w:b/>
          <w:color w:val="000000" w:themeColor="text1"/>
        </w:rPr>
        <w:t xml:space="preserve">Supplemental Figure 2. </w:t>
      </w:r>
      <w:r w:rsidR="00006C1C" w:rsidRPr="006E7235">
        <w:rPr>
          <w:rFonts w:ascii="Times New Roman" w:eastAsia="Times New Roman" w:hAnsi="Times New Roman" w:cs="Times New Roman"/>
          <w:b/>
          <w:color w:val="000000" w:themeColor="text1"/>
        </w:rPr>
        <w:t>Euclidean distance similarity scores</w:t>
      </w:r>
      <w:r w:rsidR="00006C1C" w:rsidRPr="006E7235">
        <w:rPr>
          <w:rFonts w:ascii="Times New Roman" w:hAnsi="Times New Roman" w:cs="Times New Roman"/>
          <w:b/>
          <w:color w:val="000000" w:themeColor="text1"/>
        </w:rPr>
        <w:t xml:space="preserve"> </w:t>
      </w:r>
      <w:r w:rsidRPr="006E7235">
        <w:rPr>
          <w:rFonts w:ascii="Times New Roman" w:hAnsi="Times New Roman" w:cs="Times New Roman"/>
          <w:b/>
          <w:color w:val="000000" w:themeColor="text1"/>
        </w:rPr>
        <w:t xml:space="preserve">for </w:t>
      </w:r>
      <w:r w:rsidR="0017011C" w:rsidRPr="0017011C">
        <w:rPr>
          <w:rFonts w:ascii="Times New Roman" w:hAnsi="Times New Roman" w:cs="Times New Roman"/>
          <w:b/>
          <w:color w:val="000000" w:themeColor="text1"/>
        </w:rPr>
        <w:t>synthetic</w:t>
      </w:r>
      <w:r w:rsidR="0017011C">
        <w:rPr>
          <w:rFonts w:ascii="Times New Roman" w:hAnsi="Times New Roman" w:cs="Times New Roman"/>
          <w:b/>
          <w:color w:val="000000" w:themeColor="text1"/>
        </w:rPr>
        <w:t>-real</w:t>
      </w:r>
      <w:r w:rsidR="0017011C" w:rsidRPr="0017011C">
        <w:rPr>
          <w:rFonts w:ascii="Times New Roman" w:hAnsi="Times New Roman" w:cs="Times New Roman"/>
          <w:b/>
          <w:color w:val="000000" w:themeColor="text1"/>
        </w:rPr>
        <w:t xml:space="preserve"> </w:t>
      </w:r>
      <w:r w:rsidR="00006C1C" w:rsidRPr="006E7235">
        <w:rPr>
          <w:rFonts w:ascii="Times New Roman" w:hAnsi="Times New Roman" w:cs="Times New Roman"/>
          <w:b/>
          <w:color w:val="000000" w:themeColor="text1"/>
        </w:rPr>
        <w:t xml:space="preserve">APL </w:t>
      </w:r>
      <w:r w:rsidRPr="006E7235">
        <w:rPr>
          <w:rFonts w:ascii="Times New Roman" w:hAnsi="Times New Roman" w:cs="Times New Roman"/>
          <w:b/>
          <w:color w:val="000000" w:themeColor="text1"/>
        </w:rPr>
        <w:t>image</w:t>
      </w:r>
      <w:r w:rsidR="00006C1C" w:rsidRPr="006E7235">
        <w:rPr>
          <w:rFonts w:ascii="Times New Roman" w:hAnsi="Times New Roman" w:cs="Times New Roman"/>
          <w:b/>
          <w:color w:val="000000" w:themeColor="text1"/>
        </w:rPr>
        <w:t xml:space="preserve"> pairs</w:t>
      </w:r>
      <w:r w:rsidRPr="006E7235">
        <w:rPr>
          <w:rFonts w:ascii="Times New Roman" w:hAnsi="Times New Roman" w:cs="Times New Roman"/>
          <w:b/>
          <w:color w:val="000000" w:themeColor="text1"/>
        </w:rPr>
        <w:t>.</w:t>
      </w:r>
      <w:r w:rsidRPr="006E7235">
        <w:rPr>
          <w:rFonts w:ascii="Times New Roman" w:hAnsi="Times New Roman" w:cs="Times New Roman"/>
          <w:color w:val="000000" w:themeColor="text1"/>
        </w:rPr>
        <w:t xml:space="preserve"> </w:t>
      </w:r>
      <w:r w:rsidR="00F56AA3" w:rsidRPr="006E7235">
        <w:rPr>
          <w:rFonts w:ascii="Times New Roman" w:hAnsi="Times New Roman" w:cs="Times New Roman"/>
          <w:color w:val="000000" w:themeColor="text1"/>
        </w:rPr>
        <w:t>S</w:t>
      </w:r>
      <w:r w:rsidRPr="006E7235">
        <w:rPr>
          <w:rFonts w:ascii="Times New Roman" w:hAnsi="Times New Roman" w:cs="Times New Roman"/>
          <w:color w:val="000000" w:themeColor="text1"/>
        </w:rPr>
        <w:t xml:space="preserve">ynthetic </w:t>
      </w:r>
      <w:r w:rsidR="009A217F">
        <w:rPr>
          <w:rFonts w:ascii="Times New Roman" w:hAnsi="Times New Roman" w:cs="Times New Roman"/>
          <w:color w:val="000000" w:themeColor="text1"/>
        </w:rPr>
        <w:t xml:space="preserve">APL </w:t>
      </w:r>
      <w:r w:rsidRPr="006E7235">
        <w:rPr>
          <w:rFonts w:ascii="Times New Roman" w:hAnsi="Times New Roman" w:cs="Times New Roman"/>
          <w:color w:val="000000" w:themeColor="text1"/>
        </w:rPr>
        <w:t xml:space="preserve">image compared to the </w:t>
      </w:r>
      <w:r w:rsidR="00F56AA3" w:rsidRPr="006E7235">
        <w:rPr>
          <w:rFonts w:ascii="Times New Roman" w:hAnsi="Times New Roman" w:cs="Times New Roman"/>
          <w:color w:val="000000" w:themeColor="text1"/>
        </w:rPr>
        <w:t xml:space="preserve">20 </w:t>
      </w:r>
      <w:r w:rsidRPr="006E7235">
        <w:rPr>
          <w:rFonts w:ascii="Times New Roman" w:hAnsi="Times New Roman" w:cs="Times New Roman"/>
          <w:color w:val="000000" w:themeColor="text1"/>
        </w:rPr>
        <w:t xml:space="preserve">paired real </w:t>
      </w:r>
      <w:r w:rsidR="009A217F">
        <w:rPr>
          <w:rFonts w:ascii="Times New Roman" w:hAnsi="Times New Roman" w:cs="Times New Roman"/>
          <w:color w:val="000000" w:themeColor="text1"/>
        </w:rPr>
        <w:t xml:space="preserve">APL </w:t>
      </w:r>
      <w:r w:rsidRPr="006E7235">
        <w:rPr>
          <w:rFonts w:ascii="Times New Roman" w:hAnsi="Times New Roman" w:cs="Times New Roman"/>
          <w:color w:val="000000" w:themeColor="text1"/>
        </w:rPr>
        <w:t xml:space="preserve">images that had the </w:t>
      </w:r>
      <w:r w:rsidR="00F56AA3" w:rsidRPr="006E7235">
        <w:rPr>
          <w:rFonts w:ascii="Times New Roman" w:hAnsi="Times New Roman" w:cs="Times New Roman"/>
          <w:color w:val="000000" w:themeColor="text1"/>
        </w:rPr>
        <w:t>lowest Euclidean distance similarity</w:t>
      </w:r>
      <w:r w:rsidRPr="006E7235">
        <w:rPr>
          <w:rFonts w:ascii="Times New Roman" w:hAnsi="Times New Roman" w:cs="Times New Roman"/>
          <w:color w:val="000000" w:themeColor="text1"/>
        </w:rPr>
        <w:t xml:space="preserve"> scores</w:t>
      </w:r>
      <w:r w:rsidR="00F56AA3" w:rsidRPr="006E7235">
        <w:rPr>
          <w:rFonts w:ascii="Times New Roman" w:hAnsi="Times New Roman" w:cs="Times New Roman"/>
          <w:color w:val="000000" w:themeColor="text1"/>
        </w:rPr>
        <w:t>, indicating sufficient similarities between real-synthetic image pairs while avoiding direct replication</w:t>
      </w:r>
      <w:r w:rsidRPr="006E7235">
        <w:rPr>
          <w:rFonts w:ascii="Times New Roman" w:hAnsi="Times New Roman" w:cs="Times New Roman"/>
          <w:color w:val="000000" w:themeColor="text1"/>
        </w:rPr>
        <w:t>. Numerical score values are given per sample in the lower right corner of each panel.</w:t>
      </w:r>
      <w:r w:rsidR="006E7235">
        <w:rPr>
          <w:rFonts w:ascii="Times New Roman" w:hAnsi="Times New Roman" w:cs="Times New Roman"/>
          <w:color w:val="000000" w:themeColor="text1"/>
        </w:rPr>
        <w:br w:type="page"/>
      </w:r>
    </w:p>
    <w:p w14:paraId="77B38FF8" w14:textId="5DDCA873" w:rsidR="00D363C5" w:rsidRPr="006E7235" w:rsidRDefault="00C11B34">
      <w:pPr>
        <w:spacing w:line="360" w:lineRule="auto"/>
        <w:jc w:val="both"/>
        <w:rPr>
          <w:rFonts w:ascii="Times New Roman" w:hAnsi="Times New Roman" w:cs="Times New Roman"/>
        </w:rPr>
      </w:pPr>
      <w:r>
        <w:rPr>
          <w:rFonts w:ascii="Times New Roman" w:hAnsi="Times New Roman" w:cs="Times New Roman"/>
          <w:noProof/>
          <w:lang w:val="en-GB" w:eastAsia="en-GB"/>
        </w:rPr>
        <w:lastRenderedPageBreak/>
        <w:drawing>
          <wp:inline distT="0" distB="0" distL="0" distR="0" wp14:anchorId="79E1A250" wp14:editId="623312FC">
            <wp:extent cx="2426400" cy="2433600"/>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healthy_Euclidean_synthetic.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26400" cy="2433600"/>
                    </a:xfrm>
                    <a:prstGeom prst="rect">
                      <a:avLst/>
                    </a:prstGeom>
                  </pic:spPr>
                </pic:pic>
              </a:graphicData>
            </a:graphic>
          </wp:inline>
        </w:drawing>
      </w:r>
      <w:r>
        <w:rPr>
          <w:rFonts w:ascii="Times New Roman" w:hAnsi="Times New Roman" w:cs="Times New Roman"/>
          <w:noProof/>
          <w:lang w:val="en-GB" w:eastAsia="en-GB"/>
        </w:rPr>
        <w:drawing>
          <wp:inline distT="0" distB="0" distL="0" distR="0" wp14:anchorId="5BAF1F12" wp14:editId="13DED943">
            <wp:extent cx="5702400" cy="4532400"/>
            <wp:effectExtent l="0" t="0" r="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healthy_Euclidean_real.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02400" cy="4532400"/>
                    </a:xfrm>
                    <a:prstGeom prst="rect">
                      <a:avLst/>
                    </a:prstGeom>
                  </pic:spPr>
                </pic:pic>
              </a:graphicData>
            </a:graphic>
          </wp:inline>
        </w:drawing>
      </w:r>
    </w:p>
    <w:p w14:paraId="2C722FC5" w14:textId="01CB0A39" w:rsidR="00C11B34" w:rsidRPr="00C11B34" w:rsidRDefault="007538E9" w:rsidP="00C11B34">
      <w:pPr>
        <w:spacing w:line="360" w:lineRule="auto"/>
        <w:jc w:val="both"/>
        <w:rPr>
          <w:rFonts w:ascii="Times New Roman" w:hAnsi="Times New Roman" w:cs="Times New Roman"/>
          <w:color w:val="000000" w:themeColor="text1"/>
        </w:rPr>
      </w:pPr>
      <w:r w:rsidRPr="00C11B34">
        <w:rPr>
          <w:rFonts w:ascii="Times New Roman" w:hAnsi="Times New Roman" w:cs="Times New Roman"/>
          <w:b/>
          <w:color w:val="000000" w:themeColor="text1"/>
        </w:rPr>
        <w:t xml:space="preserve">Supplemental Figure 3. </w:t>
      </w:r>
      <w:r w:rsidR="00006C1C" w:rsidRPr="00C11B34">
        <w:rPr>
          <w:rFonts w:ascii="Times New Roman" w:eastAsia="Times New Roman" w:hAnsi="Times New Roman" w:cs="Times New Roman"/>
          <w:b/>
          <w:color w:val="000000" w:themeColor="text1"/>
        </w:rPr>
        <w:t>Euclidean distance similarity scores</w:t>
      </w:r>
      <w:r w:rsidRPr="00C11B34">
        <w:rPr>
          <w:rFonts w:ascii="Times New Roman" w:hAnsi="Times New Roman" w:cs="Times New Roman"/>
          <w:b/>
          <w:color w:val="000000" w:themeColor="text1"/>
        </w:rPr>
        <w:t xml:space="preserve"> for </w:t>
      </w:r>
      <w:r w:rsidR="00006C1C" w:rsidRPr="00C11B34">
        <w:rPr>
          <w:rFonts w:ascii="Times New Roman" w:hAnsi="Times New Roman" w:cs="Times New Roman"/>
          <w:b/>
          <w:color w:val="000000" w:themeColor="text1"/>
        </w:rPr>
        <w:t>synthetic</w:t>
      </w:r>
      <w:r w:rsidR="0017011C">
        <w:rPr>
          <w:rFonts w:ascii="Times New Roman" w:hAnsi="Times New Roman" w:cs="Times New Roman"/>
          <w:b/>
          <w:color w:val="000000" w:themeColor="text1"/>
        </w:rPr>
        <w:t>-real</w:t>
      </w:r>
      <w:r w:rsidR="00F56AA3" w:rsidRPr="00C11B34">
        <w:rPr>
          <w:rFonts w:ascii="Times New Roman" w:hAnsi="Times New Roman" w:cs="Times New Roman"/>
          <w:b/>
          <w:color w:val="000000" w:themeColor="text1"/>
        </w:rPr>
        <w:t xml:space="preserve"> </w:t>
      </w:r>
      <w:r w:rsidR="00006C1C" w:rsidRPr="00C11B34">
        <w:rPr>
          <w:rFonts w:ascii="Times New Roman" w:hAnsi="Times New Roman" w:cs="Times New Roman"/>
          <w:b/>
          <w:color w:val="000000" w:themeColor="text1"/>
        </w:rPr>
        <w:t xml:space="preserve">donor </w:t>
      </w:r>
      <w:r w:rsidRPr="00C11B34">
        <w:rPr>
          <w:rFonts w:ascii="Times New Roman" w:hAnsi="Times New Roman" w:cs="Times New Roman"/>
          <w:b/>
          <w:color w:val="000000" w:themeColor="text1"/>
        </w:rPr>
        <w:t>image</w:t>
      </w:r>
      <w:r w:rsidR="00006C1C" w:rsidRPr="00C11B34">
        <w:rPr>
          <w:rFonts w:ascii="Times New Roman" w:hAnsi="Times New Roman" w:cs="Times New Roman"/>
          <w:b/>
          <w:color w:val="000000" w:themeColor="text1"/>
        </w:rPr>
        <w:t xml:space="preserve"> pairs</w:t>
      </w:r>
      <w:r w:rsidRPr="00C11B34">
        <w:rPr>
          <w:rFonts w:ascii="Times New Roman" w:hAnsi="Times New Roman" w:cs="Times New Roman"/>
          <w:b/>
          <w:color w:val="000000" w:themeColor="text1"/>
        </w:rPr>
        <w:t>.</w:t>
      </w:r>
      <w:r w:rsidRPr="00C11B34">
        <w:rPr>
          <w:rFonts w:ascii="Times New Roman" w:hAnsi="Times New Roman" w:cs="Times New Roman"/>
          <w:color w:val="000000" w:themeColor="text1"/>
        </w:rPr>
        <w:t xml:space="preserve"> </w:t>
      </w:r>
      <w:r w:rsidR="00F56AA3" w:rsidRPr="00C11B34">
        <w:rPr>
          <w:rFonts w:ascii="Times New Roman" w:hAnsi="Times New Roman" w:cs="Times New Roman"/>
          <w:color w:val="000000" w:themeColor="text1"/>
        </w:rPr>
        <w:t>S</w:t>
      </w:r>
      <w:r w:rsidRPr="00C11B34">
        <w:rPr>
          <w:rFonts w:ascii="Times New Roman" w:hAnsi="Times New Roman" w:cs="Times New Roman"/>
          <w:color w:val="000000" w:themeColor="text1"/>
        </w:rPr>
        <w:t xml:space="preserve">ynthetic </w:t>
      </w:r>
      <w:r w:rsidR="009A217F">
        <w:rPr>
          <w:rFonts w:ascii="Times New Roman" w:hAnsi="Times New Roman" w:cs="Times New Roman"/>
          <w:color w:val="000000" w:themeColor="text1"/>
        </w:rPr>
        <w:t xml:space="preserve">donor </w:t>
      </w:r>
      <w:r w:rsidRPr="00C11B34">
        <w:rPr>
          <w:rFonts w:ascii="Times New Roman" w:hAnsi="Times New Roman" w:cs="Times New Roman"/>
          <w:color w:val="000000" w:themeColor="text1"/>
        </w:rPr>
        <w:t xml:space="preserve">image compared to the </w:t>
      </w:r>
      <w:r w:rsidR="00F56AA3" w:rsidRPr="00C11B34">
        <w:rPr>
          <w:rFonts w:ascii="Times New Roman" w:hAnsi="Times New Roman" w:cs="Times New Roman"/>
          <w:color w:val="000000" w:themeColor="text1"/>
        </w:rPr>
        <w:t xml:space="preserve">20 </w:t>
      </w:r>
      <w:r w:rsidRPr="00C11B34">
        <w:rPr>
          <w:rFonts w:ascii="Times New Roman" w:hAnsi="Times New Roman" w:cs="Times New Roman"/>
          <w:color w:val="000000" w:themeColor="text1"/>
        </w:rPr>
        <w:t xml:space="preserve">paired real </w:t>
      </w:r>
      <w:r w:rsidR="009A217F">
        <w:rPr>
          <w:rFonts w:ascii="Times New Roman" w:hAnsi="Times New Roman" w:cs="Times New Roman"/>
          <w:color w:val="000000" w:themeColor="text1"/>
        </w:rPr>
        <w:t xml:space="preserve">donor </w:t>
      </w:r>
      <w:r w:rsidRPr="00C11B34">
        <w:rPr>
          <w:rFonts w:ascii="Times New Roman" w:hAnsi="Times New Roman" w:cs="Times New Roman"/>
          <w:color w:val="000000" w:themeColor="text1"/>
        </w:rPr>
        <w:t xml:space="preserve">images that had the </w:t>
      </w:r>
      <w:r w:rsidR="00F56AA3" w:rsidRPr="00C11B34">
        <w:rPr>
          <w:rFonts w:ascii="Times New Roman" w:hAnsi="Times New Roman" w:cs="Times New Roman"/>
          <w:color w:val="000000" w:themeColor="text1"/>
        </w:rPr>
        <w:t>lowest Euclidean distance similarity</w:t>
      </w:r>
      <w:r w:rsidRPr="00C11B34">
        <w:rPr>
          <w:rFonts w:ascii="Times New Roman" w:hAnsi="Times New Roman" w:cs="Times New Roman"/>
          <w:color w:val="000000" w:themeColor="text1"/>
        </w:rPr>
        <w:t xml:space="preserve"> scores</w:t>
      </w:r>
      <w:r w:rsidR="00F56AA3" w:rsidRPr="00C11B34">
        <w:rPr>
          <w:rFonts w:ascii="Times New Roman" w:hAnsi="Times New Roman" w:cs="Times New Roman"/>
          <w:color w:val="000000" w:themeColor="text1"/>
        </w:rPr>
        <w:t>, indicating sufficient similarities between real-synthetic image pairs while avoiding direct replication</w:t>
      </w:r>
      <w:r w:rsidRPr="00C11B34">
        <w:rPr>
          <w:rFonts w:ascii="Times New Roman" w:hAnsi="Times New Roman" w:cs="Times New Roman"/>
          <w:color w:val="000000" w:themeColor="text1"/>
        </w:rPr>
        <w:t>. Numerical score values are given per sample in the lower right corner of each panel.</w:t>
      </w:r>
      <w:r w:rsidR="00C11B34" w:rsidRPr="00C11B34">
        <w:rPr>
          <w:rFonts w:ascii="Times New Roman" w:hAnsi="Times New Roman" w:cs="Times New Roman"/>
          <w:color w:val="000000" w:themeColor="text1"/>
        </w:rPr>
        <w:br w:type="page"/>
      </w:r>
    </w:p>
    <w:p w14:paraId="2C416FB4" w14:textId="77777777" w:rsidR="00D363C5" w:rsidRDefault="007538E9">
      <w:pPr>
        <w:spacing w:line="360" w:lineRule="auto"/>
        <w:jc w:val="both"/>
        <w:rPr>
          <w:rFonts w:ascii="Times New Roman" w:hAnsi="Times New Roman" w:cs="Times New Roman"/>
          <w:b/>
        </w:rPr>
      </w:pPr>
      <w:r>
        <w:rPr>
          <w:noProof/>
          <w:lang w:val="en-GB" w:eastAsia="en-GB"/>
        </w:rPr>
        <w:lastRenderedPageBreak/>
        <w:drawing>
          <wp:inline distT="0" distB="0" distL="0" distR="0" wp14:anchorId="28A8DABD" wp14:editId="70DC5548">
            <wp:extent cx="5401310" cy="7235825"/>
            <wp:effectExtent l="0" t="0" r="0" b="0"/>
            <wp:docPr id="4" name="Grafik 1" descr="Ein Bild, das lila, Blume, Flieder, Lavend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1" descr="Ein Bild, das lila, Blume, Flieder, Lavendel enthält.&#10;&#10;Automatisch generierte Beschreibung"/>
                    <pic:cNvPicPr>
                      <a:picLocks noChangeAspect="1" noChangeArrowheads="1"/>
                    </pic:cNvPicPr>
                  </pic:nvPicPr>
                  <pic:blipFill>
                    <a:blip r:embed="rId12"/>
                    <a:stretch>
                      <a:fillRect/>
                    </a:stretch>
                  </pic:blipFill>
                  <pic:spPr bwMode="auto">
                    <a:xfrm>
                      <a:off x="0" y="0"/>
                      <a:ext cx="5401310" cy="7235825"/>
                    </a:xfrm>
                    <a:prstGeom prst="rect">
                      <a:avLst/>
                    </a:prstGeom>
                  </pic:spPr>
                </pic:pic>
              </a:graphicData>
            </a:graphic>
          </wp:inline>
        </w:drawing>
      </w:r>
    </w:p>
    <w:p w14:paraId="65672421" w14:textId="77777777" w:rsidR="005A0FA3" w:rsidRDefault="007538E9" w:rsidP="00D31C65">
      <w:pPr>
        <w:spacing w:line="360" w:lineRule="auto"/>
        <w:jc w:val="both"/>
        <w:rPr>
          <w:rFonts w:ascii="Times New Roman" w:hAnsi="Times New Roman" w:cs="Times New Roman"/>
        </w:rPr>
      </w:pPr>
      <w:r>
        <w:rPr>
          <w:rFonts w:ascii="Times New Roman" w:hAnsi="Times New Roman" w:cs="Times New Roman"/>
          <w:b/>
        </w:rPr>
        <w:t>Supplemental Figure 4. Structural Similarity Index Measure scores.</w:t>
      </w:r>
      <w:r>
        <w:rPr>
          <w:rFonts w:ascii="Times New Roman" w:hAnsi="Times New Roman" w:cs="Times New Roman"/>
        </w:rPr>
        <w:t xml:space="preserve"> The top row (a, e, </w:t>
      </w:r>
      <w:proofErr w:type="spellStart"/>
      <w:r>
        <w:rPr>
          <w:rFonts w:ascii="Times New Roman" w:hAnsi="Times New Roman" w:cs="Times New Roman"/>
        </w:rPr>
        <w:t>i</w:t>
      </w:r>
      <w:proofErr w:type="spellEnd"/>
      <w:r>
        <w:rPr>
          <w:rFonts w:ascii="Times New Roman" w:hAnsi="Times New Roman" w:cs="Times New Roman"/>
        </w:rPr>
        <w:t>) show examples of synthetic images for AML (a), APL (e), and donor (</w:t>
      </w:r>
      <w:proofErr w:type="spellStart"/>
      <w:r>
        <w:rPr>
          <w:rFonts w:ascii="Times New Roman" w:hAnsi="Times New Roman" w:cs="Times New Roman"/>
        </w:rPr>
        <w:t>i</w:t>
      </w:r>
      <w:proofErr w:type="spellEnd"/>
      <w:r>
        <w:rPr>
          <w:rFonts w:ascii="Times New Roman" w:hAnsi="Times New Roman" w:cs="Times New Roman"/>
        </w:rPr>
        <w:t xml:space="preserve">) samples. Below are paired real images with the top three highest corresponding structural similarity index measure scores for the respective synthetic sample for AML (b, c, d), APL (f, g, h), and donors (j, k, </w:t>
      </w:r>
      <w:proofErr w:type="spellStart"/>
      <w:r>
        <w:rPr>
          <w:rFonts w:ascii="Times New Roman" w:hAnsi="Times New Roman" w:cs="Times New Roman"/>
        </w:rPr>
        <w:t>i</w:t>
      </w:r>
      <w:proofErr w:type="spellEnd"/>
      <w:r>
        <w:rPr>
          <w:rFonts w:ascii="Times New Roman" w:hAnsi="Times New Roman" w:cs="Times New Roman"/>
        </w:rPr>
        <w:t>). Numerical score values are given per sample in the lower right corner of each panel. These indicate low structural similarity highlighting adequate abstraction in the image ge</w:t>
      </w:r>
      <w:r w:rsidR="005A0FA3">
        <w:rPr>
          <w:rFonts w:ascii="Times New Roman" w:hAnsi="Times New Roman" w:cs="Times New Roman"/>
        </w:rPr>
        <w:t>neration process.</w:t>
      </w:r>
      <w:r w:rsidR="005A0FA3">
        <w:rPr>
          <w:rFonts w:ascii="Times New Roman" w:hAnsi="Times New Roman" w:cs="Times New Roman"/>
        </w:rPr>
        <w:br w:type="page"/>
      </w:r>
    </w:p>
    <w:p w14:paraId="40E1FABA" w14:textId="77777777" w:rsidR="00CE09C9" w:rsidRPr="00CE09C9" w:rsidRDefault="00CE09C9" w:rsidP="00460C5E">
      <w:pPr>
        <w:suppressAutoHyphens w:val="0"/>
        <w:spacing w:after="240" w:line="240" w:lineRule="auto"/>
        <w:jc w:val="both"/>
        <w:rPr>
          <w:rFonts w:ascii="Times New Roman" w:hAnsi="Times New Roman" w:cs="Times New Roman"/>
          <w:b/>
          <w:sz w:val="28"/>
          <w:szCs w:val="28"/>
        </w:rPr>
      </w:pPr>
      <w:r w:rsidRPr="00CE09C9">
        <w:rPr>
          <w:rFonts w:ascii="Times New Roman" w:hAnsi="Times New Roman" w:cs="Times New Roman"/>
          <w:b/>
          <w:sz w:val="28"/>
          <w:szCs w:val="28"/>
        </w:rPr>
        <w:lastRenderedPageBreak/>
        <w:t>Supplemental Tables</w:t>
      </w:r>
    </w:p>
    <w:p w14:paraId="385C8B43" w14:textId="77777777" w:rsidR="005A0FA3" w:rsidRPr="00460C5E" w:rsidRDefault="005745AC" w:rsidP="00460C5E">
      <w:pPr>
        <w:suppressAutoHyphens w:val="0"/>
        <w:spacing w:after="240" w:line="240" w:lineRule="auto"/>
        <w:jc w:val="both"/>
        <w:rPr>
          <w:rFonts w:ascii="Times New Roman" w:eastAsia="Times New Roman" w:hAnsi="Times New Roman" w:cs="Times New Roman"/>
          <w:sz w:val="24"/>
          <w:szCs w:val="24"/>
          <w:lang w:val="en-GB" w:eastAsia="en-GB"/>
        </w:rPr>
      </w:pPr>
      <w:r w:rsidRPr="00460C5E">
        <w:rPr>
          <w:rFonts w:ascii="Times New Roman" w:eastAsia="Times New Roman" w:hAnsi="Times New Roman" w:cs="Times New Roman"/>
          <w:b/>
          <w:bCs/>
          <w:color w:val="000000"/>
          <w:shd w:val="clear" w:color="auto" w:fill="FFFFFF"/>
          <w:lang w:val="en-GB" w:eastAsia="en-GB"/>
        </w:rPr>
        <w:t>Supplemental Table 1. Classification performance for t</w:t>
      </w:r>
      <w:r w:rsidR="005A0FA3" w:rsidRPr="00460C5E">
        <w:rPr>
          <w:rFonts w:ascii="Times New Roman" w:eastAsia="Times New Roman" w:hAnsi="Times New Roman" w:cs="Times New Roman"/>
          <w:b/>
          <w:bCs/>
          <w:color w:val="000000"/>
          <w:shd w:val="clear" w:color="auto" w:fill="FFFFFF"/>
          <w:lang w:val="en-GB" w:eastAsia="en-GB"/>
        </w:rPr>
        <w:t>rain</w:t>
      </w:r>
      <w:r w:rsidRPr="00460C5E">
        <w:rPr>
          <w:rFonts w:ascii="Times New Roman" w:eastAsia="Times New Roman" w:hAnsi="Times New Roman" w:cs="Times New Roman"/>
          <w:b/>
          <w:bCs/>
          <w:color w:val="000000"/>
          <w:shd w:val="clear" w:color="auto" w:fill="FFFFFF"/>
          <w:lang w:val="en-GB" w:eastAsia="en-GB"/>
        </w:rPr>
        <w:t>ing on 100% real data and</w:t>
      </w:r>
      <w:r w:rsidR="005A0FA3" w:rsidRPr="00460C5E">
        <w:rPr>
          <w:rFonts w:ascii="Times New Roman" w:eastAsia="Times New Roman" w:hAnsi="Times New Roman" w:cs="Times New Roman"/>
          <w:b/>
          <w:bCs/>
          <w:color w:val="000000"/>
          <w:shd w:val="clear" w:color="auto" w:fill="FFFFFF"/>
          <w:lang w:val="en-GB" w:eastAsia="en-GB"/>
        </w:rPr>
        <w:t xml:space="preserve"> test</w:t>
      </w:r>
      <w:r w:rsidRPr="00460C5E">
        <w:rPr>
          <w:rFonts w:ascii="Times New Roman" w:eastAsia="Times New Roman" w:hAnsi="Times New Roman" w:cs="Times New Roman"/>
          <w:b/>
          <w:bCs/>
          <w:color w:val="000000"/>
          <w:shd w:val="clear" w:color="auto" w:fill="FFFFFF"/>
          <w:lang w:val="en-GB" w:eastAsia="en-GB"/>
        </w:rPr>
        <w:t>ing</w:t>
      </w:r>
      <w:r w:rsidR="005A0FA3" w:rsidRPr="00460C5E">
        <w:rPr>
          <w:rFonts w:ascii="Times New Roman" w:eastAsia="Times New Roman" w:hAnsi="Times New Roman" w:cs="Times New Roman"/>
          <w:b/>
          <w:bCs/>
          <w:color w:val="000000"/>
          <w:shd w:val="clear" w:color="auto" w:fill="FFFFFF"/>
          <w:lang w:val="en-GB" w:eastAsia="en-GB"/>
        </w:rPr>
        <w:t xml:space="preserve"> on synthetic</w:t>
      </w:r>
      <w:r w:rsidRPr="00460C5E">
        <w:rPr>
          <w:rFonts w:ascii="Times New Roman" w:eastAsia="Times New Roman" w:hAnsi="Times New Roman" w:cs="Times New Roman"/>
          <w:b/>
          <w:bCs/>
          <w:color w:val="000000"/>
          <w:shd w:val="clear" w:color="auto" w:fill="FFFFFF"/>
          <w:lang w:val="en-GB" w:eastAsia="en-GB"/>
        </w:rPr>
        <w:t xml:space="preserve"> data</w:t>
      </w:r>
    </w:p>
    <w:tbl>
      <w:tblPr>
        <w:tblW w:w="5000" w:type="pct"/>
        <w:tblCellMar>
          <w:top w:w="15" w:type="dxa"/>
          <w:left w:w="15" w:type="dxa"/>
          <w:bottom w:w="15" w:type="dxa"/>
          <w:right w:w="15" w:type="dxa"/>
        </w:tblCellMar>
        <w:tblLook w:val="04A0" w:firstRow="1" w:lastRow="0" w:firstColumn="1" w:lastColumn="0" w:noHBand="0" w:noVBand="1"/>
      </w:tblPr>
      <w:tblGrid>
        <w:gridCol w:w="880"/>
        <w:gridCol w:w="880"/>
        <w:gridCol w:w="2629"/>
        <w:gridCol w:w="2771"/>
        <w:gridCol w:w="1139"/>
        <w:gridCol w:w="773"/>
      </w:tblGrid>
      <w:tr w:rsidR="00460C5E" w:rsidRPr="00460C5E" w14:paraId="73A63DDD" w14:textId="77777777" w:rsidTr="00460C5E">
        <w:tc>
          <w:tcPr>
            <w:tcW w:w="485" w:type="pct"/>
            <w:tcBorders>
              <w:top w:val="single" w:sz="4" w:space="0" w:color="000000"/>
              <w:bottom w:val="single" w:sz="4" w:space="0" w:color="auto"/>
            </w:tcBorders>
            <w:tcMar>
              <w:top w:w="85" w:type="dxa"/>
              <w:left w:w="0" w:type="dxa"/>
              <w:bottom w:w="85" w:type="dxa"/>
              <w:right w:w="0" w:type="dxa"/>
            </w:tcMar>
            <w:hideMark/>
          </w:tcPr>
          <w:p w14:paraId="51574D13" w14:textId="77777777" w:rsidR="005A0FA3" w:rsidRPr="00460C5E" w:rsidRDefault="005A0FA3" w:rsidP="005A0FA3">
            <w:pPr>
              <w:suppressAutoHyphens w:val="0"/>
              <w:spacing w:after="0" w:line="240" w:lineRule="auto"/>
              <w:rPr>
                <w:rFonts w:ascii="Times New Roman" w:eastAsia="Times New Roman" w:hAnsi="Times New Roman" w:cs="Times New Roman"/>
                <w:sz w:val="20"/>
                <w:szCs w:val="20"/>
                <w:lang w:val="en-GB" w:eastAsia="en-GB"/>
              </w:rPr>
            </w:pPr>
          </w:p>
        </w:tc>
        <w:tc>
          <w:tcPr>
            <w:tcW w:w="485" w:type="pct"/>
            <w:tcBorders>
              <w:top w:val="single" w:sz="4" w:space="0" w:color="000000"/>
              <w:bottom w:val="single" w:sz="4" w:space="0" w:color="auto"/>
            </w:tcBorders>
            <w:tcMar>
              <w:top w:w="85" w:type="dxa"/>
              <w:left w:w="0" w:type="dxa"/>
              <w:bottom w:w="85" w:type="dxa"/>
              <w:right w:w="0" w:type="dxa"/>
            </w:tcMar>
            <w:hideMark/>
          </w:tcPr>
          <w:p w14:paraId="1D34B389" w14:textId="77777777" w:rsidR="005A0FA3" w:rsidRPr="00460C5E" w:rsidRDefault="005A0FA3" w:rsidP="005A0FA3">
            <w:pPr>
              <w:suppressAutoHyphens w:val="0"/>
              <w:spacing w:after="0" w:line="240" w:lineRule="auto"/>
              <w:rPr>
                <w:rFonts w:ascii="Times New Roman" w:eastAsia="Times New Roman" w:hAnsi="Times New Roman" w:cs="Times New Roman"/>
                <w:sz w:val="20"/>
                <w:szCs w:val="20"/>
                <w:lang w:val="en-GB" w:eastAsia="en-GB"/>
              </w:rPr>
            </w:pPr>
          </w:p>
        </w:tc>
        <w:tc>
          <w:tcPr>
            <w:tcW w:w="1449" w:type="pct"/>
            <w:tcBorders>
              <w:top w:val="single" w:sz="4" w:space="0" w:color="000000"/>
              <w:bottom w:val="single" w:sz="4" w:space="0" w:color="auto"/>
            </w:tcBorders>
            <w:tcMar>
              <w:top w:w="85" w:type="dxa"/>
              <w:left w:w="0" w:type="dxa"/>
              <w:bottom w:w="85" w:type="dxa"/>
              <w:right w:w="0" w:type="dxa"/>
            </w:tcMar>
            <w:hideMark/>
          </w:tcPr>
          <w:p w14:paraId="09D85C40" w14:textId="77777777" w:rsidR="005A0FA3" w:rsidRPr="00460C5E" w:rsidRDefault="005A0FA3" w:rsidP="005A0FA3">
            <w:pPr>
              <w:suppressAutoHyphens w:val="0"/>
              <w:spacing w:after="0" w:line="240" w:lineRule="auto"/>
              <w:jc w:val="both"/>
              <w:rPr>
                <w:rFonts w:ascii="Times New Roman" w:eastAsia="Times New Roman" w:hAnsi="Times New Roman" w:cs="Times New Roman"/>
                <w:sz w:val="20"/>
                <w:szCs w:val="20"/>
                <w:lang w:val="en-GB" w:eastAsia="en-GB"/>
              </w:rPr>
            </w:pPr>
            <w:r w:rsidRPr="00460C5E">
              <w:rPr>
                <w:rFonts w:ascii="Times New Roman" w:eastAsia="Times New Roman" w:hAnsi="Times New Roman" w:cs="Times New Roman"/>
                <w:b/>
                <w:bCs/>
                <w:color w:val="000000"/>
                <w:sz w:val="20"/>
                <w:szCs w:val="20"/>
                <w:lang w:val="en-GB" w:eastAsia="en-GB"/>
              </w:rPr>
              <w:t>Accuracy [in %]</w:t>
            </w:r>
          </w:p>
          <w:p w14:paraId="4C57AFAF" w14:textId="77777777" w:rsidR="005A0FA3" w:rsidRPr="00460C5E" w:rsidRDefault="005A0FA3" w:rsidP="005A0FA3">
            <w:pPr>
              <w:suppressAutoHyphens w:val="0"/>
              <w:spacing w:after="0" w:line="240" w:lineRule="auto"/>
              <w:jc w:val="both"/>
              <w:rPr>
                <w:rFonts w:ascii="Times New Roman" w:eastAsia="Times New Roman" w:hAnsi="Times New Roman" w:cs="Times New Roman"/>
                <w:sz w:val="20"/>
                <w:szCs w:val="20"/>
                <w:lang w:val="en-GB" w:eastAsia="en-GB"/>
              </w:rPr>
            </w:pPr>
            <w:r w:rsidRPr="00460C5E">
              <w:rPr>
                <w:rFonts w:ascii="Times New Roman" w:eastAsia="Times New Roman" w:hAnsi="Times New Roman" w:cs="Times New Roman"/>
                <w:b/>
                <w:bCs/>
                <w:color w:val="000000"/>
                <w:sz w:val="20"/>
                <w:szCs w:val="20"/>
                <w:lang w:val="en-GB" w:eastAsia="en-GB"/>
              </w:rPr>
              <w:t>(95%-CI)</w:t>
            </w:r>
          </w:p>
        </w:tc>
        <w:tc>
          <w:tcPr>
            <w:tcW w:w="1527" w:type="pct"/>
            <w:tcBorders>
              <w:top w:val="single" w:sz="4" w:space="0" w:color="000000"/>
              <w:bottom w:val="single" w:sz="4" w:space="0" w:color="auto"/>
            </w:tcBorders>
            <w:tcMar>
              <w:top w:w="85" w:type="dxa"/>
              <w:left w:w="0" w:type="dxa"/>
              <w:bottom w:w="85" w:type="dxa"/>
              <w:right w:w="0" w:type="dxa"/>
            </w:tcMar>
            <w:hideMark/>
          </w:tcPr>
          <w:p w14:paraId="5AFB9B66" w14:textId="77777777" w:rsidR="005A0FA3" w:rsidRPr="00460C5E" w:rsidRDefault="005A0FA3" w:rsidP="005A0FA3">
            <w:pPr>
              <w:suppressAutoHyphens w:val="0"/>
              <w:spacing w:after="0" w:line="240" w:lineRule="auto"/>
              <w:jc w:val="both"/>
              <w:rPr>
                <w:rFonts w:ascii="Times New Roman" w:eastAsia="Times New Roman" w:hAnsi="Times New Roman" w:cs="Times New Roman"/>
                <w:sz w:val="20"/>
                <w:szCs w:val="20"/>
                <w:lang w:val="en-GB" w:eastAsia="en-GB"/>
              </w:rPr>
            </w:pPr>
            <w:r w:rsidRPr="00460C5E">
              <w:rPr>
                <w:rFonts w:ascii="Times New Roman" w:eastAsia="Times New Roman" w:hAnsi="Times New Roman" w:cs="Times New Roman"/>
                <w:b/>
                <w:bCs/>
                <w:color w:val="000000"/>
                <w:sz w:val="20"/>
                <w:szCs w:val="20"/>
                <w:lang w:val="en-GB" w:eastAsia="en-GB"/>
              </w:rPr>
              <w:t>AUROC (95%-CI)</w:t>
            </w:r>
          </w:p>
        </w:tc>
        <w:tc>
          <w:tcPr>
            <w:tcW w:w="628" w:type="pct"/>
            <w:tcBorders>
              <w:top w:val="single" w:sz="4" w:space="0" w:color="000000"/>
              <w:bottom w:val="single" w:sz="4" w:space="0" w:color="auto"/>
            </w:tcBorders>
            <w:tcMar>
              <w:top w:w="85" w:type="dxa"/>
              <w:left w:w="0" w:type="dxa"/>
              <w:bottom w:w="85" w:type="dxa"/>
              <w:right w:w="0" w:type="dxa"/>
            </w:tcMar>
            <w:hideMark/>
          </w:tcPr>
          <w:p w14:paraId="01857532" w14:textId="77777777" w:rsidR="005A0FA3" w:rsidRPr="00460C5E" w:rsidRDefault="005A0FA3" w:rsidP="005A0FA3">
            <w:pPr>
              <w:suppressAutoHyphens w:val="0"/>
              <w:spacing w:after="0" w:line="240" w:lineRule="auto"/>
              <w:jc w:val="both"/>
              <w:rPr>
                <w:rFonts w:ascii="Times New Roman" w:eastAsia="Times New Roman" w:hAnsi="Times New Roman" w:cs="Times New Roman"/>
                <w:sz w:val="20"/>
                <w:szCs w:val="20"/>
                <w:lang w:val="en-GB" w:eastAsia="en-GB"/>
              </w:rPr>
            </w:pPr>
            <w:r w:rsidRPr="00460C5E">
              <w:rPr>
                <w:rFonts w:ascii="Times New Roman" w:eastAsia="Times New Roman" w:hAnsi="Times New Roman" w:cs="Times New Roman"/>
                <w:b/>
                <w:bCs/>
                <w:color w:val="000000"/>
                <w:sz w:val="20"/>
                <w:szCs w:val="20"/>
                <w:lang w:val="en-GB" w:eastAsia="en-GB"/>
              </w:rPr>
              <w:t>Precision</w:t>
            </w:r>
          </w:p>
        </w:tc>
        <w:tc>
          <w:tcPr>
            <w:tcW w:w="427" w:type="pct"/>
            <w:tcBorders>
              <w:top w:val="single" w:sz="4" w:space="0" w:color="000000"/>
              <w:bottom w:val="single" w:sz="4" w:space="0" w:color="auto"/>
            </w:tcBorders>
            <w:tcMar>
              <w:top w:w="85" w:type="dxa"/>
              <w:left w:w="0" w:type="dxa"/>
              <w:bottom w:w="85" w:type="dxa"/>
              <w:right w:w="0" w:type="dxa"/>
            </w:tcMar>
            <w:hideMark/>
          </w:tcPr>
          <w:p w14:paraId="77EDAA2B" w14:textId="77777777" w:rsidR="005A0FA3" w:rsidRPr="00460C5E" w:rsidRDefault="005A0FA3" w:rsidP="005A0FA3">
            <w:pPr>
              <w:suppressAutoHyphens w:val="0"/>
              <w:spacing w:after="0" w:line="240" w:lineRule="auto"/>
              <w:jc w:val="both"/>
              <w:rPr>
                <w:rFonts w:ascii="Times New Roman" w:eastAsia="Times New Roman" w:hAnsi="Times New Roman" w:cs="Times New Roman"/>
                <w:sz w:val="20"/>
                <w:szCs w:val="20"/>
                <w:lang w:val="en-GB" w:eastAsia="en-GB"/>
              </w:rPr>
            </w:pPr>
            <w:r w:rsidRPr="00460C5E">
              <w:rPr>
                <w:rFonts w:ascii="Times New Roman" w:eastAsia="Times New Roman" w:hAnsi="Times New Roman" w:cs="Times New Roman"/>
                <w:b/>
                <w:bCs/>
                <w:color w:val="000000"/>
                <w:sz w:val="20"/>
                <w:szCs w:val="20"/>
                <w:lang w:val="en-GB" w:eastAsia="en-GB"/>
              </w:rPr>
              <w:t>Recall</w:t>
            </w:r>
          </w:p>
        </w:tc>
      </w:tr>
      <w:tr w:rsidR="00460C5E" w:rsidRPr="00460C5E" w14:paraId="5B30766A" w14:textId="77777777" w:rsidTr="007538E9">
        <w:tc>
          <w:tcPr>
            <w:tcW w:w="969" w:type="pct"/>
            <w:gridSpan w:val="2"/>
            <w:tcBorders>
              <w:top w:val="single" w:sz="4" w:space="0" w:color="auto"/>
            </w:tcBorders>
            <w:tcMar>
              <w:top w:w="0" w:type="dxa"/>
              <w:left w:w="0" w:type="dxa"/>
              <w:bottom w:w="85" w:type="dxa"/>
              <w:right w:w="0" w:type="dxa"/>
            </w:tcMar>
            <w:hideMark/>
          </w:tcPr>
          <w:p w14:paraId="4BA0319C" w14:textId="77777777" w:rsidR="005A0FA3" w:rsidRPr="00460C5E" w:rsidRDefault="005A0FA3" w:rsidP="005A0FA3">
            <w:pPr>
              <w:suppressAutoHyphens w:val="0"/>
              <w:spacing w:after="0" w:line="240" w:lineRule="auto"/>
              <w:jc w:val="both"/>
              <w:rPr>
                <w:rFonts w:ascii="Times New Roman" w:eastAsia="Times New Roman" w:hAnsi="Times New Roman" w:cs="Times New Roman"/>
                <w:sz w:val="20"/>
                <w:szCs w:val="20"/>
                <w:lang w:val="en-GB" w:eastAsia="en-GB"/>
              </w:rPr>
            </w:pPr>
            <w:r w:rsidRPr="00460C5E">
              <w:rPr>
                <w:rFonts w:ascii="Times New Roman" w:eastAsia="Times New Roman" w:hAnsi="Times New Roman" w:cs="Times New Roman"/>
                <w:color w:val="000000"/>
                <w:sz w:val="20"/>
                <w:szCs w:val="20"/>
                <w:lang w:val="en-GB" w:eastAsia="en-GB"/>
              </w:rPr>
              <w:t>AML vs. donors</w:t>
            </w:r>
          </w:p>
        </w:tc>
        <w:tc>
          <w:tcPr>
            <w:tcW w:w="1449" w:type="pct"/>
            <w:tcBorders>
              <w:top w:val="single" w:sz="4" w:space="0" w:color="auto"/>
            </w:tcBorders>
            <w:tcMar>
              <w:top w:w="0" w:type="dxa"/>
              <w:left w:w="0" w:type="dxa"/>
              <w:bottom w:w="85" w:type="dxa"/>
              <w:right w:w="0" w:type="dxa"/>
            </w:tcMar>
            <w:hideMark/>
          </w:tcPr>
          <w:p w14:paraId="5B9BFDEB" w14:textId="77777777" w:rsidR="005A0FA3" w:rsidRPr="00460C5E" w:rsidRDefault="005A0FA3" w:rsidP="00460C5E">
            <w:pPr>
              <w:suppressAutoHyphens w:val="0"/>
              <w:spacing w:after="0" w:line="240" w:lineRule="auto"/>
              <w:jc w:val="both"/>
              <w:rPr>
                <w:rFonts w:ascii="Times New Roman" w:eastAsia="Times New Roman" w:hAnsi="Times New Roman" w:cs="Times New Roman"/>
                <w:sz w:val="20"/>
                <w:szCs w:val="20"/>
                <w:lang w:val="en-GB" w:eastAsia="en-GB"/>
              </w:rPr>
            </w:pPr>
            <w:r w:rsidRPr="00460C5E">
              <w:rPr>
                <w:rFonts w:ascii="Times New Roman" w:eastAsia="Times New Roman" w:hAnsi="Times New Roman" w:cs="Times New Roman"/>
                <w:color w:val="000000"/>
                <w:sz w:val="20"/>
                <w:szCs w:val="20"/>
                <w:lang w:val="en-GB" w:eastAsia="en-GB"/>
              </w:rPr>
              <w:t>97.15 (95.179, 98.932)</w:t>
            </w:r>
          </w:p>
        </w:tc>
        <w:tc>
          <w:tcPr>
            <w:tcW w:w="1527" w:type="pct"/>
            <w:tcBorders>
              <w:top w:val="single" w:sz="4" w:space="0" w:color="auto"/>
            </w:tcBorders>
            <w:tcMar>
              <w:top w:w="0" w:type="dxa"/>
              <w:left w:w="0" w:type="dxa"/>
              <w:bottom w:w="85" w:type="dxa"/>
              <w:right w:w="0" w:type="dxa"/>
            </w:tcMar>
            <w:hideMark/>
          </w:tcPr>
          <w:p w14:paraId="0A690ED2" w14:textId="77777777" w:rsidR="005A0FA3" w:rsidRPr="00460C5E" w:rsidRDefault="005A0FA3" w:rsidP="00460C5E">
            <w:pPr>
              <w:suppressAutoHyphens w:val="0"/>
              <w:spacing w:after="0" w:line="240" w:lineRule="auto"/>
              <w:jc w:val="both"/>
              <w:rPr>
                <w:rFonts w:ascii="Times New Roman" w:eastAsia="Times New Roman" w:hAnsi="Times New Roman" w:cs="Times New Roman"/>
                <w:sz w:val="20"/>
                <w:szCs w:val="20"/>
                <w:lang w:val="en-GB" w:eastAsia="en-GB"/>
              </w:rPr>
            </w:pPr>
            <w:r w:rsidRPr="00460C5E">
              <w:rPr>
                <w:rFonts w:ascii="Times New Roman" w:eastAsia="Times New Roman" w:hAnsi="Times New Roman" w:cs="Times New Roman"/>
                <w:color w:val="000000"/>
                <w:sz w:val="20"/>
                <w:szCs w:val="20"/>
                <w:lang w:val="en-GB" w:eastAsia="en-GB"/>
              </w:rPr>
              <w:t>0.9949 (0.9890, 0.9979)</w:t>
            </w:r>
          </w:p>
        </w:tc>
        <w:tc>
          <w:tcPr>
            <w:tcW w:w="628" w:type="pct"/>
            <w:tcBorders>
              <w:top w:val="single" w:sz="4" w:space="0" w:color="auto"/>
            </w:tcBorders>
            <w:tcMar>
              <w:top w:w="0" w:type="dxa"/>
              <w:left w:w="0" w:type="dxa"/>
              <w:bottom w:w="85" w:type="dxa"/>
              <w:right w:w="0" w:type="dxa"/>
            </w:tcMar>
            <w:hideMark/>
          </w:tcPr>
          <w:p w14:paraId="7B6A37B9" w14:textId="77777777" w:rsidR="005A0FA3" w:rsidRPr="00460C5E" w:rsidRDefault="005A0FA3" w:rsidP="005A0FA3">
            <w:pPr>
              <w:suppressAutoHyphens w:val="0"/>
              <w:spacing w:after="0" w:line="240" w:lineRule="auto"/>
              <w:jc w:val="both"/>
              <w:rPr>
                <w:rFonts w:ascii="Times New Roman" w:eastAsia="Times New Roman" w:hAnsi="Times New Roman" w:cs="Times New Roman"/>
                <w:sz w:val="20"/>
                <w:szCs w:val="20"/>
                <w:lang w:val="en-GB" w:eastAsia="en-GB"/>
              </w:rPr>
            </w:pPr>
            <w:r w:rsidRPr="00460C5E">
              <w:rPr>
                <w:rFonts w:ascii="Times New Roman" w:eastAsia="Times New Roman" w:hAnsi="Times New Roman" w:cs="Times New Roman"/>
                <w:color w:val="000000"/>
                <w:sz w:val="20"/>
                <w:szCs w:val="20"/>
                <w:lang w:val="en-GB" w:eastAsia="en-GB"/>
              </w:rPr>
              <w:t>0.9894</w:t>
            </w:r>
          </w:p>
        </w:tc>
        <w:tc>
          <w:tcPr>
            <w:tcW w:w="427" w:type="pct"/>
            <w:tcBorders>
              <w:top w:val="single" w:sz="4" w:space="0" w:color="auto"/>
            </w:tcBorders>
            <w:tcMar>
              <w:top w:w="0" w:type="dxa"/>
              <w:left w:w="0" w:type="dxa"/>
              <w:bottom w:w="85" w:type="dxa"/>
              <w:right w:w="0" w:type="dxa"/>
            </w:tcMar>
            <w:hideMark/>
          </w:tcPr>
          <w:p w14:paraId="34E89F35" w14:textId="77777777" w:rsidR="005A0FA3" w:rsidRPr="00460C5E" w:rsidRDefault="005A0FA3" w:rsidP="005A0FA3">
            <w:pPr>
              <w:suppressAutoHyphens w:val="0"/>
              <w:spacing w:after="0" w:line="240" w:lineRule="auto"/>
              <w:jc w:val="both"/>
              <w:rPr>
                <w:rFonts w:ascii="Times New Roman" w:eastAsia="Times New Roman" w:hAnsi="Times New Roman" w:cs="Times New Roman"/>
                <w:sz w:val="20"/>
                <w:szCs w:val="20"/>
                <w:lang w:val="en-GB" w:eastAsia="en-GB"/>
              </w:rPr>
            </w:pPr>
            <w:r w:rsidRPr="00460C5E">
              <w:rPr>
                <w:rFonts w:ascii="Times New Roman" w:eastAsia="Times New Roman" w:hAnsi="Times New Roman" w:cs="Times New Roman"/>
                <w:color w:val="000000"/>
                <w:sz w:val="20"/>
                <w:szCs w:val="20"/>
                <w:lang w:val="en-GB" w:eastAsia="en-GB"/>
              </w:rPr>
              <w:t>0.9451</w:t>
            </w:r>
          </w:p>
        </w:tc>
      </w:tr>
      <w:tr w:rsidR="005A0FA3" w:rsidRPr="00460C5E" w14:paraId="0F2B8810" w14:textId="77777777" w:rsidTr="007538E9">
        <w:tc>
          <w:tcPr>
            <w:tcW w:w="969" w:type="pct"/>
            <w:gridSpan w:val="2"/>
            <w:tcMar>
              <w:top w:w="0" w:type="dxa"/>
              <w:left w:w="0" w:type="dxa"/>
              <w:bottom w:w="85" w:type="dxa"/>
              <w:right w:w="0" w:type="dxa"/>
            </w:tcMar>
            <w:hideMark/>
          </w:tcPr>
          <w:p w14:paraId="6D3BA941" w14:textId="77777777" w:rsidR="005A0FA3" w:rsidRPr="00460C5E" w:rsidRDefault="005A0FA3" w:rsidP="005A0FA3">
            <w:pPr>
              <w:suppressAutoHyphens w:val="0"/>
              <w:spacing w:after="0" w:line="240" w:lineRule="auto"/>
              <w:jc w:val="both"/>
              <w:rPr>
                <w:rFonts w:ascii="Times New Roman" w:eastAsia="Times New Roman" w:hAnsi="Times New Roman" w:cs="Times New Roman"/>
                <w:sz w:val="20"/>
                <w:szCs w:val="20"/>
                <w:lang w:val="en-GB" w:eastAsia="en-GB"/>
              </w:rPr>
            </w:pPr>
            <w:r w:rsidRPr="00460C5E">
              <w:rPr>
                <w:rFonts w:ascii="Times New Roman" w:eastAsia="Times New Roman" w:hAnsi="Times New Roman" w:cs="Times New Roman"/>
                <w:color w:val="000000"/>
                <w:sz w:val="20"/>
                <w:szCs w:val="20"/>
                <w:lang w:val="en-GB" w:eastAsia="en-GB"/>
              </w:rPr>
              <w:t>APL vs. donors</w:t>
            </w:r>
          </w:p>
        </w:tc>
        <w:tc>
          <w:tcPr>
            <w:tcW w:w="1449" w:type="pct"/>
            <w:tcMar>
              <w:top w:w="0" w:type="dxa"/>
              <w:left w:w="0" w:type="dxa"/>
              <w:bottom w:w="85" w:type="dxa"/>
              <w:right w:w="0" w:type="dxa"/>
            </w:tcMar>
            <w:hideMark/>
          </w:tcPr>
          <w:p w14:paraId="24D92045" w14:textId="77777777" w:rsidR="005A0FA3" w:rsidRPr="00460C5E" w:rsidRDefault="005A0FA3" w:rsidP="00460C5E">
            <w:pPr>
              <w:suppressAutoHyphens w:val="0"/>
              <w:spacing w:after="0" w:line="240" w:lineRule="auto"/>
              <w:jc w:val="both"/>
              <w:rPr>
                <w:rFonts w:ascii="Times New Roman" w:eastAsia="Times New Roman" w:hAnsi="Times New Roman" w:cs="Times New Roman"/>
                <w:sz w:val="20"/>
                <w:szCs w:val="20"/>
                <w:lang w:val="en-GB" w:eastAsia="en-GB"/>
              </w:rPr>
            </w:pPr>
            <w:r w:rsidRPr="00460C5E">
              <w:rPr>
                <w:rFonts w:ascii="Times New Roman" w:eastAsia="Times New Roman" w:hAnsi="Times New Roman" w:cs="Times New Roman"/>
                <w:color w:val="000000"/>
                <w:sz w:val="20"/>
                <w:szCs w:val="20"/>
                <w:lang w:val="en-GB" w:eastAsia="en-GB"/>
              </w:rPr>
              <w:t>94.22 (92.418, 97.487)</w:t>
            </w:r>
          </w:p>
        </w:tc>
        <w:tc>
          <w:tcPr>
            <w:tcW w:w="1527" w:type="pct"/>
            <w:tcMar>
              <w:top w:w="0" w:type="dxa"/>
              <w:left w:w="0" w:type="dxa"/>
              <w:bottom w:w="85" w:type="dxa"/>
              <w:right w:w="0" w:type="dxa"/>
            </w:tcMar>
            <w:hideMark/>
          </w:tcPr>
          <w:p w14:paraId="38B7C212" w14:textId="77777777" w:rsidR="005A0FA3" w:rsidRPr="00460C5E" w:rsidRDefault="005A0FA3" w:rsidP="00460C5E">
            <w:pPr>
              <w:suppressAutoHyphens w:val="0"/>
              <w:spacing w:after="0" w:line="240" w:lineRule="auto"/>
              <w:jc w:val="both"/>
              <w:rPr>
                <w:rFonts w:ascii="Times New Roman" w:eastAsia="Times New Roman" w:hAnsi="Times New Roman" w:cs="Times New Roman"/>
                <w:sz w:val="20"/>
                <w:szCs w:val="20"/>
                <w:lang w:val="en-GB" w:eastAsia="en-GB"/>
              </w:rPr>
            </w:pPr>
            <w:r w:rsidRPr="00460C5E">
              <w:rPr>
                <w:rFonts w:ascii="Times New Roman" w:eastAsia="Times New Roman" w:hAnsi="Times New Roman" w:cs="Times New Roman"/>
                <w:color w:val="000000"/>
                <w:sz w:val="20"/>
                <w:szCs w:val="20"/>
                <w:lang w:val="en-GB" w:eastAsia="en-GB"/>
              </w:rPr>
              <w:t>0.9903 (0.9839</w:t>
            </w:r>
            <w:r w:rsidR="00460C5E">
              <w:rPr>
                <w:rFonts w:ascii="Times New Roman" w:eastAsia="Times New Roman" w:hAnsi="Times New Roman" w:cs="Times New Roman"/>
                <w:color w:val="000000"/>
                <w:sz w:val="20"/>
                <w:szCs w:val="20"/>
                <w:lang w:val="en-GB" w:eastAsia="en-GB"/>
              </w:rPr>
              <w:t>,</w:t>
            </w:r>
            <w:r w:rsidRPr="00460C5E">
              <w:rPr>
                <w:rFonts w:ascii="Times New Roman" w:eastAsia="Times New Roman" w:hAnsi="Times New Roman" w:cs="Times New Roman"/>
                <w:color w:val="000000"/>
                <w:sz w:val="20"/>
                <w:szCs w:val="20"/>
                <w:lang w:val="en-GB" w:eastAsia="en-GB"/>
              </w:rPr>
              <w:t xml:space="preserve"> 0.9953)</w:t>
            </w:r>
          </w:p>
        </w:tc>
        <w:tc>
          <w:tcPr>
            <w:tcW w:w="628" w:type="pct"/>
            <w:tcMar>
              <w:top w:w="0" w:type="dxa"/>
              <w:left w:w="0" w:type="dxa"/>
              <w:bottom w:w="85" w:type="dxa"/>
              <w:right w:w="0" w:type="dxa"/>
            </w:tcMar>
            <w:hideMark/>
          </w:tcPr>
          <w:p w14:paraId="7C9CFF8E" w14:textId="77777777" w:rsidR="005A0FA3" w:rsidRPr="00460C5E" w:rsidRDefault="005A0FA3" w:rsidP="005A0FA3">
            <w:pPr>
              <w:suppressAutoHyphens w:val="0"/>
              <w:spacing w:after="0" w:line="240" w:lineRule="auto"/>
              <w:jc w:val="both"/>
              <w:rPr>
                <w:rFonts w:ascii="Times New Roman" w:eastAsia="Times New Roman" w:hAnsi="Times New Roman" w:cs="Times New Roman"/>
                <w:sz w:val="20"/>
                <w:szCs w:val="20"/>
                <w:lang w:val="en-GB" w:eastAsia="en-GB"/>
              </w:rPr>
            </w:pPr>
            <w:r w:rsidRPr="00460C5E">
              <w:rPr>
                <w:rFonts w:ascii="Times New Roman" w:eastAsia="Times New Roman" w:hAnsi="Times New Roman" w:cs="Times New Roman"/>
                <w:color w:val="000000"/>
                <w:sz w:val="20"/>
                <w:szCs w:val="20"/>
                <w:lang w:val="en-GB" w:eastAsia="en-GB"/>
              </w:rPr>
              <w:t>0.9647</w:t>
            </w:r>
          </w:p>
        </w:tc>
        <w:tc>
          <w:tcPr>
            <w:tcW w:w="427" w:type="pct"/>
            <w:tcMar>
              <w:top w:w="0" w:type="dxa"/>
              <w:left w:w="0" w:type="dxa"/>
              <w:bottom w:w="85" w:type="dxa"/>
              <w:right w:w="0" w:type="dxa"/>
            </w:tcMar>
            <w:hideMark/>
          </w:tcPr>
          <w:p w14:paraId="2E04F4AE" w14:textId="77777777" w:rsidR="005A0FA3" w:rsidRPr="00460C5E" w:rsidRDefault="005A0FA3" w:rsidP="005A0FA3">
            <w:pPr>
              <w:suppressAutoHyphens w:val="0"/>
              <w:spacing w:after="0" w:line="240" w:lineRule="auto"/>
              <w:jc w:val="both"/>
              <w:rPr>
                <w:rFonts w:ascii="Times New Roman" w:eastAsia="Times New Roman" w:hAnsi="Times New Roman" w:cs="Times New Roman"/>
                <w:sz w:val="20"/>
                <w:szCs w:val="20"/>
                <w:lang w:val="en-GB" w:eastAsia="en-GB"/>
              </w:rPr>
            </w:pPr>
            <w:r w:rsidRPr="00460C5E">
              <w:rPr>
                <w:rFonts w:ascii="Times New Roman" w:eastAsia="Times New Roman" w:hAnsi="Times New Roman" w:cs="Times New Roman"/>
                <w:color w:val="000000"/>
                <w:sz w:val="20"/>
                <w:szCs w:val="20"/>
                <w:lang w:val="en-GB" w:eastAsia="en-GB"/>
              </w:rPr>
              <w:t>0.9559</w:t>
            </w:r>
          </w:p>
        </w:tc>
      </w:tr>
      <w:tr w:rsidR="007538E9" w:rsidRPr="00460C5E" w14:paraId="12F5AFFC" w14:textId="77777777" w:rsidTr="007538E9">
        <w:tc>
          <w:tcPr>
            <w:tcW w:w="969" w:type="pct"/>
            <w:gridSpan w:val="2"/>
            <w:tcBorders>
              <w:bottom w:val="single" w:sz="4" w:space="0" w:color="000000"/>
            </w:tcBorders>
            <w:tcMar>
              <w:top w:w="0" w:type="dxa"/>
              <w:left w:w="0" w:type="dxa"/>
              <w:bottom w:w="85" w:type="dxa"/>
              <w:right w:w="0" w:type="dxa"/>
            </w:tcMar>
            <w:hideMark/>
          </w:tcPr>
          <w:p w14:paraId="140F80EB" w14:textId="77777777" w:rsidR="005A0FA3" w:rsidRPr="00460C5E" w:rsidRDefault="005A0FA3" w:rsidP="005A0FA3">
            <w:pPr>
              <w:suppressAutoHyphens w:val="0"/>
              <w:spacing w:after="0" w:line="240" w:lineRule="auto"/>
              <w:jc w:val="both"/>
              <w:rPr>
                <w:rFonts w:ascii="Times New Roman" w:eastAsia="Times New Roman" w:hAnsi="Times New Roman" w:cs="Times New Roman"/>
                <w:sz w:val="20"/>
                <w:szCs w:val="20"/>
                <w:lang w:val="en-GB" w:eastAsia="en-GB"/>
              </w:rPr>
            </w:pPr>
            <w:r w:rsidRPr="00460C5E">
              <w:rPr>
                <w:rFonts w:ascii="Times New Roman" w:eastAsia="Times New Roman" w:hAnsi="Times New Roman" w:cs="Times New Roman"/>
                <w:color w:val="000000"/>
                <w:sz w:val="20"/>
                <w:szCs w:val="20"/>
                <w:lang w:val="en-GB" w:eastAsia="en-GB"/>
              </w:rPr>
              <w:t>AML vs. APL</w:t>
            </w:r>
          </w:p>
        </w:tc>
        <w:tc>
          <w:tcPr>
            <w:tcW w:w="1449" w:type="pct"/>
            <w:tcBorders>
              <w:bottom w:val="single" w:sz="4" w:space="0" w:color="000000"/>
            </w:tcBorders>
            <w:tcMar>
              <w:top w:w="0" w:type="dxa"/>
              <w:left w:w="0" w:type="dxa"/>
              <w:bottom w:w="85" w:type="dxa"/>
              <w:right w:w="0" w:type="dxa"/>
            </w:tcMar>
            <w:hideMark/>
          </w:tcPr>
          <w:p w14:paraId="31D16634" w14:textId="77777777" w:rsidR="005A0FA3" w:rsidRPr="00460C5E" w:rsidRDefault="005A0FA3" w:rsidP="00460C5E">
            <w:pPr>
              <w:suppressAutoHyphens w:val="0"/>
              <w:spacing w:after="0" w:line="240" w:lineRule="auto"/>
              <w:jc w:val="both"/>
              <w:rPr>
                <w:rFonts w:ascii="Times New Roman" w:eastAsia="Times New Roman" w:hAnsi="Times New Roman" w:cs="Times New Roman"/>
                <w:sz w:val="20"/>
                <w:szCs w:val="20"/>
                <w:lang w:val="en-GB" w:eastAsia="en-GB"/>
              </w:rPr>
            </w:pPr>
            <w:r w:rsidRPr="00460C5E">
              <w:rPr>
                <w:rFonts w:ascii="Times New Roman" w:eastAsia="Times New Roman" w:hAnsi="Times New Roman" w:cs="Times New Roman"/>
                <w:color w:val="000000"/>
                <w:sz w:val="20"/>
                <w:szCs w:val="20"/>
                <w:lang w:val="en-GB" w:eastAsia="en-GB"/>
              </w:rPr>
              <w:t>95.44 (92.260, 97.881)</w:t>
            </w:r>
          </w:p>
        </w:tc>
        <w:tc>
          <w:tcPr>
            <w:tcW w:w="1527" w:type="pct"/>
            <w:tcBorders>
              <w:bottom w:val="single" w:sz="4" w:space="0" w:color="000000"/>
            </w:tcBorders>
            <w:tcMar>
              <w:top w:w="0" w:type="dxa"/>
              <w:left w:w="0" w:type="dxa"/>
              <w:bottom w:w="85" w:type="dxa"/>
              <w:right w:w="0" w:type="dxa"/>
            </w:tcMar>
            <w:hideMark/>
          </w:tcPr>
          <w:p w14:paraId="494AA086" w14:textId="77777777" w:rsidR="005A0FA3" w:rsidRPr="00460C5E" w:rsidRDefault="005A0FA3" w:rsidP="00460C5E">
            <w:pPr>
              <w:suppressAutoHyphens w:val="0"/>
              <w:spacing w:after="0" w:line="240" w:lineRule="auto"/>
              <w:jc w:val="both"/>
              <w:rPr>
                <w:rFonts w:ascii="Times New Roman" w:eastAsia="Times New Roman" w:hAnsi="Times New Roman" w:cs="Times New Roman"/>
                <w:sz w:val="20"/>
                <w:szCs w:val="20"/>
                <w:lang w:val="en-GB" w:eastAsia="en-GB"/>
              </w:rPr>
            </w:pPr>
            <w:r w:rsidRPr="00460C5E">
              <w:rPr>
                <w:rFonts w:ascii="Times New Roman" w:eastAsia="Times New Roman" w:hAnsi="Times New Roman" w:cs="Times New Roman"/>
                <w:color w:val="000000"/>
                <w:sz w:val="20"/>
                <w:szCs w:val="20"/>
                <w:lang w:val="en-GB" w:eastAsia="en-GB"/>
              </w:rPr>
              <w:t>0.9803 (0.9680, 0.9942)</w:t>
            </w:r>
          </w:p>
        </w:tc>
        <w:tc>
          <w:tcPr>
            <w:tcW w:w="628" w:type="pct"/>
            <w:tcBorders>
              <w:bottom w:val="single" w:sz="4" w:space="0" w:color="000000"/>
            </w:tcBorders>
            <w:tcMar>
              <w:top w:w="0" w:type="dxa"/>
              <w:left w:w="0" w:type="dxa"/>
              <w:bottom w:w="85" w:type="dxa"/>
              <w:right w:w="0" w:type="dxa"/>
            </w:tcMar>
            <w:hideMark/>
          </w:tcPr>
          <w:p w14:paraId="4EFD0108" w14:textId="77777777" w:rsidR="005A0FA3" w:rsidRPr="00460C5E" w:rsidRDefault="005A0FA3" w:rsidP="005A0FA3">
            <w:pPr>
              <w:suppressAutoHyphens w:val="0"/>
              <w:spacing w:after="0" w:line="240" w:lineRule="auto"/>
              <w:jc w:val="both"/>
              <w:rPr>
                <w:rFonts w:ascii="Times New Roman" w:eastAsia="Times New Roman" w:hAnsi="Times New Roman" w:cs="Times New Roman"/>
                <w:sz w:val="20"/>
                <w:szCs w:val="20"/>
                <w:lang w:val="en-GB" w:eastAsia="en-GB"/>
              </w:rPr>
            </w:pPr>
            <w:r w:rsidRPr="00460C5E">
              <w:rPr>
                <w:rFonts w:ascii="Times New Roman" w:eastAsia="Times New Roman" w:hAnsi="Times New Roman" w:cs="Times New Roman"/>
                <w:color w:val="000000"/>
                <w:sz w:val="20"/>
                <w:szCs w:val="20"/>
                <w:lang w:val="en-GB" w:eastAsia="en-GB"/>
              </w:rPr>
              <w:t>0.98199</w:t>
            </w:r>
          </w:p>
        </w:tc>
        <w:tc>
          <w:tcPr>
            <w:tcW w:w="427" w:type="pct"/>
            <w:tcBorders>
              <w:bottom w:val="single" w:sz="4" w:space="0" w:color="000000"/>
            </w:tcBorders>
            <w:tcMar>
              <w:top w:w="0" w:type="dxa"/>
              <w:left w:w="0" w:type="dxa"/>
              <w:bottom w:w="85" w:type="dxa"/>
              <w:right w:w="0" w:type="dxa"/>
            </w:tcMar>
            <w:hideMark/>
          </w:tcPr>
          <w:p w14:paraId="5B1D6D44" w14:textId="77777777" w:rsidR="005A0FA3" w:rsidRPr="00460C5E" w:rsidRDefault="005A0FA3" w:rsidP="005A0FA3">
            <w:pPr>
              <w:suppressAutoHyphens w:val="0"/>
              <w:spacing w:after="0" w:line="240" w:lineRule="auto"/>
              <w:jc w:val="both"/>
              <w:rPr>
                <w:rFonts w:ascii="Times New Roman" w:eastAsia="Times New Roman" w:hAnsi="Times New Roman" w:cs="Times New Roman"/>
                <w:sz w:val="20"/>
                <w:szCs w:val="20"/>
                <w:lang w:val="en-GB" w:eastAsia="en-GB"/>
              </w:rPr>
            </w:pPr>
            <w:r w:rsidRPr="00460C5E">
              <w:rPr>
                <w:rFonts w:ascii="Times New Roman" w:eastAsia="Times New Roman" w:hAnsi="Times New Roman" w:cs="Times New Roman"/>
                <w:color w:val="000000"/>
                <w:sz w:val="20"/>
                <w:szCs w:val="20"/>
                <w:lang w:val="en-GB" w:eastAsia="en-GB"/>
              </w:rPr>
              <w:t>0.9836</w:t>
            </w:r>
          </w:p>
        </w:tc>
      </w:tr>
    </w:tbl>
    <w:p w14:paraId="766D07B2" w14:textId="77777777" w:rsidR="00D363C5" w:rsidRDefault="00D363C5" w:rsidP="004D7EB0">
      <w:pPr>
        <w:spacing w:line="360" w:lineRule="auto"/>
        <w:jc w:val="both"/>
        <w:rPr>
          <w:rFonts w:ascii="Times New Roman" w:hAnsi="Times New Roman" w:cs="Times New Roman"/>
        </w:rPr>
      </w:pPr>
    </w:p>
    <w:sectPr w:rsidR="00D363C5">
      <w:footerReference w:type="even" r:id="rId13"/>
      <w:footerReference w:type="default" r:id="rId14"/>
      <w:footerReference w:type="first" r:id="rId15"/>
      <w:pgSz w:w="11906" w:h="16838"/>
      <w:pgMar w:top="1417" w:right="1417" w:bottom="1134" w:left="1417" w:header="0"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7B10C" w14:textId="77777777" w:rsidR="004D07B5" w:rsidRDefault="004D07B5">
      <w:pPr>
        <w:spacing w:after="0" w:line="240" w:lineRule="auto"/>
      </w:pPr>
      <w:r>
        <w:separator/>
      </w:r>
    </w:p>
  </w:endnote>
  <w:endnote w:type="continuationSeparator" w:id="0">
    <w:p w14:paraId="1CBC43ED" w14:textId="77777777" w:rsidR="004D07B5" w:rsidRDefault="004D07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rlito">
    <w:altName w:val="Calibri"/>
    <w:charset w:val="01"/>
    <w:family w:val="swiss"/>
    <w:pitch w:val="variable"/>
  </w:font>
  <w:font w:name="Noto Sans SC Regular">
    <w:panose1 w:val="00000000000000000000"/>
    <w:charset w:val="00"/>
    <w:family w:val="roman"/>
    <w:notTrueType/>
    <w:pitch w:val="default"/>
  </w:font>
  <w:font w:name="Noto Sans">
    <w:altName w:val="Times New Roman"/>
    <w:charset w:val="00"/>
    <w:family w:val="swiss"/>
    <w:pitch w:val="variable"/>
    <w:sig w:usb0="E00082FF" w:usb1="400078F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F19E6" w14:textId="77777777" w:rsidR="00D363C5" w:rsidRDefault="00D363C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0401027"/>
      <w:docPartObj>
        <w:docPartGallery w:val="Page Numbers (Bottom of Page)"/>
        <w:docPartUnique/>
      </w:docPartObj>
    </w:sdtPr>
    <w:sdtContent>
      <w:p w14:paraId="76609360" w14:textId="34E23073" w:rsidR="00D363C5" w:rsidRDefault="007538E9">
        <w:pPr>
          <w:pStyle w:val="Fuzeile"/>
          <w:jc w:val="right"/>
        </w:pPr>
        <w:r>
          <w:fldChar w:fldCharType="begin"/>
        </w:r>
        <w:r>
          <w:instrText xml:space="preserve"> PAGE </w:instrText>
        </w:r>
        <w:r>
          <w:fldChar w:fldCharType="separate"/>
        </w:r>
        <w:r w:rsidR="009A217F">
          <w:rPr>
            <w:noProof/>
          </w:rPr>
          <w:t>3</w:t>
        </w:r>
        <w:r>
          <w:fldChar w:fldCharType="end"/>
        </w:r>
      </w:p>
    </w:sdtContent>
  </w:sdt>
  <w:p w14:paraId="7202BEAF" w14:textId="77777777" w:rsidR="00D363C5" w:rsidRDefault="00D363C5">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7343423"/>
      <w:docPartObj>
        <w:docPartGallery w:val="Page Numbers (Bottom of Page)"/>
        <w:docPartUnique/>
      </w:docPartObj>
    </w:sdtPr>
    <w:sdtContent>
      <w:p w14:paraId="1855FB25" w14:textId="77777777" w:rsidR="00D363C5" w:rsidRDefault="007538E9">
        <w:pPr>
          <w:pStyle w:val="Fuzeile"/>
          <w:jc w:val="right"/>
        </w:pPr>
        <w:r>
          <w:fldChar w:fldCharType="begin"/>
        </w:r>
        <w:r>
          <w:instrText xml:space="preserve"> PAGE </w:instrText>
        </w:r>
        <w:r>
          <w:fldChar w:fldCharType="separate"/>
        </w:r>
        <w:r>
          <w:t>7</w:t>
        </w:r>
        <w:r>
          <w:fldChar w:fldCharType="end"/>
        </w:r>
      </w:p>
    </w:sdtContent>
  </w:sdt>
  <w:p w14:paraId="35907902" w14:textId="77777777" w:rsidR="00D363C5" w:rsidRDefault="00D363C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1554E" w14:textId="77777777" w:rsidR="004D07B5" w:rsidRDefault="004D07B5">
      <w:pPr>
        <w:spacing w:after="0" w:line="240" w:lineRule="auto"/>
      </w:pPr>
      <w:r>
        <w:separator/>
      </w:r>
    </w:p>
  </w:footnote>
  <w:footnote w:type="continuationSeparator" w:id="0">
    <w:p w14:paraId="20D37872" w14:textId="77777777" w:rsidR="004D07B5" w:rsidRDefault="004D07B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3C5"/>
    <w:rsid w:val="00006C1C"/>
    <w:rsid w:val="000322BC"/>
    <w:rsid w:val="0017011C"/>
    <w:rsid w:val="002E5AC8"/>
    <w:rsid w:val="003933D4"/>
    <w:rsid w:val="0044370D"/>
    <w:rsid w:val="00460C5E"/>
    <w:rsid w:val="004D07B5"/>
    <w:rsid w:val="004D7EB0"/>
    <w:rsid w:val="0052575C"/>
    <w:rsid w:val="005745AC"/>
    <w:rsid w:val="005A0FA3"/>
    <w:rsid w:val="006E7235"/>
    <w:rsid w:val="007538E9"/>
    <w:rsid w:val="007A361A"/>
    <w:rsid w:val="007A404C"/>
    <w:rsid w:val="007C3452"/>
    <w:rsid w:val="0084500B"/>
    <w:rsid w:val="009009D5"/>
    <w:rsid w:val="009A217F"/>
    <w:rsid w:val="00B9272C"/>
    <w:rsid w:val="00C11B34"/>
    <w:rsid w:val="00CE09C9"/>
    <w:rsid w:val="00D14AD2"/>
    <w:rsid w:val="00D31C65"/>
    <w:rsid w:val="00D322D0"/>
    <w:rsid w:val="00D363C5"/>
    <w:rsid w:val="00F56AA3"/>
    <w:rsid w:val="00FA43B2"/>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3C77E"/>
  <w15:docId w15:val="{83880DF3-8411-4EF6-B36A-C17709425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59" w:lineRule="auto"/>
    </w:pPr>
    <w:rPr>
      <w:lang w:val="en-US"/>
    </w:rPr>
  </w:style>
  <w:style w:type="paragraph" w:styleId="berschrift2">
    <w:name w:val="heading 2"/>
    <w:basedOn w:val="Standard"/>
    <w:next w:val="Standard"/>
    <w:link w:val="berschrift2Zchn"/>
    <w:uiPriority w:val="9"/>
    <w:unhideWhenUsed/>
    <w:qFormat/>
    <w:rsid w:val="002428AB"/>
    <w:pPr>
      <w:keepNext/>
      <w:keepLines/>
      <w:spacing w:before="40" w:after="0" w:line="480" w:lineRule="auto"/>
      <w:outlineLvl w:val="1"/>
    </w:pPr>
    <w:rPr>
      <w:rFonts w:ascii="Times New Roman" w:hAnsi="Times New Roman" w:cs="Times New Roman"/>
      <w:b/>
      <w:sz w:val="28"/>
      <w:szCs w:val="28"/>
      <w:lang w:eastAsia="en-GB"/>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qFormat/>
    <w:rsid w:val="002428AB"/>
    <w:rPr>
      <w:rFonts w:ascii="Times New Roman" w:hAnsi="Times New Roman" w:cs="Times New Roman"/>
      <w:b/>
      <w:sz w:val="28"/>
      <w:szCs w:val="28"/>
      <w:lang w:val="en-US" w:eastAsia="en-GB"/>
    </w:rPr>
  </w:style>
  <w:style w:type="character" w:customStyle="1" w:styleId="KopfzeileZchn">
    <w:name w:val="Kopfzeile Zchn"/>
    <w:basedOn w:val="Absatz-Standardschriftart"/>
    <w:link w:val="Kopfzeile"/>
    <w:uiPriority w:val="99"/>
    <w:qFormat/>
    <w:rsid w:val="000A2AFB"/>
    <w:rPr>
      <w:lang w:val="en-US"/>
    </w:rPr>
  </w:style>
  <w:style w:type="character" w:customStyle="1" w:styleId="FuzeileZchn">
    <w:name w:val="Fußzeile Zchn"/>
    <w:basedOn w:val="Absatz-Standardschriftart"/>
    <w:link w:val="Fuzeile"/>
    <w:uiPriority w:val="99"/>
    <w:qFormat/>
    <w:rsid w:val="000A2AFB"/>
    <w:rPr>
      <w:lang w:val="en-US"/>
    </w:rPr>
  </w:style>
  <w:style w:type="paragraph" w:customStyle="1" w:styleId="berschrift">
    <w:name w:val="Überschrift"/>
    <w:basedOn w:val="Standard"/>
    <w:next w:val="Textkrper"/>
    <w:qFormat/>
    <w:pPr>
      <w:keepNext/>
      <w:spacing w:before="240" w:after="120"/>
    </w:pPr>
    <w:rPr>
      <w:rFonts w:ascii="Carlito" w:eastAsia="Noto Sans SC Regular" w:hAnsi="Carlito" w:cs="Noto Sans"/>
      <w:sz w:val="28"/>
      <w:szCs w:val="28"/>
    </w:rPr>
  </w:style>
  <w:style w:type="paragraph" w:styleId="Textkrper">
    <w:name w:val="Body Text"/>
    <w:basedOn w:val="Standard"/>
    <w:pPr>
      <w:spacing w:after="140" w:line="276" w:lineRule="auto"/>
    </w:pPr>
  </w:style>
  <w:style w:type="paragraph" w:styleId="Liste">
    <w:name w:val="List"/>
    <w:basedOn w:val="Textkrper"/>
    <w:rPr>
      <w:rFonts w:cs="Noto Sans"/>
    </w:rPr>
  </w:style>
  <w:style w:type="paragraph" w:styleId="Beschriftung">
    <w:name w:val="caption"/>
    <w:basedOn w:val="Standard"/>
    <w:qFormat/>
    <w:pPr>
      <w:suppressLineNumbers/>
      <w:spacing w:before="120" w:after="120"/>
    </w:pPr>
    <w:rPr>
      <w:rFonts w:cs="Noto Sans"/>
      <w:i/>
      <w:iCs/>
      <w:sz w:val="24"/>
      <w:szCs w:val="24"/>
    </w:rPr>
  </w:style>
  <w:style w:type="paragraph" w:customStyle="1" w:styleId="Verzeichnis">
    <w:name w:val="Verzeichnis"/>
    <w:basedOn w:val="Standard"/>
    <w:qFormat/>
    <w:pPr>
      <w:suppressLineNumbers/>
    </w:pPr>
    <w:rPr>
      <w:rFonts w:cs="Noto Sans"/>
    </w:rPr>
  </w:style>
  <w:style w:type="paragraph" w:customStyle="1" w:styleId="Kopf-Fuzeile">
    <w:name w:val="Kopf-/Fußzeile"/>
    <w:basedOn w:val="Standard"/>
    <w:qFormat/>
  </w:style>
  <w:style w:type="paragraph" w:styleId="Kopfzeile">
    <w:name w:val="header"/>
    <w:basedOn w:val="Standard"/>
    <w:link w:val="KopfzeileZchn"/>
    <w:uiPriority w:val="99"/>
    <w:unhideWhenUsed/>
    <w:rsid w:val="000A2AFB"/>
    <w:pPr>
      <w:tabs>
        <w:tab w:val="center" w:pos="4536"/>
        <w:tab w:val="right" w:pos="9072"/>
      </w:tabs>
      <w:spacing w:after="0" w:line="240" w:lineRule="auto"/>
    </w:pPr>
  </w:style>
  <w:style w:type="paragraph" w:styleId="Fuzeile">
    <w:name w:val="footer"/>
    <w:basedOn w:val="Standard"/>
    <w:link w:val="FuzeileZchn"/>
    <w:uiPriority w:val="99"/>
    <w:unhideWhenUsed/>
    <w:rsid w:val="000A2AFB"/>
    <w:pPr>
      <w:tabs>
        <w:tab w:val="center" w:pos="4536"/>
        <w:tab w:val="right" w:pos="9072"/>
      </w:tabs>
      <w:spacing w:after="0" w:line="240" w:lineRule="auto"/>
    </w:pPr>
  </w:style>
  <w:style w:type="paragraph" w:styleId="Sprechblasentext">
    <w:name w:val="Balloon Text"/>
    <w:basedOn w:val="Standard"/>
    <w:link w:val="SprechblasentextZchn"/>
    <w:uiPriority w:val="99"/>
    <w:semiHidden/>
    <w:unhideWhenUsed/>
    <w:rsid w:val="00006C1C"/>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06C1C"/>
    <w:rPr>
      <w:rFonts w:ascii="Segoe UI" w:hAnsi="Segoe UI" w:cs="Segoe UI"/>
      <w:sz w:val="18"/>
      <w:szCs w:val="18"/>
      <w:lang w:val="en-US"/>
    </w:rPr>
  </w:style>
  <w:style w:type="character" w:styleId="Kommentarzeichen">
    <w:name w:val="annotation reference"/>
    <w:basedOn w:val="Absatz-Standardschriftart"/>
    <w:uiPriority w:val="99"/>
    <w:semiHidden/>
    <w:unhideWhenUsed/>
    <w:rsid w:val="000322BC"/>
    <w:rPr>
      <w:sz w:val="16"/>
      <w:szCs w:val="16"/>
    </w:rPr>
  </w:style>
  <w:style w:type="paragraph" w:styleId="Kommentartext">
    <w:name w:val="annotation text"/>
    <w:basedOn w:val="Standard"/>
    <w:link w:val="KommentartextZchn"/>
    <w:uiPriority w:val="99"/>
    <w:semiHidden/>
    <w:unhideWhenUsed/>
    <w:rsid w:val="000322BC"/>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0322BC"/>
    <w:rPr>
      <w:sz w:val="20"/>
      <w:szCs w:val="20"/>
      <w:lang w:val="en-US"/>
    </w:rPr>
  </w:style>
  <w:style w:type="paragraph" w:styleId="Kommentarthema">
    <w:name w:val="annotation subject"/>
    <w:basedOn w:val="Kommentartext"/>
    <w:next w:val="Kommentartext"/>
    <w:link w:val="KommentarthemaZchn"/>
    <w:uiPriority w:val="99"/>
    <w:semiHidden/>
    <w:unhideWhenUsed/>
    <w:rsid w:val="000322BC"/>
    <w:rPr>
      <w:b/>
      <w:bCs/>
    </w:rPr>
  </w:style>
  <w:style w:type="character" w:customStyle="1" w:styleId="KommentarthemaZchn">
    <w:name w:val="Kommentarthema Zchn"/>
    <w:basedOn w:val="KommentartextZchn"/>
    <w:link w:val="Kommentarthema"/>
    <w:uiPriority w:val="99"/>
    <w:semiHidden/>
    <w:rsid w:val="000322BC"/>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790449">
      <w:bodyDiv w:val="1"/>
      <w:marLeft w:val="0"/>
      <w:marRight w:val="0"/>
      <w:marTop w:val="0"/>
      <w:marBottom w:val="0"/>
      <w:divBdr>
        <w:top w:val="none" w:sz="0" w:space="0" w:color="auto"/>
        <w:left w:val="none" w:sz="0" w:space="0" w:color="auto"/>
        <w:bottom w:val="none" w:sz="0" w:space="0" w:color="auto"/>
        <w:right w:val="none" w:sz="0" w:space="0" w:color="auto"/>
      </w:divBdr>
      <w:divsChild>
        <w:div w:id="220947938">
          <w:marLeft w:val="-85"/>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footer" Target="footer2.xml"/></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307</Words>
  <Characters>1939</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Universitätsklinik Carl Gustav Carus Dresden</Company>
  <LinksUpToDate>false</LinksUpToDate>
  <CharactersWithSpaces>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Winter, Susann</dc:creator>
  <dc:description/>
  <cp:lastModifiedBy>Jan Eckardt</cp:lastModifiedBy>
  <cp:revision>37</cp:revision>
  <cp:lastPrinted>2025-02-25T12:31:00Z</cp:lastPrinted>
  <dcterms:created xsi:type="dcterms:W3CDTF">2025-01-22T09:28:00Z</dcterms:created>
  <dcterms:modified xsi:type="dcterms:W3CDTF">2025-02-26T09:10:00Z</dcterms:modified>
  <dc:language>de-DE</dc:language>
</cp:coreProperties>
</file>