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CFEA6" w14:textId="0562E72A" w:rsidR="00527C37" w:rsidRPr="00E6683F" w:rsidRDefault="00E62DDE" w:rsidP="006C3ADB">
      <w:pPr>
        <w:widowControl w:val="0"/>
        <w:kinsoku w:val="0"/>
        <w:overflowPunct w:val="0"/>
        <w:autoSpaceDE w:val="0"/>
        <w:autoSpaceDN w:val="0"/>
        <w:adjustRightInd w:val="0"/>
        <w:snapToGrid w:val="0"/>
        <w:rPr>
          <w:rFonts w:ascii="Calibri" w:hAnsi="Calibri" w:cs="Calibri"/>
          <w:color w:val="000000" w:themeColor="text1"/>
        </w:rPr>
      </w:pPr>
      <w:r>
        <w:rPr>
          <w:rFonts w:ascii="Calibri" w:hAnsi="Calibri" w:cs="Calibri"/>
          <w:color w:val="000000" w:themeColor="text1"/>
        </w:rPr>
        <w:t>The a</w:t>
      </w:r>
      <w:r w:rsidR="00452607" w:rsidRPr="00E6683F">
        <w:rPr>
          <w:rFonts w:ascii="Calibri" w:hAnsi="Calibri" w:cs="Calibri"/>
          <w:color w:val="000000" w:themeColor="text1"/>
        </w:rPr>
        <w:t xml:space="preserve">uthors provide the supplementary </w:t>
      </w:r>
      <w:r w:rsidR="00845FBF" w:rsidRPr="00E6683F">
        <w:rPr>
          <w:rFonts w:ascii="Calibri" w:hAnsi="Calibri" w:cs="Calibri"/>
          <w:color w:val="000000" w:themeColor="text1"/>
        </w:rPr>
        <w:t>materials</w:t>
      </w:r>
      <w:r w:rsidR="00452607" w:rsidRPr="00E6683F">
        <w:rPr>
          <w:rFonts w:ascii="Calibri" w:hAnsi="Calibri" w:cs="Calibri"/>
          <w:color w:val="000000" w:themeColor="text1"/>
        </w:rPr>
        <w:t xml:space="preserve"> for the following manuscript:</w:t>
      </w:r>
    </w:p>
    <w:p w14:paraId="22FBF2ED" w14:textId="77777777" w:rsidR="00527C37" w:rsidRPr="00E6683F" w:rsidRDefault="00527C37" w:rsidP="006C3ADB">
      <w:pPr>
        <w:widowControl w:val="0"/>
        <w:kinsoku w:val="0"/>
        <w:overflowPunct w:val="0"/>
        <w:autoSpaceDE w:val="0"/>
        <w:autoSpaceDN w:val="0"/>
        <w:adjustRightInd w:val="0"/>
        <w:snapToGrid w:val="0"/>
        <w:rPr>
          <w:rFonts w:ascii="Calibri" w:hAnsi="Calibri" w:cs="Calibri"/>
          <w:b/>
          <w:bCs/>
          <w:color w:val="000000" w:themeColor="text1"/>
        </w:rPr>
      </w:pPr>
    </w:p>
    <w:p w14:paraId="3CD980BF" w14:textId="28215D10" w:rsidR="00393D22" w:rsidRPr="00E6683F" w:rsidRDefault="00452607" w:rsidP="006C3ADB">
      <w:pPr>
        <w:widowControl w:val="0"/>
        <w:kinsoku w:val="0"/>
        <w:overflowPunct w:val="0"/>
        <w:autoSpaceDE w:val="0"/>
        <w:autoSpaceDN w:val="0"/>
        <w:adjustRightInd w:val="0"/>
        <w:snapToGrid w:val="0"/>
        <w:rPr>
          <w:rFonts w:ascii="Calibri" w:hAnsi="Calibri" w:cs="Calibri"/>
          <w:b/>
          <w:bCs/>
          <w:color w:val="000000" w:themeColor="text1"/>
        </w:rPr>
      </w:pPr>
      <w:r w:rsidRPr="00E6683F">
        <w:rPr>
          <w:rFonts w:ascii="Calibri" w:hAnsi="Calibri" w:cs="Calibri"/>
          <w:b/>
          <w:bCs/>
          <w:color w:val="000000" w:themeColor="text1"/>
        </w:rPr>
        <w:t>“</w:t>
      </w:r>
      <w:r w:rsidR="00746B69" w:rsidRPr="00E6683F">
        <w:rPr>
          <w:rFonts w:ascii="Calibri" w:hAnsi="Calibri" w:cs="Calibri"/>
          <w:b/>
          <w:bCs/>
          <w:color w:val="000000" w:themeColor="text1"/>
        </w:rPr>
        <w:t>Personalized and Real-Time Hemodynamic Management in Critical Care Using Dynamic Cohort Ensemble Learning (DynaCEL)</w:t>
      </w:r>
      <w:r w:rsidRPr="00E6683F">
        <w:rPr>
          <w:rFonts w:ascii="Calibri" w:hAnsi="Calibri" w:cs="Calibri"/>
          <w:b/>
          <w:bCs/>
          <w:color w:val="000000" w:themeColor="text1"/>
        </w:rPr>
        <w:t>”</w:t>
      </w:r>
    </w:p>
    <w:p w14:paraId="7C564CBF" w14:textId="207E33E2" w:rsidR="00393D22" w:rsidRPr="00E6683F" w:rsidRDefault="00393D22" w:rsidP="006C3ADB">
      <w:pPr>
        <w:widowControl w:val="0"/>
        <w:kinsoku w:val="0"/>
        <w:overflowPunct w:val="0"/>
        <w:autoSpaceDE w:val="0"/>
        <w:autoSpaceDN w:val="0"/>
        <w:adjustRightInd w:val="0"/>
        <w:snapToGrid w:val="0"/>
        <w:rPr>
          <w:rFonts w:ascii="Calibri" w:hAnsi="Calibri" w:cs="Calibri"/>
          <w:color w:val="000000" w:themeColor="text1"/>
        </w:rPr>
      </w:pPr>
    </w:p>
    <w:p w14:paraId="618C3240" w14:textId="77777777" w:rsidR="00845FBF" w:rsidRPr="00E6683F" w:rsidRDefault="00452607" w:rsidP="006C3ADB">
      <w:pPr>
        <w:rPr>
          <w:rFonts w:ascii="Calibri" w:hAnsi="Calibri" w:cs="Calibri"/>
          <w:b/>
          <w:bCs/>
          <w:color w:val="000000" w:themeColor="text1"/>
        </w:rPr>
      </w:pPr>
      <w:r w:rsidRPr="00E6683F">
        <w:rPr>
          <w:rFonts w:ascii="Calibri" w:hAnsi="Calibri" w:cs="Calibri"/>
          <w:b/>
          <w:bCs/>
          <w:color w:val="000000" w:themeColor="text1"/>
        </w:rPr>
        <w:t xml:space="preserve">Authors: </w:t>
      </w:r>
    </w:p>
    <w:p w14:paraId="41E8C33E" w14:textId="5C45F66B" w:rsidR="00452607" w:rsidRPr="00E6683F" w:rsidRDefault="00452607" w:rsidP="006C3ADB">
      <w:pPr>
        <w:rPr>
          <w:rFonts w:ascii="Calibri" w:hAnsi="Calibri" w:cs="Calibri"/>
          <w:color w:val="000000" w:themeColor="text1"/>
        </w:rPr>
      </w:pPr>
      <w:r w:rsidRPr="00E6683F">
        <w:rPr>
          <w:rFonts w:ascii="Calibri" w:hAnsi="Calibri" w:cs="Calibri"/>
          <w:color w:val="000000" w:themeColor="text1"/>
        </w:rPr>
        <w:t xml:space="preserve">Lingzhong Meng, </w:t>
      </w:r>
      <w:r w:rsidR="00FF7828" w:rsidRPr="00E6683F">
        <w:rPr>
          <w:rFonts w:ascii="Calibri" w:hAnsi="Calibri" w:cs="Calibri"/>
          <w:color w:val="000000" w:themeColor="text1"/>
        </w:rPr>
        <w:t xml:space="preserve">Jiangqiong Li, </w:t>
      </w:r>
      <w:r w:rsidR="0097584A" w:rsidRPr="00E6683F">
        <w:rPr>
          <w:rFonts w:ascii="Calibri" w:hAnsi="Calibri" w:cs="Calibri"/>
          <w:color w:val="000000" w:themeColor="text1"/>
        </w:rPr>
        <w:t xml:space="preserve">Xiang Liu, </w:t>
      </w:r>
      <w:r w:rsidR="00FF7828" w:rsidRPr="00E6683F">
        <w:rPr>
          <w:rFonts w:ascii="Calibri" w:hAnsi="Calibri" w:cs="Calibri"/>
          <w:color w:val="000000" w:themeColor="text1"/>
        </w:rPr>
        <w:t xml:space="preserve">Yanhua Sun, </w:t>
      </w:r>
      <w:r w:rsidRPr="00E6683F">
        <w:rPr>
          <w:rFonts w:ascii="Calibri" w:hAnsi="Calibri" w:cs="Calibri"/>
          <w:color w:val="000000" w:themeColor="text1"/>
        </w:rPr>
        <w:t xml:space="preserve">Zuotian Li, </w:t>
      </w:r>
      <w:r w:rsidR="00CC74DF" w:rsidRPr="00E6683F">
        <w:rPr>
          <w:rFonts w:ascii="Calibri" w:hAnsi="Calibri" w:cs="Calibri"/>
          <w:color w:val="000000" w:themeColor="text1"/>
        </w:rPr>
        <w:t xml:space="preserve">Jinjin Cai, </w:t>
      </w:r>
      <w:r w:rsidRPr="00E6683F">
        <w:rPr>
          <w:rFonts w:ascii="Calibri" w:hAnsi="Calibri" w:cs="Calibri"/>
          <w:color w:val="000000" w:themeColor="text1"/>
        </w:rPr>
        <w:t xml:space="preserve">Ameya D. Parab, George Lu, Aishwarya S. Budhkar, </w:t>
      </w:r>
      <w:r w:rsidR="004A7AB6" w:rsidRPr="00E6683F">
        <w:rPr>
          <w:rFonts w:ascii="Calibri" w:hAnsi="Calibri" w:cs="Calibri"/>
          <w:color w:val="000000" w:themeColor="text1"/>
        </w:rPr>
        <w:t xml:space="preserve">Saravanan Kanakasabai, </w:t>
      </w:r>
      <w:r w:rsidRPr="00E6683F">
        <w:rPr>
          <w:rFonts w:ascii="Calibri" w:hAnsi="Calibri" w:cs="Calibri"/>
          <w:color w:val="000000" w:themeColor="text1"/>
        </w:rPr>
        <w:t>David Adams, Ziyue Liu, Xuhong Zhang, Jing Su</w:t>
      </w:r>
    </w:p>
    <w:p w14:paraId="50E268B2" w14:textId="77777777" w:rsidR="00452607" w:rsidRPr="00E6683F" w:rsidRDefault="00452607" w:rsidP="006C3ADB">
      <w:pPr>
        <w:rPr>
          <w:rFonts w:ascii="Calibri" w:hAnsi="Calibri" w:cs="Calibri"/>
          <w:b/>
          <w:bCs/>
          <w:color w:val="000000" w:themeColor="text1"/>
        </w:rPr>
      </w:pPr>
    </w:p>
    <w:p w14:paraId="51ABC9D2" w14:textId="45F288D9" w:rsidR="00C512BE" w:rsidRPr="00E6683F" w:rsidRDefault="00C512BE" w:rsidP="00C512BE">
      <w:pPr>
        <w:rPr>
          <w:rFonts w:ascii="Calibri" w:hAnsi="Calibri" w:cs="Calibri"/>
          <w:b/>
          <w:bCs/>
          <w:color w:val="000000" w:themeColor="text1"/>
        </w:rPr>
      </w:pPr>
      <w:r w:rsidRPr="00E6683F">
        <w:rPr>
          <w:rFonts w:ascii="Calibri" w:hAnsi="Calibri" w:cs="Calibri"/>
          <w:b/>
          <w:bCs/>
          <w:color w:val="000000" w:themeColor="text1"/>
        </w:rPr>
        <w:t>Content:</w:t>
      </w:r>
    </w:p>
    <w:p w14:paraId="777D8F30" w14:textId="13799C71" w:rsidR="00D014A3" w:rsidRPr="00E6683F" w:rsidRDefault="00D014A3" w:rsidP="00D014A3">
      <w:pPr>
        <w:pStyle w:val="ListParagraph"/>
        <w:numPr>
          <w:ilvl w:val="0"/>
          <w:numId w:val="32"/>
        </w:numPr>
        <w:rPr>
          <w:rFonts w:ascii="Calibri" w:eastAsia="DengXian" w:hAnsi="Calibri" w:cs="Calibri"/>
          <w:color w:val="000000" w:themeColor="text1"/>
        </w:rPr>
      </w:pPr>
      <w:r w:rsidRPr="00E6683F">
        <w:rPr>
          <w:rFonts w:ascii="Calibri" w:eastAsia="DengXian" w:hAnsi="Calibri" w:cs="Calibri"/>
          <w:b/>
          <w:bCs/>
          <w:color w:val="000000" w:themeColor="text1"/>
        </w:rPr>
        <w:t>Supplementary Table 1:</w:t>
      </w:r>
      <w:r w:rsidRPr="00E6683F">
        <w:rPr>
          <w:rFonts w:ascii="Calibri" w:eastAsia="DengXian" w:hAnsi="Calibri" w:cs="Calibri"/>
          <w:color w:val="000000" w:themeColor="text1"/>
        </w:rPr>
        <w:t xml:space="preserve"> </w:t>
      </w:r>
      <w:r w:rsidRPr="00E6683F">
        <w:rPr>
          <w:rFonts w:ascii="Calibri" w:hAnsi="Calibri" w:cs="Calibri"/>
          <w:color w:val="000000" w:themeColor="text1"/>
        </w:rPr>
        <w:t>Propensity score-matched analysis of subgroups with actual HR/SBP within or beyond ±20% of personalized targets</w:t>
      </w:r>
    </w:p>
    <w:p w14:paraId="26EB1163" w14:textId="3B736382" w:rsidR="00D014A3" w:rsidRPr="00E6683F" w:rsidRDefault="00D014A3" w:rsidP="00D014A3">
      <w:pPr>
        <w:pStyle w:val="ListParagraph"/>
        <w:numPr>
          <w:ilvl w:val="0"/>
          <w:numId w:val="32"/>
        </w:numPr>
        <w:rPr>
          <w:rFonts w:ascii="Calibri" w:eastAsia="DengXian" w:hAnsi="Calibri" w:cs="Calibri"/>
          <w:color w:val="000000" w:themeColor="text1"/>
        </w:rPr>
      </w:pPr>
      <w:r w:rsidRPr="00E6683F">
        <w:rPr>
          <w:rFonts w:ascii="Calibri" w:eastAsia="DengXian" w:hAnsi="Calibri" w:cs="Calibri"/>
          <w:b/>
          <w:bCs/>
          <w:color w:val="000000" w:themeColor="text1"/>
        </w:rPr>
        <w:t>Supplementary Table 2:</w:t>
      </w:r>
      <w:r w:rsidRPr="00E6683F">
        <w:rPr>
          <w:rFonts w:ascii="Calibri" w:eastAsia="DengXian" w:hAnsi="Calibri" w:cs="Calibri"/>
          <w:color w:val="000000" w:themeColor="text1"/>
        </w:rPr>
        <w:t xml:space="preserve"> </w:t>
      </w:r>
      <w:r w:rsidRPr="00E6683F">
        <w:rPr>
          <w:rFonts w:ascii="Calibri" w:hAnsi="Calibri" w:cs="Calibri"/>
          <w:color w:val="000000" w:themeColor="text1"/>
        </w:rPr>
        <w:t>Propensity score-matched analysis of subgroups with actual HR/SBP within or beyond ±20% of population targets</w:t>
      </w:r>
    </w:p>
    <w:p w14:paraId="2306D191" w14:textId="54BD3E81" w:rsidR="00D014A3" w:rsidRPr="00E6683F" w:rsidRDefault="00D014A3" w:rsidP="00D014A3">
      <w:pPr>
        <w:pStyle w:val="ListParagraph"/>
        <w:numPr>
          <w:ilvl w:val="0"/>
          <w:numId w:val="32"/>
        </w:numPr>
        <w:rPr>
          <w:rFonts w:ascii="Calibri" w:eastAsia="DengXian" w:hAnsi="Calibri" w:cs="Calibri"/>
          <w:color w:val="000000" w:themeColor="text1"/>
        </w:rPr>
      </w:pPr>
      <w:r w:rsidRPr="00E6683F">
        <w:rPr>
          <w:rFonts w:ascii="Calibri" w:hAnsi="Calibri" w:cs="Calibri"/>
          <w:b/>
          <w:bCs/>
          <w:color w:val="000000" w:themeColor="text1"/>
        </w:rPr>
        <w:t xml:space="preserve">Supplementary </w:t>
      </w:r>
      <w:r w:rsidRPr="00E6683F">
        <w:rPr>
          <w:rFonts w:ascii="Calibri" w:eastAsia="DengXian" w:hAnsi="Calibri" w:cs="Calibri"/>
          <w:b/>
          <w:bCs/>
          <w:color w:val="000000" w:themeColor="text1"/>
        </w:rPr>
        <w:t>Table 3:</w:t>
      </w:r>
      <w:r w:rsidRPr="00E6683F">
        <w:rPr>
          <w:rFonts w:ascii="Calibri" w:eastAsia="DengXian" w:hAnsi="Calibri" w:cs="Calibri"/>
          <w:color w:val="000000" w:themeColor="text1"/>
        </w:rPr>
        <w:t xml:space="preserve"> Propensity score-matched analysis of subgroups with actual HR/SBP within ±20% of personalized vs. population targets</w:t>
      </w:r>
    </w:p>
    <w:p w14:paraId="57A26FE8" w14:textId="7B13B141" w:rsidR="00D014A3" w:rsidRPr="00E6683F" w:rsidRDefault="00D014A3" w:rsidP="00D014A3">
      <w:pPr>
        <w:pStyle w:val="ListParagraph"/>
        <w:numPr>
          <w:ilvl w:val="0"/>
          <w:numId w:val="32"/>
        </w:numPr>
        <w:rPr>
          <w:rFonts w:ascii="Calibri" w:hAnsi="Calibri" w:cs="Calibri"/>
          <w:color w:val="000000" w:themeColor="text1"/>
        </w:rPr>
      </w:pPr>
      <w:r w:rsidRPr="00E6683F">
        <w:rPr>
          <w:rFonts w:ascii="Calibri" w:hAnsi="Calibri" w:cs="Calibri"/>
          <w:b/>
          <w:bCs/>
          <w:color w:val="000000" w:themeColor="text1"/>
        </w:rPr>
        <w:t>Supplementary Table 4:</w:t>
      </w:r>
      <w:r w:rsidRPr="00E6683F">
        <w:rPr>
          <w:rFonts w:ascii="Calibri" w:hAnsi="Calibri" w:cs="Calibri"/>
          <w:color w:val="000000" w:themeColor="text1"/>
        </w:rPr>
        <w:t xml:space="preserve"> Characteristics of the three datasets used in this study</w:t>
      </w:r>
    </w:p>
    <w:p w14:paraId="0DABF505" w14:textId="77777777" w:rsidR="00D014A3" w:rsidRPr="00E6683F" w:rsidRDefault="00D014A3" w:rsidP="00D014A3">
      <w:pPr>
        <w:pStyle w:val="ListParagraph"/>
        <w:numPr>
          <w:ilvl w:val="0"/>
          <w:numId w:val="32"/>
        </w:numPr>
        <w:rPr>
          <w:rFonts w:ascii="Calibri" w:hAnsi="Calibri" w:cs="Calibri"/>
          <w:color w:val="000000" w:themeColor="text1"/>
        </w:rPr>
      </w:pPr>
      <w:r w:rsidRPr="00E6683F">
        <w:rPr>
          <w:rFonts w:ascii="Calibri" w:hAnsi="Calibri" w:cs="Calibri"/>
          <w:b/>
          <w:bCs/>
          <w:color w:val="000000" w:themeColor="text1"/>
        </w:rPr>
        <w:t>Supplementary Table 5:</w:t>
      </w:r>
      <w:r w:rsidRPr="00E6683F">
        <w:rPr>
          <w:rFonts w:ascii="Calibri" w:hAnsi="Calibri" w:cs="Calibri"/>
          <w:color w:val="000000" w:themeColor="text1"/>
        </w:rPr>
        <w:t xml:space="preserve"> Input and outcome variables used in model development</w:t>
      </w:r>
    </w:p>
    <w:p w14:paraId="18E37D36" w14:textId="77777777" w:rsidR="00D014A3" w:rsidRPr="00E6683F" w:rsidRDefault="00D014A3" w:rsidP="00D014A3">
      <w:pPr>
        <w:pStyle w:val="ListParagraph"/>
        <w:numPr>
          <w:ilvl w:val="0"/>
          <w:numId w:val="32"/>
        </w:numPr>
        <w:rPr>
          <w:rFonts w:ascii="Calibri" w:hAnsi="Calibri" w:cs="Calibri"/>
          <w:color w:val="000000" w:themeColor="text1"/>
        </w:rPr>
      </w:pPr>
      <w:r w:rsidRPr="00E6683F">
        <w:rPr>
          <w:rFonts w:ascii="Calibri" w:hAnsi="Calibri" w:cs="Calibri"/>
          <w:b/>
          <w:bCs/>
          <w:color w:val="000000" w:themeColor="text1"/>
        </w:rPr>
        <w:t>Supplementary Table 6:</w:t>
      </w:r>
      <w:r w:rsidRPr="00E6683F">
        <w:rPr>
          <w:rFonts w:ascii="Calibri" w:hAnsi="Calibri" w:cs="Calibri"/>
          <w:color w:val="000000" w:themeColor="text1"/>
        </w:rPr>
        <w:t xml:space="preserve"> Imputation methods and data missingness</w:t>
      </w:r>
    </w:p>
    <w:p w14:paraId="0B049EC4" w14:textId="6FA092D3" w:rsidR="006D4265" w:rsidRPr="00E6683F" w:rsidRDefault="00D816E5" w:rsidP="00D014A3">
      <w:pPr>
        <w:pStyle w:val="ListParagraph"/>
        <w:numPr>
          <w:ilvl w:val="0"/>
          <w:numId w:val="32"/>
        </w:numPr>
        <w:rPr>
          <w:rFonts w:ascii="Calibri" w:hAnsi="Calibri" w:cs="Calibri"/>
          <w:color w:val="000000" w:themeColor="text1"/>
        </w:rPr>
      </w:pPr>
      <w:r w:rsidRPr="00E6683F">
        <w:rPr>
          <w:rFonts w:ascii="Calibri" w:hAnsi="Calibri" w:cs="Calibri"/>
          <w:b/>
          <w:bCs/>
          <w:color w:val="000000" w:themeColor="text1"/>
        </w:rPr>
        <w:t>Supplementary Table 7:</w:t>
      </w:r>
      <w:r w:rsidRPr="00E6683F">
        <w:rPr>
          <w:rFonts w:ascii="Calibri" w:hAnsi="Calibri" w:cs="Calibri"/>
        </w:rPr>
        <w:t xml:space="preserve"> Missing rate of hourly heart rate or systolic blood pressure for the entire dataset</w:t>
      </w:r>
    </w:p>
    <w:p w14:paraId="1222709D" w14:textId="44EFC423" w:rsidR="00D816E5" w:rsidRPr="00E6683F" w:rsidRDefault="00D816E5" w:rsidP="00D014A3">
      <w:pPr>
        <w:pStyle w:val="ListParagraph"/>
        <w:numPr>
          <w:ilvl w:val="0"/>
          <w:numId w:val="32"/>
        </w:numPr>
        <w:rPr>
          <w:rFonts w:ascii="Calibri" w:hAnsi="Calibri" w:cs="Calibri"/>
          <w:color w:val="000000" w:themeColor="text1"/>
        </w:rPr>
      </w:pPr>
      <w:r w:rsidRPr="00E6683F">
        <w:rPr>
          <w:rFonts w:ascii="Calibri" w:hAnsi="Calibri" w:cs="Calibri"/>
          <w:b/>
          <w:bCs/>
          <w:color w:val="000000" w:themeColor="text1"/>
        </w:rPr>
        <w:t>Supplementary Table 8:</w:t>
      </w:r>
      <w:r w:rsidRPr="00E6683F">
        <w:rPr>
          <w:rFonts w:ascii="Calibri" w:hAnsi="Calibri" w:cs="Calibri"/>
        </w:rPr>
        <w:t xml:space="preserve"> Complete missing rate of heart rate or systolic blood pressure during the prediction window for the 18-hour MOP cohorts</w:t>
      </w:r>
    </w:p>
    <w:p w14:paraId="6A474387" w14:textId="4909DCDC" w:rsidR="00D014A3" w:rsidRPr="00E6683F" w:rsidRDefault="00D014A3" w:rsidP="00D014A3">
      <w:pPr>
        <w:pStyle w:val="ListParagraph"/>
        <w:widowControl w:val="0"/>
        <w:numPr>
          <w:ilvl w:val="0"/>
          <w:numId w:val="32"/>
        </w:numPr>
        <w:rPr>
          <w:rFonts w:ascii="Calibri" w:hAnsi="Calibri" w:cs="Calibri"/>
          <w:color w:val="000000" w:themeColor="text1"/>
        </w:rPr>
      </w:pPr>
      <w:r w:rsidRPr="00E6683F">
        <w:rPr>
          <w:rFonts w:ascii="Calibri" w:hAnsi="Calibri" w:cs="Calibri"/>
          <w:b/>
          <w:bCs/>
          <w:color w:val="000000" w:themeColor="text1"/>
        </w:rPr>
        <w:t xml:space="preserve">Supplementary Table </w:t>
      </w:r>
      <w:r w:rsidR="006D4265" w:rsidRPr="00E6683F">
        <w:rPr>
          <w:rFonts w:ascii="Calibri" w:hAnsi="Calibri" w:cs="Calibri"/>
          <w:b/>
          <w:bCs/>
          <w:color w:val="000000" w:themeColor="text1"/>
        </w:rPr>
        <w:t>9</w:t>
      </w:r>
      <w:r w:rsidRPr="00E6683F">
        <w:rPr>
          <w:rFonts w:ascii="Calibri" w:hAnsi="Calibri" w:cs="Calibri"/>
          <w:b/>
          <w:bCs/>
          <w:color w:val="000000" w:themeColor="text1"/>
        </w:rPr>
        <w:t>:</w:t>
      </w:r>
      <w:r w:rsidRPr="00E6683F">
        <w:rPr>
          <w:rFonts w:ascii="Calibri" w:hAnsi="Calibri" w:cs="Calibri"/>
          <w:color w:val="000000" w:themeColor="text1"/>
        </w:rPr>
        <w:t xml:space="preserve"> Characteristics of the 18-hour MOP cohorts for the three datasets used in this study</w:t>
      </w:r>
    </w:p>
    <w:p w14:paraId="4AF673C0" w14:textId="45097ECB" w:rsidR="00D014A3" w:rsidRPr="00E6683F" w:rsidRDefault="00D014A3" w:rsidP="00D014A3">
      <w:pPr>
        <w:pStyle w:val="ListParagraph"/>
        <w:widowControl w:val="0"/>
        <w:numPr>
          <w:ilvl w:val="0"/>
          <w:numId w:val="32"/>
        </w:numPr>
        <w:tabs>
          <w:tab w:val="left" w:pos="2336"/>
        </w:tabs>
        <w:rPr>
          <w:rFonts w:ascii="Calibri" w:hAnsi="Calibri" w:cs="Calibri"/>
          <w:color w:val="000000" w:themeColor="text1"/>
        </w:rPr>
      </w:pPr>
      <w:r w:rsidRPr="00E6683F">
        <w:rPr>
          <w:rFonts w:ascii="Calibri" w:hAnsi="Calibri" w:cs="Calibri"/>
          <w:b/>
          <w:bCs/>
          <w:color w:val="000000" w:themeColor="text1"/>
        </w:rPr>
        <w:t xml:space="preserve">Supplementary Table </w:t>
      </w:r>
      <w:r w:rsidR="006D4265" w:rsidRPr="00E6683F">
        <w:rPr>
          <w:rFonts w:ascii="Calibri" w:hAnsi="Calibri" w:cs="Calibri"/>
          <w:b/>
          <w:bCs/>
          <w:color w:val="000000" w:themeColor="text1"/>
        </w:rPr>
        <w:t>10</w:t>
      </w:r>
      <w:r w:rsidRPr="00E6683F">
        <w:rPr>
          <w:rFonts w:ascii="Calibri" w:hAnsi="Calibri" w:cs="Calibri"/>
          <w:b/>
          <w:bCs/>
          <w:color w:val="000000" w:themeColor="text1"/>
        </w:rPr>
        <w:t>:</w:t>
      </w:r>
      <w:r w:rsidRPr="00E6683F">
        <w:rPr>
          <w:rFonts w:ascii="Calibri" w:hAnsi="Calibri" w:cs="Calibri"/>
          <w:color w:val="000000" w:themeColor="text1"/>
        </w:rPr>
        <w:t xml:space="preserve"> Performance of models trained on expanded versus unexpanded cohorts</w:t>
      </w:r>
    </w:p>
    <w:p w14:paraId="6BC36131" w14:textId="0F6D2718" w:rsidR="00D014A3" w:rsidRPr="00E6683F" w:rsidRDefault="00D014A3" w:rsidP="00D014A3">
      <w:pPr>
        <w:pStyle w:val="ListParagraph"/>
        <w:widowControl w:val="0"/>
        <w:numPr>
          <w:ilvl w:val="0"/>
          <w:numId w:val="32"/>
        </w:numPr>
        <w:kinsoku w:val="0"/>
        <w:overflowPunct w:val="0"/>
        <w:autoSpaceDE w:val="0"/>
        <w:autoSpaceDN w:val="0"/>
        <w:adjustRightInd w:val="0"/>
        <w:snapToGrid w:val="0"/>
        <w:rPr>
          <w:rFonts w:ascii="Calibri" w:hAnsi="Calibri" w:cs="Calibri"/>
          <w:b/>
          <w:bCs/>
          <w:color w:val="000000" w:themeColor="text1"/>
        </w:rPr>
      </w:pPr>
      <w:r w:rsidRPr="00E6683F">
        <w:rPr>
          <w:rFonts w:ascii="Calibri" w:hAnsi="Calibri" w:cs="Calibri"/>
          <w:b/>
          <w:bCs/>
          <w:color w:val="000000" w:themeColor="text1"/>
        </w:rPr>
        <w:t xml:space="preserve">Supplementary Table </w:t>
      </w:r>
      <w:r w:rsidR="006D4265" w:rsidRPr="00E6683F">
        <w:rPr>
          <w:rFonts w:ascii="Calibri" w:hAnsi="Calibri" w:cs="Calibri"/>
          <w:b/>
          <w:bCs/>
          <w:color w:val="000000" w:themeColor="text1"/>
        </w:rPr>
        <w:t>11</w:t>
      </w:r>
      <w:r w:rsidRPr="00E6683F">
        <w:rPr>
          <w:rFonts w:ascii="Calibri" w:hAnsi="Calibri" w:cs="Calibri"/>
          <w:b/>
          <w:bCs/>
          <w:color w:val="000000" w:themeColor="text1"/>
        </w:rPr>
        <w:t>:</w:t>
      </w:r>
      <w:r w:rsidRPr="00E6683F">
        <w:rPr>
          <w:rFonts w:ascii="Calibri" w:hAnsi="Calibri" w:cs="Calibri"/>
          <w:color w:val="000000" w:themeColor="text1"/>
        </w:rPr>
        <w:t xml:space="preserve"> Performance of different base models</w:t>
      </w:r>
    </w:p>
    <w:p w14:paraId="417489D7" w14:textId="42DFF948" w:rsidR="00D014A3" w:rsidRPr="00E6683F" w:rsidRDefault="00D014A3" w:rsidP="00D014A3">
      <w:pPr>
        <w:pStyle w:val="ListParagraph"/>
        <w:numPr>
          <w:ilvl w:val="0"/>
          <w:numId w:val="32"/>
        </w:numPr>
        <w:spacing w:after="160"/>
        <w:rPr>
          <w:rFonts w:ascii="Calibri" w:hAnsi="Calibri" w:cs="Calibri"/>
          <w:color w:val="000000" w:themeColor="text1"/>
        </w:rPr>
      </w:pPr>
      <w:r w:rsidRPr="00E6683F">
        <w:rPr>
          <w:rFonts w:ascii="Calibri" w:eastAsia="Calibri" w:hAnsi="Calibri" w:cs="Calibri"/>
          <w:b/>
          <w:bCs/>
          <w:lang w:eastAsia="en-US"/>
        </w:rPr>
        <w:t xml:space="preserve">Supplementary Table </w:t>
      </w:r>
      <w:r w:rsidR="006D4265" w:rsidRPr="00E6683F">
        <w:rPr>
          <w:rFonts w:ascii="Calibri" w:eastAsia="Calibri" w:hAnsi="Calibri" w:cs="Calibri"/>
          <w:b/>
          <w:bCs/>
          <w:lang w:eastAsia="en-US"/>
        </w:rPr>
        <w:t>12</w:t>
      </w:r>
      <w:r w:rsidRPr="00E6683F">
        <w:rPr>
          <w:rFonts w:ascii="Calibri" w:eastAsia="Calibri" w:hAnsi="Calibri" w:cs="Calibri"/>
          <w:b/>
          <w:bCs/>
          <w:lang w:eastAsia="en-US"/>
        </w:rPr>
        <w:t>:</w:t>
      </w:r>
      <w:r w:rsidRPr="00E6683F">
        <w:rPr>
          <w:rFonts w:ascii="Calibri" w:eastAsia="Calibri" w:hAnsi="Calibri" w:cs="Calibri"/>
          <w:lang w:eastAsia="en-US"/>
        </w:rPr>
        <w:t xml:space="preserve"> Performance comparison between random forest and XGBoost base models</w:t>
      </w:r>
    </w:p>
    <w:p w14:paraId="2ED8CC75" w14:textId="08C95FC1" w:rsidR="00D014A3" w:rsidRPr="00E6683F" w:rsidRDefault="00D014A3" w:rsidP="00D014A3">
      <w:pPr>
        <w:pStyle w:val="ListParagraph"/>
        <w:widowControl w:val="0"/>
        <w:numPr>
          <w:ilvl w:val="0"/>
          <w:numId w:val="32"/>
        </w:numPr>
        <w:kinsoku w:val="0"/>
        <w:overflowPunct w:val="0"/>
        <w:autoSpaceDE w:val="0"/>
        <w:autoSpaceDN w:val="0"/>
        <w:adjustRightInd w:val="0"/>
        <w:snapToGrid w:val="0"/>
        <w:rPr>
          <w:rFonts w:ascii="Calibri" w:hAnsi="Calibri" w:cs="Calibri"/>
          <w:b/>
          <w:bCs/>
          <w:color w:val="000000" w:themeColor="text1"/>
        </w:rPr>
      </w:pPr>
      <w:r w:rsidRPr="00E6683F">
        <w:rPr>
          <w:rFonts w:ascii="Calibri" w:hAnsi="Calibri" w:cs="Calibri"/>
          <w:b/>
          <w:bCs/>
          <w:color w:val="000000" w:themeColor="text1"/>
        </w:rPr>
        <w:t xml:space="preserve">Supplementary Table </w:t>
      </w:r>
      <w:r w:rsidR="006D4265" w:rsidRPr="00E6683F">
        <w:rPr>
          <w:rFonts w:ascii="Calibri" w:hAnsi="Calibri" w:cs="Calibri"/>
          <w:b/>
          <w:bCs/>
          <w:color w:val="000000" w:themeColor="text1"/>
        </w:rPr>
        <w:t>13</w:t>
      </w:r>
      <w:r w:rsidRPr="00E6683F">
        <w:rPr>
          <w:rFonts w:ascii="Calibri" w:hAnsi="Calibri" w:cs="Calibri"/>
          <w:b/>
          <w:bCs/>
          <w:color w:val="000000" w:themeColor="text1"/>
        </w:rPr>
        <w:t>:</w:t>
      </w:r>
      <w:r w:rsidRPr="00E6683F">
        <w:rPr>
          <w:rFonts w:ascii="Calibri" w:hAnsi="Calibri" w:cs="Calibri"/>
          <w:color w:val="000000" w:themeColor="text1"/>
        </w:rPr>
        <w:t xml:space="preserve"> Performance of the DynaCEL models versus the single model </w:t>
      </w:r>
    </w:p>
    <w:p w14:paraId="4E2865B1" w14:textId="7E7BF9AC" w:rsidR="00D014A3" w:rsidRPr="00E6683F" w:rsidRDefault="00D014A3" w:rsidP="00D014A3">
      <w:pPr>
        <w:pStyle w:val="ListParagraph"/>
        <w:numPr>
          <w:ilvl w:val="0"/>
          <w:numId w:val="32"/>
        </w:numPr>
        <w:rPr>
          <w:rFonts w:ascii="Calibri" w:hAnsi="Calibri" w:cs="Calibri"/>
          <w:color w:val="000000" w:themeColor="text1"/>
        </w:rPr>
      </w:pPr>
      <w:r w:rsidRPr="00E6683F">
        <w:rPr>
          <w:rFonts w:ascii="Calibri" w:hAnsi="Calibri" w:cs="Calibri"/>
          <w:b/>
          <w:bCs/>
          <w:color w:val="000000" w:themeColor="text1"/>
        </w:rPr>
        <w:t xml:space="preserve">Supplementary Table </w:t>
      </w:r>
      <w:r w:rsidR="006D4265" w:rsidRPr="00E6683F">
        <w:rPr>
          <w:rFonts w:ascii="Calibri" w:hAnsi="Calibri" w:cs="Calibri"/>
          <w:b/>
          <w:bCs/>
          <w:color w:val="000000" w:themeColor="text1"/>
        </w:rPr>
        <w:t>14</w:t>
      </w:r>
      <w:r w:rsidRPr="00E6683F">
        <w:rPr>
          <w:rFonts w:ascii="Calibri" w:hAnsi="Calibri" w:cs="Calibri"/>
          <w:b/>
          <w:bCs/>
          <w:color w:val="000000" w:themeColor="text1"/>
        </w:rPr>
        <w:t>:</w:t>
      </w:r>
      <w:r w:rsidRPr="00E6683F">
        <w:rPr>
          <w:rFonts w:ascii="Calibri" w:hAnsi="Calibri" w:cs="Calibri"/>
          <w:color w:val="000000" w:themeColor="text1"/>
        </w:rPr>
        <w:t xml:space="preserve"> Comparison of the use of vasoactive drugs and antibiotics between propensity score-matched subgroups</w:t>
      </w:r>
    </w:p>
    <w:p w14:paraId="7ED2122F" w14:textId="18A57B24" w:rsidR="00D014A3" w:rsidRPr="00E6683F" w:rsidRDefault="00D014A3" w:rsidP="00D014A3">
      <w:pPr>
        <w:pStyle w:val="ListParagraph"/>
        <w:widowControl w:val="0"/>
        <w:numPr>
          <w:ilvl w:val="0"/>
          <w:numId w:val="32"/>
        </w:numPr>
        <w:kinsoku w:val="0"/>
        <w:overflowPunct w:val="0"/>
        <w:autoSpaceDE w:val="0"/>
        <w:autoSpaceDN w:val="0"/>
        <w:adjustRightInd w:val="0"/>
        <w:snapToGrid w:val="0"/>
        <w:rPr>
          <w:rFonts w:ascii="Calibri" w:hAnsi="Calibri" w:cs="Calibri"/>
          <w:color w:val="000000" w:themeColor="text1"/>
        </w:rPr>
      </w:pPr>
      <w:r w:rsidRPr="00E6683F">
        <w:rPr>
          <w:rFonts w:ascii="Calibri" w:hAnsi="Calibri" w:cs="Calibri"/>
          <w:b/>
          <w:bCs/>
          <w:color w:val="000000" w:themeColor="text1"/>
        </w:rPr>
        <w:t xml:space="preserve">Supplementary Table </w:t>
      </w:r>
      <w:r w:rsidR="006D4265" w:rsidRPr="00E6683F">
        <w:rPr>
          <w:rFonts w:ascii="Calibri" w:hAnsi="Calibri" w:cs="Calibri"/>
          <w:b/>
          <w:bCs/>
          <w:color w:val="000000" w:themeColor="text1"/>
        </w:rPr>
        <w:t>15</w:t>
      </w:r>
      <w:r w:rsidRPr="00E6683F">
        <w:rPr>
          <w:rFonts w:ascii="Calibri" w:hAnsi="Calibri" w:cs="Calibri"/>
          <w:b/>
          <w:bCs/>
          <w:color w:val="000000" w:themeColor="text1"/>
        </w:rPr>
        <w:t>:</w:t>
      </w:r>
      <w:r w:rsidRPr="00E6683F">
        <w:rPr>
          <w:rFonts w:ascii="Calibri" w:hAnsi="Calibri" w:cs="Calibri"/>
          <w:color w:val="000000" w:themeColor="text1"/>
        </w:rPr>
        <w:t xml:space="preserve"> Subpopulation characteristics</w:t>
      </w:r>
    </w:p>
    <w:p w14:paraId="5C10A1F0" w14:textId="277729CB" w:rsidR="00D014A3" w:rsidRPr="00E6683F" w:rsidRDefault="00D014A3" w:rsidP="00D014A3">
      <w:pPr>
        <w:pStyle w:val="ListParagraph"/>
        <w:numPr>
          <w:ilvl w:val="0"/>
          <w:numId w:val="32"/>
        </w:numPr>
        <w:rPr>
          <w:rFonts w:ascii="Calibri" w:hAnsi="Calibri" w:cs="Calibri"/>
          <w:color w:val="000000" w:themeColor="text1"/>
        </w:rPr>
      </w:pPr>
      <w:r w:rsidRPr="00E6683F">
        <w:rPr>
          <w:rFonts w:ascii="Calibri" w:hAnsi="Calibri" w:cs="Calibri"/>
          <w:b/>
          <w:bCs/>
          <w:color w:val="000000" w:themeColor="text1"/>
        </w:rPr>
        <w:t xml:space="preserve">Supplementary Table </w:t>
      </w:r>
      <w:r w:rsidR="006D4265" w:rsidRPr="00E6683F">
        <w:rPr>
          <w:rFonts w:ascii="Calibri" w:hAnsi="Calibri" w:cs="Calibri"/>
          <w:b/>
          <w:bCs/>
          <w:color w:val="000000" w:themeColor="text1"/>
        </w:rPr>
        <w:t>16</w:t>
      </w:r>
      <w:r w:rsidRPr="00E6683F">
        <w:rPr>
          <w:rFonts w:ascii="Calibri" w:hAnsi="Calibri" w:cs="Calibri"/>
          <w:b/>
          <w:bCs/>
          <w:color w:val="000000" w:themeColor="text1"/>
        </w:rPr>
        <w:t>:</w:t>
      </w:r>
      <w:r w:rsidRPr="00E6683F">
        <w:rPr>
          <w:rFonts w:ascii="Calibri" w:hAnsi="Calibri" w:cs="Calibri"/>
          <w:color w:val="000000" w:themeColor="text1"/>
        </w:rPr>
        <w:t xml:space="preserve"> Model performance in subpopulations</w:t>
      </w:r>
    </w:p>
    <w:p w14:paraId="0521609D" w14:textId="25214FB2" w:rsidR="00D014A3" w:rsidRDefault="00D014A3" w:rsidP="00D014A3">
      <w:pPr>
        <w:pStyle w:val="ListParagraph"/>
        <w:numPr>
          <w:ilvl w:val="0"/>
          <w:numId w:val="32"/>
        </w:numPr>
        <w:spacing w:after="160"/>
        <w:rPr>
          <w:rFonts w:ascii="Calibri" w:eastAsia="Calibri" w:hAnsi="Calibri" w:cs="Calibri"/>
          <w:lang w:eastAsia="en-US"/>
        </w:rPr>
      </w:pPr>
      <w:r w:rsidRPr="00E6683F">
        <w:rPr>
          <w:rFonts w:ascii="Calibri" w:eastAsia="Calibri" w:hAnsi="Calibri" w:cs="Calibri"/>
          <w:b/>
          <w:bCs/>
          <w:lang w:eastAsia="en-US"/>
        </w:rPr>
        <w:t xml:space="preserve">Supplementary Table </w:t>
      </w:r>
      <w:r w:rsidR="006D4265" w:rsidRPr="00E6683F">
        <w:rPr>
          <w:rFonts w:ascii="Calibri" w:eastAsia="Calibri" w:hAnsi="Calibri" w:cs="Calibri"/>
          <w:b/>
          <w:bCs/>
          <w:lang w:eastAsia="en-US"/>
        </w:rPr>
        <w:t>17</w:t>
      </w:r>
      <w:r w:rsidRPr="00E6683F">
        <w:rPr>
          <w:rFonts w:ascii="Calibri" w:eastAsia="Calibri" w:hAnsi="Calibri" w:cs="Calibri"/>
          <w:b/>
          <w:bCs/>
          <w:lang w:eastAsia="en-US"/>
        </w:rPr>
        <w:t>:</w:t>
      </w:r>
      <w:r w:rsidRPr="00E6683F">
        <w:rPr>
          <w:rFonts w:ascii="Calibri" w:eastAsia="Calibri" w:hAnsi="Calibri" w:cs="Calibri"/>
          <w:lang w:eastAsia="en-US"/>
        </w:rPr>
        <w:t xml:space="preserve"> Feature importance ranks according to Gini impurity reduction and SHAP</w:t>
      </w:r>
    </w:p>
    <w:p w14:paraId="17DFB17F" w14:textId="01AD3100" w:rsidR="00A64EDB" w:rsidRPr="00E6683F" w:rsidRDefault="00A64EDB" w:rsidP="00D014A3">
      <w:pPr>
        <w:pStyle w:val="ListParagraph"/>
        <w:numPr>
          <w:ilvl w:val="0"/>
          <w:numId w:val="32"/>
        </w:numPr>
        <w:spacing w:after="160"/>
        <w:rPr>
          <w:rFonts w:ascii="Calibri" w:eastAsia="Calibri" w:hAnsi="Calibri" w:cs="Calibri"/>
          <w:lang w:eastAsia="en-US"/>
        </w:rPr>
      </w:pPr>
      <w:r w:rsidRPr="00E6683F">
        <w:rPr>
          <w:rFonts w:ascii="Calibri" w:hAnsi="Calibri" w:cs="Calibri"/>
          <w:b/>
          <w:bCs/>
          <w:color w:val="000000" w:themeColor="text1"/>
        </w:rPr>
        <w:t>Supplementary Table 18:</w:t>
      </w:r>
      <w:r w:rsidRPr="00E6683F">
        <w:rPr>
          <w:rFonts w:ascii="Calibri" w:hAnsi="Calibri" w:cs="Calibri"/>
          <w:color w:val="000000" w:themeColor="text1"/>
        </w:rPr>
        <w:t xml:space="preserve"> Case studies based on chart review </w:t>
      </w:r>
      <w:r w:rsidR="00FA29C1">
        <w:rPr>
          <w:rFonts w:ascii="Calibri" w:hAnsi="Calibri" w:cs="Calibri"/>
          <w:color w:val="000000" w:themeColor="text1"/>
        </w:rPr>
        <w:t>and</w:t>
      </w:r>
      <w:r w:rsidR="00FA29C1" w:rsidRPr="00E6683F">
        <w:rPr>
          <w:rFonts w:ascii="Calibri" w:hAnsi="Calibri" w:cs="Calibri"/>
          <w:color w:val="000000" w:themeColor="text1"/>
        </w:rPr>
        <w:t xml:space="preserve"> </w:t>
      </w:r>
      <w:r>
        <w:rPr>
          <w:rFonts w:ascii="Calibri" w:hAnsi="Calibri" w:cs="Calibri"/>
          <w:color w:val="000000" w:themeColor="text1"/>
        </w:rPr>
        <w:t xml:space="preserve">comparisons between actual HR/SBP levels and </w:t>
      </w:r>
      <w:r w:rsidRPr="00E6683F">
        <w:rPr>
          <w:rFonts w:ascii="Calibri" w:hAnsi="Calibri" w:cs="Calibri"/>
          <w:color w:val="000000" w:themeColor="text1"/>
        </w:rPr>
        <w:t>DynaCEL predicted targets</w:t>
      </w:r>
    </w:p>
    <w:p w14:paraId="6C841424" w14:textId="77777777" w:rsidR="00D014A3" w:rsidRPr="00E6683F" w:rsidRDefault="00D014A3" w:rsidP="00D014A3">
      <w:pPr>
        <w:pStyle w:val="ListParagraph"/>
        <w:numPr>
          <w:ilvl w:val="0"/>
          <w:numId w:val="32"/>
        </w:numPr>
        <w:rPr>
          <w:rFonts w:ascii="Calibri" w:hAnsi="Calibri" w:cs="Calibri"/>
          <w:color w:val="000000" w:themeColor="text1"/>
        </w:rPr>
      </w:pPr>
      <w:r w:rsidRPr="00E6683F">
        <w:rPr>
          <w:rFonts w:ascii="Calibri" w:hAnsi="Calibri" w:cs="Calibri"/>
          <w:b/>
          <w:bCs/>
          <w:color w:val="000000" w:themeColor="text1"/>
        </w:rPr>
        <w:t>Supplementary Figure 1:</w:t>
      </w:r>
      <w:r w:rsidRPr="00E6683F">
        <w:rPr>
          <w:rFonts w:ascii="Calibri" w:hAnsi="Calibri" w:cs="Calibri"/>
          <w:color w:val="000000" w:themeColor="text1"/>
        </w:rPr>
        <w:t xml:space="preserve"> Dynamic cohorts by time following ICU admission</w:t>
      </w:r>
    </w:p>
    <w:p w14:paraId="22059042" w14:textId="77777777" w:rsidR="00D014A3" w:rsidRPr="00E6683F" w:rsidRDefault="00D014A3" w:rsidP="00D014A3">
      <w:pPr>
        <w:pStyle w:val="ListParagraph"/>
        <w:numPr>
          <w:ilvl w:val="0"/>
          <w:numId w:val="32"/>
        </w:numPr>
        <w:rPr>
          <w:rFonts w:ascii="Calibri" w:hAnsi="Calibri" w:cs="Calibri"/>
          <w:color w:val="000000" w:themeColor="text1"/>
        </w:rPr>
      </w:pPr>
      <w:r w:rsidRPr="00E6683F">
        <w:rPr>
          <w:rFonts w:ascii="Calibri" w:hAnsi="Calibri" w:cs="Calibri"/>
          <w:b/>
          <w:bCs/>
          <w:color w:val="000000" w:themeColor="text1"/>
        </w:rPr>
        <w:t>Supplementary Figure 2:</w:t>
      </w:r>
      <w:r w:rsidRPr="00E6683F">
        <w:rPr>
          <w:rFonts w:ascii="Calibri" w:hAnsi="Calibri" w:cs="Calibri"/>
          <w:color w:val="000000" w:themeColor="text1"/>
        </w:rPr>
        <w:t xml:space="preserve"> HR-BP-mortality contour maps for individual patients with different demographic and baseline conditions (case studies)</w:t>
      </w:r>
    </w:p>
    <w:p w14:paraId="4A7BEC19" w14:textId="77777777" w:rsidR="00D014A3" w:rsidRPr="00E6683F" w:rsidRDefault="00D014A3" w:rsidP="00D014A3">
      <w:pPr>
        <w:pStyle w:val="ListParagraph"/>
        <w:numPr>
          <w:ilvl w:val="0"/>
          <w:numId w:val="32"/>
        </w:numPr>
        <w:rPr>
          <w:rFonts w:ascii="Calibri" w:hAnsi="Calibri" w:cs="Calibri"/>
          <w:color w:val="000000" w:themeColor="text1"/>
        </w:rPr>
      </w:pPr>
      <w:r w:rsidRPr="00E6683F">
        <w:rPr>
          <w:rFonts w:ascii="Calibri" w:hAnsi="Calibri" w:cs="Calibri"/>
          <w:b/>
          <w:bCs/>
          <w:color w:val="000000" w:themeColor="text1"/>
        </w:rPr>
        <w:lastRenderedPageBreak/>
        <w:t>Supplementary Figure 3:</w:t>
      </w:r>
      <w:r w:rsidRPr="00E6683F">
        <w:rPr>
          <w:rFonts w:ascii="Calibri" w:hAnsi="Calibri" w:cs="Calibri"/>
          <w:color w:val="000000" w:themeColor="text1"/>
        </w:rPr>
        <w:t xml:space="preserve"> HR-BP-mortality contour maps for individual patients with different acute illnesses (case studies)</w:t>
      </w:r>
    </w:p>
    <w:p w14:paraId="0F1D56CC" w14:textId="77777777" w:rsidR="00D014A3" w:rsidRPr="00E6683F" w:rsidRDefault="00D014A3" w:rsidP="00D014A3">
      <w:pPr>
        <w:pStyle w:val="ListParagraph"/>
        <w:numPr>
          <w:ilvl w:val="0"/>
          <w:numId w:val="32"/>
        </w:numPr>
        <w:rPr>
          <w:rFonts w:ascii="Calibri" w:hAnsi="Calibri" w:cs="Calibri"/>
          <w:color w:val="000000" w:themeColor="text1"/>
        </w:rPr>
      </w:pPr>
      <w:r w:rsidRPr="00E6683F">
        <w:rPr>
          <w:rFonts w:ascii="Calibri" w:hAnsi="Calibri" w:cs="Calibri"/>
          <w:b/>
          <w:bCs/>
          <w:color w:val="000000" w:themeColor="text1"/>
        </w:rPr>
        <w:t>Supplementary Figure 4:</w:t>
      </w:r>
      <w:r w:rsidRPr="00E6683F">
        <w:rPr>
          <w:rFonts w:ascii="Calibri" w:hAnsi="Calibri" w:cs="Calibri"/>
          <w:color w:val="000000" w:themeColor="text1"/>
        </w:rPr>
        <w:t xml:space="preserve"> Boxplots of inferred hemodynamic management targets for the two cases presented in Figures 2b and 2c</w:t>
      </w:r>
    </w:p>
    <w:p w14:paraId="7397902C" w14:textId="77777777" w:rsidR="00D014A3" w:rsidRPr="00E6683F" w:rsidRDefault="00D014A3" w:rsidP="00D014A3">
      <w:pPr>
        <w:pStyle w:val="ListParagraph"/>
        <w:numPr>
          <w:ilvl w:val="0"/>
          <w:numId w:val="32"/>
        </w:numPr>
        <w:tabs>
          <w:tab w:val="left" w:pos="4862"/>
        </w:tabs>
        <w:rPr>
          <w:rFonts w:ascii="Calibri" w:hAnsi="Calibri" w:cs="Calibri"/>
          <w:color w:val="000000" w:themeColor="text1"/>
        </w:rPr>
      </w:pPr>
      <w:r w:rsidRPr="00E6683F">
        <w:rPr>
          <w:rFonts w:ascii="Calibri" w:hAnsi="Calibri" w:cs="Calibri"/>
          <w:b/>
          <w:bCs/>
          <w:color w:val="000000" w:themeColor="text1"/>
        </w:rPr>
        <w:t>Supplementary Figure 5:</w:t>
      </w:r>
      <w:r w:rsidRPr="00E6683F">
        <w:rPr>
          <w:rFonts w:ascii="Calibri" w:hAnsi="Calibri" w:cs="Calibri"/>
          <w:color w:val="000000" w:themeColor="text1"/>
        </w:rPr>
        <w:t xml:space="preserve"> Data preprocessing</w:t>
      </w:r>
    </w:p>
    <w:p w14:paraId="1882CD71" w14:textId="77777777" w:rsidR="00D014A3" w:rsidRPr="00E6683F" w:rsidRDefault="00D014A3" w:rsidP="00D014A3">
      <w:pPr>
        <w:pStyle w:val="ListParagraph"/>
        <w:numPr>
          <w:ilvl w:val="0"/>
          <w:numId w:val="32"/>
        </w:numPr>
        <w:rPr>
          <w:rFonts w:ascii="Calibri" w:hAnsi="Calibri" w:cs="Calibri"/>
          <w:color w:val="000000" w:themeColor="text1"/>
        </w:rPr>
      </w:pPr>
      <w:r w:rsidRPr="00E6683F">
        <w:rPr>
          <w:rFonts w:ascii="Calibri" w:hAnsi="Calibri" w:cs="Calibri"/>
          <w:b/>
          <w:bCs/>
          <w:color w:val="000000" w:themeColor="text1"/>
        </w:rPr>
        <w:t>Supplementary Figure 6:</w:t>
      </w:r>
      <w:r w:rsidRPr="00E6683F">
        <w:rPr>
          <w:rFonts w:ascii="Calibri" w:hAnsi="Calibri" w:cs="Calibri"/>
          <w:color w:val="000000" w:themeColor="text1"/>
        </w:rPr>
        <w:t xml:space="preserve"> Data processing</w:t>
      </w:r>
    </w:p>
    <w:p w14:paraId="6D10196D" w14:textId="77777777" w:rsidR="00D014A3" w:rsidRPr="00E6683F" w:rsidRDefault="00D014A3" w:rsidP="00D014A3">
      <w:pPr>
        <w:pStyle w:val="ListParagraph"/>
        <w:numPr>
          <w:ilvl w:val="0"/>
          <w:numId w:val="32"/>
        </w:numPr>
        <w:rPr>
          <w:rFonts w:ascii="Calibri" w:hAnsi="Calibri" w:cs="Calibri"/>
          <w:color w:val="000000" w:themeColor="text1"/>
        </w:rPr>
      </w:pPr>
      <w:r w:rsidRPr="00E6683F">
        <w:rPr>
          <w:rFonts w:ascii="Calibri" w:hAnsi="Calibri" w:cs="Calibri"/>
          <w:b/>
          <w:bCs/>
          <w:color w:val="000000" w:themeColor="text1"/>
        </w:rPr>
        <w:t>Supplementary Figure 7:</w:t>
      </w:r>
      <w:r w:rsidRPr="00E6683F">
        <w:rPr>
          <w:rFonts w:ascii="Calibri" w:hAnsi="Calibri" w:cs="Calibri"/>
          <w:color w:val="000000" w:themeColor="text1"/>
        </w:rPr>
        <w:t xml:space="preserve"> Data split and model development</w:t>
      </w:r>
    </w:p>
    <w:p w14:paraId="1DAC5F57" w14:textId="77777777" w:rsidR="00D014A3" w:rsidRPr="00E6683F" w:rsidRDefault="00D014A3" w:rsidP="00D014A3">
      <w:pPr>
        <w:pStyle w:val="ListParagraph"/>
        <w:numPr>
          <w:ilvl w:val="0"/>
          <w:numId w:val="32"/>
        </w:numPr>
        <w:spacing w:after="160"/>
        <w:rPr>
          <w:rFonts w:ascii="Calibri" w:hAnsi="Calibri" w:cs="Calibri"/>
          <w:b/>
          <w:bCs/>
          <w:color w:val="000000" w:themeColor="text1"/>
        </w:rPr>
      </w:pPr>
      <w:r w:rsidRPr="00E6683F">
        <w:rPr>
          <w:rFonts w:ascii="Calibri" w:eastAsia="Calibri" w:hAnsi="Calibri" w:cs="Calibri"/>
          <w:b/>
          <w:bCs/>
          <w:lang w:eastAsia="en-US"/>
        </w:rPr>
        <w:t>Supplementary Figure 8:</w:t>
      </w:r>
      <w:r w:rsidRPr="00E6683F">
        <w:rPr>
          <w:rFonts w:ascii="Calibri" w:eastAsia="Calibri" w:hAnsi="Calibri" w:cs="Calibri"/>
          <w:lang w:eastAsia="en-US"/>
        </w:rPr>
        <w:t xml:space="preserve"> Hemodynamic target inference with XGBoost-based DynaCEL at 18-hour MOP in a random patient</w:t>
      </w:r>
    </w:p>
    <w:p w14:paraId="78D24014" w14:textId="77777777" w:rsidR="00D014A3" w:rsidRPr="00E6683F" w:rsidRDefault="00D014A3" w:rsidP="00D014A3">
      <w:pPr>
        <w:pStyle w:val="ListParagraph"/>
        <w:numPr>
          <w:ilvl w:val="0"/>
          <w:numId w:val="32"/>
        </w:numPr>
        <w:rPr>
          <w:rFonts w:ascii="Calibri" w:hAnsi="Calibri" w:cs="Calibri"/>
          <w:color w:val="000000" w:themeColor="text1"/>
        </w:rPr>
      </w:pPr>
      <w:r w:rsidRPr="00E6683F">
        <w:rPr>
          <w:rFonts w:ascii="Calibri" w:hAnsi="Calibri" w:cs="Calibri"/>
          <w:b/>
          <w:bCs/>
          <w:color w:val="000000" w:themeColor="text1"/>
        </w:rPr>
        <w:t>Supplementary Figure 9:</w:t>
      </w:r>
      <w:r w:rsidRPr="00E6683F">
        <w:rPr>
          <w:rFonts w:ascii="Calibri" w:hAnsi="Calibri" w:cs="Calibri"/>
          <w:color w:val="000000" w:themeColor="text1"/>
        </w:rPr>
        <w:t xml:space="preserve"> Relationship between sample size and model performance</w:t>
      </w:r>
    </w:p>
    <w:p w14:paraId="34F1374D" w14:textId="77777777" w:rsidR="00D014A3" w:rsidRPr="00E6683F" w:rsidRDefault="00D014A3" w:rsidP="00D014A3">
      <w:pPr>
        <w:pStyle w:val="ListParagraph"/>
        <w:numPr>
          <w:ilvl w:val="0"/>
          <w:numId w:val="32"/>
        </w:numPr>
        <w:rPr>
          <w:rFonts w:ascii="Calibri" w:hAnsi="Calibri" w:cs="Calibri"/>
          <w:color w:val="000000" w:themeColor="text1"/>
        </w:rPr>
      </w:pPr>
      <w:r w:rsidRPr="00E6683F">
        <w:rPr>
          <w:rFonts w:ascii="Calibri" w:hAnsi="Calibri" w:cs="Calibri"/>
          <w:b/>
          <w:bCs/>
          <w:color w:val="000000" w:themeColor="text1"/>
        </w:rPr>
        <w:t>Supplementary Figure 10:</w:t>
      </w:r>
      <w:r w:rsidRPr="00E6683F">
        <w:rPr>
          <w:rFonts w:ascii="Calibri" w:hAnsi="Calibri" w:cs="Calibri"/>
          <w:color w:val="000000" w:themeColor="text1"/>
        </w:rPr>
        <w:t xml:space="preserve"> Distribution of heart rate and systolic blood pressure values</w:t>
      </w:r>
    </w:p>
    <w:p w14:paraId="24E35E84" w14:textId="77777777" w:rsidR="00D014A3" w:rsidRPr="00E6683F" w:rsidRDefault="00D014A3" w:rsidP="00D014A3">
      <w:pPr>
        <w:pStyle w:val="ListParagraph"/>
        <w:numPr>
          <w:ilvl w:val="0"/>
          <w:numId w:val="32"/>
        </w:numPr>
        <w:spacing w:after="160"/>
        <w:rPr>
          <w:rFonts w:ascii="Calibri" w:hAnsi="Calibri" w:cs="Calibri"/>
          <w:color w:val="000000" w:themeColor="text1"/>
        </w:rPr>
      </w:pPr>
      <w:r w:rsidRPr="00E6683F">
        <w:rPr>
          <w:rFonts w:ascii="Calibri" w:eastAsia="Calibri" w:hAnsi="Calibri" w:cs="Calibri"/>
          <w:b/>
          <w:bCs/>
          <w:lang w:eastAsia="en-US"/>
        </w:rPr>
        <w:t>Supplementary Figure 11:</w:t>
      </w:r>
      <w:r w:rsidRPr="00E6683F">
        <w:rPr>
          <w:rFonts w:ascii="Calibri" w:eastAsia="Calibri" w:hAnsi="Calibri" w:cs="Calibri"/>
          <w:lang w:eastAsia="en-US"/>
        </w:rPr>
        <w:t xml:space="preserve"> The SHAP and Gini importance ranking of 44 features including heart rate and systolic blood pressure</w:t>
      </w:r>
    </w:p>
    <w:p w14:paraId="0EC0DF78" w14:textId="1849B119" w:rsidR="00277AF1" w:rsidRPr="00E6683F" w:rsidRDefault="00277AF1" w:rsidP="00D014A3">
      <w:pPr>
        <w:pStyle w:val="ListParagraph"/>
        <w:numPr>
          <w:ilvl w:val="0"/>
          <w:numId w:val="32"/>
        </w:numPr>
        <w:spacing w:after="160"/>
        <w:rPr>
          <w:rFonts w:ascii="Calibri" w:hAnsi="Calibri" w:cs="Calibri"/>
          <w:color w:val="000000" w:themeColor="text1"/>
        </w:rPr>
      </w:pPr>
      <w:r w:rsidRPr="00E6683F">
        <w:rPr>
          <w:rFonts w:ascii="Calibri" w:eastAsia="Calibri" w:hAnsi="Calibri" w:cs="Calibri"/>
          <w:b/>
          <w:bCs/>
          <w:lang w:eastAsia="en-US"/>
        </w:rPr>
        <w:t>Supplementary Figure 12:</w:t>
      </w:r>
      <w:r w:rsidRPr="00E6683F">
        <w:rPr>
          <w:rFonts w:ascii="Calibri" w:eastAsia="Calibri" w:hAnsi="Calibri" w:cs="Calibri"/>
          <w:lang w:eastAsia="en-US"/>
        </w:rPr>
        <w:t xml:space="preserve"> Sensitivity analysis using an encoder-decoder model</w:t>
      </w:r>
    </w:p>
    <w:p w14:paraId="5D736073" w14:textId="599C0E7D" w:rsidR="00417F23" w:rsidRPr="00E6683F" w:rsidRDefault="00EB7C47" w:rsidP="007D7AF8">
      <w:pPr>
        <w:pStyle w:val="ListParagraph"/>
        <w:numPr>
          <w:ilvl w:val="0"/>
          <w:numId w:val="32"/>
        </w:numPr>
        <w:rPr>
          <w:rFonts w:ascii="Calibri" w:hAnsi="Calibri" w:cs="Calibri"/>
          <w:b/>
          <w:bCs/>
          <w:color w:val="000000" w:themeColor="text1"/>
        </w:rPr>
      </w:pPr>
      <w:r w:rsidRPr="00E6683F">
        <w:rPr>
          <w:rFonts w:ascii="Calibri" w:hAnsi="Calibri" w:cs="Calibri"/>
          <w:b/>
          <w:bCs/>
          <w:color w:val="000000" w:themeColor="text1"/>
        </w:rPr>
        <w:br w:type="page"/>
      </w:r>
    </w:p>
    <w:p w14:paraId="4209EF88" w14:textId="32952FAD" w:rsidR="763BF7F7" w:rsidRPr="00E6683F" w:rsidRDefault="77DD37F1" w:rsidP="763BF7F7">
      <w:pPr>
        <w:rPr>
          <w:rFonts w:ascii="Calibri" w:eastAsia="DengXian" w:hAnsi="Calibri" w:cs="Calibri"/>
          <w:color w:val="000000" w:themeColor="text1"/>
        </w:rPr>
      </w:pPr>
      <w:r w:rsidRPr="00E6683F">
        <w:rPr>
          <w:rFonts w:ascii="Calibri" w:eastAsia="DengXian" w:hAnsi="Calibri" w:cs="Calibri"/>
          <w:b/>
          <w:bCs/>
          <w:color w:val="000000" w:themeColor="text1"/>
        </w:rPr>
        <w:lastRenderedPageBreak/>
        <w:t xml:space="preserve">Supplementary Table </w:t>
      </w:r>
      <w:r w:rsidR="6498D89F" w:rsidRPr="00E6683F">
        <w:rPr>
          <w:rFonts w:ascii="Calibri" w:eastAsia="DengXian" w:hAnsi="Calibri" w:cs="Calibri"/>
          <w:b/>
          <w:bCs/>
          <w:color w:val="000000" w:themeColor="text1"/>
        </w:rPr>
        <w:t>1</w:t>
      </w:r>
      <w:r w:rsidRPr="00E6683F">
        <w:rPr>
          <w:rFonts w:ascii="Calibri" w:eastAsia="DengXian" w:hAnsi="Calibri" w:cs="Calibri"/>
          <w:b/>
          <w:bCs/>
          <w:color w:val="000000" w:themeColor="text1"/>
        </w:rPr>
        <w:t>:</w:t>
      </w:r>
      <w:r w:rsidRPr="00E6683F">
        <w:rPr>
          <w:rFonts w:ascii="Calibri" w:eastAsia="DengXian" w:hAnsi="Calibri" w:cs="Calibri"/>
          <w:color w:val="000000" w:themeColor="text1"/>
        </w:rPr>
        <w:t xml:space="preserve"> </w:t>
      </w:r>
      <w:r w:rsidRPr="00E6683F">
        <w:rPr>
          <w:rFonts w:ascii="Calibri" w:hAnsi="Calibri" w:cs="Calibri"/>
          <w:color w:val="000000" w:themeColor="text1"/>
        </w:rPr>
        <w:t>Propensity score-matched analysis of subgroups with actual HR/SBP within or beyond ±20% of personalized targets</w:t>
      </w:r>
      <w:r w:rsidRPr="00E6683F">
        <w:rPr>
          <w:rFonts w:ascii="Calibri" w:eastAsia="DengXian" w:hAnsi="Calibri" w:cs="Calibri"/>
          <w:color w:val="000000" w:themeColor="text1"/>
        </w:rPr>
        <w:t>*</w:t>
      </w:r>
    </w:p>
    <w:p w14:paraId="7932B80D" w14:textId="01AAAB30" w:rsidR="763BF7F7" w:rsidRPr="00E6683F" w:rsidRDefault="763BF7F7" w:rsidP="763BF7F7">
      <w:pPr>
        <w:rPr>
          <w:rFonts w:ascii="Calibri" w:hAnsi="Calibri" w:cs="Calibri"/>
          <w:color w:val="000000" w:themeColor="text1"/>
        </w:rPr>
      </w:pPr>
    </w:p>
    <w:tbl>
      <w:tblPr>
        <w:tblStyle w:val="TableGrid"/>
        <w:tblW w:w="0" w:type="auto"/>
        <w:tblLook w:val="04A0" w:firstRow="1" w:lastRow="0" w:firstColumn="1" w:lastColumn="0" w:noHBand="0" w:noVBand="1"/>
      </w:tblPr>
      <w:tblGrid>
        <w:gridCol w:w="1787"/>
        <w:gridCol w:w="1890"/>
        <w:gridCol w:w="1891"/>
        <w:gridCol w:w="1890"/>
        <w:gridCol w:w="1892"/>
      </w:tblGrid>
      <w:tr w:rsidR="763BF7F7" w:rsidRPr="00E6683F" w14:paraId="6662A11D" w14:textId="77777777" w:rsidTr="00880A0F">
        <w:trPr>
          <w:trHeight w:val="40"/>
        </w:trPr>
        <w:tc>
          <w:tcPr>
            <w:tcW w:w="1795" w:type="dxa"/>
            <w:shd w:val="clear" w:color="auto" w:fill="0070C0"/>
            <w:vAlign w:val="center"/>
          </w:tcPr>
          <w:p w14:paraId="09C61F3E" w14:textId="77777777" w:rsidR="763BF7F7" w:rsidRPr="00E6683F" w:rsidRDefault="763BF7F7" w:rsidP="763BF7F7">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Different comparisons</w:t>
            </w:r>
          </w:p>
        </w:tc>
        <w:tc>
          <w:tcPr>
            <w:tcW w:w="3808" w:type="dxa"/>
            <w:gridSpan w:val="2"/>
            <w:shd w:val="clear" w:color="auto" w:fill="0070C0"/>
            <w:vAlign w:val="center"/>
          </w:tcPr>
          <w:p w14:paraId="118AB1C0" w14:textId="77777777" w:rsidR="763BF7F7" w:rsidRPr="00E6683F" w:rsidRDefault="763BF7F7" w:rsidP="763BF7F7">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Comparison (1)</w:t>
            </w:r>
          </w:p>
        </w:tc>
        <w:tc>
          <w:tcPr>
            <w:tcW w:w="3809" w:type="dxa"/>
            <w:gridSpan w:val="2"/>
            <w:shd w:val="clear" w:color="auto" w:fill="0070C0"/>
            <w:vAlign w:val="center"/>
          </w:tcPr>
          <w:p w14:paraId="46D1251B" w14:textId="77777777" w:rsidR="763BF7F7" w:rsidRPr="00E6683F" w:rsidRDefault="763BF7F7" w:rsidP="763BF7F7">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Comparison (2)</w:t>
            </w:r>
          </w:p>
        </w:tc>
      </w:tr>
      <w:tr w:rsidR="763BF7F7" w:rsidRPr="00E6683F" w14:paraId="3DEA0D31" w14:textId="77777777" w:rsidTr="00880A0F">
        <w:trPr>
          <w:trHeight w:val="40"/>
        </w:trPr>
        <w:tc>
          <w:tcPr>
            <w:tcW w:w="1795" w:type="dxa"/>
            <w:shd w:val="clear" w:color="auto" w:fill="0070C0"/>
            <w:vAlign w:val="center"/>
          </w:tcPr>
          <w:p w14:paraId="11A5F99A" w14:textId="77777777" w:rsidR="763BF7F7" w:rsidRPr="00E6683F" w:rsidRDefault="763BF7F7" w:rsidP="763BF7F7">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Relationship to targets</w:t>
            </w:r>
          </w:p>
        </w:tc>
        <w:tc>
          <w:tcPr>
            <w:tcW w:w="1904" w:type="dxa"/>
            <w:shd w:val="clear" w:color="auto" w:fill="0070C0"/>
            <w:vAlign w:val="center"/>
          </w:tcPr>
          <w:p w14:paraId="4FA58225" w14:textId="77777777" w:rsidR="763BF7F7" w:rsidRPr="00E6683F" w:rsidRDefault="763BF7F7" w:rsidP="763BF7F7">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Close to targets</w:t>
            </w:r>
          </w:p>
        </w:tc>
        <w:tc>
          <w:tcPr>
            <w:tcW w:w="1904" w:type="dxa"/>
            <w:shd w:val="clear" w:color="auto" w:fill="0070C0"/>
            <w:vAlign w:val="center"/>
          </w:tcPr>
          <w:p w14:paraId="1380C298" w14:textId="77777777" w:rsidR="763BF7F7" w:rsidRPr="00E6683F" w:rsidRDefault="763BF7F7" w:rsidP="763BF7F7">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Away from targets</w:t>
            </w:r>
          </w:p>
        </w:tc>
        <w:tc>
          <w:tcPr>
            <w:tcW w:w="1904" w:type="dxa"/>
            <w:shd w:val="clear" w:color="auto" w:fill="0070C0"/>
            <w:vAlign w:val="center"/>
          </w:tcPr>
          <w:p w14:paraId="2006690B" w14:textId="77777777" w:rsidR="763BF7F7" w:rsidRPr="00E6683F" w:rsidRDefault="763BF7F7" w:rsidP="763BF7F7">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Close to targets</w:t>
            </w:r>
          </w:p>
        </w:tc>
        <w:tc>
          <w:tcPr>
            <w:tcW w:w="1905" w:type="dxa"/>
            <w:shd w:val="clear" w:color="auto" w:fill="0070C0"/>
            <w:vAlign w:val="center"/>
          </w:tcPr>
          <w:p w14:paraId="62062839" w14:textId="77777777" w:rsidR="763BF7F7" w:rsidRPr="00E6683F" w:rsidRDefault="763BF7F7" w:rsidP="763BF7F7">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Away from targets</w:t>
            </w:r>
          </w:p>
        </w:tc>
      </w:tr>
      <w:tr w:rsidR="763BF7F7" w:rsidRPr="00E6683F" w14:paraId="2AEB384E" w14:textId="77777777" w:rsidTr="00880A0F">
        <w:trPr>
          <w:trHeight w:val="341"/>
        </w:trPr>
        <w:tc>
          <w:tcPr>
            <w:tcW w:w="1795" w:type="dxa"/>
            <w:shd w:val="clear" w:color="auto" w:fill="auto"/>
          </w:tcPr>
          <w:p w14:paraId="63BD5AB7" w14:textId="77777777" w:rsidR="763BF7F7" w:rsidRPr="00E6683F" w:rsidRDefault="763BF7F7" w:rsidP="763BF7F7">
            <w:pPr>
              <w:rPr>
                <w:rFonts w:ascii="Calibri" w:hAnsi="Calibri" w:cs="Calibri"/>
                <w:b/>
                <w:bCs/>
                <w:color w:val="000000" w:themeColor="text1"/>
                <w:sz w:val="16"/>
                <w:szCs w:val="16"/>
              </w:rPr>
            </w:pPr>
            <w:r w:rsidRPr="00E6683F">
              <w:rPr>
                <w:rFonts w:ascii="Calibri" w:hAnsi="Calibri" w:cs="Calibri"/>
                <w:b/>
                <w:bCs/>
                <w:color w:val="000000" w:themeColor="text1"/>
                <w:sz w:val="16"/>
                <w:szCs w:val="16"/>
              </w:rPr>
              <w:t>Subgroups</w:t>
            </w:r>
          </w:p>
        </w:tc>
        <w:tc>
          <w:tcPr>
            <w:tcW w:w="1904" w:type="dxa"/>
            <w:shd w:val="clear" w:color="auto" w:fill="auto"/>
          </w:tcPr>
          <w:p w14:paraId="4E0900B4" w14:textId="15EB0477" w:rsidR="763BF7F7" w:rsidRPr="00E6683F" w:rsidRDefault="763BF7F7" w:rsidP="763BF7F7">
            <w:pPr>
              <w:jc w:val="center"/>
              <w:rPr>
                <w:rFonts w:ascii="Calibri" w:hAnsi="Calibri" w:cs="Calibri"/>
                <w:color w:val="000000" w:themeColor="text1"/>
                <w:sz w:val="16"/>
                <w:szCs w:val="16"/>
              </w:rPr>
            </w:pPr>
            <w:r w:rsidRPr="00E6683F">
              <w:rPr>
                <w:rFonts w:ascii="Calibri" w:hAnsi="Calibri" w:cs="Calibri"/>
                <w:color w:val="000000" w:themeColor="text1"/>
                <w:sz w:val="16"/>
                <w:szCs w:val="16"/>
              </w:rPr>
              <w:t>Actual HR and SBP within ±20% of targets</w:t>
            </w:r>
          </w:p>
        </w:tc>
        <w:tc>
          <w:tcPr>
            <w:tcW w:w="1904" w:type="dxa"/>
            <w:shd w:val="clear" w:color="auto" w:fill="auto"/>
          </w:tcPr>
          <w:p w14:paraId="02472FE7" w14:textId="51A54CD9" w:rsidR="763BF7F7" w:rsidRPr="00E6683F" w:rsidRDefault="763BF7F7" w:rsidP="763BF7F7">
            <w:pPr>
              <w:jc w:val="center"/>
              <w:rPr>
                <w:rFonts w:ascii="Calibri" w:hAnsi="Calibri" w:cs="Calibri"/>
                <w:color w:val="000000" w:themeColor="text1"/>
                <w:sz w:val="16"/>
                <w:szCs w:val="16"/>
              </w:rPr>
            </w:pPr>
            <w:r w:rsidRPr="00E6683F">
              <w:rPr>
                <w:rFonts w:ascii="Calibri" w:hAnsi="Calibri" w:cs="Calibri"/>
                <w:color w:val="000000" w:themeColor="text1"/>
                <w:sz w:val="16"/>
                <w:szCs w:val="16"/>
              </w:rPr>
              <w:t xml:space="preserve">Actual HR </w:t>
            </w:r>
            <w:r w:rsidRPr="00E6683F">
              <w:rPr>
                <w:rFonts w:ascii="Calibri" w:hAnsi="Calibri" w:cs="Calibri"/>
                <w:b/>
                <w:bCs/>
                <w:i/>
                <w:iCs/>
                <w:color w:val="000000" w:themeColor="text1"/>
                <w:sz w:val="16"/>
                <w:szCs w:val="16"/>
              </w:rPr>
              <w:t>or</w:t>
            </w:r>
            <w:r w:rsidRPr="00E6683F">
              <w:rPr>
                <w:rFonts w:ascii="Calibri" w:hAnsi="Calibri" w:cs="Calibri"/>
                <w:color w:val="000000" w:themeColor="text1"/>
                <w:sz w:val="16"/>
                <w:szCs w:val="16"/>
              </w:rPr>
              <w:t xml:space="preserve"> SBP beyond ±20% of targets</w:t>
            </w:r>
          </w:p>
        </w:tc>
        <w:tc>
          <w:tcPr>
            <w:tcW w:w="1904" w:type="dxa"/>
          </w:tcPr>
          <w:p w14:paraId="03920E1C" w14:textId="4E0A6B2A" w:rsidR="763BF7F7" w:rsidRPr="00E6683F" w:rsidRDefault="763BF7F7" w:rsidP="763BF7F7">
            <w:pPr>
              <w:jc w:val="center"/>
              <w:rPr>
                <w:rFonts w:ascii="Calibri" w:hAnsi="Calibri" w:cs="Calibri"/>
                <w:color w:val="000000" w:themeColor="text1"/>
                <w:sz w:val="16"/>
                <w:szCs w:val="16"/>
              </w:rPr>
            </w:pPr>
            <w:r w:rsidRPr="00E6683F">
              <w:rPr>
                <w:rFonts w:ascii="Calibri" w:hAnsi="Calibri" w:cs="Calibri"/>
                <w:color w:val="000000" w:themeColor="text1"/>
                <w:sz w:val="16"/>
                <w:szCs w:val="16"/>
              </w:rPr>
              <w:t>Actual HR and SBP within ±20% of targets</w:t>
            </w:r>
          </w:p>
        </w:tc>
        <w:tc>
          <w:tcPr>
            <w:tcW w:w="1905" w:type="dxa"/>
            <w:shd w:val="clear" w:color="auto" w:fill="auto"/>
          </w:tcPr>
          <w:p w14:paraId="0C346ED2" w14:textId="2B99D695" w:rsidR="763BF7F7" w:rsidRPr="00E6683F" w:rsidRDefault="763BF7F7" w:rsidP="763BF7F7">
            <w:pPr>
              <w:jc w:val="center"/>
              <w:rPr>
                <w:rFonts w:ascii="Calibri" w:hAnsi="Calibri" w:cs="Calibri"/>
                <w:color w:val="000000" w:themeColor="text1"/>
                <w:sz w:val="16"/>
                <w:szCs w:val="16"/>
              </w:rPr>
            </w:pPr>
            <w:r w:rsidRPr="00E6683F">
              <w:rPr>
                <w:rFonts w:ascii="Calibri" w:hAnsi="Calibri" w:cs="Calibri"/>
                <w:color w:val="000000" w:themeColor="text1"/>
                <w:sz w:val="16"/>
                <w:szCs w:val="16"/>
              </w:rPr>
              <w:t xml:space="preserve">Actual HR </w:t>
            </w:r>
            <w:r w:rsidRPr="00E6683F">
              <w:rPr>
                <w:rFonts w:ascii="Calibri" w:hAnsi="Calibri" w:cs="Calibri"/>
                <w:b/>
                <w:bCs/>
                <w:i/>
                <w:iCs/>
                <w:color w:val="000000" w:themeColor="text1"/>
                <w:sz w:val="16"/>
                <w:szCs w:val="16"/>
              </w:rPr>
              <w:t>and</w:t>
            </w:r>
            <w:r w:rsidRPr="00E6683F">
              <w:rPr>
                <w:rFonts w:ascii="Calibri" w:hAnsi="Calibri" w:cs="Calibri"/>
                <w:color w:val="000000" w:themeColor="text1"/>
                <w:sz w:val="16"/>
                <w:szCs w:val="16"/>
              </w:rPr>
              <w:t xml:space="preserve"> SBP beyond ±20% of targets</w:t>
            </w:r>
          </w:p>
        </w:tc>
      </w:tr>
      <w:tr w:rsidR="763BF7F7" w:rsidRPr="00E6683F" w14:paraId="1E4EC9B2" w14:textId="77777777" w:rsidTr="00880A0F">
        <w:trPr>
          <w:trHeight w:val="40"/>
        </w:trPr>
        <w:tc>
          <w:tcPr>
            <w:tcW w:w="9412" w:type="dxa"/>
            <w:gridSpan w:val="5"/>
            <w:shd w:val="clear" w:color="auto" w:fill="CAEDFB" w:themeFill="accent4" w:themeFillTint="33"/>
          </w:tcPr>
          <w:p w14:paraId="6439EF5B" w14:textId="7B28FC3D" w:rsidR="763BF7F7" w:rsidRPr="00E6683F" w:rsidRDefault="763BF7F7" w:rsidP="763BF7F7">
            <w:pPr>
              <w:rPr>
                <w:rFonts w:ascii="Calibri" w:hAnsi="Calibri" w:cs="Calibri"/>
                <w:color w:val="000000" w:themeColor="text1"/>
                <w:sz w:val="16"/>
                <w:szCs w:val="16"/>
              </w:rPr>
            </w:pPr>
            <w:r w:rsidRPr="00E6683F">
              <w:rPr>
                <w:rFonts w:ascii="Calibri" w:hAnsi="Calibri" w:cs="Calibri"/>
                <w:b/>
                <w:bCs/>
                <w:color w:val="000000" w:themeColor="text1"/>
                <w:sz w:val="16"/>
                <w:szCs w:val="16"/>
              </w:rPr>
              <w:t>Before matching</w:t>
            </w:r>
          </w:p>
        </w:tc>
      </w:tr>
      <w:tr w:rsidR="763BF7F7" w:rsidRPr="00E6683F" w14:paraId="3DC803F6" w14:textId="77777777" w:rsidTr="00880A0F">
        <w:trPr>
          <w:trHeight w:val="40"/>
        </w:trPr>
        <w:tc>
          <w:tcPr>
            <w:tcW w:w="1795" w:type="dxa"/>
          </w:tcPr>
          <w:p w14:paraId="7B41BE3F" w14:textId="77777777" w:rsidR="763BF7F7" w:rsidRPr="00E6683F" w:rsidRDefault="763BF7F7" w:rsidP="763BF7F7">
            <w:pPr>
              <w:rPr>
                <w:rFonts w:ascii="Calibri" w:hAnsi="Calibri" w:cs="Calibri"/>
                <w:color w:val="000000" w:themeColor="text1"/>
                <w:sz w:val="16"/>
                <w:szCs w:val="16"/>
              </w:rPr>
            </w:pPr>
            <w:r w:rsidRPr="00E6683F">
              <w:rPr>
                <w:rFonts w:ascii="Calibri" w:hAnsi="Calibri" w:cs="Calibri"/>
                <w:color w:val="000000" w:themeColor="text1"/>
                <w:sz w:val="16"/>
                <w:szCs w:val="16"/>
              </w:rPr>
              <w:t>ICU stays, n</w:t>
            </w:r>
          </w:p>
        </w:tc>
        <w:tc>
          <w:tcPr>
            <w:tcW w:w="1904" w:type="dxa"/>
          </w:tcPr>
          <w:p w14:paraId="530DA328"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40,243</w:t>
            </w:r>
          </w:p>
        </w:tc>
        <w:tc>
          <w:tcPr>
            <w:tcW w:w="1904" w:type="dxa"/>
          </w:tcPr>
          <w:p w14:paraId="76F414FC"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23,067</w:t>
            </w:r>
          </w:p>
        </w:tc>
        <w:tc>
          <w:tcPr>
            <w:tcW w:w="1904" w:type="dxa"/>
          </w:tcPr>
          <w:p w14:paraId="0953F711"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40,243</w:t>
            </w:r>
          </w:p>
        </w:tc>
        <w:tc>
          <w:tcPr>
            <w:tcW w:w="1905" w:type="dxa"/>
          </w:tcPr>
          <w:p w14:paraId="6FAEA813"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3,272</w:t>
            </w:r>
          </w:p>
        </w:tc>
      </w:tr>
      <w:tr w:rsidR="763BF7F7" w:rsidRPr="00E6683F" w14:paraId="4E47E2FF" w14:textId="77777777" w:rsidTr="00880A0F">
        <w:trPr>
          <w:trHeight w:val="40"/>
        </w:trPr>
        <w:tc>
          <w:tcPr>
            <w:tcW w:w="1795" w:type="dxa"/>
          </w:tcPr>
          <w:p w14:paraId="6BBA0E5D" w14:textId="77777777" w:rsidR="763BF7F7" w:rsidRPr="00E6683F" w:rsidRDefault="763BF7F7" w:rsidP="763BF7F7">
            <w:pPr>
              <w:rPr>
                <w:rFonts w:ascii="Calibri" w:hAnsi="Calibri" w:cs="Calibri"/>
                <w:color w:val="000000" w:themeColor="text1"/>
                <w:sz w:val="16"/>
                <w:szCs w:val="16"/>
              </w:rPr>
            </w:pPr>
            <w:r w:rsidRPr="00E6683F">
              <w:rPr>
                <w:rFonts w:ascii="Calibri" w:hAnsi="Calibri" w:cs="Calibri"/>
                <w:color w:val="000000" w:themeColor="text1"/>
                <w:sz w:val="16"/>
                <w:szCs w:val="16"/>
              </w:rPr>
              <w:t>Mortality rate, n (%)</w:t>
            </w:r>
          </w:p>
        </w:tc>
        <w:tc>
          <w:tcPr>
            <w:tcW w:w="1904" w:type="dxa"/>
          </w:tcPr>
          <w:p w14:paraId="73F438F4"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17 (0.04)</w:t>
            </w:r>
          </w:p>
        </w:tc>
        <w:tc>
          <w:tcPr>
            <w:tcW w:w="1904" w:type="dxa"/>
          </w:tcPr>
          <w:p w14:paraId="6E0E859B"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961 (4.2)</w:t>
            </w:r>
          </w:p>
        </w:tc>
        <w:tc>
          <w:tcPr>
            <w:tcW w:w="1904" w:type="dxa"/>
          </w:tcPr>
          <w:p w14:paraId="7397CEE2"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17 (0.04)</w:t>
            </w:r>
          </w:p>
        </w:tc>
        <w:tc>
          <w:tcPr>
            <w:tcW w:w="1905" w:type="dxa"/>
          </w:tcPr>
          <w:p w14:paraId="3C2C51E3"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722 (22.1)</w:t>
            </w:r>
          </w:p>
        </w:tc>
      </w:tr>
      <w:tr w:rsidR="763BF7F7" w:rsidRPr="00E6683F" w14:paraId="4E4B2E81" w14:textId="77777777" w:rsidTr="00880A0F">
        <w:trPr>
          <w:trHeight w:val="40"/>
        </w:trPr>
        <w:tc>
          <w:tcPr>
            <w:tcW w:w="9412" w:type="dxa"/>
            <w:gridSpan w:val="5"/>
            <w:shd w:val="clear" w:color="auto" w:fill="CAEDFB" w:themeFill="accent4" w:themeFillTint="33"/>
          </w:tcPr>
          <w:p w14:paraId="73E96DE5" w14:textId="252D8F7D" w:rsidR="763BF7F7" w:rsidRPr="00E6683F" w:rsidRDefault="763BF7F7" w:rsidP="763BF7F7">
            <w:pPr>
              <w:rPr>
                <w:rFonts w:ascii="Calibri" w:hAnsi="Calibri" w:cs="Calibri"/>
                <w:color w:val="000000" w:themeColor="text1"/>
                <w:sz w:val="16"/>
                <w:szCs w:val="16"/>
              </w:rPr>
            </w:pPr>
            <w:r w:rsidRPr="00E6683F">
              <w:rPr>
                <w:rFonts w:ascii="Calibri" w:hAnsi="Calibri" w:cs="Calibri"/>
                <w:b/>
                <w:bCs/>
                <w:color w:val="000000" w:themeColor="text1"/>
                <w:sz w:val="16"/>
                <w:szCs w:val="16"/>
              </w:rPr>
              <w:t>After matching</w:t>
            </w:r>
          </w:p>
        </w:tc>
      </w:tr>
      <w:tr w:rsidR="763BF7F7" w:rsidRPr="00E6683F" w14:paraId="75C698EA" w14:textId="77777777" w:rsidTr="00880A0F">
        <w:trPr>
          <w:trHeight w:val="40"/>
        </w:trPr>
        <w:tc>
          <w:tcPr>
            <w:tcW w:w="1795" w:type="dxa"/>
          </w:tcPr>
          <w:p w14:paraId="52983775" w14:textId="77777777" w:rsidR="763BF7F7" w:rsidRPr="00E6683F" w:rsidRDefault="763BF7F7" w:rsidP="763BF7F7">
            <w:pPr>
              <w:rPr>
                <w:rFonts w:ascii="Calibri" w:hAnsi="Calibri" w:cs="Calibri"/>
                <w:color w:val="000000" w:themeColor="text1"/>
                <w:sz w:val="16"/>
                <w:szCs w:val="16"/>
              </w:rPr>
            </w:pPr>
            <w:r w:rsidRPr="00E6683F">
              <w:rPr>
                <w:rFonts w:ascii="Calibri" w:hAnsi="Calibri" w:cs="Calibri"/>
                <w:color w:val="000000" w:themeColor="text1"/>
                <w:sz w:val="16"/>
                <w:szCs w:val="16"/>
              </w:rPr>
              <w:t>ICU stays, n</w:t>
            </w:r>
          </w:p>
        </w:tc>
        <w:tc>
          <w:tcPr>
            <w:tcW w:w="1904" w:type="dxa"/>
          </w:tcPr>
          <w:p w14:paraId="5CB74C04"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23,067</w:t>
            </w:r>
          </w:p>
        </w:tc>
        <w:tc>
          <w:tcPr>
            <w:tcW w:w="1904" w:type="dxa"/>
          </w:tcPr>
          <w:p w14:paraId="1895783A"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23,067</w:t>
            </w:r>
          </w:p>
        </w:tc>
        <w:tc>
          <w:tcPr>
            <w:tcW w:w="1904" w:type="dxa"/>
          </w:tcPr>
          <w:p w14:paraId="7EC87AC8"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22,904</w:t>
            </w:r>
          </w:p>
        </w:tc>
        <w:tc>
          <w:tcPr>
            <w:tcW w:w="1905" w:type="dxa"/>
          </w:tcPr>
          <w:p w14:paraId="29D55607"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3,272</w:t>
            </w:r>
          </w:p>
        </w:tc>
      </w:tr>
      <w:tr w:rsidR="763BF7F7" w:rsidRPr="00E6683F" w14:paraId="27468BC2" w14:textId="77777777" w:rsidTr="00880A0F">
        <w:trPr>
          <w:trHeight w:val="40"/>
        </w:trPr>
        <w:tc>
          <w:tcPr>
            <w:tcW w:w="1795" w:type="dxa"/>
          </w:tcPr>
          <w:p w14:paraId="6FB2820A" w14:textId="77777777" w:rsidR="763BF7F7" w:rsidRPr="00E6683F" w:rsidRDefault="763BF7F7" w:rsidP="763BF7F7">
            <w:pPr>
              <w:rPr>
                <w:rFonts w:ascii="Calibri" w:hAnsi="Calibri" w:cs="Calibri"/>
                <w:color w:val="000000" w:themeColor="text1"/>
                <w:sz w:val="16"/>
                <w:szCs w:val="16"/>
              </w:rPr>
            </w:pPr>
            <w:r w:rsidRPr="00E6683F">
              <w:rPr>
                <w:rFonts w:ascii="Calibri" w:hAnsi="Calibri" w:cs="Calibri"/>
                <w:color w:val="000000" w:themeColor="text1"/>
                <w:sz w:val="16"/>
                <w:szCs w:val="16"/>
              </w:rPr>
              <w:t>Mortality rate, n (%)</w:t>
            </w:r>
          </w:p>
        </w:tc>
        <w:tc>
          <w:tcPr>
            <w:tcW w:w="1904" w:type="dxa"/>
          </w:tcPr>
          <w:p w14:paraId="74C2CB15"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7 (0.03)</w:t>
            </w:r>
          </w:p>
        </w:tc>
        <w:tc>
          <w:tcPr>
            <w:tcW w:w="1904" w:type="dxa"/>
          </w:tcPr>
          <w:p w14:paraId="541FF675"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961 (4.2)</w:t>
            </w:r>
          </w:p>
        </w:tc>
        <w:tc>
          <w:tcPr>
            <w:tcW w:w="1904" w:type="dxa"/>
          </w:tcPr>
          <w:p w14:paraId="3C002585"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11 (0.05)</w:t>
            </w:r>
          </w:p>
        </w:tc>
        <w:tc>
          <w:tcPr>
            <w:tcW w:w="1905" w:type="dxa"/>
          </w:tcPr>
          <w:p w14:paraId="1B4B296D"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722 (22.1)</w:t>
            </w:r>
          </w:p>
        </w:tc>
      </w:tr>
      <w:tr w:rsidR="763BF7F7" w:rsidRPr="00E6683F" w14:paraId="25C949CB" w14:textId="77777777" w:rsidTr="00880A0F">
        <w:trPr>
          <w:trHeight w:val="40"/>
        </w:trPr>
        <w:tc>
          <w:tcPr>
            <w:tcW w:w="1795" w:type="dxa"/>
            <w:shd w:val="clear" w:color="auto" w:fill="CAEDFB" w:themeFill="accent4" w:themeFillTint="33"/>
          </w:tcPr>
          <w:p w14:paraId="5F81148F" w14:textId="3F257411" w:rsidR="763BF7F7" w:rsidRPr="00E6683F" w:rsidRDefault="763BF7F7" w:rsidP="763BF7F7">
            <w:pPr>
              <w:rPr>
                <w:rFonts w:ascii="Calibri" w:hAnsi="Calibri" w:cs="Calibri"/>
                <w:b/>
                <w:bCs/>
                <w:color w:val="000000" w:themeColor="text1"/>
                <w:sz w:val="16"/>
                <w:szCs w:val="16"/>
              </w:rPr>
            </w:pPr>
            <w:r w:rsidRPr="00E6683F">
              <w:rPr>
                <w:rFonts w:ascii="Calibri" w:hAnsi="Calibri" w:cs="Calibri"/>
                <w:b/>
                <w:bCs/>
                <w:color w:val="000000" w:themeColor="text1"/>
                <w:sz w:val="16"/>
                <w:szCs w:val="16"/>
              </w:rPr>
              <w:t>Post-match odds ratio</w:t>
            </w:r>
          </w:p>
        </w:tc>
        <w:tc>
          <w:tcPr>
            <w:tcW w:w="3808" w:type="dxa"/>
            <w:gridSpan w:val="2"/>
            <w:shd w:val="clear" w:color="auto" w:fill="CAEDFB" w:themeFill="accent4" w:themeFillTint="33"/>
          </w:tcPr>
          <w:p w14:paraId="759CE01C"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143.3 (95% CI 69.2 to 358.2)</w:t>
            </w:r>
          </w:p>
        </w:tc>
        <w:tc>
          <w:tcPr>
            <w:tcW w:w="3809" w:type="dxa"/>
            <w:gridSpan w:val="2"/>
            <w:shd w:val="clear" w:color="auto" w:fill="CAEDFB" w:themeFill="accent4" w:themeFillTint="33"/>
          </w:tcPr>
          <w:p w14:paraId="3576A197"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587.0 (95% CI 327.0 to 1239.4)</w:t>
            </w:r>
          </w:p>
        </w:tc>
      </w:tr>
    </w:tbl>
    <w:p w14:paraId="4E46F1DF" w14:textId="77777777" w:rsidR="763BF7F7" w:rsidRPr="00E6683F" w:rsidRDefault="763BF7F7" w:rsidP="763BF7F7">
      <w:pPr>
        <w:rPr>
          <w:rFonts w:ascii="Calibri" w:hAnsi="Calibri" w:cs="Calibri"/>
          <w:color w:val="000000" w:themeColor="text1"/>
        </w:rPr>
      </w:pPr>
    </w:p>
    <w:p w14:paraId="1FC75F78" w14:textId="31FE10C4" w:rsidR="77DD37F1" w:rsidRPr="00E6683F" w:rsidRDefault="77DD37F1" w:rsidP="763BF7F7">
      <w:pPr>
        <w:rPr>
          <w:rFonts w:ascii="Calibri" w:hAnsi="Calibri" w:cs="Calibri"/>
          <w:color w:val="000000" w:themeColor="text1"/>
        </w:rPr>
      </w:pPr>
      <w:r w:rsidRPr="00E6683F">
        <w:rPr>
          <w:rFonts w:ascii="Calibri" w:hAnsi="Calibri" w:cs="Calibri"/>
          <w:color w:val="000000" w:themeColor="text1"/>
        </w:rPr>
        <w:t>ICU, intensive care unit; MOP, moment of prediction; HR, heart rate; SBP, systolic blood pressure</w:t>
      </w:r>
    </w:p>
    <w:p w14:paraId="77A22816" w14:textId="77777777" w:rsidR="763BF7F7" w:rsidRPr="00E6683F" w:rsidRDefault="763BF7F7" w:rsidP="763BF7F7">
      <w:pPr>
        <w:rPr>
          <w:rFonts w:ascii="Calibri" w:hAnsi="Calibri" w:cs="Calibri"/>
          <w:color w:val="000000" w:themeColor="text1"/>
        </w:rPr>
      </w:pPr>
    </w:p>
    <w:p w14:paraId="09E98B4C" w14:textId="7B0E379E" w:rsidR="77DD37F1" w:rsidRPr="00E6683F" w:rsidRDefault="77DD37F1" w:rsidP="763BF7F7">
      <w:pPr>
        <w:rPr>
          <w:rFonts w:ascii="Calibri" w:hAnsi="Calibri" w:cs="Calibri"/>
          <w:color w:val="000000" w:themeColor="text1"/>
        </w:rPr>
      </w:pPr>
      <w:r w:rsidRPr="00E6683F">
        <w:rPr>
          <w:rFonts w:ascii="Calibri" w:eastAsia="DengXian" w:hAnsi="Calibri" w:cs="Calibri"/>
          <w:color w:val="000000" w:themeColor="text1"/>
        </w:rPr>
        <w:t xml:space="preserve">* </w:t>
      </w:r>
      <w:r w:rsidRPr="00E6683F">
        <w:rPr>
          <w:rFonts w:ascii="Calibri" w:hAnsi="Calibri" w:cs="Calibri"/>
          <w:color w:val="000000" w:themeColor="text1"/>
        </w:rPr>
        <w:t>The 18-hour MOP cohort from the MIMIC-IV dataset was analyzed, dividing it into subgroups based on whether HR and SBP levels were within or beyond ±20% of the DynaCEL-predicted personalized targets. Two comparisons were conducted for cases exceeding ±20% of the targets: (1) subgroups where either HR or SBP was beyond ±20% of the targets, and (2) subgroups where both HR and SBP were beyond ±20% of the targets. See Figure 3 for further details.</w:t>
      </w:r>
    </w:p>
    <w:p w14:paraId="0CAD9291" w14:textId="77777777" w:rsidR="763BF7F7" w:rsidRPr="00E6683F" w:rsidRDefault="763BF7F7" w:rsidP="763BF7F7">
      <w:pPr>
        <w:rPr>
          <w:rFonts w:ascii="Calibri" w:hAnsi="Calibri" w:cs="Calibri"/>
          <w:color w:val="000000" w:themeColor="text1"/>
        </w:rPr>
      </w:pPr>
    </w:p>
    <w:p w14:paraId="50296BCA" w14:textId="07A03B0A" w:rsidR="77DD37F1" w:rsidRPr="00E6683F" w:rsidRDefault="77DD37F1" w:rsidP="763BF7F7">
      <w:pPr>
        <w:rPr>
          <w:rFonts w:ascii="Calibri" w:hAnsi="Calibri" w:cs="Calibri"/>
          <w:color w:val="000000" w:themeColor="text1"/>
        </w:rPr>
      </w:pPr>
      <w:r w:rsidRPr="00E6683F">
        <w:rPr>
          <w:rFonts w:ascii="Calibri" w:hAnsi="Calibri" w:cs="Calibri"/>
          <w:b/>
          <w:bCs/>
          <w:color w:val="000000" w:themeColor="text1"/>
        </w:rPr>
        <w:t>Note:</w:t>
      </w:r>
      <w:r w:rsidRPr="00E6683F">
        <w:rPr>
          <w:rFonts w:ascii="Calibri" w:hAnsi="Calibri" w:cs="Calibri"/>
          <w:color w:val="000000" w:themeColor="text1"/>
        </w:rPr>
        <w:t xml:space="preserve"> The figure below shows the absolute mean differences between subgroups in comparison 1 (within ±20% of targets vs. either HR or SBP beyond ±20% of targets) before and after propensity score matching. Red dots represent pre-match differences, while blue dots represent post-match differences. (COPD, chronic obstructive pulmonary disease; MSLD, moderate or severe liver disease; HIV/AIDS, human immunodeficiency virus/acquired immunodeficiency syndrome; SOFA, Sequential Organ Failure Assessment; MV, mechanical ventilation)</w:t>
      </w:r>
    </w:p>
    <w:p w14:paraId="5F557AE4" w14:textId="77777777" w:rsidR="77DD37F1" w:rsidRPr="00E6683F" w:rsidRDefault="77DD37F1" w:rsidP="763BF7F7">
      <w:pPr>
        <w:rPr>
          <w:rFonts w:ascii="Calibri" w:hAnsi="Calibri" w:cs="Calibri"/>
          <w:color w:val="000000" w:themeColor="text1"/>
        </w:rPr>
      </w:pPr>
      <w:r w:rsidRPr="00E6683F">
        <w:rPr>
          <w:rFonts w:ascii="Calibri" w:hAnsi="Calibri" w:cs="Calibri"/>
          <w:noProof/>
        </w:rPr>
        <w:lastRenderedPageBreak/>
        <w:drawing>
          <wp:inline distT="0" distB="0" distL="0" distR="0" wp14:anchorId="4780D0A1" wp14:editId="64472B99">
            <wp:extent cx="3566160" cy="3566160"/>
            <wp:effectExtent l="0" t="0" r="0" b="0"/>
            <wp:docPr id="338082449" name="Picture 14"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0">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CB448817-1455-E80C-0227-C37131E5ADAD}"/>
                        </a:ext>
                      </a:extLst>
                    </a:blip>
                    <a:stretch>
                      <a:fillRect/>
                    </a:stretch>
                  </pic:blipFill>
                  <pic:spPr>
                    <a:xfrm>
                      <a:off x="0" y="0"/>
                      <a:ext cx="3566160" cy="3566160"/>
                    </a:xfrm>
                    <a:prstGeom prst="rect">
                      <a:avLst/>
                    </a:prstGeom>
                  </pic:spPr>
                </pic:pic>
              </a:graphicData>
            </a:graphic>
          </wp:inline>
        </w:drawing>
      </w:r>
    </w:p>
    <w:p w14:paraId="19938424" w14:textId="77777777" w:rsidR="763BF7F7" w:rsidRPr="00E6683F" w:rsidRDefault="763BF7F7" w:rsidP="763BF7F7">
      <w:pPr>
        <w:rPr>
          <w:rFonts w:ascii="Calibri" w:hAnsi="Calibri" w:cs="Calibri"/>
          <w:b/>
          <w:bCs/>
          <w:color w:val="000000" w:themeColor="text1"/>
        </w:rPr>
      </w:pPr>
    </w:p>
    <w:p w14:paraId="4FF721CB" w14:textId="6B5184D8" w:rsidR="77DD37F1" w:rsidRPr="00E6683F" w:rsidRDefault="77DD37F1" w:rsidP="763BF7F7">
      <w:pPr>
        <w:rPr>
          <w:rFonts w:ascii="Calibri" w:hAnsi="Calibri" w:cs="Calibri"/>
          <w:color w:val="000000" w:themeColor="text1"/>
        </w:rPr>
      </w:pPr>
      <w:r w:rsidRPr="00E6683F">
        <w:rPr>
          <w:rFonts w:ascii="Calibri" w:hAnsi="Calibri" w:cs="Calibri"/>
          <w:b/>
          <w:bCs/>
          <w:color w:val="000000" w:themeColor="text1"/>
        </w:rPr>
        <w:t>Note:</w:t>
      </w:r>
      <w:r w:rsidRPr="00E6683F">
        <w:rPr>
          <w:rFonts w:ascii="Calibri" w:hAnsi="Calibri" w:cs="Calibri"/>
          <w:color w:val="000000" w:themeColor="text1"/>
        </w:rPr>
        <w:t xml:space="preserve"> The figure below shows the absolute mean differences between subgroups in comparison 2 (within ±20% of targets vs. both HR and SBP beyond ±20% of targets) before and after propensity score matching. Red dots represent pre-match differences, while blue dots represent post-match differences. (COPD, chronic obstructive pulmonary disease; MSLD, moderate or severe liver disease; HIV/AIDS, human immunodeficiency virus/acquired immunodeficiency syndrome; SOFA, Sequential Organ Failure Assessment; MV, mechanical ventilation)</w:t>
      </w:r>
    </w:p>
    <w:p w14:paraId="450EC098" w14:textId="5DB6B5B5" w:rsidR="763BF7F7" w:rsidRPr="00E6683F" w:rsidRDefault="763BF7F7" w:rsidP="763BF7F7">
      <w:pPr>
        <w:rPr>
          <w:rFonts w:ascii="Calibri" w:hAnsi="Calibri" w:cs="Calibri"/>
          <w:color w:val="000000" w:themeColor="text1"/>
        </w:rPr>
      </w:pPr>
    </w:p>
    <w:p w14:paraId="3192C173" w14:textId="77777777" w:rsidR="77DD37F1" w:rsidRPr="00E6683F" w:rsidRDefault="77DD37F1" w:rsidP="763BF7F7">
      <w:pPr>
        <w:rPr>
          <w:rFonts w:ascii="Calibri" w:hAnsi="Calibri" w:cs="Calibri"/>
          <w:color w:val="000000" w:themeColor="text1"/>
        </w:rPr>
      </w:pPr>
      <w:r w:rsidRPr="00E6683F">
        <w:rPr>
          <w:rFonts w:ascii="Calibri" w:hAnsi="Calibri" w:cs="Calibri"/>
          <w:noProof/>
        </w:rPr>
        <w:lastRenderedPageBreak/>
        <w:drawing>
          <wp:inline distT="0" distB="0" distL="0" distR="0" wp14:anchorId="7CBEC5C6" wp14:editId="7CFD0A84">
            <wp:extent cx="3566160" cy="3566160"/>
            <wp:effectExtent l="0" t="0" r="0" b="0"/>
            <wp:docPr id="827373469" name="Picture 17"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1">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2A9CFFDD-822E-12CE-98CE-F012F31A786D}"/>
                        </a:ext>
                      </a:extLst>
                    </a:blip>
                    <a:stretch>
                      <a:fillRect/>
                    </a:stretch>
                  </pic:blipFill>
                  <pic:spPr>
                    <a:xfrm>
                      <a:off x="0" y="0"/>
                      <a:ext cx="3566160" cy="3566160"/>
                    </a:xfrm>
                    <a:prstGeom prst="rect">
                      <a:avLst/>
                    </a:prstGeom>
                  </pic:spPr>
                </pic:pic>
              </a:graphicData>
            </a:graphic>
          </wp:inline>
        </w:drawing>
      </w:r>
    </w:p>
    <w:p w14:paraId="100462CE" w14:textId="77777777" w:rsidR="77DD37F1" w:rsidRPr="00E6683F" w:rsidRDefault="77DD37F1" w:rsidP="763BF7F7">
      <w:pPr>
        <w:rPr>
          <w:rFonts w:ascii="Calibri" w:eastAsia="DengXian" w:hAnsi="Calibri" w:cs="Calibri"/>
          <w:b/>
          <w:bCs/>
          <w:color w:val="000000" w:themeColor="text1"/>
        </w:rPr>
      </w:pPr>
      <w:r w:rsidRPr="00E6683F">
        <w:rPr>
          <w:rFonts w:ascii="Calibri" w:eastAsia="DengXian" w:hAnsi="Calibri" w:cs="Calibri"/>
          <w:b/>
          <w:bCs/>
          <w:color w:val="000000" w:themeColor="text1"/>
        </w:rPr>
        <w:br w:type="page"/>
      </w:r>
    </w:p>
    <w:p w14:paraId="602A6C36" w14:textId="508C69C4" w:rsidR="77DD37F1" w:rsidRPr="00E6683F" w:rsidRDefault="77DD37F1" w:rsidP="763BF7F7">
      <w:pPr>
        <w:rPr>
          <w:rFonts w:ascii="Calibri" w:eastAsia="DengXian" w:hAnsi="Calibri" w:cs="Calibri"/>
          <w:color w:val="000000" w:themeColor="text1"/>
        </w:rPr>
      </w:pPr>
      <w:r w:rsidRPr="00E6683F">
        <w:rPr>
          <w:rFonts w:ascii="Calibri" w:eastAsia="DengXian" w:hAnsi="Calibri" w:cs="Calibri"/>
          <w:b/>
          <w:bCs/>
          <w:color w:val="000000" w:themeColor="text1"/>
        </w:rPr>
        <w:lastRenderedPageBreak/>
        <w:t xml:space="preserve">Supplementary Table </w:t>
      </w:r>
      <w:r w:rsidR="122FDE14" w:rsidRPr="00E6683F">
        <w:rPr>
          <w:rFonts w:ascii="Calibri" w:eastAsia="DengXian" w:hAnsi="Calibri" w:cs="Calibri"/>
          <w:b/>
          <w:bCs/>
          <w:color w:val="000000" w:themeColor="text1"/>
        </w:rPr>
        <w:t>2</w:t>
      </w:r>
      <w:r w:rsidRPr="00E6683F">
        <w:rPr>
          <w:rFonts w:ascii="Calibri" w:eastAsia="DengXian" w:hAnsi="Calibri" w:cs="Calibri"/>
          <w:b/>
          <w:bCs/>
          <w:color w:val="000000" w:themeColor="text1"/>
        </w:rPr>
        <w:t>:</w:t>
      </w:r>
      <w:r w:rsidRPr="00E6683F">
        <w:rPr>
          <w:rFonts w:ascii="Calibri" w:eastAsia="DengXian" w:hAnsi="Calibri" w:cs="Calibri"/>
          <w:color w:val="000000" w:themeColor="text1"/>
        </w:rPr>
        <w:t xml:space="preserve"> </w:t>
      </w:r>
      <w:r w:rsidRPr="00E6683F">
        <w:rPr>
          <w:rFonts w:ascii="Calibri" w:hAnsi="Calibri" w:cs="Calibri"/>
          <w:color w:val="000000" w:themeColor="text1"/>
        </w:rPr>
        <w:t>Propensity score-matched analysis of subgroups with actual HR/SBP within or beyond ±20% of population targets</w:t>
      </w:r>
      <w:r w:rsidRPr="00E6683F">
        <w:rPr>
          <w:rFonts w:ascii="Calibri" w:eastAsia="DengXian" w:hAnsi="Calibri" w:cs="Calibri"/>
          <w:color w:val="000000" w:themeColor="text1"/>
        </w:rPr>
        <w:t>*</w:t>
      </w:r>
    </w:p>
    <w:p w14:paraId="4FA7F318" w14:textId="77777777" w:rsidR="763BF7F7" w:rsidRPr="00E6683F" w:rsidRDefault="763BF7F7" w:rsidP="763BF7F7">
      <w:pPr>
        <w:rPr>
          <w:rFonts w:ascii="Calibri" w:hAnsi="Calibri" w:cs="Calibri"/>
          <w:color w:val="000000" w:themeColor="text1"/>
        </w:rPr>
      </w:pPr>
    </w:p>
    <w:tbl>
      <w:tblPr>
        <w:tblStyle w:val="TableGrid"/>
        <w:tblW w:w="0" w:type="auto"/>
        <w:tblLook w:val="04A0" w:firstRow="1" w:lastRow="0" w:firstColumn="1" w:lastColumn="0" w:noHBand="0" w:noVBand="1"/>
      </w:tblPr>
      <w:tblGrid>
        <w:gridCol w:w="1787"/>
        <w:gridCol w:w="1890"/>
        <w:gridCol w:w="1891"/>
        <w:gridCol w:w="1890"/>
        <w:gridCol w:w="1892"/>
      </w:tblGrid>
      <w:tr w:rsidR="763BF7F7" w:rsidRPr="00E6683F" w14:paraId="0A93C19D" w14:textId="77777777" w:rsidTr="00623AED">
        <w:trPr>
          <w:trHeight w:val="40"/>
        </w:trPr>
        <w:tc>
          <w:tcPr>
            <w:tcW w:w="1795" w:type="dxa"/>
            <w:shd w:val="clear" w:color="auto" w:fill="0070C0"/>
            <w:vAlign w:val="center"/>
          </w:tcPr>
          <w:p w14:paraId="09E86359" w14:textId="77777777" w:rsidR="763BF7F7" w:rsidRPr="00E6683F" w:rsidRDefault="763BF7F7" w:rsidP="763BF7F7">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Different comparisons</w:t>
            </w:r>
          </w:p>
        </w:tc>
        <w:tc>
          <w:tcPr>
            <w:tcW w:w="3808" w:type="dxa"/>
            <w:gridSpan w:val="2"/>
            <w:shd w:val="clear" w:color="auto" w:fill="0070C0"/>
            <w:vAlign w:val="center"/>
          </w:tcPr>
          <w:p w14:paraId="47960BFF" w14:textId="77777777" w:rsidR="763BF7F7" w:rsidRPr="00E6683F" w:rsidRDefault="763BF7F7" w:rsidP="763BF7F7">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Comparison (1)</w:t>
            </w:r>
          </w:p>
        </w:tc>
        <w:tc>
          <w:tcPr>
            <w:tcW w:w="3809" w:type="dxa"/>
            <w:gridSpan w:val="2"/>
            <w:shd w:val="clear" w:color="auto" w:fill="0070C0"/>
            <w:vAlign w:val="center"/>
          </w:tcPr>
          <w:p w14:paraId="0898899E" w14:textId="77777777" w:rsidR="763BF7F7" w:rsidRPr="00E6683F" w:rsidRDefault="763BF7F7" w:rsidP="763BF7F7">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Comparison (2)</w:t>
            </w:r>
          </w:p>
        </w:tc>
      </w:tr>
      <w:tr w:rsidR="763BF7F7" w:rsidRPr="00E6683F" w14:paraId="30800AA8" w14:textId="77777777" w:rsidTr="00623AED">
        <w:trPr>
          <w:trHeight w:val="40"/>
        </w:trPr>
        <w:tc>
          <w:tcPr>
            <w:tcW w:w="1795" w:type="dxa"/>
            <w:shd w:val="clear" w:color="auto" w:fill="0070C0"/>
            <w:vAlign w:val="center"/>
          </w:tcPr>
          <w:p w14:paraId="3A31C9BB" w14:textId="77777777" w:rsidR="763BF7F7" w:rsidRPr="00E6683F" w:rsidRDefault="763BF7F7" w:rsidP="763BF7F7">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Relationship to targets</w:t>
            </w:r>
          </w:p>
        </w:tc>
        <w:tc>
          <w:tcPr>
            <w:tcW w:w="1904" w:type="dxa"/>
            <w:shd w:val="clear" w:color="auto" w:fill="0070C0"/>
            <w:vAlign w:val="center"/>
          </w:tcPr>
          <w:p w14:paraId="5E1C6212" w14:textId="77777777" w:rsidR="763BF7F7" w:rsidRPr="00E6683F" w:rsidRDefault="763BF7F7" w:rsidP="763BF7F7">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Close to targets</w:t>
            </w:r>
          </w:p>
        </w:tc>
        <w:tc>
          <w:tcPr>
            <w:tcW w:w="1904" w:type="dxa"/>
            <w:shd w:val="clear" w:color="auto" w:fill="0070C0"/>
            <w:vAlign w:val="center"/>
          </w:tcPr>
          <w:p w14:paraId="20C3D044" w14:textId="77777777" w:rsidR="763BF7F7" w:rsidRPr="00E6683F" w:rsidRDefault="763BF7F7" w:rsidP="763BF7F7">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Away from targets</w:t>
            </w:r>
          </w:p>
        </w:tc>
        <w:tc>
          <w:tcPr>
            <w:tcW w:w="1904" w:type="dxa"/>
            <w:shd w:val="clear" w:color="auto" w:fill="0070C0"/>
            <w:vAlign w:val="center"/>
          </w:tcPr>
          <w:p w14:paraId="49A0B7D6" w14:textId="77777777" w:rsidR="763BF7F7" w:rsidRPr="00E6683F" w:rsidRDefault="763BF7F7" w:rsidP="763BF7F7">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Close to targets</w:t>
            </w:r>
          </w:p>
        </w:tc>
        <w:tc>
          <w:tcPr>
            <w:tcW w:w="1905" w:type="dxa"/>
            <w:shd w:val="clear" w:color="auto" w:fill="0070C0"/>
            <w:vAlign w:val="center"/>
          </w:tcPr>
          <w:p w14:paraId="7CBD011C" w14:textId="77777777" w:rsidR="763BF7F7" w:rsidRPr="00E6683F" w:rsidRDefault="763BF7F7" w:rsidP="763BF7F7">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Away from targets</w:t>
            </w:r>
          </w:p>
        </w:tc>
      </w:tr>
      <w:tr w:rsidR="763BF7F7" w:rsidRPr="00E6683F" w14:paraId="7C54FD05" w14:textId="77777777" w:rsidTr="681483AB">
        <w:trPr>
          <w:trHeight w:val="300"/>
        </w:trPr>
        <w:tc>
          <w:tcPr>
            <w:tcW w:w="1795" w:type="dxa"/>
            <w:shd w:val="clear" w:color="auto" w:fill="auto"/>
          </w:tcPr>
          <w:p w14:paraId="6DC487B4" w14:textId="77777777" w:rsidR="763BF7F7" w:rsidRPr="00E6683F" w:rsidRDefault="763BF7F7" w:rsidP="763BF7F7">
            <w:pPr>
              <w:rPr>
                <w:rFonts w:ascii="Calibri" w:hAnsi="Calibri" w:cs="Calibri"/>
                <w:b/>
                <w:bCs/>
                <w:color w:val="000000" w:themeColor="text1"/>
                <w:sz w:val="16"/>
                <w:szCs w:val="16"/>
              </w:rPr>
            </w:pPr>
            <w:r w:rsidRPr="00E6683F">
              <w:rPr>
                <w:rFonts w:ascii="Calibri" w:hAnsi="Calibri" w:cs="Calibri"/>
                <w:b/>
                <w:bCs/>
                <w:color w:val="000000" w:themeColor="text1"/>
                <w:sz w:val="16"/>
                <w:szCs w:val="16"/>
              </w:rPr>
              <w:t>Subgroups</w:t>
            </w:r>
          </w:p>
        </w:tc>
        <w:tc>
          <w:tcPr>
            <w:tcW w:w="1904" w:type="dxa"/>
            <w:shd w:val="clear" w:color="auto" w:fill="auto"/>
          </w:tcPr>
          <w:p w14:paraId="214FC68F" w14:textId="478154E5" w:rsidR="763BF7F7" w:rsidRPr="00E6683F" w:rsidRDefault="763BF7F7" w:rsidP="763BF7F7">
            <w:pPr>
              <w:jc w:val="center"/>
              <w:rPr>
                <w:rFonts w:ascii="Calibri" w:hAnsi="Calibri" w:cs="Calibri"/>
                <w:color w:val="000000" w:themeColor="text1"/>
                <w:sz w:val="16"/>
                <w:szCs w:val="16"/>
              </w:rPr>
            </w:pPr>
            <w:r w:rsidRPr="00E6683F">
              <w:rPr>
                <w:rFonts w:ascii="Calibri" w:hAnsi="Calibri" w:cs="Calibri"/>
                <w:color w:val="000000" w:themeColor="text1"/>
                <w:sz w:val="16"/>
                <w:szCs w:val="16"/>
              </w:rPr>
              <w:t>Actual HR and SBP within ±20% of targets</w:t>
            </w:r>
          </w:p>
        </w:tc>
        <w:tc>
          <w:tcPr>
            <w:tcW w:w="1904" w:type="dxa"/>
            <w:shd w:val="clear" w:color="auto" w:fill="auto"/>
          </w:tcPr>
          <w:p w14:paraId="15630A44" w14:textId="490A4198" w:rsidR="763BF7F7" w:rsidRPr="00E6683F" w:rsidRDefault="763BF7F7" w:rsidP="763BF7F7">
            <w:pPr>
              <w:jc w:val="center"/>
              <w:rPr>
                <w:rFonts w:ascii="Calibri" w:hAnsi="Calibri" w:cs="Calibri"/>
                <w:color w:val="000000" w:themeColor="text1"/>
                <w:sz w:val="16"/>
                <w:szCs w:val="16"/>
              </w:rPr>
            </w:pPr>
            <w:r w:rsidRPr="00E6683F">
              <w:rPr>
                <w:rFonts w:ascii="Calibri" w:hAnsi="Calibri" w:cs="Calibri"/>
                <w:color w:val="000000" w:themeColor="text1"/>
                <w:sz w:val="16"/>
                <w:szCs w:val="16"/>
              </w:rPr>
              <w:t xml:space="preserve">Actual HR </w:t>
            </w:r>
            <w:r w:rsidRPr="00E6683F">
              <w:rPr>
                <w:rFonts w:ascii="Calibri" w:hAnsi="Calibri" w:cs="Calibri"/>
                <w:b/>
                <w:bCs/>
                <w:i/>
                <w:iCs/>
                <w:color w:val="000000" w:themeColor="text1"/>
                <w:sz w:val="16"/>
                <w:szCs w:val="16"/>
              </w:rPr>
              <w:t>or</w:t>
            </w:r>
            <w:r w:rsidRPr="00E6683F">
              <w:rPr>
                <w:rFonts w:ascii="Calibri" w:hAnsi="Calibri" w:cs="Calibri"/>
                <w:color w:val="000000" w:themeColor="text1"/>
                <w:sz w:val="16"/>
                <w:szCs w:val="16"/>
              </w:rPr>
              <w:t xml:space="preserve"> SBP beyond ±20% of targets</w:t>
            </w:r>
          </w:p>
        </w:tc>
        <w:tc>
          <w:tcPr>
            <w:tcW w:w="1904" w:type="dxa"/>
          </w:tcPr>
          <w:p w14:paraId="6AB5C4C7" w14:textId="295E293A" w:rsidR="763BF7F7" w:rsidRPr="00E6683F" w:rsidRDefault="763BF7F7" w:rsidP="763BF7F7">
            <w:pPr>
              <w:jc w:val="center"/>
              <w:rPr>
                <w:rFonts w:ascii="Calibri" w:hAnsi="Calibri" w:cs="Calibri"/>
                <w:color w:val="000000" w:themeColor="text1"/>
                <w:sz w:val="16"/>
                <w:szCs w:val="16"/>
              </w:rPr>
            </w:pPr>
            <w:r w:rsidRPr="00E6683F">
              <w:rPr>
                <w:rFonts w:ascii="Calibri" w:hAnsi="Calibri" w:cs="Calibri"/>
                <w:color w:val="000000" w:themeColor="text1"/>
                <w:sz w:val="16"/>
                <w:szCs w:val="16"/>
              </w:rPr>
              <w:t>Actual HR and SBP within ±20% of targets</w:t>
            </w:r>
          </w:p>
        </w:tc>
        <w:tc>
          <w:tcPr>
            <w:tcW w:w="1905" w:type="dxa"/>
            <w:shd w:val="clear" w:color="auto" w:fill="auto"/>
          </w:tcPr>
          <w:p w14:paraId="448570E7" w14:textId="3ADA4D82" w:rsidR="763BF7F7" w:rsidRPr="00E6683F" w:rsidRDefault="763BF7F7" w:rsidP="763BF7F7">
            <w:pPr>
              <w:jc w:val="center"/>
              <w:rPr>
                <w:rFonts w:ascii="Calibri" w:hAnsi="Calibri" w:cs="Calibri"/>
                <w:color w:val="000000" w:themeColor="text1"/>
                <w:sz w:val="16"/>
                <w:szCs w:val="16"/>
              </w:rPr>
            </w:pPr>
            <w:r w:rsidRPr="00E6683F">
              <w:rPr>
                <w:rFonts w:ascii="Calibri" w:hAnsi="Calibri" w:cs="Calibri"/>
                <w:color w:val="000000" w:themeColor="text1"/>
                <w:sz w:val="16"/>
                <w:szCs w:val="16"/>
              </w:rPr>
              <w:t xml:space="preserve">Actual HR </w:t>
            </w:r>
            <w:r w:rsidRPr="00E6683F">
              <w:rPr>
                <w:rFonts w:ascii="Calibri" w:hAnsi="Calibri" w:cs="Calibri"/>
                <w:b/>
                <w:bCs/>
                <w:i/>
                <w:iCs/>
                <w:color w:val="000000" w:themeColor="text1"/>
                <w:sz w:val="16"/>
                <w:szCs w:val="16"/>
              </w:rPr>
              <w:t>and</w:t>
            </w:r>
            <w:r w:rsidRPr="00E6683F">
              <w:rPr>
                <w:rFonts w:ascii="Calibri" w:hAnsi="Calibri" w:cs="Calibri"/>
                <w:color w:val="000000" w:themeColor="text1"/>
                <w:sz w:val="16"/>
                <w:szCs w:val="16"/>
              </w:rPr>
              <w:t xml:space="preserve"> SBP beyond ±20% of targets</w:t>
            </w:r>
          </w:p>
        </w:tc>
      </w:tr>
      <w:tr w:rsidR="763BF7F7" w:rsidRPr="00E6683F" w14:paraId="04D47BBD" w14:textId="77777777" w:rsidTr="00623AED">
        <w:trPr>
          <w:trHeight w:val="40"/>
        </w:trPr>
        <w:tc>
          <w:tcPr>
            <w:tcW w:w="9412" w:type="dxa"/>
            <w:gridSpan w:val="5"/>
            <w:shd w:val="clear" w:color="auto" w:fill="CAEDFB" w:themeFill="accent4" w:themeFillTint="33"/>
          </w:tcPr>
          <w:p w14:paraId="7C7CC685" w14:textId="55441E40" w:rsidR="763BF7F7" w:rsidRPr="00E6683F" w:rsidRDefault="763BF7F7" w:rsidP="763BF7F7">
            <w:pPr>
              <w:rPr>
                <w:rFonts w:ascii="Calibri" w:hAnsi="Calibri" w:cs="Calibri"/>
                <w:color w:val="000000" w:themeColor="text1"/>
                <w:sz w:val="16"/>
                <w:szCs w:val="16"/>
              </w:rPr>
            </w:pPr>
            <w:r w:rsidRPr="00E6683F">
              <w:rPr>
                <w:rFonts w:ascii="Calibri" w:hAnsi="Calibri" w:cs="Calibri"/>
                <w:b/>
                <w:bCs/>
                <w:color w:val="000000" w:themeColor="text1"/>
                <w:sz w:val="16"/>
                <w:szCs w:val="16"/>
              </w:rPr>
              <w:t>Before matching</w:t>
            </w:r>
          </w:p>
        </w:tc>
      </w:tr>
      <w:tr w:rsidR="763BF7F7" w:rsidRPr="00E6683F" w14:paraId="37E5C685" w14:textId="77777777" w:rsidTr="00623AED">
        <w:trPr>
          <w:trHeight w:val="40"/>
        </w:trPr>
        <w:tc>
          <w:tcPr>
            <w:tcW w:w="1795" w:type="dxa"/>
          </w:tcPr>
          <w:p w14:paraId="1760F86A" w14:textId="77777777" w:rsidR="763BF7F7" w:rsidRPr="00E6683F" w:rsidRDefault="763BF7F7" w:rsidP="763BF7F7">
            <w:pPr>
              <w:rPr>
                <w:rFonts w:ascii="Calibri" w:hAnsi="Calibri" w:cs="Calibri"/>
                <w:color w:val="000000" w:themeColor="text1"/>
                <w:sz w:val="16"/>
                <w:szCs w:val="16"/>
              </w:rPr>
            </w:pPr>
            <w:r w:rsidRPr="00E6683F">
              <w:rPr>
                <w:rFonts w:ascii="Calibri" w:hAnsi="Calibri" w:cs="Calibri"/>
                <w:color w:val="000000" w:themeColor="text1"/>
                <w:sz w:val="16"/>
                <w:szCs w:val="16"/>
              </w:rPr>
              <w:t>ICU stays, n</w:t>
            </w:r>
          </w:p>
        </w:tc>
        <w:tc>
          <w:tcPr>
            <w:tcW w:w="1904" w:type="dxa"/>
          </w:tcPr>
          <w:p w14:paraId="6F9271C9"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36,479</w:t>
            </w:r>
          </w:p>
        </w:tc>
        <w:tc>
          <w:tcPr>
            <w:tcW w:w="1904" w:type="dxa"/>
          </w:tcPr>
          <w:p w14:paraId="5D5C2C5E"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26,831</w:t>
            </w:r>
          </w:p>
        </w:tc>
        <w:tc>
          <w:tcPr>
            <w:tcW w:w="1904" w:type="dxa"/>
          </w:tcPr>
          <w:p w14:paraId="2761BF3F"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36,479</w:t>
            </w:r>
          </w:p>
        </w:tc>
        <w:tc>
          <w:tcPr>
            <w:tcW w:w="1905" w:type="dxa"/>
          </w:tcPr>
          <w:p w14:paraId="5C32CFEE"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3,531</w:t>
            </w:r>
          </w:p>
        </w:tc>
      </w:tr>
      <w:tr w:rsidR="763BF7F7" w:rsidRPr="00E6683F" w14:paraId="5E65C44C" w14:textId="77777777" w:rsidTr="00623AED">
        <w:trPr>
          <w:trHeight w:val="40"/>
        </w:trPr>
        <w:tc>
          <w:tcPr>
            <w:tcW w:w="1795" w:type="dxa"/>
          </w:tcPr>
          <w:p w14:paraId="064A75E2" w14:textId="77777777" w:rsidR="763BF7F7" w:rsidRPr="00E6683F" w:rsidRDefault="763BF7F7" w:rsidP="763BF7F7">
            <w:pPr>
              <w:rPr>
                <w:rFonts w:ascii="Calibri" w:hAnsi="Calibri" w:cs="Calibri"/>
                <w:color w:val="000000" w:themeColor="text1"/>
                <w:sz w:val="16"/>
                <w:szCs w:val="16"/>
              </w:rPr>
            </w:pPr>
            <w:r w:rsidRPr="00E6683F">
              <w:rPr>
                <w:rFonts w:ascii="Calibri" w:hAnsi="Calibri" w:cs="Calibri"/>
                <w:color w:val="000000" w:themeColor="text1"/>
                <w:sz w:val="16"/>
                <w:szCs w:val="16"/>
              </w:rPr>
              <w:t>Mortality rate, n (%)</w:t>
            </w:r>
          </w:p>
        </w:tc>
        <w:tc>
          <w:tcPr>
            <w:tcW w:w="1904" w:type="dxa"/>
          </w:tcPr>
          <w:p w14:paraId="44A1DEF4"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309 (0.8)</w:t>
            </w:r>
          </w:p>
        </w:tc>
        <w:tc>
          <w:tcPr>
            <w:tcW w:w="1904" w:type="dxa"/>
          </w:tcPr>
          <w:p w14:paraId="07ECCA54"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669 (2.5)</w:t>
            </w:r>
          </w:p>
        </w:tc>
        <w:tc>
          <w:tcPr>
            <w:tcW w:w="1904" w:type="dxa"/>
          </w:tcPr>
          <w:p w14:paraId="6830B9BF"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309 (0.8)</w:t>
            </w:r>
          </w:p>
        </w:tc>
        <w:tc>
          <w:tcPr>
            <w:tcW w:w="1905" w:type="dxa"/>
          </w:tcPr>
          <w:p w14:paraId="30CA51BA"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187 (5.3)</w:t>
            </w:r>
          </w:p>
        </w:tc>
      </w:tr>
      <w:tr w:rsidR="763BF7F7" w:rsidRPr="00E6683F" w14:paraId="6F172647" w14:textId="77777777" w:rsidTr="00623AED">
        <w:trPr>
          <w:trHeight w:val="40"/>
        </w:trPr>
        <w:tc>
          <w:tcPr>
            <w:tcW w:w="9412" w:type="dxa"/>
            <w:gridSpan w:val="5"/>
            <w:shd w:val="clear" w:color="auto" w:fill="CAEDFB" w:themeFill="accent4" w:themeFillTint="33"/>
          </w:tcPr>
          <w:p w14:paraId="6EF52AD1" w14:textId="5DDD9955" w:rsidR="763BF7F7" w:rsidRPr="00E6683F" w:rsidRDefault="763BF7F7" w:rsidP="763BF7F7">
            <w:pPr>
              <w:rPr>
                <w:rFonts w:ascii="Calibri" w:hAnsi="Calibri" w:cs="Calibri"/>
                <w:color w:val="000000" w:themeColor="text1"/>
                <w:sz w:val="16"/>
                <w:szCs w:val="16"/>
              </w:rPr>
            </w:pPr>
            <w:r w:rsidRPr="00E6683F">
              <w:rPr>
                <w:rFonts w:ascii="Calibri" w:hAnsi="Calibri" w:cs="Calibri"/>
                <w:b/>
                <w:bCs/>
                <w:color w:val="000000" w:themeColor="text1"/>
                <w:sz w:val="16"/>
                <w:szCs w:val="16"/>
              </w:rPr>
              <w:t>After matching</w:t>
            </w:r>
          </w:p>
        </w:tc>
      </w:tr>
      <w:tr w:rsidR="763BF7F7" w:rsidRPr="00E6683F" w14:paraId="745B9321" w14:textId="77777777" w:rsidTr="00623AED">
        <w:trPr>
          <w:trHeight w:val="40"/>
        </w:trPr>
        <w:tc>
          <w:tcPr>
            <w:tcW w:w="1795" w:type="dxa"/>
          </w:tcPr>
          <w:p w14:paraId="0FD26E4A" w14:textId="77777777" w:rsidR="763BF7F7" w:rsidRPr="00E6683F" w:rsidRDefault="763BF7F7" w:rsidP="763BF7F7">
            <w:pPr>
              <w:rPr>
                <w:rFonts w:ascii="Calibri" w:hAnsi="Calibri" w:cs="Calibri"/>
                <w:color w:val="000000" w:themeColor="text1"/>
                <w:sz w:val="16"/>
                <w:szCs w:val="16"/>
              </w:rPr>
            </w:pPr>
            <w:r w:rsidRPr="00E6683F">
              <w:rPr>
                <w:rFonts w:ascii="Calibri" w:hAnsi="Calibri" w:cs="Calibri"/>
                <w:color w:val="000000" w:themeColor="text1"/>
                <w:sz w:val="16"/>
                <w:szCs w:val="16"/>
              </w:rPr>
              <w:t>ICU stays, n</w:t>
            </w:r>
          </w:p>
        </w:tc>
        <w:tc>
          <w:tcPr>
            <w:tcW w:w="1904" w:type="dxa"/>
          </w:tcPr>
          <w:p w14:paraId="622AB06E"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26,831</w:t>
            </w:r>
          </w:p>
        </w:tc>
        <w:tc>
          <w:tcPr>
            <w:tcW w:w="1904" w:type="dxa"/>
          </w:tcPr>
          <w:p w14:paraId="659446E7"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26,831</w:t>
            </w:r>
          </w:p>
        </w:tc>
        <w:tc>
          <w:tcPr>
            <w:tcW w:w="1904" w:type="dxa"/>
          </w:tcPr>
          <w:p w14:paraId="69012C6F"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21,186</w:t>
            </w:r>
          </w:p>
        </w:tc>
        <w:tc>
          <w:tcPr>
            <w:tcW w:w="1905" w:type="dxa"/>
          </w:tcPr>
          <w:p w14:paraId="0165DB97"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3,531</w:t>
            </w:r>
          </w:p>
        </w:tc>
      </w:tr>
      <w:tr w:rsidR="763BF7F7" w:rsidRPr="00E6683F" w14:paraId="3CB2C56A" w14:textId="77777777" w:rsidTr="00623AED">
        <w:trPr>
          <w:trHeight w:val="40"/>
        </w:trPr>
        <w:tc>
          <w:tcPr>
            <w:tcW w:w="1795" w:type="dxa"/>
          </w:tcPr>
          <w:p w14:paraId="699B6686" w14:textId="77777777" w:rsidR="763BF7F7" w:rsidRPr="00E6683F" w:rsidRDefault="763BF7F7" w:rsidP="763BF7F7">
            <w:pPr>
              <w:rPr>
                <w:rFonts w:ascii="Calibri" w:hAnsi="Calibri" w:cs="Calibri"/>
                <w:color w:val="000000" w:themeColor="text1"/>
                <w:sz w:val="16"/>
                <w:szCs w:val="16"/>
              </w:rPr>
            </w:pPr>
            <w:r w:rsidRPr="00E6683F">
              <w:rPr>
                <w:rFonts w:ascii="Calibri" w:hAnsi="Calibri" w:cs="Calibri"/>
                <w:color w:val="000000" w:themeColor="text1"/>
                <w:sz w:val="16"/>
                <w:szCs w:val="16"/>
              </w:rPr>
              <w:t>Mortality rate, n (%)</w:t>
            </w:r>
          </w:p>
        </w:tc>
        <w:tc>
          <w:tcPr>
            <w:tcW w:w="1904" w:type="dxa"/>
          </w:tcPr>
          <w:p w14:paraId="327C4A1E"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238 (0.9)</w:t>
            </w:r>
          </w:p>
        </w:tc>
        <w:tc>
          <w:tcPr>
            <w:tcW w:w="1904" w:type="dxa"/>
          </w:tcPr>
          <w:p w14:paraId="6C005FE8"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669 (2.5)</w:t>
            </w:r>
          </w:p>
        </w:tc>
        <w:tc>
          <w:tcPr>
            <w:tcW w:w="1904" w:type="dxa"/>
          </w:tcPr>
          <w:p w14:paraId="3D13CFBB"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222 (1.0)</w:t>
            </w:r>
          </w:p>
        </w:tc>
        <w:tc>
          <w:tcPr>
            <w:tcW w:w="1905" w:type="dxa"/>
          </w:tcPr>
          <w:p w14:paraId="0345169F"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187 (5.3)</w:t>
            </w:r>
          </w:p>
        </w:tc>
      </w:tr>
      <w:tr w:rsidR="763BF7F7" w:rsidRPr="00E6683F" w14:paraId="4CC2943D" w14:textId="77777777" w:rsidTr="00623AED">
        <w:trPr>
          <w:trHeight w:val="40"/>
        </w:trPr>
        <w:tc>
          <w:tcPr>
            <w:tcW w:w="1795" w:type="dxa"/>
            <w:shd w:val="clear" w:color="auto" w:fill="CAEDFB" w:themeFill="accent4" w:themeFillTint="33"/>
          </w:tcPr>
          <w:p w14:paraId="7F69EB46" w14:textId="57BB2D6D" w:rsidR="763BF7F7" w:rsidRPr="00E6683F" w:rsidRDefault="763BF7F7" w:rsidP="763BF7F7">
            <w:pPr>
              <w:rPr>
                <w:rFonts w:ascii="Calibri" w:hAnsi="Calibri" w:cs="Calibri"/>
                <w:b/>
                <w:bCs/>
                <w:color w:val="000000" w:themeColor="text1"/>
                <w:sz w:val="16"/>
                <w:szCs w:val="16"/>
              </w:rPr>
            </w:pPr>
            <w:r w:rsidRPr="00E6683F">
              <w:rPr>
                <w:rFonts w:ascii="Calibri" w:hAnsi="Calibri" w:cs="Calibri"/>
                <w:b/>
                <w:bCs/>
                <w:color w:val="000000" w:themeColor="text1"/>
                <w:sz w:val="16"/>
                <w:szCs w:val="16"/>
              </w:rPr>
              <w:t>Post-match odds ratio</w:t>
            </w:r>
          </w:p>
        </w:tc>
        <w:tc>
          <w:tcPr>
            <w:tcW w:w="3808" w:type="dxa"/>
            <w:gridSpan w:val="2"/>
            <w:shd w:val="clear" w:color="auto" w:fill="CAEDFB" w:themeFill="accent4" w:themeFillTint="33"/>
          </w:tcPr>
          <w:p w14:paraId="5E65938F"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2.9 (95% CI 2.5 to 3.3)</w:t>
            </w:r>
          </w:p>
        </w:tc>
        <w:tc>
          <w:tcPr>
            <w:tcW w:w="3809" w:type="dxa"/>
            <w:gridSpan w:val="2"/>
            <w:shd w:val="clear" w:color="auto" w:fill="CAEDFB" w:themeFill="accent4" w:themeFillTint="33"/>
          </w:tcPr>
          <w:p w14:paraId="5D6D6390" w14:textId="77777777" w:rsidR="763BF7F7" w:rsidRPr="00E6683F" w:rsidRDefault="763BF7F7" w:rsidP="763BF7F7">
            <w:pPr>
              <w:jc w:val="right"/>
              <w:rPr>
                <w:rFonts w:ascii="Calibri" w:hAnsi="Calibri" w:cs="Calibri"/>
                <w:color w:val="000000" w:themeColor="text1"/>
                <w:sz w:val="16"/>
                <w:szCs w:val="16"/>
              </w:rPr>
            </w:pPr>
            <w:r w:rsidRPr="00E6683F">
              <w:rPr>
                <w:rFonts w:ascii="Calibri" w:hAnsi="Calibri" w:cs="Calibri"/>
                <w:color w:val="000000" w:themeColor="text1"/>
                <w:sz w:val="16"/>
                <w:szCs w:val="16"/>
              </w:rPr>
              <w:t>5.3 (95% CI 4.3 to 6.5)</w:t>
            </w:r>
          </w:p>
        </w:tc>
      </w:tr>
    </w:tbl>
    <w:p w14:paraId="0841ABA5" w14:textId="77777777" w:rsidR="763BF7F7" w:rsidRPr="00E6683F" w:rsidRDefault="763BF7F7" w:rsidP="763BF7F7">
      <w:pPr>
        <w:rPr>
          <w:rFonts w:ascii="Calibri" w:hAnsi="Calibri" w:cs="Calibri"/>
          <w:color w:val="000000" w:themeColor="text1"/>
        </w:rPr>
      </w:pPr>
    </w:p>
    <w:p w14:paraId="04947A5E" w14:textId="7AD5FFBF" w:rsidR="77DD37F1" w:rsidRPr="00E6683F" w:rsidRDefault="77DD37F1" w:rsidP="763BF7F7">
      <w:pPr>
        <w:rPr>
          <w:rFonts w:ascii="Calibri" w:hAnsi="Calibri" w:cs="Calibri"/>
          <w:color w:val="000000" w:themeColor="text1"/>
        </w:rPr>
      </w:pPr>
      <w:r w:rsidRPr="00E6683F">
        <w:rPr>
          <w:rFonts w:ascii="Calibri" w:hAnsi="Calibri" w:cs="Calibri"/>
          <w:color w:val="000000" w:themeColor="text1"/>
        </w:rPr>
        <w:t>ICU, intensive care unit; MOP, moment of prediction; HR, heart rate; SBP, systolic blood pressure</w:t>
      </w:r>
    </w:p>
    <w:p w14:paraId="4CE3DB0E" w14:textId="77777777" w:rsidR="763BF7F7" w:rsidRPr="00E6683F" w:rsidRDefault="763BF7F7" w:rsidP="763BF7F7">
      <w:pPr>
        <w:rPr>
          <w:rFonts w:ascii="Calibri" w:hAnsi="Calibri" w:cs="Calibri"/>
          <w:color w:val="000000" w:themeColor="text1"/>
        </w:rPr>
      </w:pPr>
    </w:p>
    <w:p w14:paraId="603C83EA" w14:textId="0DDD99CC" w:rsidR="77DD37F1" w:rsidRPr="00E6683F" w:rsidRDefault="77DD37F1" w:rsidP="763BF7F7">
      <w:pPr>
        <w:rPr>
          <w:rFonts w:ascii="Calibri" w:hAnsi="Calibri" w:cs="Calibri"/>
          <w:color w:val="000000" w:themeColor="text1"/>
        </w:rPr>
      </w:pPr>
      <w:r w:rsidRPr="00E6683F">
        <w:rPr>
          <w:rFonts w:ascii="Calibri" w:eastAsia="DengXian" w:hAnsi="Calibri" w:cs="Calibri"/>
          <w:color w:val="000000" w:themeColor="text1"/>
        </w:rPr>
        <w:t xml:space="preserve">* </w:t>
      </w:r>
      <w:r w:rsidRPr="00E6683F">
        <w:rPr>
          <w:rFonts w:ascii="Calibri" w:hAnsi="Calibri" w:cs="Calibri"/>
          <w:color w:val="000000" w:themeColor="text1"/>
        </w:rPr>
        <w:t>The 18-hour MOP cohort from the MIMIC-IV dataset was analyzed, dividing it into subgroups based on whether HR and SBP levels were within or beyond ±20% of the population-based fixed targets (i.e., HR = 80 bpm; SBP = 120 mmHg). Two comparisons were conducted for cases exceeding ±20% of the targets: (1) subgroups where either HR or SBP was beyond ±20% of the targets, and (2) subgroups where both HR and SBP were beyond ±20% of the targets. See Figure 3 for further details.</w:t>
      </w:r>
    </w:p>
    <w:p w14:paraId="53F8FF1D" w14:textId="77777777" w:rsidR="763BF7F7" w:rsidRPr="00E6683F" w:rsidRDefault="763BF7F7" w:rsidP="763BF7F7">
      <w:pPr>
        <w:rPr>
          <w:rFonts w:ascii="Calibri" w:hAnsi="Calibri" w:cs="Calibri"/>
          <w:color w:val="000000" w:themeColor="text1"/>
        </w:rPr>
      </w:pPr>
    </w:p>
    <w:p w14:paraId="13253871" w14:textId="5C4E7D97" w:rsidR="77DD37F1" w:rsidRPr="00E6683F" w:rsidRDefault="77DD37F1" w:rsidP="763BF7F7">
      <w:pPr>
        <w:rPr>
          <w:rFonts w:ascii="Calibri" w:hAnsi="Calibri" w:cs="Calibri"/>
          <w:color w:val="000000" w:themeColor="text1"/>
        </w:rPr>
      </w:pPr>
      <w:r w:rsidRPr="00E6683F">
        <w:rPr>
          <w:rFonts w:ascii="Calibri" w:hAnsi="Calibri" w:cs="Calibri"/>
          <w:b/>
          <w:bCs/>
          <w:color w:val="000000" w:themeColor="text1"/>
        </w:rPr>
        <w:t>Note:</w:t>
      </w:r>
      <w:r w:rsidRPr="00E6683F">
        <w:rPr>
          <w:rFonts w:ascii="Calibri" w:hAnsi="Calibri" w:cs="Calibri"/>
          <w:color w:val="000000" w:themeColor="text1"/>
        </w:rPr>
        <w:t xml:space="preserve"> The figure below shows the absolute mean differences between subgroups in comparison 1 (within ±20% of targets vs. either HR or SBP beyond ±20% of targets) before and after propensity score matching. Red dots represent pre-match differences, while blue dots represent post-match differences. (COPD, chronic obstructive pulmonary disease; MSLD, moderate or severe liver disease; HIV/AIDS, human immunodeficiency virus/acquired immunodeficiency syndrome; SOFA, Sequential Organ Failure Assessment; MV, mechanical ventilation)</w:t>
      </w:r>
    </w:p>
    <w:p w14:paraId="683FABDD" w14:textId="5E2ECA4E" w:rsidR="77DD37F1" w:rsidRPr="00E6683F" w:rsidRDefault="77DD37F1" w:rsidP="763BF7F7">
      <w:pPr>
        <w:rPr>
          <w:rFonts w:ascii="Calibri" w:hAnsi="Calibri" w:cs="Calibri"/>
          <w:color w:val="000000" w:themeColor="text1"/>
        </w:rPr>
      </w:pPr>
      <w:r w:rsidRPr="00E6683F">
        <w:rPr>
          <w:rFonts w:ascii="Calibri" w:hAnsi="Calibri" w:cs="Calibri"/>
          <w:noProof/>
        </w:rPr>
        <w:lastRenderedPageBreak/>
        <w:drawing>
          <wp:inline distT="0" distB="0" distL="0" distR="0" wp14:anchorId="2E882317" wp14:editId="2E5E1078">
            <wp:extent cx="3566160" cy="3566160"/>
            <wp:effectExtent l="0" t="0" r="0" b="0"/>
            <wp:docPr id="97620339" name="Picture 22"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12">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EEA6B01D-E53A-8AA4-07EF-11F9AC92CB83}"/>
                        </a:ext>
                      </a:extLst>
                    </a:blip>
                    <a:stretch>
                      <a:fillRect/>
                    </a:stretch>
                  </pic:blipFill>
                  <pic:spPr>
                    <a:xfrm>
                      <a:off x="0" y="0"/>
                      <a:ext cx="3566160" cy="3566160"/>
                    </a:xfrm>
                    <a:prstGeom prst="rect">
                      <a:avLst/>
                    </a:prstGeom>
                  </pic:spPr>
                </pic:pic>
              </a:graphicData>
            </a:graphic>
          </wp:inline>
        </w:drawing>
      </w:r>
    </w:p>
    <w:p w14:paraId="4E365448" w14:textId="77777777" w:rsidR="763BF7F7" w:rsidRPr="00E6683F" w:rsidRDefault="763BF7F7" w:rsidP="763BF7F7">
      <w:pPr>
        <w:rPr>
          <w:rFonts w:ascii="Calibri" w:hAnsi="Calibri" w:cs="Calibri"/>
          <w:b/>
          <w:bCs/>
          <w:color w:val="000000" w:themeColor="text1"/>
        </w:rPr>
      </w:pPr>
    </w:p>
    <w:p w14:paraId="025E3DC4" w14:textId="62758708" w:rsidR="77DD37F1" w:rsidRPr="00E6683F" w:rsidRDefault="77DD37F1" w:rsidP="763BF7F7">
      <w:pPr>
        <w:rPr>
          <w:rFonts w:ascii="Calibri" w:hAnsi="Calibri" w:cs="Calibri"/>
          <w:color w:val="000000" w:themeColor="text1"/>
        </w:rPr>
      </w:pPr>
      <w:r w:rsidRPr="00E6683F">
        <w:rPr>
          <w:rFonts w:ascii="Calibri" w:hAnsi="Calibri" w:cs="Calibri"/>
          <w:b/>
          <w:bCs/>
          <w:color w:val="000000" w:themeColor="text1"/>
        </w:rPr>
        <w:t>Note:</w:t>
      </w:r>
      <w:r w:rsidRPr="00E6683F">
        <w:rPr>
          <w:rFonts w:ascii="Calibri" w:hAnsi="Calibri" w:cs="Calibri"/>
          <w:color w:val="000000" w:themeColor="text1"/>
        </w:rPr>
        <w:t xml:space="preserve"> The figure below shows the absolute mean differences between subgroups in comparison 2 (within ±20% of targets vs. both HR and SBP beyond ±20% of targets) before and after propensity score matching. Red dots represent pre-match differences, while blue dots represent post-match differences. (COPD, chronic obstructive pulmonary disease; MSLD, moderate or severe liver disease; HIV/AIDS, human immunodeficiency virus/acquired immunodeficiency syndrome; SOFA, Sequential Organ Failure Assessment; MV, mechanical ventilation)</w:t>
      </w:r>
    </w:p>
    <w:p w14:paraId="0E6F75A9" w14:textId="7E23A954" w:rsidR="77DD37F1" w:rsidRPr="00E6683F" w:rsidRDefault="77DD37F1" w:rsidP="763BF7F7">
      <w:pPr>
        <w:rPr>
          <w:rFonts w:ascii="Calibri" w:hAnsi="Calibri" w:cs="Calibri"/>
          <w:color w:val="000000" w:themeColor="text1"/>
        </w:rPr>
      </w:pPr>
      <w:r w:rsidRPr="00E6683F">
        <w:rPr>
          <w:rFonts w:ascii="Calibri" w:hAnsi="Calibri" w:cs="Calibri"/>
          <w:noProof/>
        </w:rPr>
        <w:lastRenderedPageBreak/>
        <w:drawing>
          <wp:inline distT="0" distB="0" distL="0" distR="0" wp14:anchorId="7768D350" wp14:editId="2AD5204A">
            <wp:extent cx="3566160" cy="3566160"/>
            <wp:effectExtent l="0" t="0" r="0" b="0"/>
            <wp:docPr id="197479276" name="Picture 24"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13">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EA49E4AC-52CA-55CB-4633-836548D52C72}"/>
                        </a:ext>
                      </a:extLst>
                    </a:blip>
                    <a:stretch>
                      <a:fillRect/>
                    </a:stretch>
                  </pic:blipFill>
                  <pic:spPr>
                    <a:xfrm>
                      <a:off x="0" y="0"/>
                      <a:ext cx="3566160" cy="3566160"/>
                    </a:xfrm>
                    <a:prstGeom prst="rect">
                      <a:avLst/>
                    </a:prstGeom>
                  </pic:spPr>
                </pic:pic>
              </a:graphicData>
            </a:graphic>
          </wp:inline>
        </w:drawing>
      </w:r>
    </w:p>
    <w:p w14:paraId="48FF00A0" w14:textId="4FBD9D80" w:rsidR="763BF7F7" w:rsidRPr="00E6683F" w:rsidRDefault="763BF7F7">
      <w:pPr>
        <w:rPr>
          <w:rFonts w:ascii="Calibri" w:hAnsi="Calibri" w:cs="Calibri"/>
        </w:rPr>
      </w:pPr>
      <w:r w:rsidRPr="00E6683F">
        <w:rPr>
          <w:rFonts w:ascii="Calibri" w:hAnsi="Calibri" w:cs="Calibri"/>
        </w:rPr>
        <w:br w:type="page"/>
      </w:r>
    </w:p>
    <w:p w14:paraId="2614D34D" w14:textId="62F76843" w:rsidR="763BF7F7" w:rsidRPr="00E6683F" w:rsidRDefault="2618C917" w:rsidP="681483AB">
      <w:pPr>
        <w:rPr>
          <w:rFonts w:ascii="Calibri" w:eastAsia="DengXian" w:hAnsi="Calibri" w:cs="Calibri"/>
          <w:color w:val="000000" w:themeColor="text1"/>
        </w:rPr>
      </w:pPr>
      <w:r w:rsidRPr="00E6683F">
        <w:rPr>
          <w:rFonts w:ascii="Calibri" w:hAnsi="Calibri" w:cs="Calibri"/>
          <w:b/>
          <w:bCs/>
          <w:color w:val="000000" w:themeColor="text1"/>
        </w:rPr>
        <w:lastRenderedPageBreak/>
        <w:t xml:space="preserve">Supplementary </w:t>
      </w:r>
      <w:r w:rsidRPr="00E6683F">
        <w:rPr>
          <w:rFonts w:ascii="Calibri" w:eastAsia="DengXian" w:hAnsi="Calibri" w:cs="Calibri"/>
          <w:b/>
          <w:bCs/>
          <w:color w:val="000000" w:themeColor="text1"/>
        </w:rPr>
        <w:t>Table 3:</w:t>
      </w:r>
      <w:r w:rsidRPr="00E6683F">
        <w:rPr>
          <w:rFonts w:ascii="Calibri" w:eastAsia="DengXian" w:hAnsi="Calibri" w:cs="Calibri"/>
          <w:color w:val="000000" w:themeColor="text1"/>
        </w:rPr>
        <w:t xml:space="preserve"> Propensity score-matched analysis of subgroups with actual HR/SBP within ±20% of personalized vs. population targets*</w:t>
      </w:r>
    </w:p>
    <w:p w14:paraId="01E2621D" w14:textId="4F3A41CE" w:rsidR="763BF7F7" w:rsidRPr="00E6683F" w:rsidRDefault="763BF7F7" w:rsidP="681483AB">
      <w:pPr>
        <w:rPr>
          <w:rFonts w:ascii="Calibri" w:hAnsi="Calibri" w:cs="Calibri"/>
          <w:color w:val="000000" w:themeColor="text1"/>
        </w:rPr>
      </w:pPr>
    </w:p>
    <w:tbl>
      <w:tblPr>
        <w:tblStyle w:val="TableGrid"/>
        <w:tblW w:w="0" w:type="auto"/>
        <w:tblLook w:val="04A0" w:firstRow="1" w:lastRow="0" w:firstColumn="1" w:lastColumn="0" w:noHBand="0" w:noVBand="1"/>
      </w:tblPr>
      <w:tblGrid>
        <w:gridCol w:w="2944"/>
        <w:gridCol w:w="2811"/>
        <w:gridCol w:w="2970"/>
      </w:tblGrid>
      <w:tr w:rsidR="681483AB" w:rsidRPr="00E6683F" w14:paraId="3B7E7B80" w14:textId="77777777" w:rsidTr="681483AB">
        <w:trPr>
          <w:trHeight w:val="300"/>
        </w:trPr>
        <w:tc>
          <w:tcPr>
            <w:tcW w:w="2944" w:type="dxa"/>
            <w:shd w:val="clear" w:color="auto" w:fill="0070C0"/>
            <w:vAlign w:val="center"/>
          </w:tcPr>
          <w:p w14:paraId="1C64E118" w14:textId="77777777" w:rsidR="681483AB" w:rsidRPr="00E6683F" w:rsidRDefault="681483AB" w:rsidP="681483AB">
            <w:pPr>
              <w:jc w:val="center"/>
              <w:rPr>
                <w:rFonts w:ascii="Calibri" w:hAnsi="Calibri" w:cs="Calibri"/>
                <w:color w:val="FFFFFF" w:themeColor="background1"/>
                <w:sz w:val="18"/>
                <w:szCs w:val="18"/>
              </w:rPr>
            </w:pPr>
            <w:r w:rsidRPr="00E6683F">
              <w:rPr>
                <w:rFonts w:ascii="Calibri" w:hAnsi="Calibri" w:cs="Calibri"/>
                <w:color w:val="FFFFFF" w:themeColor="background1"/>
                <w:sz w:val="18"/>
                <w:szCs w:val="18"/>
              </w:rPr>
              <w:t>Subgroups</w:t>
            </w:r>
          </w:p>
        </w:tc>
        <w:tc>
          <w:tcPr>
            <w:tcW w:w="2811" w:type="dxa"/>
            <w:shd w:val="clear" w:color="auto" w:fill="0070C0"/>
            <w:vAlign w:val="center"/>
          </w:tcPr>
          <w:p w14:paraId="1C56105F" w14:textId="13EFD6C6" w:rsidR="681483AB" w:rsidRPr="00E6683F" w:rsidRDefault="681483AB" w:rsidP="681483AB">
            <w:pPr>
              <w:jc w:val="center"/>
              <w:rPr>
                <w:rFonts w:ascii="Calibri" w:hAnsi="Calibri" w:cs="Calibri"/>
                <w:color w:val="FFFFFF" w:themeColor="background1"/>
                <w:sz w:val="18"/>
                <w:szCs w:val="18"/>
              </w:rPr>
            </w:pPr>
            <w:r w:rsidRPr="00E6683F">
              <w:rPr>
                <w:rFonts w:ascii="Calibri" w:hAnsi="Calibri" w:cs="Calibri"/>
                <w:color w:val="FFFFFF" w:themeColor="background1"/>
                <w:sz w:val="18"/>
                <w:szCs w:val="18"/>
              </w:rPr>
              <w:t xml:space="preserve">Actual HR and SBP within ±20% of </w:t>
            </w:r>
            <w:r w:rsidR="00AB022A" w:rsidRPr="00E6683F">
              <w:rPr>
                <w:rFonts w:ascii="Calibri" w:hAnsi="Calibri" w:cs="Calibri"/>
                <w:color w:val="FFFFFF" w:themeColor="background1"/>
                <w:sz w:val="18"/>
                <w:szCs w:val="18"/>
              </w:rPr>
              <w:t>personalized</w:t>
            </w:r>
            <w:r w:rsidRPr="00E6683F">
              <w:rPr>
                <w:rFonts w:ascii="Calibri" w:hAnsi="Calibri" w:cs="Calibri"/>
                <w:color w:val="FFFFFF" w:themeColor="background1"/>
                <w:sz w:val="18"/>
                <w:szCs w:val="18"/>
              </w:rPr>
              <w:t xml:space="preserve"> targets</w:t>
            </w:r>
          </w:p>
        </w:tc>
        <w:tc>
          <w:tcPr>
            <w:tcW w:w="2970" w:type="dxa"/>
            <w:shd w:val="clear" w:color="auto" w:fill="0070C0"/>
            <w:vAlign w:val="center"/>
          </w:tcPr>
          <w:p w14:paraId="4DFB2663" w14:textId="49C3F63A" w:rsidR="681483AB" w:rsidRPr="00E6683F" w:rsidRDefault="681483AB" w:rsidP="681483AB">
            <w:pPr>
              <w:jc w:val="center"/>
              <w:rPr>
                <w:rFonts w:ascii="Calibri" w:hAnsi="Calibri" w:cs="Calibri"/>
                <w:color w:val="FFFFFF" w:themeColor="background1"/>
                <w:sz w:val="18"/>
                <w:szCs w:val="18"/>
              </w:rPr>
            </w:pPr>
            <w:r w:rsidRPr="00E6683F">
              <w:rPr>
                <w:rFonts w:ascii="Calibri" w:hAnsi="Calibri" w:cs="Calibri"/>
                <w:color w:val="FFFFFF" w:themeColor="background1"/>
                <w:sz w:val="18"/>
                <w:szCs w:val="18"/>
              </w:rPr>
              <w:t>Actual HR and SBP within ±20% of population targets</w:t>
            </w:r>
          </w:p>
        </w:tc>
      </w:tr>
      <w:tr w:rsidR="681483AB" w:rsidRPr="00E6683F" w14:paraId="55F543E7" w14:textId="77777777" w:rsidTr="00174115">
        <w:trPr>
          <w:trHeight w:val="40"/>
        </w:trPr>
        <w:tc>
          <w:tcPr>
            <w:tcW w:w="8725" w:type="dxa"/>
            <w:gridSpan w:val="3"/>
            <w:shd w:val="clear" w:color="auto" w:fill="CAEDFB" w:themeFill="accent4" w:themeFillTint="33"/>
          </w:tcPr>
          <w:p w14:paraId="31BA01F5" w14:textId="0BF0B0BC" w:rsidR="681483AB" w:rsidRPr="00E6683F" w:rsidRDefault="681483AB" w:rsidP="681483AB">
            <w:pPr>
              <w:rPr>
                <w:rFonts w:ascii="Calibri" w:hAnsi="Calibri" w:cs="Calibri"/>
                <w:color w:val="000000" w:themeColor="text1"/>
                <w:sz w:val="18"/>
                <w:szCs w:val="18"/>
              </w:rPr>
            </w:pPr>
            <w:r w:rsidRPr="00E6683F">
              <w:rPr>
                <w:rFonts w:ascii="Calibri" w:hAnsi="Calibri" w:cs="Calibri"/>
                <w:b/>
                <w:bCs/>
                <w:color w:val="000000" w:themeColor="text1"/>
                <w:sz w:val="18"/>
                <w:szCs w:val="18"/>
              </w:rPr>
              <w:t>Before matching</w:t>
            </w:r>
          </w:p>
        </w:tc>
      </w:tr>
      <w:tr w:rsidR="681483AB" w:rsidRPr="00E6683F" w14:paraId="35811110" w14:textId="77777777" w:rsidTr="00174115">
        <w:trPr>
          <w:trHeight w:val="40"/>
        </w:trPr>
        <w:tc>
          <w:tcPr>
            <w:tcW w:w="2944" w:type="dxa"/>
          </w:tcPr>
          <w:p w14:paraId="56D1C6E5" w14:textId="77777777" w:rsidR="681483AB" w:rsidRPr="00E6683F" w:rsidRDefault="681483AB" w:rsidP="681483AB">
            <w:pPr>
              <w:rPr>
                <w:rFonts w:ascii="Calibri" w:hAnsi="Calibri" w:cs="Calibri"/>
                <w:color w:val="000000" w:themeColor="text1"/>
                <w:sz w:val="18"/>
                <w:szCs w:val="18"/>
              </w:rPr>
            </w:pPr>
            <w:r w:rsidRPr="00E6683F">
              <w:rPr>
                <w:rFonts w:ascii="Calibri" w:hAnsi="Calibri" w:cs="Calibri"/>
                <w:color w:val="000000" w:themeColor="text1"/>
                <w:sz w:val="18"/>
                <w:szCs w:val="18"/>
              </w:rPr>
              <w:t>ICU stays, n</w:t>
            </w:r>
          </w:p>
        </w:tc>
        <w:tc>
          <w:tcPr>
            <w:tcW w:w="2811" w:type="dxa"/>
          </w:tcPr>
          <w:p w14:paraId="43F9B8CE"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40,243</w:t>
            </w:r>
          </w:p>
        </w:tc>
        <w:tc>
          <w:tcPr>
            <w:tcW w:w="2970" w:type="dxa"/>
          </w:tcPr>
          <w:p w14:paraId="2AF10391"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36,479</w:t>
            </w:r>
          </w:p>
        </w:tc>
      </w:tr>
      <w:tr w:rsidR="681483AB" w:rsidRPr="00E6683F" w14:paraId="29DADDD4" w14:textId="77777777" w:rsidTr="00174115">
        <w:trPr>
          <w:trHeight w:val="40"/>
        </w:trPr>
        <w:tc>
          <w:tcPr>
            <w:tcW w:w="2944" w:type="dxa"/>
          </w:tcPr>
          <w:p w14:paraId="299DB29B" w14:textId="70704483" w:rsidR="681483AB" w:rsidRPr="00E6683F" w:rsidRDefault="681483AB" w:rsidP="681483AB">
            <w:pPr>
              <w:rPr>
                <w:rFonts w:ascii="Calibri" w:hAnsi="Calibri" w:cs="Calibri"/>
                <w:color w:val="000000" w:themeColor="text1"/>
                <w:sz w:val="18"/>
                <w:szCs w:val="18"/>
              </w:rPr>
            </w:pPr>
            <w:r w:rsidRPr="00E6683F">
              <w:rPr>
                <w:rFonts w:ascii="Calibri" w:hAnsi="Calibri" w:cs="Calibri"/>
                <w:color w:val="000000" w:themeColor="text1"/>
                <w:sz w:val="18"/>
                <w:szCs w:val="18"/>
              </w:rPr>
              <w:t>Mortality rate, n (%)</w:t>
            </w:r>
          </w:p>
        </w:tc>
        <w:tc>
          <w:tcPr>
            <w:tcW w:w="2811" w:type="dxa"/>
          </w:tcPr>
          <w:p w14:paraId="43618E48"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17 (0.04)</w:t>
            </w:r>
          </w:p>
        </w:tc>
        <w:tc>
          <w:tcPr>
            <w:tcW w:w="2970" w:type="dxa"/>
          </w:tcPr>
          <w:p w14:paraId="33DB328C"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309 (0.84)</w:t>
            </w:r>
          </w:p>
        </w:tc>
      </w:tr>
      <w:tr w:rsidR="681483AB" w:rsidRPr="00E6683F" w14:paraId="66494C71" w14:textId="77777777" w:rsidTr="0007630C">
        <w:trPr>
          <w:trHeight w:val="40"/>
        </w:trPr>
        <w:tc>
          <w:tcPr>
            <w:tcW w:w="8725" w:type="dxa"/>
            <w:gridSpan w:val="3"/>
            <w:shd w:val="clear" w:color="auto" w:fill="CAEDFB" w:themeFill="accent4" w:themeFillTint="33"/>
          </w:tcPr>
          <w:p w14:paraId="28E1544C" w14:textId="01E71F26" w:rsidR="681483AB" w:rsidRPr="00E6683F" w:rsidRDefault="681483AB" w:rsidP="681483AB">
            <w:pPr>
              <w:rPr>
                <w:rFonts w:ascii="Calibri" w:hAnsi="Calibri" w:cs="Calibri"/>
                <w:color w:val="000000" w:themeColor="text1"/>
                <w:sz w:val="18"/>
                <w:szCs w:val="18"/>
              </w:rPr>
            </w:pPr>
            <w:r w:rsidRPr="00E6683F">
              <w:rPr>
                <w:rFonts w:ascii="Calibri" w:hAnsi="Calibri" w:cs="Calibri"/>
                <w:b/>
                <w:bCs/>
                <w:color w:val="000000" w:themeColor="text1"/>
                <w:sz w:val="18"/>
                <w:szCs w:val="18"/>
              </w:rPr>
              <w:t>After matching</w:t>
            </w:r>
          </w:p>
        </w:tc>
      </w:tr>
      <w:tr w:rsidR="681483AB" w:rsidRPr="00E6683F" w14:paraId="6D97F6B5" w14:textId="77777777" w:rsidTr="00174115">
        <w:trPr>
          <w:trHeight w:val="40"/>
        </w:trPr>
        <w:tc>
          <w:tcPr>
            <w:tcW w:w="2944" w:type="dxa"/>
          </w:tcPr>
          <w:p w14:paraId="04ED535D" w14:textId="77777777" w:rsidR="681483AB" w:rsidRPr="00E6683F" w:rsidRDefault="681483AB" w:rsidP="681483AB">
            <w:pPr>
              <w:rPr>
                <w:rFonts w:ascii="Calibri" w:hAnsi="Calibri" w:cs="Calibri"/>
                <w:color w:val="000000" w:themeColor="text1"/>
                <w:sz w:val="18"/>
                <w:szCs w:val="18"/>
              </w:rPr>
            </w:pPr>
            <w:r w:rsidRPr="00E6683F">
              <w:rPr>
                <w:rFonts w:ascii="Calibri" w:hAnsi="Calibri" w:cs="Calibri"/>
                <w:color w:val="000000" w:themeColor="text1"/>
                <w:sz w:val="18"/>
                <w:szCs w:val="18"/>
              </w:rPr>
              <w:t>ICU stays, n</w:t>
            </w:r>
          </w:p>
        </w:tc>
        <w:tc>
          <w:tcPr>
            <w:tcW w:w="2811" w:type="dxa"/>
          </w:tcPr>
          <w:p w14:paraId="768E4AE2"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36,479</w:t>
            </w:r>
          </w:p>
        </w:tc>
        <w:tc>
          <w:tcPr>
            <w:tcW w:w="2970" w:type="dxa"/>
          </w:tcPr>
          <w:p w14:paraId="22882751"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36,479</w:t>
            </w:r>
          </w:p>
        </w:tc>
      </w:tr>
      <w:tr w:rsidR="681483AB" w:rsidRPr="00E6683F" w14:paraId="4ED03129" w14:textId="77777777" w:rsidTr="00174115">
        <w:trPr>
          <w:trHeight w:val="40"/>
        </w:trPr>
        <w:tc>
          <w:tcPr>
            <w:tcW w:w="2944" w:type="dxa"/>
          </w:tcPr>
          <w:p w14:paraId="366D5A9D" w14:textId="1E013E58" w:rsidR="681483AB" w:rsidRPr="00E6683F" w:rsidRDefault="681483AB" w:rsidP="681483AB">
            <w:pPr>
              <w:rPr>
                <w:rFonts w:ascii="Calibri" w:hAnsi="Calibri" w:cs="Calibri"/>
                <w:color w:val="000000" w:themeColor="text1"/>
                <w:sz w:val="18"/>
                <w:szCs w:val="18"/>
              </w:rPr>
            </w:pPr>
            <w:r w:rsidRPr="00E6683F">
              <w:rPr>
                <w:rFonts w:ascii="Calibri" w:hAnsi="Calibri" w:cs="Calibri"/>
                <w:color w:val="000000" w:themeColor="text1"/>
                <w:sz w:val="18"/>
                <w:szCs w:val="18"/>
              </w:rPr>
              <w:t>Mortality rate, n (%)</w:t>
            </w:r>
          </w:p>
        </w:tc>
        <w:tc>
          <w:tcPr>
            <w:tcW w:w="2811" w:type="dxa"/>
          </w:tcPr>
          <w:p w14:paraId="1A73B0C9"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13 (0.04)</w:t>
            </w:r>
          </w:p>
        </w:tc>
        <w:tc>
          <w:tcPr>
            <w:tcW w:w="2970" w:type="dxa"/>
          </w:tcPr>
          <w:p w14:paraId="100103A4"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309 (0.85)</w:t>
            </w:r>
          </w:p>
        </w:tc>
      </w:tr>
      <w:tr w:rsidR="681483AB" w:rsidRPr="00E6683F" w14:paraId="614DA45B" w14:textId="77777777" w:rsidTr="00174115">
        <w:trPr>
          <w:trHeight w:val="40"/>
        </w:trPr>
        <w:tc>
          <w:tcPr>
            <w:tcW w:w="2944" w:type="dxa"/>
            <w:shd w:val="clear" w:color="auto" w:fill="CAEDFB" w:themeFill="accent4" w:themeFillTint="33"/>
          </w:tcPr>
          <w:p w14:paraId="37675A0D" w14:textId="01B032DC" w:rsidR="681483AB" w:rsidRPr="00E6683F" w:rsidRDefault="681483AB" w:rsidP="681483AB">
            <w:pPr>
              <w:rPr>
                <w:rFonts w:ascii="Calibri" w:hAnsi="Calibri" w:cs="Calibri"/>
                <w:b/>
                <w:bCs/>
                <w:color w:val="000000" w:themeColor="text1"/>
                <w:sz w:val="18"/>
                <w:szCs w:val="18"/>
              </w:rPr>
            </w:pPr>
            <w:r w:rsidRPr="00E6683F">
              <w:rPr>
                <w:rFonts w:ascii="Calibri" w:hAnsi="Calibri" w:cs="Calibri"/>
                <w:b/>
                <w:bCs/>
                <w:color w:val="000000" w:themeColor="text1"/>
                <w:sz w:val="18"/>
                <w:szCs w:val="18"/>
              </w:rPr>
              <w:t>Post-match odds ratio</w:t>
            </w:r>
          </w:p>
        </w:tc>
        <w:tc>
          <w:tcPr>
            <w:tcW w:w="5781" w:type="dxa"/>
            <w:gridSpan w:val="2"/>
            <w:shd w:val="clear" w:color="auto" w:fill="CAEDFB" w:themeFill="accent4" w:themeFillTint="33"/>
          </w:tcPr>
          <w:p w14:paraId="0C43ADA4"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24.0 (95% CI 13.8 to 45.5)</w:t>
            </w:r>
          </w:p>
        </w:tc>
      </w:tr>
    </w:tbl>
    <w:p w14:paraId="7AE41432" w14:textId="77777777" w:rsidR="763BF7F7" w:rsidRPr="00E6683F" w:rsidRDefault="763BF7F7" w:rsidP="681483AB">
      <w:pPr>
        <w:rPr>
          <w:rFonts w:ascii="Calibri" w:hAnsi="Calibri" w:cs="Calibri"/>
          <w:color w:val="000000" w:themeColor="text1"/>
        </w:rPr>
      </w:pPr>
    </w:p>
    <w:p w14:paraId="170759A5" w14:textId="7EC14CB3" w:rsidR="763BF7F7" w:rsidRPr="00E6683F" w:rsidRDefault="2618C917" w:rsidP="681483AB">
      <w:pPr>
        <w:rPr>
          <w:rFonts w:ascii="Calibri" w:hAnsi="Calibri" w:cs="Calibri"/>
          <w:color w:val="000000" w:themeColor="text1"/>
        </w:rPr>
      </w:pPr>
      <w:r w:rsidRPr="00E6683F">
        <w:rPr>
          <w:rFonts w:ascii="Calibri" w:hAnsi="Calibri" w:cs="Calibri"/>
          <w:color w:val="000000" w:themeColor="text1"/>
        </w:rPr>
        <w:t>HR, heart rate; SBP, systolic blood pressure; ICU, intensive care unit; MOP, moment of prediction; DynaCEL, dynamic cohort ensemble learning</w:t>
      </w:r>
    </w:p>
    <w:p w14:paraId="0C0321EB" w14:textId="77777777" w:rsidR="763BF7F7" w:rsidRPr="00E6683F" w:rsidRDefault="763BF7F7" w:rsidP="681483AB">
      <w:pPr>
        <w:rPr>
          <w:rFonts w:ascii="Calibri" w:hAnsi="Calibri" w:cs="Calibri"/>
          <w:color w:val="000000" w:themeColor="text1"/>
        </w:rPr>
      </w:pPr>
    </w:p>
    <w:p w14:paraId="764850A8" w14:textId="57BB797B" w:rsidR="763BF7F7" w:rsidRPr="00E6683F" w:rsidRDefault="2618C917" w:rsidP="681483AB">
      <w:pPr>
        <w:rPr>
          <w:rFonts w:ascii="Calibri" w:hAnsi="Calibri" w:cs="Calibri"/>
          <w:color w:val="000000" w:themeColor="text1"/>
        </w:rPr>
      </w:pPr>
      <w:r w:rsidRPr="00E6683F">
        <w:rPr>
          <w:rFonts w:ascii="Calibri" w:hAnsi="Calibri" w:cs="Calibri"/>
          <w:color w:val="000000" w:themeColor="text1"/>
        </w:rPr>
        <w:t>* This analysis, based on the 18-hour MOP cohort from the MIMIC-IV dataset, compares two target sets: DynaCEL-predicted personalized targets and population-based fixed targets (i.e., HR of 80 bpm and SBP of 120 mmHg for all patients). We evaluated two subgroups: one with actual HR and SBP levels within ±20% of personalized targets and another with levels within ±20% of population targets. The overlapping cases between these subgroups were excluded from the propensity score matching but were included in the mortality analysis. Refer to Figure 5 for additional details.</w:t>
      </w:r>
    </w:p>
    <w:p w14:paraId="575A9CF7" w14:textId="16C1888A" w:rsidR="763BF7F7" w:rsidRPr="00E6683F" w:rsidRDefault="763BF7F7">
      <w:pPr>
        <w:rPr>
          <w:rFonts w:ascii="Calibri" w:hAnsi="Calibri" w:cs="Calibri"/>
        </w:rPr>
      </w:pPr>
      <w:r w:rsidRPr="00E6683F">
        <w:rPr>
          <w:rFonts w:ascii="Calibri" w:hAnsi="Calibri" w:cs="Calibri"/>
        </w:rPr>
        <w:br w:type="page"/>
      </w:r>
    </w:p>
    <w:p w14:paraId="33F943C7" w14:textId="71CD6BAF" w:rsidR="763BF7F7" w:rsidRPr="00E6683F" w:rsidRDefault="4DE44A69" w:rsidP="681483AB">
      <w:pPr>
        <w:rPr>
          <w:rFonts w:ascii="Calibri" w:hAnsi="Calibri" w:cs="Calibri"/>
          <w:color w:val="000000" w:themeColor="text1"/>
        </w:rPr>
      </w:pPr>
      <w:r w:rsidRPr="00E6683F">
        <w:rPr>
          <w:rFonts w:ascii="Calibri" w:hAnsi="Calibri" w:cs="Calibri"/>
          <w:b/>
          <w:bCs/>
          <w:color w:val="000000" w:themeColor="text1"/>
        </w:rPr>
        <w:lastRenderedPageBreak/>
        <w:t>Supplementary Table 4:</w:t>
      </w:r>
      <w:r w:rsidRPr="00E6683F">
        <w:rPr>
          <w:rFonts w:ascii="Calibri" w:hAnsi="Calibri" w:cs="Calibri"/>
          <w:color w:val="000000" w:themeColor="text1"/>
        </w:rPr>
        <w:t xml:space="preserve"> Characteristics of the three datasets used in this study*</w:t>
      </w:r>
    </w:p>
    <w:p w14:paraId="61B70391" w14:textId="77777777" w:rsidR="763BF7F7" w:rsidRPr="00E6683F" w:rsidRDefault="763BF7F7" w:rsidP="681483AB">
      <w:pPr>
        <w:widowControl w:val="0"/>
        <w:rPr>
          <w:rFonts w:ascii="Calibri" w:hAnsi="Calibri" w:cs="Calibri"/>
          <w:color w:val="000000" w:themeColor="text1"/>
        </w:rPr>
      </w:pPr>
    </w:p>
    <w:tbl>
      <w:tblPr>
        <w:tblStyle w:val="TableGrid"/>
        <w:tblW w:w="0" w:type="auto"/>
        <w:tblLook w:val="04A0" w:firstRow="1" w:lastRow="0" w:firstColumn="1" w:lastColumn="0" w:noHBand="0" w:noVBand="1"/>
      </w:tblPr>
      <w:tblGrid>
        <w:gridCol w:w="3055"/>
        <w:gridCol w:w="2160"/>
        <w:gridCol w:w="2160"/>
        <w:gridCol w:w="1975"/>
      </w:tblGrid>
      <w:tr w:rsidR="681483AB" w:rsidRPr="00E6683F" w14:paraId="4C12034F" w14:textId="77777777" w:rsidTr="005C43EF">
        <w:trPr>
          <w:trHeight w:val="300"/>
        </w:trPr>
        <w:tc>
          <w:tcPr>
            <w:tcW w:w="3055" w:type="dxa"/>
            <w:shd w:val="clear" w:color="auto" w:fill="0070C0"/>
            <w:vAlign w:val="center"/>
          </w:tcPr>
          <w:p w14:paraId="125FC46D" w14:textId="77777777" w:rsidR="681483AB" w:rsidRPr="00E6683F" w:rsidRDefault="681483AB" w:rsidP="681483AB">
            <w:pPr>
              <w:widowControl w:val="0"/>
              <w:jc w:val="center"/>
              <w:rPr>
                <w:rFonts w:ascii="Calibri" w:hAnsi="Calibri" w:cs="Calibri"/>
                <w:color w:val="FFFFFF" w:themeColor="background1"/>
                <w:sz w:val="18"/>
                <w:szCs w:val="18"/>
              </w:rPr>
            </w:pPr>
            <w:r w:rsidRPr="00E6683F">
              <w:rPr>
                <w:rFonts w:ascii="Calibri" w:hAnsi="Calibri" w:cs="Calibri"/>
                <w:color w:val="FFFFFF" w:themeColor="background1"/>
                <w:sz w:val="18"/>
                <w:szCs w:val="18"/>
              </w:rPr>
              <w:t>Dataset characteristic</w:t>
            </w:r>
          </w:p>
        </w:tc>
        <w:tc>
          <w:tcPr>
            <w:tcW w:w="2160" w:type="dxa"/>
            <w:shd w:val="clear" w:color="auto" w:fill="0070C0"/>
            <w:vAlign w:val="center"/>
          </w:tcPr>
          <w:p w14:paraId="6D9AB8A8" w14:textId="77777777" w:rsidR="681483AB" w:rsidRPr="00E6683F" w:rsidRDefault="681483AB" w:rsidP="681483AB">
            <w:pPr>
              <w:widowControl w:val="0"/>
              <w:jc w:val="center"/>
              <w:rPr>
                <w:rFonts w:ascii="Calibri" w:hAnsi="Calibri" w:cs="Calibri"/>
                <w:color w:val="FFFFFF" w:themeColor="background1"/>
                <w:sz w:val="18"/>
                <w:szCs w:val="18"/>
              </w:rPr>
            </w:pPr>
            <w:r w:rsidRPr="00E6683F">
              <w:rPr>
                <w:rFonts w:ascii="Calibri" w:hAnsi="Calibri" w:cs="Calibri"/>
                <w:color w:val="FFFFFF" w:themeColor="background1"/>
                <w:sz w:val="18"/>
                <w:szCs w:val="18"/>
              </w:rPr>
              <w:t>eICU dataset</w:t>
            </w:r>
          </w:p>
        </w:tc>
        <w:tc>
          <w:tcPr>
            <w:tcW w:w="2160" w:type="dxa"/>
            <w:shd w:val="clear" w:color="auto" w:fill="0070C0"/>
            <w:vAlign w:val="center"/>
          </w:tcPr>
          <w:p w14:paraId="7847F5D0" w14:textId="77777777" w:rsidR="681483AB" w:rsidRPr="00E6683F" w:rsidRDefault="681483AB" w:rsidP="681483AB">
            <w:pPr>
              <w:widowControl w:val="0"/>
              <w:jc w:val="center"/>
              <w:rPr>
                <w:rFonts w:ascii="Calibri" w:hAnsi="Calibri" w:cs="Calibri"/>
                <w:color w:val="FFFFFF" w:themeColor="background1"/>
                <w:sz w:val="18"/>
                <w:szCs w:val="18"/>
              </w:rPr>
            </w:pPr>
            <w:r w:rsidRPr="00E6683F">
              <w:rPr>
                <w:rFonts w:ascii="Calibri" w:hAnsi="Calibri" w:cs="Calibri"/>
                <w:color w:val="FFFFFF" w:themeColor="background1"/>
                <w:sz w:val="18"/>
                <w:szCs w:val="18"/>
              </w:rPr>
              <w:t>MIMIC IV dataset</w:t>
            </w:r>
          </w:p>
        </w:tc>
        <w:tc>
          <w:tcPr>
            <w:tcW w:w="1975" w:type="dxa"/>
            <w:shd w:val="clear" w:color="auto" w:fill="0070C0"/>
            <w:vAlign w:val="center"/>
          </w:tcPr>
          <w:p w14:paraId="3A00EBC4" w14:textId="77777777" w:rsidR="681483AB" w:rsidRPr="00E6683F" w:rsidRDefault="681483AB" w:rsidP="681483AB">
            <w:pPr>
              <w:jc w:val="center"/>
              <w:rPr>
                <w:rFonts w:ascii="Calibri" w:hAnsi="Calibri" w:cs="Calibri"/>
                <w:color w:val="FFFFFF" w:themeColor="background1"/>
                <w:sz w:val="18"/>
                <w:szCs w:val="18"/>
              </w:rPr>
            </w:pPr>
            <w:r w:rsidRPr="00E6683F">
              <w:rPr>
                <w:rFonts w:ascii="Calibri" w:hAnsi="Calibri" w:cs="Calibri"/>
                <w:color w:val="FFFFFF" w:themeColor="background1"/>
                <w:sz w:val="18"/>
                <w:szCs w:val="18"/>
              </w:rPr>
              <w:t>IUH dataset</w:t>
            </w:r>
          </w:p>
        </w:tc>
      </w:tr>
      <w:tr w:rsidR="681483AB" w:rsidRPr="00E6683F" w14:paraId="08093984" w14:textId="77777777" w:rsidTr="005C43EF">
        <w:trPr>
          <w:trHeight w:val="40"/>
        </w:trPr>
        <w:tc>
          <w:tcPr>
            <w:tcW w:w="3055" w:type="dxa"/>
          </w:tcPr>
          <w:p w14:paraId="0FC4FCDC" w14:textId="77777777" w:rsidR="681483AB" w:rsidRPr="00E6683F" w:rsidRDefault="681483AB" w:rsidP="681483AB">
            <w:pPr>
              <w:widowControl w:val="0"/>
              <w:rPr>
                <w:rFonts w:ascii="Calibri" w:hAnsi="Calibri" w:cs="Calibri"/>
                <w:color w:val="000000" w:themeColor="text1"/>
                <w:sz w:val="18"/>
                <w:szCs w:val="18"/>
              </w:rPr>
            </w:pPr>
            <w:r w:rsidRPr="00E6683F">
              <w:rPr>
                <w:rFonts w:ascii="Calibri" w:hAnsi="Calibri" w:cs="Calibri"/>
                <w:color w:val="000000" w:themeColor="text1"/>
                <w:sz w:val="18"/>
                <w:szCs w:val="18"/>
              </w:rPr>
              <w:t>Patients, n</w:t>
            </w:r>
          </w:p>
        </w:tc>
        <w:tc>
          <w:tcPr>
            <w:tcW w:w="2160" w:type="dxa"/>
          </w:tcPr>
          <w:p w14:paraId="00548609"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148,618</w:t>
            </w:r>
          </w:p>
        </w:tc>
        <w:tc>
          <w:tcPr>
            <w:tcW w:w="2160" w:type="dxa"/>
          </w:tcPr>
          <w:p w14:paraId="6FF0A126"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50,920</w:t>
            </w:r>
          </w:p>
        </w:tc>
        <w:tc>
          <w:tcPr>
            <w:tcW w:w="1975" w:type="dxa"/>
          </w:tcPr>
          <w:p w14:paraId="6878924E"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3,959</w:t>
            </w:r>
          </w:p>
        </w:tc>
      </w:tr>
      <w:tr w:rsidR="681483AB" w:rsidRPr="00E6683F" w14:paraId="3EC7B238" w14:textId="77777777" w:rsidTr="005C43EF">
        <w:trPr>
          <w:trHeight w:val="40"/>
        </w:trPr>
        <w:tc>
          <w:tcPr>
            <w:tcW w:w="3055" w:type="dxa"/>
          </w:tcPr>
          <w:p w14:paraId="5D6BB68B" w14:textId="77777777" w:rsidR="681483AB" w:rsidRPr="00E6683F" w:rsidRDefault="681483AB" w:rsidP="681483AB">
            <w:pPr>
              <w:widowControl w:val="0"/>
              <w:rPr>
                <w:rFonts w:ascii="Calibri" w:hAnsi="Calibri" w:cs="Calibri"/>
                <w:color w:val="000000" w:themeColor="text1"/>
                <w:sz w:val="18"/>
                <w:szCs w:val="18"/>
              </w:rPr>
            </w:pPr>
            <w:r w:rsidRPr="00E6683F">
              <w:rPr>
                <w:rFonts w:ascii="Calibri" w:hAnsi="Calibri" w:cs="Calibri"/>
                <w:color w:val="000000" w:themeColor="text1"/>
                <w:sz w:val="18"/>
                <w:szCs w:val="18"/>
              </w:rPr>
              <w:t>Patients with multiple ICU stays, n (%)</w:t>
            </w:r>
          </w:p>
        </w:tc>
        <w:tc>
          <w:tcPr>
            <w:tcW w:w="2160" w:type="dxa"/>
          </w:tcPr>
          <w:p w14:paraId="5277572B"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23,379 (15.7%)</w:t>
            </w:r>
          </w:p>
        </w:tc>
        <w:tc>
          <w:tcPr>
            <w:tcW w:w="2160" w:type="dxa"/>
          </w:tcPr>
          <w:p w14:paraId="71CE28A1"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12,448 (24.4%)</w:t>
            </w:r>
          </w:p>
        </w:tc>
        <w:tc>
          <w:tcPr>
            <w:tcW w:w="1975" w:type="dxa"/>
          </w:tcPr>
          <w:p w14:paraId="59960E7B"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274 (6.9%)</w:t>
            </w:r>
          </w:p>
        </w:tc>
      </w:tr>
      <w:tr w:rsidR="681483AB" w:rsidRPr="00E6683F" w14:paraId="028C1C03" w14:textId="77777777" w:rsidTr="005C43EF">
        <w:trPr>
          <w:trHeight w:val="40"/>
        </w:trPr>
        <w:tc>
          <w:tcPr>
            <w:tcW w:w="3055" w:type="dxa"/>
          </w:tcPr>
          <w:p w14:paraId="223D5339" w14:textId="77777777" w:rsidR="681483AB" w:rsidRPr="00E6683F" w:rsidRDefault="681483AB" w:rsidP="681483AB">
            <w:pPr>
              <w:widowControl w:val="0"/>
              <w:rPr>
                <w:rFonts w:ascii="Calibri" w:hAnsi="Calibri" w:cs="Calibri"/>
                <w:color w:val="000000" w:themeColor="text1"/>
                <w:sz w:val="18"/>
                <w:szCs w:val="18"/>
              </w:rPr>
            </w:pPr>
            <w:r w:rsidRPr="00E6683F">
              <w:rPr>
                <w:rFonts w:ascii="Calibri" w:hAnsi="Calibri" w:cs="Calibri"/>
                <w:color w:val="000000" w:themeColor="text1"/>
                <w:sz w:val="18"/>
                <w:szCs w:val="18"/>
              </w:rPr>
              <w:t>ICU stays, n†</w:t>
            </w:r>
          </w:p>
        </w:tc>
        <w:tc>
          <w:tcPr>
            <w:tcW w:w="2160" w:type="dxa"/>
          </w:tcPr>
          <w:p w14:paraId="7BC730E6"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177,187</w:t>
            </w:r>
          </w:p>
        </w:tc>
        <w:tc>
          <w:tcPr>
            <w:tcW w:w="2160" w:type="dxa"/>
          </w:tcPr>
          <w:p w14:paraId="04D3F0DB"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73,181</w:t>
            </w:r>
          </w:p>
        </w:tc>
        <w:tc>
          <w:tcPr>
            <w:tcW w:w="1975" w:type="dxa"/>
          </w:tcPr>
          <w:p w14:paraId="234E1E02"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4,179</w:t>
            </w:r>
          </w:p>
        </w:tc>
      </w:tr>
      <w:tr w:rsidR="681483AB" w:rsidRPr="00E6683F" w14:paraId="426C460E" w14:textId="77777777" w:rsidTr="005C43EF">
        <w:trPr>
          <w:trHeight w:val="40"/>
        </w:trPr>
        <w:tc>
          <w:tcPr>
            <w:tcW w:w="3055" w:type="dxa"/>
          </w:tcPr>
          <w:p w14:paraId="5ECEDE3D" w14:textId="77777777" w:rsidR="681483AB" w:rsidRPr="00E6683F" w:rsidRDefault="681483AB" w:rsidP="681483AB">
            <w:pPr>
              <w:rPr>
                <w:rFonts w:ascii="Calibri" w:hAnsi="Calibri" w:cs="Calibri"/>
                <w:color w:val="000000" w:themeColor="text1"/>
                <w:sz w:val="18"/>
                <w:szCs w:val="18"/>
              </w:rPr>
            </w:pPr>
            <w:r w:rsidRPr="00E6683F">
              <w:rPr>
                <w:rFonts w:ascii="Calibri" w:hAnsi="Calibri" w:cs="Calibri"/>
                <w:color w:val="000000" w:themeColor="text1"/>
                <w:sz w:val="18"/>
                <w:szCs w:val="18"/>
              </w:rPr>
              <w:t>ICU mortality, n (%)‡</w:t>
            </w:r>
          </w:p>
        </w:tc>
        <w:tc>
          <w:tcPr>
            <w:tcW w:w="2160" w:type="dxa"/>
          </w:tcPr>
          <w:p w14:paraId="2E217D1D"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7,975 (5.4%)</w:t>
            </w:r>
          </w:p>
        </w:tc>
        <w:tc>
          <w:tcPr>
            <w:tcW w:w="2160" w:type="dxa"/>
          </w:tcPr>
          <w:p w14:paraId="49667321"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5,319 (10.4%)</w:t>
            </w:r>
          </w:p>
        </w:tc>
        <w:tc>
          <w:tcPr>
            <w:tcW w:w="1975" w:type="dxa"/>
          </w:tcPr>
          <w:p w14:paraId="2E57BF72"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1,126 (28.4%)</w:t>
            </w:r>
          </w:p>
        </w:tc>
      </w:tr>
      <w:tr w:rsidR="681483AB" w:rsidRPr="00E6683F" w14:paraId="6F34DEC6" w14:textId="77777777" w:rsidTr="005C43EF">
        <w:trPr>
          <w:trHeight w:val="40"/>
        </w:trPr>
        <w:tc>
          <w:tcPr>
            <w:tcW w:w="3055" w:type="dxa"/>
          </w:tcPr>
          <w:p w14:paraId="2EF84756" w14:textId="77777777" w:rsidR="681483AB" w:rsidRPr="00E6683F" w:rsidRDefault="681483AB" w:rsidP="681483AB">
            <w:pPr>
              <w:widowControl w:val="0"/>
              <w:rPr>
                <w:rFonts w:ascii="Calibri" w:hAnsi="Calibri" w:cs="Calibri"/>
                <w:color w:val="000000" w:themeColor="text1"/>
                <w:sz w:val="18"/>
                <w:szCs w:val="18"/>
              </w:rPr>
            </w:pPr>
            <w:r w:rsidRPr="00E6683F">
              <w:rPr>
                <w:rFonts w:ascii="Calibri" w:hAnsi="Calibri" w:cs="Calibri"/>
                <w:color w:val="000000" w:themeColor="text1"/>
                <w:sz w:val="18"/>
                <w:szCs w:val="18"/>
              </w:rPr>
              <w:t>ICU stay in hours, median (IQR)§</w:t>
            </w:r>
          </w:p>
        </w:tc>
        <w:tc>
          <w:tcPr>
            <w:tcW w:w="2160" w:type="dxa"/>
          </w:tcPr>
          <w:p w14:paraId="5DAE2844"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40.7 (22.0 – 73.9)</w:t>
            </w:r>
          </w:p>
        </w:tc>
        <w:tc>
          <w:tcPr>
            <w:tcW w:w="2160" w:type="dxa"/>
          </w:tcPr>
          <w:p w14:paraId="2AD2FA8A"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45.3 (25.9 – 85.5)</w:t>
            </w:r>
          </w:p>
        </w:tc>
        <w:tc>
          <w:tcPr>
            <w:tcW w:w="1975" w:type="dxa"/>
          </w:tcPr>
          <w:p w14:paraId="757C5134"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91.6 (39.9 – 187.4)</w:t>
            </w:r>
          </w:p>
        </w:tc>
      </w:tr>
      <w:tr w:rsidR="681483AB" w:rsidRPr="00E6683F" w14:paraId="33A9BB1E" w14:textId="77777777" w:rsidTr="005C43EF">
        <w:trPr>
          <w:trHeight w:val="40"/>
        </w:trPr>
        <w:tc>
          <w:tcPr>
            <w:tcW w:w="3055" w:type="dxa"/>
          </w:tcPr>
          <w:p w14:paraId="45B0EC7C" w14:textId="77777777" w:rsidR="681483AB" w:rsidRPr="00E6683F" w:rsidRDefault="681483AB" w:rsidP="681483AB">
            <w:pPr>
              <w:widowControl w:val="0"/>
              <w:rPr>
                <w:rFonts w:ascii="Calibri" w:hAnsi="Calibri" w:cs="Calibri"/>
                <w:color w:val="000000" w:themeColor="text1"/>
                <w:sz w:val="18"/>
                <w:szCs w:val="18"/>
              </w:rPr>
            </w:pPr>
            <w:r w:rsidRPr="00E6683F">
              <w:rPr>
                <w:rFonts w:ascii="Calibri" w:hAnsi="Calibri" w:cs="Calibri"/>
                <w:color w:val="000000" w:themeColor="text1"/>
                <w:sz w:val="18"/>
                <w:szCs w:val="18"/>
              </w:rPr>
              <w:t>Age in years, median (IQR)§</w:t>
            </w:r>
          </w:p>
        </w:tc>
        <w:tc>
          <w:tcPr>
            <w:tcW w:w="2160" w:type="dxa"/>
          </w:tcPr>
          <w:p w14:paraId="7AD0FE45"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64 (52 – 75)</w:t>
            </w:r>
          </w:p>
        </w:tc>
        <w:tc>
          <w:tcPr>
            <w:tcW w:w="2160" w:type="dxa"/>
          </w:tcPr>
          <w:p w14:paraId="238CB87D"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67 (54 – 78)</w:t>
            </w:r>
          </w:p>
        </w:tc>
        <w:tc>
          <w:tcPr>
            <w:tcW w:w="1975" w:type="dxa"/>
          </w:tcPr>
          <w:p w14:paraId="1B74F2AE"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67 (49 – 77)</w:t>
            </w:r>
          </w:p>
        </w:tc>
      </w:tr>
      <w:tr w:rsidR="681483AB" w:rsidRPr="00E6683F" w14:paraId="0C6BE55B" w14:textId="77777777" w:rsidTr="005C43EF">
        <w:trPr>
          <w:trHeight w:val="40"/>
        </w:trPr>
        <w:tc>
          <w:tcPr>
            <w:tcW w:w="3055" w:type="dxa"/>
          </w:tcPr>
          <w:p w14:paraId="177EEEB0" w14:textId="77777777" w:rsidR="681483AB" w:rsidRPr="00E6683F" w:rsidRDefault="681483AB" w:rsidP="681483AB">
            <w:pPr>
              <w:widowControl w:val="0"/>
              <w:rPr>
                <w:rFonts w:ascii="Calibri" w:hAnsi="Calibri" w:cs="Calibri"/>
                <w:color w:val="000000" w:themeColor="text1"/>
                <w:sz w:val="18"/>
                <w:szCs w:val="18"/>
              </w:rPr>
            </w:pPr>
            <w:r w:rsidRPr="00E6683F">
              <w:rPr>
                <w:rFonts w:ascii="Calibri" w:hAnsi="Calibri" w:cs="Calibri"/>
                <w:color w:val="000000" w:themeColor="text1"/>
                <w:sz w:val="18"/>
                <w:szCs w:val="18"/>
              </w:rPr>
              <w:t>Male, n (%)</w:t>
            </w:r>
          </w:p>
        </w:tc>
        <w:tc>
          <w:tcPr>
            <w:tcW w:w="2160" w:type="dxa"/>
          </w:tcPr>
          <w:p w14:paraId="144A3AD0"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80,803 (54.4%)</w:t>
            </w:r>
          </w:p>
        </w:tc>
        <w:tc>
          <w:tcPr>
            <w:tcW w:w="2160" w:type="dxa"/>
          </w:tcPr>
          <w:p w14:paraId="26846B3F"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284,40 (55.9%)</w:t>
            </w:r>
          </w:p>
        </w:tc>
        <w:tc>
          <w:tcPr>
            <w:tcW w:w="1975" w:type="dxa"/>
          </w:tcPr>
          <w:p w14:paraId="5D346AA3"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1,772 (44.8%)</w:t>
            </w:r>
          </w:p>
        </w:tc>
      </w:tr>
      <w:tr w:rsidR="681483AB" w:rsidRPr="00E6683F" w14:paraId="549D3507" w14:textId="77777777" w:rsidTr="005C43EF">
        <w:trPr>
          <w:trHeight w:val="40"/>
        </w:trPr>
        <w:tc>
          <w:tcPr>
            <w:tcW w:w="3055" w:type="dxa"/>
          </w:tcPr>
          <w:p w14:paraId="66BDB693" w14:textId="77777777" w:rsidR="681483AB" w:rsidRPr="00E6683F" w:rsidRDefault="681483AB" w:rsidP="681483AB">
            <w:pPr>
              <w:widowControl w:val="0"/>
              <w:rPr>
                <w:rFonts w:ascii="Calibri" w:hAnsi="Calibri" w:cs="Calibri"/>
                <w:color w:val="000000" w:themeColor="text1"/>
                <w:sz w:val="18"/>
                <w:szCs w:val="18"/>
              </w:rPr>
            </w:pPr>
            <w:r w:rsidRPr="00E6683F">
              <w:rPr>
                <w:rFonts w:ascii="Calibri" w:hAnsi="Calibri" w:cs="Calibri"/>
                <w:color w:val="000000" w:themeColor="text1"/>
                <w:sz w:val="18"/>
                <w:szCs w:val="18"/>
              </w:rPr>
              <w:t>Height in cm, median (IQR)§</w:t>
            </w:r>
          </w:p>
        </w:tc>
        <w:tc>
          <w:tcPr>
            <w:tcW w:w="2160" w:type="dxa"/>
          </w:tcPr>
          <w:p w14:paraId="16AA26AD"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170.1 (162.6 – 177.8)</w:t>
            </w:r>
          </w:p>
        </w:tc>
        <w:tc>
          <w:tcPr>
            <w:tcW w:w="2160" w:type="dxa"/>
          </w:tcPr>
          <w:p w14:paraId="1CBE1ABC"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170 (170.0 – 170.0)</w:t>
            </w:r>
          </w:p>
        </w:tc>
        <w:tc>
          <w:tcPr>
            <w:tcW w:w="1975" w:type="dxa"/>
          </w:tcPr>
          <w:p w14:paraId="02FFFF7F"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167.6 (160.0 – 177.0)</w:t>
            </w:r>
          </w:p>
        </w:tc>
      </w:tr>
      <w:tr w:rsidR="681483AB" w:rsidRPr="00E6683F" w14:paraId="1748E545" w14:textId="77777777" w:rsidTr="005C43EF">
        <w:trPr>
          <w:trHeight w:val="40"/>
        </w:trPr>
        <w:tc>
          <w:tcPr>
            <w:tcW w:w="3055" w:type="dxa"/>
          </w:tcPr>
          <w:p w14:paraId="42B449A3" w14:textId="77777777" w:rsidR="681483AB" w:rsidRPr="00E6683F" w:rsidRDefault="681483AB" w:rsidP="681483AB">
            <w:pPr>
              <w:widowControl w:val="0"/>
              <w:rPr>
                <w:rFonts w:ascii="Calibri" w:hAnsi="Calibri" w:cs="Calibri"/>
                <w:color w:val="000000" w:themeColor="text1"/>
                <w:sz w:val="18"/>
                <w:szCs w:val="18"/>
              </w:rPr>
            </w:pPr>
            <w:r w:rsidRPr="00E6683F">
              <w:rPr>
                <w:rFonts w:ascii="Calibri" w:hAnsi="Calibri" w:cs="Calibri"/>
                <w:color w:val="000000" w:themeColor="text1"/>
                <w:sz w:val="18"/>
                <w:szCs w:val="18"/>
              </w:rPr>
              <w:t>Weight in kg, median (IQR)§</w:t>
            </w:r>
          </w:p>
        </w:tc>
        <w:tc>
          <w:tcPr>
            <w:tcW w:w="2160" w:type="dxa"/>
          </w:tcPr>
          <w:p w14:paraId="7F5B65D8"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80.7 (67.5 – 97.0)</w:t>
            </w:r>
          </w:p>
        </w:tc>
        <w:tc>
          <w:tcPr>
            <w:tcW w:w="2160" w:type="dxa"/>
          </w:tcPr>
          <w:p w14:paraId="7790E97B"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80.0 (67.6 – 95.1)</w:t>
            </w:r>
          </w:p>
        </w:tc>
        <w:tc>
          <w:tcPr>
            <w:tcW w:w="1975" w:type="dxa"/>
          </w:tcPr>
          <w:p w14:paraId="37598109"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81.7 (67.3 – 99.0)</w:t>
            </w:r>
          </w:p>
        </w:tc>
      </w:tr>
      <w:tr w:rsidR="681483AB" w:rsidRPr="00E6683F" w14:paraId="26307257" w14:textId="77777777" w:rsidTr="005C43EF">
        <w:trPr>
          <w:trHeight w:val="40"/>
        </w:trPr>
        <w:tc>
          <w:tcPr>
            <w:tcW w:w="3055" w:type="dxa"/>
          </w:tcPr>
          <w:p w14:paraId="1D84A0FB" w14:textId="77777777" w:rsidR="681483AB" w:rsidRPr="00E6683F" w:rsidRDefault="681483AB" w:rsidP="681483AB">
            <w:pPr>
              <w:widowControl w:val="0"/>
              <w:rPr>
                <w:rFonts w:ascii="Calibri" w:hAnsi="Calibri" w:cs="Calibri"/>
                <w:color w:val="000000" w:themeColor="text1"/>
                <w:sz w:val="18"/>
                <w:szCs w:val="18"/>
              </w:rPr>
            </w:pPr>
            <w:r w:rsidRPr="00E6683F">
              <w:rPr>
                <w:rFonts w:ascii="Calibri" w:hAnsi="Calibri" w:cs="Calibri"/>
                <w:color w:val="000000" w:themeColor="text1"/>
                <w:sz w:val="18"/>
                <w:szCs w:val="18"/>
              </w:rPr>
              <w:t>BMI in kg/m</w:t>
            </w:r>
            <w:r w:rsidRPr="00E6683F">
              <w:rPr>
                <w:rFonts w:ascii="Calibri" w:hAnsi="Calibri" w:cs="Calibri"/>
                <w:color w:val="000000" w:themeColor="text1"/>
                <w:sz w:val="18"/>
                <w:szCs w:val="18"/>
                <w:vertAlign w:val="superscript"/>
              </w:rPr>
              <w:t>2</w:t>
            </w:r>
            <w:r w:rsidRPr="00E6683F">
              <w:rPr>
                <w:rFonts w:ascii="Calibri" w:hAnsi="Calibri" w:cs="Calibri"/>
                <w:color w:val="000000" w:themeColor="text1"/>
                <w:sz w:val="18"/>
                <w:szCs w:val="18"/>
              </w:rPr>
              <w:t>, median (IQR)§</w:t>
            </w:r>
          </w:p>
        </w:tc>
        <w:tc>
          <w:tcPr>
            <w:tcW w:w="2160" w:type="dxa"/>
          </w:tcPr>
          <w:p w14:paraId="0FC55422"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27.9 (23.7 – 33.0)</w:t>
            </w:r>
          </w:p>
        </w:tc>
        <w:tc>
          <w:tcPr>
            <w:tcW w:w="2160" w:type="dxa"/>
          </w:tcPr>
          <w:p w14:paraId="404760F0"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27.7 (23.7 – 32.6)</w:t>
            </w:r>
          </w:p>
        </w:tc>
        <w:tc>
          <w:tcPr>
            <w:tcW w:w="1975" w:type="dxa"/>
          </w:tcPr>
          <w:p w14:paraId="4F4B7DA3"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29.0 (24.1 – 34.4)</w:t>
            </w:r>
          </w:p>
        </w:tc>
      </w:tr>
      <w:tr w:rsidR="681483AB" w:rsidRPr="00E6683F" w14:paraId="1D4466BC" w14:textId="77777777" w:rsidTr="005C43EF">
        <w:trPr>
          <w:trHeight w:val="40"/>
        </w:trPr>
        <w:tc>
          <w:tcPr>
            <w:tcW w:w="3055" w:type="dxa"/>
          </w:tcPr>
          <w:p w14:paraId="0DBCB2EF" w14:textId="77777777" w:rsidR="681483AB" w:rsidRPr="00E6683F" w:rsidRDefault="681483AB" w:rsidP="681483AB">
            <w:pPr>
              <w:widowControl w:val="0"/>
              <w:rPr>
                <w:rFonts w:ascii="Calibri" w:hAnsi="Calibri" w:cs="Calibri"/>
                <w:color w:val="000000" w:themeColor="text1"/>
                <w:sz w:val="18"/>
                <w:szCs w:val="18"/>
              </w:rPr>
            </w:pPr>
            <w:r w:rsidRPr="00E6683F">
              <w:rPr>
                <w:rFonts w:ascii="Calibri" w:hAnsi="Calibri" w:cs="Calibri"/>
                <w:color w:val="000000" w:themeColor="text1"/>
                <w:sz w:val="18"/>
                <w:szCs w:val="18"/>
              </w:rPr>
              <w:t>Caucasians, n (%)</w:t>
            </w:r>
          </w:p>
        </w:tc>
        <w:tc>
          <w:tcPr>
            <w:tcW w:w="2160" w:type="dxa"/>
          </w:tcPr>
          <w:p w14:paraId="4B9EB5F7"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114,615 (77.1%)</w:t>
            </w:r>
          </w:p>
        </w:tc>
        <w:tc>
          <w:tcPr>
            <w:tcW w:w="2160" w:type="dxa"/>
          </w:tcPr>
          <w:p w14:paraId="2BF598F9"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34,564 (67.9%)</w:t>
            </w:r>
          </w:p>
        </w:tc>
        <w:tc>
          <w:tcPr>
            <w:tcW w:w="1975" w:type="dxa"/>
          </w:tcPr>
          <w:p w14:paraId="5CD70702"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3,344 (84.5%)</w:t>
            </w:r>
          </w:p>
        </w:tc>
      </w:tr>
      <w:tr w:rsidR="681483AB" w:rsidRPr="00E6683F" w14:paraId="34F78B6B" w14:textId="77777777" w:rsidTr="005C43EF">
        <w:trPr>
          <w:trHeight w:val="40"/>
        </w:trPr>
        <w:tc>
          <w:tcPr>
            <w:tcW w:w="3055" w:type="dxa"/>
          </w:tcPr>
          <w:p w14:paraId="5B1F5D0E" w14:textId="77777777" w:rsidR="681483AB" w:rsidRPr="00E6683F" w:rsidRDefault="681483AB" w:rsidP="681483AB">
            <w:pPr>
              <w:widowControl w:val="0"/>
              <w:rPr>
                <w:rFonts w:ascii="Calibri" w:hAnsi="Calibri" w:cs="Calibri"/>
                <w:color w:val="000000" w:themeColor="text1"/>
                <w:sz w:val="18"/>
                <w:szCs w:val="18"/>
              </w:rPr>
            </w:pPr>
            <w:r w:rsidRPr="00E6683F">
              <w:rPr>
                <w:rFonts w:ascii="Calibri" w:hAnsi="Calibri" w:cs="Calibri"/>
                <w:color w:val="000000" w:themeColor="text1"/>
                <w:sz w:val="18"/>
                <w:szCs w:val="18"/>
              </w:rPr>
              <w:t>African-Americans, n (%)</w:t>
            </w:r>
          </w:p>
        </w:tc>
        <w:tc>
          <w:tcPr>
            <w:tcW w:w="2160" w:type="dxa"/>
          </w:tcPr>
          <w:p w14:paraId="1EED4081"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164,89 (11.1%)</w:t>
            </w:r>
          </w:p>
        </w:tc>
        <w:tc>
          <w:tcPr>
            <w:tcW w:w="2160" w:type="dxa"/>
          </w:tcPr>
          <w:p w14:paraId="7F00D3E3"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4,657 (9.1%)</w:t>
            </w:r>
          </w:p>
        </w:tc>
        <w:tc>
          <w:tcPr>
            <w:tcW w:w="1975" w:type="dxa"/>
          </w:tcPr>
          <w:p w14:paraId="43E8A9E5" w14:textId="77777777" w:rsidR="681483AB" w:rsidRPr="00E6683F" w:rsidRDefault="681483AB" w:rsidP="681483AB">
            <w:pPr>
              <w:jc w:val="right"/>
              <w:rPr>
                <w:rFonts w:ascii="Calibri" w:hAnsi="Calibri" w:cs="Calibri"/>
                <w:color w:val="000000" w:themeColor="text1"/>
                <w:sz w:val="18"/>
                <w:szCs w:val="18"/>
              </w:rPr>
            </w:pPr>
            <w:r w:rsidRPr="00E6683F">
              <w:rPr>
                <w:rFonts w:ascii="Calibri" w:eastAsiaTheme="minorEastAsia" w:hAnsi="Calibri" w:cs="Calibri"/>
                <w:color w:val="000000" w:themeColor="text1"/>
                <w:sz w:val="18"/>
                <w:szCs w:val="18"/>
              </w:rPr>
              <w:t>378 (9.5%)</w:t>
            </w:r>
          </w:p>
        </w:tc>
      </w:tr>
      <w:tr w:rsidR="681483AB" w:rsidRPr="00E6683F" w14:paraId="58E474DF" w14:textId="77777777" w:rsidTr="005C43EF">
        <w:trPr>
          <w:trHeight w:val="40"/>
        </w:trPr>
        <w:tc>
          <w:tcPr>
            <w:tcW w:w="3055" w:type="dxa"/>
          </w:tcPr>
          <w:p w14:paraId="507E3A29" w14:textId="77777777" w:rsidR="681483AB" w:rsidRPr="00E6683F" w:rsidRDefault="681483AB" w:rsidP="681483AB">
            <w:pPr>
              <w:widowControl w:val="0"/>
              <w:rPr>
                <w:rFonts w:ascii="Calibri" w:hAnsi="Calibri" w:cs="Calibri"/>
                <w:color w:val="000000" w:themeColor="text1"/>
                <w:sz w:val="18"/>
                <w:szCs w:val="18"/>
              </w:rPr>
            </w:pPr>
            <w:r w:rsidRPr="00E6683F">
              <w:rPr>
                <w:rFonts w:ascii="Calibri" w:hAnsi="Calibri" w:cs="Calibri"/>
                <w:color w:val="000000" w:themeColor="text1"/>
                <w:sz w:val="18"/>
                <w:szCs w:val="18"/>
              </w:rPr>
              <w:t>Latino/Hispanic, n (%)</w:t>
            </w:r>
          </w:p>
        </w:tc>
        <w:tc>
          <w:tcPr>
            <w:tcW w:w="2160" w:type="dxa"/>
          </w:tcPr>
          <w:p w14:paraId="786FBCB4"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5,619 (3.8%)</w:t>
            </w:r>
          </w:p>
        </w:tc>
        <w:tc>
          <w:tcPr>
            <w:tcW w:w="2160" w:type="dxa"/>
          </w:tcPr>
          <w:p w14:paraId="1E23B69F"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1,784 (3.5%)</w:t>
            </w:r>
          </w:p>
        </w:tc>
        <w:tc>
          <w:tcPr>
            <w:tcW w:w="1975" w:type="dxa"/>
          </w:tcPr>
          <w:p w14:paraId="6D922E9F"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152 (3.8%)</w:t>
            </w:r>
          </w:p>
        </w:tc>
      </w:tr>
      <w:tr w:rsidR="681483AB" w:rsidRPr="00E6683F" w14:paraId="50FB8CBC" w14:textId="77777777" w:rsidTr="005C43EF">
        <w:trPr>
          <w:trHeight w:val="40"/>
        </w:trPr>
        <w:tc>
          <w:tcPr>
            <w:tcW w:w="3055" w:type="dxa"/>
          </w:tcPr>
          <w:p w14:paraId="7B047D8E" w14:textId="77777777" w:rsidR="681483AB" w:rsidRPr="00E6683F" w:rsidRDefault="681483AB" w:rsidP="681483AB">
            <w:pPr>
              <w:widowControl w:val="0"/>
              <w:rPr>
                <w:rFonts w:ascii="Calibri" w:hAnsi="Calibri" w:cs="Calibri"/>
                <w:color w:val="000000" w:themeColor="text1"/>
                <w:sz w:val="18"/>
                <w:szCs w:val="18"/>
              </w:rPr>
            </w:pPr>
            <w:r w:rsidRPr="00E6683F">
              <w:rPr>
                <w:rFonts w:ascii="Calibri" w:hAnsi="Calibri" w:cs="Calibri"/>
                <w:color w:val="000000" w:themeColor="text1"/>
                <w:sz w:val="18"/>
                <w:szCs w:val="18"/>
              </w:rPr>
              <w:t>Other races, n (%)</w:t>
            </w:r>
          </w:p>
        </w:tc>
        <w:tc>
          <w:tcPr>
            <w:tcW w:w="2160" w:type="dxa"/>
          </w:tcPr>
          <w:p w14:paraId="107BC7BE"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11,895 (8.0%)</w:t>
            </w:r>
          </w:p>
        </w:tc>
        <w:tc>
          <w:tcPr>
            <w:tcW w:w="2160" w:type="dxa"/>
          </w:tcPr>
          <w:p w14:paraId="3CE02E71"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9,910 (19.5%)</w:t>
            </w:r>
          </w:p>
        </w:tc>
        <w:tc>
          <w:tcPr>
            <w:tcW w:w="1975" w:type="dxa"/>
          </w:tcPr>
          <w:p w14:paraId="1E5ECE15"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85 (2.1%)</w:t>
            </w:r>
          </w:p>
        </w:tc>
      </w:tr>
      <w:tr w:rsidR="681483AB" w:rsidRPr="00E6683F" w14:paraId="4EEA4043" w14:textId="77777777" w:rsidTr="005C43EF">
        <w:trPr>
          <w:trHeight w:val="40"/>
        </w:trPr>
        <w:tc>
          <w:tcPr>
            <w:tcW w:w="3055" w:type="dxa"/>
          </w:tcPr>
          <w:p w14:paraId="75C30535" w14:textId="77777777" w:rsidR="681483AB" w:rsidRPr="00E6683F" w:rsidRDefault="681483AB" w:rsidP="681483AB">
            <w:pPr>
              <w:widowControl w:val="0"/>
              <w:rPr>
                <w:rFonts w:ascii="Calibri" w:hAnsi="Calibri" w:cs="Calibri"/>
                <w:color w:val="000000" w:themeColor="text1"/>
                <w:sz w:val="18"/>
                <w:szCs w:val="18"/>
              </w:rPr>
            </w:pPr>
            <w:r w:rsidRPr="00E6683F">
              <w:rPr>
                <w:rFonts w:ascii="Calibri" w:hAnsi="Calibri" w:cs="Calibri"/>
                <w:color w:val="000000" w:themeColor="text1"/>
                <w:sz w:val="18"/>
                <w:szCs w:val="18"/>
              </w:rPr>
              <w:t>CCI score, median (IQR)§</w:t>
            </w:r>
          </w:p>
        </w:tc>
        <w:tc>
          <w:tcPr>
            <w:tcW w:w="2160" w:type="dxa"/>
          </w:tcPr>
          <w:p w14:paraId="5721C686"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0 (0 – 1)</w:t>
            </w:r>
          </w:p>
        </w:tc>
        <w:tc>
          <w:tcPr>
            <w:tcW w:w="2160" w:type="dxa"/>
          </w:tcPr>
          <w:p w14:paraId="4B2CF9E5"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2 (1 – 4)</w:t>
            </w:r>
          </w:p>
        </w:tc>
        <w:tc>
          <w:tcPr>
            <w:tcW w:w="1975" w:type="dxa"/>
          </w:tcPr>
          <w:p w14:paraId="5B0B14BC" w14:textId="77777777" w:rsidR="681483AB" w:rsidRPr="00E6683F" w:rsidRDefault="681483AB" w:rsidP="681483AB">
            <w:pPr>
              <w:jc w:val="right"/>
              <w:rPr>
                <w:rFonts w:ascii="Calibri" w:hAnsi="Calibri" w:cs="Calibri"/>
                <w:color w:val="000000" w:themeColor="text1"/>
                <w:sz w:val="18"/>
                <w:szCs w:val="18"/>
              </w:rPr>
            </w:pPr>
            <w:r w:rsidRPr="00E6683F">
              <w:rPr>
                <w:rFonts w:ascii="Calibri" w:hAnsi="Calibri" w:cs="Calibri"/>
                <w:color w:val="000000" w:themeColor="text1"/>
                <w:sz w:val="18"/>
                <w:szCs w:val="18"/>
              </w:rPr>
              <w:t>5 (2 – 8)</w:t>
            </w:r>
          </w:p>
        </w:tc>
      </w:tr>
      <w:tr w:rsidR="681483AB" w:rsidRPr="00E6683F" w14:paraId="7B24BBDE" w14:textId="77777777" w:rsidTr="005C43EF">
        <w:trPr>
          <w:trHeight w:val="40"/>
        </w:trPr>
        <w:tc>
          <w:tcPr>
            <w:tcW w:w="3055" w:type="dxa"/>
          </w:tcPr>
          <w:p w14:paraId="2DA0C56C" w14:textId="77777777" w:rsidR="681483AB" w:rsidRPr="00E6683F" w:rsidRDefault="681483AB" w:rsidP="681483AB">
            <w:pPr>
              <w:widowControl w:val="0"/>
              <w:rPr>
                <w:rFonts w:ascii="Calibri" w:hAnsi="Calibri" w:cs="Calibri"/>
                <w:color w:val="000000" w:themeColor="text1"/>
                <w:sz w:val="18"/>
                <w:szCs w:val="18"/>
              </w:rPr>
            </w:pPr>
            <w:r w:rsidRPr="00E6683F">
              <w:rPr>
                <w:rFonts w:ascii="Calibri" w:hAnsi="Calibri" w:cs="Calibri"/>
                <w:color w:val="000000" w:themeColor="text1"/>
                <w:sz w:val="18"/>
                <w:szCs w:val="18"/>
              </w:rPr>
              <w:t>Worst SOFA score, median (IQR)‡¶</w:t>
            </w:r>
          </w:p>
        </w:tc>
        <w:tc>
          <w:tcPr>
            <w:tcW w:w="2160" w:type="dxa"/>
          </w:tcPr>
          <w:p w14:paraId="4D3D6E26"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5 (4 – 7)</w:t>
            </w:r>
          </w:p>
        </w:tc>
        <w:tc>
          <w:tcPr>
            <w:tcW w:w="2160" w:type="dxa"/>
          </w:tcPr>
          <w:p w14:paraId="50462F99" w14:textId="77777777" w:rsidR="681483AB" w:rsidRPr="00E6683F" w:rsidRDefault="681483AB" w:rsidP="681483AB">
            <w:pPr>
              <w:widowControl w:val="0"/>
              <w:jc w:val="right"/>
              <w:rPr>
                <w:rFonts w:ascii="Calibri" w:hAnsi="Calibri" w:cs="Calibri"/>
                <w:color w:val="000000" w:themeColor="text1"/>
                <w:sz w:val="18"/>
                <w:szCs w:val="18"/>
              </w:rPr>
            </w:pPr>
            <w:r w:rsidRPr="00E6683F">
              <w:rPr>
                <w:rFonts w:ascii="Calibri" w:hAnsi="Calibri" w:cs="Calibri"/>
                <w:color w:val="000000" w:themeColor="text1"/>
                <w:sz w:val="18"/>
                <w:szCs w:val="18"/>
              </w:rPr>
              <w:t>3 (2 – 6)</w:t>
            </w:r>
          </w:p>
        </w:tc>
        <w:tc>
          <w:tcPr>
            <w:tcW w:w="1975" w:type="dxa"/>
          </w:tcPr>
          <w:p w14:paraId="63D4A23C" w14:textId="77777777" w:rsidR="681483AB" w:rsidRPr="00E6683F" w:rsidRDefault="681483AB" w:rsidP="681483AB">
            <w:pPr>
              <w:jc w:val="right"/>
              <w:rPr>
                <w:rFonts w:ascii="Calibri" w:hAnsi="Calibri" w:cs="Calibri"/>
                <w:color w:val="000000" w:themeColor="text1"/>
                <w:sz w:val="18"/>
                <w:szCs w:val="18"/>
              </w:rPr>
            </w:pPr>
            <w:r w:rsidRPr="00E6683F">
              <w:rPr>
                <w:rStyle w:val="normaltextrun"/>
                <w:rFonts w:ascii="Calibri" w:eastAsiaTheme="majorEastAsia" w:hAnsi="Calibri" w:cs="Calibri"/>
                <w:color w:val="000000" w:themeColor="text1"/>
                <w:sz w:val="18"/>
                <w:szCs w:val="18"/>
              </w:rPr>
              <w:t xml:space="preserve">4 (1 </w:t>
            </w:r>
            <w:r w:rsidRPr="00E6683F">
              <w:rPr>
                <w:rFonts w:ascii="Calibri" w:hAnsi="Calibri" w:cs="Calibri"/>
                <w:color w:val="000000" w:themeColor="text1"/>
                <w:sz w:val="18"/>
                <w:szCs w:val="18"/>
              </w:rPr>
              <w:t>– 5</w:t>
            </w:r>
            <w:r w:rsidRPr="00E6683F">
              <w:rPr>
                <w:rStyle w:val="normaltextrun"/>
                <w:rFonts w:ascii="Calibri" w:eastAsiaTheme="majorEastAsia" w:hAnsi="Calibri" w:cs="Calibri"/>
                <w:color w:val="000000" w:themeColor="text1"/>
                <w:sz w:val="18"/>
                <w:szCs w:val="18"/>
              </w:rPr>
              <w:t>)</w:t>
            </w:r>
          </w:p>
        </w:tc>
      </w:tr>
    </w:tbl>
    <w:p w14:paraId="01B4E8E1" w14:textId="77777777" w:rsidR="763BF7F7" w:rsidRPr="00E6683F" w:rsidRDefault="763BF7F7" w:rsidP="681483AB">
      <w:pPr>
        <w:widowControl w:val="0"/>
        <w:rPr>
          <w:rFonts w:ascii="Calibri" w:hAnsi="Calibri" w:cs="Calibri"/>
          <w:color w:val="000000" w:themeColor="text1"/>
        </w:rPr>
      </w:pPr>
    </w:p>
    <w:p w14:paraId="61D72D78" w14:textId="58A87B38" w:rsidR="763BF7F7" w:rsidRPr="00E6683F" w:rsidRDefault="4DE44A69" w:rsidP="681483AB">
      <w:pPr>
        <w:widowControl w:val="0"/>
        <w:rPr>
          <w:rFonts w:ascii="Calibri" w:hAnsi="Calibri" w:cs="Calibri"/>
          <w:color w:val="000000" w:themeColor="text1"/>
        </w:rPr>
      </w:pPr>
      <w:r w:rsidRPr="00E6683F">
        <w:rPr>
          <w:rFonts w:ascii="Calibri" w:hAnsi="Calibri" w:cs="Calibri"/>
          <w:color w:val="000000" w:themeColor="text1"/>
        </w:rPr>
        <w:t>IUH, Indiana University Health; ICU, intensive care unit; IQR, interquartile range; BMI, body mass index; CCI, Charlson Comorbidity Index; SOFA, Sequential Organ Failure Assessment</w:t>
      </w:r>
    </w:p>
    <w:p w14:paraId="03C2F331" w14:textId="77777777" w:rsidR="763BF7F7" w:rsidRPr="00E6683F" w:rsidRDefault="763BF7F7" w:rsidP="681483AB">
      <w:pPr>
        <w:widowControl w:val="0"/>
        <w:rPr>
          <w:rFonts w:ascii="Calibri" w:hAnsi="Calibri" w:cs="Calibri"/>
          <w:color w:val="000000" w:themeColor="text1"/>
        </w:rPr>
      </w:pPr>
    </w:p>
    <w:p w14:paraId="2F0EBEA0" w14:textId="77777777" w:rsidR="763BF7F7" w:rsidRPr="00E6683F" w:rsidRDefault="4DE44A69" w:rsidP="681483AB">
      <w:pPr>
        <w:widowControl w:val="0"/>
        <w:rPr>
          <w:rFonts w:ascii="Calibri" w:hAnsi="Calibri" w:cs="Calibri"/>
          <w:color w:val="000000" w:themeColor="text1"/>
        </w:rPr>
      </w:pPr>
      <w:r w:rsidRPr="00E6683F">
        <w:rPr>
          <w:rFonts w:ascii="Calibri" w:hAnsi="Calibri" w:cs="Calibri"/>
          <w:color w:val="000000" w:themeColor="text1"/>
        </w:rPr>
        <w:t>* ICU stays were excluded from the datasets if they had unknown survival status, missing HR or BP data, age below 18 years, or unspecified sex (see Supplementary Figure 1). The IUH dataset includes ICU stays with admission dates from 1 January 2022 onward.</w:t>
      </w:r>
    </w:p>
    <w:p w14:paraId="0D1FEC19" w14:textId="77777777" w:rsidR="763BF7F7" w:rsidRPr="00E6683F" w:rsidRDefault="4DE44A69" w:rsidP="681483AB">
      <w:pPr>
        <w:widowControl w:val="0"/>
        <w:rPr>
          <w:rFonts w:ascii="Calibri" w:hAnsi="Calibri" w:cs="Calibri"/>
          <w:color w:val="000000" w:themeColor="text1"/>
        </w:rPr>
      </w:pPr>
      <w:r w:rsidRPr="00E6683F">
        <w:rPr>
          <w:rFonts w:ascii="Calibri" w:hAnsi="Calibri" w:cs="Calibri"/>
          <w:color w:val="000000" w:themeColor="text1"/>
        </w:rPr>
        <w:t>† ICU stays refer to all ICU admissions recorded in the dataset, each with a unique admission and discharge/mortality date. A single patient may have multiple ICU stays.</w:t>
      </w:r>
    </w:p>
    <w:p w14:paraId="716DFD71" w14:textId="77777777" w:rsidR="763BF7F7" w:rsidRPr="00E6683F" w:rsidRDefault="4DE44A69" w:rsidP="681483AB">
      <w:pPr>
        <w:widowControl w:val="0"/>
        <w:rPr>
          <w:rFonts w:ascii="Calibri" w:hAnsi="Calibri" w:cs="Calibri"/>
          <w:color w:val="000000" w:themeColor="text1"/>
        </w:rPr>
      </w:pPr>
      <w:r w:rsidRPr="00E6683F">
        <w:rPr>
          <w:rFonts w:ascii="Calibri" w:hAnsi="Calibri" w:cs="Calibri"/>
          <w:color w:val="000000" w:themeColor="text1"/>
        </w:rPr>
        <w:t>‡ ICU mortality refers to death occurring during an ICU stay. For patients with multiple stays, only the last stay was counted.</w:t>
      </w:r>
    </w:p>
    <w:p w14:paraId="1BFDD096" w14:textId="77777777" w:rsidR="763BF7F7" w:rsidRPr="00E6683F" w:rsidRDefault="4DE44A69" w:rsidP="681483AB">
      <w:pPr>
        <w:widowControl w:val="0"/>
        <w:rPr>
          <w:rFonts w:ascii="Calibri" w:hAnsi="Calibri" w:cs="Calibri"/>
          <w:color w:val="000000" w:themeColor="text1"/>
        </w:rPr>
      </w:pPr>
      <w:r w:rsidRPr="00E6683F">
        <w:rPr>
          <w:rFonts w:ascii="Calibri" w:hAnsi="Calibri" w:cs="Calibri"/>
          <w:color w:val="000000" w:themeColor="text1"/>
        </w:rPr>
        <w:t>§ If a patient had multiple ICU stays, calculations were based on data from the last stay.</w:t>
      </w:r>
    </w:p>
    <w:p w14:paraId="7E421FAF" w14:textId="77777777" w:rsidR="763BF7F7" w:rsidRPr="00E6683F" w:rsidRDefault="4DE44A69" w:rsidP="681483AB">
      <w:pPr>
        <w:widowControl w:val="0"/>
        <w:rPr>
          <w:rFonts w:ascii="Calibri" w:hAnsi="Calibri" w:cs="Calibri"/>
          <w:color w:val="000000" w:themeColor="text1"/>
        </w:rPr>
      </w:pPr>
      <w:r w:rsidRPr="00E6683F">
        <w:rPr>
          <w:rFonts w:ascii="Calibri" w:hAnsi="Calibri" w:cs="Calibri"/>
          <w:color w:val="000000" w:themeColor="text1"/>
        </w:rPr>
        <w:t>¶ Worst SOFA score is the highest score within the first 24 hours after ICU admission.</w:t>
      </w:r>
    </w:p>
    <w:p w14:paraId="2F4F00C3" w14:textId="7EBA7249" w:rsidR="763BF7F7" w:rsidRPr="00E6683F" w:rsidRDefault="763BF7F7">
      <w:pPr>
        <w:rPr>
          <w:rFonts w:ascii="Calibri" w:hAnsi="Calibri" w:cs="Calibri"/>
        </w:rPr>
      </w:pPr>
      <w:r w:rsidRPr="00E6683F">
        <w:rPr>
          <w:rFonts w:ascii="Calibri" w:hAnsi="Calibri" w:cs="Calibri"/>
        </w:rPr>
        <w:br w:type="page"/>
      </w:r>
    </w:p>
    <w:p w14:paraId="3767F88C" w14:textId="22392FE7" w:rsidR="763BF7F7" w:rsidRPr="00E6683F" w:rsidRDefault="0C410D86" w:rsidP="681483AB">
      <w:pPr>
        <w:rPr>
          <w:rFonts w:ascii="Calibri" w:hAnsi="Calibri" w:cs="Calibri"/>
          <w:color w:val="000000" w:themeColor="text1"/>
        </w:rPr>
      </w:pPr>
      <w:r w:rsidRPr="00E6683F">
        <w:rPr>
          <w:rFonts w:ascii="Calibri" w:hAnsi="Calibri" w:cs="Calibri"/>
          <w:b/>
          <w:bCs/>
          <w:color w:val="000000" w:themeColor="text1"/>
        </w:rPr>
        <w:lastRenderedPageBreak/>
        <w:t>Supplementary Table 5:</w:t>
      </w:r>
      <w:r w:rsidRPr="00E6683F">
        <w:rPr>
          <w:rFonts w:ascii="Calibri" w:hAnsi="Calibri" w:cs="Calibri"/>
          <w:color w:val="000000" w:themeColor="text1"/>
        </w:rPr>
        <w:t xml:space="preserve"> Input and outcome variables used in model development</w:t>
      </w:r>
    </w:p>
    <w:p w14:paraId="73B89B3C" w14:textId="77777777" w:rsidR="763BF7F7" w:rsidRPr="00E6683F" w:rsidRDefault="763BF7F7" w:rsidP="681483AB">
      <w:pPr>
        <w:widowControl w:val="0"/>
        <w:rPr>
          <w:rFonts w:ascii="Calibri" w:hAnsi="Calibri" w:cs="Calibri"/>
          <w:color w:val="000000" w:themeColor="text1"/>
        </w:rPr>
      </w:pPr>
    </w:p>
    <w:tbl>
      <w:tblPr>
        <w:tblStyle w:val="TableGrid"/>
        <w:tblW w:w="0" w:type="auto"/>
        <w:tblLook w:val="04A0" w:firstRow="1" w:lastRow="0" w:firstColumn="1" w:lastColumn="0" w:noHBand="0" w:noVBand="1"/>
      </w:tblPr>
      <w:tblGrid>
        <w:gridCol w:w="2785"/>
        <w:gridCol w:w="1170"/>
        <w:gridCol w:w="1350"/>
        <w:gridCol w:w="3960"/>
      </w:tblGrid>
      <w:tr w:rsidR="681483AB" w:rsidRPr="00E6683F" w14:paraId="2A3CD29D" w14:textId="77777777" w:rsidTr="0007630C">
        <w:trPr>
          <w:trHeight w:val="40"/>
        </w:trPr>
        <w:tc>
          <w:tcPr>
            <w:tcW w:w="2785" w:type="dxa"/>
            <w:shd w:val="clear" w:color="auto" w:fill="0070C0"/>
            <w:vAlign w:val="center"/>
          </w:tcPr>
          <w:p w14:paraId="45160784" w14:textId="77777777" w:rsidR="681483AB" w:rsidRPr="00E6683F" w:rsidRDefault="681483AB" w:rsidP="681483AB">
            <w:pPr>
              <w:widowControl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Variable</w:t>
            </w:r>
          </w:p>
        </w:tc>
        <w:tc>
          <w:tcPr>
            <w:tcW w:w="1170" w:type="dxa"/>
            <w:shd w:val="clear" w:color="auto" w:fill="0070C0"/>
            <w:vAlign w:val="center"/>
          </w:tcPr>
          <w:p w14:paraId="25EF87A3" w14:textId="77777777" w:rsidR="681483AB" w:rsidRPr="00E6683F" w:rsidRDefault="681483AB" w:rsidP="681483AB">
            <w:pPr>
              <w:widowControl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Type</w:t>
            </w:r>
          </w:p>
        </w:tc>
        <w:tc>
          <w:tcPr>
            <w:tcW w:w="1350" w:type="dxa"/>
            <w:shd w:val="clear" w:color="auto" w:fill="0070C0"/>
            <w:vAlign w:val="center"/>
          </w:tcPr>
          <w:p w14:paraId="1F2DFA23" w14:textId="77777777" w:rsidR="681483AB" w:rsidRPr="00E6683F" w:rsidRDefault="681483AB" w:rsidP="681483AB">
            <w:pPr>
              <w:widowControl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Data frequency</w:t>
            </w:r>
          </w:p>
        </w:tc>
        <w:tc>
          <w:tcPr>
            <w:tcW w:w="3960" w:type="dxa"/>
            <w:shd w:val="clear" w:color="auto" w:fill="0070C0"/>
            <w:vAlign w:val="center"/>
          </w:tcPr>
          <w:p w14:paraId="55E33ECD" w14:textId="77777777" w:rsidR="681483AB" w:rsidRPr="00E6683F" w:rsidRDefault="681483AB" w:rsidP="681483AB">
            <w:pPr>
              <w:widowControl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Description</w:t>
            </w:r>
          </w:p>
        </w:tc>
      </w:tr>
      <w:tr w:rsidR="681483AB" w:rsidRPr="00E6683F" w14:paraId="07211588" w14:textId="77777777" w:rsidTr="0007630C">
        <w:trPr>
          <w:trHeight w:val="40"/>
        </w:trPr>
        <w:tc>
          <w:tcPr>
            <w:tcW w:w="9265" w:type="dxa"/>
            <w:gridSpan w:val="4"/>
            <w:shd w:val="clear" w:color="auto" w:fill="CAEDFB" w:themeFill="accent4" w:themeFillTint="33"/>
          </w:tcPr>
          <w:p w14:paraId="3B3FDE9D"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Demographics, height, and weight</w:t>
            </w:r>
          </w:p>
        </w:tc>
      </w:tr>
      <w:tr w:rsidR="681483AB" w:rsidRPr="00E6683F" w14:paraId="54227E7D" w14:textId="77777777" w:rsidTr="0007630C">
        <w:trPr>
          <w:trHeight w:val="40"/>
        </w:trPr>
        <w:tc>
          <w:tcPr>
            <w:tcW w:w="2785" w:type="dxa"/>
          </w:tcPr>
          <w:p w14:paraId="1E518CF5"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Age</w:t>
            </w:r>
          </w:p>
        </w:tc>
        <w:tc>
          <w:tcPr>
            <w:tcW w:w="1170" w:type="dxa"/>
          </w:tcPr>
          <w:p w14:paraId="3B7AEFAC"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Numerical</w:t>
            </w:r>
          </w:p>
        </w:tc>
        <w:tc>
          <w:tcPr>
            <w:tcW w:w="1350" w:type="dxa"/>
          </w:tcPr>
          <w:p w14:paraId="3E31DD8B"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243B3D58"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In years</w:t>
            </w:r>
          </w:p>
        </w:tc>
      </w:tr>
      <w:tr w:rsidR="681483AB" w:rsidRPr="00E6683F" w14:paraId="59711177" w14:textId="77777777" w:rsidTr="0007630C">
        <w:trPr>
          <w:trHeight w:val="40"/>
        </w:trPr>
        <w:tc>
          <w:tcPr>
            <w:tcW w:w="2785" w:type="dxa"/>
          </w:tcPr>
          <w:p w14:paraId="2186FDA0"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Sex</w:t>
            </w:r>
          </w:p>
        </w:tc>
        <w:tc>
          <w:tcPr>
            <w:tcW w:w="1170" w:type="dxa"/>
          </w:tcPr>
          <w:p w14:paraId="5A286C78"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Binary</w:t>
            </w:r>
          </w:p>
        </w:tc>
        <w:tc>
          <w:tcPr>
            <w:tcW w:w="1350" w:type="dxa"/>
          </w:tcPr>
          <w:p w14:paraId="530D4D1C"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08E6E3CA"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Male vs. female</w:t>
            </w:r>
          </w:p>
        </w:tc>
      </w:tr>
      <w:tr w:rsidR="681483AB" w:rsidRPr="00E6683F" w14:paraId="55D945F5" w14:textId="77777777" w:rsidTr="0007630C">
        <w:trPr>
          <w:trHeight w:val="40"/>
        </w:trPr>
        <w:tc>
          <w:tcPr>
            <w:tcW w:w="2785" w:type="dxa"/>
          </w:tcPr>
          <w:p w14:paraId="77CD3ADB"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Height</w:t>
            </w:r>
          </w:p>
        </w:tc>
        <w:tc>
          <w:tcPr>
            <w:tcW w:w="1170" w:type="dxa"/>
          </w:tcPr>
          <w:p w14:paraId="38B89791"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Numerical</w:t>
            </w:r>
          </w:p>
        </w:tc>
        <w:tc>
          <w:tcPr>
            <w:tcW w:w="1350" w:type="dxa"/>
          </w:tcPr>
          <w:p w14:paraId="58AF50CB"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0C961A14" w14:textId="6C00EDEC"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Centimeter</w:t>
            </w:r>
          </w:p>
        </w:tc>
      </w:tr>
      <w:tr w:rsidR="681483AB" w:rsidRPr="00E6683F" w14:paraId="53AF1125" w14:textId="77777777" w:rsidTr="0007630C">
        <w:trPr>
          <w:trHeight w:val="40"/>
        </w:trPr>
        <w:tc>
          <w:tcPr>
            <w:tcW w:w="2785" w:type="dxa"/>
          </w:tcPr>
          <w:p w14:paraId="1C1386BD"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Weight</w:t>
            </w:r>
          </w:p>
        </w:tc>
        <w:tc>
          <w:tcPr>
            <w:tcW w:w="1170" w:type="dxa"/>
          </w:tcPr>
          <w:p w14:paraId="0795B2B4"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Numerical</w:t>
            </w:r>
          </w:p>
        </w:tc>
        <w:tc>
          <w:tcPr>
            <w:tcW w:w="1350" w:type="dxa"/>
          </w:tcPr>
          <w:p w14:paraId="0B8843F6"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1693EAFB"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 xml:space="preserve">Kilogram </w:t>
            </w:r>
          </w:p>
        </w:tc>
      </w:tr>
      <w:tr w:rsidR="681483AB" w:rsidRPr="00E6683F" w14:paraId="330372CA" w14:textId="77777777" w:rsidTr="0007630C">
        <w:trPr>
          <w:trHeight w:val="40"/>
        </w:trPr>
        <w:tc>
          <w:tcPr>
            <w:tcW w:w="2785" w:type="dxa"/>
          </w:tcPr>
          <w:p w14:paraId="74BB2655"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Body mass index</w:t>
            </w:r>
          </w:p>
        </w:tc>
        <w:tc>
          <w:tcPr>
            <w:tcW w:w="1170" w:type="dxa"/>
          </w:tcPr>
          <w:p w14:paraId="21E11B03"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Numerical</w:t>
            </w:r>
          </w:p>
        </w:tc>
        <w:tc>
          <w:tcPr>
            <w:tcW w:w="1350" w:type="dxa"/>
          </w:tcPr>
          <w:p w14:paraId="4861C395"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5120DBAC"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In kilogram over meter squared</w:t>
            </w:r>
          </w:p>
        </w:tc>
      </w:tr>
      <w:tr w:rsidR="681483AB" w:rsidRPr="00E6683F" w14:paraId="2CE61AE2" w14:textId="77777777" w:rsidTr="0007630C">
        <w:trPr>
          <w:trHeight w:val="40"/>
        </w:trPr>
        <w:tc>
          <w:tcPr>
            <w:tcW w:w="2785" w:type="dxa"/>
          </w:tcPr>
          <w:p w14:paraId="6B9EECA6"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Race/ethnicity</w:t>
            </w:r>
          </w:p>
        </w:tc>
        <w:tc>
          <w:tcPr>
            <w:tcW w:w="1170" w:type="dxa"/>
          </w:tcPr>
          <w:p w14:paraId="380D1EBF"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 xml:space="preserve">Categorical </w:t>
            </w:r>
          </w:p>
        </w:tc>
        <w:tc>
          <w:tcPr>
            <w:tcW w:w="1350" w:type="dxa"/>
          </w:tcPr>
          <w:p w14:paraId="1750A8A9"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1B443190"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Caucasians, African-Americans, Latino-Hispanics, others</w:t>
            </w:r>
          </w:p>
        </w:tc>
      </w:tr>
      <w:tr w:rsidR="681483AB" w:rsidRPr="00E6683F" w14:paraId="75DCEA49" w14:textId="77777777" w:rsidTr="0007630C">
        <w:trPr>
          <w:trHeight w:val="40"/>
        </w:trPr>
        <w:tc>
          <w:tcPr>
            <w:tcW w:w="9265" w:type="dxa"/>
            <w:gridSpan w:val="4"/>
            <w:shd w:val="clear" w:color="auto" w:fill="CAEDFB" w:themeFill="accent4" w:themeFillTint="33"/>
          </w:tcPr>
          <w:p w14:paraId="520712ED" w14:textId="0AE59BB1"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comorbidities (version Quan 2011)</w:t>
            </w:r>
            <w:r w:rsidRPr="00E6683F">
              <w:rPr>
                <w:rFonts w:ascii="Calibri" w:hAnsi="Calibri" w:cs="Calibri"/>
                <w:color w:val="000000" w:themeColor="text1"/>
                <w:sz w:val="16"/>
                <w:szCs w:val="16"/>
              </w:rPr>
              <w:fldChar w:fldCharType="begin">
                <w:fldData xml:space="preserve">PEVuZE5vdGU+PENpdGU+PEF1dGhvcj5RdWFuPC9BdXRob3I+PFllYXI+MjAxMTwvWWVhcj48UmVj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</w:fldData>
              </w:fldChar>
            </w:r>
            <w:r w:rsidRPr="00E6683F">
              <w:rPr>
                <w:rFonts w:ascii="Calibri" w:hAnsi="Calibri" w:cs="Calibri"/>
                <w:color w:val="000000" w:themeColor="text1"/>
                <w:sz w:val="16"/>
                <w:szCs w:val="16"/>
              </w:rPr>
              <w:instrText xml:space="preserve"> ADDIN EN.CITE </w:instrText>
            </w:r>
            <w:r w:rsidRPr="00E6683F">
              <w:rPr>
                <w:rFonts w:ascii="Calibri" w:hAnsi="Calibri" w:cs="Calibri"/>
                <w:color w:val="000000" w:themeColor="text1"/>
                <w:sz w:val="16"/>
                <w:szCs w:val="16"/>
              </w:rPr>
              <w:fldChar w:fldCharType="begin">
                <w:fldData xml:space="preserve">PEVuZE5vdGU+PENpdGU+PEF1dGhvcj5RdWFuPC9BdXRob3I+PFllYXI+MjAxMTwvWWVhcj48UmVj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</w:fldData>
              </w:fldChar>
            </w:r>
            <w:r w:rsidRPr="00E6683F">
              <w:rPr>
                <w:rFonts w:ascii="Calibri" w:hAnsi="Calibri" w:cs="Calibri"/>
                <w:color w:val="000000" w:themeColor="text1"/>
                <w:sz w:val="16"/>
                <w:szCs w:val="16"/>
              </w:rPr>
              <w:instrText xml:space="preserve"> ADDIN EN.CITE.DATA </w:instrText>
            </w:r>
            <w:r w:rsidRPr="00E6683F">
              <w:rPr>
                <w:rFonts w:ascii="Calibri" w:hAnsi="Calibri" w:cs="Calibri"/>
                <w:color w:val="000000" w:themeColor="text1"/>
                <w:sz w:val="16"/>
                <w:szCs w:val="16"/>
              </w:rPr>
            </w:r>
            <w:r w:rsidRPr="00E6683F">
              <w:rPr>
                <w:rFonts w:ascii="Calibri" w:hAnsi="Calibri" w:cs="Calibri"/>
                <w:color w:val="000000" w:themeColor="text1"/>
                <w:sz w:val="16"/>
                <w:szCs w:val="16"/>
              </w:rPr>
              <w:fldChar w:fldCharType="end"/>
            </w:r>
            <w:r w:rsidRPr="00E6683F">
              <w:rPr>
                <w:rFonts w:ascii="Calibri" w:hAnsi="Calibri" w:cs="Calibri"/>
                <w:color w:val="000000" w:themeColor="text1"/>
                <w:sz w:val="16"/>
                <w:szCs w:val="16"/>
              </w:rPr>
            </w:r>
            <w:r w:rsidRPr="00E6683F">
              <w:rPr>
                <w:rFonts w:ascii="Calibri" w:hAnsi="Calibri" w:cs="Calibri"/>
                <w:color w:val="000000" w:themeColor="text1"/>
                <w:sz w:val="16"/>
                <w:szCs w:val="16"/>
              </w:rPr>
              <w:fldChar w:fldCharType="separate"/>
            </w:r>
            <w:r w:rsidRPr="00E6683F">
              <w:rPr>
                <w:rFonts w:ascii="Calibri" w:hAnsi="Calibri" w:cs="Calibri"/>
                <w:noProof/>
                <w:color w:val="000000" w:themeColor="text1"/>
                <w:sz w:val="16"/>
                <w:szCs w:val="16"/>
                <w:vertAlign w:val="superscript"/>
              </w:rPr>
              <w:t>1-3</w:t>
            </w:r>
            <w:r w:rsidRPr="00E6683F">
              <w:rPr>
                <w:rFonts w:ascii="Calibri" w:hAnsi="Calibri" w:cs="Calibri"/>
                <w:color w:val="000000" w:themeColor="text1"/>
                <w:sz w:val="16"/>
                <w:szCs w:val="16"/>
              </w:rPr>
              <w:fldChar w:fldCharType="end"/>
            </w:r>
            <w:r w:rsidRPr="00E6683F">
              <w:rPr>
                <w:rFonts w:ascii="Calibri" w:hAnsi="Calibri" w:cs="Calibri"/>
                <w:color w:val="000000" w:themeColor="text1"/>
                <w:sz w:val="16"/>
                <w:szCs w:val="16"/>
              </w:rPr>
              <w:t>*</w:t>
            </w:r>
          </w:p>
        </w:tc>
      </w:tr>
      <w:tr w:rsidR="681483AB" w:rsidRPr="00E6683F" w14:paraId="7013649D" w14:textId="77777777" w:rsidTr="0007630C">
        <w:trPr>
          <w:trHeight w:val="40"/>
        </w:trPr>
        <w:tc>
          <w:tcPr>
            <w:tcW w:w="2785" w:type="dxa"/>
          </w:tcPr>
          <w:p w14:paraId="67058444"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CCI score</w:t>
            </w:r>
          </w:p>
        </w:tc>
        <w:tc>
          <w:tcPr>
            <w:tcW w:w="1170" w:type="dxa"/>
          </w:tcPr>
          <w:p w14:paraId="0972FE65"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Numerical</w:t>
            </w:r>
          </w:p>
        </w:tc>
        <w:tc>
          <w:tcPr>
            <w:tcW w:w="1350" w:type="dxa"/>
          </w:tcPr>
          <w:p w14:paraId="3145370F"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2B145C8E"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The sum of the score for each condition</w:t>
            </w:r>
          </w:p>
        </w:tc>
      </w:tr>
      <w:tr w:rsidR="681483AB" w:rsidRPr="00E6683F" w14:paraId="32301D37" w14:textId="77777777" w:rsidTr="0007630C">
        <w:trPr>
          <w:trHeight w:val="40"/>
        </w:trPr>
        <w:tc>
          <w:tcPr>
            <w:tcW w:w="2785" w:type="dxa"/>
          </w:tcPr>
          <w:p w14:paraId="7543B83B"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Myocardial infarction</w:t>
            </w:r>
          </w:p>
        </w:tc>
        <w:tc>
          <w:tcPr>
            <w:tcW w:w="1170" w:type="dxa"/>
          </w:tcPr>
          <w:p w14:paraId="755F07A3"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Binary</w:t>
            </w:r>
          </w:p>
        </w:tc>
        <w:tc>
          <w:tcPr>
            <w:tcW w:w="1350" w:type="dxa"/>
          </w:tcPr>
          <w:p w14:paraId="49A157DC"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72239253"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1 if present for CCI calculation</w:t>
            </w:r>
          </w:p>
        </w:tc>
      </w:tr>
      <w:tr w:rsidR="681483AB" w:rsidRPr="00E6683F" w14:paraId="1B35E88E" w14:textId="77777777" w:rsidTr="0007630C">
        <w:trPr>
          <w:trHeight w:val="40"/>
        </w:trPr>
        <w:tc>
          <w:tcPr>
            <w:tcW w:w="2785" w:type="dxa"/>
          </w:tcPr>
          <w:p w14:paraId="61D52020"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Congestive heart failure</w:t>
            </w:r>
          </w:p>
        </w:tc>
        <w:tc>
          <w:tcPr>
            <w:tcW w:w="1170" w:type="dxa"/>
          </w:tcPr>
          <w:p w14:paraId="4720BDC9"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Binary</w:t>
            </w:r>
          </w:p>
        </w:tc>
        <w:tc>
          <w:tcPr>
            <w:tcW w:w="1350" w:type="dxa"/>
          </w:tcPr>
          <w:p w14:paraId="72DB4300"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2004ED94"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1 if present for CCI calculation</w:t>
            </w:r>
          </w:p>
        </w:tc>
      </w:tr>
      <w:tr w:rsidR="681483AB" w:rsidRPr="00E6683F" w14:paraId="365D32F6" w14:textId="77777777" w:rsidTr="0007630C">
        <w:trPr>
          <w:trHeight w:val="40"/>
        </w:trPr>
        <w:tc>
          <w:tcPr>
            <w:tcW w:w="2785" w:type="dxa"/>
          </w:tcPr>
          <w:p w14:paraId="67E561E2"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Peripheral vascular disease</w:t>
            </w:r>
          </w:p>
        </w:tc>
        <w:tc>
          <w:tcPr>
            <w:tcW w:w="1170" w:type="dxa"/>
          </w:tcPr>
          <w:p w14:paraId="2988EF49"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Binary</w:t>
            </w:r>
          </w:p>
        </w:tc>
        <w:tc>
          <w:tcPr>
            <w:tcW w:w="1350" w:type="dxa"/>
          </w:tcPr>
          <w:p w14:paraId="508CA9A5"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7B6B349C"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1 if present for CCI calculation</w:t>
            </w:r>
          </w:p>
        </w:tc>
      </w:tr>
      <w:tr w:rsidR="681483AB" w:rsidRPr="00E6683F" w14:paraId="549A58B1" w14:textId="77777777" w:rsidTr="0007630C">
        <w:trPr>
          <w:trHeight w:val="40"/>
        </w:trPr>
        <w:tc>
          <w:tcPr>
            <w:tcW w:w="2785" w:type="dxa"/>
          </w:tcPr>
          <w:p w14:paraId="6D9DA396"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Cerebrovascular disease</w:t>
            </w:r>
          </w:p>
        </w:tc>
        <w:tc>
          <w:tcPr>
            <w:tcW w:w="1170" w:type="dxa"/>
          </w:tcPr>
          <w:p w14:paraId="3EA59666"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Binary</w:t>
            </w:r>
          </w:p>
        </w:tc>
        <w:tc>
          <w:tcPr>
            <w:tcW w:w="1350" w:type="dxa"/>
          </w:tcPr>
          <w:p w14:paraId="01960552"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202E86DC"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1 if present for CCI calculation</w:t>
            </w:r>
          </w:p>
        </w:tc>
      </w:tr>
      <w:tr w:rsidR="681483AB" w:rsidRPr="00E6683F" w14:paraId="57E97718" w14:textId="77777777" w:rsidTr="0007630C">
        <w:trPr>
          <w:trHeight w:val="40"/>
        </w:trPr>
        <w:tc>
          <w:tcPr>
            <w:tcW w:w="2785" w:type="dxa"/>
          </w:tcPr>
          <w:p w14:paraId="54D4D195"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Dementia</w:t>
            </w:r>
          </w:p>
        </w:tc>
        <w:tc>
          <w:tcPr>
            <w:tcW w:w="1170" w:type="dxa"/>
          </w:tcPr>
          <w:p w14:paraId="41C705C7"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Binary</w:t>
            </w:r>
          </w:p>
        </w:tc>
        <w:tc>
          <w:tcPr>
            <w:tcW w:w="1350" w:type="dxa"/>
          </w:tcPr>
          <w:p w14:paraId="7D849512"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2ECC6D49"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1 if present for CCI calculation</w:t>
            </w:r>
          </w:p>
        </w:tc>
      </w:tr>
      <w:tr w:rsidR="681483AB" w:rsidRPr="00E6683F" w14:paraId="72E8518E" w14:textId="77777777" w:rsidTr="0007630C">
        <w:trPr>
          <w:trHeight w:val="40"/>
        </w:trPr>
        <w:tc>
          <w:tcPr>
            <w:tcW w:w="2785" w:type="dxa"/>
          </w:tcPr>
          <w:p w14:paraId="736B1ECA"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COPD</w:t>
            </w:r>
          </w:p>
        </w:tc>
        <w:tc>
          <w:tcPr>
            <w:tcW w:w="1170" w:type="dxa"/>
          </w:tcPr>
          <w:p w14:paraId="5E85045B"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Binary</w:t>
            </w:r>
          </w:p>
        </w:tc>
        <w:tc>
          <w:tcPr>
            <w:tcW w:w="1350" w:type="dxa"/>
          </w:tcPr>
          <w:p w14:paraId="04E1A5EF"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550F7331"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1 if present for CCI calculation</w:t>
            </w:r>
          </w:p>
        </w:tc>
      </w:tr>
      <w:tr w:rsidR="681483AB" w:rsidRPr="00E6683F" w14:paraId="39BF4864" w14:textId="77777777" w:rsidTr="0007630C">
        <w:trPr>
          <w:trHeight w:val="40"/>
        </w:trPr>
        <w:tc>
          <w:tcPr>
            <w:tcW w:w="2785" w:type="dxa"/>
          </w:tcPr>
          <w:p w14:paraId="4CFA4C9D"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Connective tissue disease</w:t>
            </w:r>
          </w:p>
        </w:tc>
        <w:tc>
          <w:tcPr>
            <w:tcW w:w="1170" w:type="dxa"/>
          </w:tcPr>
          <w:p w14:paraId="696D5DA8"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Binary</w:t>
            </w:r>
          </w:p>
        </w:tc>
        <w:tc>
          <w:tcPr>
            <w:tcW w:w="1350" w:type="dxa"/>
          </w:tcPr>
          <w:p w14:paraId="6D81CC49"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3BB35E55"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1 if present for CCI calculation</w:t>
            </w:r>
          </w:p>
        </w:tc>
      </w:tr>
      <w:tr w:rsidR="681483AB" w:rsidRPr="00E6683F" w14:paraId="0689B693" w14:textId="77777777" w:rsidTr="0007630C">
        <w:trPr>
          <w:trHeight w:val="40"/>
        </w:trPr>
        <w:tc>
          <w:tcPr>
            <w:tcW w:w="2785" w:type="dxa"/>
          </w:tcPr>
          <w:p w14:paraId="6D5000E8"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Peptic ulcer disease</w:t>
            </w:r>
          </w:p>
        </w:tc>
        <w:tc>
          <w:tcPr>
            <w:tcW w:w="1170" w:type="dxa"/>
          </w:tcPr>
          <w:p w14:paraId="09B6D949"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Binary</w:t>
            </w:r>
          </w:p>
        </w:tc>
        <w:tc>
          <w:tcPr>
            <w:tcW w:w="1350" w:type="dxa"/>
          </w:tcPr>
          <w:p w14:paraId="1CC8E67D"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788AA34B"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1 if present for CCI calculation</w:t>
            </w:r>
          </w:p>
        </w:tc>
      </w:tr>
      <w:tr w:rsidR="681483AB" w:rsidRPr="00E6683F" w14:paraId="198419EF" w14:textId="77777777" w:rsidTr="0007630C">
        <w:trPr>
          <w:trHeight w:val="40"/>
        </w:trPr>
        <w:tc>
          <w:tcPr>
            <w:tcW w:w="2785" w:type="dxa"/>
          </w:tcPr>
          <w:p w14:paraId="41AB70A7"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Mild liver disease</w:t>
            </w:r>
          </w:p>
        </w:tc>
        <w:tc>
          <w:tcPr>
            <w:tcW w:w="1170" w:type="dxa"/>
          </w:tcPr>
          <w:p w14:paraId="14853545"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Binary</w:t>
            </w:r>
          </w:p>
        </w:tc>
        <w:tc>
          <w:tcPr>
            <w:tcW w:w="1350" w:type="dxa"/>
          </w:tcPr>
          <w:p w14:paraId="7518A209"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473E5786"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1 if present for CCI calculation</w:t>
            </w:r>
          </w:p>
        </w:tc>
      </w:tr>
      <w:tr w:rsidR="681483AB" w:rsidRPr="00E6683F" w14:paraId="27121284" w14:textId="77777777" w:rsidTr="0007630C">
        <w:trPr>
          <w:trHeight w:val="40"/>
        </w:trPr>
        <w:tc>
          <w:tcPr>
            <w:tcW w:w="2785" w:type="dxa"/>
          </w:tcPr>
          <w:p w14:paraId="61130DE0"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Diabetes (uncomplicated)</w:t>
            </w:r>
          </w:p>
        </w:tc>
        <w:tc>
          <w:tcPr>
            <w:tcW w:w="1170" w:type="dxa"/>
          </w:tcPr>
          <w:p w14:paraId="2588AB30"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Binary</w:t>
            </w:r>
          </w:p>
        </w:tc>
        <w:tc>
          <w:tcPr>
            <w:tcW w:w="1350" w:type="dxa"/>
          </w:tcPr>
          <w:p w14:paraId="1FEDE1F7"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43130A1F"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1 if present for CCI calculation</w:t>
            </w:r>
          </w:p>
        </w:tc>
      </w:tr>
      <w:tr w:rsidR="681483AB" w:rsidRPr="00E6683F" w14:paraId="125D93C8" w14:textId="77777777" w:rsidTr="0007630C">
        <w:trPr>
          <w:trHeight w:val="40"/>
        </w:trPr>
        <w:tc>
          <w:tcPr>
            <w:tcW w:w="2785" w:type="dxa"/>
          </w:tcPr>
          <w:p w14:paraId="7E3429C5"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Diabetes (complicated)</w:t>
            </w:r>
          </w:p>
        </w:tc>
        <w:tc>
          <w:tcPr>
            <w:tcW w:w="1170" w:type="dxa"/>
          </w:tcPr>
          <w:p w14:paraId="1DF08E1D"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Binary</w:t>
            </w:r>
          </w:p>
        </w:tc>
        <w:tc>
          <w:tcPr>
            <w:tcW w:w="1350" w:type="dxa"/>
          </w:tcPr>
          <w:p w14:paraId="1204CEFF"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1385B7D1"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2 if present for CCI calculation</w:t>
            </w:r>
          </w:p>
        </w:tc>
      </w:tr>
      <w:tr w:rsidR="681483AB" w:rsidRPr="00E6683F" w14:paraId="763DCD73" w14:textId="77777777" w:rsidTr="0007630C">
        <w:trPr>
          <w:trHeight w:val="40"/>
        </w:trPr>
        <w:tc>
          <w:tcPr>
            <w:tcW w:w="2785" w:type="dxa"/>
          </w:tcPr>
          <w:p w14:paraId="3CA03738"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Hemiplegia or paraplegia</w:t>
            </w:r>
          </w:p>
        </w:tc>
        <w:tc>
          <w:tcPr>
            <w:tcW w:w="1170" w:type="dxa"/>
          </w:tcPr>
          <w:p w14:paraId="3EC0F67E"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Binary</w:t>
            </w:r>
          </w:p>
        </w:tc>
        <w:tc>
          <w:tcPr>
            <w:tcW w:w="1350" w:type="dxa"/>
          </w:tcPr>
          <w:p w14:paraId="50EA902B"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1699D8D3"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2 if present for CCI calculation</w:t>
            </w:r>
          </w:p>
        </w:tc>
      </w:tr>
      <w:tr w:rsidR="681483AB" w:rsidRPr="00E6683F" w14:paraId="5D1878AC" w14:textId="77777777" w:rsidTr="0007630C">
        <w:trPr>
          <w:trHeight w:val="40"/>
        </w:trPr>
        <w:tc>
          <w:tcPr>
            <w:tcW w:w="2785" w:type="dxa"/>
          </w:tcPr>
          <w:p w14:paraId="1EDA7CC3"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Renal disease</w:t>
            </w:r>
          </w:p>
        </w:tc>
        <w:tc>
          <w:tcPr>
            <w:tcW w:w="1170" w:type="dxa"/>
          </w:tcPr>
          <w:p w14:paraId="6673572F"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Binary</w:t>
            </w:r>
          </w:p>
        </w:tc>
        <w:tc>
          <w:tcPr>
            <w:tcW w:w="1350" w:type="dxa"/>
          </w:tcPr>
          <w:p w14:paraId="1EBFEB43"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317BB0FA"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2 if present for CCI calculation</w:t>
            </w:r>
          </w:p>
        </w:tc>
      </w:tr>
      <w:tr w:rsidR="681483AB" w:rsidRPr="00E6683F" w14:paraId="52AB2183" w14:textId="77777777" w:rsidTr="0007630C">
        <w:trPr>
          <w:trHeight w:val="40"/>
        </w:trPr>
        <w:tc>
          <w:tcPr>
            <w:tcW w:w="2785" w:type="dxa"/>
          </w:tcPr>
          <w:p w14:paraId="6C29DA86"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Malignancy†</w:t>
            </w:r>
          </w:p>
        </w:tc>
        <w:tc>
          <w:tcPr>
            <w:tcW w:w="1170" w:type="dxa"/>
          </w:tcPr>
          <w:p w14:paraId="3FE4B79C"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Binary</w:t>
            </w:r>
          </w:p>
        </w:tc>
        <w:tc>
          <w:tcPr>
            <w:tcW w:w="1350" w:type="dxa"/>
          </w:tcPr>
          <w:p w14:paraId="2C9E9968"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1E2A7036"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2 if present for CCI calculation</w:t>
            </w:r>
          </w:p>
        </w:tc>
      </w:tr>
      <w:tr w:rsidR="681483AB" w:rsidRPr="00E6683F" w14:paraId="4E7AB097" w14:textId="77777777" w:rsidTr="0007630C">
        <w:trPr>
          <w:trHeight w:val="40"/>
        </w:trPr>
        <w:tc>
          <w:tcPr>
            <w:tcW w:w="2785" w:type="dxa"/>
          </w:tcPr>
          <w:p w14:paraId="6D66A4F5"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Moderate or severe liver disease</w:t>
            </w:r>
          </w:p>
        </w:tc>
        <w:tc>
          <w:tcPr>
            <w:tcW w:w="1170" w:type="dxa"/>
          </w:tcPr>
          <w:p w14:paraId="344F2439"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Binary</w:t>
            </w:r>
          </w:p>
        </w:tc>
        <w:tc>
          <w:tcPr>
            <w:tcW w:w="1350" w:type="dxa"/>
          </w:tcPr>
          <w:p w14:paraId="72E487EA"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51E68D1B"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3 if present for CCI calculation</w:t>
            </w:r>
          </w:p>
        </w:tc>
      </w:tr>
      <w:tr w:rsidR="681483AB" w:rsidRPr="00E6683F" w14:paraId="61A7F2AF" w14:textId="77777777" w:rsidTr="0007630C">
        <w:trPr>
          <w:trHeight w:val="40"/>
        </w:trPr>
        <w:tc>
          <w:tcPr>
            <w:tcW w:w="2785" w:type="dxa"/>
          </w:tcPr>
          <w:p w14:paraId="110BA3AA" w14:textId="7560E83E"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Metastatic solid tumor</w:t>
            </w:r>
          </w:p>
        </w:tc>
        <w:tc>
          <w:tcPr>
            <w:tcW w:w="1170" w:type="dxa"/>
          </w:tcPr>
          <w:p w14:paraId="755E166A"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Binary</w:t>
            </w:r>
          </w:p>
        </w:tc>
        <w:tc>
          <w:tcPr>
            <w:tcW w:w="1350" w:type="dxa"/>
          </w:tcPr>
          <w:p w14:paraId="0C982F52"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62E40F9D"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6 if present for CCI calculation</w:t>
            </w:r>
          </w:p>
        </w:tc>
      </w:tr>
      <w:tr w:rsidR="681483AB" w:rsidRPr="00E6683F" w14:paraId="35B6ADA2" w14:textId="77777777" w:rsidTr="0007630C">
        <w:trPr>
          <w:trHeight w:val="40"/>
        </w:trPr>
        <w:tc>
          <w:tcPr>
            <w:tcW w:w="2785" w:type="dxa"/>
          </w:tcPr>
          <w:p w14:paraId="4D480784"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HIV/AIDS</w:t>
            </w:r>
          </w:p>
        </w:tc>
        <w:tc>
          <w:tcPr>
            <w:tcW w:w="1170" w:type="dxa"/>
          </w:tcPr>
          <w:p w14:paraId="3A3EFD70"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Binary</w:t>
            </w:r>
          </w:p>
        </w:tc>
        <w:tc>
          <w:tcPr>
            <w:tcW w:w="1350" w:type="dxa"/>
          </w:tcPr>
          <w:p w14:paraId="49F9BC82"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Baseline, fixed</w:t>
            </w:r>
          </w:p>
        </w:tc>
        <w:tc>
          <w:tcPr>
            <w:tcW w:w="3960" w:type="dxa"/>
          </w:tcPr>
          <w:p w14:paraId="139A147A"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6 if present for CCI calculation</w:t>
            </w:r>
          </w:p>
        </w:tc>
      </w:tr>
      <w:tr w:rsidR="681483AB" w:rsidRPr="00E6683F" w14:paraId="3996C445" w14:textId="77777777" w:rsidTr="0007630C">
        <w:trPr>
          <w:trHeight w:val="40"/>
        </w:trPr>
        <w:tc>
          <w:tcPr>
            <w:tcW w:w="9265" w:type="dxa"/>
            <w:gridSpan w:val="4"/>
            <w:shd w:val="clear" w:color="auto" w:fill="CAEDFB" w:themeFill="accent4" w:themeFillTint="33"/>
          </w:tcPr>
          <w:p w14:paraId="3066EF92"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SOFA score and the score of each SOFA component‡</w:t>
            </w:r>
          </w:p>
        </w:tc>
      </w:tr>
      <w:tr w:rsidR="681483AB" w:rsidRPr="00E6683F" w14:paraId="25538663" w14:textId="77777777" w:rsidTr="0007630C">
        <w:trPr>
          <w:trHeight w:val="40"/>
        </w:trPr>
        <w:tc>
          <w:tcPr>
            <w:tcW w:w="2785" w:type="dxa"/>
            <w:shd w:val="clear" w:color="auto" w:fill="auto"/>
          </w:tcPr>
          <w:p w14:paraId="042FB3DA"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SOFA score (overall)</w:t>
            </w:r>
          </w:p>
        </w:tc>
        <w:tc>
          <w:tcPr>
            <w:tcW w:w="1170" w:type="dxa"/>
            <w:shd w:val="clear" w:color="auto" w:fill="auto"/>
          </w:tcPr>
          <w:p w14:paraId="0FC4A793"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Numerical</w:t>
            </w:r>
          </w:p>
        </w:tc>
        <w:tc>
          <w:tcPr>
            <w:tcW w:w="1350" w:type="dxa"/>
            <w:shd w:val="clear" w:color="auto" w:fill="auto"/>
          </w:tcPr>
          <w:p w14:paraId="3766F187"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Dynamic</w:t>
            </w:r>
          </w:p>
        </w:tc>
        <w:tc>
          <w:tcPr>
            <w:tcW w:w="3960" w:type="dxa"/>
            <w:shd w:val="clear" w:color="auto" w:fill="auto"/>
          </w:tcPr>
          <w:p w14:paraId="1A905B3B"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0 to 24, the score closest to the MOP within the PW</w:t>
            </w:r>
          </w:p>
        </w:tc>
      </w:tr>
      <w:tr w:rsidR="681483AB" w:rsidRPr="00E6683F" w14:paraId="6D2FA8A5" w14:textId="77777777" w:rsidTr="0007630C">
        <w:trPr>
          <w:trHeight w:val="40"/>
        </w:trPr>
        <w:tc>
          <w:tcPr>
            <w:tcW w:w="2785" w:type="dxa"/>
            <w:shd w:val="clear" w:color="auto" w:fill="auto"/>
          </w:tcPr>
          <w:p w14:paraId="17B022B7"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Neurological function (component)</w:t>
            </w:r>
          </w:p>
        </w:tc>
        <w:tc>
          <w:tcPr>
            <w:tcW w:w="1170" w:type="dxa"/>
            <w:shd w:val="clear" w:color="auto" w:fill="auto"/>
          </w:tcPr>
          <w:p w14:paraId="24F5F8F4"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Numerical</w:t>
            </w:r>
          </w:p>
        </w:tc>
        <w:tc>
          <w:tcPr>
            <w:tcW w:w="1350" w:type="dxa"/>
            <w:shd w:val="clear" w:color="auto" w:fill="auto"/>
          </w:tcPr>
          <w:p w14:paraId="4BB90605"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Dynamic</w:t>
            </w:r>
          </w:p>
        </w:tc>
        <w:tc>
          <w:tcPr>
            <w:tcW w:w="3960" w:type="dxa"/>
            <w:shd w:val="clear" w:color="auto" w:fill="auto"/>
          </w:tcPr>
          <w:p w14:paraId="2CFE7A2E"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0 to 4, the score closest to the MOP within the PW</w:t>
            </w:r>
          </w:p>
        </w:tc>
      </w:tr>
      <w:tr w:rsidR="681483AB" w:rsidRPr="00E6683F" w14:paraId="396976B0" w14:textId="77777777" w:rsidTr="0007630C">
        <w:trPr>
          <w:trHeight w:val="40"/>
        </w:trPr>
        <w:tc>
          <w:tcPr>
            <w:tcW w:w="2785" w:type="dxa"/>
            <w:shd w:val="clear" w:color="auto" w:fill="auto"/>
          </w:tcPr>
          <w:p w14:paraId="0A45C385"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Respiratory function (component)</w:t>
            </w:r>
          </w:p>
        </w:tc>
        <w:tc>
          <w:tcPr>
            <w:tcW w:w="1170" w:type="dxa"/>
            <w:shd w:val="clear" w:color="auto" w:fill="auto"/>
          </w:tcPr>
          <w:p w14:paraId="6F385E30"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Numerical</w:t>
            </w:r>
          </w:p>
        </w:tc>
        <w:tc>
          <w:tcPr>
            <w:tcW w:w="1350" w:type="dxa"/>
            <w:shd w:val="clear" w:color="auto" w:fill="auto"/>
          </w:tcPr>
          <w:p w14:paraId="7267C1DF"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Dynamic</w:t>
            </w:r>
          </w:p>
        </w:tc>
        <w:tc>
          <w:tcPr>
            <w:tcW w:w="3960" w:type="dxa"/>
            <w:shd w:val="clear" w:color="auto" w:fill="auto"/>
          </w:tcPr>
          <w:p w14:paraId="229F466B"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0 to 4, the score closest to the MOP within the PW</w:t>
            </w:r>
          </w:p>
        </w:tc>
      </w:tr>
      <w:tr w:rsidR="681483AB" w:rsidRPr="00E6683F" w14:paraId="7517183B" w14:textId="77777777" w:rsidTr="0007630C">
        <w:trPr>
          <w:trHeight w:val="40"/>
        </w:trPr>
        <w:tc>
          <w:tcPr>
            <w:tcW w:w="2785" w:type="dxa"/>
            <w:shd w:val="clear" w:color="auto" w:fill="auto"/>
          </w:tcPr>
          <w:p w14:paraId="14765EAF"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Cardiovascular function (component)</w:t>
            </w:r>
          </w:p>
        </w:tc>
        <w:tc>
          <w:tcPr>
            <w:tcW w:w="1170" w:type="dxa"/>
            <w:shd w:val="clear" w:color="auto" w:fill="auto"/>
          </w:tcPr>
          <w:p w14:paraId="485C89EE"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Numerical</w:t>
            </w:r>
          </w:p>
        </w:tc>
        <w:tc>
          <w:tcPr>
            <w:tcW w:w="1350" w:type="dxa"/>
            <w:shd w:val="clear" w:color="auto" w:fill="auto"/>
          </w:tcPr>
          <w:p w14:paraId="473D3CB1"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Dynamic</w:t>
            </w:r>
          </w:p>
        </w:tc>
        <w:tc>
          <w:tcPr>
            <w:tcW w:w="3960" w:type="dxa"/>
            <w:shd w:val="clear" w:color="auto" w:fill="auto"/>
          </w:tcPr>
          <w:p w14:paraId="7627501F"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0 to 4, the score closest to the MOP within the PW</w:t>
            </w:r>
          </w:p>
        </w:tc>
      </w:tr>
      <w:tr w:rsidR="681483AB" w:rsidRPr="00E6683F" w14:paraId="76695D1B" w14:textId="77777777" w:rsidTr="0007630C">
        <w:trPr>
          <w:trHeight w:val="40"/>
        </w:trPr>
        <w:tc>
          <w:tcPr>
            <w:tcW w:w="2785" w:type="dxa"/>
            <w:shd w:val="clear" w:color="auto" w:fill="auto"/>
          </w:tcPr>
          <w:p w14:paraId="2748D163"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Hepatic function (component)</w:t>
            </w:r>
          </w:p>
        </w:tc>
        <w:tc>
          <w:tcPr>
            <w:tcW w:w="1170" w:type="dxa"/>
            <w:shd w:val="clear" w:color="auto" w:fill="auto"/>
          </w:tcPr>
          <w:p w14:paraId="4D0A4BF5"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Numerical</w:t>
            </w:r>
          </w:p>
        </w:tc>
        <w:tc>
          <w:tcPr>
            <w:tcW w:w="1350" w:type="dxa"/>
            <w:shd w:val="clear" w:color="auto" w:fill="auto"/>
          </w:tcPr>
          <w:p w14:paraId="3E11A72B"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Dynamic</w:t>
            </w:r>
          </w:p>
        </w:tc>
        <w:tc>
          <w:tcPr>
            <w:tcW w:w="3960" w:type="dxa"/>
            <w:shd w:val="clear" w:color="auto" w:fill="auto"/>
          </w:tcPr>
          <w:p w14:paraId="10811223"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0 to 4, the score closest to the MOP within the PW</w:t>
            </w:r>
          </w:p>
        </w:tc>
      </w:tr>
      <w:tr w:rsidR="681483AB" w:rsidRPr="00E6683F" w14:paraId="321EF5D3" w14:textId="77777777" w:rsidTr="0007630C">
        <w:trPr>
          <w:trHeight w:val="40"/>
        </w:trPr>
        <w:tc>
          <w:tcPr>
            <w:tcW w:w="2785" w:type="dxa"/>
            <w:shd w:val="clear" w:color="auto" w:fill="auto"/>
          </w:tcPr>
          <w:p w14:paraId="4DAA6BC6"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Renal function (component)</w:t>
            </w:r>
          </w:p>
        </w:tc>
        <w:tc>
          <w:tcPr>
            <w:tcW w:w="1170" w:type="dxa"/>
            <w:shd w:val="clear" w:color="auto" w:fill="auto"/>
          </w:tcPr>
          <w:p w14:paraId="6F053B82"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Numerical</w:t>
            </w:r>
          </w:p>
        </w:tc>
        <w:tc>
          <w:tcPr>
            <w:tcW w:w="1350" w:type="dxa"/>
            <w:shd w:val="clear" w:color="auto" w:fill="auto"/>
          </w:tcPr>
          <w:p w14:paraId="186043C6"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Dynamic</w:t>
            </w:r>
          </w:p>
        </w:tc>
        <w:tc>
          <w:tcPr>
            <w:tcW w:w="3960" w:type="dxa"/>
            <w:shd w:val="clear" w:color="auto" w:fill="auto"/>
          </w:tcPr>
          <w:p w14:paraId="6AA13CF4"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0 to 4, the score closest to the MOP within the PW</w:t>
            </w:r>
          </w:p>
        </w:tc>
      </w:tr>
      <w:tr w:rsidR="681483AB" w:rsidRPr="00E6683F" w14:paraId="615B2480" w14:textId="77777777" w:rsidTr="0007630C">
        <w:trPr>
          <w:trHeight w:val="40"/>
        </w:trPr>
        <w:tc>
          <w:tcPr>
            <w:tcW w:w="2785" w:type="dxa"/>
            <w:shd w:val="clear" w:color="auto" w:fill="auto"/>
          </w:tcPr>
          <w:p w14:paraId="6CCD4EB7"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Coagulation (component)</w:t>
            </w:r>
          </w:p>
        </w:tc>
        <w:tc>
          <w:tcPr>
            <w:tcW w:w="1170" w:type="dxa"/>
            <w:shd w:val="clear" w:color="auto" w:fill="auto"/>
          </w:tcPr>
          <w:p w14:paraId="2E00813A"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Numerical</w:t>
            </w:r>
          </w:p>
        </w:tc>
        <w:tc>
          <w:tcPr>
            <w:tcW w:w="1350" w:type="dxa"/>
            <w:shd w:val="clear" w:color="auto" w:fill="auto"/>
          </w:tcPr>
          <w:p w14:paraId="6E7C1CDA"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Dynamic</w:t>
            </w:r>
          </w:p>
        </w:tc>
        <w:tc>
          <w:tcPr>
            <w:tcW w:w="3960" w:type="dxa"/>
            <w:shd w:val="clear" w:color="auto" w:fill="auto"/>
          </w:tcPr>
          <w:p w14:paraId="0E81EF58"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0 to 4, the score closest to the MOP within the PW</w:t>
            </w:r>
          </w:p>
        </w:tc>
      </w:tr>
      <w:tr w:rsidR="681483AB" w:rsidRPr="00E6683F" w14:paraId="066D538A" w14:textId="77777777" w:rsidTr="0007630C">
        <w:trPr>
          <w:trHeight w:val="40"/>
        </w:trPr>
        <w:tc>
          <w:tcPr>
            <w:tcW w:w="9265" w:type="dxa"/>
            <w:gridSpan w:val="4"/>
            <w:shd w:val="clear" w:color="auto" w:fill="CAEDFB" w:themeFill="accent4" w:themeFillTint="33"/>
          </w:tcPr>
          <w:p w14:paraId="6972D6C4" w14:textId="5FF1F0F2"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Haemodynamics, respiratory support, and mortality</w:t>
            </w:r>
          </w:p>
        </w:tc>
      </w:tr>
      <w:tr w:rsidR="681483AB" w:rsidRPr="00E6683F" w14:paraId="1EC6F4D6" w14:textId="77777777" w:rsidTr="0007630C">
        <w:trPr>
          <w:trHeight w:val="40"/>
        </w:trPr>
        <w:tc>
          <w:tcPr>
            <w:tcW w:w="2785" w:type="dxa"/>
          </w:tcPr>
          <w:p w14:paraId="526E8A1C"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Heart rate</w:t>
            </w:r>
          </w:p>
        </w:tc>
        <w:tc>
          <w:tcPr>
            <w:tcW w:w="1170" w:type="dxa"/>
          </w:tcPr>
          <w:p w14:paraId="78FB04A3"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Numerical</w:t>
            </w:r>
          </w:p>
        </w:tc>
        <w:tc>
          <w:tcPr>
            <w:tcW w:w="1350" w:type="dxa"/>
          </w:tcPr>
          <w:p w14:paraId="45E7465D"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Dynamic</w:t>
            </w:r>
          </w:p>
        </w:tc>
        <w:tc>
          <w:tcPr>
            <w:tcW w:w="3960" w:type="dxa"/>
          </w:tcPr>
          <w:p w14:paraId="75469AF3"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The median of medians for each hour within the PW</w:t>
            </w:r>
          </w:p>
        </w:tc>
      </w:tr>
      <w:tr w:rsidR="681483AB" w:rsidRPr="00E6683F" w14:paraId="010C0C07" w14:textId="77777777" w:rsidTr="0007630C">
        <w:trPr>
          <w:trHeight w:val="40"/>
        </w:trPr>
        <w:tc>
          <w:tcPr>
            <w:tcW w:w="2785" w:type="dxa"/>
          </w:tcPr>
          <w:p w14:paraId="2EB6A4DD"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Systolic blood pressure</w:t>
            </w:r>
          </w:p>
        </w:tc>
        <w:tc>
          <w:tcPr>
            <w:tcW w:w="1170" w:type="dxa"/>
          </w:tcPr>
          <w:p w14:paraId="762A0B8B"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Numerical</w:t>
            </w:r>
          </w:p>
        </w:tc>
        <w:tc>
          <w:tcPr>
            <w:tcW w:w="1350" w:type="dxa"/>
          </w:tcPr>
          <w:p w14:paraId="75F27D17"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Dynamic</w:t>
            </w:r>
          </w:p>
        </w:tc>
        <w:tc>
          <w:tcPr>
            <w:tcW w:w="3960" w:type="dxa"/>
          </w:tcPr>
          <w:p w14:paraId="3F175E83"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The median of medians for each hour within the PW</w:t>
            </w:r>
          </w:p>
        </w:tc>
      </w:tr>
      <w:tr w:rsidR="681483AB" w:rsidRPr="00E6683F" w14:paraId="29934338" w14:textId="77777777" w:rsidTr="0007630C">
        <w:trPr>
          <w:trHeight w:val="40"/>
        </w:trPr>
        <w:tc>
          <w:tcPr>
            <w:tcW w:w="2785" w:type="dxa"/>
          </w:tcPr>
          <w:p w14:paraId="48287AE9"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Respiratory support§</w:t>
            </w:r>
          </w:p>
        </w:tc>
        <w:tc>
          <w:tcPr>
            <w:tcW w:w="1170" w:type="dxa"/>
          </w:tcPr>
          <w:p w14:paraId="55D823A2"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Categorical</w:t>
            </w:r>
          </w:p>
        </w:tc>
        <w:tc>
          <w:tcPr>
            <w:tcW w:w="1350" w:type="dxa"/>
          </w:tcPr>
          <w:p w14:paraId="4F238EFB"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Dynamic</w:t>
            </w:r>
          </w:p>
        </w:tc>
        <w:tc>
          <w:tcPr>
            <w:tcW w:w="3960" w:type="dxa"/>
          </w:tcPr>
          <w:p w14:paraId="7EC135A5"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Invasive vs. non-invasive vs. oxygen vs. none</w:t>
            </w:r>
          </w:p>
        </w:tc>
      </w:tr>
      <w:tr w:rsidR="681483AB" w:rsidRPr="00E6683F" w14:paraId="404BA392" w14:textId="77777777" w:rsidTr="0007630C">
        <w:trPr>
          <w:trHeight w:val="40"/>
        </w:trPr>
        <w:tc>
          <w:tcPr>
            <w:tcW w:w="2785" w:type="dxa"/>
          </w:tcPr>
          <w:p w14:paraId="7175873E"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Mortality</w:t>
            </w:r>
          </w:p>
        </w:tc>
        <w:tc>
          <w:tcPr>
            <w:tcW w:w="1170" w:type="dxa"/>
          </w:tcPr>
          <w:p w14:paraId="070DBD1C"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Binary</w:t>
            </w:r>
          </w:p>
        </w:tc>
        <w:tc>
          <w:tcPr>
            <w:tcW w:w="1350" w:type="dxa"/>
          </w:tcPr>
          <w:p w14:paraId="33E2FEAC"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Not applicable</w:t>
            </w:r>
          </w:p>
        </w:tc>
        <w:tc>
          <w:tcPr>
            <w:tcW w:w="3960" w:type="dxa"/>
          </w:tcPr>
          <w:p w14:paraId="5F97FB7F"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Death within the outcome window</w:t>
            </w:r>
          </w:p>
        </w:tc>
      </w:tr>
    </w:tbl>
    <w:p w14:paraId="490C2013" w14:textId="77777777" w:rsidR="763BF7F7" w:rsidRPr="00E6683F" w:rsidRDefault="763BF7F7" w:rsidP="681483AB">
      <w:pPr>
        <w:widowControl w:val="0"/>
        <w:rPr>
          <w:rFonts w:ascii="Calibri" w:hAnsi="Calibri" w:cs="Calibri"/>
          <w:color w:val="000000" w:themeColor="text1"/>
        </w:rPr>
      </w:pPr>
    </w:p>
    <w:p w14:paraId="209F993B" w14:textId="528BE77D" w:rsidR="763BF7F7" w:rsidRPr="00E6683F" w:rsidRDefault="0C410D86" w:rsidP="681483AB">
      <w:pPr>
        <w:widowControl w:val="0"/>
        <w:rPr>
          <w:rFonts w:ascii="Calibri" w:hAnsi="Calibri" w:cs="Calibri"/>
          <w:color w:val="000000" w:themeColor="text1"/>
        </w:rPr>
      </w:pPr>
      <w:r w:rsidRPr="00E6683F">
        <w:rPr>
          <w:rFonts w:ascii="Calibri" w:hAnsi="Calibri" w:cs="Calibri"/>
          <w:color w:val="000000" w:themeColor="text1"/>
        </w:rPr>
        <w:t>CCI, Charlson Comorbidity Index; COPD, chronic obstructive pulmonary disease; HIV/AIDS, human immunodeficiency virus/acquired immunodeficiency syndrome; SOFA, Sequential Organ Failure Assessment; MOP, moment of prediction; PW, prediction window</w:t>
      </w:r>
    </w:p>
    <w:p w14:paraId="76AE19F2" w14:textId="77777777" w:rsidR="763BF7F7" w:rsidRPr="00E6683F" w:rsidRDefault="763BF7F7" w:rsidP="681483AB">
      <w:pPr>
        <w:widowControl w:val="0"/>
        <w:rPr>
          <w:rFonts w:ascii="Calibri" w:hAnsi="Calibri" w:cs="Calibri"/>
          <w:color w:val="000000" w:themeColor="text1"/>
        </w:rPr>
      </w:pPr>
    </w:p>
    <w:p w14:paraId="274C232C" w14:textId="7660DA81" w:rsidR="763BF7F7" w:rsidRPr="00E6683F" w:rsidRDefault="0C410D86" w:rsidP="681483AB">
      <w:pPr>
        <w:widowControl w:val="0"/>
        <w:rPr>
          <w:rFonts w:ascii="Calibri" w:hAnsi="Calibri" w:cs="Calibri"/>
          <w:color w:val="000000" w:themeColor="text1"/>
        </w:rPr>
      </w:pPr>
      <w:r w:rsidRPr="00E6683F">
        <w:rPr>
          <w:rFonts w:ascii="Calibri" w:hAnsi="Calibri" w:cs="Calibri"/>
          <w:color w:val="000000" w:themeColor="text1"/>
        </w:rPr>
        <w:t>* The Charlson Comorbidity Index was calculated based on the following conditions: myocardial infarction (1 point), congestive heart failure (1 point), peripheral vascular disease (1 point), cerebrovascular disease (1 point), dementia (1 point), chronic pulmonary disease (1 point), rheumatic disease (1 point), peptic ulcer disease (1 point), mild liver disease (1 point), diabetes without chronic complications (1 point), diabetes with chronic complications (2 points), hemiplegia or paraplegia (2 points), renal disease (2 points), any malignancy (including leukemia and lymphoma, 2 points), moderate or severe liver disease (3 points), metastatic solid tumor (6 points), and HIV/AIDS (6 points). The model incorporated both the presence of each comorbidity (binary) and the total score (numerical).</w:t>
      </w:r>
    </w:p>
    <w:p w14:paraId="47FF53D8" w14:textId="6DE60070" w:rsidR="763BF7F7" w:rsidRPr="00E6683F" w:rsidRDefault="0C410D86" w:rsidP="681483AB">
      <w:pPr>
        <w:widowControl w:val="0"/>
        <w:rPr>
          <w:rFonts w:ascii="Calibri" w:hAnsi="Calibri" w:cs="Calibri"/>
          <w:color w:val="000000" w:themeColor="text1"/>
        </w:rPr>
      </w:pPr>
      <w:r w:rsidRPr="00E6683F">
        <w:rPr>
          <w:rFonts w:ascii="Calibri" w:hAnsi="Calibri" w:cs="Calibri"/>
          <w:color w:val="000000" w:themeColor="text1"/>
        </w:rPr>
        <w:lastRenderedPageBreak/>
        <w:t>† Refers to localized solid tumors, leukemia, and lymphoma.</w:t>
      </w:r>
    </w:p>
    <w:p w14:paraId="2E3902EB" w14:textId="77777777" w:rsidR="763BF7F7" w:rsidRPr="00E6683F" w:rsidRDefault="0C410D86" w:rsidP="681483AB">
      <w:pPr>
        <w:widowControl w:val="0"/>
        <w:rPr>
          <w:rFonts w:ascii="Calibri" w:hAnsi="Calibri" w:cs="Calibri"/>
          <w:color w:val="000000" w:themeColor="text1"/>
        </w:rPr>
      </w:pPr>
      <w:r w:rsidRPr="00E6683F">
        <w:rPr>
          <w:rFonts w:ascii="Calibri" w:hAnsi="Calibri" w:cs="Calibri"/>
          <w:color w:val="000000" w:themeColor="text1"/>
        </w:rPr>
        <w:t>‡ The models included both the overall SOFA score and individual scores for six organ systems: respiratory, cardiovascular, hepatic, coagulation, renal, and neurological. Each organ system was scored from 0 (normal function) to 4 (severe dysfunction or failure). The score closest to the MOP within the predictor window (PW) was included in the model.</w:t>
      </w:r>
    </w:p>
    <w:p w14:paraId="4525B3E8" w14:textId="77777777" w:rsidR="763BF7F7" w:rsidRPr="00E6683F" w:rsidRDefault="0C410D86" w:rsidP="681483AB">
      <w:pPr>
        <w:widowControl w:val="0"/>
        <w:rPr>
          <w:rFonts w:ascii="Calibri" w:hAnsi="Calibri" w:cs="Calibri"/>
          <w:color w:val="000000" w:themeColor="text1"/>
        </w:rPr>
      </w:pPr>
      <w:r w:rsidRPr="00E6683F">
        <w:rPr>
          <w:rFonts w:ascii="Calibri" w:hAnsi="Calibri" w:cs="Calibri"/>
          <w:color w:val="000000" w:themeColor="text1"/>
        </w:rPr>
        <w:t>§ Invasive support included mechanical ventilation via tracheostomy or endotracheal tube. Noninvasive support comprised Continuous Positive Airway Pressure (CPAP) and Bilevel Positive Airway Pressure (BiPAP). Oxygen therapy included high-flow nasal cannula, regular nasal cannula, simple face masks, or non-rebreather masks. The most intense support within the PW was included in the model.</w:t>
      </w:r>
    </w:p>
    <w:p w14:paraId="6D8E3C6A" w14:textId="58901793" w:rsidR="763BF7F7" w:rsidRPr="00E6683F" w:rsidRDefault="763BF7F7">
      <w:pPr>
        <w:rPr>
          <w:rFonts w:ascii="Calibri" w:hAnsi="Calibri" w:cs="Calibri"/>
        </w:rPr>
      </w:pPr>
      <w:r w:rsidRPr="00E6683F">
        <w:rPr>
          <w:rFonts w:ascii="Calibri" w:hAnsi="Calibri" w:cs="Calibri"/>
        </w:rPr>
        <w:br w:type="page"/>
      </w:r>
    </w:p>
    <w:p w14:paraId="42A8AB27" w14:textId="7853496E" w:rsidR="763BF7F7" w:rsidRPr="00E6683F" w:rsidRDefault="769973A7" w:rsidP="681483AB">
      <w:pPr>
        <w:rPr>
          <w:rFonts w:ascii="Calibri" w:hAnsi="Calibri" w:cs="Calibri"/>
          <w:color w:val="000000" w:themeColor="text1"/>
        </w:rPr>
      </w:pPr>
      <w:r w:rsidRPr="00E6683F">
        <w:rPr>
          <w:rFonts w:ascii="Calibri" w:hAnsi="Calibri" w:cs="Calibri"/>
          <w:b/>
          <w:bCs/>
          <w:color w:val="000000" w:themeColor="text1"/>
        </w:rPr>
        <w:lastRenderedPageBreak/>
        <w:t>Supplementary Table 6:</w:t>
      </w:r>
      <w:r w:rsidRPr="00E6683F">
        <w:rPr>
          <w:rFonts w:ascii="Calibri" w:hAnsi="Calibri" w:cs="Calibri"/>
          <w:color w:val="000000" w:themeColor="text1"/>
        </w:rPr>
        <w:t xml:space="preserve"> </w:t>
      </w:r>
      <w:r w:rsidR="00BC3BDD" w:rsidRPr="00E6683F">
        <w:rPr>
          <w:rFonts w:ascii="Calibri" w:hAnsi="Calibri" w:cs="Calibri"/>
          <w:color w:val="000000" w:themeColor="text1"/>
        </w:rPr>
        <w:t>I</w:t>
      </w:r>
      <w:r w:rsidR="00F349ED" w:rsidRPr="00E6683F">
        <w:rPr>
          <w:rFonts w:ascii="Calibri" w:hAnsi="Calibri" w:cs="Calibri"/>
          <w:color w:val="000000" w:themeColor="text1"/>
        </w:rPr>
        <w:t xml:space="preserve">mputation </w:t>
      </w:r>
      <w:r w:rsidRPr="00E6683F">
        <w:rPr>
          <w:rFonts w:ascii="Calibri" w:hAnsi="Calibri" w:cs="Calibri"/>
          <w:color w:val="000000" w:themeColor="text1"/>
        </w:rPr>
        <w:t>methods</w:t>
      </w:r>
      <w:r w:rsidR="00BC3BDD" w:rsidRPr="00E6683F">
        <w:rPr>
          <w:rFonts w:ascii="Calibri" w:hAnsi="Calibri" w:cs="Calibri"/>
          <w:color w:val="000000" w:themeColor="text1"/>
        </w:rPr>
        <w:t xml:space="preserve"> and </w:t>
      </w:r>
      <w:r w:rsidR="00AC4CD7" w:rsidRPr="00E6683F">
        <w:rPr>
          <w:rFonts w:ascii="Calibri" w:hAnsi="Calibri" w:cs="Calibri"/>
          <w:color w:val="000000" w:themeColor="text1"/>
        </w:rPr>
        <w:t xml:space="preserve">data </w:t>
      </w:r>
      <w:r w:rsidR="00BC3BDD" w:rsidRPr="00E6683F">
        <w:rPr>
          <w:rFonts w:ascii="Calibri" w:hAnsi="Calibri" w:cs="Calibri"/>
          <w:color w:val="000000" w:themeColor="text1"/>
        </w:rPr>
        <w:t>missingness</w:t>
      </w:r>
    </w:p>
    <w:p w14:paraId="159DEAF7" w14:textId="08AB1606" w:rsidR="763BF7F7" w:rsidRPr="00E6683F" w:rsidRDefault="763BF7F7" w:rsidP="005C43EF">
      <w:pPr>
        <w:rPr>
          <w:rFonts w:ascii="Calibri" w:hAnsi="Calibri" w:cs="Calibri"/>
          <w:color w:val="000000" w:themeColor="text1"/>
        </w:rPr>
      </w:pPr>
    </w:p>
    <w:tbl>
      <w:tblPr>
        <w:tblStyle w:val="TableGrid"/>
        <w:tblW w:w="0" w:type="auto"/>
        <w:tblLook w:val="04A0" w:firstRow="1" w:lastRow="0" w:firstColumn="1" w:lastColumn="0" w:noHBand="0" w:noVBand="1"/>
      </w:tblPr>
      <w:tblGrid>
        <w:gridCol w:w="3505"/>
        <w:gridCol w:w="2430"/>
      </w:tblGrid>
      <w:tr w:rsidR="681483AB" w:rsidRPr="00E6683F" w14:paraId="4F21E3E7" w14:textId="77777777" w:rsidTr="005C43EF">
        <w:trPr>
          <w:trHeight w:val="40"/>
        </w:trPr>
        <w:tc>
          <w:tcPr>
            <w:tcW w:w="3505" w:type="dxa"/>
            <w:shd w:val="clear" w:color="auto" w:fill="0070C0"/>
            <w:vAlign w:val="center"/>
          </w:tcPr>
          <w:p w14:paraId="780940AC" w14:textId="77777777" w:rsidR="681483AB" w:rsidRPr="00E6683F" w:rsidRDefault="681483AB" w:rsidP="681483AB">
            <w:pPr>
              <w:widowControl w:val="0"/>
              <w:jc w:val="center"/>
              <w:rPr>
                <w:rFonts w:ascii="Calibri" w:hAnsi="Calibri" w:cs="Calibri"/>
                <w:color w:val="FFFFFF" w:themeColor="background1"/>
                <w:sz w:val="20"/>
                <w:szCs w:val="20"/>
              </w:rPr>
            </w:pPr>
            <w:r w:rsidRPr="00E6683F">
              <w:rPr>
                <w:rFonts w:ascii="Calibri" w:hAnsi="Calibri" w:cs="Calibri"/>
                <w:color w:val="FFFFFF" w:themeColor="background1"/>
                <w:sz w:val="20"/>
                <w:szCs w:val="20"/>
              </w:rPr>
              <w:t>Variable</w:t>
            </w:r>
          </w:p>
        </w:tc>
        <w:tc>
          <w:tcPr>
            <w:tcW w:w="2430" w:type="dxa"/>
            <w:shd w:val="clear" w:color="auto" w:fill="0070C0"/>
            <w:vAlign w:val="center"/>
          </w:tcPr>
          <w:p w14:paraId="038B6B99" w14:textId="77777777" w:rsidR="681483AB" w:rsidRPr="00E6683F" w:rsidRDefault="681483AB" w:rsidP="681483AB">
            <w:pPr>
              <w:widowControl w:val="0"/>
              <w:jc w:val="center"/>
              <w:rPr>
                <w:rFonts w:ascii="Calibri" w:hAnsi="Calibri" w:cs="Calibri"/>
                <w:color w:val="FFFFFF" w:themeColor="background1"/>
                <w:sz w:val="20"/>
                <w:szCs w:val="20"/>
              </w:rPr>
            </w:pPr>
            <w:r w:rsidRPr="00E6683F">
              <w:rPr>
                <w:rFonts w:ascii="Calibri" w:hAnsi="Calibri" w:cs="Calibri"/>
                <w:color w:val="FFFFFF" w:themeColor="background1"/>
                <w:sz w:val="20"/>
                <w:szCs w:val="20"/>
              </w:rPr>
              <w:t>Imputation</w:t>
            </w:r>
          </w:p>
        </w:tc>
      </w:tr>
      <w:tr w:rsidR="681483AB" w:rsidRPr="00E6683F" w14:paraId="1A5D9737" w14:textId="77777777" w:rsidTr="005C43EF">
        <w:trPr>
          <w:trHeight w:val="40"/>
        </w:trPr>
        <w:tc>
          <w:tcPr>
            <w:tcW w:w="5935" w:type="dxa"/>
            <w:gridSpan w:val="2"/>
            <w:shd w:val="clear" w:color="auto" w:fill="CAEDFB" w:themeFill="accent4" w:themeFillTint="33"/>
            <w:vAlign w:val="center"/>
          </w:tcPr>
          <w:p w14:paraId="3424FC1C"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Demographics, height, and weight</w:t>
            </w:r>
          </w:p>
        </w:tc>
      </w:tr>
      <w:tr w:rsidR="681483AB" w:rsidRPr="00E6683F" w14:paraId="7A6EABA3" w14:textId="77777777" w:rsidTr="005C43EF">
        <w:trPr>
          <w:trHeight w:val="40"/>
        </w:trPr>
        <w:tc>
          <w:tcPr>
            <w:tcW w:w="3505" w:type="dxa"/>
            <w:shd w:val="clear" w:color="auto" w:fill="auto"/>
            <w:vAlign w:val="center"/>
          </w:tcPr>
          <w:p w14:paraId="1058AF63"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Age</w:t>
            </w:r>
          </w:p>
        </w:tc>
        <w:tc>
          <w:tcPr>
            <w:tcW w:w="2430" w:type="dxa"/>
            <w:shd w:val="clear" w:color="auto" w:fill="auto"/>
            <w:vAlign w:val="center"/>
          </w:tcPr>
          <w:p w14:paraId="76A27FF5"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0334D3FA" w14:textId="77777777" w:rsidTr="005C43EF">
        <w:trPr>
          <w:trHeight w:val="40"/>
        </w:trPr>
        <w:tc>
          <w:tcPr>
            <w:tcW w:w="3505" w:type="dxa"/>
            <w:shd w:val="clear" w:color="auto" w:fill="auto"/>
            <w:vAlign w:val="center"/>
          </w:tcPr>
          <w:p w14:paraId="2E29A527"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Sex</w:t>
            </w:r>
          </w:p>
        </w:tc>
        <w:tc>
          <w:tcPr>
            <w:tcW w:w="2430" w:type="dxa"/>
            <w:shd w:val="clear" w:color="auto" w:fill="auto"/>
            <w:vAlign w:val="center"/>
          </w:tcPr>
          <w:p w14:paraId="19D82B85"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5D1A34F8" w14:textId="77777777" w:rsidTr="005C43EF">
        <w:trPr>
          <w:trHeight w:val="40"/>
        </w:trPr>
        <w:tc>
          <w:tcPr>
            <w:tcW w:w="3505" w:type="dxa"/>
            <w:shd w:val="clear" w:color="auto" w:fill="auto"/>
            <w:vAlign w:val="center"/>
          </w:tcPr>
          <w:p w14:paraId="2118FD75"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Height</w:t>
            </w:r>
          </w:p>
        </w:tc>
        <w:tc>
          <w:tcPr>
            <w:tcW w:w="2430" w:type="dxa"/>
            <w:shd w:val="clear" w:color="auto" w:fill="auto"/>
            <w:vAlign w:val="center"/>
          </w:tcPr>
          <w:p w14:paraId="34B7B1F6"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The median values</w:t>
            </w:r>
          </w:p>
        </w:tc>
      </w:tr>
      <w:tr w:rsidR="681483AB" w:rsidRPr="00E6683F" w14:paraId="316D675D" w14:textId="77777777" w:rsidTr="005C43EF">
        <w:trPr>
          <w:trHeight w:val="40"/>
        </w:trPr>
        <w:tc>
          <w:tcPr>
            <w:tcW w:w="3505" w:type="dxa"/>
            <w:shd w:val="clear" w:color="auto" w:fill="auto"/>
            <w:vAlign w:val="center"/>
          </w:tcPr>
          <w:p w14:paraId="2EF59507"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Weight</w:t>
            </w:r>
          </w:p>
        </w:tc>
        <w:tc>
          <w:tcPr>
            <w:tcW w:w="2430" w:type="dxa"/>
            <w:shd w:val="clear" w:color="auto" w:fill="auto"/>
            <w:vAlign w:val="center"/>
          </w:tcPr>
          <w:p w14:paraId="33416745"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The median values</w:t>
            </w:r>
          </w:p>
        </w:tc>
      </w:tr>
      <w:tr w:rsidR="681483AB" w:rsidRPr="00E6683F" w14:paraId="40416916" w14:textId="77777777" w:rsidTr="005C43EF">
        <w:trPr>
          <w:trHeight w:val="40"/>
        </w:trPr>
        <w:tc>
          <w:tcPr>
            <w:tcW w:w="3505" w:type="dxa"/>
            <w:shd w:val="clear" w:color="auto" w:fill="auto"/>
            <w:vAlign w:val="center"/>
          </w:tcPr>
          <w:p w14:paraId="5B762AFE"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Body mass index</w:t>
            </w:r>
          </w:p>
        </w:tc>
        <w:tc>
          <w:tcPr>
            <w:tcW w:w="2430" w:type="dxa"/>
            <w:shd w:val="clear" w:color="auto" w:fill="auto"/>
            <w:vAlign w:val="center"/>
          </w:tcPr>
          <w:p w14:paraId="5C1DB61D"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The median values</w:t>
            </w:r>
          </w:p>
        </w:tc>
      </w:tr>
      <w:tr w:rsidR="681483AB" w:rsidRPr="00E6683F" w14:paraId="03884E41" w14:textId="77777777" w:rsidTr="005C43EF">
        <w:trPr>
          <w:trHeight w:val="40"/>
        </w:trPr>
        <w:tc>
          <w:tcPr>
            <w:tcW w:w="3505" w:type="dxa"/>
            <w:shd w:val="clear" w:color="auto" w:fill="auto"/>
            <w:vAlign w:val="center"/>
          </w:tcPr>
          <w:p w14:paraId="787C4C65"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Race</w:t>
            </w:r>
          </w:p>
        </w:tc>
        <w:tc>
          <w:tcPr>
            <w:tcW w:w="2430" w:type="dxa"/>
            <w:shd w:val="clear" w:color="auto" w:fill="auto"/>
            <w:vAlign w:val="center"/>
          </w:tcPr>
          <w:p w14:paraId="2E3FD234"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6CB72726" w14:textId="77777777" w:rsidTr="005C43EF">
        <w:trPr>
          <w:trHeight w:val="40"/>
        </w:trPr>
        <w:tc>
          <w:tcPr>
            <w:tcW w:w="5935" w:type="dxa"/>
            <w:gridSpan w:val="2"/>
            <w:shd w:val="clear" w:color="auto" w:fill="CAEDFB" w:themeFill="accent4" w:themeFillTint="33"/>
            <w:vAlign w:val="center"/>
          </w:tcPr>
          <w:p w14:paraId="284BEC49"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 xml:space="preserve">Baseline comorbidities </w:t>
            </w:r>
          </w:p>
        </w:tc>
      </w:tr>
      <w:tr w:rsidR="681483AB" w:rsidRPr="00E6683F" w14:paraId="75948953" w14:textId="77777777" w:rsidTr="005C43EF">
        <w:trPr>
          <w:trHeight w:val="40"/>
        </w:trPr>
        <w:tc>
          <w:tcPr>
            <w:tcW w:w="3505" w:type="dxa"/>
            <w:shd w:val="clear" w:color="auto" w:fill="auto"/>
            <w:vAlign w:val="center"/>
          </w:tcPr>
          <w:p w14:paraId="4CE3C855"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CCI score</w:t>
            </w:r>
          </w:p>
        </w:tc>
        <w:tc>
          <w:tcPr>
            <w:tcW w:w="2430" w:type="dxa"/>
            <w:shd w:val="clear" w:color="auto" w:fill="auto"/>
            <w:vAlign w:val="center"/>
          </w:tcPr>
          <w:p w14:paraId="467A35EC"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20C72582" w14:textId="77777777" w:rsidTr="005C43EF">
        <w:trPr>
          <w:trHeight w:val="40"/>
        </w:trPr>
        <w:tc>
          <w:tcPr>
            <w:tcW w:w="3505" w:type="dxa"/>
            <w:shd w:val="clear" w:color="auto" w:fill="auto"/>
            <w:vAlign w:val="center"/>
          </w:tcPr>
          <w:p w14:paraId="1067F474"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Myocardial infarction</w:t>
            </w:r>
          </w:p>
        </w:tc>
        <w:tc>
          <w:tcPr>
            <w:tcW w:w="2430" w:type="dxa"/>
            <w:shd w:val="clear" w:color="auto" w:fill="auto"/>
            <w:vAlign w:val="center"/>
          </w:tcPr>
          <w:p w14:paraId="386125CF"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236DA3F4" w14:textId="77777777" w:rsidTr="005C43EF">
        <w:trPr>
          <w:trHeight w:val="40"/>
        </w:trPr>
        <w:tc>
          <w:tcPr>
            <w:tcW w:w="3505" w:type="dxa"/>
            <w:shd w:val="clear" w:color="auto" w:fill="auto"/>
            <w:vAlign w:val="center"/>
          </w:tcPr>
          <w:p w14:paraId="007DDFF4"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Congestive heart failure</w:t>
            </w:r>
          </w:p>
        </w:tc>
        <w:tc>
          <w:tcPr>
            <w:tcW w:w="2430" w:type="dxa"/>
            <w:shd w:val="clear" w:color="auto" w:fill="auto"/>
            <w:vAlign w:val="center"/>
          </w:tcPr>
          <w:p w14:paraId="0FE2298C"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2358E27C" w14:textId="77777777" w:rsidTr="005C43EF">
        <w:trPr>
          <w:trHeight w:val="40"/>
        </w:trPr>
        <w:tc>
          <w:tcPr>
            <w:tcW w:w="3505" w:type="dxa"/>
            <w:shd w:val="clear" w:color="auto" w:fill="auto"/>
            <w:vAlign w:val="center"/>
          </w:tcPr>
          <w:p w14:paraId="4A44A086"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Peripheral vascular disease</w:t>
            </w:r>
          </w:p>
        </w:tc>
        <w:tc>
          <w:tcPr>
            <w:tcW w:w="2430" w:type="dxa"/>
            <w:shd w:val="clear" w:color="auto" w:fill="auto"/>
            <w:vAlign w:val="center"/>
          </w:tcPr>
          <w:p w14:paraId="06DCBBDD"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5DE517AD" w14:textId="77777777" w:rsidTr="005C43EF">
        <w:trPr>
          <w:trHeight w:val="40"/>
        </w:trPr>
        <w:tc>
          <w:tcPr>
            <w:tcW w:w="3505" w:type="dxa"/>
            <w:shd w:val="clear" w:color="auto" w:fill="auto"/>
            <w:vAlign w:val="center"/>
          </w:tcPr>
          <w:p w14:paraId="52ADF1CF"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Cerebrovascular disease</w:t>
            </w:r>
          </w:p>
        </w:tc>
        <w:tc>
          <w:tcPr>
            <w:tcW w:w="2430" w:type="dxa"/>
            <w:shd w:val="clear" w:color="auto" w:fill="auto"/>
            <w:vAlign w:val="center"/>
          </w:tcPr>
          <w:p w14:paraId="776BDD11"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538D67F0" w14:textId="77777777" w:rsidTr="005C43EF">
        <w:trPr>
          <w:trHeight w:val="40"/>
        </w:trPr>
        <w:tc>
          <w:tcPr>
            <w:tcW w:w="3505" w:type="dxa"/>
            <w:shd w:val="clear" w:color="auto" w:fill="auto"/>
            <w:vAlign w:val="center"/>
          </w:tcPr>
          <w:p w14:paraId="71E46FD8"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Dementia</w:t>
            </w:r>
          </w:p>
        </w:tc>
        <w:tc>
          <w:tcPr>
            <w:tcW w:w="2430" w:type="dxa"/>
            <w:shd w:val="clear" w:color="auto" w:fill="auto"/>
            <w:vAlign w:val="center"/>
          </w:tcPr>
          <w:p w14:paraId="1E0249B6"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4C0E50C1" w14:textId="77777777" w:rsidTr="005C43EF">
        <w:trPr>
          <w:trHeight w:val="40"/>
        </w:trPr>
        <w:tc>
          <w:tcPr>
            <w:tcW w:w="3505" w:type="dxa"/>
            <w:shd w:val="clear" w:color="auto" w:fill="auto"/>
            <w:vAlign w:val="center"/>
          </w:tcPr>
          <w:p w14:paraId="3EE346C6"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Chronic obstructive pulmonary disease</w:t>
            </w:r>
          </w:p>
        </w:tc>
        <w:tc>
          <w:tcPr>
            <w:tcW w:w="2430" w:type="dxa"/>
            <w:shd w:val="clear" w:color="auto" w:fill="auto"/>
            <w:vAlign w:val="center"/>
          </w:tcPr>
          <w:p w14:paraId="433DBC74"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513F1AD5" w14:textId="77777777" w:rsidTr="005C43EF">
        <w:trPr>
          <w:trHeight w:val="40"/>
        </w:trPr>
        <w:tc>
          <w:tcPr>
            <w:tcW w:w="3505" w:type="dxa"/>
            <w:shd w:val="clear" w:color="auto" w:fill="auto"/>
            <w:vAlign w:val="center"/>
          </w:tcPr>
          <w:p w14:paraId="6709330C"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Connective tissue disease</w:t>
            </w:r>
          </w:p>
        </w:tc>
        <w:tc>
          <w:tcPr>
            <w:tcW w:w="2430" w:type="dxa"/>
            <w:shd w:val="clear" w:color="auto" w:fill="auto"/>
            <w:vAlign w:val="center"/>
          </w:tcPr>
          <w:p w14:paraId="26291432"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24C0AE22" w14:textId="77777777" w:rsidTr="005C43EF">
        <w:trPr>
          <w:trHeight w:val="40"/>
        </w:trPr>
        <w:tc>
          <w:tcPr>
            <w:tcW w:w="3505" w:type="dxa"/>
            <w:shd w:val="clear" w:color="auto" w:fill="auto"/>
            <w:vAlign w:val="center"/>
          </w:tcPr>
          <w:p w14:paraId="1412C600"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Peptic ulcer disease</w:t>
            </w:r>
          </w:p>
        </w:tc>
        <w:tc>
          <w:tcPr>
            <w:tcW w:w="2430" w:type="dxa"/>
            <w:shd w:val="clear" w:color="auto" w:fill="auto"/>
            <w:vAlign w:val="center"/>
          </w:tcPr>
          <w:p w14:paraId="1B88B102"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699952FB" w14:textId="77777777" w:rsidTr="005C43EF">
        <w:trPr>
          <w:trHeight w:val="40"/>
        </w:trPr>
        <w:tc>
          <w:tcPr>
            <w:tcW w:w="3505" w:type="dxa"/>
            <w:shd w:val="clear" w:color="auto" w:fill="auto"/>
            <w:vAlign w:val="center"/>
          </w:tcPr>
          <w:p w14:paraId="711B94F1"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Mild liver disease</w:t>
            </w:r>
          </w:p>
        </w:tc>
        <w:tc>
          <w:tcPr>
            <w:tcW w:w="2430" w:type="dxa"/>
            <w:shd w:val="clear" w:color="auto" w:fill="auto"/>
            <w:vAlign w:val="center"/>
          </w:tcPr>
          <w:p w14:paraId="2C977095"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1A41F3C8" w14:textId="77777777" w:rsidTr="005C43EF">
        <w:trPr>
          <w:trHeight w:val="40"/>
        </w:trPr>
        <w:tc>
          <w:tcPr>
            <w:tcW w:w="3505" w:type="dxa"/>
            <w:shd w:val="clear" w:color="auto" w:fill="auto"/>
            <w:vAlign w:val="center"/>
          </w:tcPr>
          <w:p w14:paraId="4A1BB7CD"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Diabetes (uncomplicated)</w:t>
            </w:r>
          </w:p>
        </w:tc>
        <w:tc>
          <w:tcPr>
            <w:tcW w:w="2430" w:type="dxa"/>
            <w:shd w:val="clear" w:color="auto" w:fill="auto"/>
            <w:vAlign w:val="center"/>
          </w:tcPr>
          <w:p w14:paraId="40FA5DBE"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53B60630" w14:textId="77777777" w:rsidTr="005C43EF">
        <w:trPr>
          <w:trHeight w:val="40"/>
        </w:trPr>
        <w:tc>
          <w:tcPr>
            <w:tcW w:w="3505" w:type="dxa"/>
            <w:shd w:val="clear" w:color="auto" w:fill="auto"/>
            <w:vAlign w:val="center"/>
          </w:tcPr>
          <w:p w14:paraId="4017E719"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Diabetes (complicated)</w:t>
            </w:r>
          </w:p>
        </w:tc>
        <w:tc>
          <w:tcPr>
            <w:tcW w:w="2430" w:type="dxa"/>
            <w:shd w:val="clear" w:color="auto" w:fill="auto"/>
            <w:vAlign w:val="center"/>
          </w:tcPr>
          <w:p w14:paraId="662C05AB"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34607278" w14:textId="77777777" w:rsidTr="005C43EF">
        <w:trPr>
          <w:trHeight w:val="40"/>
        </w:trPr>
        <w:tc>
          <w:tcPr>
            <w:tcW w:w="3505" w:type="dxa"/>
            <w:shd w:val="clear" w:color="auto" w:fill="auto"/>
            <w:vAlign w:val="center"/>
          </w:tcPr>
          <w:p w14:paraId="58084829"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Hemiplegia or paraplegia</w:t>
            </w:r>
          </w:p>
        </w:tc>
        <w:tc>
          <w:tcPr>
            <w:tcW w:w="2430" w:type="dxa"/>
            <w:shd w:val="clear" w:color="auto" w:fill="auto"/>
            <w:vAlign w:val="center"/>
          </w:tcPr>
          <w:p w14:paraId="74BCC7CC"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6D5C3262" w14:textId="77777777" w:rsidTr="005C43EF">
        <w:trPr>
          <w:trHeight w:val="40"/>
        </w:trPr>
        <w:tc>
          <w:tcPr>
            <w:tcW w:w="3505" w:type="dxa"/>
            <w:shd w:val="clear" w:color="auto" w:fill="auto"/>
            <w:vAlign w:val="center"/>
          </w:tcPr>
          <w:p w14:paraId="7E4D0D71"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Renal disease</w:t>
            </w:r>
          </w:p>
        </w:tc>
        <w:tc>
          <w:tcPr>
            <w:tcW w:w="2430" w:type="dxa"/>
            <w:shd w:val="clear" w:color="auto" w:fill="auto"/>
            <w:vAlign w:val="center"/>
          </w:tcPr>
          <w:p w14:paraId="0D9288B4"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72C06F43" w14:textId="77777777" w:rsidTr="005C43EF">
        <w:trPr>
          <w:trHeight w:val="40"/>
        </w:trPr>
        <w:tc>
          <w:tcPr>
            <w:tcW w:w="3505" w:type="dxa"/>
            <w:shd w:val="clear" w:color="auto" w:fill="auto"/>
            <w:vAlign w:val="center"/>
          </w:tcPr>
          <w:p w14:paraId="2D68DBD8"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Malignancy*</w:t>
            </w:r>
          </w:p>
        </w:tc>
        <w:tc>
          <w:tcPr>
            <w:tcW w:w="2430" w:type="dxa"/>
            <w:shd w:val="clear" w:color="auto" w:fill="auto"/>
            <w:vAlign w:val="center"/>
          </w:tcPr>
          <w:p w14:paraId="1D66319F"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4F08658F" w14:textId="77777777" w:rsidTr="005C43EF">
        <w:trPr>
          <w:trHeight w:val="40"/>
        </w:trPr>
        <w:tc>
          <w:tcPr>
            <w:tcW w:w="3505" w:type="dxa"/>
            <w:shd w:val="clear" w:color="auto" w:fill="auto"/>
            <w:vAlign w:val="center"/>
          </w:tcPr>
          <w:p w14:paraId="226D13F1"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Moderate or severe liver disease</w:t>
            </w:r>
          </w:p>
        </w:tc>
        <w:tc>
          <w:tcPr>
            <w:tcW w:w="2430" w:type="dxa"/>
            <w:shd w:val="clear" w:color="auto" w:fill="auto"/>
            <w:vAlign w:val="center"/>
          </w:tcPr>
          <w:p w14:paraId="3507B165"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6CFFA44D" w14:textId="77777777" w:rsidTr="005C43EF">
        <w:trPr>
          <w:trHeight w:val="40"/>
        </w:trPr>
        <w:tc>
          <w:tcPr>
            <w:tcW w:w="3505" w:type="dxa"/>
            <w:shd w:val="clear" w:color="auto" w:fill="auto"/>
            <w:vAlign w:val="center"/>
          </w:tcPr>
          <w:p w14:paraId="27707197"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Metastatic solid tumor</w:t>
            </w:r>
          </w:p>
        </w:tc>
        <w:tc>
          <w:tcPr>
            <w:tcW w:w="2430" w:type="dxa"/>
            <w:shd w:val="clear" w:color="auto" w:fill="auto"/>
            <w:vAlign w:val="center"/>
          </w:tcPr>
          <w:p w14:paraId="4FB36DD5"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6537908D" w14:textId="77777777" w:rsidTr="005C43EF">
        <w:trPr>
          <w:trHeight w:val="40"/>
        </w:trPr>
        <w:tc>
          <w:tcPr>
            <w:tcW w:w="3505" w:type="dxa"/>
            <w:shd w:val="clear" w:color="auto" w:fill="auto"/>
            <w:vAlign w:val="center"/>
          </w:tcPr>
          <w:p w14:paraId="587760E1"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HIV/AIDS</w:t>
            </w:r>
          </w:p>
        </w:tc>
        <w:tc>
          <w:tcPr>
            <w:tcW w:w="2430" w:type="dxa"/>
            <w:shd w:val="clear" w:color="auto" w:fill="auto"/>
            <w:vAlign w:val="center"/>
          </w:tcPr>
          <w:p w14:paraId="5C724F9B"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5E4EE5DB" w14:textId="77777777" w:rsidTr="005C43EF">
        <w:trPr>
          <w:trHeight w:val="40"/>
        </w:trPr>
        <w:tc>
          <w:tcPr>
            <w:tcW w:w="5935" w:type="dxa"/>
            <w:gridSpan w:val="2"/>
            <w:shd w:val="clear" w:color="auto" w:fill="CAEDFB" w:themeFill="accent4" w:themeFillTint="33"/>
            <w:vAlign w:val="center"/>
          </w:tcPr>
          <w:p w14:paraId="23C4B340"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SOFA score and the score of each SOFA component</w:t>
            </w:r>
          </w:p>
        </w:tc>
      </w:tr>
      <w:tr w:rsidR="681483AB" w:rsidRPr="00E6683F" w14:paraId="49A21952" w14:textId="77777777" w:rsidTr="005C43EF">
        <w:trPr>
          <w:trHeight w:val="40"/>
        </w:trPr>
        <w:tc>
          <w:tcPr>
            <w:tcW w:w="3505" w:type="dxa"/>
            <w:shd w:val="clear" w:color="auto" w:fill="auto"/>
            <w:vAlign w:val="center"/>
          </w:tcPr>
          <w:p w14:paraId="1D9D8D7C"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SOFA score</w:t>
            </w:r>
          </w:p>
        </w:tc>
        <w:tc>
          <w:tcPr>
            <w:tcW w:w="2430" w:type="dxa"/>
            <w:shd w:val="clear" w:color="auto" w:fill="auto"/>
            <w:vAlign w:val="center"/>
          </w:tcPr>
          <w:p w14:paraId="01C7711D"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Nearest score in the past</w:t>
            </w:r>
          </w:p>
        </w:tc>
      </w:tr>
      <w:tr w:rsidR="681483AB" w:rsidRPr="00E6683F" w14:paraId="302F0DA3" w14:textId="77777777" w:rsidTr="005C43EF">
        <w:trPr>
          <w:trHeight w:val="40"/>
        </w:trPr>
        <w:tc>
          <w:tcPr>
            <w:tcW w:w="3505" w:type="dxa"/>
            <w:shd w:val="clear" w:color="auto" w:fill="auto"/>
            <w:vAlign w:val="center"/>
          </w:tcPr>
          <w:p w14:paraId="1B90D4F4"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Neurological function</w:t>
            </w:r>
          </w:p>
        </w:tc>
        <w:tc>
          <w:tcPr>
            <w:tcW w:w="2430" w:type="dxa"/>
            <w:shd w:val="clear" w:color="auto" w:fill="auto"/>
            <w:vAlign w:val="center"/>
          </w:tcPr>
          <w:p w14:paraId="27115DA3"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Nearest score in the past</w:t>
            </w:r>
          </w:p>
        </w:tc>
      </w:tr>
      <w:tr w:rsidR="681483AB" w:rsidRPr="00E6683F" w14:paraId="2E9E1469" w14:textId="77777777" w:rsidTr="005C43EF">
        <w:trPr>
          <w:trHeight w:val="40"/>
        </w:trPr>
        <w:tc>
          <w:tcPr>
            <w:tcW w:w="3505" w:type="dxa"/>
            <w:shd w:val="clear" w:color="auto" w:fill="auto"/>
            <w:vAlign w:val="center"/>
          </w:tcPr>
          <w:p w14:paraId="44F2556A"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Respiratory function</w:t>
            </w:r>
          </w:p>
        </w:tc>
        <w:tc>
          <w:tcPr>
            <w:tcW w:w="2430" w:type="dxa"/>
            <w:shd w:val="clear" w:color="auto" w:fill="auto"/>
            <w:vAlign w:val="center"/>
          </w:tcPr>
          <w:p w14:paraId="6AC12C0B"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Nearest score in the past</w:t>
            </w:r>
          </w:p>
        </w:tc>
      </w:tr>
      <w:tr w:rsidR="681483AB" w:rsidRPr="00E6683F" w14:paraId="32949C37" w14:textId="77777777" w:rsidTr="005C43EF">
        <w:trPr>
          <w:trHeight w:val="40"/>
        </w:trPr>
        <w:tc>
          <w:tcPr>
            <w:tcW w:w="3505" w:type="dxa"/>
            <w:shd w:val="clear" w:color="auto" w:fill="auto"/>
            <w:vAlign w:val="center"/>
          </w:tcPr>
          <w:p w14:paraId="2A85BD64"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Cardiovascular function</w:t>
            </w:r>
          </w:p>
        </w:tc>
        <w:tc>
          <w:tcPr>
            <w:tcW w:w="2430" w:type="dxa"/>
            <w:shd w:val="clear" w:color="auto" w:fill="auto"/>
            <w:vAlign w:val="center"/>
          </w:tcPr>
          <w:p w14:paraId="11FBA9F2"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Nearest score in the past</w:t>
            </w:r>
          </w:p>
        </w:tc>
      </w:tr>
      <w:tr w:rsidR="681483AB" w:rsidRPr="00E6683F" w14:paraId="072FE230" w14:textId="77777777" w:rsidTr="005C43EF">
        <w:trPr>
          <w:trHeight w:val="40"/>
        </w:trPr>
        <w:tc>
          <w:tcPr>
            <w:tcW w:w="3505" w:type="dxa"/>
            <w:shd w:val="clear" w:color="auto" w:fill="auto"/>
            <w:vAlign w:val="center"/>
          </w:tcPr>
          <w:p w14:paraId="771388E1"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Hepatic function</w:t>
            </w:r>
          </w:p>
        </w:tc>
        <w:tc>
          <w:tcPr>
            <w:tcW w:w="2430" w:type="dxa"/>
            <w:shd w:val="clear" w:color="auto" w:fill="auto"/>
            <w:vAlign w:val="center"/>
          </w:tcPr>
          <w:p w14:paraId="765854FC"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Nearest score in the past</w:t>
            </w:r>
          </w:p>
        </w:tc>
      </w:tr>
      <w:tr w:rsidR="681483AB" w:rsidRPr="00E6683F" w14:paraId="1F77C2EA" w14:textId="77777777" w:rsidTr="005C43EF">
        <w:trPr>
          <w:trHeight w:val="40"/>
        </w:trPr>
        <w:tc>
          <w:tcPr>
            <w:tcW w:w="3505" w:type="dxa"/>
            <w:shd w:val="clear" w:color="auto" w:fill="auto"/>
            <w:vAlign w:val="center"/>
          </w:tcPr>
          <w:p w14:paraId="5B3463C7"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Renal function</w:t>
            </w:r>
          </w:p>
        </w:tc>
        <w:tc>
          <w:tcPr>
            <w:tcW w:w="2430" w:type="dxa"/>
            <w:shd w:val="clear" w:color="auto" w:fill="auto"/>
            <w:vAlign w:val="center"/>
          </w:tcPr>
          <w:p w14:paraId="75626F38"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Nearest score in the past</w:t>
            </w:r>
          </w:p>
        </w:tc>
      </w:tr>
      <w:tr w:rsidR="681483AB" w:rsidRPr="00E6683F" w14:paraId="50950D82" w14:textId="77777777" w:rsidTr="005C43EF">
        <w:trPr>
          <w:trHeight w:val="40"/>
        </w:trPr>
        <w:tc>
          <w:tcPr>
            <w:tcW w:w="3505" w:type="dxa"/>
            <w:shd w:val="clear" w:color="auto" w:fill="auto"/>
            <w:vAlign w:val="center"/>
          </w:tcPr>
          <w:p w14:paraId="7D181DDE"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 xml:space="preserve">Coagulation </w:t>
            </w:r>
          </w:p>
        </w:tc>
        <w:tc>
          <w:tcPr>
            <w:tcW w:w="2430" w:type="dxa"/>
            <w:shd w:val="clear" w:color="auto" w:fill="auto"/>
            <w:vAlign w:val="center"/>
          </w:tcPr>
          <w:p w14:paraId="70EB2C9F"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Nearest score in the past</w:t>
            </w:r>
          </w:p>
        </w:tc>
      </w:tr>
      <w:tr w:rsidR="681483AB" w:rsidRPr="00E6683F" w14:paraId="55853B48" w14:textId="77777777" w:rsidTr="005C43EF">
        <w:trPr>
          <w:trHeight w:val="40"/>
        </w:trPr>
        <w:tc>
          <w:tcPr>
            <w:tcW w:w="5935" w:type="dxa"/>
            <w:gridSpan w:val="2"/>
            <w:shd w:val="clear" w:color="auto" w:fill="CAEDFB" w:themeFill="accent4" w:themeFillTint="33"/>
            <w:vAlign w:val="center"/>
          </w:tcPr>
          <w:p w14:paraId="53953016" w14:textId="5FB54C0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Haemodynamics and respiratory support</w:t>
            </w:r>
          </w:p>
        </w:tc>
      </w:tr>
      <w:tr w:rsidR="681483AB" w:rsidRPr="00E6683F" w14:paraId="0BFDF1E3" w14:textId="77777777" w:rsidTr="005C43EF">
        <w:trPr>
          <w:trHeight w:val="40"/>
        </w:trPr>
        <w:tc>
          <w:tcPr>
            <w:tcW w:w="3505" w:type="dxa"/>
            <w:shd w:val="clear" w:color="auto" w:fill="auto"/>
            <w:vAlign w:val="center"/>
          </w:tcPr>
          <w:p w14:paraId="4813355C"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Heart rate</w:t>
            </w:r>
          </w:p>
        </w:tc>
        <w:tc>
          <w:tcPr>
            <w:tcW w:w="2430" w:type="dxa"/>
            <w:shd w:val="clear" w:color="auto" w:fill="auto"/>
            <w:vAlign w:val="center"/>
          </w:tcPr>
          <w:p w14:paraId="314C1BB3"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49012A83" w14:textId="77777777" w:rsidTr="005C43EF">
        <w:trPr>
          <w:trHeight w:val="40"/>
        </w:trPr>
        <w:tc>
          <w:tcPr>
            <w:tcW w:w="3505" w:type="dxa"/>
            <w:shd w:val="clear" w:color="auto" w:fill="auto"/>
            <w:vAlign w:val="center"/>
          </w:tcPr>
          <w:p w14:paraId="6065321E"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Systolic blood pressure</w:t>
            </w:r>
          </w:p>
        </w:tc>
        <w:tc>
          <w:tcPr>
            <w:tcW w:w="2430" w:type="dxa"/>
            <w:shd w:val="clear" w:color="auto" w:fill="auto"/>
            <w:vAlign w:val="center"/>
          </w:tcPr>
          <w:p w14:paraId="5BEB8A3A"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 imputation</w:t>
            </w:r>
          </w:p>
        </w:tc>
      </w:tr>
      <w:tr w:rsidR="681483AB" w:rsidRPr="00E6683F" w14:paraId="0453EA4F" w14:textId="77777777" w:rsidTr="005C43EF">
        <w:trPr>
          <w:trHeight w:val="40"/>
        </w:trPr>
        <w:tc>
          <w:tcPr>
            <w:tcW w:w="3505" w:type="dxa"/>
            <w:shd w:val="clear" w:color="auto" w:fill="auto"/>
            <w:vAlign w:val="center"/>
          </w:tcPr>
          <w:p w14:paraId="318C3E30"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Respiratory support</w:t>
            </w:r>
          </w:p>
        </w:tc>
        <w:tc>
          <w:tcPr>
            <w:tcW w:w="2430" w:type="dxa"/>
            <w:shd w:val="clear" w:color="auto" w:fill="auto"/>
            <w:vAlign w:val="center"/>
          </w:tcPr>
          <w:p w14:paraId="3B923A3F" w14:textId="77777777" w:rsidR="681483AB" w:rsidRPr="00E6683F" w:rsidRDefault="681483AB" w:rsidP="681483AB">
            <w:pPr>
              <w:widowControl w:val="0"/>
              <w:rPr>
                <w:rFonts w:ascii="Calibri" w:hAnsi="Calibri" w:cs="Calibri"/>
                <w:color w:val="000000" w:themeColor="text1"/>
                <w:sz w:val="20"/>
                <w:szCs w:val="20"/>
              </w:rPr>
            </w:pPr>
            <w:r w:rsidRPr="00E6683F">
              <w:rPr>
                <w:rFonts w:ascii="Calibri" w:hAnsi="Calibri" w:cs="Calibri"/>
                <w:color w:val="000000" w:themeColor="text1"/>
                <w:sz w:val="20"/>
                <w:szCs w:val="20"/>
              </w:rPr>
              <w:t>None if no data</w:t>
            </w:r>
          </w:p>
        </w:tc>
      </w:tr>
    </w:tbl>
    <w:p w14:paraId="00C1FC89" w14:textId="55ADC8EE" w:rsidR="763BF7F7" w:rsidRPr="00E6683F" w:rsidRDefault="763BF7F7" w:rsidP="681483AB">
      <w:pPr>
        <w:widowControl w:val="0"/>
        <w:rPr>
          <w:rFonts w:ascii="Calibri" w:hAnsi="Calibri" w:cs="Calibri"/>
        </w:rPr>
      </w:pPr>
    </w:p>
    <w:p w14:paraId="19930D6F" w14:textId="77777777" w:rsidR="00386567" w:rsidRPr="00E6683F" w:rsidRDefault="00386567" w:rsidP="00386567">
      <w:pPr>
        <w:rPr>
          <w:rFonts w:ascii="Calibri" w:hAnsi="Calibri" w:cs="Calibri"/>
          <w:color w:val="000000" w:themeColor="text1"/>
        </w:rPr>
      </w:pPr>
      <w:r w:rsidRPr="00E6683F">
        <w:rPr>
          <w:rFonts w:ascii="Calibri" w:hAnsi="Calibri" w:cs="Calibri"/>
          <w:color w:val="000000" w:themeColor="text1"/>
        </w:rPr>
        <w:t>CCI, Charlson Comorbidity Index; COPD, chronic obstructive pulmonary disease; HIV/AIDS, human immunodeficiency virus/acquired immunodeficiency syndrome; SOFA, Sequential Organ Failure Assessment; MOP, moment of prediction; HR, heart rate; SBP, systolic blood pressure; ICU, intensive care unit</w:t>
      </w:r>
    </w:p>
    <w:p w14:paraId="3977188B" w14:textId="77777777" w:rsidR="00386567" w:rsidRPr="00E6683F" w:rsidRDefault="00386567" w:rsidP="00386567">
      <w:pPr>
        <w:rPr>
          <w:rFonts w:ascii="Calibri" w:hAnsi="Calibri" w:cs="Calibri"/>
          <w:color w:val="000000" w:themeColor="text1"/>
        </w:rPr>
      </w:pPr>
    </w:p>
    <w:p w14:paraId="6EADB8AF" w14:textId="28F54F55" w:rsidR="00386567" w:rsidRPr="00E6683F" w:rsidRDefault="00386567" w:rsidP="00386567">
      <w:pPr>
        <w:widowControl w:val="0"/>
        <w:rPr>
          <w:rFonts w:ascii="Calibri" w:hAnsi="Calibri" w:cs="Calibri"/>
        </w:rPr>
      </w:pPr>
      <w:r w:rsidRPr="00E6683F">
        <w:rPr>
          <w:rFonts w:ascii="Calibri" w:hAnsi="Calibri" w:cs="Calibri"/>
          <w:color w:val="000000" w:themeColor="text1"/>
        </w:rPr>
        <w:t>* Refers to localized solid tumors, leukemia, and lymphoma.</w:t>
      </w:r>
    </w:p>
    <w:p w14:paraId="74C867F6" w14:textId="77777777" w:rsidR="00386567" w:rsidRPr="00E6683F" w:rsidRDefault="00386567">
      <w:pPr>
        <w:rPr>
          <w:rFonts w:ascii="Calibri" w:hAnsi="Calibri" w:cs="Calibri"/>
          <w:b/>
          <w:bCs/>
          <w:color w:val="000000" w:themeColor="text1"/>
        </w:rPr>
      </w:pPr>
      <w:r w:rsidRPr="00E6683F">
        <w:rPr>
          <w:rFonts w:ascii="Calibri" w:hAnsi="Calibri" w:cs="Calibri"/>
          <w:b/>
          <w:bCs/>
          <w:color w:val="000000" w:themeColor="text1"/>
        </w:rPr>
        <w:br w:type="page"/>
      </w:r>
    </w:p>
    <w:p w14:paraId="7FDEFB0B" w14:textId="65F14A9D" w:rsidR="00EC07FE" w:rsidRPr="00E6683F" w:rsidRDefault="00386567" w:rsidP="00EC07FE">
      <w:pPr>
        <w:rPr>
          <w:rFonts w:ascii="Calibri" w:hAnsi="Calibri" w:cs="Calibri"/>
        </w:rPr>
      </w:pPr>
      <w:r w:rsidRPr="00E6683F">
        <w:rPr>
          <w:rFonts w:ascii="Calibri" w:hAnsi="Calibri" w:cs="Calibri"/>
          <w:b/>
          <w:bCs/>
          <w:color w:val="000000" w:themeColor="text1"/>
        </w:rPr>
        <w:lastRenderedPageBreak/>
        <w:t>Supplementary Table 7:</w:t>
      </w:r>
      <w:r w:rsidR="00EC07FE" w:rsidRPr="00E6683F">
        <w:rPr>
          <w:rFonts w:ascii="Calibri" w:hAnsi="Calibri" w:cs="Calibri"/>
        </w:rPr>
        <w:t xml:space="preserve"> </w:t>
      </w:r>
      <w:r w:rsidR="009940BC" w:rsidRPr="00E6683F">
        <w:rPr>
          <w:rFonts w:ascii="Calibri" w:hAnsi="Calibri" w:cs="Calibri"/>
        </w:rPr>
        <w:t>M</w:t>
      </w:r>
      <w:r w:rsidR="00EC07FE" w:rsidRPr="00E6683F">
        <w:rPr>
          <w:rFonts w:ascii="Calibri" w:hAnsi="Calibri" w:cs="Calibri"/>
        </w:rPr>
        <w:t xml:space="preserve">issing rate of </w:t>
      </w:r>
      <w:r w:rsidR="009940BC" w:rsidRPr="00E6683F">
        <w:rPr>
          <w:rFonts w:ascii="Calibri" w:hAnsi="Calibri" w:cs="Calibri"/>
        </w:rPr>
        <w:t xml:space="preserve">hourly </w:t>
      </w:r>
      <w:r w:rsidR="00EC07FE" w:rsidRPr="00E6683F">
        <w:rPr>
          <w:rFonts w:ascii="Calibri" w:hAnsi="Calibri" w:cs="Calibri"/>
        </w:rPr>
        <w:t xml:space="preserve">heart rate </w:t>
      </w:r>
      <w:r w:rsidR="00F1332F" w:rsidRPr="00E6683F">
        <w:rPr>
          <w:rFonts w:ascii="Calibri" w:hAnsi="Calibri" w:cs="Calibri"/>
        </w:rPr>
        <w:t>or</w:t>
      </w:r>
      <w:r w:rsidR="00EC07FE" w:rsidRPr="00E6683F">
        <w:rPr>
          <w:rFonts w:ascii="Calibri" w:hAnsi="Calibri" w:cs="Calibri"/>
        </w:rPr>
        <w:t xml:space="preserve"> systolic blood pressure for the entire dataset</w:t>
      </w:r>
    </w:p>
    <w:p w14:paraId="75854E55" w14:textId="77777777" w:rsidR="00386567" w:rsidRPr="00E6683F" w:rsidRDefault="00386567" w:rsidP="00EC07FE">
      <w:pPr>
        <w:rPr>
          <w:rFonts w:ascii="Calibri" w:hAnsi="Calibri" w:cs="Calibri"/>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5"/>
        <w:gridCol w:w="1795"/>
        <w:gridCol w:w="1796"/>
        <w:gridCol w:w="1796"/>
      </w:tblGrid>
      <w:tr w:rsidR="00FD3FBD" w:rsidRPr="00E6683F" w14:paraId="4971C6CC" w14:textId="77777777" w:rsidTr="00FD3FBD">
        <w:trPr>
          <w:trHeight w:val="216"/>
        </w:trPr>
        <w:tc>
          <w:tcPr>
            <w:tcW w:w="3685" w:type="dxa"/>
            <w:shd w:val="clear" w:color="auto" w:fill="0070C0"/>
            <w:vAlign w:val="center"/>
            <w:hideMark/>
          </w:tcPr>
          <w:p w14:paraId="2851CF35" w14:textId="3D5C7854" w:rsidR="00EC07FE" w:rsidRPr="00E6683F" w:rsidRDefault="00AB0ED2" w:rsidP="005C43EF">
            <w:pPr>
              <w:widowControl w:val="0"/>
              <w:jc w:val="center"/>
              <w:rPr>
                <w:rFonts w:ascii="Calibri" w:hAnsi="Calibri" w:cs="Calibri"/>
                <w:color w:val="FFFFFF" w:themeColor="background1"/>
                <w:sz w:val="20"/>
                <w:szCs w:val="20"/>
              </w:rPr>
            </w:pPr>
            <w:r w:rsidRPr="00E6683F">
              <w:rPr>
                <w:rFonts w:ascii="Calibri" w:hAnsi="Calibri" w:cs="Calibri"/>
                <w:color w:val="FFFFFF" w:themeColor="background1"/>
                <w:sz w:val="20"/>
                <w:szCs w:val="20"/>
              </w:rPr>
              <w:t>Variable</w:t>
            </w:r>
            <w:r w:rsidR="00B61809" w:rsidRPr="00E6683F">
              <w:rPr>
                <w:rFonts w:ascii="Calibri" w:hAnsi="Calibri" w:cs="Calibri"/>
                <w:color w:val="FFFFFF" w:themeColor="background1"/>
                <w:sz w:val="20"/>
                <w:szCs w:val="20"/>
              </w:rPr>
              <w:t>s &amp; counting methods</w:t>
            </w:r>
          </w:p>
        </w:tc>
        <w:tc>
          <w:tcPr>
            <w:tcW w:w="1795" w:type="dxa"/>
            <w:shd w:val="clear" w:color="auto" w:fill="0070C0"/>
            <w:vAlign w:val="center"/>
            <w:hideMark/>
          </w:tcPr>
          <w:p w14:paraId="6586E19E" w14:textId="77777777" w:rsidR="00EC07FE" w:rsidRPr="00E6683F" w:rsidRDefault="00EC07FE" w:rsidP="005C43EF">
            <w:pPr>
              <w:widowControl w:val="0"/>
              <w:jc w:val="center"/>
              <w:rPr>
                <w:rFonts w:ascii="Calibri" w:hAnsi="Calibri" w:cs="Calibri"/>
                <w:color w:val="FFFFFF" w:themeColor="background1"/>
                <w:sz w:val="20"/>
                <w:szCs w:val="20"/>
              </w:rPr>
            </w:pPr>
            <w:r w:rsidRPr="00E6683F">
              <w:rPr>
                <w:rFonts w:ascii="Calibri" w:hAnsi="Calibri" w:cs="Calibri"/>
                <w:color w:val="FFFFFF" w:themeColor="background1"/>
                <w:sz w:val="20"/>
                <w:szCs w:val="20"/>
              </w:rPr>
              <w:t>eICU dataset </w:t>
            </w:r>
          </w:p>
        </w:tc>
        <w:tc>
          <w:tcPr>
            <w:tcW w:w="1796" w:type="dxa"/>
            <w:shd w:val="clear" w:color="auto" w:fill="0070C0"/>
            <w:vAlign w:val="center"/>
            <w:hideMark/>
          </w:tcPr>
          <w:p w14:paraId="028A618A" w14:textId="6AF6912A" w:rsidR="00EC07FE" w:rsidRPr="00E6683F" w:rsidRDefault="00EC07FE" w:rsidP="005C43EF">
            <w:pPr>
              <w:widowControl w:val="0"/>
              <w:jc w:val="center"/>
              <w:rPr>
                <w:rFonts w:ascii="Calibri" w:hAnsi="Calibri" w:cs="Calibri"/>
                <w:color w:val="FFFFFF" w:themeColor="background1"/>
                <w:sz w:val="20"/>
                <w:szCs w:val="20"/>
              </w:rPr>
            </w:pPr>
            <w:r w:rsidRPr="00E6683F">
              <w:rPr>
                <w:rFonts w:ascii="Calibri" w:hAnsi="Calibri" w:cs="Calibri"/>
                <w:color w:val="FFFFFF" w:themeColor="background1"/>
                <w:sz w:val="20"/>
                <w:szCs w:val="20"/>
              </w:rPr>
              <w:t>MIMIC</w:t>
            </w:r>
            <w:r w:rsidR="00AB0ED2" w:rsidRPr="00E6683F">
              <w:rPr>
                <w:rFonts w:ascii="Calibri" w:hAnsi="Calibri" w:cs="Calibri"/>
                <w:color w:val="FFFFFF" w:themeColor="background1"/>
                <w:sz w:val="20"/>
                <w:szCs w:val="20"/>
              </w:rPr>
              <w:t>-</w:t>
            </w:r>
            <w:r w:rsidRPr="00E6683F">
              <w:rPr>
                <w:rFonts w:ascii="Calibri" w:hAnsi="Calibri" w:cs="Calibri"/>
                <w:color w:val="FFFFFF" w:themeColor="background1"/>
                <w:sz w:val="20"/>
                <w:szCs w:val="20"/>
              </w:rPr>
              <w:t>IV dataset </w:t>
            </w:r>
          </w:p>
        </w:tc>
        <w:tc>
          <w:tcPr>
            <w:tcW w:w="1796" w:type="dxa"/>
            <w:shd w:val="clear" w:color="auto" w:fill="0070C0"/>
            <w:vAlign w:val="center"/>
            <w:hideMark/>
          </w:tcPr>
          <w:p w14:paraId="11CC9745" w14:textId="6853BC85" w:rsidR="00EC07FE" w:rsidRPr="00E6683F" w:rsidRDefault="00EC07FE" w:rsidP="005C43EF">
            <w:pPr>
              <w:widowControl w:val="0"/>
              <w:jc w:val="center"/>
              <w:rPr>
                <w:rFonts w:ascii="Calibri" w:hAnsi="Calibri" w:cs="Calibri"/>
                <w:color w:val="FFFFFF" w:themeColor="background1"/>
                <w:sz w:val="20"/>
                <w:szCs w:val="20"/>
              </w:rPr>
            </w:pPr>
            <w:r w:rsidRPr="00E6683F">
              <w:rPr>
                <w:rFonts w:ascii="Calibri" w:hAnsi="Calibri" w:cs="Calibri"/>
                <w:color w:val="FFFFFF" w:themeColor="background1"/>
                <w:sz w:val="20"/>
                <w:szCs w:val="20"/>
              </w:rPr>
              <w:t>IUH dataset</w:t>
            </w:r>
            <w:r w:rsidR="00785D89">
              <w:rPr>
                <w:rFonts w:ascii="Calibri" w:hAnsi="Calibri" w:cs="Calibri"/>
                <w:color w:val="FFFFFF" w:themeColor="background1"/>
                <w:sz w:val="20"/>
                <w:szCs w:val="20"/>
              </w:rPr>
              <w:t>*</w:t>
            </w:r>
          </w:p>
        </w:tc>
      </w:tr>
      <w:tr w:rsidR="00871137" w:rsidRPr="00E6683F" w14:paraId="3C429D1B" w14:textId="77777777" w:rsidTr="00FD3FBD">
        <w:trPr>
          <w:trHeight w:val="216"/>
        </w:trPr>
        <w:tc>
          <w:tcPr>
            <w:tcW w:w="3685" w:type="dxa"/>
            <w:shd w:val="clear" w:color="auto" w:fill="auto"/>
            <w:vAlign w:val="center"/>
            <w:hideMark/>
          </w:tcPr>
          <w:p w14:paraId="0C05CF14" w14:textId="67287219" w:rsidR="00EC07FE" w:rsidRPr="00E6683F" w:rsidRDefault="00FD3FBD" w:rsidP="005A2FE7">
            <w:pPr>
              <w:rPr>
                <w:rFonts w:ascii="Calibri" w:hAnsi="Calibri" w:cs="Calibri"/>
                <w:sz w:val="20"/>
                <w:szCs w:val="20"/>
              </w:rPr>
            </w:pPr>
            <w:r w:rsidRPr="00E6683F">
              <w:rPr>
                <w:rFonts w:ascii="Calibri" w:hAnsi="Calibri" w:cs="Calibri"/>
                <w:sz w:val="20"/>
                <w:szCs w:val="20"/>
              </w:rPr>
              <w:t>Missing hourly h</w:t>
            </w:r>
            <w:r w:rsidR="00EC07FE" w:rsidRPr="00E6683F">
              <w:rPr>
                <w:rFonts w:ascii="Calibri" w:hAnsi="Calibri" w:cs="Calibri"/>
                <w:sz w:val="20"/>
                <w:szCs w:val="20"/>
              </w:rPr>
              <w:t>eart rate</w:t>
            </w:r>
          </w:p>
        </w:tc>
        <w:tc>
          <w:tcPr>
            <w:tcW w:w="1795" w:type="dxa"/>
            <w:shd w:val="clear" w:color="auto" w:fill="auto"/>
            <w:vAlign w:val="center"/>
            <w:hideMark/>
          </w:tcPr>
          <w:p w14:paraId="55E5F939" w14:textId="2C531F21" w:rsidR="00EC07FE" w:rsidRPr="00E6683F" w:rsidRDefault="00EC07FE" w:rsidP="005A2FE7">
            <w:pPr>
              <w:rPr>
                <w:rFonts w:ascii="Calibri" w:hAnsi="Calibri" w:cs="Calibri"/>
                <w:sz w:val="20"/>
                <w:szCs w:val="20"/>
              </w:rPr>
            </w:pPr>
            <w:r w:rsidRPr="00E6683F">
              <w:rPr>
                <w:rFonts w:ascii="Calibri" w:hAnsi="Calibri" w:cs="Calibri"/>
                <w:sz w:val="20"/>
                <w:szCs w:val="20"/>
              </w:rPr>
              <w:t>8.85%</w:t>
            </w:r>
          </w:p>
        </w:tc>
        <w:tc>
          <w:tcPr>
            <w:tcW w:w="1796" w:type="dxa"/>
            <w:shd w:val="clear" w:color="auto" w:fill="auto"/>
            <w:vAlign w:val="center"/>
            <w:hideMark/>
          </w:tcPr>
          <w:p w14:paraId="7296DA11" w14:textId="4E6792C5" w:rsidR="00EC07FE" w:rsidRPr="00E6683F" w:rsidRDefault="00EC07FE" w:rsidP="005A2FE7">
            <w:pPr>
              <w:rPr>
                <w:rFonts w:ascii="Calibri" w:hAnsi="Calibri" w:cs="Calibri"/>
                <w:sz w:val="20"/>
                <w:szCs w:val="20"/>
              </w:rPr>
            </w:pPr>
            <w:r w:rsidRPr="00E6683F">
              <w:rPr>
                <w:rFonts w:ascii="Calibri" w:hAnsi="Calibri" w:cs="Calibri"/>
                <w:sz w:val="20"/>
                <w:szCs w:val="20"/>
              </w:rPr>
              <w:t>5.36%</w:t>
            </w:r>
          </w:p>
        </w:tc>
        <w:tc>
          <w:tcPr>
            <w:tcW w:w="1796" w:type="dxa"/>
            <w:shd w:val="clear" w:color="auto" w:fill="auto"/>
            <w:vAlign w:val="center"/>
            <w:hideMark/>
          </w:tcPr>
          <w:p w14:paraId="2038C0A1" w14:textId="79890C5F" w:rsidR="00EC07FE" w:rsidRPr="00E6683F" w:rsidRDefault="00EC07FE" w:rsidP="005A2FE7">
            <w:pPr>
              <w:rPr>
                <w:rFonts w:ascii="Calibri" w:hAnsi="Calibri" w:cs="Calibri"/>
                <w:sz w:val="20"/>
                <w:szCs w:val="20"/>
              </w:rPr>
            </w:pPr>
            <w:r w:rsidRPr="00E6683F">
              <w:rPr>
                <w:rFonts w:ascii="Calibri" w:hAnsi="Calibri" w:cs="Calibri"/>
                <w:sz w:val="20"/>
                <w:szCs w:val="20"/>
              </w:rPr>
              <w:t>50.56%</w:t>
            </w:r>
          </w:p>
        </w:tc>
      </w:tr>
      <w:tr w:rsidR="00871137" w:rsidRPr="00E6683F" w14:paraId="55463742" w14:textId="77777777" w:rsidTr="00FD3FBD">
        <w:trPr>
          <w:trHeight w:val="216"/>
        </w:trPr>
        <w:tc>
          <w:tcPr>
            <w:tcW w:w="3685" w:type="dxa"/>
            <w:shd w:val="clear" w:color="auto" w:fill="auto"/>
            <w:vAlign w:val="center"/>
            <w:hideMark/>
          </w:tcPr>
          <w:p w14:paraId="6291EC9F" w14:textId="34BF55EC" w:rsidR="00EC07FE" w:rsidRPr="00E6683F" w:rsidRDefault="00FD3FBD" w:rsidP="005A2FE7">
            <w:pPr>
              <w:rPr>
                <w:rFonts w:ascii="Calibri" w:hAnsi="Calibri" w:cs="Calibri"/>
                <w:sz w:val="20"/>
                <w:szCs w:val="20"/>
              </w:rPr>
            </w:pPr>
            <w:r w:rsidRPr="00E6683F">
              <w:rPr>
                <w:rFonts w:ascii="Calibri" w:hAnsi="Calibri" w:cs="Calibri"/>
                <w:sz w:val="20"/>
                <w:szCs w:val="20"/>
              </w:rPr>
              <w:t>Missing hourly s</w:t>
            </w:r>
            <w:r w:rsidR="00EC07FE" w:rsidRPr="00E6683F">
              <w:rPr>
                <w:rFonts w:ascii="Calibri" w:hAnsi="Calibri" w:cs="Calibri"/>
                <w:sz w:val="20"/>
                <w:szCs w:val="20"/>
              </w:rPr>
              <w:t>ystolic blood pressure</w:t>
            </w:r>
          </w:p>
        </w:tc>
        <w:tc>
          <w:tcPr>
            <w:tcW w:w="1795" w:type="dxa"/>
            <w:shd w:val="clear" w:color="auto" w:fill="auto"/>
            <w:vAlign w:val="center"/>
            <w:hideMark/>
          </w:tcPr>
          <w:p w14:paraId="132F8B79" w14:textId="6072F21E" w:rsidR="00EC07FE" w:rsidRPr="00E6683F" w:rsidRDefault="00EC07FE" w:rsidP="005A2FE7">
            <w:pPr>
              <w:rPr>
                <w:rFonts w:ascii="Calibri" w:hAnsi="Calibri" w:cs="Calibri"/>
                <w:sz w:val="20"/>
                <w:szCs w:val="20"/>
              </w:rPr>
            </w:pPr>
            <w:r w:rsidRPr="00E6683F">
              <w:rPr>
                <w:rFonts w:ascii="Calibri" w:hAnsi="Calibri" w:cs="Calibri"/>
                <w:sz w:val="20"/>
                <w:szCs w:val="20"/>
              </w:rPr>
              <w:t>11.36%</w:t>
            </w:r>
          </w:p>
        </w:tc>
        <w:tc>
          <w:tcPr>
            <w:tcW w:w="1796" w:type="dxa"/>
            <w:shd w:val="clear" w:color="auto" w:fill="auto"/>
            <w:vAlign w:val="center"/>
            <w:hideMark/>
          </w:tcPr>
          <w:p w14:paraId="2206502A" w14:textId="36327DEA" w:rsidR="00EC07FE" w:rsidRPr="00E6683F" w:rsidRDefault="00EC07FE" w:rsidP="005A2FE7">
            <w:pPr>
              <w:rPr>
                <w:rFonts w:ascii="Calibri" w:hAnsi="Calibri" w:cs="Calibri"/>
                <w:sz w:val="20"/>
                <w:szCs w:val="20"/>
              </w:rPr>
            </w:pPr>
            <w:r w:rsidRPr="00E6683F">
              <w:rPr>
                <w:rFonts w:ascii="Calibri" w:hAnsi="Calibri" w:cs="Calibri"/>
                <w:sz w:val="20"/>
                <w:szCs w:val="20"/>
              </w:rPr>
              <w:t>9.46%</w:t>
            </w:r>
          </w:p>
        </w:tc>
        <w:tc>
          <w:tcPr>
            <w:tcW w:w="1796" w:type="dxa"/>
            <w:shd w:val="clear" w:color="auto" w:fill="auto"/>
            <w:vAlign w:val="center"/>
            <w:hideMark/>
          </w:tcPr>
          <w:p w14:paraId="673E1F5E" w14:textId="0AF5F27A" w:rsidR="00EC07FE" w:rsidRPr="00E6683F" w:rsidRDefault="00EC07FE" w:rsidP="005A2FE7">
            <w:pPr>
              <w:rPr>
                <w:rFonts w:ascii="Calibri" w:hAnsi="Calibri" w:cs="Calibri"/>
                <w:sz w:val="20"/>
                <w:szCs w:val="20"/>
              </w:rPr>
            </w:pPr>
            <w:r w:rsidRPr="00E6683F">
              <w:rPr>
                <w:rFonts w:ascii="Calibri" w:hAnsi="Calibri" w:cs="Calibri"/>
                <w:sz w:val="20"/>
                <w:szCs w:val="20"/>
              </w:rPr>
              <w:t>54.9%</w:t>
            </w:r>
          </w:p>
        </w:tc>
      </w:tr>
    </w:tbl>
    <w:p w14:paraId="61F9FA83" w14:textId="77777777" w:rsidR="00785D89" w:rsidRPr="00785D89" w:rsidRDefault="00785D89">
      <w:pPr>
        <w:rPr>
          <w:rFonts w:ascii="Calibri" w:hAnsi="Calibri" w:cs="Calibri"/>
          <w:color w:val="000000" w:themeColor="text1"/>
        </w:rPr>
      </w:pPr>
    </w:p>
    <w:p w14:paraId="7A33C1AC" w14:textId="2E99EBDB" w:rsidR="00785D89" w:rsidRDefault="00785D89">
      <w:pPr>
        <w:rPr>
          <w:rFonts w:ascii="Calibri" w:hAnsi="Calibri" w:cs="Calibri"/>
          <w:color w:val="000000" w:themeColor="text1"/>
        </w:rPr>
      </w:pPr>
      <w:r w:rsidRPr="00785D89">
        <w:rPr>
          <w:rFonts w:ascii="Calibri" w:hAnsi="Calibri" w:cs="Calibri"/>
          <w:color w:val="000000" w:themeColor="text1"/>
        </w:rPr>
        <w:t>IUH, Indiana University Health</w:t>
      </w:r>
    </w:p>
    <w:p w14:paraId="4A9E5424" w14:textId="77777777" w:rsidR="00785D89" w:rsidRDefault="00785D89">
      <w:pPr>
        <w:rPr>
          <w:rFonts w:ascii="Calibri" w:hAnsi="Calibri" w:cs="Calibri"/>
          <w:color w:val="000000" w:themeColor="text1"/>
        </w:rPr>
      </w:pPr>
    </w:p>
    <w:p w14:paraId="4A337BBE" w14:textId="477B6FA5" w:rsidR="00785D89" w:rsidRPr="00785D89" w:rsidRDefault="00785D89" w:rsidP="00785D89">
      <w:pPr>
        <w:rPr>
          <w:rFonts w:ascii="Calibri" w:hAnsi="Calibri" w:cs="Calibri"/>
          <w:color w:val="000000" w:themeColor="text1"/>
        </w:rPr>
      </w:pPr>
      <w:r w:rsidRPr="00785D89">
        <w:rPr>
          <w:rFonts w:ascii="Calibri" w:hAnsi="Calibri" w:cs="Calibri"/>
          <w:color w:val="000000" w:themeColor="text1"/>
        </w:rPr>
        <w:t>*</w:t>
      </w:r>
      <w:r>
        <w:rPr>
          <w:rFonts w:ascii="Calibri" w:hAnsi="Calibri" w:cs="Calibri"/>
          <w:color w:val="000000" w:themeColor="text1"/>
        </w:rPr>
        <w:t xml:space="preserve"> </w:t>
      </w:r>
      <w:r w:rsidR="00A86C98" w:rsidRPr="00A86C98">
        <w:rPr>
          <w:rFonts w:ascii="Calibri" w:hAnsi="Calibri" w:cs="Calibri"/>
          <w:color w:val="000000" w:themeColor="text1"/>
        </w:rPr>
        <w:t>The 50–55% missingness rate for HR and SBP in the Indiana ICU dataset reflects, in part, the clinical use of certain IUH hospital locations for both ICU patients and individuals requiring high-acuity care not formally designated as ICU-level. As a result, some patients experienced less frequent vital sign monitoring compared to conventional ICU settings. Due to overlap in patient populations and limitations in the available data, it was not feasible to reliably distinguish between ICU and step-down care cases.</w:t>
      </w:r>
    </w:p>
    <w:p w14:paraId="5FB72EB3" w14:textId="3D2CC94F" w:rsidR="00386567" w:rsidRPr="00785D89" w:rsidRDefault="00386567">
      <w:pPr>
        <w:rPr>
          <w:rFonts w:ascii="Calibri" w:hAnsi="Calibri" w:cs="Calibri"/>
          <w:color w:val="000000" w:themeColor="text1"/>
        </w:rPr>
      </w:pPr>
      <w:r w:rsidRPr="00785D89">
        <w:rPr>
          <w:rFonts w:ascii="Calibri" w:hAnsi="Calibri" w:cs="Calibri"/>
          <w:color w:val="000000" w:themeColor="text1"/>
        </w:rPr>
        <w:br w:type="page"/>
      </w:r>
    </w:p>
    <w:p w14:paraId="2707F24A" w14:textId="47493D08" w:rsidR="00EC07FE" w:rsidRPr="00E6683F" w:rsidRDefault="00386567" w:rsidP="00EC07FE">
      <w:pPr>
        <w:rPr>
          <w:rFonts w:ascii="Calibri" w:hAnsi="Calibri" w:cs="Calibri"/>
        </w:rPr>
      </w:pPr>
      <w:r w:rsidRPr="00E6683F">
        <w:rPr>
          <w:rFonts w:ascii="Calibri" w:hAnsi="Calibri" w:cs="Calibri"/>
          <w:b/>
          <w:bCs/>
          <w:color w:val="000000" w:themeColor="text1"/>
        </w:rPr>
        <w:lastRenderedPageBreak/>
        <w:t>Supplementary Table 8:</w:t>
      </w:r>
      <w:r w:rsidR="00EC07FE" w:rsidRPr="00E6683F">
        <w:rPr>
          <w:rFonts w:ascii="Calibri" w:hAnsi="Calibri" w:cs="Calibri"/>
        </w:rPr>
        <w:t xml:space="preserve"> </w:t>
      </w:r>
      <w:r w:rsidR="00AB0ED2" w:rsidRPr="00E6683F">
        <w:rPr>
          <w:rFonts w:ascii="Calibri" w:hAnsi="Calibri" w:cs="Calibri"/>
        </w:rPr>
        <w:t>Complete m</w:t>
      </w:r>
      <w:r w:rsidR="00EC07FE" w:rsidRPr="00E6683F">
        <w:rPr>
          <w:rFonts w:ascii="Calibri" w:hAnsi="Calibri" w:cs="Calibri"/>
        </w:rPr>
        <w:t xml:space="preserve">issing rate of heart rate or systolic blood pressure during the prediction window for the </w:t>
      </w:r>
      <w:r w:rsidR="00AB0ED2" w:rsidRPr="00E6683F">
        <w:rPr>
          <w:rFonts w:ascii="Calibri" w:hAnsi="Calibri" w:cs="Calibri"/>
        </w:rPr>
        <w:t xml:space="preserve">18-hour </w:t>
      </w:r>
      <w:r w:rsidR="00EC07FE" w:rsidRPr="00E6683F">
        <w:rPr>
          <w:rFonts w:ascii="Calibri" w:hAnsi="Calibri" w:cs="Calibri"/>
        </w:rPr>
        <w:t>MOP</w:t>
      </w:r>
      <w:r w:rsidR="00AB0ED2" w:rsidRPr="00E6683F">
        <w:rPr>
          <w:rFonts w:ascii="Calibri" w:hAnsi="Calibri" w:cs="Calibri"/>
        </w:rPr>
        <w:t xml:space="preserve"> cohorts</w:t>
      </w:r>
    </w:p>
    <w:p w14:paraId="25539A00" w14:textId="77777777" w:rsidR="00386567" w:rsidRPr="00E6683F" w:rsidRDefault="00386567" w:rsidP="00EC07FE">
      <w:pPr>
        <w:rPr>
          <w:rFonts w:ascii="Calibri" w:hAnsi="Calibri" w:cs="Calibri"/>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35"/>
        <w:gridCol w:w="1620"/>
        <w:gridCol w:w="1530"/>
        <w:gridCol w:w="1170"/>
      </w:tblGrid>
      <w:tr w:rsidR="00B61809" w:rsidRPr="00E6683F" w14:paraId="4D9BF2E9" w14:textId="77777777" w:rsidTr="00B61809">
        <w:trPr>
          <w:trHeight w:val="216"/>
        </w:trPr>
        <w:tc>
          <w:tcPr>
            <w:tcW w:w="5035" w:type="dxa"/>
            <w:shd w:val="clear" w:color="auto" w:fill="0070C0"/>
            <w:vAlign w:val="center"/>
            <w:hideMark/>
          </w:tcPr>
          <w:p w14:paraId="76E6BE19" w14:textId="27443953" w:rsidR="00EC07FE" w:rsidRPr="00E6683F" w:rsidRDefault="00B61809" w:rsidP="005A2FE7">
            <w:pPr>
              <w:jc w:val="center"/>
              <w:rPr>
                <w:rFonts w:ascii="Calibri" w:hAnsi="Calibri" w:cs="Calibri"/>
                <w:color w:val="FFFFFF" w:themeColor="background1"/>
                <w:sz w:val="20"/>
                <w:szCs w:val="20"/>
              </w:rPr>
            </w:pPr>
            <w:r w:rsidRPr="00E6683F">
              <w:rPr>
                <w:rFonts w:ascii="Calibri" w:hAnsi="Calibri" w:cs="Calibri"/>
                <w:color w:val="FFFFFF" w:themeColor="background1"/>
                <w:sz w:val="20"/>
                <w:szCs w:val="20"/>
              </w:rPr>
              <w:t>Variables &amp; counting methods</w:t>
            </w:r>
          </w:p>
        </w:tc>
        <w:tc>
          <w:tcPr>
            <w:tcW w:w="1620" w:type="dxa"/>
            <w:shd w:val="clear" w:color="auto" w:fill="0070C0"/>
            <w:vAlign w:val="center"/>
            <w:hideMark/>
          </w:tcPr>
          <w:p w14:paraId="0D17C54A" w14:textId="77777777" w:rsidR="00EC07FE" w:rsidRPr="00E6683F" w:rsidRDefault="00EC07FE" w:rsidP="005A2FE7">
            <w:pPr>
              <w:jc w:val="center"/>
              <w:rPr>
                <w:rFonts w:ascii="Calibri" w:hAnsi="Calibri" w:cs="Calibri"/>
                <w:color w:val="FFFFFF" w:themeColor="background1"/>
                <w:sz w:val="20"/>
                <w:szCs w:val="20"/>
              </w:rPr>
            </w:pPr>
            <w:r w:rsidRPr="00E6683F">
              <w:rPr>
                <w:rFonts w:ascii="Calibri" w:hAnsi="Calibri" w:cs="Calibri"/>
                <w:color w:val="FFFFFF" w:themeColor="background1"/>
                <w:sz w:val="20"/>
                <w:szCs w:val="20"/>
              </w:rPr>
              <w:t>eICU dataset </w:t>
            </w:r>
          </w:p>
        </w:tc>
        <w:tc>
          <w:tcPr>
            <w:tcW w:w="1530" w:type="dxa"/>
            <w:shd w:val="clear" w:color="auto" w:fill="0070C0"/>
            <w:vAlign w:val="center"/>
            <w:hideMark/>
          </w:tcPr>
          <w:p w14:paraId="63F85344" w14:textId="01F3181A" w:rsidR="00EC07FE" w:rsidRPr="00E6683F" w:rsidRDefault="00EC07FE" w:rsidP="005A2FE7">
            <w:pPr>
              <w:jc w:val="center"/>
              <w:rPr>
                <w:rFonts w:ascii="Calibri" w:hAnsi="Calibri" w:cs="Calibri"/>
                <w:color w:val="FFFFFF" w:themeColor="background1"/>
                <w:sz w:val="20"/>
                <w:szCs w:val="20"/>
              </w:rPr>
            </w:pPr>
            <w:r w:rsidRPr="00E6683F">
              <w:rPr>
                <w:rFonts w:ascii="Calibri" w:hAnsi="Calibri" w:cs="Calibri"/>
                <w:color w:val="FFFFFF" w:themeColor="background1"/>
                <w:sz w:val="20"/>
                <w:szCs w:val="20"/>
              </w:rPr>
              <w:t>MIMIC</w:t>
            </w:r>
            <w:r w:rsidR="00AB0ED2" w:rsidRPr="00E6683F">
              <w:rPr>
                <w:rFonts w:ascii="Calibri" w:hAnsi="Calibri" w:cs="Calibri"/>
                <w:color w:val="FFFFFF" w:themeColor="background1"/>
                <w:sz w:val="20"/>
                <w:szCs w:val="20"/>
              </w:rPr>
              <w:t>-</w:t>
            </w:r>
            <w:r w:rsidRPr="00E6683F">
              <w:rPr>
                <w:rFonts w:ascii="Calibri" w:hAnsi="Calibri" w:cs="Calibri"/>
                <w:color w:val="FFFFFF" w:themeColor="background1"/>
                <w:sz w:val="20"/>
                <w:szCs w:val="20"/>
              </w:rPr>
              <w:t>IV dataset </w:t>
            </w:r>
          </w:p>
        </w:tc>
        <w:tc>
          <w:tcPr>
            <w:tcW w:w="1170" w:type="dxa"/>
            <w:shd w:val="clear" w:color="auto" w:fill="0070C0"/>
            <w:vAlign w:val="center"/>
            <w:hideMark/>
          </w:tcPr>
          <w:p w14:paraId="489F3810" w14:textId="77777777" w:rsidR="00EC07FE" w:rsidRPr="00E6683F" w:rsidRDefault="00EC07FE" w:rsidP="005A2FE7">
            <w:pPr>
              <w:jc w:val="center"/>
              <w:rPr>
                <w:rFonts w:ascii="Calibri" w:hAnsi="Calibri" w:cs="Calibri"/>
                <w:color w:val="FFFFFF" w:themeColor="background1"/>
                <w:sz w:val="20"/>
                <w:szCs w:val="20"/>
              </w:rPr>
            </w:pPr>
            <w:r w:rsidRPr="00E6683F">
              <w:rPr>
                <w:rFonts w:ascii="Calibri" w:hAnsi="Calibri" w:cs="Calibri"/>
                <w:color w:val="FFFFFF" w:themeColor="background1"/>
                <w:sz w:val="20"/>
                <w:szCs w:val="20"/>
              </w:rPr>
              <w:t>IUH dataset </w:t>
            </w:r>
          </w:p>
        </w:tc>
      </w:tr>
      <w:tr w:rsidR="00B61809" w:rsidRPr="00E6683F" w14:paraId="70E41C41" w14:textId="77777777" w:rsidTr="00B61809">
        <w:trPr>
          <w:trHeight w:val="216"/>
        </w:trPr>
        <w:tc>
          <w:tcPr>
            <w:tcW w:w="5035" w:type="dxa"/>
            <w:shd w:val="clear" w:color="auto" w:fill="auto"/>
            <w:vAlign w:val="center"/>
            <w:hideMark/>
          </w:tcPr>
          <w:p w14:paraId="0A090E80" w14:textId="1FF6E5F1" w:rsidR="00EC07FE" w:rsidRPr="00E6683F" w:rsidRDefault="00B61809" w:rsidP="005A2FE7">
            <w:pPr>
              <w:rPr>
                <w:rFonts w:ascii="Calibri" w:hAnsi="Calibri" w:cs="Calibri"/>
                <w:sz w:val="20"/>
                <w:szCs w:val="20"/>
              </w:rPr>
            </w:pPr>
            <w:r w:rsidRPr="00E6683F">
              <w:rPr>
                <w:rFonts w:ascii="Calibri" w:hAnsi="Calibri" w:cs="Calibri"/>
                <w:sz w:val="20"/>
                <w:szCs w:val="20"/>
              </w:rPr>
              <w:t>Completely missing</w:t>
            </w:r>
            <w:r w:rsidR="00EC07FE" w:rsidRPr="00E6683F">
              <w:rPr>
                <w:rFonts w:ascii="Calibri" w:hAnsi="Calibri" w:cs="Calibri"/>
                <w:sz w:val="20"/>
                <w:szCs w:val="20"/>
              </w:rPr>
              <w:t xml:space="preserve"> </w:t>
            </w:r>
            <w:r w:rsidRPr="00E6683F">
              <w:rPr>
                <w:rFonts w:ascii="Calibri" w:hAnsi="Calibri" w:cs="Calibri"/>
                <w:sz w:val="20"/>
                <w:szCs w:val="20"/>
              </w:rPr>
              <w:t>HR</w:t>
            </w:r>
            <w:r w:rsidR="00EC07FE" w:rsidRPr="00E6683F">
              <w:rPr>
                <w:rFonts w:ascii="Calibri" w:hAnsi="Calibri" w:cs="Calibri"/>
                <w:sz w:val="20"/>
                <w:szCs w:val="20"/>
              </w:rPr>
              <w:t xml:space="preserve"> or </w:t>
            </w:r>
            <w:r w:rsidRPr="00E6683F">
              <w:rPr>
                <w:rFonts w:ascii="Calibri" w:hAnsi="Calibri" w:cs="Calibri"/>
                <w:sz w:val="20"/>
                <w:szCs w:val="20"/>
              </w:rPr>
              <w:t>SBP</w:t>
            </w:r>
            <w:r w:rsidR="00EC07FE" w:rsidRPr="00E6683F">
              <w:rPr>
                <w:rFonts w:ascii="Calibri" w:hAnsi="Calibri" w:cs="Calibri"/>
                <w:sz w:val="20"/>
                <w:szCs w:val="20"/>
              </w:rPr>
              <w:t xml:space="preserve"> in </w:t>
            </w:r>
            <w:r w:rsidRPr="00E6683F">
              <w:rPr>
                <w:rFonts w:ascii="Calibri" w:hAnsi="Calibri" w:cs="Calibri"/>
                <w:sz w:val="20"/>
                <w:szCs w:val="20"/>
              </w:rPr>
              <w:t>the prediction window</w:t>
            </w:r>
          </w:p>
        </w:tc>
        <w:tc>
          <w:tcPr>
            <w:tcW w:w="1620" w:type="dxa"/>
            <w:shd w:val="clear" w:color="auto" w:fill="auto"/>
            <w:vAlign w:val="center"/>
            <w:hideMark/>
          </w:tcPr>
          <w:p w14:paraId="187E0CF5" w14:textId="06CDCB24" w:rsidR="00EC07FE" w:rsidRPr="00E6683F" w:rsidRDefault="00EC07FE" w:rsidP="005A2FE7">
            <w:pPr>
              <w:rPr>
                <w:rFonts w:ascii="Calibri" w:hAnsi="Calibri" w:cs="Calibri"/>
                <w:sz w:val="20"/>
                <w:szCs w:val="20"/>
              </w:rPr>
            </w:pPr>
            <w:r w:rsidRPr="00E6683F">
              <w:rPr>
                <w:rFonts w:ascii="Calibri" w:hAnsi="Calibri" w:cs="Calibri"/>
                <w:sz w:val="20"/>
                <w:szCs w:val="20"/>
              </w:rPr>
              <w:t>0.036%</w:t>
            </w:r>
          </w:p>
        </w:tc>
        <w:tc>
          <w:tcPr>
            <w:tcW w:w="1530" w:type="dxa"/>
            <w:shd w:val="clear" w:color="auto" w:fill="auto"/>
            <w:vAlign w:val="center"/>
            <w:hideMark/>
          </w:tcPr>
          <w:p w14:paraId="36C3DF48" w14:textId="312BD603" w:rsidR="00EC07FE" w:rsidRPr="00E6683F" w:rsidRDefault="00EC07FE" w:rsidP="005A2FE7">
            <w:pPr>
              <w:rPr>
                <w:rFonts w:ascii="Calibri" w:hAnsi="Calibri" w:cs="Calibri"/>
                <w:sz w:val="20"/>
                <w:szCs w:val="20"/>
              </w:rPr>
            </w:pPr>
            <w:r w:rsidRPr="00E6683F">
              <w:rPr>
                <w:rFonts w:ascii="Calibri" w:hAnsi="Calibri" w:cs="Calibri"/>
                <w:sz w:val="20"/>
                <w:szCs w:val="20"/>
              </w:rPr>
              <w:t>0.005%</w:t>
            </w:r>
          </w:p>
        </w:tc>
        <w:tc>
          <w:tcPr>
            <w:tcW w:w="1170" w:type="dxa"/>
            <w:shd w:val="clear" w:color="auto" w:fill="auto"/>
            <w:vAlign w:val="center"/>
            <w:hideMark/>
          </w:tcPr>
          <w:p w14:paraId="1359A38D" w14:textId="632E2F67" w:rsidR="00EC07FE" w:rsidRPr="00E6683F" w:rsidRDefault="00EC07FE" w:rsidP="005A2FE7">
            <w:pPr>
              <w:rPr>
                <w:rFonts w:ascii="Calibri" w:hAnsi="Calibri" w:cs="Calibri"/>
                <w:sz w:val="20"/>
                <w:szCs w:val="20"/>
              </w:rPr>
            </w:pPr>
            <w:r w:rsidRPr="00E6683F">
              <w:rPr>
                <w:rFonts w:ascii="Calibri" w:hAnsi="Calibri" w:cs="Calibri"/>
                <w:sz w:val="20"/>
                <w:szCs w:val="20"/>
              </w:rPr>
              <w:t>0.086%</w:t>
            </w:r>
          </w:p>
        </w:tc>
      </w:tr>
      <w:tr w:rsidR="00B61809" w:rsidRPr="00E6683F" w14:paraId="3196BA23" w14:textId="77777777" w:rsidTr="00B61809">
        <w:trPr>
          <w:trHeight w:val="216"/>
        </w:trPr>
        <w:tc>
          <w:tcPr>
            <w:tcW w:w="5035" w:type="dxa"/>
            <w:shd w:val="clear" w:color="auto" w:fill="auto"/>
            <w:vAlign w:val="center"/>
          </w:tcPr>
          <w:p w14:paraId="7A1CE71D" w14:textId="7938CABF" w:rsidR="00EC07FE" w:rsidRPr="00E6683F" w:rsidRDefault="00EC07FE" w:rsidP="005A2FE7">
            <w:pPr>
              <w:rPr>
                <w:rFonts w:ascii="Calibri" w:hAnsi="Calibri" w:cs="Calibri"/>
                <w:sz w:val="20"/>
                <w:szCs w:val="20"/>
              </w:rPr>
            </w:pPr>
            <w:r w:rsidRPr="00E6683F">
              <w:rPr>
                <w:rFonts w:ascii="Calibri" w:hAnsi="Calibri" w:cs="Calibri"/>
                <w:sz w:val="20"/>
                <w:szCs w:val="20"/>
              </w:rPr>
              <w:t xml:space="preserve">Number of ICU stays excluded due to </w:t>
            </w:r>
            <w:r w:rsidR="00B61809" w:rsidRPr="00E6683F">
              <w:rPr>
                <w:rFonts w:ascii="Calibri" w:hAnsi="Calibri" w:cs="Calibri"/>
                <w:sz w:val="20"/>
                <w:szCs w:val="20"/>
              </w:rPr>
              <w:t xml:space="preserve">complete </w:t>
            </w:r>
            <w:r w:rsidRPr="00E6683F">
              <w:rPr>
                <w:rFonts w:ascii="Calibri" w:hAnsi="Calibri" w:cs="Calibri"/>
                <w:sz w:val="20"/>
                <w:szCs w:val="20"/>
              </w:rPr>
              <w:t>missing</w:t>
            </w:r>
            <w:r w:rsidR="00B61809" w:rsidRPr="00E6683F">
              <w:rPr>
                <w:rFonts w:ascii="Calibri" w:hAnsi="Calibri" w:cs="Calibri"/>
                <w:sz w:val="20"/>
                <w:szCs w:val="20"/>
              </w:rPr>
              <w:t>ness</w:t>
            </w:r>
          </w:p>
        </w:tc>
        <w:tc>
          <w:tcPr>
            <w:tcW w:w="1620" w:type="dxa"/>
            <w:shd w:val="clear" w:color="auto" w:fill="auto"/>
            <w:vAlign w:val="center"/>
          </w:tcPr>
          <w:p w14:paraId="41DB4D54" w14:textId="77777777" w:rsidR="00EC07FE" w:rsidRPr="00E6683F" w:rsidRDefault="00EC07FE" w:rsidP="005A2FE7">
            <w:pPr>
              <w:rPr>
                <w:rFonts w:ascii="Calibri" w:hAnsi="Calibri" w:cs="Calibri"/>
                <w:sz w:val="20"/>
                <w:szCs w:val="20"/>
              </w:rPr>
            </w:pPr>
            <w:r w:rsidRPr="00E6683F">
              <w:rPr>
                <w:rFonts w:ascii="Calibri" w:hAnsi="Calibri" w:cs="Calibri"/>
                <w:sz w:val="20"/>
                <w:szCs w:val="20"/>
              </w:rPr>
              <w:t>48 out of 134,261</w:t>
            </w:r>
          </w:p>
        </w:tc>
        <w:tc>
          <w:tcPr>
            <w:tcW w:w="1530" w:type="dxa"/>
            <w:shd w:val="clear" w:color="auto" w:fill="auto"/>
            <w:vAlign w:val="center"/>
          </w:tcPr>
          <w:p w14:paraId="15326ADB" w14:textId="77777777" w:rsidR="00EC07FE" w:rsidRPr="00E6683F" w:rsidRDefault="00EC07FE" w:rsidP="005A2FE7">
            <w:pPr>
              <w:rPr>
                <w:rFonts w:ascii="Calibri" w:hAnsi="Calibri" w:cs="Calibri"/>
                <w:sz w:val="20"/>
                <w:szCs w:val="20"/>
              </w:rPr>
            </w:pPr>
            <w:r w:rsidRPr="00E6683F">
              <w:rPr>
                <w:rFonts w:ascii="Calibri" w:hAnsi="Calibri" w:cs="Calibri"/>
                <w:sz w:val="20"/>
                <w:szCs w:val="20"/>
              </w:rPr>
              <w:t>3 out of 63,310</w:t>
            </w:r>
          </w:p>
        </w:tc>
        <w:tc>
          <w:tcPr>
            <w:tcW w:w="1170" w:type="dxa"/>
            <w:shd w:val="clear" w:color="auto" w:fill="auto"/>
            <w:vAlign w:val="center"/>
          </w:tcPr>
          <w:p w14:paraId="4A3A1725" w14:textId="77777777" w:rsidR="00EC07FE" w:rsidRPr="00E6683F" w:rsidRDefault="00EC07FE" w:rsidP="005A2FE7">
            <w:pPr>
              <w:rPr>
                <w:rFonts w:ascii="Calibri" w:hAnsi="Calibri" w:cs="Calibri"/>
                <w:sz w:val="20"/>
                <w:szCs w:val="20"/>
              </w:rPr>
            </w:pPr>
            <w:r w:rsidRPr="00E6683F">
              <w:rPr>
                <w:rFonts w:ascii="Calibri" w:hAnsi="Calibri" w:cs="Calibri"/>
                <w:sz w:val="20"/>
                <w:szCs w:val="20"/>
              </w:rPr>
              <w:t>3 out of 3,481</w:t>
            </w:r>
          </w:p>
        </w:tc>
      </w:tr>
    </w:tbl>
    <w:p w14:paraId="175E654F" w14:textId="77777777" w:rsidR="00F349ED" w:rsidRPr="00E6683F" w:rsidRDefault="00F349ED" w:rsidP="681483AB">
      <w:pPr>
        <w:widowControl w:val="0"/>
        <w:rPr>
          <w:rFonts w:ascii="Calibri" w:hAnsi="Calibri" w:cs="Calibri"/>
        </w:rPr>
      </w:pPr>
    </w:p>
    <w:p w14:paraId="62DFF757" w14:textId="38D0B5E1" w:rsidR="763BF7F7" w:rsidRPr="00E6683F" w:rsidRDefault="00657F2D" w:rsidP="681483AB">
      <w:pPr>
        <w:rPr>
          <w:rFonts w:ascii="Calibri" w:hAnsi="Calibri" w:cs="Calibri"/>
          <w:color w:val="000000" w:themeColor="text1"/>
        </w:rPr>
      </w:pPr>
      <w:r w:rsidRPr="00E6683F">
        <w:rPr>
          <w:rFonts w:ascii="Calibri" w:hAnsi="Calibri" w:cs="Calibri"/>
          <w:color w:val="000000" w:themeColor="text1"/>
        </w:rPr>
        <w:t>MOP, moment of prediction; HR, heart rate; SBP, systolic blood pressure; ICU, intensive care unit</w:t>
      </w:r>
    </w:p>
    <w:p w14:paraId="5E16E4C7" w14:textId="103FAC67" w:rsidR="763BF7F7" w:rsidRPr="00E6683F" w:rsidRDefault="763BF7F7">
      <w:pPr>
        <w:rPr>
          <w:rFonts w:ascii="Calibri" w:hAnsi="Calibri" w:cs="Calibri"/>
        </w:rPr>
      </w:pPr>
      <w:r w:rsidRPr="00E6683F">
        <w:rPr>
          <w:rFonts w:ascii="Calibri" w:hAnsi="Calibri" w:cs="Calibri"/>
        </w:rPr>
        <w:br w:type="page"/>
      </w:r>
    </w:p>
    <w:p w14:paraId="36510EA3" w14:textId="2293F81C" w:rsidR="763BF7F7" w:rsidRPr="00E6683F" w:rsidRDefault="4E051778" w:rsidP="681483AB">
      <w:pPr>
        <w:widowControl w:val="0"/>
        <w:rPr>
          <w:rFonts w:ascii="Calibri" w:hAnsi="Calibri" w:cs="Calibri"/>
          <w:color w:val="000000" w:themeColor="text1"/>
        </w:rPr>
      </w:pPr>
      <w:r w:rsidRPr="00E6683F">
        <w:rPr>
          <w:rFonts w:ascii="Calibri" w:hAnsi="Calibri" w:cs="Calibri"/>
          <w:b/>
          <w:bCs/>
          <w:color w:val="000000" w:themeColor="text1"/>
        </w:rPr>
        <w:lastRenderedPageBreak/>
        <w:t xml:space="preserve">Supplementary Table </w:t>
      </w:r>
      <w:r w:rsidR="006D4265" w:rsidRPr="00E6683F">
        <w:rPr>
          <w:rFonts w:ascii="Calibri" w:hAnsi="Calibri" w:cs="Calibri"/>
          <w:b/>
          <w:bCs/>
          <w:color w:val="000000" w:themeColor="text1"/>
        </w:rPr>
        <w:t>9</w:t>
      </w:r>
      <w:r w:rsidRPr="00E6683F">
        <w:rPr>
          <w:rFonts w:ascii="Calibri" w:hAnsi="Calibri" w:cs="Calibri"/>
          <w:b/>
          <w:bCs/>
          <w:color w:val="000000" w:themeColor="text1"/>
        </w:rPr>
        <w:t>:</w:t>
      </w:r>
      <w:r w:rsidRPr="00E6683F">
        <w:rPr>
          <w:rFonts w:ascii="Calibri" w:hAnsi="Calibri" w:cs="Calibri"/>
          <w:color w:val="000000" w:themeColor="text1"/>
        </w:rPr>
        <w:t xml:space="preserve"> Characteristics of the 18-hour MOP cohorts for the three datasets used in this study*</w:t>
      </w:r>
    </w:p>
    <w:p w14:paraId="608F0001" w14:textId="77777777" w:rsidR="763BF7F7" w:rsidRPr="00E6683F" w:rsidRDefault="763BF7F7" w:rsidP="681483AB">
      <w:pPr>
        <w:widowControl w:val="0"/>
        <w:rPr>
          <w:rFonts w:ascii="Calibri" w:hAnsi="Calibri" w:cs="Calibri"/>
          <w:color w:val="000000" w:themeColor="text1"/>
        </w:rPr>
      </w:pPr>
    </w:p>
    <w:tbl>
      <w:tblPr>
        <w:tblStyle w:val="TableGrid"/>
        <w:tblW w:w="0" w:type="auto"/>
        <w:tblLook w:val="04A0" w:firstRow="1" w:lastRow="0" w:firstColumn="1" w:lastColumn="0" w:noHBand="0" w:noVBand="1"/>
      </w:tblPr>
      <w:tblGrid>
        <w:gridCol w:w="2693"/>
        <w:gridCol w:w="2219"/>
        <w:gridCol w:w="2219"/>
        <w:gridCol w:w="2219"/>
      </w:tblGrid>
      <w:tr w:rsidR="681483AB" w:rsidRPr="00E6683F" w14:paraId="680FD265" w14:textId="77777777" w:rsidTr="00261BEE">
        <w:trPr>
          <w:trHeight w:val="40"/>
        </w:trPr>
        <w:tc>
          <w:tcPr>
            <w:tcW w:w="2695" w:type="dxa"/>
            <w:shd w:val="clear" w:color="auto" w:fill="0070C0"/>
            <w:vAlign w:val="center"/>
          </w:tcPr>
          <w:p w14:paraId="205F73E2" w14:textId="77777777" w:rsidR="681483AB" w:rsidRPr="00E6683F" w:rsidRDefault="681483AB" w:rsidP="681483AB">
            <w:pPr>
              <w:widowControl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Cohort characteristic</w:t>
            </w:r>
          </w:p>
        </w:tc>
        <w:tc>
          <w:tcPr>
            <w:tcW w:w="2220" w:type="dxa"/>
            <w:shd w:val="clear" w:color="auto" w:fill="0070C0"/>
            <w:vAlign w:val="center"/>
          </w:tcPr>
          <w:p w14:paraId="7B3BA699" w14:textId="77777777" w:rsidR="681483AB" w:rsidRPr="00E6683F" w:rsidRDefault="681483AB" w:rsidP="681483AB">
            <w:pPr>
              <w:widowControl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Cohort from eICU dataset</w:t>
            </w:r>
          </w:p>
        </w:tc>
        <w:tc>
          <w:tcPr>
            <w:tcW w:w="2220" w:type="dxa"/>
            <w:shd w:val="clear" w:color="auto" w:fill="0070C0"/>
            <w:vAlign w:val="center"/>
          </w:tcPr>
          <w:p w14:paraId="25FA1D38" w14:textId="77777777" w:rsidR="681483AB" w:rsidRPr="00E6683F" w:rsidRDefault="681483AB" w:rsidP="681483AB">
            <w:pPr>
              <w:widowControl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Cohort from MIMIC-IV dataset</w:t>
            </w:r>
          </w:p>
        </w:tc>
        <w:tc>
          <w:tcPr>
            <w:tcW w:w="2220" w:type="dxa"/>
            <w:shd w:val="clear" w:color="auto" w:fill="0070C0"/>
            <w:vAlign w:val="center"/>
          </w:tcPr>
          <w:p w14:paraId="41FB9334" w14:textId="77777777" w:rsidR="681483AB" w:rsidRPr="00E6683F" w:rsidRDefault="681483AB" w:rsidP="681483AB">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Cohort from IUH dataset</w:t>
            </w:r>
          </w:p>
        </w:tc>
      </w:tr>
      <w:tr w:rsidR="681483AB" w:rsidRPr="00E6683F" w14:paraId="2D3CD030" w14:textId="77777777" w:rsidTr="00261BEE">
        <w:trPr>
          <w:trHeight w:val="40"/>
        </w:trPr>
        <w:tc>
          <w:tcPr>
            <w:tcW w:w="2695" w:type="dxa"/>
            <w:vAlign w:val="center"/>
          </w:tcPr>
          <w:p w14:paraId="41913E48"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ICU stays, n†</w:t>
            </w:r>
          </w:p>
        </w:tc>
        <w:tc>
          <w:tcPr>
            <w:tcW w:w="2220" w:type="dxa"/>
            <w:vAlign w:val="center"/>
          </w:tcPr>
          <w:p w14:paraId="090379CB" w14:textId="77777777" w:rsidR="681483AB" w:rsidRPr="00E6683F" w:rsidRDefault="681483AB" w:rsidP="681483AB">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134,261</w:t>
            </w:r>
          </w:p>
        </w:tc>
        <w:tc>
          <w:tcPr>
            <w:tcW w:w="2220" w:type="dxa"/>
            <w:vAlign w:val="center"/>
          </w:tcPr>
          <w:p w14:paraId="6A96BADD" w14:textId="77777777" w:rsidR="681483AB" w:rsidRPr="00E6683F" w:rsidRDefault="681483AB" w:rsidP="681483AB">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63,310</w:t>
            </w:r>
          </w:p>
        </w:tc>
        <w:tc>
          <w:tcPr>
            <w:tcW w:w="2220" w:type="dxa"/>
            <w:vAlign w:val="center"/>
          </w:tcPr>
          <w:p w14:paraId="66C8C9FD" w14:textId="77777777" w:rsidR="681483AB" w:rsidRPr="00E6683F" w:rsidRDefault="681483AB" w:rsidP="681483AB">
            <w:pPr>
              <w:jc w:val="right"/>
              <w:rPr>
                <w:rFonts w:ascii="Calibri" w:hAnsi="Calibri" w:cs="Calibri"/>
                <w:color w:val="000000" w:themeColor="text1"/>
                <w:sz w:val="16"/>
                <w:szCs w:val="16"/>
              </w:rPr>
            </w:pPr>
            <w:r w:rsidRPr="00E6683F">
              <w:rPr>
                <w:rFonts w:ascii="Calibri" w:hAnsi="Calibri" w:cs="Calibri"/>
                <w:color w:val="000000" w:themeColor="text1"/>
                <w:sz w:val="16"/>
                <w:szCs w:val="16"/>
              </w:rPr>
              <w:t>3,481</w:t>
            </w:r>
          </w:p>
        </w:tc>
      </w:tr>
      <w:tr w:rsidR="681483AB" w:rsidRPr="00E6683F" w14:paraId="3092624C" w14:textId="77777777" w:rsidTr="00261BEE">
        <w:trPr>
          <w:trHeight w:val="40"/>
        </w:trPr>
        <w:tc>
          <w:tcPr>
            <w:tcW w:w="2695" w:type="dxa"/>
            <w:vAlign w:val="center"/>
          </w:tcPr>
          <w:p w14:paraId="6035CFA9" w14:textId="77777777" w:rsidR="681483AB" w:rsidRPr="00E6683F" w:rsidRDefault="681483AB" w:rsidP="681483AB">
            <w:pPr>
              <w:rPr>
                <w:rFonts w:ascii="Calibri" w:hAnsi="Calibri" w:cs="Calibri"/>
                <w:color w:val="000000" w:themeColor="text1"/>
                <w:sz w:val="16"/>
                <w:szCs w:val="16"/>
              </w:rPr>
            </w:pPr>
            <w:r w:rsidRPr="00E6683F">
              <w:rPr>
                <w:rFonts w:ascii="Calibri" w:hAnsi="Calibri" w:cs="Calibri"/>
                <w:color w:val="000000" w:themeColor="text1"/>
                <w:sz w:val="16"/>
                <w:szCs w:val="16"/>
              </w:rPr>
              <w:t>24-hour mortality n (%)‡</w:t>
            </w:r>
          </w:p>
        </w:tc>
        <w:tc>
          <w:tcPr>
            <w:tcW w:w="2220" w:type="dxa"/>
            <w:vAlign w:val="center"/>
          </w:tcPr>
          <w:p w14:paraId="42A92F74" w14:textId="77777777" w:rsidR="681483AB" w:rsidRPr="00E6683F" w:rsidRDefault="681483AB" w:rsidP="681483AB">
            <w:pPr>
              <w:jc w:val="right"/>
              <w:rPr>
                <w:rFonts w:ascii="Calibri" w:hAnsi="Calibri" w:cs="Calibri"/>
                <w:color w:val="000000" w:themeColor="text1"/>
                <w:sz w:val="16"/>
                <w:szCs w:val="16"/>
              </w:rPr>
            </w:pPr>
            <w:r w:rsidRPr="00E6683F">
              <w:rPr>
                <w:rFonts w:ascii="Calibri" w:hAnsi="Calibri" w:cs="Calibri"/>
                <w:color w:val="000000" w:themeColor="text1"/>
                <w:sz w:val="16"/>
                <w:szCs w:val="16"/>
              </w:rPr>
              <w:t>2,103 (1.6%)</w:t>
            </w:r>
          </w:p>
        </w:tc>
        <w:tc>
          <w:tcPr>
            <w:tcW w:w="2220" w:type="dxa"/>
            <w:vAlign w:val="center"/>
          </w:tcPr>
          <w:p w14:paraId="192AE52B" w14:textId="77777777" w:rsidR="681483AB" w:rsidRPr="00E6683F" w:rsidRDefault="681483AB" w:rsidP="681483AB">
            <w:pPr>
              <w:jc w:val="right"/>
              <w:rPr>
                <w:rFonts w:ascii="Calibri" w:hAnsi="Calibri" w:cs="Calibri"/>
                <w:color w:val="000000" w:themeColor="text1"/>
                <w:sz w:val="16"/>
                <w:szCs w:val="16"/>
              </w:rPr>
            </w:pPr>
            <w:r w:rsidRPr="00E6683F">
              <w:rPr>
                <w:rFonts w:ascii="Calibri" w:hAnsi="Calibri" w:cs="Calibri"/>
                <w:color w:val="000000" w:themeColor="text1"/>
                <w:sz w:val="16"/>
                <w:szCs w:val="16"/>
              </w:rPr>
              <w:t>978 (1.5%)</w:t>
            </w:r>
          </w:p>
        </w:tc>
        <w:tc>
          <w:tcPr>
            <w:tcW w:w="2220" w:type="dxa"/>
            <w:vAlign w:val="center"/>
          </w:tcPr>
          <w:p w14:paraId="397B770E" w14:textId="77777777" w:rsidR="681483AB" w:rsidRPr="00E6683F" w:rsidRDefault="681483AB" w:rsidP="681483AB">
            <w:pPr>
              <w:jc w:val="right"/>
              <w:rPr>
                <w:rFonts w:ascii="Calibri" w:hAnsi="Calibri" w:cs="Calibri"/>
                <w:color w:val="000000" w:themeColor="text1"/>
                <w:sz w:val="16"/>
                <w:szCs w:val="16"/>
              </w:rPr>
            </w:pPr>
            <w:r w:rsidRPr="00E6683F">
              <w:rPr>
                <w:rFonts w:ascii="Calibri" w:hAnsi="Calibri" w:cs="Calibri"/>
                <w:color w:val="000000" w:themeColor="text1"/>
                <w:sz w:val="16"/>
                <w:szCs w:val="16"/>
              </w:rPr>
              <w:t>179 (5.4%)</w:t>
            </w:r>
          </w:p>
        </w:tc>
      </w:tr>
      <w:tr w:rsidR="681483AB" w:rsidRPr="00E6683F" w14:paraId="0A141C17" w14:textId="77777777" w:rsidTr="00261BEE">
        <w:trPr>
          <w:trHeight w:val="40"/>
        </w:trPr>
        <w:tc>
          <w:tcPr>
            <w:tcW w:w="2695" w:type="dxa"/>
            <w:vAlign w:val="center"/>
          </w:tcPr>
          <w:p w14:paraId="5C138C41"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Age in years, median (IQR)</w:t>
            </w:r>
          </w:p>
        </w:tc>
        <w:tc>
          <w:tcPr>
            <w:tcW w:w="2220" w:type="dxa"/>
            <w:vAlign w:val="center"/>
          </w:tcPr>
          <w:p w14:paraId="4E3B33A3" w14:textId="77777777" w:rsidR="681483AB" w:rsidRPr="00E6683F" w:rsidRDefault="681483AB" w:rsidP="681483AB">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65 (53 – 75)</w:t>
            </w:r>
          </w:p>
        </w:tc>
        <w:tc>
          <w:tcPr>
            <w:tcW w:w="2220" w:type="dxa"/>
            <w:vAlign w:val="center"/>
          </w:tcPr>
          <w:p w14:paraId="5BC5AC18" w14:textId="77777777" w:rsidR="681483AB" w:rsidRPr="00E6683F" w:rsidRDefault="681483AB" w:rsidP="681483AB">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66 (55 – 77)</w:t>
            </w:r>
          </w:p>
        </w:tc>
        <w:tc>
          <w:tcPr>
            <w:tcW w:w="2220" w:type="dxa"/>
            <w:vAlign w:val="center"/>
          </w:tcPr>
          <w:p w14:paraId="641EBF84" w14:textId="77777777" w:rsidR="681483AB" w:rsidRPr="00E6683F" w:rsidRDefault="681483AB" w:rsidP="681483AB">
            <w:pPr>
              <w:jc w:val="right"/>
              <w:rPr>
                <w:rFonts w:ascii="Calibri" w:hAnsi="Calibri" w:cs="Calibri"/>
                <w:color w:val="000000" w:themeColor="text1"/>
                <w:sz w:val="16"/>
                <w:szCs w:val="16"/>
              </w:rPr>
            </w:pPr>
            <w:r w:rsidRPr="00E6683F">
              <w:rPr>
                <w:rFonts w:ascii="Calibri" w:hAnsi="Calibri" w:cs="Calibri"/>
                <w:color w:val="000000" w:themeColor="text1"/>
                <w:sz w:val="16"/>
                <w:szCs w:val="16"/>
              </w:rPr>
              <w:t>65 (45 – 76)</w:t>
            </w:r>
          </w:p>
        </w:tc>
      </w:tr>
      <w:tr w:rsidR="681483AB" w:rsidRPr="00E6683F" w14:paraId="1121105D" w14:textId="77777777" w:rsidTr="00261BEE">
        <w:trPr>
          <w:trHeight w:val="40"/>
        </w:trPr>
        <w:tc>
          <w:tcPr>
            <w:tcW w:w="2695" w:type="dxa"/>
            <w:vAlign w:val="center"/>
          </w:tcPr>
          <w:p w14:paraId="5209FF68"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Height in cm, median (IQR)</w:t>
            </w:r>
          </w:p>
        </w:tc>
        <w:tc>
          <w:tcPr>
            <w:tcW w:w="2220" w:type="dxa"/>
            <w:vAlign w:val="center"/>
          </w:tcPr>
          <w:p w14:paraId="701A8356" w14:textId="77777777" w:rsidR="681483AB" w:rsidRPr="00E6683F" w:rsidRDefault="681483AB" w:rsidP="681483AB">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170.1 (162.6 – 177.8)</w:t>
            </w:r>
          </w:p>
        </w:tc>
        <w:tc>
          <w:tcPr>
            <w:tcW w:w="2220" w:type="dxa"/>
            <w:vAlign w:val="center"/>
          </w:tcPr>
          <w:p w14:paraId="02C2B0E0" w14:textId="77777777" w:rsidR="681483AB" w:rsidRPr="00E6683F" w:rsidRDefault="681483AB" w:rsidP="681483AB">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170 (170.0 – 170.0)</w:t>
            </w:r>
          </w:p>
        </w:tc>
        <w:tc>
          <w:tcPr>
            <w:tcW w:w="2220" w:type="dxa"/>
            <w:vAlign w:val="center"/>
          </w:tcPr>
          <w:p w14:paraId="01D13AFD" w14:textId="77777777" w:rsidR="681483AB" w:rsidRPr="00E6683F" w:rsidRDefault="681483AB" w:rsidP="681483AB">
            <w:pPr>
              <w:jc w:val="right"/>
              <w:rPr>
                <w:rFonts w:ascii="Calibri" w:hAnsi="Calibri" w:cs="Calibri"/>
                <w:color w:val="000000" w:themeColor="text1"/>
                <w:sz w:val="16"/>
                <w:szCs w:val="16"/>
              </w:rPr>
            </w:pPr>
            <w:r w:rsidRPr="00E6683F">
              <w:rPr>
                <w:rFonts w:ascii="Calibri" w:hAnsi="Calibri" w:cs="Calibri"/>
                <w:color w:val="000000" w:themeColor="text1"/>
                <w:sz w:val="16"/>
                <w:szCs w:val="16"/>
              </w:rPr>
              <w:t>167.6 (160.0 – 177.0)</w:t>
            </w:r>
          </w:p>
        </w:tc>
      </w:tr>
      <w:tr w:rsidR="681483AB" w:rsidRPr="00E6683F" w14:paraId="33BCCDEF" w14:textId="77777777" w:rsidTr="00261BEE">
        <w:trPr>
          <w:trHeight w:val="40"/>
        </w:trPr>
        <w:tc>
          <w:tcPr>
            <w:tcW w:w="2695" w:type="dxa"/>
            <w:vAlign w:val="center"/>
          </w:tcPr>
          <w:p w14:paraId="4CC4A54B"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Weight in kg, median (IQR)</w:t>
            </w:r>
          </w:p>
        </w:tc>
        <w:tc>
          <w:tcPr>
            <w:tcW w:w="2220" w:type="dxa"/>
            <w:vAlign w:val="center"/>
          </w:tcPr>
          <w:p w14:paraId="2A5731A7" w14:textId="77777777" w:rsidR="681483AB" w:rsidRPr="00E6683F" w:rsidRDefault="681483AB" w:rsidP="681483AB">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80.7 (68.0 – 97.0)</w:t>
            </w:r>
          </w:p>
        </w:tc>
        <w:tc>
          <w:tcPr>
            <w:tcW w:w="2220" w:type="dxa"/>
            <w:vAlign w:val="center"/>
          </w:tcPr>
          <w:p w14:paraId="2CD9E1E6" w14:textId="77777777" w:rsidR="681483AB" w:rsidRPr="00E6683F" w:rsidRDefault="681483AB" w:rsidP="681483AB">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78.2 (65.7 – 93.3)</w:t>
            </w:r>
          </w:p>
        </w:tc>
        <w:tc>
          <w:tcPr>
            <w:tcW w:w="2220" w:type="dxa"/>
            <w:vAlign w:val="center"/>
          </w:tcPr>
          <w:p w14:paraId="143EFEC7" w14:textId="77777777" w:rsidR="681483AB" w:rsidRPr="00E6683F" w:rsidRDefault="681483AB" w:rsidP="681483AB">
            <w:pPr>
              <w:jc w:val="right"/>
              <w:rPr>
                <w:rFonts w:ascii="Calibri" w:hAnsi="Calibri" w:cs="Calibri"/>
                <w:color w:val="000000" w:themeColor="text1"/>
                <w:sz w:val="16"/>
                <w:szCs w:val="16"/>
              </w:rPr>
            </w:pPr>
            <w:r w:rsidRPr="00E6683F">
              <w:rPr>
                <w:rFonts w:ascii="Calibri" w:hAnsi="Calibri" w:cs="Calibri"/>
                <w:color w:val="000000" w:themeColor="text1"/>
                <w:sz w:val="16"/>
                <w:szCs w:val="16"/>
              </w:rPr>
              <w:t>82.0 (67.5 – 99.4)</w:t>
            </w:r>
          </w:p>
        </w:tc>
      </w:tr>
      <w:tr w:rsidR="681483AB" w:rsidRPr="00E6683F" w14:paraId="5F9ABA67" w14:textId="77777777" w:rsidTr="00261BEE">
        <w:trPr>
          <w:trHeight w:val="40"/>
        </w:trPr>
        <w:tc>
          <w:tcPr>
            <w:tcW w:w="2695" w:type="dxa"/>
            <w:vAlign w:val="center"/>
          </w:tcPr>
          <w:p w14:paraId="36936E3E"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BMI in kg/m</w:t>
            </w:r>
            <w:r w:rsidRPr="00E6683F">
              <w:rPr>
                <w:rFonts w:ascii="Calibri" w:hAnsi="Calibri" w:cs="Calibri"/>
                <w:color w:val="000000" w:themeColor="text1"/>
                <w:sz w:val="16"/>
                <w:szCs w:val="16"/>
                <w:vertAlign w:val="superscript"/>
              </w:rPr>
              <w:t>2</w:t>
            </w:r>
            <w:r w:rsidRPr="00E6683F">
              <w:rPr>
                <w:rFonts w:ascii="Calibri" w:hAnsi="Calibri" w:cs="Calibri"/>
                <w:color w:val="000000" w:themeColor="text1"/>
                <w:sz w:val="16"/>
                <w:szCs w:val="16"/>
              </w:rPr>
              <w:t>, median (IQR)</w:t>
            </w:r>
          </w:p>
        </w:tc>
        <w:tc>
          <w:tcPr>
            <w:tcW w:w="2220" w:type="dxa"/>
            <w:vAlign w:val="center"/>
          </w:tcPr>
          <w:p w14:paraId="1ADE4279" w14:textId="77777777" w:rsidR="681483AB" w:rsidRPr="00E6683F" w:rsidRDefault="681483AB" w:rsidP="681483AB">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27.8 (23.9 – 32.8)</w:t>
            </w:r>
          </w:p>
        </w:tc>
        <w:tc>
          <w:tcPr>
            <w:tcW w:w="2220" w:type="dxa"/>
            <w:vAlign w:val="center"/>
          </w:tcPr>
          <w:p w14:paraId="288FE5E4" w14:textId="77777777" w:rsidR="681483AB" w:rsidRPr="00E6683F" w:rsidRDefault="681483AB" w:rsidP="681483AB">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28.5 (27.6 – 28.5)</w:t>
            </w:r>
          </w:p>
        </w:tc>
        <w:tc>
          <w:tcPr>
            <w:tcW w:w="2220" w:type="dxa"/>
            <w:vAlign w:val="center"/>
          </w:tcPr>
          <w:p w14:paraId="38C0A46F" w14:textId="77777777" w:rsidR="681483AB" w:rsidRPr="00E6683F" w:rsidRDefault="681483AB" w:rsidP="681483AB">
            <w:pPr>
              <w:jc w:val="right"/>
              <w:rPr>
                <w:rFonts w:ascii="Calibri" w:hAnsi="Calibri" w:cs="Calibri"/>
                <w:color w:val="000000" w:themeColor="text1"/>
                <w:sz w:val="16"/>
                <w:szCs w:val="16"/>
              </w:rPr>
            </w:pPr>
            <w:r w:rsidRPr="00E6683F">
              <w:rPr>
                <w:rFonts w:ascii="Calibri" w:hAnsi="Calibri" w:cs="Calibri"/>
                <w:color w:val="000000" w:themeColor="text1"/>
                <w:sz w:val="16"/>
                <w:szCs w:val="16"/>
              </w:rPr>
              <w:t>29.0 (24.2 – 34.6)</w:t>
            </w:r>
          </w:p>
        </w:tc>
      </w:tr>
      <w:tr w:rsidR="681483AB" w:rsidRPr="00E6683F" w14:paraId="36590849" w14:textId="77777777" w:rsidTr="00261BEE">
        <w:trPr>
          <w:trHeight w:val="40"/>
        </w:trPr>
        <w:tc>
          <w:tcPr>
            <w:tcW w:w="2695" w:type="dxa"/>
            <w:vAlign w:val="center"/>
          </w:tcPr>
          <w:p w14:paraId="1FBC0E1E"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CCI score, median (IQR)</w:t>
            </w:r>
          </w:p>
        </w:tc>
        <w:tc>
          <w:tcPr>
            <w:tcW w:w="2220" w:type="dxa"/>
            <w:vAlign w:val="center"/>
          </w:tcPr>
          <w:p w14:paraId="5716F328" w14:textId="77777777" w:rsidR="681483AB" w:rsidRPr="00E6683F" w:rsidRDefault="681483AB" w:rsidP="681483AB">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 (0 – 3)</w:t>
            </w:r>
          </w:p>
        </w:tc>
        <w:tc>
          <w:tcPr>
            <w:tcW w:w="2220" w:type="dxa"/>
            <w:vAlign w:val="center"/>
          </w:tcPr>
          <w:p w14:paraId="2D3A811D" w14:textId="77777777" w:rsidR="681483AB" w:rsidRPr="00E6683F" w:rsidRDefault="681483AB" w:rsidP="681483AB">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2 (1 – 4)</w:t>
            </w:r>
          </w:p>
        </w:tc>
        <w:tc>
          <w:tcPr>
            <w:tcW w:w="2220" w:type="dxa"/>
            <w:vAlign w:val="center"/>
          </w:tcPr>
          <w:p w14:paraId="5410F9D1" w14:textId="77777777" w:rsidR="681483AB" w:rsidRPr="00E6683F" w:rsidRDefault="681483AB" w:rsidP="681483AB">
            <w:pPr>
              <w:jc w:val="right"/>
              <w:rPr>
                <w:rFonts w:ascii="Calibri" w:eastAsia="Calibri" w:hAnsi="Calibri" w:cs="Calibri"/>
                <w:color w:val="000000" w:themeColor="text1"/>
                <w:sz w:val="16"/>
                <w:szCs w:val="16"/>
              </w:rPr>
            </w:pPr>
            <w:r w:rsidRPr="00E6683F">
              <w:rPr>
                <w:rFonts w:ascii="Calibri" w:eastAsia="Calibri" w:hAnsi="Calibri" w:cs="Calibri"/>
                <w:color w:val="000000" w:themeColor="text1"/>
                <w:sz w:val="16"/>
                <w:szCs w:val="16"/>
              </w:rPr>
              <w:t>5 (2 – 8)</w:t>
            </w:r>
          </w:p>
        </w:tc>
      </w:tr>
      <w:tr w:rsidR="681483AB" w:rsidRPr="00E6683F" w14:paraId="7270E1A2" w14:textId="77777777" w:rsidTr="00261BEE">
        <w:trPr>
          <w:trHeight w:val="40"/>
        </w:trPr>
        <w:tc>
          <w:tcPr>
            <w:tcW w:w="2695" w:type="dxa"/>
            <w:vAlign w:val="center"/>
          </w:tcPr>
          <w:p w14:paraId="32D2ED63" w14:textId="77777777" w:rsidR="681483AB" w:rsidRPr="00E6683F" w:rsidRDefault="681483AB" w:rsidP="681483AB">
            <w:pPr>
              <w:widowControl w:val="0"/>
              <w:rPr>
                <w:rFonts w:ascii="Calibri" w:hAnsi="Calibri" w:cs="Calibri"/>
                <w:color w:val="000000" w:themeColor="text1"/>
                <w:sz w:val="16"/>
                <w:szCs w:val="16"/>
              </w:rPr>
            </w:pPr>
            <w:r w:rsidRPr="00E6683F">
              <w:rPr>
                <w:rFonts w:ascii="Calibri" w:hAnsi="Calibri" w:cs="Calibri"/>
                <w:color w:val="000000" w:themeColor="text1"/>
                <w:sz w:val="16"/>
                <w:szCs w:val="16"/>
              </w:rPr>
              <w:t>Worst SOFA score, median (IQR)§</w:t>
            </w:r>
          </w:p>
        </w:tc>
        <w:tc>
          <w:tcPr>
            <w:tcW w:w="2220" w:type="dxa"/>
            <w:vAlign w:val="center"/>
          </w:tcPr>
          <w:p w14:paraId="19527A67" w14:textId="77777777" w:rsidR="681483AB" w:rsidRPr="00E6683F" w:rsidRDefault="681483AB" w:rsidP="681483AB">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4 (3 – 5)</w:t>
            </w:r>
          </w:p>
        </w:tc>
        <w:tc>
          <w:tcPr>
            <w:tcW w:w="2220" w:type="dxa"/>
            <w:vAlign w:val="center"/>
          </w:tcPr>
          <w:p w14:paraId="37066C69" w14:textId="77777777" w:rsidR="681483AB" w:rsidRPr="00E6683F" w:rsidRDefault="681483AB" w:rsidP="681483AB">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2 (1 – 4)</w:t>
            </w:r>
          </w:p>
        </w:tc>
        <w:tc>
          <w:tcPr>
            <w:tcW w:w="2220" w:type="dxa"/>
            <w:vAlign w:val="center"/>
          </w:tcPr>
          <w:p w14:paraId="16301226" w14:textId="77777777" w:rsidR="681483AB" w:rsidRPr="00E6683F" w:rsidRDefault="681483AB" w:rsidP="681483AB">
            <w:pPr>
              <w:jc w:val="right"/>
              <w:rPr>
                <w:rFonts w:ascii="Calibri" w:eastAsia="Calibri" w:hAnsi="Calibri" w:cs="Calibri"/>
                <w:color w:val="000000" w:themeColor="text1"/>
                <w:sz w:val="16"/>
                <w:szCs w:val="16"/>
              </w:rPr>
            </w:pPr>
            <w:r w:rsidRPr="00E6683F">
              <w:rPr>
                <w:rFonts w:ascii="Calibri" w:eastAsia="Calibri" w:hAnsi="Calibri" w:cs="Calibri"/>
                <w:color w:val="000000" w:themeColor="text1"/>
                <w:sz w:val="16"/>
                <w:szCs w:val="16"/>
              </w:rPr>
              <w:t>3 (0 – 4)</w:t>
            </w:r>
          </w:p>
        </w:tc>
      </w:tr>
    </w:tbl>
    <w:p w14:paraId="444EBAD5" w14:textId="77777777" w:rsidR="763BF7F7" w:rsidRPr="00E6683F" w:rsidRDefault="763BF7F7" w:rsidP="681483AB">
      <w:pPr>
        <w:widowControl w:val="0"/>
        <w:rPr>
          <w:rFonts w:ascii="Calibri" w:hAnsi="Calibri" w:cs="Calibri"/>
          <w:color w:val="000000" w:themeColor="text1"/>
        </w:rPr>
      </w:pPr>
    </w:p>
    <w:p w14:paraId="2126B843" w14:textId="17F70A17" w:rsidR="763BF7F7" w:rsidRPr="00E6683F" w:rsidRDefault="4E051778" w:rsidP="681483AB">
      <w:pPr>
        <w:widowControl w:val="0"/>
        <w:rPr>
          <w:rFonts w:ascii="Calibri" w:hAnsi="Calibri" w:cs="Calibri"/>
          <w:color w:val="000000" w:themeColor="text1"/>
        </w:rPr>
      </w:pPr>
      <w:r w:rsidRPr="00E6683F">
        <w:rPr>
          <w:rFonts w:ascii="Calibri" w:hAnsi="Calibri" w:cs="Calibri"/>
          <w:color w:val="000000" w:themeColor="text1"/>
        </w:rPr>
        <w:t>MOP, moment of prediction; IUH, Indiana University Health; ICU, intensive care unit; IQR, interquartile range; BMI, body mass index; CCI, Charlson comorbidity index; SOFA, Sequential Organ Failure Assessment</w:t>
      </w:r>
    </w:p>
    <w:p w14:paraId="4396A298" w14:textId="77777777" w:rsidR="763BF7F7" w:rsidRPr="00E6683F" w:rsidRDefault="763BF7F7" w:rsidP="681483AB">
      <w:pPr>
        <w:widowControl w:val="0"/>
        <w:rPr>
          <w:rFonts w:ascii="Calibri" w:hAnsi="Calibri" w:cs="Calibri"/>
          <w:color w:val="000000" w:themeColor="text1"/>
        </w:rPr>
      </w:pPr>
    </w:p>
    <w:p w14:paraId="650A3D10" w14:textId="77777777" w:rsidR="763BF7F7" w:rsidRPr="00E6683F" w:rsidRDefault="4E051778" w:rsidP="681483AB">
      <w:pPr>
        <w:widowControl w:val="0"/>
        <w:rPr>
          <w:rFonts w:ascii="Calibri" w:hAnsi="Calibri" w:cs="Calibri"/>
          <w:color w:val="000000" w:themeColor="text1"/>
        </w:rPr>
      </w:pPr>
      <w:r w:rsidRPr="00E6683F">
        <w:rPr>
          <w:rFonts w:ascii="Calibri" w:hAnsi="Calibri" w:cs="Calibri"/>
          <w:color w:val="000000" w:themeColor="text1"/>
        </w:rPr>
        <w:t>* The cohort includes all ICU stays where patients were alive and remained in the ICU at a specific MOP. Cohorts differ across MOPs due to patient discharge or death. This table illustrates the cohorts at the 18-hour MOP for the three datasets used in this study.</w:t>
      </w:r>
    </w:p>
    <w:p w14:paraId="3D923B5C" w14:textId="77777777" w:rsidR="763BF7F7" w:rsidRPr="00E6683F" w:rsidRDefault="4E051778" w:rsidP="681483AB">
      <w:pPr>
        <w:widowControl w:val="0"/>
        <w:rPr>
          <w:rFonts w:ascii="Calibri" w:hAnsi="Calibri" w:cs="Calibri"/>
          <w:color w:val="000000" w:themeColor="text1"/>
        </w:rPr>
      </w:pPr>
      <w:r w:rsidRPr="00E6683F">
        <w:rPr>
          <w:rFonts w:ascii="Calibri" w:hAnsi="Calibri" w:cs="Calibri"/>
          <w:color w:val="000000" w:themeColor="text1"/>
        </w:rPr>
        <w:t>† ICU stays refer to all stays during which patients were alive and remained in the ICU at a specific MOP in a given dataset. Each stay has a unique admission and discharge/mortality date, and one patient may have multiple ICU stays.</w:t>
      </w:r>
    </w:p>
    <w:p w14:paraId="2637C21A" w14:textId="77777777" w:rsidR="763BF7F7" w:rsidRPr="00E6683F" w:rsidRDefault="4E051778" w:rsidP="681483AB">
      <w:pPr>
        <w:widowControl w:val="0"/>
        <w:rPr>
          <w:rFonts w:ascii="Calibri" w:hAnsi="Calibri" w:cs="Calibri"/>
          <w:color w:val="000000" w:themeColor="text1"/>
        </w:rPr>
      </w:pPr>
      <w:r w:rsidRPr="00E6683F">
        <w:rPr>
          <w:rFonts w:ascii="Calibri" w:hAnsi="Calibri" w:cs="Calibri"/>
          <w:color w:val="000000" w:themeColor="text1"/>
        </w:rPr>
        <w:t>‡ 24-hour mortality refers to death occurring within 24 hours following the MOP of interest. For example, if MOP = 18 hours, 24-hour mortality includes deaths occurring from 18 to 42 hours after ICU admission.</w:t>
      </w:r>
    </w:p>
    <w:p w14:paraId="3525421E" w14:textId="67776D0A" w:rsidR="763BF7F7" w:rsidRPr="00E6683F" w:rsidRDefault="4E051778" w:rsidP="00017F0D">
      <w:pPr>
        <w:widowControl w:val="0"/>
        <w:rPr>
          <w:rFonts w:ascii="Calibri" w:hAnsi="Calibri" w:cs="Calibri"/>
          <w:color w:val="000000" w:themeColor="text1"/>
        </w:rPr>
      </w:pPr>
      <w:r w:rsidRPr="00E6683F">
        <w:rPr>
          <w:rFonts w:ascii="Calibri" w:hAnsi="Calibri" w:cs="Calibri"/>
          <w:color w:val="000000" w:themeColor="text1"/>
        </w:rPr>
        <w:t>§ Worst SOFA score represents the highest SOFA score recorded during the first 24 hours following ICU admission.</w:t>
      </w:r>
    </w:p>
    <w:p w14:paraId="2DF1F785" w14:textId="5FAD4D65" w:rsidR="681483AB" w:rsidRPr="00E6683F" w:rsidRDefault="681483AB">
      <w:pPr>
        <w:rPr>
          <w:rFonts w:ascii="Calibri" w:hAnsi="Calibri" w:cs="Calibri"/>
        </w:rPr>
      </w:pPr>
      <w:r w:rsidRPr="00E6683F">
        <w:rPr>
          <w:rFonts w:ascii="Calibri" w:hAnsi="Calibri" w:cs="Calibri"/>
        </w:rPr>
        <w:br w:type="page"/>
      </w:r>
    </w:p>
    <w:p w14:paraId="2763FA7F" w14:textId="46C000F9" w:rsidR="00CA7F0A" w:rsidRPr="00E6683F" w:rsidRDefault="00CA7F0A" w:rsidP="00DD4F40">
      <w:pPr>
        <w:widowControl w:val="0"/>
        <w:tabs>
          <w:tab w:val="left" w:pos="2336"/>
        </w:tabs>
        <w:rPr>
          <w:rFonts w:ascii="Calibri" w:hAnsi="Calibri" w:cs="Calibri"/>
          <w:color w:val="000000" w:themeColor="text1"/>
        </w:rPr>
      </w:pPr>
      <w:r w:rsidRPr="00E6683F">
        <w:rPr>
          <w:rFonts w:ascii="Calibri" w:hAnsi="Calibri" w:cs="Calibri"/>
          <w:b/>
          <w:bCs/>
          <w:color w:val="000000" w:themeColor="text1"/>
        </w:rPr>
        <w:lastRenderedPageBreak/>
        <w:t xml:space="preserve">Supplementary Table </w:t>
      </w:r>
      <w:r w:rsidR="006D4265" w:rsidRPr="00E6683F">
        <w:rPr>
          <w:rFonts w:ascii="Calibri" w:hAnsi="Calibri" w:cs="Calibri"/>
          <w:b/>
          <w:bCs/>
          <w:color w:val="000000" w:themeColor="text1"/>
        </w:rPr>
        <w:t>10</w:t>
      </w:r>
      <w:r w:rsidRPr="00E6683F">
        <w:rPr>
          <w:rFonts w:ascii="Calibri" w:hAnsi="Calibri" w:cs="Calibri"/>
          <w:b/>
          <w:bCs/>
          <w:color w:val="000000" w:themeColor="text1"/>
        </w:rPr>
        <w:t>:</w:t>
      </w:r>
      <w:r w:rsidRPr="00E6683F">
        <w:rPr>
          <w:rFonts w:ascii="Calibri" w:hAnsi="Calibri" w:cs="Calibri"/>
          <w:color w:val="000000" w:themeColor="text1"/>
        </w:rPr>
        <w:t xml:space="preserve"> Performance of </w:t>
      </w:r>
      <w:r w:rsidR="00382091" w:rsidRPr="00E6683F">
        <w:rPr>
          <w:rFonts w:ascii="Calibri" w:hAnsi="Calibri" w:cs="Calibri"/>
          <w:color w:val="000000" w:themeColor="text1"/>
        </w:rPr>
        <w:t xml:space="preserve">models </w:t>
      </w:r>
      <w:r w:rsidR="00756369" w:rsidRPr="00E6683F">
        <w:rPr>
          <w:rFonts w:ascii="Calibri" w:hAnsi="Calibri" w:cs="Calibri"/>
          <w:color w:val="000000" w:themeColor="text1"/>
        </w:rPr>
        <w:t>trained</w:t>
      </w:r>
      <w:r w:rsidR="00382091" w:rsidRPr="00E6683F">
        <w:rPr>
          <w:rFonts w:ascii="Calibri" w:hAnsi="Calibri" w:cs="Calibri"/>
          <w:color w:val="000000" w:themeColor="text1"/>
        </w:rPr>
        <w:t xml:space="preserve"> on expanded versus unexpanded cohorts</w:t>
      </w:r>
      <w:r w:rsidRPr="00E6683F">
        <w:rPr>
          <w:rFonts w:ascii="Calibri" w:hAnsi="Calibri" w:cs="Calibri"/>
          <w:color w:val="000000" w:themeColor="text1"/>
        </w:rPr>
        <w:t>*</w:t>
      </w:r>
    </w:p>
    <w:p w14:paraId="68AFB35B" w14:textId="3853E253" w:rsidR="00DD4F40" w:rsidRPr="00E6683F" w:rsidRDefault="00DD4F40" w:rsidP="00F72FBA">
      <w:pPr>
        <w:widowControl w:val="0"/>
        <w:tabs>
          <w:tab w:val="left" w:pos="2336"/>
        </w:tabs>
        <w:kinsoku w:val="0"/>
        <w:overflowPunct w:val="0"/>
        <w:autoSpaceDE w:val="0"/>
        <w:autoSpaceDN w:val="0"/>
        <w:adjustRightInd w:val="0"/>
        <w:snapToGrid w:val="0"/>
        <w:rPr>
          <w:rFonts w:ascii="Calibri" w:hAnsi="Calibri" w:cs="Calibri"/>
          <w:color w:val="000000" w:themeColor="text1"/>
        </w:rPr>
      </w:pPr>
    </w:p>
    <w:tbl>
      <w:tblPr>
        <w:tblStyle w:val="TableGrid"/>
        <w:tblW w:w="7285" w:type="dxa"/>
        <w:tblLook w:val="04A0" w:firstRow="1" w:lastRow="0" w:firstColumn="1" w:lastColumn="0" w:noHBand="0" w:noVBand="1"/>
      </w:tblPr>
      <w:tblGrid>
        <w:gridCol w:w="1975"/>
        <w:gridCol w:w="990"/>
        <w:gridCol w:w="2160"/>
        <w:gridCol w:w="2160"/>
      </w:tblGrid>
      <w:tr w:rsidR="00980259" w:rsidRPr="00E6683F" w14:paraId="163B147F" w14:textId="77777777" w:rsidTr="003E6BE1">
        <w:trPr>
          <w:trHeight w:val="20"/>
        </w:trPr>
        <w:tc>
          <w:tcPr>
            <w:tcW w:w="1975" w:type="dxa"/>
            <w:vMerge w:val="restart"/>
            <w:shd w:val="clear" w:color="auto" w:fill="0070C0"/>
            <w:vAlign w:val="center"/>
          </w:tcPr>
          <w:p w14:paraId="65B919E7" w14:textId="77777777" w:rsidR="00F12576" w:rsidRPr="00E6683F" w:rsidRDefault="00F12576" w:rsidP="005A2FE7">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Dataset</w:t>
            </w:r>
          </w:p>
        </w:tc>
        <w:tc>
          <w:tcPr>
            <w:tcW w:w="990" w:type="dxa"/>
            <w:vMerge w:val="restart"/>
            <w:shd w:val="clear" w:color="auto" w:fill="0070C0"/>
            <w:vAlign w:val="center"/>
          </w:tcPr>
          <w:p w14:paraId="09238FFC" w14:textId="77777777" w:rsidR="00F12576" w:rsidRPr="00E6683F" w:rsidRDefault="00F12576" w:rsidP="005A2FE7">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MOP (h)</w:t>
            </w:r>
          </w:p>
        </w:tc>
        <w:tc>
          <w:tcPr>
            <w:tcW w:w="4320" w:type="dxa"/>
            <w:gridSpan w:val="2"/>
            <w:shd w:val="clear" w:color="auto" w:fill="0070C0"/>
          </w:tcPr>
          <w:p w14:paraId="34575A97" w14:textId="77777777" w:rsidR="00F12576" w:rsidRPr="00E6683F" w:rsidRDefault="00F12576" w:rsidP="005A2FE7">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AUC, median (IQR)</w:t>
            </w:r>
          </w:p>
        </w:tc>
      </w:tr>
      <w:tr w:rsidR="00980259" w:rsidRPr="00E6683F" w14:paraId="7D7976CB" w14:textId="77777777" w:rsidTr="003E6BE1">
        <w:trPr>
          <w:trHeight w:val="20"/>
        </w:trPr>
        <w:tc>
          <w:tcPr>
            <w:tcW w:w="1975" w:type="dxa"/>
            <w:vMerge/>
            <w:vAlign w:val="center"/>
          </w:tcPr>
          <w:p w14:paraId="738E041B" w14:textId="77777777" w:rsidR="00F12576" w:rsidRPr="00E6683F" w:rsidRDefault="00F12576" w:rsidP="005A2FE7">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p>
        </w:tc>
        <w:tc>
          <w:tcPr>
            <w:tcW w:w="990" w:type="dxa"/>
            <w:vMerge/>
            <w:vAlign w:val="center"/>
          </w:tcPr>
          <w:p w14:paraId="2A4073F3" w14:textId="77777777" w:rsidR="00F12576" w:rsidRPr="00E6683F" w:rsidRDefault="00F12576" w:rsidP="005A2FE7">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p>
        </w:tc>
        <w:tc>
          <w:tcPr>
            <w:tcW w:w="2160" w:type="dxa"/>
            <w:shd w:val="clear" w:color="auto" w:fill="0070C0"/>
          </w:tcPr>
          <w:p w14:paraId="05ACF9BD" w14:textId="5889C673" w:rsidR="00F12576" w:rsidRPr="00E6683F" w:rsidRDefault="003E6BE1" w:rsidP="005A2FE7">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E</w:t>
            </w:r>
            <w:r w:rsidR="00F12576" w:rsidRPr="00E6683F">
              <w:rPr>
                <w:rFonts w:ascii="Calibri" w:hAnsi="Calibri" w:cs="Calibri"/>
                <w:color w:val="FFFFFF" w:themeColor="background1"/>
                <w:sz w:val="16"/>
                <w:szCs w:val="16"/>
              </w:rPr>
              <w:t>xpanded cohorts</w:t>
            </w:r>
          </w:p>
        </w:tc>
        <w:tc>
          <w:tcPr>
            <w:tcW w:w="2160" w:type="dxa"/>
            <w:shd w:val="clear" w:color="auto" w:fill="0070C0"/>
          </w:tcPr>
          <w:p w14:paraId="57F56D93" w14:textId="5145044D" w:rsidR="00F12576" w:rsidRPr="00E6683F" w:rsidRDefault="003E6BE1" w:rsidP="005A2FE7">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U</w:t>
            </w:r>
            <w:r w:rsidR="00F12576" w:rsidRPr="00E6683F">
              <w:rPr>
                <w:rFonts w:ascii="Calibri" w:hAnsi="Calibri" w:cs="Calibri"/>
                <w:color w:val="FFFFFF" w:themeColor="background1"/>
                <w:sz w:val="16"/>
                <w:szCs w:val="16"/>
              </w:rPr>
              <w:t>nexpanded cohorts</w:t>
            </w:r>
          </w:p>
        </w:tc>
      </w:tr>
      <w:tr w:rsidR="00654CD3" w:rsidRPr="00E6683F" w14:paraId="0E5BA2B6" w14:textId="77777777" w:rsidTr="003E6BE1">
        <w:trPr>
          <w:trHeight w:val="20"/>
        </w:trPr>
        <w:tc>
          <w:tcPr>
            <w:tcW w:w="1975" w:type="dxa"/>
            <w:shd w:val="clear" w:color="auto" w:fill="auto"/>
          </w:tcPr>
          <w:p w14:paraId="37CF3425" w14:textId="77777777" w:rsidR="00F12576" w:rsidRPr="00E6683F" w:rsidRDefault="00F12576"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eICU dataset (test set)</w:t>
            </w:r>
          </w:p>
        </w:tc>
        <w:tc>
          <w:tcPr>
            <w:tcW w:w="990" w:type="dxa"/>
            <w:shd w:val="clear" w:color="auto" w:fill="auto"/>
          </w:tcPr>
          <w:p w14:paraId="23104696" w14:textId="77777777" w:rsidR="00F12576" w:rsidRPr="00E6683F" w:rsidRDefault="00F12576"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12</w:t>
            </w:r>
          </w:p>
        </w:tc>
        <w:tc>
          <w:tcPr>
            <w:tcW w:w="2160" w:type="dxa"/>
            <w:shd w:val="clear" w:color="auto" w:fill="auto"/>
          </w:tcPr>
          <w:p w14:paraId="4270A57C" w14:textId="77777777" w:rsidR="00F12576" w:rsidRPr="00E6683F" w:rsidRDefault="00F12576" w:rsidP="005A2FE7">
            <w:pPr>
              <w:widowControl w:val="0"/>
              <w:kinsoku w:val="0"/>
              <w:overflowPunct w:val="0"/>
              <w:autoSpaceDE w:val="0"/>
              <w:autoSpaceDN w:val="0"/>
              <w:adjustRightInd w:val="0"/>
              <w:snapToGrid w:val="0"/>
              <w:ind w:right="527"/>
              <w:rPr>
                <w:rFonts w:ascii="Calibri" w:hAnsi="Calibri" w:cs="Calibri"/>
                <w:color w:val="000000" w:themeColor="text1"/>
                <w:sz w:val="16"/>
                <w:szCs w:val="16"/>
              </w:rPr>
            </w:pPr>
            <w:r w:rsidRPr="00E6683F">
              <w:rPr>
                <w:rFonts w:ascii="Calibri" w:hAnsi="Calibri" w:cs="Calibri"/>
                <w:color w:val="000000" w:themeColor="text1"/>
                <w:sz w:val="16"/>
                <w:szCs w:val="16"/>
              </w:rPr>
              <w:t>0.898 (0.890, 0.902)</w:t>
            </w:r>
          </w:p>
        </w:tc>
        <w:tc>
          <w:tcPr>
            <w:tcW w:w="2160" w:type="dxa"/>
          </w:tcPr>
          <w:p w14:paraId="76895A57" w14:textId="77777777" w:rsidR="00F12576" w:rsidRPr="00E6683F" w:rsidRDefault="00F12576"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0.879 (0.864, 0.885)</w:t>
            </w:r>
          </w:p>
        </w:tc>
      </w:tr>
      <w:tr w:rsidR="00654CD3" w:rsidRPr="00E6683F" w14:paraId="5AA21DEA" w14:textId="77777777" w:rsidTr="003E6BE1">
        <w:trPr>
          <w:trHeight w:val="20"/>
        </w:trPr>
        <w:tc>
          <w:tcPr>
            <w:tcW w:w="1975" w:type="dxa"/>
            <w:shd w:val="clear" w:color="auto" w:fill="CAEDFB" w:themeFill="accent4" w:themeFillTint="33"/>
          </w:tcPr>
          <w:p w14:paraId="6C7DD131" w14:textId="77777777" w:rsidR="00F12576" w:rsidRPr="00E6683F" w:rsidRDefault="00F12576"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eICU dataset (test set)</w:t>
            </w:r>
          </w:p>
        </w:tc>
        <w:tc>
          <w:tcPr>
            <w:tcW w:w="990" w:type="dxa"/>
            <w:shd w:val="clear" w:color="auto" w:fill="CAEDFB" w:themeFill="accent4" w:themeFillTint="33"/>
          </w:tcPr>
          <w:p w14:paraId="31CF4408" w14:textId="77777777" w:rsidR="00F12576" w:rsidRPr="00E6683F" w:rsidRDefault="00F12576"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18</w:t>
            </w:r>
          </w:p>
        </w:tc>
        <w:tc>
          <w:tcPr>
            <w:tcW w:w="2160" w:type="dxa"/>
            <w:shd w:val="clear" w:color="auto" w:fill="CAEDFB" w:themeFill="accent4" w:themeFillTint="33"/>
          </w:tcPr>
          <w:p w14:paraId="7771AADD" w14:textId="77777777" w:rsidR="00F12576" w:rsidRPr="00E6683F" w:rsidRDefault="00F12576" w:rsidP="005A2FE7">
            <w:pPr>
              <w:widowControl w:val="0"/>
              <w:kinsoku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0.912 (0.908, 0.916)</w:t>
            </w:r>
          </w:p>
        </w:tc>
        <w:tc>
          <w:tcPr>
            <w:tcW w:w="2160" w:type="dxa"/>
            <w:shd w:val="clear" w:color="auto" w:fill="CAEDFB" w:themeFill="accent4" w:themeFillTint="33"/>
          </w:tcPr>
          <w:p w14:paraId="5EB4D6D2" w14:textId="77777777" w:rsidR="00F12576" w:rsidRPr="00E6683F" w:rsidRDefault="00F12576" w:rsidP="005A2FE7">
            <w:pPr>
              <w:widowControl w:val="0"/>
              <w:kinsoku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0.893 (0.890, 0.894)</w:t>
            </w:r>
          </w:p>
        </w:tc>
      </w:tr>
      <w:tr w:rsidR="00654CD3" w:rsidRPr="00E6683F" w14:paraId="2A2B366B" w14:textId="77777777" w:rsidTr="003E6BE1">
        <w:trPr>
          <w:trHeight w:val="20"/>
        </w:trPr>
        <w:tc>
          <w:tcPr>
            <w:tcW w:w="1975" w:type="dxa"/>
            <w:shd w:val="clear" w:color="auto" w:fill="auto"/>
          </w:tcPr>
          <w:p w14:paraId="18627BDE" w14:textId="77777777" w:rsidR="00F12576" w:rsidRPr="00E6683F" w:rsidRDefault="00F12576"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eICU dataset (test set)</w:t>
            </w:r>
          </w:p>
        </w:tc>
        <w:tc>
          <w:tcPr>
            <w:tcW w:w="990" w:type="dxa"/>
            <w:shd w:val="clear" w:color="auto" w:fill="auto"/>
          </w:tcPr>
          <w:p w14:paraId="1536AFAB" w14:textId="77777777" w:rsidR="00F12576" w:rsidRPr="00E6683F" w:rsidRDefault="00F12576"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24</w:t>
            </w:r>
          </w:p>
        </w:tc>
        <w:tc>
          <w:tcPr>
            <w:tcW w:w="2160" w:type="dxa"/>
            <w:shd w:val="clear" w:color="auto" w:fill="auto"/>
          </w:tcPr>
          <w:p w14:paraId="6DFDF98D" w14:textId="77777777" w:rsidR="00F12576" w:rsidRPr="00E6683F" w:rsidRDefault="00F12576" w:rsidP="005A2FE7">
            <w:pPr>
              <w:widowControl w:val="0"/>
              <w:kinsoku w:val="0"/>
              <w:overflowPunct w:val="0"/>
              <w:autoSpaceDE w:val="0"/>
              <w:autoSpaceDN w:val="0"/>
              <w:adjustRightInd w:val="0"/>
              <w:snapToGrid w:val="0"/>
              <w:ind w:right="527"/>
              <w:rPr>
                <w:rFonts w:ascii="Calibri" w:hAnsi="Calibri" w:cs="Calibri"/>
                <w:color w:val="000000" w:themeColor="text1"/>
                <w:sz w:val="16"/>
                <w:szCs w:val="16"/>
              </w:rPr>
            </w:pPr>
            <w:r w:rsidRPr="00E6683F">
              <w:rPr>
                <w:rFonts w:ascii="Calibri" w:hAnsi="Calibri" w:cs="Calibri"/>
                <w:color w:val="000000" w:themeColor="text1"/>
                <w:sz w:val="16"/>
                <w:szCs w:val="16"/>
              </w:rPr>
              <w:t>0.897 (0.883, 0.905)</w:t>
            </w:r>
          </w:p>
        </w:tc>
        <w:tc>
          <w:tcPr>
            <w:tcW w:w="2160" w:type="dxa"/>
          </w:tcPr>
          <w:p w14:paraId="435B8C89" w14:textId="77777777" w:rsidR="00F12576" w:rsidRPr="00E6683F" w:rsidRDefault="00F12576"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0.878 (0.868, 0.888)</w:t>
            </w:r>
          </w:p>
        </w:tc>
      </w:tr>
      <w:tr w:rsidR="00654CD3" w:rsidRPr="00E6683F" w14:paraId="7E517768" w14:textId="77777777" w:rsidTr="003E6BE1">
        <w:trPr>
          <w:trHeight w:val="20"/>
        </w:trPr>
        <w:tc>
          <w:tcPr>
            <w:tcW w:w="1975" w:type="dxa"/>
            <w:shd w:val="clear" w:color="auto" w:fill="CAEDFB" w:themeFill="accent4" w:themeFillTint="33"/>
          </w:tcPr>
          <w:p w14:paraId="56D367C2" w14:textId="77777777" w:rsidR="00F12576" w:rsidRPr="00E6683F" w:rsidRDefault="00F12576"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eICU dataset (test set)</w:t>
            </w:r>
          </w:p>
        </w:tc>
        <w:tc>
          <w:tcPr>
            <w:tcW w:w="990" w:type="dxa"/>
            <w:shd w:val="clear" w:color="auto" w:fill="CAEDFB" w:themeFill="accent4" w:themeFillTint="33"/>
          </w:tcPr>
          <w:p w14:paraId="074062DC" w14:textId="77777777" w:rsidR="00F12576" w:rsidRPr="00E6683F" w:rsidRDefault="00F12576"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30</w:t>
            </w:r>
          </w:p>
        </w:tc>
        <w:tc>
          <w:tcPr>
            <w:tcW w:w="2160" w:type="dxa"/>
            <w:shd w:val="clear" w:color="auto" w:fill="CAEDFB" w:themeFill="accent4" w:themeFillTint="33"/>
          </w:tcPr>
          <w:p w14:paraId="4C1D3C2E" w14:textId="77777777" w:rsidR="00F12576" w:rsidRPr="00E6683F" w:rsidRDefault="00F12576" w:rsidP="005A2FE7">
            <w:pPr>
              <w:widowControl w:val="0"/>
              <w:kinsoku w:val="0"/>
              <w:overflowPunct w:val="0"/>
              <w:autoSpaceDE w:val="0"/>
              <w:autoSpaceDN w:val="0"/>
              <w:adjustRightInd w:val="0"/>
              <w:snapToGrid w:val="0"/>
              <w:ind w:right="527"/>
              <w:rPr>
                <w:rFonts w:ascii="Calibri" w:hAnsi="Calibri" w:cs="Calibri"/>
                <w:color w:val="000000" w:themeColor="text1"/>
                <w:sz w:val="16"/>
                <w:szCs w:val="16"/>
              </w:rPr>
            </w:pPr>
            <w:r w:rsidRPr="00E6683F">
              <w:rPr>
                <w:rFonts w:ascii="Calibri" w:hAnsi="Calibri" w:cs="Calibri"/>
                <w:color w:val="000000" w:themeColor="text1"/>
                <w:sz w:val="16"/>
                <w:szCs w:val="16"/>
              </w:rPr>
              <w:t>0.851 (0.850, 0.857)</w:t>
            </w:r>
          </w:p>
        </w:tc>
        <w:tc>
          <w:tcPr>
            <w:tcW w:w="2160" w:type="dxa"/>
            <w:shd w:val="clear" w:color="auto" w:fill="CAEDFB" w:themeFill="accent4" w:themeFillTint="33"/>
          </w:tcPr>
          <w:p w14:paraId="189A9BA3" w14:textId="77777777" w:rsidR="00F12576" w:rsidRPr="00E6683F" w:rsidRDefault="00F12576"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0.849 (0.847, 0.853)</w:t>
            </w:r>
          </w:p>
        </w:tc>
      </w:tr>
      <w:tr w:rsidR="00654CD3" w:rsidRPr="00E6683F" w14:paraId="1C859370" w14:textId="77777777" w:rsidTr="003E6BE1">
        <w:trPr>
          <w:trHeight w:val="20"/>
        </w:trPr>
        <w:tc>
          <w:tcPr>
            <w:tcW w:w="1975" w:type="dxa"/>
            <w:shd w:val="clear" w:color="auto" w:fill="auto"/>
          </w:tcPr>
          <w:p w14:paraId="165EBDA8" w14:textId="77777777" w:rsidR="00F12576" w:rsidRPr="00E6683F" w:rsidRDefault="00F12576"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eICU dataset (test set)</w:t>
            </w:r>
          </w:p>
        </w:tc>
        <w:tc>
          <w:tcPr>
            <w:tcW w:w="990" w:type="dxa"/>
            <w:shd w:val="clear" w:color="auto" w:fill="auto"/>
          </w:tcPr>
          <w:p w14:paraId="4B9E86A9" w14:textId="77777777" w:rsidR="00F12576" w:rsidRPr="00E6683F" w:rsidRDefault="00F12576"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36</w:t>
            </w:r>
          </w:p>
        </w:tc>
        <w:tc>
          <w:tcPr>
            <w:tcW w:w="2160" w:type="dxa"/>
            <w:shd w:val="clear" w:color="auto" w:fill="auto"/>
          </w:tcPr>
          <w:p w14:paraId="1BA0D6D1" w14:textId="77777777" w:rsidR="00F12576" w:rsidRPr="00E6683F" w:rsidRDefault="00F12576" w:rsidP="005A2FE7">
            <w:pPr>
              <w:widowControl w:val="0"/>
              <w:kinsoku w:val="0"/>
              <w:overflowPunct w:val="0"/>
              <w:autoSpaceDE w:val="0"/>
              <w:autoSpaceDN w:val="0"/>
              <w:adjustRightInd w:val="0"/>
              <w:snapToGrid w:val="0"/>
              <w:ind w:right="527"/>
              <w:rPr>
                <w:rFonts w:ascii="Calibri" w:hAnsi="Calibri" w:cs="Calibri"/>
                <w:color w:val="000000" w:themeColor="text1"/>
                <w:sz w:val="16"/>
                <w:szCs w:val="16"/>
              </w:rPr>
            </w:pPr>
            <w:r w:rsidRPr="00E6683F">
              <w:rPr>
                <w:rFonts w:ascii="Calibri" w:hAnsi="Calibri" w:cs="Calibri"/>
                <w:color w:val="000000" w:themeColor="text1"/>
                <w:sz w:val="16"/>
                <w:szCs w:val="16"/>
              </w:rPr>
              <w:t>0.852 (0.849, 0.860)</w:t>
            </w:r>
          </w:p>
        </w:tc>
        <w:tc>
          <w:tcPr>
            <w:tcW w:w="2160" w:type="dxa"/>
          </w:tcPr>
          <w:p w14:paraId="045DC61A" w14:textId="77777777" w:rsidR="00F12576" w:rsidRPr="00E6683F" w:rsidRDefault="00F12576"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0.846 (0.840, 0.849)</w:t>
            </w:r>
          </w:p>
        </w:tc>
      </w:tr>
      <w:tr w:rsidR="00654CD3" w:rsidRPr="00E6683F" w14:paraId="2F2CD2DE" w14:textId="77777777" w:rsidTr="003E6BE1">
        <w:trPr>
          <w:trHeight w:val="20"/>
        </w:trPr>
        <w:tc>
          <w:tcPr>
            <w:tcW w:w="1975" w:type="dxa"/>
            <w:shd w:val="clear" w:color="auto" w:fill="CAEDFB" w:themeFill="accent4" w:themeFillTint="33"/>
          </w:tcPr>
          <w:p w14:paraId="4B75E7CF" w14:textId="77777777" w:rsidR="00F12576" w:rsidRPr="00E6683F" w:rsidRDefault="00F12576"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eICU dataset (test set)</w:t>
            </w:r>
          </w:p>
        </w:tc>
        <w:tc>
          <w:tcPr>
            <w:tcW w:w="990" w:type="dxa"/>
            <w:shd w:val="clear" w:color="auto" w:fill="CAEDFB" w:themeFill="accent4" w:themeFillTint="33"/>
          </w:tcPr>
          <w:p w14:paraId="054ACBEA" w14:textId="77777777" w:rsidR="00F12576" w:rsidRPr="00E6683F" w:rsidRDefault="00F12576"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42</w:t>
            </w:r>
          </w:p>
        </w:tc>
        <w:tc>
          <w:tcPr>
            <w:tcW w:w="2160" w:type="dxa"/>
            <w:shd w:val="clear" w:color="auto" w:fill="CAEDFB" w:themeFill="accent4" w:themeFillTint="33"/>
          </w:tcPr>
          <w:p w14:paraId="217D9013" w14:textId="77777777" w:rsidR="00F12576" w:rsidRPr="00E6683F" w:rsidRDefault="00F12576" w:rsidP="005A2FE7">
            <w:pPr>
              <w:widowControl w:val="0"/>
              <w:kinsoku w:val="0"/>
              <w:overflowPunct w:val="0"/>
              <w:autoSpaceDE w:val="0"/>
              <w:autoSpaceDN w:val="0"/>
              <w:adjustRightInd w:val="0"/>
              <w:snapToGrid w:val="0"/>
              <w:ind w:right="527"/>
              <w:rPr>
                <w:rFonts w:ascii="Calibri" w:hAnsi="Calibri" w:cs="Calibri"/>
                <w:color w:val="000000" w:themeColor="text1"/>
                <w:sz w:val="16"/>
                <w:szCs w:val="16"/>
              </w:rPr>
            </w:pPr>
            <w:r w:rsidRPr="00E6683F">
              <w:rPr>
                <w:rFonts w:ascii="Calibri" w:hAnsi="Calibri" w:cs="Calibri"/>
                <w:color w:val="000000" w:themeColor="text1"/>
                <w:sz w:val="16"/>
                <w:szCs w:val="16"/>
              </w:rPr>
              <w:t>0.841 (0.838, 0.861)</w:t>
            </w:r>
          </w:p>
        </w:tc>
        <w:tc>
          <w:tcPr>
            <w:tcW w:w="2160" w:type="dxa"/>
            <w:shd w:val="clear" w:color="auto" w:fill="CAEDFB" w:themeFill="accent4" w:themeFillTint="33"/>
          </w:tcPr>
          <w:p w14:paraId="690CE7FD" w14:textId="77777777" w:rsidR="00F12576" w:rsidRPr="00E6683F" w:rsidRDefault="00F12576"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0.826 (0.834, 0.849)</w:t>
            </w:r>
          </w:p>
        </w:tc>
      </w:tr>
    </w:tbl>
    <w:p w14:paraId="38E09D86" w14:textId="77777777" w:rsidR="00756369" w:rsidRPr="00E6683F" w:rsidRDefault="00756369" w:rsidP="00DD4F40">
      <w:pPr>
        <w:widowControl w:val="0"/>
        <w:tabs>
          <w:tab w:val="left" w:pos="2336"/>
        </w:tabs>
        <w:rPr>
          <w:rFonts w:ascii="Calibri" w:hAnsi="Calibri" w:cs="Calibri"/>
          <w:color w:val="000000" w:themeColor="text1"/>
        </w:rPr>
      </w:pPr>
    </w:p>
    <w:p w14:paraId="3995592E" w14:textId="7CC5C22E" w:rsidR="009E49FA" w:rsidRPr="00E6683F" w:rsidRDefault="009E49FA" w:rsidP="009E49FA">
      <w:pPr>
        <w:widowControl w:val="0"/>
        <w:kinsoku w:val="0"/>
        <w:overflowPunct w:val="0"/>
        <w:autoSpaceDE w:val="0"/>
        <w:autoSpaceDN w:val="0"/>
        <w:adjustRightInd w:val="0"/>
        <w:snapToGrid w:val="0"/>
        <w:rPr>
          <w:rFonts w:ascii="Calibri" w:hAnsi="Calibri" w:cs="Calibri"/>
          <w:color w:val="000000" w:themeColor="text1"/>
        </w:rPr>
      </w:pPr>
      <w:r w:rsidRPr="00E6683F">
        <w:rPr>
          <w:rFonts w:ascii="Calibri" w:hAnsi="Calibri" w:cs="Calibri"/>
          <w:color w:val="000000" w:themeColor="text1"/>
        </w:rPr>
        <w:t>MOP, moment of prediction; AUC, area under the curve; IQR, interquartile range</w:t>
      </w:r>
    </w:p>
    <w:p w14:paraId="318B1BCB" w14:textId="77777777" w:rsidR="009E49FA" w:rsidRPr="00E6683F" w:rsidRDefault="009E49FA" w:rsidP="009E49FA">
      <w:pPr>
        <w:widowControl w:val="0"/>
        <w:kinsoku w:val="0"/>
        <w:overflowPunct w:val="0"/>
        <w:autoSpaceDE w:val="0"/>
        <w:autoSpaceDN w:val="0"/>
        <w:adjustRightInd w:val="0"/>
        <w:snapToGrid w:val="0"/>
        <w:rPr>
          <w:rFonts w:ascii="Calibri" w:hAnsi="Calibri" w:cs="Calibri"/>
          <w:color w:val="000000" w:themeColor="text1"/>
        </w:rPr>
      </w:pPr>
    </w:p>
    <w:p w14:paraId="5745825C" w14:textId="70FF36ED" w:rsidR="00911848" w:rsidRPr="00E6683F" w:rsidRDefault="009E49FA" w:rsidP="009E49FA">
      <w:pPr>
        <w:widowControl w:val="0"/>
        <w:kinsoku w:val="0"/>
        <w:overflowPunct w:val="0"/>
        <w:autoSpaceDE w:val="0"/>
        <w:autoSpaceDN w:val="0"/>
        <w:adjustRightInd w:val="0"/>
        <w:snapToGrid w:val="0"/>
        <w:rPr>
          <w:rFonts w:ascii="Calibri" w:hAnsi="Calibri" w:cs="Calibri"/>
          <w:color w:val="000000" w:themeColor="text1"/>
        </w:rPr>
      </w:pPr>
      <w:r w:rsidRPr="00E6683F">
        <w:rPr>
          <w:rFonts w:ascii="Calibri" w:hAnsi="Calibri" w:cs="Calibri"/>
          <w:color w:val="000000" w:themeColor="text1"/>
        </w:rPr>
        <w:t xml:space="preserve">* The unexpanded cohort includes ICU stays where patients were alive and remained in the ICU at the specified MOP. In contrast, the expanded cohort comprises the unexpanded cohort plus ICU stays where patients either died or were discharged during the prediction window (i.e., the </w:t>
      </w:r>
      <w:r w:rsidR="00D736B7" w:rsidRPr="00E6683F">
        <w:rPr>
          <w:rFonts w:ascii="Calibri" w:hAnsi="Calibri" w:cs="Calibri"/>
          <w:color w:val="000000" w:themeColor="text1"/>
        </w:rPr>
        <w:t>time</w:t>
      </w:r>
      <w:r w:rsidRPr="00E6683F">
        <w:rPr>
          <w:rFonts w:ascii="Calibri" w:hAnsi="Calibri" w:cs="Calibri"/>
          <w:color w:val="000000" w:themeColor="text1"/>
        </w:rPr>
        <w:t xml:space="preserve"> period immediately preceding the MOP). The models compared here were based on a random forest model using a 12-hour prediction window and a 24-hour outcome window and were trained on either expanded or unexpanded cohorts as described. AUCs are presented for different cohorts (defined by MOPs) from the eICU test set.</w:t>
      </w:r>
    </w:p>
    <w:p w14:paraId="25402ADC" w14:textId="77777777" w:rsidR="00DD4F40" w:rsidRPr="00E6683F" w:rsidRDefault="00DD4F40">
      <w:pPr>
        <w:rPr>
          <w:rFonts w:ascii="Calibri" w:hAnsi="Calibri" w:cs="Calibri"/>
          <w:b/>
          <w:bCs/>
          <w:color w:val="000000" w:themeColor="text1"/>
        </w:rPr>
      </w:pPr>
      <w:r w:rsidRPr="00E6683F">
        <w:rPr>
          <w:rFonts w:ascii="Calibri" w:hAnsi="Calibri" w:cs="Calibri"/>
          <w:b/>
          <w:bCs/>
          <w:color w:val="000000" w:themeColor="text1"/>
        </w:rPr>
        <w:br w:type="page"/>
      </w:r>
    </w:p>
    <w:p w14:paraId="76EF8979" w14:textId="7CDD233D" w:rsidR="00B476C3" w:rsidRPr="00E6683F" w:rsidRDefault="00B476C3" w:rsidP="00B476C3">
      <w:pPr>
        <w:widowControl w:val="0"/>
        <w:kinsoku w:val="0"/>
        <w:overflowPunct w:val="0"/>
        <w:autoSpaceDE w:val="0"/>
        <w:autoSpaceDN w:val="0"/>
        <w:adjustRightInd w:val="0"/>
        <w:snapToGrid w:val="0"/>
        <w:rPr>
          <w:rFonts w:ascii="Calibri" w:hAnsi="Calibri" w:cs="Calibri"/>
          <w:b/>
          <w:bCs/>
          <w:color w:val="000000" w:themeColor="text1"/>
        </w:rPr>
      </w:pPr>
      <w:r w:rsidRPr="00E6683F">
        <w:rPr>
          <w:rFonts w:ascii="Calibri" w:hAnsi="Calibri" w:cs="Calibri"/>
          <w:b/>
          <w:bCs/>
          <w:color w:val="000000" w:themeColor="text1"/>
        </w:rPr>
        <w:lastRenderedPageBreak/>
        <w:t xml:space="preserve">Supplementary Table </w:t>
      </w:r>
      <w:r w:rsidR="006D4265" w:rsidRPr="00E6683F">
        <w:rPr>
          <w:rFonts w:ascii="Calibri" w:hAnsi="Calibri" w:cs="Calibri"/>
          <w:b/>
          <w:bCs/>
          <w:color w:val="000000" w:themeColor="text1"/>
        </w:rPr>
        <w:t>11</w:t>
      </w:r>
      <w:r w:rsidRPr="00E6683F">
        <w:rPr>
          <w:rFonts w:ascii="Calibri" w:hAnsi="Calibri" w:cs="Calibri"/>
          <w:b/>
          <w:bCs/>
          <w:color w:val="000000" w:themeColor="text1"/>
        </w:rPr>
        <w:t>:</w:t>
      </w:r>
      <w:r w:rsidRPr="00E6683F">
        <w:rPr>
          <w:rFonts w:ascii="Calibri" w:hAnsi="Calibri" w:cs="Calibri"/>
          <w:color w:val="000000" w:themeColor="text1"/>
        </w:rPr>
        <w:t xml:space="preserve"> Performance </w:t>
      </w:r>
      <w:r w:rsidR="008D32E4" w:rsidRPr="00E6683F">
        <w:rPr>
          <w:rFonts w:ascii="Calibri" w:hAnsi="Calibri" w:cs="Calibri"/>
          <w:color w:val="000000" w:themeColor="text1"/>
        </w:rPr>
        <w:t>of</w:t>
      </w:r>
      <w:r w:rsidRPr="00E6683F">
        <w:rPr>
          <w:rFonts w:ascii="Calibri" w:hAnsi="Calibri" w:cs="Calibri"/>
          <w:color w:val="000000" w:themeColor="text1"/>
        </w:rPr>
        <w:t xml:space="preserve"> different base models* </w:t>
      </w:r>
    </w:p>
    <w:p w14:paraId="55614EBD" w14:textId="6D03C085" w:rsidR="00F857B3" w:rsidRPr="00E6683F" w:rsidRDefault="00F857B3">
      <w:pPr>
        <w:rPr>
          <w:rFonts w:ascii="Calibri" w:hAnsi="Calibri" w:cs="Calibri"/>
          <w:color w:val="000000" w:themeColor="text1"/>
        </w:rPr>
      </w:pPr>
    </w:p>
    <w:tbl>
      <w:tblPr>
        <w:tblStyle w:val="TableGrid"/>
        <w:tblW w:w="9355" w:type="dxa"/>
        <w:tblLook w:val="04A0" w:firstRow="1" w:lastRow="0" w:firstColumn="1" w:lastColumn="0" w:noHBand="0" w:noVBand="1"/>
      </w:tblPr>
      <w:tblGrid>
        <w:gridCol w:w="863"/>
        <w:gridCol w:w="1537"/>
        <w:gridCol w:w="1538"/>
        <w:gridCol w:w="1538"/>
        <w:gridCol w:w="1538"/>
        <w:gridCol w:w="1171"/>
        <w:gridCol w:w="1170"/>
      </w:tblGrid>
      <w:tr w:rsidR="003F58F7" w:rsidRPr="00E6683F" w14:paraId="654F6481" w14:textId="77777777" w:rsidTr="003F58F7">
        <w:trPr>
          <w:trHeight w:val="20"/>
        </w:trPr>
        <w:tc>
          <w:tcPr>
            <w:tcW w:w="864" w:type="dxa"/>
            <w:vMerge w:val="restart"/>
            <w:shd w:val="clear" w:color="auto" w:fill="0070C0"/>
            <w:vAlign w:val="center"/>
          </w:tcPr>
          <w:p w14:paraId="5E446F08" w14:textId="77777777" w:rsidR="003F58F7" w:rsidRPr="00E6683F" w:rsidRDefault="003F58F7" w:rsidP="003F58F7">
            <w:pPr>
              <w:widowControl w:val="0"/>
              <w:kinsoku w:val="0"/>
              <w:overflowPunct w:val="0"/>
              <w:autoSpaceDE w:val="0"/>
              <w:autoSpaceDN w:val="0"/>
              <w:adjustRightInd w:val="0"/>
              <w:snapToGrid w:val="0"/>
              <w:jc w:val="center"/>
              <w:rPr>
                <w:rFonts w:ascii="Calibri" w:hAnsi="Calibri" w:cs="Calibri"/>
                <w:color w:val="FFFFFF" w:themeColor="background1"/>
                <w:sz w:val="13"/>
                <w:szCs w:val="13"/>
              </w:rPr>
            </w:pPr>
            <w:r w:rsidRPr="00E6683F">
              <w:rPr>
                <w:rFonts w:ascii="Calibri" w:hAnsi="Calibri" w:cs="Calibri"/>
                <w:color w:val="FFFFFF" w:themeColor="background1"/>
                <w:sz w:val="13"/>
                <w:szCs w:val="13"/>
              </w:rPr>
              <w:t>MOP (h)</w:t>
            </w:r>
          </w:p>
        </w:tc>
        <w:tc>
          <w:tcPr>
            <w:tcW w:w="6151" w:type="dxa"/>
            <w:gridSpan w:val="4"/>
            <w:shd w:val="clear" w:color="auto" w:fill="0070C0"/>
            <w:vAlign w:val="center"/>
          </w:tcPr>
          <w:p w14:paraId="026469CA" w14:textId="77777777" w:rsidR="003F58F7" w:rsidRPr="00E6683F" w:rsidRDefault="003F58F7" w:rsidP="003F58F7">
            <w:pPr>
              <w:widowControl w:val="0"/>
              <w:kinsoku w:val="0"/>
              <w:overflowPunct w:val="0"/>
              <w:autoSpaceDE w:val="0"/>
              <w:autoSpaceDN w:val="0"/>
              <w:adjustRightInd w:val="0"/>
              <w:snapToGrid w:val="0"/>
              <w:jc w:val="center"/>
              <w:rPr>
                <w:rFonts w:ascii="Calibri" w:hAnsi="Calibri" w:cs="Calibri"/>
                <w:color w:val="FFFFFF" w:themeColor="background1"/>
                <w:sz w:val="13"/>
                <w:szCs w:val="13"/>
              </w:rPr>
            </w:pPr>
            <w:r w:rsidRPr="00E6683F">
              <w:rPr>
                <w:rFonts w:ascii="Calibri" w:hAnsi="Calibri" w:cs="Calibri"/>
                <w:color w:val="FFFFFF" w:themeColor="background1"/>
                <w:sz w:val="13"/>
                <w:szCs w:val="13"/>
              </w:rPr>
              <w:t>AUC, median (IQR)</w:t>
            </w:r>
          </w:p>
        </w:tc>
        <w:tc>
          <w:tcPr>
            <w:tcW w:w="1170" w:type="dxa"/>
            <w:vMerge w:val="restart"/>
            <w:shd w:val="clear" w:color="auto" w:fill="0070C0"/>
            <w:vAlign w:val="center"/>
          </w:tcPr>
          <w:p w14:paraId="613B22BA" w14:textId="05754052" w:rsidR="003F58F7" w:rsidRPr="00E6683F" w:rsidRDefault="003F58F7" w:rsidP="003F58F7">
            <w:pPr>
              <w:widowControl w:val="0"/>
              <w:kinsoku w:val="0"/>
              <w:overflowPunct w:val="0"/>
              <w:autoSpaceDE w:val="0"/>
              <w:autoSpaceDN w:val="0"/>
              <w:adjustRightInd w:val="0"/>
              <w:snapToGrid w:val="0"/>
              <w:jc w:val="center"/>
              <w:rPr>
                <w:rFonts w:ascii="Calibri" w:hAnsi="Calibri" w:cs="Calibri"/>
                <w:color w:val="FFFFFF" w:themeColor="background1"/>
                <w:sz w:val="13"/>
                <w:szCs w:val="13"/>
              </w:rPr>
            </w:pPr>
            <w:r w:rsidRPr="00E6683F">
              <w:rPr>
                <w:rFonts w:ascii="Calibri" w:hAnsi="Calibri" w:cs="Calibri"/>
                <w:color w:val="FFFFFF" w:themeColor="background1"/>
                <w:sz w:val="13"/>
                <w:szCs w:val="13"/>
              </w:rPr>
              <w:t>n†</w:t>
            </w:r>
          </w:p>
        </w:tc>
        <w:tc>
          <w:tcPr>
            <w:tcW w:w="1170" w:type="dxa"/>
            <w:vMerge w:val="restart"/>
            <w:shd w:val="clear" w:color="auto" w:fill="0070C0"/>
            <w:vAlign w:val="center"/>
          </w:tcPr>
          <w:p w14:paraId="34B02A31" w14:textId="77777777" w:rsidR="003F58F7" w:rsidRPr="00E6683F" w:rsidRDefault="003F58F7" w:rsidP="003F58F7">
            <w:pPr>
              <w:widowControl w:val="0"/>
              <w:kinsoku w:val="0"/>
              <w:overflowPunct w:val="0"/>
              <w:autoSpaceDE w:val="0"/>
              <w:autoSpaceDN w:val="0"/>
              <w:adjustRightInd w:val="0"/>
              <w:snapToGrid w:val="0"/>
              <w:jc w:val="center"/>
              <w:rPr>
                <w:rFonts w:ascii="Calibri" w:hAnsi="Calibri" w:cs="Calibri"/>
                <w:color w:val="FFFFFF" w:themeColor="background1"/>
                <w:sz w:val="13"/>
                <w:szCs w:val="13"/>
              </w:rPr>
            </w:pPr>
            <w:r w:rsidRPr="00E6683F">
              <w:rPr>
                <w:rFonts w:ascii="Calibri" w:hAnsi="Calibri" w:cs="Calibri"/>
                <w:color w:val="FFFFFF" w:themeColor="background1"/>
                <w:sz w:val="13"/>
                <w:szCs w:val="13"/>
              </w:rPr>
              <w:t>24-hour mortality</w:t>
            </w:r>
          </w:p>
        </w:tc>
      </w:tr>
      <w:tr w:rsidR="003F58F7" w:rsidRPr="00E6683F" w14:paraId="7DE77A6C" w14:textId="77777777" w:rsidTr="003F58F7">
        <w:trPr>
          <w:trHeight w:val="20"/>
        </w:trPr>
        <w:tc>
          <w:tcPr>
            <w:tcW w:w="864" w:type="dxa"/>
            <w:vMerge/>
            <w:vAlign w:val="center"/>
          </w:tcPr>
          <w:p w14:paraId="31CF8660" w14:textId="77777777" w:rsidR="003F58F7" w:rsidRPr="00E6683F" w:rsidRDefault="003F58F7" w:rsidP="005A2FE7">
            <w:pPr>
              <w:widowControl w:val="0"/>
              <w:kinsoku w:val="0"/>
              <w:overflowPunct w:val="0"/>
              <w:autoSpaceDE w:val="0"/>
              <w:autoSpaceDN w:val="0"/>
              <w:adjustRightInd w:val="0"/>
              <w:snapToGrid w:val="0"/>
              <w:jc w:val="center"/>
              <w:rPr>
                <w:rFonts w:ascii="Calibri" w:hAnsi="Calibri" w:cs="Calibri"/>
                <w:color w:val="FFFFFF" w:themeColor="background1"/>
                <w:sz w:val="13"/>
                <w:szCs w:val="13"/>
              </w:rPr>
            </w:pPr>
          </w:p>
        </w:tc>
        <w:tc>
          <w:tcPr>
            <w:tcW w:w="1537" w:type="dxa"/>
            <w:shd w:val="clear" w:color="auto" w:fill="0070C0"/>
          </w:tcPr>
          <w:p w14:paraId="0162DEBB" w14:textId="77777777" w:rsidR="003F58F7" w:rsidRPr="00E6683F" w:rsidRDefault="003F58F7" w:rsidP="005A2FE7">
            <w:pPr>
              <w:widowControl w:val="0"/>
              <w:kinsoku w:val="0"/>
              <w:overflowPunct w:val="0"/>
              <w:autoSpaceDE w:val="0"/>
              <w:autoSpaceDN w:val="0"/>
              <w:adjustRightInd w:val="0"/>
              <w:snapToGrid w:val="0"/>
              <w:rPr>
                <w:rFonts w:ascii="Calibri" w:hAnsi="Calibri" w:cs="Calibri"/>
                <w:color w:val="FFFFFF" w:themeColor="background1"/>
                <w:sz w:val="13"/>
                <w:szCs w:val="13"/>
              </w:rPr>
            </w:pPr>
            <w:r w:rsidRPr="00E6683F">
              <w:rPr>
                <w:rFonts w:ascii="Calibri" w:hAnsi="Calibri" w:cs="Calibri"/>
                <w:color w:val="FFFFFF" w:themeColor="background1"/>
                <w:sz w:val="13"/>
                <w:szCs w:val="13"/>
              </w:rPr>
              <w:t>Random forest</w:t>
            </w:r>
          </w:p>
        </w:tc>
        <w:tc>
          <w:tcPr>
            <w:tcW w:w="1538" w:type="dxa"/>
            <w:shd w:val="clear" w:color="auto" w:fill="0070C0"/>
          </w:tcPr>
          <w:p w14:paraId="490754D8" w14:textId="77777777" w:rsidR="003F58F7" w:rsidRPr="00E6683F" w:rsidRDefault="003F58F7" w:rsidP="005A2FE7">
            <w:pPr>
              <w:widowControl w:val="0"/>
              <w:kinsoku w:val="0"/>
              <w:overflowPunct w:val="0"/>
              <w:autoSpaceDE w:val="0"/>
              <w:autoSpaceDN w:val="0"/>
              <w:adjustRightInd w:val="0"/>
              <w:snapToGrid w:val="0"/>
              <w:rPr>
                <w:rFonts w:ascii="Calibri" w:hAnsi="Calibri" w:cs="Calibri"/>
                <w:color w:val="FFFFFF" w:themeColor="background1"/>
                <w:sz w:val="13"/>
                <w:szCs w:val="13"/>
              </w:rPr>
            </w:pPr>
            <w:r w:rsidRPr="00E6683F">
              <w:rPr>
                <w:rFonts w:ascii="Calibri" w:hAnsi="Calibri" w:cs="Calibri"/>
                <w:color w:val="FFFFFF" w:themeColor="background1"/>
                <w:sz w:val="13"/>
                <w:szCs w:val="13"/>
              </w:rPr>
              <w:t>MLP</w:t>
            </w:r>
          </w:p>
        </w:tc>
        <w:tc>
          <w:tcPr>
            <w:tcW w:w="1538" w:type="dxa"/>
            <w:shd w:val="clear" w:color="auto" w:fill="0070C0"/>
          </w:tcPr>
          <w:p w14:paraId="394EC30E" w14:textId="77777777" w:rsidR="003F58F7" w:rsidRPr="00E6683F" w:rsidRDefault="003F58F7" w:rsidP="005A2FE7">
            <w:pPr>
              <w:widowControl w:val="0"/>
              <w:kinsoku w:val="0"/>
              <w:overflowPunct w:val="0"/>
              <w:autoSpaceDE w:val="0"/>
              <w:autoSpaceDN w:val="0"/>
              <w:adjustRightInd w:val="0"/>
              <w:snapToGrid w:val="0"/>
              <w:rPr>
                <w:rFonts w:ascii="Calibri" w:hAnsi="Calibri" w:cs="Calibri"/>
                <w:color w:val="FFFFFF" w:themeColor="background1"/>
                <w:sz w:val="13"/>
                <w:szCs w:val="13"/>
              </w:rPr>
            </w:pPr>
            <w:r w:rsidRPr="00E6683F">
              <w:rPr>
                <w:rFonts w:ascii="Calibri" w:hAnsi="Calibri" w:cs="Calibri"/>
                <w:color w:val="FFFFFF" w:themeColor="background1"/>
                <w:sz w:val="13"/>
                <w:szCs w:val="13"/>
              </w:rPr>
              <w:t>SVM</w:t>
            </w:r>
          </w:p>
        </w:tc>
        <w:tc>
          <w:tcPr>
            <w:tcW w:w="1538" w:type="dxa"/>
            <w:shd w:val="clear" w:color="auto" w:fill="0070C0"/>
          </w:tcPr>
          <w:p w14:paraId="1D9DB433" w14:textId="77777777" w:rsidR="003F58F7" w:rsidRPr="00E6683F" w:rsidRDefault="003F58F7" w:rsidP="005A2FE7">
            <w:pPr>
              <w:widowControl w:val="0"/>
              <w:kinsoku w:val="0"/>
              <w:overflowPunct w:val="0"/>
              <w:autoSpaceDE w:val="0"/>
              <w:autoSpaceDN w:val="0"/>
              <w:adjustRightInd w:val="0"/>
              <w:snapToGrid w:val="0"/>
              <w:rPr>
                <w:rFonts w:ascii="Calibri" w:hAnsi="Calibri" w:cs="Calibri"/>
                <w:color w:val="FFFFFF" w:themeColor="background1"/>
                <w:sz w:val="13"/>
                <w:szCs w:val="13"/>
              </w:rPr>
            </w:pPr>
            <w:r w:rsidRPr="00E6683F">
              <w:rPr>
                <w:rFonts w:ascii="Calibri" w:hAnsi="Calibri" w:cs="Calibri"/>
                <w:color w:val="FFFFFF" w:themeColor="background1"/>
                <w:sz w:val="13"/>
                <w:szCs w:val="13"/>
              </w:rPr>
              <w:t>Logistic regression</w:t>
            </w:r>
          </w:p>
        </w:tc>
        <w:tc>
          <w:tcPr>
            <w:tcW w:w="1170" w:type="dxa"/>
            <w:vMerge/>
            <w:shd w:val="clear" w:color="auto" w:fill="0070C0"/>
          </w:tcPr>
          <w:p w14:paraId="4616C046" w14:textId="77777777" w:rsidR="003F58F7" w:rsidRPr="00E6683F" w:rsidRDefault="003F58F7" w:rsidP="005A2FE7">
            <w:pPr>
              <w:widowControl w:val="0"/>
              <w:kinsoku w:val="0"/>
              <w:overflowPunct w:val="0"/>
              <w:autoSpaceDE w:val="0"/>
              <w:autoSpaceDN w:val="0"/>
              <w:adjustRightInd w:val="0"/>
              <w:snapToGrid w:val="0"/>
              <w:rPr>
                <w:rFonts w:ascii="Calibri" w:hAnsi="Calibri" w:cs="Calibri"/>
                <w:color w:val="FFFFFF" w:themeColor="background1"/>
                <w:sz w:val="13"/>
                <w:szCs w:val="13"/>
              </w:rPr>
            </w:pPr>
          </w:p>
        </w:tc>
        <w:tc>
          <w:tcPr>
            <w:tcW w:w="1170" w:type="dxa"/>
            <w:vMerge/>
            <w:shd w:val="clear" w:color="auto" w:fill="0070C0"/>
          </w:tcPr>
          <w:p w14:paraId="71DB1CA9" w14:textId="77777777" w:rsidR="003F58F7" w:rsidRPr="00E6683F" w:rsidRDefault="003F58F7" w:rsidP="005A2FE7">
            <w:pPr>
              <w:widowControl w:val="0"/>
              <w:kinsoku w:val="0"/>
              <w:overflowPunct w:val="0"/>
              <w:autoSpaceDE w:val="0"/>
              <w:autoSpaceDN w:val="0"/>
              <w:adjustRightInd w:val="0"/>
              <w:snapToGrid w:val="0"/>
              <w:rPr>
                <w:rFonts w:ascii="Calibri" w:hAnsi="Calibri" w:cs="Calibri"/>
                <w:color w:val="FFFFFF" w:themeColor="background1"/>
                <w:sz w:val="13"/>
                <w:szCs w:val="13"/>
              </w:rPr>
            </w:pPr>
          </w:p>
        </w:tc>
      </w:tr>
      <w:tr w:rsidR="003F58F7" w:rsidRPr="00E6683F" w14:paraId="56F295CD" w14:textId="77777777" w:rsidTr="003F58F7">
        <w:trPr>
          <w:trHeight w:val="20"/>
        </w:trPr>
        <w:tc>
          <w:tcPr>
            <w:tcW w:w="864" w:type="dxa"/>
            <w:shd w:val="clear" w:color="auto" w:fill="auto"/>
          </w:tcPr>
          <w:p w14:paraId="34508B54" w14:textId="77777777" w:rsidR="003F58F7" w:rsidRPr="00E6683F" w:rsidRDefault="003F58F7" w:rsidP="005A2FE7">
            <w:pPr>
              <w:widowControl w:val="0"/>
              <w:kinsoku w:val="0"/>
              <w:overflowPunct w:val="0"/>
              <w:autoSpaceDE w:val="0"/>
              <w:autoSpaceDN w:val="0"/>
              <w:adjustRightInd w:val="0"/>
              <w:snapToGrid w:val="0"/>
              <w:rPr>
                <w:rFonts w:ascii="Calibri" w:hAnsi="Calibri" w:cs="Calibri"/>
                <w:color w:val="000000" w:themeColor="text1"/>
                <w:sz w:val="13"/>
                <w:szCs w:val="13"/>
              </w:rPr>
            </w:pPr>
            <w:r w:rsidRPr="00E6683F">
              <w:rPr>
                <w:rFonts w:ascii="Calibri" w:hAnsi="Calibri" w:cs="Calibri"/>
                <w:color w:val="000000" w:themeColor="text1"/>
                <w:sz w:val="13"/>
                <w:szCs w:val="13"/>
              </w:rPr>
              <w:t>12</w:t>
            </w:r>
          </w:p>
        </w:tc>
        <w:tc>
          <w:tcPr>
            <w:tcW w:w="1537" w:type="dxa"/>
            <w:shd w:val="clear" w:color="auto" w:fill="auto"/>
          </w:tcPr>
          <w:p w14:paraId="10FDE65E" w14:textId="77777777" w:rsidR="003F58F7" w:rsidRPr="00E6683F" w:rsidRDefault="003F58F7" w:rsidP="003F58F7">
            <w:pPr>
              <w:widowControl w:val="0"/>
              <w:kinsoku w:val="0"/>
              <w:overflowPunct w:val="0"/>
              <w:autoSpaceDE w:val="0"/>
              <w:autoSpaceDN w:val="0"/>
              <w:adjustRightInd w:val="0"/>
              <w:snapToGrid w:val="0"/>
              <w:ind w:right="-135"/>
              <w:rPr>
                <w:rFonts w:ascii="Calibri" w:hAnsi="Calibri" w:cs="Calibri"/>
                <w:color w:val="000000" w:themeColor="text1"/>
                <w:sz w:val="13"/>
                <w:szCs w:val="13"/>
              </w:rPr>
            </w:pPr>
            <w:r w:rsidRPr="00E6683F">
              <w:rPr>
                <w:rFonts w:ascii="Calibri" w:hAnsi="Calibri" w:cs="Calibri"/>
                <w:color w:val="000000" w:themeColor="text1"/>
                <w:sz w:val="13"/>
                <w:szCs w:val="13"/>
              </w:rPr>
              <w:t>0.898 (0.890, 0.902)</w:t>
            </w:r>
          </w:p>
        </w:tc>
        <w:tc>
          <w:tcPr>
            <w:tcW w:w="1538" w:type="dxa"/>
            <w:shd w:val="clear" w:color="auto" w:fill="auto"/>
          </w:tcPr>
          <w:p w14:paraId="777B573F" w14:textId="77777777" w:rsidR="003F58F7" w:rsidRPr="00E6683F" w:rsidRDefault="003F58F7" w:rsidP="005A2FE7">
            <w:pPr>
              <w:widowControl w:val="0"/>
              <w:kinsoku w:val="0"/>
              <w:overflowPunct w:val="0"/>
              <w:autoSpaceDE w:val="0"/>
              <w:autoSpaceDN w:val="0"/>
              <w:adjustRightInd w:val="0"/>
              <w:snapToGrid w:val="0"/>
              <w:ind w:right="-108"/>
              <w:rPr>
                <w:rFonts w:ascii="Calibri" w:hAnsi="Calibri" w:cs="Calibri"/>
                <w:color w:val="000000" w:themeColor="text1"/>
                <w:sz w:val="13"/>
                <w:szCs w:val="13"/>
              </w:rPr>
            </w:pPr>
            <w:r w:rsidRPr="00E6683F">
              <w:rPr>
                <w:rFonts w:ascii="Calibri" w:hAnsi="Calibri" w:cs="Calibri"/>
                <w:color w:val="000000" w:themeColor="text1"/>
                <w:sz w:val="13"/>
                <w:szCs w:val="13"/>
              </w:rPr>
              <w:t>0.793 (0.761, 0.796)</w:t>
            </w:r>
          </w:p>
        </w:tc>
        <w:tc>
          <w:tcPr>
            <w:tcW w:w="1538" w:type="dxa"/>
          </w:tcPr>
          <w:p w14:paraId="51CF0771" w14:textId="77777777" w:rsidR="003F58F7" w:rsidRPr="00E6683F" w:rsidRDefault="003F58F7" w:rsidP="003F58F7">
            <w:pPr>
              <w:widowControl w:val="0"/>
              <w:kinsoku w:val="0"/>
              <w:wordWrap w:val="0"/>
              <w:overflowPunct w:val="0"/>
              <w:autoSpaceDE w:val="0"/>
              <w:autoSpaceDN w:val="0"/>
              <w:adjustRightInd w:val="0"/>
              <w:snapToGrid w:val="0"/>
              <w:ind w:right="-158"/>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0.753 (0.746, 0.759)</w:t>
            </w:r>
          </w:p>
        </w:tc>
        <w:tc>
          <w:tcPr>
            <w:tcW w:w="1538" w:type="dxa"/>
          </w:tcPr>
          <w:p w14:paraId="0E5D6820" w14:textId="77777777" w:rsidR="003F58F7" w:rsidRPr="00E6683F" w:rsidRDefault="003F58F7" w:rsidP="003F58F7">
            <w:pPr>
              <w:widowControl w:val="0"/>
              <w:kinsoku w:val="0"/>
              <w:wordWrap w:val="0"/>
              <w:overflowPunct w:val="0"/>
              <w:autoSpaceDE w:val="0"/>
              <w:autoSpaceDN w:val="0"/>
              <w:adjustRightInd w:val="0"/>
              <w:snapToGrid w:val="0"/>
              <w:ind w:right="-110"/>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0.802 (0.791, 0.803)</w:t>
            </w:r>
          </w:p>
        </w:tc>
        <w:tc>
          <w:tcPr>
            <w:tcW w:w="1170" w:type="dxa"/>
          </w:tcPr>
          <w:p w14:paraId="30704095" w14:textId="749C1372" w:rsidR="003F58F7" w:rsidRPr="00E6683F" w:rsidRDefault="003F58F7"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15</w:t>
            </w:r>
            <w:r w:rsidR="00135136" w:rsidRPr="00E6683F">
              <w:rPr>
                <w:rStyle w:val="normaltextrun"/>
                <w:rFonts w:ascii="Calibri" w:eastAsiaTheme="majorEastAsia" w:hAnsi="Calibri" w:cs="Calibri"/>
                <w:color w:val="000000" w:themeColor="text1"/>
                <w:sz w:val="13"/>
                <w:szCs w:val="13"/>
              </w:rPr>
              <w:t>0</w:t>
            </w:r>
            <w:r w:rsidRPr="00E6683F">
              <w:rPr>
                <w:rStyle w:val="normaltextrun"/>
                <w:rFonts w:ascii="Calibri" w:eastAsiaTheme="majorEastAsia" w:hAnsi="Calibri" w:cs="Calibri"/>
                <w:color w:val="000000" w:themeColor="text1"/>
                <w:sz w:val="13"/>
                <w:szCs w:val="13"/>
              </w:rPr>
              <w:t>,</w:t>
            </w:r>
            <w:r w:rsidR="00135136" w:rsidRPr="00E6683F">
              <w:rPr>
                <w:rStyle w:val="normaltextrun"/>
                <w:rFonts w:ascii="Calibri" w:eastAsiaTheme="majorEastAsia" w:hAnsi="Calibri" w:cs="Calibri"/>
                <w:color w:val="000000" w:themeColor="text1"/>
                <w:sz w:val="13"/>
                <w:szCs w:val="13"/>
              </w:rPr>
              <w:t>239</w:t>
            </w:r>
          </w:p>
        </w:tc>
        <w:tc>
          <w:tcPr>
            <w:tcW w:w="1170" w:type="dxa"/>
          </w:tcPr>
          <w:p w14:paraId="5D6A6D5E" w14:textId="77777777" w:rsidR="003F58F7" w:rsidRPr="00E6683F" w:rsidRDefault="003F58F7"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1.39%</w:t>
            </w:r>
          </w:p>
        </w:tc>
      </w:tr>
      <w:tr w:rsidR="003F58F7" w:rsidRPr="00E6683F" w14:paraId="415E746E" w14:textId="77777777" w:rsidTr="003F58F7">
        <w:trPr>
          <w:trHeight w:val="20"/>
        </w:trPr>
        <w:tc>
          <w:tcPr>
            <w:tcW w:w="864" w:type="dxa"/>
            <w:shd w:val="clear" w:color="auto" w:fill="CAEDFB" w:themeFill="accent4" w:themeFillTint="33"/>
          </w:tcPr>
          <w:p w14:paraId="3369AD78" w14:textId="77777777" w:rsidR="003F58F7" w:rsidRPr="00E6683F" w:rsidRDefault="003F58F7" w:rsidP="005A2FE7">
            <w:pPr>
              <w:widowControl w:val="0"/>
              <w:kinsoku w:val="0"/>
              <w:overflowPunct w:val="0"/>
              <w:autoSpaceDE w:val="0"/>
              <w:autoSpaceDN w:val="0"/>
              <w:adjustRightInd w:val="0"/>
              <w:snapToGrid w:val="0"/>
              <w:rPr>
                <w:rFonts w:ascii="Calibri" w:hAnsi="Calibri" w:cs="Calibri"/>
                <w:color w:val="000000" w:themeColor="text1"/>
                <w:sz w:val="13"/>
                <w:szCs w:val="13"/>
              </w:rPr>
            </w:pPr>
            <w:r w:rsidRPr="00E6683F">
              <w:rPr>
                <w:rFonts w:ascii="Calibri" w:hAnsi="Calibri" w:cs="Calibri"/>
                <w:color w:val="000000" w:themeColor="text1"/>
                <w:sz w:val="13"/>
                <w:szCs w:val="13"/>
              </w:rPr>
              <w:t>18</w:t>
            </w:r>
          </w:p>
        </w:tc>
        <w:tc>
          <w:tcPr>
            <w:tcW w:w="1537" w:type="dxa"/>
            <w:shd w:val="clear" w:color="auto" w:fill="CAEDFB" w:themeFill="accent4" w:themeFillTint="33"/>
          </w:tcPr>
          <w:p w14:paraId="78309FD2" w14:textId="77777777" w:rsidR="003F58F7" w:rsidRPr="00E6683F" w:rsidRDefault="003F58F7" w:rsidP="003F58F7">
            <w:pPr>
              <w:widowControl w:val="0"/>
              <w:kinsoku w:val="0"/>
              <w:overflowPunct w:val="0"/>
              <w:autoSpaceDE w:val="0"/>
              <w:autoSpaceDN w:val="0"/>
              <w:adjustRightInd w:val="0"/>
              <w:snapToGrid w:val="0"/>
              <w:ind w:right="-135"/>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0.912 (0.908, 0.916)</w:t>
            </w:r>
          </w:p>
        </w:tc>
        <w:tc>
          <w:tcPr>
            <w:tcW w:w="1538" w:type="dxa"/>
            <w:shd w:val="clear" w:color="auto" w:fill="CAEDFB" w:themeFill="accent4" w:themeFillTint="33"/>
          </w:tcPr>
          <w:p w14:paraId="7C702336" w14:textId="77777777" w:rsidR="003F58F7" w:rsidRPr="00E6683F" w:rsidRDefault="003F58F7" w:rsidP="003F58F7">
            <w:pPr>
              <w:widowControl w:val="0"/>
              <w:kinsoku w:val="0"/>
              <w:overflowPunct w:val="0"/>
              <w:autoSpaceDE w:val="0"/>
              <w:autoSpaceDN w:val="0"/>
              <w:adjustRightInd w:val="0"/>
              <w:snapToGrid w:val="0"/>
              <w:ind w:right="-142"/>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0.788 (0.787, 0.792)</w:t>
            </w:r>
          </w:p>
        </w:tc>
        <w:tc>
          <w:tcPr>
            <w:tcW w:w="1538" w:type="dxa"/>
            <w:shd w:val="clear" w:color="auto" w:fill="CAEDFB" w:themeFill="accent4" w:themeFillTint="33"/>
          </w:tcPr>
          <w:p w14:paraId="7503CC6B" w14:textId="77777777" w:rsidR="003F58F7" w:rsidRPr="00E6683F" w:rsidRDefault="003F58F7" w:rsidP="003F58F7">
            <w:pPr>
              <w:widowControl w:val="0"/>
              <w:kinsoku w:val="0"/>
              <w:overflowPunct w:val="0"/>
              <w:autoSpaceDE w:val="0"/>
              <w:autoSpaceDN w:val="0"/>
              <w:adjustRightInd w:val="0"/>
              <w:snapToGrid w:val="0"/>
              <w:ind w:right="-158"/>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0.763 (0.751, 0.770)</w:t>
            </w:r>
          </w:p>
        </w:tc>
        <w:tc>
          <w:tcPr>
            <w:tcW w:w="1538" w:type="dxa"/>
            <w:shd w:val="clear" w:color="auto" w:fill="CAEDFB" w:themeFill="accent4" w:themeFillTint="33"/>
          </w:tcPr>
          <w:p w14:paraId="2DC6242D" w14:textId="77777777" w:rsidR="003F58F7" w:rsidRPr="00E6683F" w:rsidRDefault="003F58F7" w:rsidP="003F58F7">
            <w:pPr>
              <w:widowControl w:val="0"/>
              <w:kinsoku w:val="0"/>
              <w:overflowPunct w:val="0"/>
              <w:autoSpaceDE w:val="0"/>
              <w:autoSpaceDN w:val="0"/>
              <w:adjustRightInd w:val="0"/>
              <w:snapToGrid w:val="0"/>
              <w:ind w:right="-110"/>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0.796 (0.792, 0.803)</w:t>
            </w:r>
          </w:p>
        </w:tc>
        <w:tc>
          <w:tcPr>
            <w:tcW w:w="1170" w:type="dxa"/>
            <w:shd w:val="clear" w:color="auto" w:fill="CAEDFB" w:themeFill="accent4" w:themeFillTint="33"/>
          </w:tcPr>
          <w:p w14:paraId="25669D34" w14:textId="77777777" w:rsidR="003F58F7" w:rsidRPr="00E6683F" w:rsidRDefault="003F58F7" w:rsidP="005A2FE7">
            <w:pPr>
              <w:widowControl w:val="0"/>
              <w:kinsoku w:val="0"/>
              <w:overflowPunct w:val="0"/>
              <w:autoSpaceDE w:val="0"/>
              <w:autoSpaceDN w:val="0"/>
              <w:adjustRightInd w:val="0"/>
              <w:snapToGrid w:val="0"/>
              <w:ind w:right="527"/>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134,261</w:t>
            </w:r>
          </w:p>
        </w:tc>
        <w:tc>
          <w:tcPr>
            <w:tcW w:w="1170" w:type="dxa"/>
            <w:shd w:val="clear" w:color="auto" w:fill="CAEDFB" w:themeFill="accent4" w:themeFillTint="33"/>
          </w:tcPr>
          <w:p w14:paraId="6CA998F9" w14:textId="77777777" w:rsidR="003F58F7" w:rsidRPr="00E6683F" w:rsidRDefault="003F58F7" w:rsidP="005A2FE7">
            <w:pPr>
              <w:widowControl w:val="0"/>
              <w:kinsoku w:val="0"/>
              <w:overflowPunct w:val="0"/>
              <w:autoSpaceDE w:val="0"/>
              <w:autoSpaceDN w:val="0"/>
              <w:adjustRightInd w:val="0"/>
              <w:snapToGrid w:val="0"/>
              <w:ind w:right="527"/>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1.54%</w:t>
            </w:r>
          </w:p>
        </w:tc>
      </w:tr>
      <w:tr w:rsidR="003F58F7" w:rsidRPr="00E6683F" w14:paraId="673C3EA0" w14:textId="77777777" w:rsidTr="003F58F7">
        <w:trPr>
          <w:trHeight w:val="20"/>
        </w:trPr>
        <w:tc>
          <w:tcPr>
            <w:tcW w:w="864" w:type="dxa"/>
            <w:shd w:val="clear" w:color="auto" w:fill="auto"/>
          </w:tcPr>
          <w:p w14:paraId="5FA5700F" w14:textId="77777777" w:rsidR="003F58F7" w:rsidRPr="00E6683F" w:rsidRDefault="003F58F7" w:rsidP="005A2FE7">
            <w:pPr>
              <w:widowControl w:val="0"/>
              <w:kinsoku w:val="0"/>
              <w:overflowPunct w:val="0"/>
              <w:autoSpaceDE w:val="0"/>
              <w:autoSpaceDN w:val="0"/>
              <w:adjustRightInd w:val="0"/>
              <w:snapToGrid w:val="0"/>
              <w:rPr>
                <w:rFonts w:ascii="Calibri" w:hAnsi="Calibri" w:cs="Calibri"/>
                <w:color w:val="000000" w:themeColor="text1"/>
                <w:sz w:val="13"/>
                <w:szCs w:val="13"/>
              </w:rPr>
            </w:pPr>
            <w:r w:rsidRPr="00E6683F">
              <w:rPr>
                <w:rFonts w:ascii="Calibri" w:hAnsi="Calibri" w:cs="Calibri"/>
                <w:color w:val="000000" w:themeColor="text1"/>
                <w:sz w:val="13"/>
                <w:szCs w:val="13"/>
              </w:rPr>
              <w:t>24</w:t>
            </w:r>
          </w:p>
        </w:tc>
        <w:tc>
          <w:tcPr>
            <w:tcW w:w="1537" w:type="dxa"/>
            <w:shd w:val="clear" w:color="auto" w:fill="auto"/>
          </w:tcPr>
          <w:p w14:paraId="68C8CFF4" w14:textId="77777777" w:rsidR="003F58F7" w:rsidRPr="00E6683F" w:rsidRDefault="003F58F7" w:rsidP="003F58F7">
            <w:pPr>
              <w:widowControl w:val="0"/>
              <w:kinsoku w:val="0"/>
              <w:overflowPunct w:val="0"/>
              <w:autoSpaceDE w:val="0"/>
              <w:autoSpaceDN w:val="0"/>
              <w:adjustRightInd w:val="0"/>
              <w:snapToGrid w:val="0"/>
              <w:ind w:right="-135"/>
              <w:rPr>
                <w:rFonts w:ascii="Calibri" w:hAnsi="Calibri" w:cs="Calibri"/>
                <w:color w:val="000000" w:themeColor="text1"/>
                <w:sz w:val="13"/>
                <w:szCs w:val="13"/>
              </w:rPr>
            </w:pPr>
            <w:r w:rsidRPr="00E6683F">
              <w:rPr>
                <w:rFonts w:ascii="Calibri" w:hAnsi="Calibri" w:cs="Calibri"/>
                <w:color w:val="000000" w:themeColor="text1"/>
                <w:sz w:val="13"/>
                <w:szCs w:val="13"/>
              </w:rPr>
              <w:t>0.897 (0.883, 0.905)</w:t>
            </w:r>
          </w:p>
        </w:tc>
        <w:tc>
          <w:tcPr>
            <w:tcW w:w="1538" w:type="dxa"/>
            <w:shd w:val="clear" w:color="auto" w:fill="auto"/>
          </w:tcPr>
          <w:p w14:paraId="7ADEC20B" w14:textId="77777777" w:rsidR="003F58F7" w:rsidRPr="00E6683F" w:rsidRDefault="003F58F7" w:rsidP="003F58F7">
            <w:pPr>
              <w:widowControl w:val="0"/>
              <w:kinsoku w:val="0"/>
              <w:overflowPunct w:val="0"/>
              <w:autoSpaceDE w:val="0"/>
              <w:autoSpaceDN w:val="0"/>
              <w:adjustRightInd w:val="0"/>
              <w:snapToGrid w:val="0"/>
              <w:ind w:right="-142"/>
              <w:rPr>
                <w:rFonts w:ascii="Calibri" w:hAnsi="Calibri" w:cs="Calibri"/>
                <w:color w:val="000000" w:themeColor="text1"/>
                <w:sz w:val="13"/>
                <w:szCs w:val="13"/>
              </w:rPr>
            </w:pPr>
            <w:r w:rsidRPr="00E6683F">
              <w:rPr>
                <w:rFonts w:ascii="Calibri" w:hAnsi="Calibri" w:cs="Calibri"/>
                <w:color w:val="000000" w:themeColor="text1"/>
                <w:sz w:val="13"/>
                <w:szCs w:val="13"/>
              </w:rPr>
              <w:t>0.790 (0.788, 0.793)</w:t>
            </w:r>
          </w:p>
        </w:tc>
        <w:tc>
          <w:tcPr>
            <w:tcW w:w="1538" w:type="dxa"/>
          </w:tcPr>
          <w:p w14:paraId="4EC70A3E" w14:textId="77777777" w:rsidR="003F58F7" w:rsidRPr="00E6683F" w:rsidRDefault="003F58F7" w:rsidP="003F58F7">
            <w:pPr>
              <w:widowControl w:val="0"/>
              <w:kinsoku w:val="0"/>
              <w:wordWrap w:val="0"/>
              <w:overflowPunct w:val="0"/>
              <w:autoSpaceDE w:val="0"/>
              <w:autoSpaceDN w:val="0"/>
              <w:adjustRightInd w:val="0"/>
              <w:snapToGrid w:val="0"/>
              <w:ind w:right="-158"/>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0.764 (0.763, 0.771)</w:t>
            </w:r>
          </w:p>
        </w:tc>
        <w:tc>
          <w:tcPr>
            <w:tcW w:w="1538" w:type="dxa"/>
          </w:tcPr>
          <w:p w14:paraId="44E0DC3E" w14:textId="77777777" w:rsidR="003F58F7" w:rsidRPr="00E6683F" w:rsidRDefault="003F58F7" w:rsidP="003F58F7">
            <w:pPr>
              <w:widowControl w:val="0"/>
              <w:kinsoku w:val="0"/>
              <w:wordWrap w:val="0"/>
              <w:overflowPunct w:val="0"/>
              <w:autoSpaceDE w:val="0"/>
              <w:autoSpaceDN w:val="0"/>
              <w:adjustRightInd w:val="0"/>
              <w:snapToGrid w:val="0"/>
              <w:ind w:right="-110"/>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0.795 (0.790, 0.795)</w:t>
            </w:r>
          </w:p>
        </w:tc>
        <w:tc>
          <w:tcPr>
            <w:tcW w:w="1170" w:type="dxa"/>
          </w:tcPr>
          <w:p w14:paraId="016E09B3" w14:textId="77777777" w:rsidR="003F58F7" w:rsidRPr="00E6683F" w:rsidRDefault="003F58F7"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113,798</w:t>
            </w:r>
          </w:p>
        </w:tc>
        <w:tc>
          <w:tcPr>
            <w:tcW w:w="1170" w:type="dxa"/>
          </w:tcPr>
          <w:p w14:paraId="7576BCF7" w14:textId="77777777" w:rsidR="003F58F7" w:rsidRPr="00E6683F" w:rsidRDefault="003F58F7"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1.36%</w:t>
            </w:r>
          </w:p>
        </w:tc>
      </w:tr>
      <w:tr w:rsidR="003F58F7" w:rsidRPr="00E6683F" w14:paraId="2BB4FD00" w14:textId="77777777" w:rsidTr="003F58F7">
        <w:trPr>
          <w:trHeight w:val="20"/>
        </w:trPr>
        <w:tc>
          <w:tcPr>
            <w:tcW w:w="864" w:type="dxa"/>
            <w:shd w:val="clear" w:color="auto" w:fill="CAEDFB" w:themeFill="accent4" w:themeFillTint="33"/>
          </w:tcPr>
          <w:p w14:paraId="0D3B5EEA" w14:textId="77777777" w:rsidR="003F58F7" w:rsidRPr="00E6683F" w:rsidRDefault="003F58F7" w:rsidP="005A2FE7">
            <w:pPr>
              <w:widowControl w:val="0"/>
              <w:kinsoku w:val="0"/>
              <w:overflowPunct w:val="0"/>
              <w:autoSpaceDE w:val="0"/>
              <w:autoSpaceDN w:val="0"/>
              <w:adjustRightInd w:val="0"/>
              <w:snapToGrid w:val="0"/>
              <w:rPr>
                <w:rFonts w:ascii="Calibri" w:hAnsi="Calibri" w:cs="Calibri"/>
                <w:color w:val="000000" w:themeColor="text1"/>
                <w:sz w:val="13"/>
                <w:szCs w:val="13"/>
              </w:rPr>
            </w:pPr>
            <w:r w:rsidRPr="00E6683F">
              <w:rPr>
                <w:rFonts w:ascii="Calibri" w:hAnsi="Calibri" w:cs="Calibri"/>
                <w:color w:val="000000" w:themeColor="text1"/>
                <w:sz w:val="13"/>
                <w:szCs w:val="13"/>
              </w:rPr>
              <w:t>30</w:t>
            </w:r>
          </w:p>
        </w:tc>
        <w:tc>
          <w:tcPr>
            <w:tcW w:w="1537" w:type="dxa"/>
            <w:shd w:val="clear" w:color="auto" w:fill="CAEDFB" w:themeFill="accent4" w:themeFillTint="33"/>
          </w:tcPr>
          <w:p w14:paraId="39B4E1DE" w14:textId="77777777" w:rsidR="003F58F7" w:rsidRPr="00E6683F" w:rsidRDefault="003F58F7" w:rsidP="003F58F7">
            <w:pPr>
              <w:widowControl w:val="0"/>
              <w:kinsoku w:val="0"/>
              <w:overflowPunct w:val="0"/>
              <w:autoSpaceDE w:val="0"/>
              <w:autoSpaceDN w:val="0"/>
              <w:adjustRightInd w:val="0"/>
              <w:snapToGrid w:val="0"/>
              <w:ind w:right="-135"/>
              <w:rPr>
                <w:rFonts w:ascii="Calibri" w:hAnsi="Calibri" w:cs="Calibri"/>
                <w:color w:val="000000" w:themeColor="text1"/>
                <w:sz w:val="13"/>
                <w:szCs w:val="13"/>
              </w:rPr>
            </w:pPr>
            <w:r w:rsidRPr="00E6683F">
              <w:rPr>
                <w:rFonts w:ascii="Calibri" w:hAnsi="Calibri" w:cs="Calibri"/>
                <w:color w:val="000000" w:themeColor="text1"/>
                <w:sz w:val="13"/>
                <w:szCs w:val="13"/>
              </w:rPr>
              <w:t>0.851 (0.850, 0.857)</w:t>
            </w:r>
          </w:p>
        </w:tc>
        <w:tc>
          <w:tcPr>
            <w:tcW w:w="1538" w:type="dxa"/>
            <w:shd w:val="clear" w:color="auto" w:fill="CAEDFB" w:themeFill="accent4" w:themeFillTint="33"/>
          </w:tcPr>
          <w:p w14:paraId="6B49D797" w14:textId="77777777" w:rsidR="003F58F7" w:rsidRPr="00E6683F" w:rsidRDefault="003F58F7" w:rsidP="003F58F7">
            <w:pPr>
              <w:widowControl w:val="0"/>
              <w:kinsoku w:val="0"/>
              <w:overflowPunct w:val="0"/>
              <w:autoSpaceDE w:val="0"/>
              <w:autoSpaceDN w:val="0"/>
              <w:adjustRightInd w:val="0"/>
              <w:snapToGrid w:val="0"/>
              <w:ind w:right="-142"/>
              <w:rPr>
                <w:rFonts w:ascii="Calibri" w:hAnsi="Calibri" w:cs="Calibri"/>
                <w:color w:val="000000" w:themeColor="text1"/>
                <w:sz w:val="13"/>
                <w:szCs w:val="13"/>
              </w:rPr>
            </w:pPr>
            <w:r w:rsidRPr="00E6683F">
              <w:rPr>
                <w:rFonts w:ascii="Calibri" w:hAnsi="Calibri" w:cs="Calibri"/>
                <w:color w:val="000000" w:themeColor="text1"/>
                <w:sz w:val="13"/>
                <w:szCs w:val="13"/>
              </w:rPr>
              <w:t>0.755 (0.751, 0.773)</w:t>
            </w:r>
          </w:p>
        </w:tc>
        <w:tc>
          <w:tcPr>
            <w:tcW w:w="1538" w:type="dxa"/>
            <w:shd w:val="clear" w:color="auto" w:fill="CAEDFB" w:themeFill="accent4" w:themeFillTint="33"/>
          </w:tcPr>
          <w:p w14:paraId="0AE0A2CF" w14:textId="77777777" w:rsidR="003F58F7" w:rsidRPr="00E6683F" w:rsidRDefault="003F58F7" w:rsidP="003F58F7">
            <w:pPr>
              <w:widowControl w:val="0"/>
              <w:kinsoku w:val="0"/>
              <w:wordWrap w:val="0"/>
              <w:overflowPunct w:val="0"/>
              <w:autoSpaceDE w:val="0"/>
              <w:autoSpaceDN w:val="0"/>
              <w:adjustRightInd w:val="0"/>
              <w:snapToGrid w:val="0"/>
              <w:ind w:right="-158"/>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0.697 (0.683, 0.707)</w:t>
            </w:r>
          </w:p>
        </w:tc>
        <w:tc>
          <w:tcPr>
            <w:tcW w:w="1538" w:type="dxa"/>
            <w:shd w:val="clear" w:color="auto" w:fill="CAEDFB" w:themeFill="accent4" w:themeFillTint="33"/>
          </w:tcPr>
          <w:p w14:paraId="66D2A8DA" w14:textId="77777777" w:rsidR="003F58F7" w:rsidRPr="00E6683F" w:rsidRDefault="003F58F7" w:rsidP="003F58F7">
            <w:pPr>
              <w:widowControl w:val="0"/>
              <w:kinsoku w:val="0"/>
              <w:wordWrap w:val="0"/>
              <w:overflowPunct w:val="0"/>
              <w:autoSpaceDE w:val="0"/>
              <w:autoSpaceDN w:val="0"/>
              <w:adjustRightInd w:val="0"/>
              <w:snapToGrid w:val="0"/>
              <w:ind w:right="-110"/>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0.768 (0.768, 0.784)</w:t>
            </w:r>
          </w:p>
        </w:tc>
        <w:tc>
          <w:tcPr>
            <w:tcW w:w="1170" w:type="dxa"/>
            <w:shd w:val="clear" w:color="auto" w:fill="CAEDFB" w:themeFill="accent4" w:themeFillTint="33"/>
          </w:tcPr>
          <w:p w14:paraId="3AA4A23D" w14:textId="77777777" w:rsidR="003F58F7" w:rsidRPr="00E6683F" w:rsidRDefault="003F58F7"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97,964</w:t>
            </w:r>
          </w:p>
        </w:tc>
        <w:tc>
          <w:tcPr>
            <w:tcW w:w="1170" w:type="dxa"/>
            <w:shd w:val="clear" w:color="auto" w:fill="CAEDFB" w:themeFill="accent4" w:themeFillTint="33"/>
          </w:tcPr>
          <w:p w14:paraId="58F0DF57" w14:textId="77777777" w:rsidR="003F58F7" w:rsidRPr="00E6683F" w:rsidRDefault="003F58F7"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1.33%</w:t>
            </w:r>
          </w:p>
        </w:tc>
      </w:tr>
      <w:tr w:rsidR="003F58F7" w:rsidRPr="00E6683F" w14:paraId="1E1C1345" w14:textId="77777777" w:rsidTr="003F58F7">
        <w:trPr>
          <w:trHeight w:val="20"/>
        </w:trPr>
        <w:tc>
          <w:tcPr>
            <w:tcW w:w="864" w:type="dxa"/>
            <w:shd w:val="clear" w:color="auto" w:fill="auto"/>
          </w:tcPr>
          <w:p w14:paraId="595AAE28" w14:textId="77777777" w:rsidR="003F58F7" w:rsidRPr="00E6683F" w:rsidRDefault="003F58F7" w:rsidP="005A2FE7">
            <w:pPr>
              <w:widowControl w:val="0"/>
              <w:kinsoku w:val="0"/>
              <w:overflowPunct w:val="0"/>
              <w:autoSpaceDE w:val="0"/>
              <w:autoSpaceDN w:val="0"/>
              <w:adjustRightInd w:val="0"/>
              <w:snapToGrid w:val="0"/>
              <w:rPr>
                <w:rFonts w:ascii="Calibri" w:hAnsi="Calibri" w:cs="Calibri"/>
                <w:color w:val="000000" w:themeColor="text1"/>
                <w:sz w:val="13"/>
                <w:szCs w:val="13"/>
              </w:rPr>
            </w:pPr>
            <w:r w:rsidRPr="00E6683F">
              <w:rPr>
                <w:rFonts w:ascii="Calibri" w:hAnsi="Calibri" w:cs="Calibri"/>
                <w:color w:val="000000" w:themeColor="text1"/>
                <w:sz w:val="13"/>
                <w:szCs w:val="13"/>
              </w:rPr>
              <w:t>36</w:t>
            </w:r>
          </w:p>
        </w:tc>
        <w:tc>
          <w:tcPr>
            <w:tcW w:w="1537" w:type="dxa"/>
            <w:shd w:val="clear" w:color="auto" w:fill="auto"/>
          </w:tcPr>
          <w:p w14:paraId="06D8277A" w14:textId="77777777" w:rsidR="003F58F7" w:rsidRPr="00E6683F" w:rsidRDefault="003F58F7" w:rsidP="003F58F7">
            <w:pPr>
              <w:widowControl w:val="0"/>
              <w:kinsoku w:val="0"/>
              <w:overflowPunct w:val="0"/>
              <w:autoSpaceDE w:val="0"/>
              <w:autoSpaceDN w:val="0"/>
              <w:adjustRightInd w:val="0"/>
              <w:snapToGrid w:val="0"/>
              <w:ind w:right="-135"/>
              <w:rPr>
                <w:rFonts w:ascii="Calibri" w:hAnsi="Calibri" w:cs="Calibri"/>
                <w:color w:val="000000" w:themeColor="text1"/>
                <w:sz w:val="13"/>
                <w:szCs w:val="13"/>
              </w:rPr>
            </w:pPr>
            <w:r w:rsidRPr="00E6683F">
              <w:rPr>
                <w:rFonts w:ascii="Calibri" w:hAnsi="Calibri" w:cs="Calibri"/>
                <w:color w:val="000000" w:themeColor="text1"/>
                <w:sz w:val="13"/>
                <w:szCs w:val="13"/>
              </w:rPr>
              <w:t>0.852 (0.849, 0.860)</w:t>
            </w:r>
          </w:p>
        </w:tc>
        <w:tc>
          <w:tcPr>
            <w:tcW w:w="1538" w:type="dxa"/>
            <w:shd w:val="clear" w:color="auto" w:fill="auto"/>
          </w:tcPr>
          <w:p w14:paraId="2D6F18DC" w14:textId="77777777" w:rsidR="003F58F7" w:rsidRPr="00E6683F" w:rsidRDefault="003F58F7" w:rsidP="003F58F7">
            <w:pPr>
              <w:widowControl w:val="0"/>
              <w:kinsoku w:val="0"/>
              <w:overflowPunct w:val="0"/>
              <w:autoSpaceDE w:val="0"/>
              <w:autoSpaceDN w:val="0"/>
              <w:adjustRightInd w:val="0"/>
              <w:snapToGrid w:val="0"/>
              <w:ind w:right="-142"/>
              <w:rPr>
                <w:rFonts w:ascii="Calibri" w:hAnsi="Calibri" w:cs="Calibri"/>
                <w:color w:val="000000" w:themeColor="text1"/>
                <w:sz w:val="13"/>
                <w:szCs w:val="13"/>
              </w:rPr>
            </w:pPr>
            <w:r w:rsidRPr="00E6683F">
              <w:rPr>
                <w:rFonts w:ascii="Calibri" w:hAnsi="Calibri" w:cs="Calibri"/>
                <w:color w:val="000000" w:themeColor="text1"/>
                <w:sz w:val="13"/>
                <w:szCs w:val="13"/>
              </w:rPr>
              <w:t>0.755 (0.730, 0.757)</w:t>
            </w:r>
          </w:p>
        </w:tc>
        <w:tc>
          <w:tcPr>
            <w:tcW w:w="1538" w:type="dxa"/>
          </w:tcPr>
          <w:p w14:paraId="1A1989D7" w14:textId="77777777" w:rsidR="003F58F7" w:rsidRPr="00E6683F" w:rsidRDefault="003F58F7" w:rsidP="003F58F7">
            <w:pPr>
              <w:widowControl w:val="0"/>
              <w:kinsoku w:val="0"/>
              <w:wordWrap w:val="0"/>
              <w:overflowPunct w:val="0"/>
              <w:autoSpaceDE w:val="0"/>
              <w:autoSpaceDN w:val="0"/>
              <w:adjustRightInd w:val="0"/>
              <w:snapToGrid w:val="0"/>
              <w:ind w:right="-158"/>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0.730 (0.715, 0.739)</w:t>
            </w:r>
          </w:p>
        </w:tc>
        <w:tc>
          <w:tcPr>
            <w:tcW w:w="1538" w:type="dxa"/>
          </w:tcPr>
          <w:p w14:paraId="60C9AF61" w14:textId="77777777" w:rsidR="003F58F7" w:rsidRPr="00E6683F" w:rsidRDefault="003F58F7" w:rsidP="003F58F7">
            <w:pPr>
              <w:widowControl w:val="0"/>
              <w:kinsoku w:val="0"/>
              <w:wordWrap w:val="0"/>
              <w:overflowPunct w:val="0"/>
              <w:autoSpaceDE w:val="0"/>
              <w:autoSpaceDN w:val="0"/>
              <w:adjustRightInd w:val="0"/>
              <w:snapToGrid w:val="0"/>
              <w:ind w:right="-110"/>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0.768 (0.755, 0.768)</w:t>
            </w:r>
          </w:p>
        </w:tc>
        <w:tc>
          <w:tcPr>
            <w:tcW w:w="1170" w:type="dxa"/>
          </w:tcPr>
          <w:p w14:paraId="345A17DF" w14:textId="77777777" w:rsidR="003F58F7" w:rsidRPr="00E6683F" w:rsidRDefault="003F58F7"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88,511</w:t>
            </w:r>
          </w:p>
        </w:tc>
        <w:tc>
          <w:tcPr>
            <w:tcW w:w="1170" w:type="dxa"/>
          </w:tcPr>
          <w:p w14:paraId="7F52949C" w14:textId="77777777" w:rsidR="003F58F7" w:rsidRPr="00E6683F" w:rsidRDefault="003F58F7"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1.31%</w:t>
            </w:r>
          </w:p>
        </w:tc>
      </w:tr>
      <w:tr w:rsidR="003F58F7" w:rsidRPr="00E6683F" w14:paraId="1FBA6CB4" w14:textId="77777777" w:rsidTr="003F58F7">
        <w:trPr>
          <w:trHeight w:val="20"/>
        </w:trPr>
        <w:tc>
          <w:tcPr>
            <w:tcW w:w="864" w:type="dxa"/>
            <w:shd w:val="clear" w:color="auto" w:fill="CAEDFB" w:themeFill="accent4" w:themeFillTint="33"/>
          </w:tcPr>
          <w:p w14:paraId="361BF570" w14:textId="77777777" w:rsidR="003F58F7" w:rsidRPr="00E6683F" w:rsidRDefault="003F58F7" w:rsidP="005A2FE7">
            <w:pPr>
              <w:widowControl w:val="0"/>
              <w:kinsoku w:val="0"/>
              <w:overflowPunct w:val="0"/>
              <w:autoSpaceDE w:val="0"/>
              <w:autoSpaceDN w:val="0"/>
              <w:adjustRightInd w:val="0"/>
              <w:snapToGrid w:val="0"/>
              <w:rPr>
                <w:rFonts w:ascii="Calibri" w:hAnsi="Calibri" w:cs="Calibri"/>
                <w:color w:val="000000" w:themeColor="text1"/>
                <w:sz w:val="13"/>
                <w:szCs w:val="13"/>
              </w:rPr>
            </w:pPr>
            <w:r w:rsidRPr="00E6683F">
              <w:rPr>
                <w:rFonts w:ascii="Calibri" w:hAnsi="Calibri" w:cs="Calibri"/>
                <w:color w:val="000000" w:themeColor="text1"/>
                <w:sz w:val="13"/>
                <w:szCs w:val="13"/>
              </w:rPr>
              <w:t>42</w:t>
            </w:r>
          </w:p>
        </w:tc>
        <w:tc>
          <w:tcPr>
            <w:tcW w:w="1537" w:type="dxa"/>
            <w:shd w:val="clear" w:color="auto" w:fill="CAEDFB" w:themeFill="accent4" w:themeFillTint="33"/>
          </w:tcPr>
          <w:p w14:paraId="69A3AC71" w14:textId="77777777" w:rsidR="003F58F7" w:rsidRPr="00E6683F" w:rsidRDefault="003F58F7" w:rsidP="003F58F7">
            <w:pPr>
              <w:widowControl w:val="0"/>
              <w:kinsoku w:val="0"/>
              <w:overflowPunct w:val="0"/>
              <w:autoSpaceDE w:val="0"/>
              <w:autoSpaceDN w:val="0"/>
              <w:adjustRightInd w:val="0"/>
              <w:snapToGrid w:val="0"/>
              <w:ind w:right="-135"/>
              <w:rPr>
                <w:rFonts w:ascii="Calibri" w:hAnsi="Calibri" w:cs="Calibri"/>
                <w:color w:val="000000" w:themeColor="text1"/>
                <w:sz w:val="13"/>
                <w:szCs w:val="13"/>
              </w:rPr>
            </w:pPr>
            <w:r w:rsidRPr="00E6683F">
              <w:rPr>
                <w:rFonts w:ascii="Calibri" w:hAnsi="Calibri" w:cs="Calibri"/>
                <w:color w:val="000000" w:themeColor="text1"/>
                <w:sz w:val="13"/>
                <w:szCs w:val="13"/>
              </w:rPr>
              <w:t>0.841 (0.838, 0.861)</w:t>
            </w:r>
          </w:p>
        </w:tc>
        <w:tc>
          <w:tcPr>
            <w:tcW w:w="1538" w:type="dxa"/>
            <w:shd w:val="clear" w:color="auto" w:fill="CAEDFB" w:themeFill="accent4" w:themeFillTint="33"/>
          </w:tcPr>
          <w:p w14:paraId="471B5453" w14:textId="77777777" w:rsidR="003F58F7" w:rsidRPr="00E6683F" w:rsidRDefault="003F58F7" w:rsidP="003F58F7">
            <w:pPr>
              <w:widowControl w:val="0"/>
              <w:kinsoku w:val="0"/>
              <w:overflowPunct w:val="0"/>
              <w:autoSpaceDE w:val="0"/>
              <w:autoSpaceDN w:val="0"/>
              <w:adjustRightInd w:val="0"/>
              <w:snapToGrid w:val="0"/>
              <w:ind w:right="-142"/>
              <w:rPr>
                <w:rFonts w:ascii="Calibri" w:hAnsi="Calibri" w:cs="Calibri"/>
                <w:color w:val="000000" w:themeColor="text1"/>
                <w:sz w:val="13"/>
                <w:szCs w:val="13"/>
              </w:rPr>
            </w:pPr>
            <w:r w:rsidRPr="00E6683F">
              <w:rPr>
                <w:rFonts w:ascii="Calibri" w:hAnsi="Calibri" w:cs="Calibri"/>
                <w:color w:val="000000" w:themeColor="text1"/>
                <w:sz w:val="13"/>
                <w:szCs w:val="13"/>
              </w:rPr>
              <w:t>0.737 (0.732, 0.750)</w:t>
            </w:r>
          </w:p>
        </w:tc>
        <w:tc>
          <w:tcPr>
            <w:tcW w:w="1538" w:type="dxa"/>
            <w:shd w:val="clear" w:color="auto" w:fill="CAEDFB" w:themeFill="accent4" w:themeFillTint="33"/>
          </w:tcPr>
          <w:p w14:paraId="7E7ED5DB" w14:textId="77777777" w:rsidR="003F58F7" w:rsidRPr="00E6683F" w:rsidRDefault="003F58F7" w:rsidP="003F58F7">
            <w:pPr>
              <w:widowControl w:val="0"/>
              <w:kinsoku w:val="0"/>
              <w:wordWrap w:val="0"/>
              <w:overflowPunct w:val="0"/>
              <w:autoSpaceDE w:val="0"/>
              <w:autoSpaceDN w:val="0"/>
              <w:adjustRightInd w:val="0"/>
              <w:snapToGrid w:val="0"/>
              <w:ind w:right="-158"/>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0.738 (0.721, 0.740)</w:t>
            </w:r>
          </w:p>
        </w:tc>
        <w:tc>
          <w:tcPr>
            <w:tcW w:w="1538" w:type="dxa"/>
            <w:shd w:val="clear" w:color="auto" w:fill="CAEDFB" w:themeFill="accent4" w:themeFillTint="33"/>
          </w:tcPr>
          <w:p w14:paraId="62DF2D5D" w14:textId="77777777" w:rsidR="003F58F7" w:rsidRPr="00E6683F" w:rsidRDefault="003F58F7" w:rsidP="003F58F7">
            <w:pPr>
              <w:widowControl w:val="0"/>
              <w:kinsoku w:val="0"/>
              <w:wordWrap w:val="0"/>
              <w:overflowPunct w:val="0"/>
              <w:autoSpaceDE w:val="0"/>
              <w:autoSpaceDN w:val="0"/>
              <w:adjustRightInd w:val="0"/>
              <w:snapToGrid w:val="0"/>
              <w:ind w:right="-110"/>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0.768 (0.738, 0.768)</w:t>
            </w:r>
          </w:p>
        </w:tc>
        <w:tc>
          <w:tcPr>
            <w:tcW w:w="1170" w:type="dxa"/>
            <w:shd w:val="clear" w:color="auto" w:fill="CAEDFB" w:themeFill="accent4" w:themeFillTint="33"/>
          </w:tcPr>
          <w:p w14:paraId="26DC3DE6" w14:textId="77777777" w:rsidR="003F58F7" w:rsidRPr="00E6683F" w:rsidRDefault="003F58F7"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77,948</w:t>
            </w:r>
          </w:p>
        </w:tc>
        <w:tc>
          <w:tcPr>
            <w:tcW w:w="1170" w:type="dxa"/>
            <w:shd w:val="clear" w:color="auto" w:fill="CAEDFB" w:themeFill="accent4" w:themeFillTint="33"/>
          </w:tcPr>
          <w:p w14:paraId="6A3F76B8" w14:textId="77777777" w:rsidR="003F58F7" w:rsidRPr="00E6683F" w:rsidRDefault="003F58F7"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3"/>
                <w:szCs w:val="13"/>
              </w:rPr>
            </w:pPr>
            <w:r w:rsidRPr="00E6683F">
              <w:rPr>
                <w:rStyle w:val="normaltextrun"/>
                <w:rFonts w:ascii="Calibri" w:eastAsiaTheme="majorEastAsia" w:hAnsi="Calibri" w:cs="Calibri"/>
                <w:color w:val="000000" w:themeColor="text1"/>
                <w:sz w:val="13"/>
                <w:szCs w:val="13"/>
              </w:rPr>
              <w:t>1.33%</w:t>
            </w:r>
          </w:p>
        </w:tc>
      </w:tr>
    </w:tbl>
    <w:p w14:paraId="6FD01DFB" w14:textId="77777777" w:rsidR="00357A2F" w:rsidRPr="00E6683F" w:rsidRDefault="00357A2F">
      <w:pPr>
        <w:rPr>
          <w:rFonts w:ascii="Calibri" w:hAnsi="Calibri" w:cs="Calibri"/>
          <w:b/>
          <w:bCs/>
          <w:color w:val="000000" w:themeColor="text1"/>
        </w:rPr>
      </w:pPr>
    </w:p>
    <w:p w14:paraId="1896CB6B" w14:textId="49B76B6D" w:rsidR="00D0310D" w:rsidRPr="00E6683F" w:rsidRDefault="00D0310D" w:rsidP="00D0310D">
      <w:pPr>
        <w:rPr>
          <w:rFonts w:ascii="Calibri" w:hAnsi="Calibri" w:cs="Calibri"/>
          <w:color w:val="000000" w:themeColor="text1"/>
        </w:rPr>
      </w:pPr>
      <w:r w:rsidRPr="00E6683F">
        <w:rPr>
          <w:rFonts w:ascii="Calibri" w:hAnsi="Calibri" w:cs="Calibri"/>
          <w:color w:val="000000" w:themeColor="text1"/>
        </w:rPr>
        <w:t>MOP, moment of prediction; AUC, area under the curve; IQR, interquartile range; MLP, multilayer perceptron; SVM, support vector machine</w:t>
      </w:r>
    </w:p>
    <w:p w14:paraId="39EB7290" w14:textId="77777777" w:rsidR="00D0310D" w:rsidRPr="00E6683F" w:rsidRDefault="00D0310D">
      <w:pPr>
        <w:rPr>
          <w:rFonts w:ascii="Calibri" w:hAnsi="Calibri" w:cs="Calibri"/>
          <w:b/>
          <w:bCs/>
          <w:color w:val="000000" w:themeColor="text1"/>
        </w:rPr>
      </w:pPr>
    </w:p>
    <w:p w14:paraId="4E2BE8DC" w14:textId="77777777" w:rsidR="00017F0D" w:rsidRPr="00E6683F" w:rsidRDefault="00816FBC" w:rsidP="00816FBC">
      <w:pPr>
        <w:rPr>
          <w:rFonts w:ascii="Calibri" w:hAnsi="Calibri" w:cs="Calibri"/>
          <w:color w:val="000000" w:themeColor="text1"/>
        </w:rPr>
      </w:pPr>
      <w:r w:rsidRPr="00E6683F">
        <w:rPr>
          <w:rFonts w:ascii="Calibri" w:hAnsi="Calibri" w:cs="Calibri"/>
          <w:color w:val="000000" w:themeColor="text1"/>
        </w:rPr>
        <w:t xml:space="preserve">* </w:t>
      </w:r>
      <w:r w:rsidR="00397E24" w:rsidRPr="00E6683F">
        <w:rPr>
          <w:rFonts w:ascii="Calibri" w:hAnsi="Calibri" w:cs="Calibri"/>
          <w:color w:val="000000" w:themeColor="text1"/>
        </w:rPr>
        <w:t xml:space="preserve">The table presents the </w:t>
      </w:r>
      <w:r w:rsidR="00772DD0" w:rsidRPr="00E6683F">
        <w:rPr>
          <w:rFonts w:ascii="Calibri" w:hAnsi="Calibri" w:cs="Calibri"/>
          <w:color w:val="000000" w:themeColor="text1"/>
        </w:rPr>
        <w:t xml:space="preserve">performance </w:t>
      </w:r>
      <w:r w:rsidR="00397E24" w:rsidRPr="00E6683F">
        <w:rPr>
          <w:rFonts w:ascii="Calibri" w:hAnsi="Calibri" w:cs="Calibri"/>
          <w:color w:val="000000" w:themeColor="text1"/>
        </w:rPr>
        <w:t>of various base models (random forest, MLP, SVM, and logistic regression) using a 12-hour PW and 24-hour OW</w:t>
      </w:r>
      <w:r w:rsidR="00C65056" w:rsidRPr="00E6683F">
        <w:rPr>
          <w:rFonts w:ascii="Calibri" w:hAnsi="Calibri" w:cs="Calibri"/>
          <w:color w:val="000000" w:themeColor="text1"/>
        </w:rPr>
        <w:t xml:space="preserve"> in training. The</w:t>
      </w:r>
      <w:r w:rsidR="00772DD0" w:rsidRPr="00E6683F">
        <w:rPr>
          <w:rFonts w:ascii="Calibri" w:hAnsi="Calibri" w:cs="Calibri"/>
          <w:color w:val="000000" w:themeColor="text1"/>
        </w:rPr>
        <w:t xml:space="preserve"> AUCs</w:t>
      </w:r>
      <w:r w:rsidR="00C65056" w:rsidRPr="00E6683F">
        <w:rPr>
          <w:rFonts w:ascii="Calibri" w:hAnsi="Calibri" w:cs="Calibri"/>
          <w:color w:val="000000" w:themeColor="text1"/>
        </w:rPr>
        <w:t xml:space="preserve"> are</w:t>
      </w:r>
      <w:r w:rsidR="00772DD0" w:rsidRPr="00E6683F">
        <w:rPr>
          <w:rFonts w:ascii="Calibri" w:hAnsi="Calibri" w:cs="Calibri"/>
          <w:color w:val="000000" w:themeColor="text1"/>
        </w:rPr>
        <w:t xml:space="preserve"> </w:t>
      </w:r>
      <w:r w:rsidR="00397E24" w:rsidRPr="00E6683F">
        <w:rPr>
          <w:rFonts w:ascii="Calibri" w:hAnsi="Calibri" w:cs="Calibri"/>
          <w:color w:val="000000" w:themeColor="text1"/>
        </w:rPr>
        <w:t>based on different cohorts (defined by MOPs) from the eICU test set.</w:t>
      </w:r>
    </w:p>
    <w:p w14:paraId="1043B328" w14:textId="05910D2D" w:rsidR="00816FBC" w:rsidRPr="00E6683F" w:rsidRDefault="003F58F7" w:rsidP="00816FBC">
      <w:pPr>
        <w:rPr>
          <w:rFonts w:ascii="Calibri" w:hAnsi="Calibri" w:cs="Calibri"/>
          <w:color w:val="000000" w:themeColor="text1"/>
        </w:rPr>
      </w:pPr>
      <w:r w:rsidRPr="00E6683F">
        <w:rPr>
          <w:rFonts w:ascii="Calibri" w:hAnsi="Calibri" w:cs="Calibri"/>
          <w:color w:val="000000" w:themeColor="text1"/>
        </w:rPr>
        <w:t>† “n” is the eICU dataset’s total ICU stays used in this study.</w:t>
      </w:r>
    </w:p>
    <w:p w14:paraId="5A6AA120" w14:textId="150006E6" w:rsidR="00F857B3" w:rsidRPr="00E6683F" w:rsidRDefault="00F857B3">
      <w:pPr>
        <w:rPr>
          <w:rFonts w:ascii="Calibri" w:hAnsi="Calibri" w:cs="Calibri"/>
          <w:b/>
          <w:bCs/>
          <w:color w:val="000000" w:themeColor="text1"/>
        </w:rPr>
      </w:pPr>
      <w:r w:rsidRPr="00E6683F">
        <w:rPr>
          <w:rFonts w:ascii="Calibri" w:hAnsi="Calibri" w:cs="Calibri"/>
          <w:b/>
          <w:bCs/>
          <w:color w:val="000000" w:themeColor="text1"/>
        </w:rPr>
        <w:br w:type="page"/>
      </w:r>
    </w:p>
    <w:p w14:paraId="1E3BA5EE" w14:textId="79F91C3B" w:rsidR="00E7529E" w:rsidRPr="00E6683F" w:rsidRDefault="00E7529E" w:rsidP="00E7529E">
      <w:pPr>
        <w:spacing w:after="160"/>
        <w:rPr>
          <w:rFonts w:ascii="Calibri" w:eastAsia="Calibri" w:hAnsi="Calibri" w:cs="Calibri"/>
          <w:b/>
          <w:bCs/>
          <w:lang w:eastAsia="en-US"/>
        </w:rPr>
      </w:pPr>
      <w:r w:rsidRPr="00E6683F">
        <w:rPr>
          <w:rFonts w:ascii="Calibri" w:eastAsia="Calibri" w:hAnsi="Calibri" w:cs="Calibri"/>
          <w:b/>
          <w:bCs/>
          <w:lang w:eastAsia="en-US"/>
        </w:rPr>
        <w:lastRenderedPageBreak/>
        <w:t xml:space="preserve">Supplementary Table </w:t>
      </w:r>
      <w:r w:rsidR="006D4265" w:rsidRPr="00E6683F">
        <w:rPr>
          <w:rFonts w:ascii="Calibri" w:eastAsia="Calibri" w:hAnsi="Calibri" w:cs="Calibri"/>
          <w:b/>
          <w:bCs/>
          <w:lang w:eastAsia="en-US"/>
        </w:rPr>
        <w:t>12</w:t>
      </w:r>
      <w:r w:rsidRPr="00E6683F">
        <w:rPr>
          <w:rFonts w:ascii="Calibri" w:eastAsia="Calibri" w:hAnsi="Calibri" w:cs="Calibri"/>
          <w:b/>
          <w:bCs/>
          <w:lang w:eastAsia="en-US"/>
        </w:rPr>
        <w:t>:</w:t>
      </w:r>
      <w:r w:rsidRPr="00E6683F">
        <w:rPr>
          <w:rFonts w:ascii="Calibri" w:eastAsia="Calibri" w:hAnsi="Calibri" w:cs="Calibri"/>
          <w:lang w:eastAsia="en-US"/>
        </w:rPr>
        <w:t xml:space="preserve"> Performance comparison between random forest and XGBoost base models</w:t>
      </w:r>
    </w:p>
    <w:tbl>
      <w:tblPr>
        <w:tblStyle w:val="TableGrid1"/>
        <w:tblW w:w="5906" w:type="dxa"/>
        <w:tblLook w:val="04A0" w:firstRow="1" w:lastRow="0" w:firstColumn="1" w:lastColumn="0" w:noHBand="0" w:noVBand="1"/>
      </w:tblPr>
      <w:tblGrid>
        <w:gridCol w:w="1036"/>
        <w:gridCol w:w="2434"/>
        <w:gridCol w:w="2436"/>
      </w:tblGrid>
      <w:tr w:rsidR="00E7529E" w:rsidRPr="00E6683F" w14:paraId="57067C00" w14:textId="77777777" w:rsidTr="005A2FE7">
        <w:trPr>
          <w:trHeight w:val="28"/>
        </w:trPr>
        <w:tc>
          <w:tcPr>
            <w:tcW w:w="1036" w:type="dxa"/>
            <w:vMerge w:val="restart"/>
            <w:shd w:val="clear" w:color="auto" w:fill="0070C0"/>
            <w:vAlign w:val="center"/>
          </w:tcPr>
          <w:p w14:paraId="71595AD9" w14:textId="77777777" w:rsidR="00E7529E" w:rsidRPr="00E6683F" w:rsidRDefault="00E7529E" w:rsidP="005A2FE7">
            <w:pPr>
              <w:widowControl w:val="0"/>
              <w:kinsoku w:val="0"/>
              <w:overflowPunct w:val="0"/>
              <w:autoSpaceDE w:val="0"/>
              <w:autoSpaceDN w:val="0"/>
              <w:adjustRightInd w:val="0"/>
              <w:snapToGrid w:val="0"/>
              <w:spacing w:line="259" w:lineRule="auto"/>
              <w:rPr>
                <w:rFonts w:ascii="Calibri" w:eastAsia="Calibri" w:hAnsi="Calibri" w:cs="Calibri"/>
                <w:color w:val="FFFFFF"/>
                <w:sz w:val="20"/>
                <w:szCs w:val="20"/>
                <w:lang w:eastAsia="en-US"/>
              </w:rPr>
            </w:pPr>
            <w:r w:rsidRPr="00E6683F">
              <w:rPr>
                <w:rFonts w:ascii="Calibri" w:eastAsia="Calibri" w:hAnsi="Calibri" w:cs="Calibri"/>
                <w:color w:val="FFFFFF"/>
                <w:sz w:val="20"/>
                <w:szCs w:val="20"/>
                <w:lang w:eastAsia="en-US"/>
              </w:rPr>
              <w:t>MOP (h)</w:t>
            </w:r>
          </w:p>
        </w:tc>
        <w:tc>
          <w:tcPr>
            <w:tcW w:w="4870" w:type="dxa"/>
            <w:gridSpan w:val="2"/>
            <w:shd w:val="clear" w:color="auto" w:fill="0070C0"/>
          </w:tcPr>
          <w:p w14:paraId="0BFF2A4D" w14:textId="77777777" w:rsidR="00E7529E" w:rsidRPr="00E6683F" w:rsidRDefault="00E7529E" w:rsidP="005A2FE7">
            <w:pPr>
              <w:widowControl w:val="0"/>
              <w:kinsoku w:val="0"/>
              <w:overflowPunct w:val="0"/>
              <w:autoSpaceDE w:val="0"/>
              <w:autoSpaceDN w:val="0"/>
              <w:adjustRightInd w:val="0"/>
              <w:snapToGrid w:val="0"/>
              <w:spacing w:line="259" w:lineRule="auto"/>
              <w:rPr>
                <w:rFonts w:ascii="Calibri" w:eastAsia="Calibri" w:hAnsi="Calibri" w:cs="Calibri"/>
                <w:color w:val="FFFFFF"/>
                <w:sz w:val="20"/>
                <w:szCs w:val="20"/>
                <w:lang w:eastAsia="en-US"/>
              </w:rPr>
            </w:pPr>
            <w:r w:rsidRPr="00E6683F">
              <w:rPr>
                <w:rFonts w:ascii="Calibri" w:eastAsia="Calibri" w:hAnsi="Calibri" w:cs="Calibri"/>
                <w:color w:val="FFFFFF"/>
                <w:sz w:val="20"/>
                <w:szCs w:val="20"/>
                <w:lang w:eastAsia="en-US"/>
              </w:rPr>
              <w:t>AUC, median (IQR)</w:t>
            </w:r>
          </w:p>
        </w:tc>
      </w:tr>
      <w:tr w:rsidR="00E7529E" w:rsidRPr="00E6683F" w14:paraId="08E2EDC4" w14:textId="77777777" w:rsidTr="005A2FE7">
        <w:trPr>
          <w:trHeight w:val="28"/>
        </w:trPr>
        <w:tc>
          <w:tcPr>
            <w:tcW w:w="1036" w:type="dxa"/>
            <w:vMerge/>
            <w:vAlign w:val="center"/>
          </w:tcPr>
          <w:p w14:paraId="2ECFF666" w14:textId="77777777" w:rsidR="00E7529E" w:rsidRPr="00E6683F" w:rsidRDefault="00E7529E" w:rsidP="005A2FE7">
            <w:pPr>
              <w:widowControl w:val="0"/>
              <w:kinsoku w:val="0"/>
              <w:overflowPunct w:val="0"/>
              <w:autoSpaceDE w:val="0"/>
              <w:autoSpaceDN w:val="0"/>
              <w:adjustRightInd w:val="0"/>
              <w:snapToGrid w:val="0"/>
              <w:spacing w:line="259" w:lineRule="auto"/>
              <w:rPr>
                <w:rFonts w:ascii="Calibri" w:eastAsia="Calibri" w:hAnsi="Calibri" w:cs="Calibri"/>
                <w:color w:val="FFFFFF"/>
                <w:sz w:val="20"/>
                <w:szCs w:val="20"/>
                <w:lang w:eastAsia="en-US"/>
              </w:rPr>
            </w:pPr>
          </w:p>
        </w:tc>
        <w:tc>
          <w:tcPr>
            <w:tcW w:w="2434" w:type="dxa"/>
            <w:shd w:val="clear" w:color="auto" w:fill="0070C0"/>
          </w:tcPr>
          <w:p w14:paraId="7B2C7E31" w14:textId="77777777" w:rsidR="00E7529E" w:rsidRPr="00E6683F" w:rsidRDefault="00E7529E" w:rsidP="005A2FE7">
            <w:pPr>
              <w:widowControl w:val="0"/>
              <w:kinsoku w:val="0"/>
              <w:overflowPunct w:val="0"/>
              <w:autoSpaceDE w:val="0"/>
              <w:autoSpaceDN w:val="0"/>
              <w:adjustRightInd w:val="0"/>
              <w:snapToGrid w:val="0"/>
              <w:spacing w:line="259" w:lineRule="auto"/>
              <w:rPr>
                <w:rFonts w:ascii="Calibri" w:eastAsia="Calibri" w:hAnsi="Calibri" w:cs="Calibri"/>
                <w:color w:val="FFFFFF"/>
                <w:sz w:val="20"/>
                <w:szCs w:val="20"/>
                <w:lang w:eastAsia="en-US"/>
              </w:rPr>
            </w:pPr>
            <w:r w:rsidRPr="00E6683F">
              <w:rPr>
                <w:rFonts w:ascii="Calibri" w:eastAsia="Calibri" w:hAnsi="Calibri" w:cs="Calibri"/>
                <w:color w:val="FFFFFF"/>
                <w:sz w:val="20"/>
                <w:szCs w:val="20"/>
                <w:lang w:eastAsia="en-US"/>
              </w:rPr>
              <w:t>Random forest</w:t>
            </w:r>
          </w:p>
        </w:tc>
        <w:tc>
          <w:tcPr>
            <w:tcW w:w="2435" w:type="dxa"/>
            <w:shd w:val="clear" w:color="auto" w:fill="0070C0"/>
          </w:tcPr>
          <w:p w14:paraId="74F22784" w14:textId="77777777" w:rsidR="00E7529E" w:rsidRPr="00E6683F" w:rsidRDefault="00E7529E" w:rsidP="005A2FE7">
            <w:pPr>
              <w:widowControl w:val="0"/>
              <w:kinsoku w:val="0"/>
              <w:overflowPunct w:val="0"/>
              <w:autoSpaceDE w:val="0"/>
              <w:autoSpaceDN w:val="0"/>
              <w:adjustRightInd w:val="0"/>
              <w:snapToGrid w:val="0"/>
              <w:spacing w:line="259" w:lineRule="auto"/>
              <w:rPr>
                <w:rFonts w:ascii="Calibri" w:eastAsia="Calibri" w:hAnsi="Calibri" w:cs="Calibri"/>
                <w:color w:val="FFFFFF"/>
                <w:sz w:val="20"/>
                <w:szCs w:val="20"/>
                <w:lang w:eastAsia="en-US"/>
              </w:rPr>
            </w:pPr>
            <w:r w:rsidRPr="00E6683F">
              <w:rPr>
                <w:rFonts w:ascii="Calibri" w:eastAsia="Calibri" w:hAnsi="Calibri" w:cs="Calibri"/>
                <w:color w:val="FFFFFF"/>
                <w:sz w:val="20"/>
                <w:szCs w:val="20"/>
                <w:lang w:eastAsia="en-US"/>
              </w:rPr>
              <w:t>XGBoost</w:t>
            </w:r>
          </w:p>
        </w:tc>
      </w:tr>
      <w:tr w:rsidR="00E7529E" w:rsidRPr="00E6683F" w14:paraId="1081A7FE" w14:textId="77777777" w:rsidTr="005A2FE7">
        <w:trPr>
          <w:trHeight w:val="28"/>
        </w:trPr>
        <w:tc>
          <w:tcPr>
            <w:tcW w:w="1036" w:type="dxa"/>
            <w:shd w:val="clear" w:color="auto" w:fill="auto"/>
          </w:tcPr>
          <w:p w14:paraId="04C82098" w14:textId="77777777" w:rsidR="00E7529E" w:rsidRPr="00E6683F" w:rsidRDefault="00E7529E" w:rsidP="005A2FE7">
            <w:pPr>
              <w:widowControl w:val="0"/>
              <w:kinsoku w:val="0"/>
              <w:overflowPunct w:val="0"/>
              <w:autoSpaceDE w:val="0"/>
              <w:autoSpaceDN w:val="0"/>
              <w:adjustRightInd w:val="0"/>
              <w:snapToGrid w:val="0"/>
              <w:spacing w:line="259" w:lineRule="auto"/>
              <w:rPr>
                <w:rFonts w:ascii="Calibri" w:eastAsia="Calibri" w:hAnsi="Calibri" w:cs="Calibri"/>
                <w:color w:val="000000"/>
                <w:sz w:val="20"/>
                <w:szCs w:val="20"/>
                <w:lang w:eastAsia="en-US"/>
              </w:rPr>
            </w:pPr>
            <w:r w:rsidRPr="00E6683F">
              <w:rPr>
                <w:rFonts w:ascii="Calibri" w:eastAsia="Calibri" w:hAnsi="Calibri" w:cs="Calibri"/>
                <w:color w:val="000000"/>
                <w:sz w:val="20"/>
                <w:szCs w:val="20"/>
                <w:lang w:eastAsia="en-US"/>
              </w:rPr>
              <w:t>12</w:t>
            </w:r>
          </w:p>
        </w:tc>
        <w:tc>
          <w:tcPr>
            <w:tcW w:w="2434" w:type="dxa"/>
            <w:shd w:val="clear" w:color="auto" w:fill="auto"/>
          </w:tcPr>
          <w:p w14:paraId="0C971707" w14:textId="77777777" w:rsidR="00E7529E" w:rsidRPr="00E6683F" w:rsidRDefault="00E7529E" w:rsidP="005A2FE7">
            <w:pPr>
              <w:widowControl w:val="0"/>
              <w:kinsoku w:val="0"/>
              <w:overflowPunct w:val="0"/>
              <w:autoSpaceDE w:val="0"/>
              <w:autoSpaceDN w:val="0"/>
              <w:adjustRightInd w:val="0"/>
              <w:snapToGrid w:val="0"/>
              <w:spacing w:line="259" w:lineRule="auto"/>
              <w:ind w:right="527"/>
              <w:rPr>
                <w:rFonts w:ascii="Calibri" w:eastAsia="Calibri" w:hAnsi="Calibri" w:cs="Calibri"/>
                <w:color w:val="000000"/>
                <w:sz w:val="20"/>
                <w:szCs w:val="20"/>
                <w:lang w:eastAsia="en-US"/>
              </w:rPr>
            </w:pPr>
            <w:r w:rsidRPr="00E6683F">
              <w:rPr>
                <w:rFonts w:ascii="Calibri" w:eastAsia="Calibri" w:hAnsi="Calibri" w:cs="Calibri"/>
                <w:color w:val="000000"/>
                <w:sz w:val="20"/>
                <w:szCs w:val="20"/>
                <w:lang w:eastAsia="en-US"/>
              </w:rPr>
              <w:t>0.898 (0.890, 0.902)</w:t>
            </w:r>
          </w:p>
        </w:tc>
        <w:tc>
          <w:tcPr>
            <w:tcW w:w="2435" w:type="dxa"/>
            <w:shd w:val="clear" w:color="auto" w:fill="auto"/>
          </w:tcPr>
          <w:p w14:paraId="1B5B16AD" w14:textId="77777777" w:rsidR="00E7529E" w:rsidRPr="00E6683F" w:rsidRDefault="00E7529E" w:rsidP="005A2FE7">
            <w:pPr>
              <w:widowControl w:val="0"/>
              <w:kinsoku w:val="0"/>
              <w:overflowPunct w:val="0"/>
              <w:autoSpaceDE w:val="0"/>
              <w:autoSpaceDN w:val="0"/>
              <w:adjustRightInd w:val="0"/>
              <w:snapToGrid w:val="0"/>
              <w:spacing w:line="259" w:lineRule="auto"/>
              <w:ind w:right="527"/>
              <w:rPr>
                <w:rFonts w:ascii="Calibri" w:eastAsia="Calibri" w:hAnsi="Calibri" w:cs="Calibri"/>
                <w:color w:val="000000"/>
                <w:sz w:val="20"/>
                <w:szCs w:val="20"/>
                <w:lang w:eastAsia="en-US"/>
              </w:rPr>
            </w:pPr>
            <w:r w:rsidRPr="00E6683F">
              <w:rPr>
                <w:rFonts w:ascii="Calibri" w:eastAsia="Calibri" w:hAnsi="Calibri" w:cs="Calibri"/>
                <w:color w:val="000000"/>
                <w:sz w:val="20"/>
                <w:szCs w:val="20"/>
                <w:lang w:eastAsia="en-US"/>
              </w:rPr>
              <w:t>0.890 (0.887, 0.894)</w:t>
            </w:r>
          </w:p>
        </w:tc>
      </w:tr>
      <w:tr w:rsidR="00E7529E" w:rsidRPr="00E6683F" w14:paraId="53C67C0F" w14:textId="77777777" w:rsidTr="00121305">
        <w:trPr>
          <w:trHeight w:val="28"/>
        </w:trPr>
        <w:tc>
          <w:tcPr>
            <w:tcW w:w="1036" w:type="dxa"/>
            <w:shd w:val="clear" w:color="auto" w:fill="CAEDFB" w:themeFill="accent4" w:themeFillTint="33"/>
          </w:tcPr>
          <w:p w14:paraId="59167724" w14:textId="77777777" w:rsidR="00E7529E" w:rsidRPr="00E6683F" w:rsidRDefault="00E7529E" w:rsidP="005A2FE7">
            <w:pPr>
              <w:widowControl w:val="0"/>
              <w:kinsoku w:val="0"/>
              <w:overflowPunct w:val="0"/>
              <w:autoSpaceDE w:val="0"/>
              <w:autoSpaceDN w:val="0"/>
              <w:adjustRightInd w:val="0"/>
              <w:snapToGrid w:val="0"/>
              <w:spacing w:line="259" w:lineRule="auto"/>
              <w:rPr>
                <w:rFonts w:ascii="Calibri" w:eastAsia="Calibri" w:hAnsi="Calibri" w:cs="Calibri"/>
                <w:color w:val="000000"/>
                <w:sz w:val="20"/>
                <w:szCs w:val="20"/>
                <w:lang w:eastAsia="en-US"/>
              </w:rPr>
            </w:pPr>
            <w:r w:rsidRPr="00E6683F">
              <w:rPr>
                <w:rFonts w:ascii="Calibri" w:eastAsia="Calibri" w:hAnsi="Calibri" w:cs="Calibri"/>
                <w:color w:val="000000"/>
                <w:sz w:val="20"/>
                <w:szCs w:val="20"/>
                <w:lang w:eastAsia="en-US"/>
              </w:rPr>
              <w:t>18</w:t>
            </w:r>
          </w:p>
        </w:tc>
        <w:tc>
          <w:tcPr>
            <w:tcW w:w="2434" w:type="dxa"/>
            <w:shd w:val="clear" w:color="auto" w:fill="CAEDFB" w:themeFill="accent4" w:themeFillTint="33"/>
          </w:tcPr>
          <w:p w14:paraId="4DE57EF0" w14:textId="77777777" w:rsidR="00E7529E" w:rsidRPr="00E6683F" w:rsidRDefault="00E7529E" w:rsidP="005A2FE7">
            <w:pPr>
              <w:widowControl w:val="0"/>
              <w:kinsoku w:val="0"/>
              <w:overflowPunct w:val="0"/>
              <w:autoSpaceDE w:val="0"/>
              <w:autoSpaceDN w:val="0"/>
              <w:adjustRightInd w:val="0"/>
              <w:snapToGrid w:val="0"/>
              <w:spacing w:line="259" w:lineRule="auto"/>
              <w:ind w:right="527"/>
              <w:rPr>
                <w:rFonts w:ascii="Calibri" w:eastAsia="SimSun" w:hAnsi="Calibri" w:cs="Calibri"/>
                <w:color w:val="000000"/>
                <w:sz w:val="20"/>
                <w:szCs w:val="20"/>
                <w:lang w:eastAsia="en-US"/>
              </w:rPr>
            </w:pPr>
            <w:r w:rsidRPr="00E6683F">
              <w:rPr>
                <w:rFonts w:ascii="Calibri" w:eastAsia="SimSun" w:hAnsi="Calibri" w:cs="Calibri"/>
                <w:color w:val="000000"/>
                <w:sz w:val="20"/>
                <w:szCs w:val="20"/>
                <w:lang w:eastAsia="en-US"/>
              </w:rPr>
              <w:t>0.912 (0.908, 0.916)</w:t>
            </w:r>
          </w:p>
        </w:tc>
        <w:tc>
          <w:tcPr>
            <w:tcW w:w="2435" w:type="dxa"/>
            <w:shd w:val="clear" w:color="auto" w:fill="CAEDFB" w:themeFill="accent4" w:themeFillTint="33"/>
          </w:tcPr>
          <w:p w14:paraId="78439560" w14:textId="77777777" w:rsidR="00E7529E" w:rsidRPr="00E6683F" w:rsidRDefault="00E7529E" w:rsidP="005A2FE7">
            <w:pPr>
              <w:widowControl w:val="0"/>
              <w:kinsoku w:val="0"/>
              <w:overflowPunct w:val="0"/>
              <w:autoSpaceDE w:val="0"/>
              <w:autoSpaceDN w:val="0"/>
              <w:adjustRightInd w:val="0"/>
              <w:snapToGrid w:val="0"/>
              <w:spacing w:line="259" w:lineRule="auto"/>
              <w:ind w:right="527"/>
              <w:rPr>
                <w:rFonts w:ascii="Calibri" w:eastAsia="SimSun" w:hAnsi="Calibri" w:cs="Calibri"/>
                <w:color w:val="000000"/>
                <w:sz w:val="20"/>
                <w:szCs w:val="20"/>
                <w:lang w:eastAsia="en-US"/>
              </w:rPr>
            </w:pPr>
            <w:r w:rsidRPr="00E6683F">
              <w:rPr>
                <w:rFonts w:ascii="Calibri" w:eastAsia="SimSun" w:hAnsi="Calibri" w:cs="Calibri"/>
                <w:color w:val="000000"/>
                <w:sz w:val="20"/>
                <w:szCs w:val="20"/>
                <w:lang w:eastAsia="en-US"/>
              </w:rPr>
              <w:t>0. 905 (0.902, 0.916)</w:t>
            </w:r>
          </w:p>
        </w:tc>
      </w:tr>
      <w:tr w:rsidR="00E7529E" w:rsidRPr="00E6683F" w14:paraId="0BD0360B" w14:textId="77777777" w:rsidTr="005A2FE7">
        <w:trPr>
          <w:trHeight w:val="28"/>
        </w:trPr>
        <w:tc>
          <w:tcPr>
            <w:tcW w:w="1036" w:type="dxa"/>
            <w:shd w:val="clear" w:color="auto" w:fill="auto"/>
          </w:tcPr>
          <w:p w14:paraId="009232C8" w14:textId="77777777" w:rsidR="00E7529E" w:rsidRPr="00E6683F" w:rsidRDefault="00E7529E" w:rsidP="005A2FE7">
            <w:pPr>
              <w:widowControl w:val="0"/>
              <w:kinsoku w:val="0"/>
              <w:overflowPunct w:val="0"/>
              <w:autoSpaceDE w:val="0"/>
              <w:autoSpaceDN w:val="0"/>
              <w:adjustRightInd w:val="0"/>
              <w:snapToGrid w:val="0"/>
              <w:spacing w:line="259" w:lineRule="auto"/>
              <w:rPr>
                <w:rFonts w:ascii="Calibri" w:eastAsia="Calibri" w:hAnsi="Calibri" w:cs="Calibri"/>
                <w:color w:val="000000"/>
                <w:sz w:val="20"/>
                <w:szCs w:val="20"/>
                <w:lang w:eastAsia="en-US"/>
              </w:rPr>
            </w:pPr>
            <w:r w:rsidRPr="00E6683F">
              <w:rPr>
                <w:rFonts w:ascii="Calibri" w:eastAsia="Calibri" w:hAnsi="Calibri" w:cs="Calibri"/>
                <w:color w:val="000000"/>
                <w:sz w:val="20"/>
                <w:szCs w:val="20"/>
                <w:lang w:eastAsia="en-US"/>
              </w:rPr>
              <w:t>24</w:t>
            </w:r>
          </w:p>
        </w:tc>
        <w:tc>
          <w:tcPr>
            <w:tcW w:w="2434" w:type="dxa"/>
            <w:shd w:val="clear" w:color="auto" w:fill="auto"/>
          </w:tcPr>
          <w:p w14:paraId="03B2C248" w14:textId="77777777" w:rsidR="00E7529E" w:rsidRPr="00E6683F" w:rsidRDefault="00E7529E" w:rsidP="005A2FE7">
            <w:pPr>
              <w:widowControl w:val="0"/>
              <w:kinsoku w:val="0"/>
              <w:overflowPunct w:val="0"/>
              <w:autoSpaceDE w:val="0"/>
              <w:autoSpaceDN w:val="0"/>
              <w:adjustRightInd w:val="0"/>
              <w:snapToGrid w:val="0"/>
              <w:spacing w:line="259" w:lineRule="auto"/>
              <w:ind w:right="527"/>
              <w:rPr>
                <w:rFonts w:ascii="Calibri" w:eastAsia="Calibri" w:hAnsi="Calibri" w:cs="Calibri"/>
                <w:color w:val="000000"/>
                <w:sz w:val="20"/>
                <w:szCs w:val="20"/>
                <w:lang w:eastAsia="en-US"/>
              </w:rPr>
            </w:pPr>
            <w:r w:rsidRPr="00E6683F">
              <w:rPr>
                <w:rFonts w:ascii="Calibri" w:eastAsia="Calibri" w:hAnsi="Calibri" w:cs="Calibri"/>
                <w:color w:val="000000"/>
                <w:sz w:val="20"/>
                <w:szCs w:val="20"/>
                <w:lang w:eastAsia="en-US"/>
              </w:rPr>
              <w:t>0.897 (0.883, 0.905)</w:t>
            </w:r>
          </w:p>
        </w:tc>
        <w:tc>
          <w:tcPr>
            <w:tcW w:w="2435" w:type="dxa"/>
            <w:shd w:val="clear" w:color="auto" w:fill="auto"/>
          </w:tcPr>
          <w:p w14:paraId="7BD3EA4B" w14:textId="77777777" w:rsidR="00E7529E" w:rsidRPr="00E6683F" w:rsidRDefault="00E7529E" w:rsidP="005A2FE7">
            <w:pPr>
              <w:widowControl w:val="0"/>
              <w:kinsoku w:val="0"/>
              <w:overflowPunct w:val="0"/>
              <w:autoSpaceDE w:val="0"/>
              <w:autoSpaceDN w:val="0"/>
              <w:adjustRightInd w:val="0"/>
              <w:snapToGrid w:val="0"/>
              <w:spacing w:line="259" w:lineRule="auto"/>
              <w:ind w:right="527"/>
              <w:rPr>
                <w:rFonts w:ascii="Calibri" w:eastAsia="Calibri" w:hAnsi="Calibri" w:cs="Calibri"/>
                <w:color w:val="000000"/>
                <w:sz w:val="20"/>
                <w:szCs w:val="20"/>
                <w:lang w:eastAsia="en-US"/>
              </w:rPr>
            </w:pPr>
            <w:r w:rsidRPr="00E6683F">
              <w:rPr>
                <w:rFonts w:ascii="Calibri" w:eastAsia="Calibri" w:hAnsi="Calibri" w:cs="Calibri"/>
                <w:color w:val="000000"/>
                <w:sz w:val="20"/>
                <w:szCs w:val="20"/>
                <w:lang w:eastAsia="en-US"/>
              </w:rPr>
              <w:t>0.907 (0.898, 0.912)</w:t>
            </w:r>
          </w:p>
        </w:tc>
      </w:tr>
      <w:tr w:rsidR="00E7529E" w:rsidRPr="00E6683F" w14:paraId="17839762" w14:textId="77777777" w:rsidTr="00121305">
        <w:trPr>
          <w:trHeight w:val="28"/>
        </w:trPr>
        <w:tc>
          <w:tcPr>
            <w:tcW w:w="1036" w:type="dxa"/>
            <w:shd w:val="clear" w:color="auto" w:fill="CAEDFB" w:themeFill="accent4" w:themeFillTint="33"/>
          </w:tcPr>
          <w:p w14:paraId="4DB602B6" w14:textId="77777777" w:rsidR="00E7529E" w:rsidRPr="00E6683F" w:rsidRDefault="00E7529E" w:rsidP="005A2FE7">
            <w:pPr>
              <w:widowControl w:val="0"/>
              <w:kinsoku w:val="0"/>
              <w:overflowPunct w:val="0"/>
              <w:autoSpaceDE w:val="0"/>
              <w:autoSpaceDN w:val="0"/>
              <w:adjustRightInd w:val="0"/>
              <w:snapToGrid w:val="0"/>
              <w:spacing w:line="259" w:lineRule="auto"/>
              <w:rPr>
                <w:rFonts w:ascii="Calibri" w:eastAsia="Calibri" w:hAnsi="Calibri" w:cs="Calibri"/>
                <w:color w:val="000000"/>
                <w:sz w:val="20"/>
                <w:szCs w:val="20"/>
                <w:lang w:eastAsia="en-US"/>
              </w:rPr>
            </w:pPr>
            <w:r w:rsidRPr="00E6683F">
              <w:rPr>
                <w:rFonts w:ascii="Calibri" w:eastAsia="Calibri" w:hAnsi="Calibri" w:cs="Calibri"/>
                <w:color w:val="000000"/>
                <w:sz w:val="20"/>
                <w:szCs w:val="20"/>
                <w:lang w:eastAsia="en-US"/>
              </w:rPr>
              <w:t>30</w:t>
            </w:r>
          </w:p>
        </w:tc>
        <w:tc>
          <w:tcPr>
            <w:tcW w:w="2434" w:type="dxa"/>
            <w:shd w:val="clear" w:color="auto" w:fill="CAEDFB" w:themeFill="accent4" w:themeFillTint="33"/>
          </w:tcPr>
          <w:p w14:paraId="5A92DB3B" w14:textId="77777777" w:rsidR="00E7529E" w:rsidRPr="00E6683F" w:rsidRDefault="00E7529E" w:rsidP="005A2FE7">
            <w:pPr>
              <w:widowControl w:val="0"/>
              <w:kinsoku w:val="0"/>
              <w:overflowPunct w:val="0"/>
              <w:autoSpaceDE w:val="0"/>
              <w:autoSpaceDN w:val="0"/>
              <w:adjustRightInd w:val="0"/>
              <w:snapToGrid w:val="0"/>
              <w:spacing w:line="259" w:lineRule="auto"/>
              <w:ind w:right="527"/>
              <w:rPr>
                <w:rFonts w:ascii="Calibri" w:eastAsia="Calibri" w:hAnsi="Calibri" w:cs="Calibri"/>
                <w:color w:val="000000"/>
                <w:sz w:val="20"/>
                <w:szCs w:val="20"/>
                <w:lang w:eastAsia="en-US"/>
              </w:rPr>
            </w:pPr>
            <w:r w:rsidRPr="00E6683F">
              <w:rPr>
                <w:rFonts w:ascii="Calibri" w:eastAsia="Calibri" w:hAnsi="Calibri" w:cs="Calibri"/>
                <w:color w:val="000000"/>
                <w:sz w:val="20"/>
                <w:szCs w:val="20"/>
                <w:lang w:eastAsia="en-US"/>
              </w:rPr>
              <w:t>0.851 (0.850, 0.857)</w:t>
            </w:r>
          </w:p>
        </w:tc>
        <w:tc>
          <w:tcPr>
            <w:tcW w:w="2435" w:type="dxa"/>
            <w:shd w:val="clear" w:color="auto" w:fill="CAEDFB" w:themeFill="accent4" w:themeFillTint="33"/>
          </w:tcPr>
          <w:p w14:paraId="4EF13B7A" w14:textId="77777777" w:rsidR="00E7529E" w:rsidRPr="00E6683F" w:rsidRDefault="00E7529E" w:rsidP="005A2FE7">
            <w:pPr>
              <w:widowControl w:val="0"/>
              <w:kinsoku w:val="0"/>
              <w:overflowPunct w:val="0"/>
              <w:autoSpaceDE w:val="0"/>
              <w:autoSpaceDN w:val="0"/>
              <w:adjustRightInd w:val="0"/>
              <w:snapToGrid w:val="0"/>
              <w:spacing w:line="259" w:lineRule="auto"/>
              <w:ind w:right="527"/>
              <w:rPr>
                <w:rFonts w:ascii="Calibri" w:eastAsia="Calibri" w:hAnsi="Calibri" w:cs="Calibri"/>
                <w:color w:val="000000"/>
                <w:sz w:val="20"/>
                <w:szCs w:val="20"/>
                <w:lang w:eastAsia="en-US"/>
              </w:rPr>
            </w:pPr>
            <w:r w:rsidRPr="00E6683F">
              <w:rPr>
                <w:rFonts w:ascii="Calibri" w:eastAsia="Calibri" w:hAnsi="Calibri" w:cs="Calibri"/>
                <w:color w:val="000000"/>
                <w:sz w:val="20"/>
                <w:szCs w:val="20"/>
                <w:lang w:eastAsia="en-US"/>
              </w:rPr>
              <w:t>0.870 (0.878, 0.880)</w:t>
            </w:r>
          </w:p>
        </w:tc>
      </w:tr>
      <w:tr w:rsidR="00E7529E" w:rsidRPr="00E6683F" w14:paraId="79EB23CB" w14:textId="77777777" w:rsidTr="005A2FE7">
        <w:trPr>
          <w:trHeight w:val="28"/>
        </w:trPr>
        <w:tc>
          <w:tcPr>
            <w:tcW w:w="1036" w:type="dxa"/>
            <w:shd w:val="clear" w:color="auto" w:fill="auto"/>
          </w:tcPr>
          <w:p w14:paraId="2E5338D5" w14:textId="77777777" w:rsidR="00E7529E" w:rsidRPr="00E6683F" w:rsidRDefault="00E7529E" w:rsidP="005A2FE7">
            <w:pPr>
              <w:widowControl w:val="0"/>
              <w:kinsoku w:val="0"/>
              <w:overflowPunct w:val="0"/>
              <w:autoSpaceDE w:val="0"/>
              <w:autoSpaceDN w:val="0"/>
              <w:adjustRightInd w:val="0"/>
              <w:snapToGrid w:val="0"/>
              <w:spacing w:line="259" w:lineRule="auto"/>
              <w:rPr>
                <w:rFonts w:ascii="Calibri" w:eastAsia="Calibri" w:hAnsi="Calibri" w:cs="Calibri"/>
                <w:color w:val="000000"/>
                <w:sz w:val="20"/>
                <w:szCs w:val="20"/>
                <w:lang w:eastAsia="en-US"/>
              </w:rPr>
            </w:pPr>
            <w:r w:rsidRPr="00E6683F">
              <w:rPr>
                <w:rFonts w:ascii="Calibri" w:eastAsia="Calibri" w:hAnsi="Calibri" w:cs="Calibri"/>
                <w:color w:val="000000"/>
                <w:sz w:val="20"/>
                <w:szCs w:val="20"/>
                <w:lang w:eastAsia="en-US"/>
              </w:rPr>
              <w:t>36</w:t>
            </w:r>
          </w:p>
        </w:tc>
        <w:tc>
          <w:tcPr>
            <w:tcW w:w="2434" w:type="dxa"/>
            <w:shd w:val="clear" w:color="auto" w:fill="auto"/>
          </w:tcPr>
          <w:p w14:paraId="49B81FFD" w14:textId="77777777" w:rsidR="00E7529E" w:rsidRPr="00E6683F" w:rsidRDefault="00E7529E" w:rsidP="005A2FE7">
            <w:pPr>
              <w:widowControl w:val="0"/>
              <w:kinsoku w:val="0"/>
              <w:overflowPunct w:val="0"/>
              <w:autoSpaceDE w:val="0"/>
              <w:autoSpaceDN w:val="0"/>
              <w:adjustRightInd w:val="0"/>
              <w:snapToGrid w:val="0"/>
              <w:spacing w:line="259" w:lineRule="auto"/>
              <w:ind w:right="527"/>
              <w:rPr>
                <w:rFonts w:ascii="Calibri" w:eastAsia="Calibri" w:hAnsi="Calibri" w:cs="Calibri"/>
                <w:color w:val="000000"/>
                <w:sz w:val="20"/>
                <w:szCs w:val="20"/>
                <w:lang w:eastAsia="en-US"/>
              </w:rPr>
            </w:pPr>
            <w:r w:rsidRPr="00E6683F">
              <w:rPr>
                <w:rFonts w:ascii="Calibri" w:eastAsia="Calibri" w:hAnsi="Calibri" w:cs="Calibri"/>
                <w:color w:val="000000"/>
                <w:sz w:val="20"/>
                <w:szCs w:val="20"/>
                <w:lang w:eastAsia="en-US"/>
              </w:rPr>
              <w:t>0.852 (0.849, 0.860)</w:t>
            </w:r>
          </w:p>
        </w:tc>
        <w:tc>
          <w:tcPr>
            <w:tcW w:w="2435" w:type="dxa"/>
            <w:shd w:val="clear" w:color="auto" w:fill="auto"/>
          </w:tcPr>
          <w:p w14:paraId="37B01A3B" w14:textId="77777777" w:rsidR="00E7529E" w:rsidRPr="00E6683F" w:rsidRDefault="00E7529E" w:rsidP="005A2FE7">
            <w:pPr>
              <w:widowControl w:val="0"/>
              <w:kinsoku w:val="0"/>
              <w:overflowPunct w:val="0"/>
              <w:autoSpaceDE w:val="0"/>
              <w:autoSpaceDN w:val="0"/>
              <w:adjustRightInd w:val="0"/>
              <w:snapToGrid w:val="0"/>
              <w:spacing w:line="259" w:lineRule="auto"/>
              <w:ind w:right="527"/>
              <w:rPr>
                <w:rFonts w:ascii="Calibri" w:eastAsia="Calibri" w:hAnsi="Calibri" w:cs="Calibri"/>
                <w:color w:val="000000"/>
                <w:sz w:val="20"/>
                <w:szCs w:val="20"/>
                <w:lang w:eastAsia="en-US"/>
              </w:rPr>
            </w:pPr>
            <w:r w:rsidRPr="00E6683F">
              <w:rPr>
                <w:rFonts w:ascii="Calibri" w:eastAsia="Calibri" w:hAnsi="Calibri" w:cs="Calibri"/>
                <w:color w:val="000000"/>
                <w:sz w:val="20"/>
                <w:szCs w:val="20"/>
                <w:lang w:eastAsia="en-US"/>
              </w:rPr>
              <w:t>0.872 (0.872, 0.881)</w:t>
            </w:r>
          </w:p>
        </w:tc>
      </w:tr>
      <w:tr w:rsidR="00E7529E" w:rsidRPr="00E6683F" w14:paraId="7CE99251" w14:textId="77777777" w:rsidTr="00121305">
        <w:trPr>
          <w:trHeight w:val="28"/>
        </w:trPr>
        <w:tc>
          <w:tcPr>
            <w:tcW w:w="1036" w:type="dxa"/>
            <w:shd w:val="clear" w:color="auto" w:fill="CAEDFB" w:themeFill="accent4" w:themeFillTint="33"/>
          </w:tcPr>
          <w:p w14:paraId="4CC92532" w14:textId="77777777" w:rsidR="00E7529E" w:rsidRPr="00E6683F" w:rsidRDefault="00E7529E" w:rsidP="005A2FE7">
            <w:pPr>
              <w:widowControl w:val="0"/>
              <w:kinsoku w:val="0"/>
              <w:overflowPunct w:val="0"/>
              <w:autoSpaceDE w:val="0"/>
              <w:autoSpaceDN w:val="0"/>
              <w:adjustRightInd w:val="0"/>
              <w:snapToGrid w:val="0"/>
              <w:spacing w:line="259" w:lineRule="auto"/>
              <w:rPr>
                <w:rFonts w:ascii="Calibri" w:eastAsia="Calibri" w:hAnsi="Calibri" w:cs="Calibri"/>
                <w:color w:val="000000"/>
                <w:sz w:val="20"/>
                <w:szCs w:val="20"/>
                <w:lang w:eastAsia="en-US"/>
              </w:rPr>
            </w:pPr>
            <w:r w:rsidRPr="00E6683F">
              <w:rPr>
                <w:rFonts w:ascii="Calibri" w:eastAsia="Calibri" w:hAnsi="Calibri" w:cs="Calibri"/>
                <w:color w:val="000000"/>
                <w:sz w:val="20"/>
                <w:szCs w:val="20"/>
                <w:lang w:eastAsia="en-US"/>
              </w:rPr>
              <w:t>42</w:t>
            </w:r>
          </w:p>
        </w:tc>
        <w:tc>
          <w:tcPr>
            <w:tcW w:w="2434" w:type="dxa"/>
            <w:shd w:val="clear" w:color="auto" w:fill="CAEDFB" w:themeFill="accent4" w:themeFillTint="33"/>
          </w:tcPr>
          <w:p w14:paraId="5BA4D225" w14:textId="77777777" w:rsidR="00E7529E" w:rsidRPr="00E6683F" w:rsidRDefault="00E7529E" w:rsidP="005A2FE7">
            <w:pPr>
              <w:widowControl w:val="0"/>
              <w:kinsoku w:val="0"/>
              <w:overflowPunct w:val="0"/>
              <w:autoSpaceDE w:val="0"/>
              <w:autoSpaceDN w:val="0"/>
              <w:adjustRightInd w:val="0"/>
              <w:snapToGrid w:val="0"/>
              <w:spacing w:line="259" w:lineRule="auto"/>
              <w:ind w:right="527"/>
              <w:rPr>
                <w:rFonts w:ascii="Calibri" w:eastAsia="Calibri" w:hAnsi="Calibri" w:cs="Calibri"/>
                <w:color w:val="000000"/>
                <w:sz w:val="20"/>
                <w:szCs w:val="20"/>
                <w:lang w:eastAsia="en-US"/>
              </w:rPr>
            </w:pPr>
            <w:r w:rsidRPr="00E6683F">
              <w:rPr>
                <w:rFonts w:ascii="Calibri" w:eastAsia="Calibri" w:hAnsi="Calibri" w:cs="Calibri"/>
                <w:color w:val="000000"/>
                <w:sz w:val="20"/>
                <w:szCs w:val="20"/>
                <w:lang w:eastAsia="en-US"/>
              </w:rPr>
              <w:t>0.841 (0.838, 0.861)</w:t>
            </w:r>
          </w:p>
        </w:tc>
        <w:tc>
          <w:tcPr>
            <w:tcW w:w="2435" w:type="dxa"/>
            <w:shd w:val="clear" w:color="auto" w:fill="CAEDFB" w:themeFill="accent4" w:themeFillTint="33"/>
          </w:tcPr>
          <w:p w14:paraId="5D1EAD42" w14:textId="77777777" w:rsidR="00E7529E" w:rsidRPr="00E6683F" w:rsidRDefault="00E7529E" w:rsidP="005A2FE7">
            <w:pPr>
              <w:widowControl w:val="0"/>
              <w:kinsoku w:val="0"/>
              <w:overflowPunct w:val="0"/>
              <w:autoSpaceDE w:val="0"/>
              <w:autoSpaceDN w:val="0"/>
              <w:adjustRightInd w:val="0"/>
              <w:snapToGrid w:val="0"/>
              <w:spacing w:line="259" w:lineRule="auto"/>
              <w:ind w:right="527"/>
              <w:rPr>
                <w:rFonts w:ascii="Calibri" w:eastAsia="Calibri" w:hAnsi="Calibri" w:cs="Calibri"/>
                <w:color w:val="000000"/>
                <w:sz w:val="20"/>
                <w:szCs w:val="20"/>
                <w:lang w:eastAsia="en-US"/>
              </w:rPr>
            </w:pPr>
            <w:r w:rsidRPr="00E6683F">
              <w:rPr>
                <w:rFonts w:ascii="Calibri" w:eastAsia="Calibri" w:hAnsi="Calibri" w:cs="Calibri"/>
                <w:color w:val="000000"/>
                <w:sz w:val="20"/>
                <w:szCs w:val="20"/>
                <w:lang w:eastAsia="en-US"/>
              </w:rPr>
              <w:t>0.855 (0.854, 0.867)</w:t>
            </w:r>
          </w:p>
        </w:tc>
      </w:tr>
    </w:tbl>
    <w:p w14:paraId="1DC56E0B" w14:textId="77777777" w:rsidR="00E7529E" w:rsidRPr="00E6683F" w:rsidRDefault="00E7529E">
      <w:pPr>
        <w:rPr>
          <w:rFonts w:ascii="Calibri" w:hAnsi="Calibri" w:cs="Calibri"/>
          <w:color w:val="000000" w:themeColor="text1"/>
        </w:rPr>
      </w:pPr>
    </w:p>
    <w:p w14:paraId="58479921" w14:textId="4DCA78CE" w:rsidR="00E7529E" w:rsidRPr="00E6683F" w:rsidRDefault="00E7529E">
      <w:pPr>
        <w:rPr>
          <w:rFonts w:ascii="Calibri" w:hAnsi="Calibri" w:cs="Calibri"/>
          <w:color w:val="000000" w:themeColor="text1"/>
        </w:rPr>
      </w:pPr>
      <w:r w:rsidRPr="00E6683F">
        <w:rPr>
          <w:rFonts w:ascii="Calibri" w:hAnsi="Calibri" w:cs="Calibri"/>
          <w:color w:val="000000" w:themeColor="text1"/>
        </w:rPr>
        <w:t>MOP, moment of prediction; AUC, area under the curve; IQR, interquartile range</w:t>
      </w:r>
    </w:p>
    <w:p w14:paraId="60DE1AED" w14:textId="5BAEB44B" w:rsidR="00856402" w:rsidRPr="00E6683F" w:rsidRDefault="00856402">
      <w:pPr>
        <w:rPr>
          <w:rFonts w:ascii="Calibri" w:hAnsi="Calibri" w:cs="Calibri"/>
          <w:color w:val="000000" w:themeColor="text1"/>
        </w:rPr>
      </w:pPr>
      <w:r w:rsidRPr="00E6683F">
        <w:rPr>
          <w:rFonts w:ascii="Calibri" w:hAnsi="Calibri" w:cs="Calibri"/>
          <w:color w:val="000000" w:themeColor="text1"/>
        </w:rPr>
        <w:br w:type="page"/>
      </w:r>
    </w:p>
    <w:p w14:paraId="765F41C8" w14:textId="1109B609" w:rsidR="00A54C0A" w:rsidRPr="00E6683F" w:rsidRDefault="0CE072C3" w:rsidP="006C3ADB">
      <w:pPr>
        <w:widowControl w:val="0"/>
        <w:kinsoku w:val="0"/>
        <w:overflowPunct w:val="0"/>
        <w:autoSpaceDE w:val="0"/>
        <w:autoSpaceDN w:val="0"/>
        <w:adjustRightInd w:val="0"/>
        <w:snapToGrid w:val="0"/>
        <w:rPr>
          <w:rFonts w:ascii="Calibri" w:hAnsi="Calibri" w:cs="Calibri"/>
          <w:b/>
          <w:bCs/>
          <w:color w:val="000000" w:themeColor="text1"/>
        </w:rPr>
      </w:pPr>
      <w:r w:rsidRPr="00E6683F">
        <w:rPr>
          <w:rFonts w:ascii="Calibri" w:hAnsi="Calibri" w:cs="Calibri"/>
          <w:b/>
          <w:bCs/>
          <w:color w:val="000000" w:themeColor="text1"/>
        </w:rPr>
        <w:lastRenderedPageBreak/>
        <w:t xml:space="preserve">Supplementary Table </w:t>
      </w:r>
      <w:r w:rsidR="006D4265" w:rsidRPr="00E6683F">
        <w:rPr>
          <w:rFonts w:ascii="Calibri" w:hAnsi="Calibri" w:cs="Calibri"/>
          <w:b/>
          <w:bCs/>
          <w:color w:val="000000" w:themeColor="text1"/>
        </w:rPr>
        <w:t>13</w:t>
      </w:r>
      <w:r w:rsidRPr="00E6683F">
        <w:rPr>
          <w:rFonts w:ascii="Calibri" w:hAnsi="Calibri" w:cs="Calibri"/>
          <w:b/>
          <w:bCs/>
          <w:color w:val="000000" w:themeColor="text1"/>
        </w:rPr>
        <w:t>:</w:t>
      </w:r>
      <w:r w:rsidRPr="00E6683F">
        <w:rPr>
          <w:rFonts w:ascii="Calibri" w:hAnsi="Calibri" w:cs="Calibri"/>
          <w:color w:val="000000" w:themeColor="text1"/>
        </w:rPr>
        <w:t xml:space="preserve"> </w:t>
      </w:r>
      <w:r w:rsidR="00F72FBA" w:rsidRPr="00E6683F">
        <w:rPr>
          <w:rFonts w:ascii="Calibri" w:hAnsi="Calibri" w:cs="Calibri"/>
          <w:color w:val="000000" w:themeColor="text1"/>
        </w:rPr>
        <w:t xml:space="preserve">Performance of the </w:t>
      </w:r>
      <w:r w:rsidR="08403F97" w:rsidRPr="00E6683F">
        <w:rPr>
          <w:rFonts w:ascii="Calibri" w:hAnsi="Calibri" w:cs="Calibri"/>
          <w:color w:val="000000" w:themeColor="text1"/>
        </w:rPr>
        <w:t xml:space="preserve">DynaCEL models </w:t>
      </w:r>
      <w:r w:rsidR="00DD4F40" w:rsidRPr="00E6683F">
        <w:rPr>
          <w:rFonts w:ascii="Calibri" w:hAnsi="Calibri" w:cs="Calibri"/>
          <w:color w:val="000000" w:themeColor="text1"/>
        </w:rPr>
        <w:t>versus</w:t>
      </w:r>
      <w:r w:rsidR="08403F97" w:rsidRPr="00E6683F">
        <w:rPr>
          <w:rFonts w:ascii="Calibri" w:hAnsi="Calibri" w:cs="Calibri"/>
          <w:color w:val="000000" w:themeColor="text1"/>
        </w:rPr>
        <w:t xml:space="preserve"> the </w:t>
      </w:r>
      <w:r w:rsidR="009277D9" w:rsidRPr="00E6683F">
        <w:rPr>
          <w:rFonts w:ascii="Calibri" w:hAnsi="Calibri" w:cs="Calibri"/>
          <w:color w:val="000000" w:themeColor="text1"/>
        </w:rPr>
        <w:t>single</w:t>
      </w:r>
      <w:r w:rsidR="08403F97" w:rsidRPr="00E6683F">
        <w:rPr>
          <w:rFonts w:ascii="Calibri" w:hAnsi="Calibri" w:cs="Calibri"/>
          <w:color w:val="000000" w:themeColor="text1"/>
        </w:rPr>
        <w:t xml:space="preserve"> model</w:t>
      </w:r>
      <w:r w:rsidRPr="00E6683F">
        <w:rPr>
          <w:rFonts w:ascii="Calibri" w:hAnsi="Calibri" w:cs="Calibri"/>
          <w:color w:val="000000" w:themeColor="text1"/>
        </w:rPr>
        <w:t>*</w:t>
      </w:r>
      <w:r w:rsidR="3ADFFD5B" w:rsidRPr="00E6683F">
        <w:rPr>
          <w:rFonts w:ascii="Calibri" w:hAnsi="Calibri" w:cs="Calibri"/>
          <w:color w:val="000000" w:themeColor="text1"/>
        </w:rPr>
        <w:t xml:space="preserve"> </w:t>
      </w:r>
    </w:p>
    <w:p w14:paraId="3F6B8C31" w14:textId="2980EC6D" w:rsidR="00A54C0A" w:rsidRPr="00E6683F" w:rsidRDefault="00A54C0A" w:rsidP="006C3ADB">
      <w:pPr>
        <w:widowControl w:val="0"/>
        <w:tabs>
          <w:tab w:val="left" w:pos="2336"/>
        </w:tabs>
        <w:kinsoku w:val="0"/>
        <w:overflowPunct w:val="0"/>
        <w:autoSpaceDE w:val="0"/>
        <w:autoSpaceDN w:val="0"/>
        <w:adjustRightInd w:val="0"/>
        <w:snapToGrid w:val="0"/>
        <w:rPr>
          <w:rFonts w:ascii="Calibri" w:hAnsi="Calibri" w:cs="Calibri"/>
          <w:color w:val="000000" w:themeColor="text1"/>
        </w:rPr>
      </w:pPr>
    </w:p>
    <w:tbl>
      <w:tblPr>
        <w:tblStyle w:val="TableGrid"/>
        <w:tblW w:w="7825" w:type="dxa"/>
        <w:tblLook w:val="04A0" w:firstRow="1" w:lastRow="0" w:firstColumn="1" w:lastColumn="0" w:noHBand="0" w:noVBand="1"/>
      </w:tblPr>
      <w:tblGrid>
        <w:gridCol w:w="1975"/>
        <w:gridCol w:w="990"/>
        <w:gridCol w:w="2430"/>
        <w:gridCol w:w="2430"/>
      </w:tblGrid>
      <w:tr w:rsidR="00980259" w:rsidRPr="00E6683F" w14:paraId="42EB26C7" w14:textId="77777777" w:rsidTr="005A2FE7">
        <w:trPr>
          <w:trHeight w:val="20"/>
        </w:trPr>
        <w:tc>
          <w:tcPr>
            <w:tcW w:w="1975" w:type="dxa"/>
            <w:vMerge w:val="restart"/>
            <w:shd w:val="clear" w:color="auto" w:fill="0070C0"/>
            <w:vAlign w:val="center"/>
          </w:tcPr>
          <w:p w14:paraId="570B0503" w14:textId="77777777" w:rsidR="008F7052" w:rsidRPr="00E6683F" w:rsidRDefault="008F7052" w:rsidP="005A2FE7">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Dataset</w:t>
            </w:r>
          </w:p>
        </w:tc>
        <w:tc>
          <w:tcPr>
            <w:tcW w:w="990" w:type="dxa"/>
            <w:vMerge w:val="restart"/>
            <w:shd w:val="clear" w:color="auto" w:fill="0070C0"/>
            <w:vAlign w:val="center"/>
          </w:tcPr>
          <w:p w14:paraId="5CCC28DE" w14:textId="77777777" w:rsidR="008F7052" w:rsidRPr="00E6683F" w:rsidRDefault="008F7052" w:rsidP="005A2FE7">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MOP (h)</w:t>
            </w:r>
          </w:p>
        </w:tc>
        <w:tc>
          <w:tcPr>
            <w:tcW w:w="4860" w:type="dxa"/>
            <w:gridSpan w:val="2"/>
            <w:shd w:val="clear" w:color="auto" w:fill="0070C0"/>
          </w:tcPr>
          <w:p w14:paraId="1F48B241" w14:textId="77777777" w:rsidR="008F7052" w:rsidRPr="00E6683F" w:rsidRDefault="008F7052" w:rsidP="005A2FE7">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AUC, median (IQR)</w:t>
            </w:r>
          </w:p>
        </w:tc>
      </w:tr>
      <w:tr w:rsidR="00980259" w:rsidRPr="00E6683F" w14:paraId="57DBB2B4" w14:textId="77777777" w:rsidTr="005A2FE7">
        <w:trPr>
          <w:trHeight w:val="20"/>
        </w:trPr>
        <w:tc>
          <w:tcPr>
            <w:tcW w:w="1975" w:type="dxa"/>
            <w:vMerge/>
            <w:vAlign w:val="center"/>
          </w:tcPr>
          <w:p w14:paraId="523B7EDA" w14:textId="77777777" w:rsidR="008F7052" w:rsidRPr="00E6683F" w:rsidRDefault="008F7052" w:rsidP="005A2FE7">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p>
        </w:tc>
        <w:tc>
          <w:tcPr>
            <w:tcW w:w="990" w:type="dxa"/>
            <w:vMerge/>
            <w:vAlign w:val="center"/>
          </w:tcPr>
          <w:p w14:paraId="4F7E53E0" w14:textId="77777777" w:rsidR="008F7052" w:rsidRPr="00E6683F" w:rsidRDefault="008F7052" w:rsidP="005A2FE7">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p>
        </w:tc>
        <w:tc>
          <w:tcPr>
            <w:tcW w:w="2430" w:type="dxa"/>
            <w:shd w:val="clear" w:color="auto" w:fill="0070C0"/>
          </w:tcPr>
          <w:p w14:paraId="3C649AAE" w14:textId="0CAB8FF2" w:rsidR="008F7052" w:rsidRPr="00E6683F" w:rsidRDefault="008F7052" w:rsidP="005A2FE7">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DynaCEL models</w:t>
            </w:r>
          </w:p>
        </w:tc>
        <w:tc>
          <w:tcPr>
            <w:tcW w:w="2430" w:type="dxa"/>
            <w:shd w:val="clear" w:color="auto" w:fill="0070C0"/>
          </w:tcPr>
          <w:p w14:paraId="7A8EEB09" w14:textId="0F6A9D82" w:rsidR="008F7052" w:rsidRPr="00E6683F" w:rsidRDefault="009277D9" w:rsidP="005A2FE7">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Single</w:t>
            </w:r>
            <w:r w:rsidR="008F7052" w:rsidRPr="00E6683F">
              <w:rPr>
                <w:rFonts w:ascii="Calibri" w:hAnsi="Calibri" w:cs="Calibri"/>
                <w:color w:val="FFFFFF" w:themeColor="background1"/>
                <w:sz w:val="16"/>
                <w:szCs w:val="16"/>
              </w:rPr>
              <w:t xml:space="preserve"> model</w:t>
            </w:r>
          </w:p>
        </w:tc>
      </w:tr>
      <w:tr w:rsidR="00654CD3" w:rsidRPr="00E6683F" w14:paraId="70FC27F7" w14:textId="77777777" w:rsidTr="005A2FE7">
        <w:trPr>
          <w:trHeight w:val="20"/>
        </w:trPr>
        <w:tc>
          <w:tcPr>
            <w:tcW w:w="1975" w:type="dxa"/>
            <w:shd w:val="clear" w:color="auto" w:fill="auto"/>
          </w:tcPr>
          <w:p w14:paraId="226375BD"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eICU dataset (test set)</w:t>
            </w:r>
          </w:p>
        </w:tc>
        <w:tc>
          <w:tcPr>
            <w:tcW w:w="990" w:type="dxa"/>
            <w:shd w:val="clear" w:color="auto" w:fill="auto"/>
          </w:tcPr>
          <w:p w14:paraId="5CA89F09"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12</w:t>
            </w:r>
          </w:p>
        </w:tc>
        <w:tc>
          <w:tcPr>
            <w:tcW w:w="2430" w:type="dxa"/>
            <w:shd w:val="clear" w:color="auto" w:fill="auto"/>
          </w:tcPr>
          <w:p w14:paraId="4BEA1222" w14:textId="77777777" w:rsidR="008F7052" w:rsidRPr="00E6683F" w:rsidRDefault="008F7052" w:rsidP="005A2FE7">
            <w:pPr>
              <w:widowControl w:val="0"/>
              <w:kinsoku w:val="0"/>
              <w:overflowPunct w:val="0"/>
              <w:autoSpaceDE w:val="0"/>
              <w:autoSpaceDN w:val="0"/>
              <w:adjustRightInd w:val="0"/>
              <w:snapToGrid w:val="0"/>
              <w:ind w:right="527"/>
              <w:rPr>
                <w:rFonts w:ascii="Calibri" w:hAnsi="Calibri" w:cs="Calibri"/>
                <w:color w:val="000000" w:themeColor="text1"/>
                <w:sz w:val="16"/>
                <w:szCs w:val="16"/>
              </w:rPr>
            </w:pPr>
            <w:r w:rsidRPr="00E6683F">
              <w:rPr>
                <w:rFonts w:ascii="Calibri" w:hAnsi="Calibri" w:cs="Calibri"/>
                <w:color w:val="000000" w:themeColor="text1"/>
                <w:sz w:val="16"/>
                <w:szCs w:val="16"/>
              </w:rPr>
              <w:t>0.898 (0.890, 0.902)</w:t>
            </w:r>
          </w:p>
        </w:tc>
        <w:tc>
          <w:tcPr>
            <w:tcW w:w="2430" w:type="dxa"/>
          </w:tcPr>
          <w:p w14:paraId="6DC67179" w14:textId="77777777" w:rsidR="008F7052" w:rsidRPr="00E6683F" w:rsidRDefault="008F7052"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0.797 (0.787, 0.799)</w:t>
            </w:r>
          </w:p>
        </w:tc>
      </w:tr>
      <w:tr w:rsidR="00654CD3" w:rsidRPr="00E6683F" w14:paraId="03E7CA85" w14:textId="77777777" w:rsidTr="005A2FE7">
        <w:trPr>
          <w:trHeight w:val="20"/>
        </w:trPr>
        <w:tc>
          <w:tcPr>
            <w:tcW w:w="1975" w:type="dxa"/>
            <w:shd w:val="clear" w:color="auto" w:fill="auto"/>
          </w:tcPr>
          <w:p w14:paraId="1496160F"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MIMIC IV dataset</w:t>
            </w:r>
          </w:p>
        </w:tc>
        <w:tc>
          <w:tcPr>
            <w:tcW w:w="990" w:type="dxa"/>
            <w:shd w:val="clear" w:color="auto" w:fill="auto"/>
          </w:tcPr>
          <w:p w14:paraId="5CD90381"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12</w:t>
            </w:r>
          </w:p>
        </w:tc>
        <w:tc>
          <w:tcPr>
            <w:tcW w:w="2430" w:type="dxa"/>
            <w:shd w:val="clear" w:color="auto" w:fill="auto"/>
          </w:tcPr>
          <w:p w14:paraId="0C6865B3" w14:textId="77777777" w:rsidR="008F7052" w:rsidRPr="00E6683F" w:rsidRDefault="008F7052" w:rsidP="005A2FE7">
            <w:pPr>
              <w:widowControl w:val="0"/>
              <w:kinsoku w:val="0"/>
              <w:overflowPunct w:val="0"/>
              <w:autoSpaceDE w:val="0"/>
              <w:autoSpaceDN w:val="0"/>
              <w:adjustRightInd w:val="0"/>
              <w:snapToGrid w:val="0"/>
              <w:ind w:right="527"/>
              <w:rPr>
                <w:rFonts w:ascii="Calibri" w:hAnsi="Calibri" w:cs="Calibri"/>
                <w:color w:val="000000" w:themeColor="text1"/>
                <w:sz w:val="16"/>
                <w:szCs w:val="16"/>
              </w:rPr>
            </w:pPr>
            <w:r w:rsidRPr="00E6683F">
              <w:rPr>
                <w:rFonts w:ascii="Calibri" w:hAnsi="Calibri" w:cs="Calibri"/>
                <w:color w:val="000000" w:themeColor="text1"/>
                <w:sz w:val="16"/>
                <w:szCs w:val="16"/>
              </w:rPr>
              <w:t>0.858 (0.846, 0.862)</w:t>
            </w:r>
          </w:p>
        </w:tc>
        <w:tc>
          <w:tcPr>
            <w:tcW w:w="2430" w:type="dxa"/>
          </w:tcPr>
          <w:p w14:paraId="1C1244D8" w14:textId="77777777" w:rsidR="008F7052" w:rsidRPr="00E6683F" w:rsidRDefault="008F7052"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0.761 (0.760, 0.766)</w:t>
            </w:r>
          </w:p>
        </w:tc>
      </w:tr>
      <w:tr w:rsidR="00654CD3" w:rsidRPr="00E6683F" w14:paraId="49B2B31E" w14:textId="77777777" w:rsidTr="005A2FE7">
        <w:trPr>
          <w:trHeight w:val="20"/>
        </w:trPr>
        <w:tc>
          <w:tcPr>
            <w:tcW w:w="1975" w:type="dxa"/>
            <w:shd w:val="clear" w:color="auto" w:fill="auto"/>
          </w:tcPr>
          <w:p w14:paraId="6E50FEB2" w14:textId="20B17529"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IUH dataset</w:t>
            </w:r>
          </w:p>
        </w:tc>
        <w:tc>
          <w:tcPr>
            <w:tcW w:w="990" w:type="dxa"/>
            <w:shd w:val="clear" w:color="auto" w:fill="auto"/>
          </w:tcPr>
          <w:p w14:paraId="3447DD37"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12</w:t>
            </w:r>
          </w:p>
        </w:tc>
        <w:tc>
          <w:tcPr>
            <w:tcW w:w="2430" w:type="dxa"/>
            <w:shd w:val="clear" w:color="auto" w:fill="auto"/>
          </w:tcPr>
          <w:p w14:paraId="43FE45D8" w14:textId="77777777" w:rsidR="008F7052" w:rsidRPr="00E6683F" w:rsidRDefault="008F7052" w:rsidP="005A2FE7">
            <w:pPr>
              <w:widowControl w:val="0"/>
              <w:kinsoku w:val="0"/>
              <w:overflowPunct w:val="0"/>
              <w:autoSpaceDE w:val="0"/>
              <w:autoSpaceDN w:val="0"/>
              <w:adjustRightInd w:val="0"/>
              <w:snapToGrid w:val="0"/>
              <w:ind w:right="527"/>
              <w:rPr>
                <w:rFonts w:ascii="Calibri" w:hAnsi="Calibri" w:cs="Calibri"/>
                <w:color w:val="000000" w:themeColor="text1"/>
                <w:sz w:val="16"/>
                <w:szCs w:val="16"/>
              </w:rPr>
            </w:pPr>
            <w:r w:rsidRPr="00E6683F">
              <w:rPr>
                <w:rFonts w:ascii="Calibri" w:hAnsi="Calibri" w:cs="Calibri"/>
                <w:color w:val="000000" w:themeColor="text1"/>
                <w:sz w:val="16"/>
                <w:szCs w:val="16"/>
              </w:rPr>
              <w:t>0.850 (0.850, 0.851)</w:t>
            </w:r>
          </w:p>
        </w:tc>
        <w:tc>
          <w:tcPr>
            <w:tcW w:w="2430" w:type="dxa"/>
          </w:tcPr>
          <w:p w14:paraId="0CCA5886" w14:textId="77777777" w:rsidR="008F7052" w:rsidRPr="00E6683F" w:rsidRDefault="008F7052" w:rsidP="005A2FE7">
            <w:pPr>
              <w:widowControl w:val="0"/>
              <w:kinsoku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0.844 (0.834, 0.845)</w:t>
            </w:r>
          </w:p>
        </w:tc>
      </w:tr>
      <w:tr w:rsidR="00654CD3" w:rsidRPr="00E6683F" w14:paraId="6AA3C063" w14:textId="77777777" w:rsidTr="005A2FE7">
        <w:trPr>
          <w:trHeight w:val="20"/>
        </w:trPr>
        <w:tc>
          <w:tcPr>
            <w:tcW w:w="1975" w:type="dxa"/>
            <w:shd w:val="clear" w:color="auto" w:fill="CAEDFB" w:themeFill="accent4" w:themeFillTint="33"/>
          </w:tcPr>
          <w:p w14:paraId="678E66B4"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eICU dataset (test set)</w:t>
            </w:r>
          </w:p>
        </w:tc>
        <w:tc>
          <w:tcPr>
            <w:tcW w:w="990" w:type="dxa"/>
            <w:shd w:val="clear" w:color="auto" w:fill="CAEDFB" w:themeFill="accent4" w:themeFillTint="33"/>
          </w:tcPr>
          <w:p w14:paraId="5D06FB4E"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18</w:t>
            </w:r>
          </w:p>
        </w:tc>
        <w:tc>
          <w:tcPr>
            <w:tcW w:w="2430" w:type="dxa"/>
            <w:shd w:val="clear" w:color="auto" w:fill="CAEDFB" w:themeFill="accent4" w:themeFillTint="33"/>
          </w:tcPr>
          <w:p w14:paraId="6FE3B919" w14:textId="77777777" w:rsidR="008F7052" w:rsidRPr="00E6683F" w:rsidRDefault="008F7052" w:rsidP="005A2FE7">
            <w:pPr>
              <w:widowControl w:val="0"/>
              <w:kinsoku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0.912 (0.908, 0.916)</w:t>
            </w:r>
          </w:p>
        </w:tc>
        <w:tc>
          <w:tcPr>
            <w:tcW w:w="2430" w:type="dxa"/>
            <w:shd w:val="clear" w:color="auto" w:fill="CAEDFB" w:themeFill="accent4" w:themeFillTint="33"/>
          </w:tcPr>
          <w:p w14:paraId="0E40E527" w14:textId="77777777" w:rsidR="008F7052" w:rsidRPr="00E6683F" w:rsidRDefault="008F7052" w:rsidP="005A2FE7">
            <w:pPr>
              <w:widowControl w:val="0"/>
              <w:kinsoku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0.795 (0.795, 0.799)</w:t>
            </w:r>
          </w:p>
        </w:tc>
      </w:tr>
      <w:tr w:rsidR="00654CD3" w:rsidRPr="00E6683F" w14:paraId="169F96D3" w14:textId="77777777" w:rsidTr="005A2FE7">
        <w:trPr>
          <w:trHeight w:val="20"/>
        </w:trPr>
        <w:tc>
          <w:tcPr>
            <w:tcW w:w="1975" w:type="dxa"/>
            <w:shd w:val="clear" w:color="auto" w:fill="CAEDFB" w:themeFill="accent4" w:themeFillTint="33"/>
          </w:tcPr>
          <w:p w14:paraId="27189126"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MIMIC IV dataset</w:t>
            </w:r>
          </w:p>
        </w:tc>
        <w:tc>
          <w:tcPr>
            <w:tcW w:w="990" w:type="dxa"/>
            <w:shd w:val="clear" w:color="auto" w:fill="CAEDFB" w:themeFill="accent4" w:themeFillTint="33"/>
          </w:tcPr>
          <w:p w14:paraId="748529F4"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18</w:t>
            </w:r>
          </w:p>
        </w:tc>
        <w:tc>
          <w:tcPr>
            <w:tcW w:w="2430" w:type="dxa"/>
            <w:shd w:val="clear" w:color="auto" w:fill="CAEDFB" w:themeFill="accent4" w:themeFillTint="33"/>
          </w:tcPr>
          <w:p w14:paraId="33A77CF6" w14:textId="77777777" w:rsidR="008F7052" w:rsidRPr="00E6683F" w:rsidRDefault="008F7052" w:rsidP="005A2FE7">
            <w:pPr>
              <w:widowControl w:val="0"/>
              <w:kinsoku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0.889 (0.879, 0.894)</w:t>
            </w:r>
          </w:p>
        </w:tc>
        <w:tc>
          <w:tcPr>
            <w:tcW w:w="2430" w:type="dxa"/>
            <w:shd w:val="clear" w:color="auto" w:fill="CAEDFB" w:themeFill="accent4" w:themeFillTint="33"/>
          </w:tcPr>
          <w:p w14:paraId="3B71C501" w14:textId="77777777" w:rsidR="008F7052" w:rsidRPr="00E6683F" w:rsidRDefault="008F7052" w:rsidP="005A2FE7">
            <w:pPr>
              <w:widowControl w:val="0"/>
              <w:kinsoku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0.797 (0.795, 0.797)</w:t>
            </w:r>
          </w:p>
        </w:tc>
      </w:tr>
      <w:tr w:rsidR="00654CD3" w:rsidRPr="00E6683F" w14:paraId="19052C22" w14:textId="77777777" w:rsidTr="005A2FE7">
        <w:trPr>
          <w:trHeight w:val="20"/>
        </w:trPr>
        <w:tc>
          <w:tcPr>
            <w:tcW w:w="1975" w:type="dxa"/>
            <w:shd w:val="clear" w:color="auto" w:fill="CAEDFB" w:themeFill="accent4" w:themeFillTint="33"/>
          </w:tcPr>
          <w:p w14:paraId="0369DFDE" w14:textId="6883BB33"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IUH dataset</w:t>
            </w:r>
          </w:p>
        </w:tc>
        <w:tc>
          <w:tcPr>
            <w:tcW w:w="990" w:type="dxa"/>
            <w:shd w:val="clear" w:color="auto" w:fill="CAEDFB" w:themeFill="accent4" w:themeFillTint="33"/>
          </w:tcPr>
          <w:p w14:paraId="0FBDF881"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18</w:t>
            </w:r>
          </w:p>
        </w:tc>
        <w:tc>
          <w:tcPr>
            <w:tcW w:w="2430" w:type="dxa"/>
            <w:shd w:val="clear" w:color="auto" w:fill="CAEDFB" w:themeFill="accent4" w:themeFillTint="33"/>
          </w:tcPr>
          <w:p w14:paraId="05F330D4" w14:textId="77777777" w:rsidR="008F7052" w:rsidRPr="00E6683F" w:rsidRDefault="008F7052" w:rsidP="005A2FE7">
            <w:pPr>
              <w:widowControl w:val="0"/>
              <w:kinsoku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0.868 (0.865, 0.871)</w:t>
            </w:r>
          </w:p>
        </w:tc>
        <w:tc>
          <w:tcPr>
            <w:tcW w:w="2430" w:type="dxa"/>
            <w:shd w:val="clear" w:color="auto" w:fill="CAEDFB" w:themeFill="accent4" w:themeFillTint="33"/>
          </w:tcPr>
          <w:p w14:paraId="5DA4DED3" w14:textId="77777777" w:rsidR="008F7052" w:rsidRPr="00E6683F" w:rsidRDefault="008F7052" w:rsidP="005A2FE7">
            <w:pPr>
              <w:widowControl w:val="0"/>
              <w:kinsoku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0.861 (0.861, 0.866)</w:t>
            </w:r>
          </w:p>
        </w:tc>
      </w:tr>
      <w:tr w:rsidR="00654CD3" w:rsidRPr="00E6683F" w14:paraId="681BB284" w14:textId="77777777" w:rsidTr="005A2FE7">
        <w:trPr>
          <w:trHeight w:val="20"/>
        </w:trPr>
        <w:tc>
          <w:tcPr>
            <w:tcW w:w="1975" w:type="dxa"/>
            <w:shd w:val="clear" w:color="auto" w:fill="auto"/>
          </w:tcPr>
          <w:p w14:paraId="767AC1E8"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eICU dataset (test set)</w:t>
            </w:r>
          </w:p>
        </w:tc>
        <w:tc>
          <w:tcPr>
            <w:tcW w:w="990" w:type="dxa"/>
            <w:shd w:val="clear" w:color="auto" w:fill="auto"/>
          </w:tcPr>
          <w:p w14:paraId="5E6DCBE7"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24</w:t>
            </w:r>
          </w:p>
        </w:tc>
        <w:tc>
          <w:tcPr>
            <w:tcW w:w="2430" w:type="dxa"/>
            <w:shd w:val="clear" w:color="auto" w:fill="auto"/>
          </w:tcPr>
          <w:p w14:paraId="3534490A" w14:textId="77777777" w:rsidR="008F7052" w:rsidRPr="00E6683F" w:rsidRDefault="008F7052" w:rsidP="005A2FE7">
            <w:pPr>
              <w:widowControl w:val="0"/>
              <w:kinsoku w:val="0"/>
              <w:overflowPunct w:val="0"/>
              <w:autoSpaceDE w:val="0"/>
              <w:autoSpaceDN w:val="0"/>
              <w:adjustRightInd w:val="0"/>
              <w:snapToGrid w:val="0"/>
              <w:ind w:right="527"/>
              <w:rPr>
                <w:rFonts w:ascii="Calibri" w:hAnsi="Calibri" w:cs="Calibri"/>
                <w:color w:val="000000" w:themeColor="text1"/>
                <w:sz w:val="16"/>
                <w:szCs w:val="16"/>
              </w:rPr>
            </w:pPr>
            <w:r w:rsidRPr="00E6683F">
              <w:rPr>
                <w:rFonts w:ascii="Calibri" w:hAnsi="Calibri" w:cs="Calibri"/>
                <w:color w:val="000000" w:themeColor="text1"/>
                <w:sz w:val="16"/>
                <w:szCs w:val="16"/>
              </w:rPr>
              <w:t>0.897 (0.883, 0.905)</w:t>
            </w:r>
          </w:p>
        </w:tc>
        <w:tc>
          <w:tcPr>
            <w:tcW w:w="2430" w:type="dxa"/>
          </w:tcPr>
          <w:p w14:paraId="31E2E298" w14:textId="77777777" w:rsidR="008F7052" w:rsidRPr="00E6683F" w:rsidRDefault="008F7052"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0.795 (0.788, 0.808)</w:t>
            </w:r>
          </w:p>
        </w:tc>
      </w:tr>
      <w:tr w:rsidR="00654CD3" w:rsidRPr="00E6683F" w14:paraId="520F5AA2" w14:textId="77777777" w:rsidTr="005A2FE7">
        <w:trPr>
          <w:trHeight w:val="20"/>
        </w:trPr>
        <w:tc>
          <w:tcPr>
            <w:tcW w:w="1975" w:type="dxa"/>
            <w:shd w:val="clear" w:color="auto" w:fill="auto"/>
          </w:tcPr>
          <w:p w14:paraId="099C4EDE"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MIMIC IV dataset</w:t>
            </w:r>
          </w:p>
        </w:tc>
        <w:tc>
          <w:tcPr>
            <w:tcW w:w="990" w:type="dxa"/>
            <w:shd w:val="clear" w:color="auto" w:fill="auto"/>
          </w:tcPr>
          <w:p w14:paraId="4C8A571D"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24</w:t>
            </w:r>
          </w:p>
        </w:tc>
        <w:tc>
          <w:tcPr>
            <w:tcW w:w="2430" w:type="dxa"/>
            <w:shd w:val="clear" w:color="auto" w:fill="auto"/>
          </w:tcPr>
          <w:p w14:paraId="723CE3C6" w14:textId="77777777" w:rsidR="008F7052" w:rsidRPr="00E6683F" w:rsidRDefault="008F7052" w:rsidP="005A2FE7">
            <w:pPr>
              <w:widowControl w:val="0"/>
              <w:kinsoku w:val="0"/>
              <w:overflowPunct w:val="0"/>
              <w:autoSpaceDE w:val="0"/>
              <w:autoSpaceDN w:val="0"/>
              <w:adjustRightInd w:val="0"/>
              <w:snapToGrid w:val="0"/>
              <w:ind w:right="527"/>
              <w:rPr>
                <w:rFonts w:ascii="Calibri" w:hAnsi="Calibri" w:cs="Calibri"/>
                <w:color w:val="000000" w:themeColor="text1"/>
                <w:sz w:val="16"/>
                <w:szCs w:val="16"/>
              </w:rPr>
            </w:pPr>
            <w:r w:rsidRPr="00E6683F">
              <w:rPr>
                <w:rFonts w:ascii="Calibri" w:hAnsi="Calibri" w:cs="Calibri"/>
                <w:color w:val="000000" w:themeColor="text1"/>
                <w:sz w:val="16"/>
                <w:szCs w:val="16"/>
              </w:rPr>
              <w:t>0.886 (0.882, 0.890)</w:t>
            </w:r>
          </w:p>
        </w:tc>
        <w:tc>
          <w:tcPr>
            <w:tcW w:w="2430" w:type="dxa"/>
          </w:tcPr>
          <w:p w14:paraId="24FB26E1" w14:textId="77777777" w:rsidR="008F7052" w:rsidRPr="00E6683F" w:rsidRDefault="008F7052" w:rsidP="005A2FE7">
            <w:pPr>
              <w:widowControl w:val="0"/>
              <w:kinsoku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0.805 (0.801, 0.806)</w:t>
            </w:r>
          </w:p>
        </w:tc>
      </w:tr>
      <w:tr w:rsidR="00654CD3" w:rsidRPr="00E6683F" w14:paraId="0002E133" w14:textId="77777777" w:rsidTr="005A2FE7">
        <w:trPr>
          <w:trHeight w:val="20"/>
        </w:trPr>
        <w:tc>
          <w:tcPr>
            <w:tcW w:w="1975" w:type="dxa"/>
            <w:shd w:val="clear" w:color="auto" w:fill="auto"/>
          </w:tcPr>
          <w:p w14:paraId="3214CAF9" w14:textId="6B138FE2"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IUH dataset</w:t>
            </w:r>
          </w:p>
        </w:tc>
        <w:tc>
          <w:tcPr>
            <w:tcW w:w="990" w:type="dxa"/>
            <w:shd w:val="clear" w:color="auto" w:fill="auto"/>
          </w:tcPr>
          <w:p w14:paraId="62BB8F4B"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24</w:t>
            </w:r>
          </w:p>
        </w:tc>
        <w:tc>
          <w:tcPr>
            <w:tcW w:w="2430" w:type="dxa"/>
            <w:shd w:val="clear" w:color="auto" w:fill="auto"/>
          </w:tcPr>
          <w:p w14:paraId="50750C1C" w14:textId="77777777" w:rsidR="008F7052" w:rsidRPr="00E6683F" w:rsidRDefault="008F7052" w:rsidP="005A2FE7">
            <w:pPr>
              <w:widowControl w:val="0"/>
              <w:kinsoku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Fonts w:ascii="Calibri" w:hAnsi="Calibri" w:cs="Calibri"/>
                <w:color w:val="000000" w:themeColor="text1"/>
                <w:sz w:val="16"/>
                <w:szCs w:val="16"/>
              </w:rPr>
              <w:t>0.878 (0.878, 0.880)</w:t>
            </w:r>
          </w:p>
        </w:tc>
        <w:tc>
          <w:tcPr>
            <w:tcW w:w="2430" w:type="dxa"/>
          </w:tcPr>
          <w:p w14:paraId="355E5C2C" w14:textId="77777777" w:rsidR="008F7052" w:rsidRPr="00E6683F" w:rsidRDefault="008F7052" w:rsidP="005A2FE7">
            <w:pPr>
              <w:widowControl w:val="0"/>
              <w:kinsoku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0.864 (0.864, 0.865)</w:t>
            </w:r>
          </w:p>
        </w:tc>
      </w:tr>
      <w:tr w:rsidR="00654CD3" w:rsidRPr="00E6683F" w14:paraId="14D8AA16" w14:textId="77777777" w:rsidTr="005A2FE7">
        <w:trPr>
          <w:trHeight w:val="20"/>
        </w:trPr>
        <w:tc>
          <w:tcPr>
            <w:tcW w:w="1975" w:type="dxa"/>
            <w:shd w:val="clear" w:color="auto" w:fill="CAEDFB" w:themeFill="accent4" w:themeFillTint="33"/>
          </w:tcPr>
          <w:p w14:paraId="09861382"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eICU dataset (test set)</w:t>
            </w:r>
          </w:p>
        </w:tc>
        <w:tc>
          <w:tcPr>
            <w:tcW w:w="990" w:type="dxa"/>
            <w:shd w:val="clear" w:color="auto" w:fill="CAEDFB" w:themeFill="accent4" w:themeFillTint="33"/>
          </w:tcPr>
          <w:p w14:paraId="77A71B9F"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30</w:t>
            </w:r>
          </w:p>
        </w:tc>
        <w:tc>
          <w:tcPr>
            <w:tcW w:w="2430" w:type="dxa"/>
            <w:shd w:val="clear" w:color="auto" w:fill="CAEDFB" w:themeFill="accent4" w:themeFillTint="33"/>
          </w:tcPr>
          <w:p w14:paraId="60DB8FAD" w14:textId="77777777" w:rsidR="008F7052" w:rsidRPr="00E6683F" w:rsidRDefault="008F7052" w:rsidP="005A2FE7">
            <w:pPr>
              <w:widowControl w:val="0"/>
              <w:kinsoku w:val="0"/>
              <w:overflowPunct w:val="0"/>
              <w:autoSpaceDE w:val="0"/>
              <w:autoSpaceDN w:val="0"/>
              <w:adjustRightInd w:val="0"/>
              <w:snapToGrid w:val="0"/>
              <w:ind w:right="527"/>
              <w:rPr>
                <w:rFonts w:ascii="Calibri" w:hAnsi="Calibri" w:cs="Calibri"/>
                <w:color w:val="000000" w:themeColor="text1"/>
                <w:sz w:val="16"/>
                <w:szCs w:val="16"/>
              </w:rPr>
            </w:pPr>
            <w:r w:rsidRPr="00E6683F">
              <w:rPr>
                <w:rFonts w:ascii="Calibri" w:hAnsi="Calibri" w:cs="Calibri"/>
                <w:color w:val="000000" w:themeColor="text1"/>
                <w:sz w:val="16"/>
                <w:szCs w:val="16"/>
              </w:rPr>
              <w:t>0.851 (0.850, 0.857)</w:t>
            </w:r>
          </w:p>
        </w:tc>
        <w:tc>
          <w:tcPr>
            <w:tcW w:w="2430" w:type="dxa"/>
            <w:shd w:val="clear" w:color="auto" w:fill="CAEDFB" w:themeFill="accent4" w:themeFillTint="33"/>
          </w:tcPr>
          <w:p w14:paraId="6223DCC0" w14:textId="77777777" w:rsidR="008F7052" w:rsidRPr="00E6683F" w:rsidRDefault="008F7052"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0.769 (0.764, 0.793)</w:t>
            </w:r>
          </w:p>
        </w:tc>
      </w:tr>
      <w:tr w:rsidR="00654CD3" w:rsidRPr="00E6683F" w14:paraId="02915298" w14:textId="77777777" w:rsidTr="005A2FE7">
        <w:trPr>
          <w:trHeight w:val="20"/>
        </w:trPr>
        <w:tc>
          <w:tcPr>
            <w:tcW w:w="1975" w:type="dxa"/>
            <w:shd w:val="clear" w:color="auto" w:fill="CAEDFB" w:themeFill="accent4" w:themeFillTint="33"/>
          </w:tcPr>
          <w:p w14:paraId="5701DCE4"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MIMIC IV dataset</w:t>
            </w:r>
          </w:p>
        </w:tc>
        <w:tc>
          <w:tcPr>
            <w:tcW w:w="990" w:type="dxa"/>
            <w:shd w:val="clear" w:color="auto" w:fill="CAEDFB" w:themeFill="accent4" w:themeFillTint="33"/>
          </w:tcPr>
          <w:p w14:paraId="7D83FAEE"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30</w:t>
            </w:r>
          </w:p>
        </w:tc>
        <w:tc>
          <w:tcPr>
            <w:tcW w:w="2430" w:type="dxa"/>
            <w:shd w:val="clear" w:color="auto" w:fill="CAEDFB" w:themeFill="accent4" w:themeFillTint="33"/>
          </w:tcPr>
          <w:p w14:paraId="4B3E7013" w14:textId="77777777" w:rsidR="008F7052" w:rsidRPr="00E6683F" w:rsidRDefault="008F7052" w:rsidP="005A2FE7">
            <w:pPr>
              <w:widowControl w:val="0"/>
              <w:kinsoku w:val="0"/>
              <w:overflowPunct w:val="0"/>
              <w:autoSpaceDE w:val="0"/>
              <w:autoSpaceDN w:val="0"/>
              <w:adjustRightInd w:val="0"/>
              <w:snapToGrid w:val="0"/>
              <w:ind w:right="527"/>
              <w:rPr>
                <w:rFonts w:ascii="Calibri" w:hAnsi="Calibri" w:cs="Calibri"/>
                <w:color w:val="000000" w:themeColor="text1"/>
                <w:sz w:val="16"/>
                <w:szCs w:val="16"/>
              </w:rPr>
            </w:pPr>
            <w:r w:rsidRPr="00E6683F">
              <w:rPr>
                <w:rFonts w:ascii="Calibri" w:hAnsi="Calibri" w:cs="Calibri"/>
                <w:color w:val="000000" w:themeColor="text1"/>
                <w:sz w:val="16"/>
                <w:szCs w:val="16"/>
              </w:rPr>
              <w:t>0.832 (0.826, 0.837)</w:t>
            </w:r>
          </w:p>
        </w:tc>
        <w:tc>
          <w:tcPr>
            <w:tcW w:w="2430" w:type="dxa"/>
            <w:shd w:val="clear" w:color="auto" w:fill="CAEDFB" w:themeFill="accent4" w:themeFillTint="33"/>
          </w:tcPr>
          <w:p w14:paraId="355E6D3B" w14:textId="77777777" w:rsidR="008F7052" w:rsidRPr="00E6683F" w:rsidRDefault="008F7052"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0.795 (0.795, 0.795)</w:t>
            </w:r>
          </w:p>
        </w:tc>
      </w:tr>
      <w:tr w:rsidR="00654CD3" w:rsidRPr="00E6683F" w14:paraId="54C51EDB" w14:textId="77777777" w:rsidTr="005A2FE7">
        <w:trPr>
          <w:trHeight w:val="20"/>
        </w:trPr>
        <w:tc>
          <w:tcPr>
            <w:tcW w:w="1975" w:type="dxa"/>
            <w:shd w:val="clear" w:color="auto" w:fill="CAEDFB" w:themeFill="accent4" w:themeFillTint="33"/>
          </w:tcPr>
          <w:p w14:paraId="1C1A42C0" w14:textId="39A787DA"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IUH dataset</w:t>
            </w:r>
          </w:p>
        </w:tc>
        <w:tc>
          <w:tcPr>
            <w:tcW w:w="990" w:type="dxa"/>
            <w:shd w:val="clear" w:color="auto" w:fill="CAEDFB" w:themeFill="accent4" w:themeFillTint="33"/>
          </w:tcPr>
          <w:p w14:paraId="367F75B4"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30</w:t>
            </w:r>
          </w:p>
        </w:tc>
        <w:tc>
          <w:tcPr>
            <w:tcW w:w="2430" w:type="dxa"/>
            <w:shd w:val="clear" w:color="auto" w:fill="CAEDFB" w:themeFill="accent4" w:themeFillTint="33"/>
          </w:tcPr>
          <w:p w14:paraId="52D33C7A" w14:textId="77777777" w:rsidR="008F7052" w:rsidRPr="00E6683F" w:rsidRDefault="008F7052" w:rsidP="005A2FE7">
            <w:pPr>
              <w:widowControl w:val="0"/>
              <w:kinsoku w:val="0"/>
              <w:overflowPunct w:val="0"/>
              <w:autoSpaceDE w:val="0"/>
              <w:autoSpaceDN w:val="0"/>
              <w:adjustRightInd w:val="0"/>
              <w:snapToGrid w:val="0"/>
              <w:ind w:right="527"/>
              <w:rPr>
                <w:rFonts w:ascii="Calibri" w:hAnsi="Calibri" w:cs="Calibri"/>
                <w:color w:val="000000" w:themeColor="text1"/>
                <w:sz w:val="16"/>
                <w:szCs w:val="16"/>
              </w:rPr>
            </w:pPr>
            <w:r w:rsidRPr="00E6683F">
              <w:rPr>
                <w:rFonts w:ascii="Calibri" w:hAnsi="Calibri" w:cs="Calibri"/>
                <w:color w:val="000000" w:themeColor="text1"/>
                <w:sz w:val="16"/>
                <w:szCs w:val="16"/>
              </w:rPr>
              <w:t>0.883 (0.883, 0.884)</w:t>
            </w:r>
          </w:p>
        </w:tc>
        <w:tc>
          <w:tcPr>
            <w:tcW w:w="2430" w:type="dxa"/>
            <w:shd w:val="clear" w:color="auto" w:fill="CAEDFB" w:themeFill="accent4" w:themeFillTint="33"/>
          </w:tcPr>
          <w:p w14:paraId="0CC3F61B" w14:textId="77777777" w:rsidR="008F7052" w:rsidRPr="00E6683F" w:rsidRDefault="008F7052" w:rsidP="005A2FE7">
            <w:pPr>
              <w:widowControl w:val="0"/>
              <w:kinsoku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0.870 (0.861, 0.874)</w:t>
            </w:r>
          </w:p>
        </w:tc>
      </w:tr>
      <w:tr w:rsidR="00654CD3" w:rsidRPr="00E6683F" w14:paraId="7A5B2A9E" w14:textId="77777777" w:rsidTr="005A2FE7">
        <w:trPr>
          <w:trHeight w:val="20"/>
        </w:trPr>
        <w:tc>
          <w:tcPr>
            <w:tcW w:w="1975" w:type="dxa"/>
            <w:shd w:val="clear" w:color="auto" w:fill="auto"/>
          </w:tcPr>
          <w:p w14:paraId="293DA87A"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eICU dataset (test set)</w:t>
            </w:r>
          </w:p>
        </w:tc>
        <w:tc>
          <w:tcPr>
            <w:tcW w:w="990" w:type="dxa"/>
            <w:shd w:val="clear" w:color="auto" w:fill="auto"/>
          </w:tcPr>
          <w:p w14:paraId="3D751FE5"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36</w:t>
            </w:r>
          </w:p>
        </w:tc>
        <w:tc>
          <w:tcPr>
            <w:tcW w:w="2430" w:type="dxa"/>
            <w:shd w:val="clear" w:color="auto" w:fill="auto"/>
          </w:tcPr>
          <w:p w14:paraId="51556A49" w14:textId="77777777" w:rsidR="008F7052" w:rsidRPr="00E6683F" w:rsidRDefault="008F7052" w:rsidP="005A2FE7">
            <w:pPr>
              <w:widowControl w:val="0"/>
              <w:kinsoku w:val="0"/>
              <w:overflowPunct w:val="0"/>
              <w:autoSpaceDE w:val="0"/>
              <w:autoSpaceDN w:val="0"/>
              <w:adjustRightInd w:val="0"/>
              <w:snapToGrid w:val="0"/>
              <w:ind w:right="527"/>
              <w:rPr>
                <w:rFonts w:ascii="Calibri" w:hAnsi="Calibri" w:cs="Calibri"/>
                <w:color w:val="000000" w:themeColor="text1"/>
                <w:sz w:val="16"/>
                <w:szCs w:val="16"/>
              </w:rPr>
            </w:pPr>
            <w:r w:rsidRPr="00E6683F">
              <w:rPr>
                <w:rFonts w:ascii="Calibri" w:hAnsi="Calibri" w:cs="Calibri"/>
                <w:color w:val="000000" w:themeColor="text1"/>
                <w:sz w:val="16"/>
                <w:szCs w:val="16"/>
              </w:rPr>
              <w:t>0.852 (0.849, 0.860)</w:t>
            </w:r>
          </w:p>
        </w:tc>
        <w:tc>
          <w:tcPr>
            <w:tcW w:w="2430" w:type="dxa"/>
          </w:tcPr>
          <w:p w14:paraId="54DB410B" w14:textId="77777777" w:rsidR="008F7052" w:rsidRPr="00E6683F" w:rsidRDefault="008F7052"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0.773 (0.768, 0.783)</w:t>
            </w:r>
          </w:p>
        </w:tc>
      </w:tr>
      <w:tr w:rsidR="00654CD3" w:rsidRPr="00E6683F" w14:paraId="0C6F8651" w14:textId="77777777" w:rsidTr="005A2FE7">
        <w:trPr>
          <w:trHeight w:val="20"/>
        </w:trPr>
        <w:tc>
          <w:tcPr>
            <w:tcW w:w="1975" w:type="dxa"/>
            <w:shd w:val="clear" w:color="auto" w:fill="auto"/>
          </w:tcPr>
          <w:p w14:paraId="167EF79F"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MIMIC IV dataset</w:t>
            </w:r>
          </w:p>
        </w:tc>
        <w:tc>
          <w:tcPr>
            <w:tcW w:w="990" w:type="dxa"/>
            <w:shd w:val="clear" w:color="auto" w:fill="auto"/>
          </w:tcPr>
          <w:p w14:paraId="1FEE4AEE"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36</w:t>
            </w:r>
          </w:p>
        </w:tc>
        <w:tc>
          <w:tcPr>
            <w:tcW w:w="2430" w:type="dxa"/>
            <w:shd w:val="clear" w:color="auto" w:fill="auto"/>
          </w:tcPr>
          <w:p w14:paraId="13BD60D5" w14:textId="77777777" w:rsidR="008F7052" w:rsidRPr="00E6683F" w:rsidRDefault="008F7052" w:rsidP="005A2FE7">
            <w:pPr>
              <w:widowControl w:val="0"/>
              <w:kinsoku w:val="0"/>
              <w:overflowPunct w:val="0"/>
              <w:autoSpaceDE w:val="0"/>
              <w:autoSpaceDN w:val="0"/>
              <w:adjustRightInd w:val="0"/>
              <w:snapToGrid w:val="0"/>
              <w:ind w:right="527"/>
              <w:rPr>
                <w:rFonts w:ascii="Calibri" w:hAnsi="Calibri" w:cs="Calibri"/>
                <w:color w:val="000000" w:themeColor="text1"/>
                <w:sz w:val="16"/>
                <w:szCs w:val="16"/>
              </w:rPr>
            </w:pPr>
            <w:r w:rsidRPr="00E6683F">
              <w:rPr>
                <w:rFonts w:ascii="Calibri" w:hAnsi="Calibri" w:cs="Calibri"/>
                <w:color w:val="000000" w:themeColor="text1"/>
                <w:sz w:val="16"/>
                <w:szCs w:val="16"/>
              </w:rPr>
              <w:t>0.825 (0.821, 0.828)</w:t>
            </w:r>
          </w:p>
        </w:tc>
        <w:tc>
          <w:tcPr>
            <w:tcW w:w="2430" w:type="dxa"/>
          </w:tcPr>
          <w:p w14:paraId="63389315" w14:textId="77777777" w:rsidR="008F7052" w:rsidRPr="00E6683F" w:rsidRDefault="008F7052"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0.796 (0.788, 0.796)</w:t>
            </w:r>
          </w:p>
        </w:tc>
      </w:tr>
      <w:tr w:rsidR="00654CD3" w:rsidRPr="00E6683F" w14:paraId="7F130555" w14:textId="77777777" w:rsidTr="005A2FE7">
        <w:trPr>
          <w:trHeight w:val="20"/>
        </w:trPr>
        <w:tc>
          <w:tcPr>
            <w:tcW w:w="1975" w:type="dxa"/>
            <w:shd w:val="clear" w:color="auto" w:fill="auto"/>
          </w:tcPr>
          <w:p w14:paraId="2D80844E" w14:textId="6A5AD4ED"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IUH dataset</w:t>
            </w:r>
          </w:p>
        </w:tc>
        <w:tc>
          <w:tcPr>
            <w:tcW w:w="990" w:type="dxa"/>
            <w:shd w:val="clear" w:color="auto" w:fill="auto"/>
          </w:tcPr>
          <w:p w14:paraId="366064A0"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36</w:t>
            </w:r>
          </w:p>
        </w:tc>
        <w:tc>
          <w:tcPr>
            <w:tcW w:w="2430" w:type="dxa"/>
            <w:shd w:val="clear" w:color="auto" w:fill="auto"/>
          </w:tcPr>
          <w:p w14:paraId="2B01221F" w14:textId="77777777" w:rsidR="008F7052" w:rsidRPr="00E6683F" w:rsidRDefault="008F7052" w:rsidP="005A2FE7">
            <w:pPr>
              <w:widowControl w:val="0"/>
              <w:kinsoku w:val="0"/>
              <w:overflowPunct w:val="0"/>
              <w:autoSpaceDE w:val="0"/>
              <w:autoSpaceDN w:val="0"/>
              <w:adjustRightInd w:val="0"/>
              <w:snapToGrid w:val="0"/>
              <w:ind w:right="527"/>
              <w:rPr>
                <w:rFonts w:ascii="Calibri" w:hAnsi="Calibri" w:cs="Calibri"/>
                <w:color w:val="000000" w:themeColor="text1"/>
                <w:sz w:val="16"/>
                <w:szCs w:val="16"/>
              </w:rPr>
            </w:pPr>
            <w:r w:rsidRPr="00E6683F">
              <w:rPr>
                <w:rFonts w:ascii="Calibri" w:hAnsi="Calibri" w:cs="Calibri"/>
                <w:color w:val="000000" w:themeColor="text1"/>
                <w:sz w:val="16"/>
                <w:szCs w:val="16"/>
              </w:rPr>
              <w:t>0.853 (0.838, 0.858)</w:t>
            </w:r>
          </w:p>
        </w:tc>
        <w:tc>
          <w:tcPr>
            <w:tcW w:w="2430" w:type="dxa"/>
          </w:tcPr>
          <w:p w14:paraId="6586CA7D" w14:textId="77777777" w:rsidR="008F7052" w:rsidRPr="00E6683F" w:rsidRDefault="008F7052" w:rsidP="005A2FE7">
            <w:pPr>
              <w:widowControl w:val="0"/>
              <w:kinsoku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0.849 (0.847, 0.851)</w:t>
            </w:r>
          </w:p>
        </w:tc>
      </w:tr>
      <w:tr w:rsidR="00654CD3" w:rsidRPr="00E6683F" w14:paraId="6EAF9E12" w14:textId="77777777" w:rsidTr="005A2FE7">
        <w:trPr>
          <w:trHeight w:val="20"/>
        </w:trPr>
        <w:tc>
          <w:tcPr>
            <w:tcW w:w="1975" w:type="dxa"/>
            <w:shd w:val="clear" w:color="auto" w:fill="CAEDFB" w:themeFill="accent4" w:themeFillTint="33"/>
          </w:tcPr>
          <w:p w14:paraId="17C08B9D"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eICU dataset (test set)</w:t>
            </w:r>
          </w:p>
        </w:tc>
        <w:tc>
          <w:tcPr>
            <w:tcW w:w="990" w:type="dxa"/>
            <w:shd w:val="clear" w:color="auto" w:fill="CAEDFB" w:themeFill="accent4" w:themeFillTint="33"/>
          </w:tcPr>
          <w:p w14:paraId="50B8B1B8"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42</w:t>
            </w:r>
          </w:p>
        </w:tc>
        <w:tc>
          <w:tcPr>
            <w:tcW w:w="2430" w:type="dxa"/>
            <w:shd w:val="clear" w:color="auto" w:fill="CAEDFB" w:themeFill="accent4" w:themeFillTint="33"/>
          </w:tcPr>
          <w:p w14:paraId="5886B5B6" w14:textId="77777777" w:rsidR="008F7052" w:rsidRPr="00E6683F" w:rsidRDefault="008F7052" w:rsidP="005A2FE7">
            <w:pPr>
              <w:widowControl w:val="0"/>
              <w:kinsoku w:val="0"/>
              <w:overflowPunct w:val="0"/>
              <w:autoSpaceDE w:val="0"/>
              <w:autoSpaceDN w:val="0"/>
              <w:adjustRightInd w:val="0"/>
              <w:snapToGrid w:val="0"/>
              <w:ind w:right="527"/>
              <w:rPr>
                <w:rFonts w:ascii="Calibri" w:hAnsi="Calibri" w:cs="Calibri"/>
                <w:color w:val="000000" w:themeColor="text1"/>
                <w:sz w:val="16"/>
                <w:szCs w:val="16"/>
              </w:rPr>
            </w:pPr>
            <w:r w:rsidRPr="00E6683F">
              <w:rPr>
                <w:rFonts w:ascii="Calibri" w:hAnsi="Calibri" w:cs="Calibri"/>
                <w:color w:val="000000" w:themeColor="text1"/>
                <w:sz w:val="16"/>
                <w:szCs w:val="16"/>
              </w:rPr>
              <w:t>0.841 (0.838, 0.861)</w:t>
            </w:r>
          </w:p>
        </w:tc>
        <w:tc>
          <w:tcPr>
            <w:tcW w:w="2430" w:type="dxa"/>
            <w:shd w:val="clear" w:color="auto" w:fill="CAEDFB" w:themeFill="accent4" w:themeFillTint="33"/>
          </w:tcPr>
          <w:p w14:paraId="42F5E71A" w14:textId="77777777" w:rsidR="008F7052" w:rsidRPr="00E6683F" w:rsidRDefault="008F7052"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0.761 (0.758, 0.777)</w:t>
            </w:r>
          </w:p>
        </w:tc>
      </w:tr>
      <w:tr w:rsidR="00654CD3" w:rsidRPr="00E6683F" w14:paraId="07D7ED0B" w14:textId="77777777" w:rsidTr="005A2FE7">
        <w:trPr>
          <w:trHeight w:val="20"/>
        </w:trPr>
        <w:tc>
          <w:tcPr>
            <w:tcW w:w="1975" w:type="dxa"/>
            <w:shd w:val="clear" w:color="auto" w:fill="CAEDFB" w:themeFill="accent4" w:themeFillTint="33"/>
          </w:tcPr>
          <w:p w14:paraId="624FF945"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MIMIC IV dataset</w:t>
            </w:r>
          </w:p>
        </w:tc>
        <w:tc>
          <w:tcPr>
            <w:tcW w:w="990" w:type="dxa"/>
            <w:shd w:val="clear" w:color="auto" w:fill="CAEDFB" w:themeFill="accent4" w:themeFillTint="33"/>
          </w:tcPr>
          <w:p w14:paraId="311AB917"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42</w:t>
            </w:r>
          </w:p>
        </w:tc>
        <w:tc>
          <w:tcPr>
            <w:tcW w:w="2430" w:type="dxa"/>
            <w:shd w:val="clear" w:color="auto" w:fill="CAEDFB" w:themeFill="accent4" w:themeFillTint="33"/>
          </w:tcPr>
          <w:p w14:paraId="693B65D8" w14:textId="77777777" w:rsidR="008F7052" w:rsidRPr="00E6683F" w:rsidRDefault="008F7052" w:rsidP="005A2FE7">
            <w:pPr>
              <w:widowControl w:val="0"/>
              <w:kinsoku w:val="0"/>
              <w:overflowPunct w:val="0"/>
              <w:autoSpaceDE w:val="0"/>
              <w:autoSpaceDN w:val="0"/>
              <w:adjustRightInd w:val="0"/>
              <w:snapToGrid w:val="0"/>
              <w:ind w:right="527"/>
              <w:rPr>
                <w:rFonts w:ascii="Calibri" w:hAnsi="Calibri" w:cs="Calibri"/>
                <w:color w:val="000000" w:themeColor="text1"/>
                <w:sz w:val="16"/>
                <w:szCs w:val="16"/>
              </w:rPr>
            </w:pPr>
            <w:r w:rsidRPr="00E6683F">
              <w:rPr>
                <w:rFonts w:ascii="Calibri" w:hAnsi="Calibri" w:cs="Calibri"/>
                <w:color w:val="000000" w:themeColor="text1"/>
                <w:sz w:val="16"/>
                <w:szCs w:val="16"/>
              </w:rPr>
              <w:t>0.838 (0.811, 0.841)</w:t>
            </w:r>
          </w:p>
        </w:tc>
        <w:tc>
          <w:tcPr>
            <w:tcW w:w="2430" w:type="dxa"/>
            <w:shd w:val="clear" w:color="auto" w:fill="CAEDFB" w:themeFill="accent4" w:themeFillTint="33"/>
          </w:tcPr>
          <w:p w14:paraId="26BEFC0B" w14:textId="77777777" w:rsidR="008F7052" w:rsidRPr="00E6683F" w:rsidRDefault="008F7052" w:rsidP="005A2FE7">
            <w:pPr>
              <w:widowControl w:val="0"/>
              <w:kinsoku w:val="0"/>
              <w:wordWrap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0.782 (0.776, 0.784)</w:t>
            </w:r>
          </w:p>
        </w:tc>
      </w:tr>
      <w:tr w:rsidR="00654CD3" w:rsidRPr="00E6683F" w14:paraId="71C91FDE" w14:textId="77777777" w:rsidTr="005A2FE7">
        <w:trPr>
          <w:trHeight w:val="20"/>
        </w:trPr>
        <w:tc>
          <w:tcPr>
            <w:tcW w:w="1975" w:type="dxa"/>
            <w:shd w:val="clear" w:color="auto" w:fill="CAEDFB" w:themeFill="accent4" w:themeFillTint="33"/>
          </w:tcPr>
          <w:p w14:paraId="01AD7792" w14:textId="017B182B"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IUH dataset</w:t>
            </w:r>
          </w:p>
        </w:tc>
        <w:tc>
          <w:tcPr>
            <w:tcW w:w="990" w:type="dxa"/>
            <w:shd w:val="clear" w:color="auto" w:fill="CAEDFB" w:themeFill="accent4" w:themeFillTint="33"/>
          </w:tcPr>
          <w:p w14:paraId="76D0D4D5" w14:textId="77777777" w:rsidR="008F7052" w:rsidRPr="00E6683F" w:rsidRDefault="008F7052"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42</w:t>
            </w:r>
          </w:p>
        </w:tc>
        <w:tc>
          <w:tcPr>
            <w:tcW w:w="2430" w:type="dxa"/>
            <w:shd w:val="clear" w:color="auto" w:fill="CAEDFB" w:themeFill="accent4" w:themeFillTint="33"/>
          </w:tcPr>
          <w:p w14:paraId="4481E372" w14:textId="77777777" w:rsidR="008F7052" w:rsidRPr="00E6683F" w:rsidRDefault="008F7052" w:rsidP="005A2FE7">
            <w:pPr>
              <w:widowControl w:val="0"/>
              <w:kinsoku w:val="0"/>
              <w:overflowPunct w:val="0"/>
              <w:autoSpaceDE w:val="0"/>
              <w:autoSpaceDN w:val="0"/>
              <w:adjustRightInd w:val="0"/>
              <w:snapToGrid w:val="0"/>
              <w:ind w:right="527"/>
              <w:rPr>
                <w:rFonts w:ascii="Calibri" w:hAnsi="Calibri" w:cs="Calibri"/>
                <w:color w:val="000000" w:themeColor="text1"/>
                <w:sz w:val="16"/>
                <w:szCs w:val="16"/>
              </w:rPr>
            </w:pPr>
            <w:r w:rsidRPr="00E6683F">
              <w:rPr>
                <w:rFonts w:ascii="Calibri" w:hAnsi="Calibri" w:cs="Calibri"/>
                <w:color w:val="000000" w:themeColor="text1"/>
                <w:sz w:val="16"/>
                <w:szCs w:val="16"/>
              </w:rPr>
              <w:t>0.865 (0.861, 0.866)</w:t>
            </w:r>
          </w:p>
        </w:tc>
        <w:tc>
          <w:tcPr>
            <w:tcW w:w="2430" w:type="dxa"/>
            <w:shd w:val="clear" w:color="auto" w:fill="CAEDFB" w:themeFill="accent4" w:themeFillTint="33"/>
          </w:tcPr>
          <w:p w14:paraId="45FF64C1" w14:textId="77777777" w:rsidR="008F7052" w:rsidRPr="00E6683F" w:rsidRDefault="008F7052" w:rsidP="005A2FE7">
            <w:pPr>
              <w:widowControl w:val="0"/>
              <w:kinsoku w:val="0"/>
              <w:overflowPunct w:val="0"/>
              <w:autoSpaceDE w:val="0"/>
              <w:autoSpaceDN w:val="0"/>
              <w:adjustRightInd w:val="0"/>
              <w:snapToGrid w:val="0"/>
              <w:ind w:right="527"/>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0.832 (0.831, 0.840)</w:t>
            </w:r>
          </w:p>
        </w:tc>
      </w:tr>
    </w:tbl>
    <w:p w14:paraId="7C15BDD0" w14:textId="00E29CF3" w:rsidR="1B8719FA" w:rsidRPr="00E6683F" w:rsidRDefault="1B8719FA" w:rsidP="1B8719FA">
      <w:pPr>
        <w:widowControl w:val="0"/>
        <w:tabs>
          <w:tab w:val="left" w:pos="2336"/>
        </w:tabs>
        <w:rPr>
          <w:rFonts w:ascii="Calibri" w:hAnsi="Calibri" w:cs="Calibri"/>
          <w:color w:val="000000" w:themeColor="text1"/>
        </w:rPr>
      </w:pPr>
    </w:p>
    <w:p w14:paraId="5D196458" w14:textId="1CA1133C" w:rsidR="00460B5E" w:rsidRPr="00E6683F" w:rsidRDefault="00460B5E" w:rsidP="00460B5E">
      <w:pPr>
        <w:widowControl w:val="0"/>
        <w:kinsoku w:val="0"/>
        <w:overflowPunct w:val="0"/>
        <w:autoSpaceDE w:val="0"/>
        <w:autoSpaceDN w:val="0"/>
        <w:adjustRightInd w:val="0"/>
        <w:snapToGrid w:val="0"/>
        <w:rPr>
          <w:rFonts w:ascii="Calibri" w:hAnsi="Calibri" w:cs="Calibri"/>
          <w:color w:val="000000" w:themeColor="text1"/>
        </w:rPr>
      </w:pPr>
      <w:r w:rsidRPr="00E6683F">
        <w:rPr>
          <w:rFonts w:ascii="Calibri" w:hAnsi="Calibri" w:cs="Calibri"/>
          <w:color w:val="000000" w:themeColor="text1"/>
        </w:rPr>
        <w:t>DynaCEL, Dynamic Cohort Ensemble Learning; MOP, moment of prediction; AUC, area under the curve; IQR, interquartile range; IUH, Indiana University Health</w:t>
      </w:r>
    </w:p>
    <w:p w14:paraId="322B6574" w14:textId="77777777" w:rsidR="00460B5E" w:rsidRPr="00E6683F" w:rsidRDefault="00460B5E" w:rsidP="00460B5E">
      <w:pPr>
        <w:widowControl w:val="0"/>
        <w:kinsoku w:val="0"/>
        <w:overflowPunct w:val="0"/>
        <w:autoSpaceDE w:val="0"/>
        <w:autoSpaceDN w:val="0"/>
        <w:adjustRightInd w:val="0"/>
        <w:snapToGrid w:val="0"/>
        <w:rPr>
          <w:rFonts w:ascii="Calibri" w:hAnsi="Calibri" w:cs="Calibri"/>
          <w:color w:val="000000" w:themeColor="text1"/>
        </w:rPr>
      </w:pPr>
    </w:p>
    <w:p w14:paraId="285C8933" w14:textId="3178987C" w:rsidR="001F6E37" w:rsidRPr="00E6683F" w:rsidRDefault="00460B5E" w:rsidP="00460B5E">
      <w:pPr>
        <w:widowControl w:val="0"/>
        <w:kinsoku w:val="0"/>
        <w:overflowPunct w:val="0"/>
        <w:autoSpaceDE w:val="0"/>
        <w:autoSpaceDN w:val="0"/>
        <w:adjustRightInd w:val="0"/>
        <w:snapToGrid w:val="0"/>
        <w:rPr>
          <w:rFonts w:ascii="Calibri" w:hAnsi="Calibri" w:cs="Calibri"/>
          <w:color w:val="000000" w:themeColor="text1"/>
        </w:rPr>
      </w:pPr>
      <w:r w:rsidRPr="00E6683F">
        <w:rPr>
          <w:rFonts w:ascii="Calibri" w:hAnsi="Calibri" w:cs="Calibri"/>
          <w:color w:val="000000" w:themeColor="text1"/>
        </w:rPr>
        <w:t xml:space="preserve">* The DynaCEL models were trained using the same methods but on distinct MOP-specific cohorts. This approach contrasts with the </w:t>
      </w:r>
      <w:r w:rsidR="009277D9" w:rsidRPr="00E6683F">
        <w:rPr>
          <w:rFonts w:ascii="Calibri" w:hAnsi="Calibri" w:cs="Calibri"/>
          <w:color w:val="000000" w:themeColor="text1"/>
        </w:rPr>
        <w:t>single</w:t>
      </w:r>
      <w:r w:rsidRPr="00E6683F">
        <w:rPr>
          <w:rFonts w:ascii="Calibri" w:hAnsi="Calibri" w:cs="Calibri"/>
          <w:color w:val="000000" w:themeColor="text1"/>
        </w:rPr>
        <w:t xml:space="preserve"> model, which was trained on pooled cohorts with the MOP included as an input variable. Both DynaCEL and </w:t>
      </w:r>
      <w:r w:rsidR="009277D9" w:rsidRPr="00E6683F">
        <w:rPr>
          <w:rFonts w:ascii="Calibri" w:hAnsi="Calibri" w:cs="Calibri"/>
          <w:color w:val="000000" w:themeColor="text1"/>
        </w:rPr>
        <w:t>single</w:t>
      </w:r>
      <w:r w:rsidRPr="00E6683F">
        <w:rPr>
          <w:rFonts w:ascii="Calibri" w:hAnsi="Calibri" w:cs="Calibri"/>
          <w:color w:val="000000" w:themeColor="text1"/>
        </w:rPr>
        <w:t xml:space="preserve"> models were based on a random forest model with a 12-hour prediction window and a 24-hour outcome window. The AUC values presented are based on cohorts corresponding to MOPs at 12, 18, 24, 30, 36, and 42 hours from different datasets.</w:t>
      </w:r>
    </w:p>
    <w:p w14:paraId="1C0491EF" w14:textId="77777777" w:rsidR="00A54C0A" w:rsidRPr="00E6683F" w:rsidRDefault="00A54C0A" w:rsidP="006C3ADB">
      <w:pPr>
        <w:rPr>
          <w:rFonts w:ascii="Calibri" w:hAnsi="Calibri" w:cs="Calibri"/>
          <w:b/>
          <w:bCs/>
          <w:color w:val="000000" w:themeColor="text1"/>
        </w:rPr>
      </w:pPr>
      <w:r w:rsidRPr="00E6683F">
        <w:rPr>
          <w:rFonts w:ascii="Calibri" w:hAnsi="Calibri" w:cs="Calibri"/>
          <w:b/>
          <w:bCs/>
          <w:color w:val="000000" w:themeColor="text1"/>
        </w:rPr>
        <w:br w:type="page"/>
      </w:r>
    </w:p>
    <w:p w14:paraId="2293F0A3" w14:textId="39824760" w:rsidR="00624891" w:rsidRPr="00E6683F" w:rsidRDefault="00624891" w:rsidP="00624891">
      <w:pPr>
        <w:rPr>
          <w:rFonts w:ascii="Calibri" w:hAnsi="Calibri" w:cs="Calibri"/>
          <w:color w:val="000000" w:themeColor="text1"/>
        </w:rPr>
      </w:pPr>
      <w:r w:rsidRPr="00E6683F">
        <w:rPr>
          <w:rFonts w:ascii="Calibri" w:hAnsi="Calibri" w:cs="Calibri"/>
          <w:b/>
          <w:bCs/>
          <w:color w:val="000000" w:themeColor="text1"/>
        </w:rPr>
        <w:lastRenderedPageBreak/>
        <w:t xml:space="preserve">Supplementary Table </w:t>
      </w:r>
      <w:r w:rsidR="006D4265" w:rsidRPr="00E6683F">
        <w:rPr>
          <w:rFonts w:ascii="Calibri" w:hAnsi="Calibri" w:cs="Calibri"/>
          <w:b/>
          <w:bCs/>
          <w:color w:val="000000" w:themeColor="text1"/>
        </w:rPr>
        <w:t>14</w:t>
      </w:r>
      <w:r w:rsidRPr="00E6683F">
        <w:rPr>
          <w:rFonts w:ascii="Calibri" w:hAnsi="Calibri" w:cs="Calibri"/>
          <w:b/>
          <w:bCs/>
          <w:color w:val="000000" w:themeColor="text1"/>
        </w:rPr>
        <w:t>:</w:t>
      </w:r>
      <w:r w:rsidRPr="00E6683F">
        <w:rPr>
          <w:rFonts w:ascii="Calibri" w:hAnsi="Calibri" w:cs="Calibri"/>
          <w:color w:val="000000" w:themeColor="text1"/>
        </w:rPr>
        <w:t xml:space="preserve"> Comparison of </w:t>
      </w:r>
      <w:r w:rsidR="00D63F02" w:rsidRPr="00E6683F">
        <w:rPr>
          <w:rFonts w:ascii="Calibri" w:hAnsi="Calibri" w:cs="Calibri"/>
          <w:color w:val="000000" w:themeColor="text1"/>
        </w:rPr>
        <w:t xml:space="preserve">the use of </w:t>
      </w:r>
      <w:r w:rsidRPr="00E6683F">
        <w:rPr>
          <w:rFonts w:ascii="Calibri" w:hAnsi="Calibri" w:cs="Calibri"/>
          <w:color w:val="000000" w:themeColor="text1"/>
        </w:rPr>
        <w:t>vasoactive drug</w:t>
      </w:r>
      <w:r w:rsidR="00D63F02" w:rsidRPr="00E6683F">
        <w:rPr>
          <w:rFonts w:ascii="Calibri" w:hAnsi="Calibri" w:cs="Calibri"/>
          <w:color w:val="000000" w:themeColor="text1"/>
        </w:rPr>
        <w:t>s</w:t>
      </w:r>
      <w:r w:rsidRPr="00E6683F">
        <w:rPr>
          <w:rFonts w:ascii="Calibri" w:hAnsi="Calibri" w:cs="Calibri"/>
          <w:color w:val="000000" w:themeColor="text1"/>
        </w:rPr>
        <w:t xml:space="preserve"> and antibiotic</w:t>
      </w:r>
      <w:r w:rsidR="00D63F02" w:rsidRPr="00E6683F">
        <w:rPr>
          <w:rFonts w:ascii="Calibri" w:hAnsi="Calibri" w:cs="Calibri"/>
          <w:color w:val="000000" w:themeColor="text1"/>
        </w:rPr>
        <w:t>s</w:t>
      </w:r>
      <w:r w:rsidRPr="00E6683F">
        <w:rPr>
          <w:rFonts w:ascii="Calibri" w:hAnsi="Calibri" w:cs="Calibri"/>
          <w:color w:val="000000" w:themeColor="text1"/>
        </w:rPr>
        <w:t xml:space="preserve"> between propensity score</w:t>
      </w:r>
      <w:r w:rsidR="00D63F02" w:rsidRPr="00E6683F">
        <w:rPr>
          <w:rFonts w:ascii="Calibri" w:hAnsi="Calibri" w:cs="Calibri"/>
          <w:color w:val="000000" w:themeColor="text1"/>
        </w:rPr>
        <w:t>-</w:t>
      </w:r>
      <w:r w:rsidRPr="00E6683F">
        <w:rPr>
          <w:rFonts w:ascii="Calibri" w:hAnsi="Calibri" w:cs="Calibri"/>
          <w:color w:val="000000" w:themeColor="text1"/>
        </w:rPr>
        <w:t>matched subgroups*</w:t>
      </w:r>
    </w:p>
    <w:p w14:paraId="20837050" w14:textId="77777777" w:rsidR="00624891" w:rsidRPr="00E6683F" w:rsidRDefault="00624891" w:rsidP="00624891">
      <w:pPr>
        <w:rPr>
          <w:rFonts w:ascii="Calibri" w:hAnsi="Calibri" w:cs="Calibri"/>
          <w:color w:val="000000" w:themeColor="text1"/>
        </w:rPr>
      </w:pPr>
    </w:p>
    <w:tbl>
      <w:tblPr>
        <w:tblStyle w:val="TableGrid"/>
        <w:tblW w:w="0" w:type="auto"/>
        <w:tblLook w:val="04A0" w:firstRow="1" w:lastRow="0" w:firstColumn="1" w:lastColumn="0" w:noHBand="0" w:noVBand="1"/>
      </w:tblPr>
      <w:tblGrid>
        <w:gridCol w:w="1885"/>
        <w:gridCol w:w="2250"/>
        <w:gridCol w:w="2430"/>
        <w:gridCol w:w="1890"/>
      </w:tblGrid>
      <w:tr w:rsidR="00624891" w:rsidRPr="00E6683F" w14:paraId="76565946" w14:textId="77777777" w:rsidTr="005A2FE7">
        <w:tc>
          <w:tcPr>
            <w:tcW w:w="1885" w:type="dxa"/>
            <w:shd w:val="clear" w:color="auto" w:fill="0070C0"/>
          </w:tcPr>
          <w:p w14:paraId="6D787165" w14:textId="3E4A472D" w:rsidR="00624891" w:rsidRPr="00E6683F" w:rsidRDefault="00F5269C" w:rsidP="005A2FE7">
            <w:pPr>
              <w:rPr>
                <w:rFonts w:ascii="Calibri" w:hAnsi="Calibri" w:cs="Calibri"/>
                <w:color w:val="FFFFFF" w:themeColor="background1"/>
                <w:sz w:val="20"/>
                <w:szCs w:val="20"/>
              </w:rPr>
            </w:pPr>
            <w:r w:rsidRPr="00E6683F">
              <w:rPr>
                <w:rFonts w:ascii="Calibri" w:hAnsi="Calibri" w:cs="Calibri"/>
                <w:color w:val="FFFFFF" w:themeColor="background1"/>
                <w:sz w:val="20"/>
                <w:szCs w:val="20"/>
              </w:rPr>
              <w:t>Drug</w:t>
            </w:r>
            <w:r w:rsidR="00624891" w:rsidRPr="00E6683F">
              <w:rPr>
                <w:rFonts w:ascii="Calibri" w:hAnsi="Calibri" w:cs="Calibri"/>
                <w:color w:val="FFFFFF" w:themeColor="background1"/>
                <w:sz w:val="20"/>
                <w:szCs w:val="20"/>
              </w:rPr>
              <w:t>s, n (%)</w:t>
            </w:r>
          </w:p>
        </w:tc>
        <w:tc>
          <w:tcPr>
            <w:tcW w:w="2250" w:type="dxa"/>
            <w:shd w:val="clear" w:color="auto" w:fill="0070C0"/>
          </w:tcPr>
          <w:p w14:paraId="40A322B5" w14:textId="77777777" w:rsidR="00624891" w:rsidRPr="00E6683F" w:rsidRDefault="00624891" w:rsidP="005A2FE7">
            <w:pPr>
              <w:rPr>
                <w:rFonts w:ascii="Calibri" w:hAnsi="Calibri" w:cs="Calibri"/>
                <w:color w:val="FFFFFF" w:themeColor="background1"/>
                <w:sz w:val="20"/>
                <w:szCs w:val="20"/>
              </w:rPr>
            </w:pPr>
            <w:r w:rsidRPr="00E6683F">
              <w:rPr>
                <w:rFonts w:ascii="Calibri" w:hAnsi="Calibri" w:cs="Calibri"/>
                <w:color w:val="FFFFFF" w:themeColor="background1"/>
                <w:sz w:val="20"/>
                <w:szCs w:val="20"/>
              </w:rPr>
              <w:t>HR and SBP within ±20% target (N = 23,067)</w:t>
            </w:r>
          </w:p>
        </w:tc>
        <w:tc>
          <w:tcPr>
            <w:tcW w:w="2430" w:type="dxa"/>
            <w:shd w:val="clear" w:color="auto" w:fill="0070C0"/>
          </w:tcPr>
          <w:p w14:paraId="4D774CB3" w14:textId="77777777" w:rsidR="00624891" w:rsidRPr="00E6683F" w:rsidRDefault="00624891" w:rsidP="005A2FE7">
            <w:pPr>
              <w:rPr>
                <w:rFonts w:ascii="Calibri" w:hAnsi="Calibri" w:cs="Calibri"/>
                <w:color w:val="FFFFFF" w:themeColor="background1"/>
                <w:sz w:val="20"/>
                <w:szCs w:val="20"/>
              </w:rPr>
            </w:pPr>
            <w:r w:rsidRPr="00E6683F">
              <w:rPr>
                <w:rFonts w:ascii="Calibri" w:hAnsi="Calibri" w:cs="Calibri"/>
                <w:color w:val="FFFFFF" w:themeColor="background1"/>
                <w:sz w:val="20"/>
                <w:szCs w:val="20"/>
              </w:rPr>
              <w:t xml:space="preserve">HR or SBP beyond ±20% target </w:t>
            </w:r>
            <w:r w:rsidRPr="00E6683F">
              <w:rPr>
                <w:rFonts w:ascii="Calibri" w:eastAsia="Calibri" w:hAnsi="Calibri" w:cs="Calibri"/>
                <w:color w:val="FFFFFF" w:themeColor="background1"/>
                <w:sz w:val="20"/>
                <w:szCs w:val="20"/>
              </w:rPr>
              <w:t>(N = 23,067)</w:t>
            </w:r>
          </w:p>
        </w:tc>
        <w:tc>
          <w:tcPr>
            <w:tcW w:w="1890" w:type="dxa"/>
            <w:shd w:val="clear" w:color="auto" w:fill="0070C0"/>
          </w:tcPr>
          <w:p w14:paraId="74C64BC9" w14:textId="4BC43BF5" w:rsidR="00624891" w:rsidRPr="00E6683F" w:rsidRDefault="00624891" w:rsidP="005A2FE7">
            <w:pPr>
              <w:rPr>
                <w:rFonts w:ascii="Calibri" w:hAnsi="Calibri" w:cs="Calibri"/>
                <w:color w:val="FFFFFF" w:themeColor="background1"/>
                <w:sz w:val="20"/>
                <w:szCs w:val="20"/>
              </w:rPr>
            </w:pPr>
            <w:r w:rsidRPr="00E6683F">
              <w:rPr>
                <w:rFonts w:ascii="Calibri" w:hAnsi="Calibri" w:cs="Calibri"/>
                <w:color w:val="FFFFFF" w:themeColor="background1"/>
                <w:sz w:val="20"/>
                <w:szCs w:val="20"/>
              </w:rPr>
              <w:t>Absolute Standard</w:t>
            </w:r>
            <w:r w:rsidR="00A066F3" w:rsidRPr="00E6683F">
              <w:rPr>
                <w:rFonts w:ascii="Calibri" w:hAnsi="Calibri" w:cs="Calibri"/>
                <w:color w:val="FFFFFF" w:themeColor="background1"/>
                <w:sz w:val="20"/>
                <w:szCs w:val="20"/>
              </w:rPr>
              <w:t>ized</w:t>
            </w:r>
            <w:r w:rsidRPr="00E6683F">
              <w:rPr>
                <w:rFonts w:ascii="Calibri" w:hAnsi="Calibri" w:cs="Calibri"/>
                <w:color w:val="FFFFFF" w:themeColor="background1"/>
                <w:sz w:val="20"/>
                <w:szCs w:val="20"/>
              </w:rPr>
              <w:t xml:space="preserve"> Difference</w:t>
            </w:r>
          </w:p>
        </w:tc>
      </w:tr>
      <w:tr w:rsidR="00624891" w:rsidRPr="00E6683F" w14:paraId="3BD0F385" w14:textId="77777777" w:rsidTr="005A2FE7">
        <w:tc>
          <w:tcPr>
            <w:tcW w:w="1885" w:type="dxa"/>
          </w:tcPr>
          <w:p w14:paraId="69ABCAFD"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Beta-Blockers</w:t>
            </w:r>
          </w:p>
        </w:tc>
        <w:tc>
          <w:tcPr>
            <w:tcW w:w="2250" w:type="dxa"/>
          </w:tcPr>
          <w:p w14:paraId="7E972FC9" w14:textId="77777777" w:rsidR="00624891" w:rsidRPr="00E6683F" w:rsidRDefault="00624891" w:rsidP="005A2FE7">
            <w:pPr>
              <w:rPr>
                <w:rFonts w:ascii="Calibri" w:eastAsia="Calibri" w:hAnsi="Calibri" w:cs="Calibri"/>
                <w:color w:val="000000" w:themeColor="text1"/>
                <w:sz w:val="20"/>
                <w:szCs w:val="20"/>
              </w:rPr>
            </w:pPr>
            <w:r w:rsidRPr="00E6683F">
              <w:rPr>
                <w:rFonts w:ascii="Calibri" w:eastAsia="Calibri" w:hAnsi="Calibri" w:cs="Calibri"/>
                <w:color w:val="000000" w:themeColor="text1"/>
                <w:sz w:val="20"/>
                <w:szCs w:val="20"/>
              </w:rPr>
              <w:t>3,500 (15%)</w:t>
            </w:r>
          </w:p>
        </w:tc>
        <w:tc>
          <w:tcPr>
            <w:tcW w:w="2430" w:type="dxa"/>
          </w:tcPr>
          <w:p w14:paraId="09113719"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4,462 (19%)</w:t>
            </w:r>
          </w:p>
        </w:tc>
        <w:tc>
          <w:tcPr>
            <w:tcW w:w="1890" w:type="dxa"/>
          </w:tcPr>
          <w:p w14:paraId="747B5DF8"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0.111</w:t>
            </w:r>
          </w:p>
        </w:tc>
      </w:tr>
      <w:tr w:rsidR="00624891" w:rsidRPr="00E6683F" w14:paraId="409579D2" w14:textId="77777777" w:rsidTr="005A2FE7">
        <w:tc>
          <w:tcPr>
            <w:tcW w:w="1885" w:type="dxa"/>
          </w:tcPr>
          <w:p w14:paraId="5A1B1C0B"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Norepinephrine</w:t>
            </w:r>
          </w:p>
        </w:tc>
        <w:tc>
          <w:tcPr>
            <w:tcW w:w="2250" w:type="dxa"/>
          </w:tcPr>
          <w:p w14:paraId="5D0FACF5" w14:textId="77777777" w:rsidR="00624891" w:rsidRPr="00E6683F" w:rsidRDefault="00624891" w:rsidP="005A2FE7">
            <w:pPr>
              <w:rPr>
                <w:rFonts w:ascii="Calibri" w:eastAsia="Calibri" w:hAnsi="Calibri" w:cs="Calibri"/>
                <w:color w:val="000000" w:themeColor="text1"/>
                <w:sz w:val="20"/>
                <w:szCs w:val="20"/>
              </w:rPr>
            </w:pPr>
            <w:r w:rsidRPr="00E6683F">
              <w:rPr>
                <w:rFonts w:ascii="Calibri" w:eastAsia="Calibri" w:hAnsi="Calibri" w:cs="Calibri"/>
                <w:color w:val="000000" w:themeColor="text1"/>
                <w:sz w:val="20"/>
                <w:szCs w:val="20"/>
              </w:rPr>
              <w:t>7,392 (32%)</w:t>
            </w:r>
          </w:p>
        </w:tc>
        <w:tc>
          <w:tcPr>
            <w:tcW w:w="2430" w:type="dxa"/>
          </w:tcPr>
          <w:p w14:paraId="3D6B207A"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7,469 (32%)</w:t>
            </w:r>
          </w:p>
        </w:tc>
        <w:tc>
          <w:tcPr>
            <w:tcW w:w="1890" w:type="dxa"/>
          </w:tcPr>
          <w:p w14:paraId="51C9AA42"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0.007</w:t>
            </w:r>
          </w:p>
        </w:tc>
      </w:tr>
      <w:tr w:rsidR="00624891" w:rsidRPr="00E6683F" w14:paraId="42B9DCFB" w14:textId="77777777" w:rsidTr="005A2FE7">
        <w:tc>
          <w:tcPr>
            <w:tcW w:w="1885" w:type="dxa"/>
          </w:tcPr>
          <w:p w14:paraId="416F50F2"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Epinephrine</w:t>
            </w:r>
          </w:p>
        </w:tc>
        <w:tc>
          <w:tcPr>
            <w:tcW w:w="2250" w:type="dxa"/>
          </w:tcPr>
          <w:p w14:paraId="66811DB7" w14:textId="77777777" w:rsidR="00624891" w:rsidRPr="00E6683F" w:rsidRDefault="00624891" w:rsidP="005A2FE7">
            <w:pPr>
              <w:rPr>
                <w:rFonts w:ascii="Calibri" w:eastAsia="Calibri" w:hAnsi="Calibri" w:cs="Calibri"/>
                <w:color w:val="000000" w:themeColor="text1"/>
                <w:sz w:val="20"/>
                <w:szCs w:val="20"/>
              </w:rPr>
            </w:pPr>
            <w:r w:rsidRPr="00E6683F">
              <w:rPr>
                <w:rFonts w:ascii="Calibri" w:eastAsia="Calibri" w:hAnsi="Calibri" w:cs="Calibri"/>
                <w:color w:val="000000" w:themeColor="text1"/>
                <w:sz w:val="20"/>
                <w:szCs w:val="20"/>
              </w:rPr>
              <w:t>922 (4%)</w:t>
            </w:r>
          </w:p>
        </w:tc>
        <w:tc>
          <w:tcPr>
            <w:tcW w:w="2430" w:type="dxa"/>
          </w:tcPr>
          <w:p w14:paraId="025DF277"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733 (3%)</w:t>
            </w:r>
          </w:p>
        </w:tc>
        <w:tc>
          <w:tcPr>
            <w:tcW w:w="1890" w:type="dxa"/>
          </w:tcPr>
          <w:p w14:paraId="692B71CE"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0.044</w:t>
            </w:r>
          </w:p>
        </w:tc>
      </w:tr>
      <w:tr w:rsidR="00624891" w:rsidRPr="00E6683F" w14:paraId="2E7CFA3E" w14:textId="77777777" w:rsidTr="005A2FE7">
        <w:tc>
          <w:tcPr>
            <w:tcW w:w="1885" w:type="dxa"/>
          </w:tcPr>
          <w:p w14:paraId="6F5F5E4D"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Dopamine</w:t>
            </w:r>
          </w:p>
        </w:tc>
        <w:tc>
          <w:tcPr>
            <w:tcW w:w="2250" w:type="dxa"/>
          </w:tcPr>
          <w:p w14:paraId="38B19700" w14:textId="77777777" w:rsidR="00624891" w:rsidRPr="00E6683F" w:rsidRDefault="00624891" w:rsidP="005A2FE7">
            <w:pPr>
              <w:rPr>
                <w:rFonts w:ascii="Calibri" w:eastAsia="Calibri" w:hAnsi="Calibri" w:cs="Calibri"/>
                <w:color w:val="000000" w:themeColor="text1"/>
                <w:sz w:val="20"/>
                <w:szCs w:val="20"/>
              </w:rPr>
            </w:pPr>
            <w:r w:rsidRPr="00E6683F">
              <w:rPr>
                <w:rFonts w:ascii="Calibri" w:eastAsia="Calibri" w:hAnsi="Calibri" w:cs="Calibri"/>
                <w:color w:val="000000" w:themeColor="text1"/>
                <w:sz w:val="20"/>
                <w:szCs w:val="20"/>
              </w:rPr>
              <w:t>491 (2%)</w:t>
            </w:r>
          </w:p>
        </w:tc>
        <w:tc>
          <w:tcPr>
            <w:tcW w:w="2430" w:type="dxa"/>
          </w:tcPr>
          <w:p w14:paraId="0FFAAB8D"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701 (3%)</w:t>
            </w:r>
          </w:p>
        </w:tc>
        <w:tc>
          <w:tcPr>
            <w:tcW w:w="1890" w:type="dxa"/>
          </w:tcPr>
          <w:p w14:paraId="1E93FDD1"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0.057</w:t>
            </w:r>
          </w:p>
        </w:tc>
      </w:tr>
      <w:tr w:rsidR="00624891" w:rsidRPr="00E6683F" w14:paraId="0637B096" w14:textId="77777777" w:rsidTr="005A2FE7">
        <w:tc>
          <w:tcPr>
            <w:tcW w:w="1885" w:type="dxa"/>
          </w:tcPr>
          <w:p w14:paraId="0B98E2A9"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Phenylephrine</w:t>
            </w:r>
          </w:p>
        </w:tc>
        <w:tc>
          <w:tcPr>
            <w:tcW w:w="2250" w:type="dxa"/>
          </w:tcPr>
          <w:p w14:paraId="033C2179" w14:textId="77777777" w:rsidR="00624891" w:rsidRPr="00E6683F" w:rsidRDefault="00624891" w:rsidP="005A2FE7">
            <w:pPr>
              <w:rPr>
                <w:rFonts w:ascii="Calibri" w:eastAsia="Calibri" w:hAnsi="Calibri" w:cs="Calibri"/>
                <w:color w:val="000000" w:themeColor="text1"/>
                <w:sz w:val="20"/>
                <w:szCs w:val="20"/>
              </w:rPr>
            </w:pPr>
            <w:r w:rsidRPr="00E6683F">
              <w:rPr>
                <w:rFonts w:ascii="Calibri" w:eastAsia="Calibri" w:hAnsi="Calibri" w:cs="Calibri"/>
                <w:color w:val="000000" w:themeColor="text1"/>
                <w:sz w:val="20"/>
                <w:szCs w:val="20"/>
              </w:rPr>
              <w:t>3,911 (17%)</w:t>
            </w:r>
          </w:p>
        </w:tc>
        <w:tc>
          <w:tcPr>
            <w:tcW w:w="2430" w:type="dxa"/>
          </w:tcPr>
          <w:p w14:paraId="34DCDBA6"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3,912 (17%)</w:t>
            </w:r>
          </w:p>
        </w:tc>
        <w:tc>
          <w:tcPr>
            <w:tcW w:w="1890" w:type="dxa"/>
          </w:tcPr>
          <w:p w14:paraId="17E34E18"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&lt;0.001</w:t>
            </w:r>
          </w:p>
        </w:tc>
      </w:tr>
      <w:tr w:rsidR="00624891" w:rsidRPr="00E6683F" w14:paraId="36A80368" w14:textId="77777777" w:rsidTr="005A2FE7">
        <w:tc>
          <w:tcPr>
            <w:tcW w:w="1885" w:type="dxa"/>
          </w:tcPr>
          <w:p w14:paraId="217E1102"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Milrinone</w:t>
            </w:r>
          </w:p>
        </w:tc>
        <w:tc>
          <w:tcPr>
            <w:tcW w:w="2250" w:type="dxa"/>
          </w:tcPr>
          <w:p w14:paraId="7C5F3B23" w14:textId="77777777" w:rsidR="00624891" w:rsidRPr="00E6683F" w:rsidRDefault="00624891" w:rsidP="005A2FE7">
            <w:pPr>
              <w:rPr>
                <w:rFonts w:ascii="Calibri" w:eastAsia="Calibri" w:hAnsi="Calibri" w:cs="Calibri"/>
                <w:color w:val="000000" w:themeColor="text1"/>
                <w:sz w:val="20"/>
                <w:szCs w:val="20"/>
              </w:rPr>
            </w:pPr>
            <w:r w:rsidRPr="00E6683F">
              <w:rPr>
                <w:rFonts w:ascii="Calibri" w:eastAsia="Calibri" w:hAnsi="Calibri" w:cs="Calibri"/>
                <w:color w:val="000000" w:themeColor="text1"/>
                <w:sz w:val="20"/>
                <w:szCs w:val="20"/>
              </w:rPr>
              <w:t>367 (2%)</w:t>
            </w:r>
          </w:p>
        </w:tc>
        <w:tc>
          <w:tcPr>
            <w:tcW w:w="2430" w:type="dxa"/>
          </w:tcPr>
          <w:p w14:paraId="6C6C9D81"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383 (2%)</w:t>
            </w:r>
          </w:p>
        </w:tc>
        <w:tc>
          <w:tcPr>
            <w:tcW w:w="1890" w:type="dxa"/>
          </w:tcPr>
          <w:p w14:paraId="1DE35E5E"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0.005</w:t>
            </w:r>
          </w:p>
        </w:tc>
      </w:tr>
      <w:tr w:rsidR="00624891" w:rsidRPr="00E6683F" w14:paraId="73034B6E" w14:textId="77777777" w:rsidTr="005A2FE7">
        <w:tc>
          <w:tcPr>
            <w:tcW w:w="1885" w:type="dxa"/>
          </w:tcPr>
          <w:p w14:paraId="66977CA7"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Dobutamine</w:t>
            </w:r>
          </w:p>
        </w:tc>
        <w:tc>
          <w:tcPr>
            <w:tcW w:w="2250" w:type="dxa"/>
          </w:tcPr>
          <w:p w14:paraId="5C9604A2" w14:textId="77777777" w:rsidR="00624891" w:rsidRPr="00E6683F" w:rsidRDefault="00624891" w:rsidP="005A2FE7">
            <w:pPr>
              <w:rPr>
                <w:rFonts w:ascii="Calibri" w:eastAsia="Calibri" w:hAnsi="Calibri" w:cs="Calibri"/>
                <w:color w:val="000000" w:themeColor="text1"/>
                <w:sz w:val="20"/>
                <w:szCs w:val="20"/>
              </w:rPr>
            </w:pPr>
            <w:r w:rsidRPr="00E6683F">
              <w:rPr>
                <w:rFonts w:ascii="Calibri" w:eastAsia="Calibri" w:hAnsi="Calibri" w:cs="Calibri"/>
                <w:color w:val="000000" w:themeColor="text1"/>
                <w:sz w:val="20"/>
                <w:szCs w:val="20"/>
              </w:rPr>
              <w:t>240 (1%)</w:t>
            </w:r>
          </w:p>
        </w:tc>
        <w:tc>
          <w:tcPr>
            <w:tcW w:w="2430" w:type="dxa"/>
          </w:tcPr>
          <w:p w14:paraId="023C9F42"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466 (2%)</w:t>
            </w:r>
          </w:p>
        </w:tc>
        <w:tc>
          <w:tcPr>
            <w:tcW w:w="1890" w:type="dxa"/>
          </w:tcPr>
          <w:p w14:paraId="6AB669BC"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0.080</w:t>
            </w:r>
          </w:p>
        </w:tc>
      </w:tr>
      <w:tr w:rsidR="00624891" w:rsidRPr="00E6683F" w14:paraId="36CF835E" w14:textId="77777777" w:rsidTr="005A2FE7">
        <w:tc>
          <w:tcPr>
            <w:tcW w:w="1885" w:type="dxa"/>
          </w:tcPr>
          <w:p w14:paraId="6071AEA6"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Nicardipine</w:t>
            </w:r>
          </w:p>
        </w:tc>
        <w:tc>
          <w:tcPr>
            <w:tcW w:w="2250" w:type="dxa"/>
          </w:tcPr>
          <w:p w14:paraId="04460188" w14:textId="77777777" w:rsidR="00624891" w:rsidRPr="00E6683F" w:rsidRDefault="00624891" w:rsidP="005A2FE7">
            <w:pPr>
              <w:rPr>
                <w:rFonts w:ascii="Calibri" w:eastAsia="Calibri" w:hAnsi="Calibri" w:cs="Calibri"/>
                <w:color w:val="000000" w:themeColor="text1"/>
                <w:sz w:val="20"/>
                <w:szCs w:val="20"/>
              </w:rPr>
            </w:pPr>
            <w:r w:rsidRPr="00E6683F">
              <w:rPr>
                <w:rFonts w:ascii="Calibri" w:eastAsia="Calibri" w:hAnsi="Calibri" w:cs="Calibri"/>
                <w:color w:val="000000" w:themeColor="text1"/>
                <w:sz w:val="20"/>
                <w:szCs w:val="20"/>
              </w:rPr>
              <w:t>1,238 (5%)</w:t>
            </w:r>
          </w:p>
        </w:tc>
        <w:tc>
          <w:tcPr>
            <w:tcW w:w="2430" w:type="dxa"/>
          </w:tcPr>
          <w:p w14:paraId="0CB56F1D"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898 (4%)</w:t>
            </w:r>
          </w:p>
        </w:tc>
        <w:tc>
          <w:tcPr>
            <w:tcW w:w="1890" w:type="dxa"/>
          </w:tcPr>
          <w:p w14:paraId="2774618F"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0.070</w:t>
            </w:r>
          </w:p>
        </w:tc>
      </w:tr>
      <w:tr w:rsidR="00624891" w:rsidRPr="00E6683F" w14:paraId="2CB344CB" w14:textId="77777777" w:rsidTr="005A2FE7">
        <w:tc>
          <w:tcPr>
            <w:tcW w:w="1885" w:type="dxa"/>
          </w:tcPr>
          <w:p w14:paraId="51EF6D83"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ACE Inhibitors</w:t>
            </w:r>
          </w:p>
        </w:tc>
        <w:tc>
          <w:tcPr>
            <w:tcW w:w="2250" w:type="dxa"/>
          </w:tcPr>
          <w:p w14:paraId="6949158D" w14:textId="77777777" w:rsidR="00624891" w:rsidRPr="00E6683F" w:rsidRDefault="00624891" w:rsidP="005A2FE7">
            <w:pPr>
              <w:rPr>
                <w:rFonts w:ascii="Calibri" w:eastAsia="Calibri" w:hAnsi="Calibri" w:cs="Calibri"/>
                <w:color w:val="000000" w:themeColor="text1"/>
                <w:sz w:val="20"/>
                <w:szCs w:val="20"/>
              </w:rPr>
            </w:pPr>
            <w:r w:rsidRPr="00E6683F">
              <w:rPr>
                <w:rFonts w:ascii="Calibri" w:eastAsia="Calibri" w:hAnsi="Calibri" w:cs="Calibri"/>
                <w:color w:val="000000" w:themeColor="text1"/>
                <w:sz w:val="20"/>
                <w:szCs w:val="20"/>
              </w:rPr>
              <w:t>2,125 (9%)</w:t>
            </w:r>
          </w:p>
        </w:tc>
        <w:tc>
          <w:tcPr>
            <w:tcW w:w="2430" w:type="dxa"/>
          </w:tcPr>
          <w:p w14:paraId="33CCAFB2"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2,104 (9%)</w:t>
            </w:r>
          </w:p>
        </w:tc>
        <w:tc>
          <w:tcPr>
            <w:tcW w:w="1890" w:type="dxa"/>
          </w:tcPr>
          <w:p w14:paraId="4E7D019A"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0.003</w:t>
            </w:r>
          </w:p>
        </w:tc>
      </w:tr>
      <w:tr w:rsidR="00624891" w:rsidRPr="00E6683F" w14:paraId="16334E77" w14:textId="77777777" w:rsidTr="005A2FE7">
        <w:tc>
          <w:tcPr>
            <w:tcW w:w="1885" w:type="dxa"/>
          </w:tcPr>
          <w:p w14:paraId="7462DD09"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Diuretics</w:t>
            </w:r>
          </w:p>
        </w:tc>
        <w:tc>
          <w:tcPr>
            <w:tcW w:w="2250" w:type="dxa"/>
          </w:tcPr>
          <w:p w14:paraId="0FC69271" w14:textId="77777777" w:rsidR="00624891" w:rsidRPr="00E6683F" w:rsidRDefault="00624891" w:rsidP="005A2FE7">
            <w:pPr>
              <w:rPr>
                <w:rFonts w:ascii="Calibri" w:eastAsia="Calibri" w:hAnsi="Calibri" w:cs="Calibri"/>
                <w:color w:val="000000" w:themeColor="text1"/>
                <w:sz w:val="20"/>
                <w:szCs w:val="20"/>
              </w:rPr>
            </w:pPr>
            <w:r w:rsidRPr="00E6683F">
              <w:rPr>
                <w:rFonts w:ascii="Calibri" w:eastAsia="Calibri" w:hAnsi="Calibri" w:cs="Calibri"/>
                <w:color w:val="000000" w:themeColor="text1"/>
                <w:sz w:val="20"/>
                <w:szCs w:val="20"/>
              </w:rPr>
              <w:t>7,718 (33%)</w:t>
            </w:r>
          </w:p>
        </w:tc>
        <w:tc>
          <w:tcPr>
            <w:tcW w:w="2430" w:type="dxa"/>
          </w:tcPr>
          <w:p w14:paraId="4FECA961"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7,232 (31%)</w:t>
            </w:r>
          </w:p>
        </w:tc>
        <w:tc>
          <w:tcPr>
            <w:tcW w:w="1890" w:type="dxa"/>
          </w:tcPr>
          <w:p w14:paraId="452ACE26"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0.045</w:t>
            </w:r>
          </w:p>
        </w:tc>
      </w:tr>
      <w:tr w:rsidR="00624891" w:rsidRPr="00E6683F" w14:paraId="03859EB7" w14:textId="77777777" w:rsidTr="005A2FE7">
        <w:tc>
          <w:tcPr>
            <w:tcW w:w="1885" w:type="dxa"/>
          </w:tcPr>
          <w:p w14:paraId="4955E9B8"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Antibiotics</w:t>
            </w:r>
          </w:p>
        </w:tc>
        <w:tc>
          <w:tcPr>
            <w:tcW w:w="2250" w:type="dxa"/>
          </w:tcPr>
          <w:p w14:paraId="7FF42469" w14:textId="77777777" w:rsidR="00624891" w:rsidRPr="00E6683F" w:rsidRDefault="00624891" w:rsidP="005A2FE7">
            <w:pPr>
              <w:rPr>
                <w:rFonts w:ascii="Calibri" w:eastAsia="Calibri" w:hAnsi="Calibri" w:cs="Calibri"/>
                <w:color w:val="000000" w:themeColor="text1"/>
                <w:sz w:val="20"/>
                <w:szCs w:val="20"/>
              </w:rPr>
            </w:pPr>
            <w:r w:rsidRPr="00E6683F">
              <w:rPr>
                <w:rFonts w:ascii="Calibri" w:eastAsia="Calibri" w:hAnsi="Calibri" w:cs="Calibri"/>
                <w:color w:val="000000" w:themeColor="text1"/>
                <w:sz w:val="20"/>
                <w:szCs w:val="20"/>
              </w:rPr>
              <w:t>15,118 (66%)</w:t>
            </w:r>
          </w:p>
        </w:tc>
        <w:tc>
          <w:tcPr>
            <w:tcW w:w="2430" w:type="dxa"/>
          </w:tcPr>
          <w:p w14:paraId="5425D7EA"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15,403 (67%)</w:t>
            </w:r>
          </w:p>
        </w:tc>
        <w:tc>
          <w:tcPr>
            <w:tcW w:w="1890" w:type="dxa"/>
          </w:tcPr>
          <w:p w14:paraId="4AD90AF1" w14:textId="77777777" w:rsidR="00624891" w:rsidRPr="00E6683F" w:rsidRDefault="00624891" w:rsidP="005A2FE7">
            <w:pPr>
              <w:rPr>
                <w:rFonts w:ascii="Calibri" w:hAnsi="Calibri" w:cs="Calibri"/>
                <w:color w:val="000000" w:themeColor="text1"/>
                <w:sz w:val="20"/>
                <w:szCs w:val="20"/>
              </w:rPr>
            </w:pPr>
            <w:r w:rsidRPr="00E6683F">
              <w:rPr>
                <w:rFonts w:ascii="Calibri" w:hAnsi="Calibri" w:cs="Calibri"/>
                <w:color w:val="000000" w:themeColor="text1"/>
                <w:sz w:val="20"/>
                <w:szCs w:val="20"/>
              </w:rPr>
              <w:t>0.025</w:t>
            </w:r>
          </w:p>
        </w:tc>
      </w:tr>
    </w:tbl>
    <w:p w14:paraId="382679D2" w14:textId="77777777" w:rsidR="00624891" w:rsidRPr="00E6683F" w:rsidRDefault="00624891" w:rsidP="00624891">
      <w:pPr>
        <w:rPr>
          <w:rFonts w:ascii="Calibri" w:hAnsi="Calibri" w:cs="Calibri"/>
          <w:color w:val="000000" w:themeColor="text1"/>
        </w:rPr>
      </w:pPr>
    </w:p>
    <w:p w14:paraId="371C2EA1" w14:textId="77777777" w:rsidR="00624891" w:rsidRPr="00E6683F" w:rsidRDefault="00624891" w:rsidP="00624891">
      <w:pPr>
        <w:rPr>
          <w:rFonts w:ascii="Calibri" w:hAnsi="Calibri" w:cs="Calibri"/>
          <w:color w:val="000000" w:themeColor="text1"/>
        </w:rPr>
      </w:pPr>
      <w:r w:rsidRPr="00E6683F">
        <w:rPr>
          <w:rFonts w:ascii="Calibri" w:hAnsi="Calibri" w:cs="Calibri"/>
          <w:color w:val="000000" w:themeColor="text1"/>
        </w:rPr>
        <w:t>HR, heart rate; SBP, systolic blood pressure; ACE, angiotensin-converting enzyme; MOP, moment of prediction</w:t>
      </w:r>
    </w:p>
    <w:p w14:paraId="4F3598F3" w14:textId="77777777" w:rsidR="00624891" w:rsidRPr="00E6683F" w:rsidRDefault="00624891" w:rsidP="00624891">
      <w:pPr>
        <w:rPr>
          <w:rFonts w:ascii="Calibri" w:hAnsi="Calibri" w:cs="Calibri"/>
          <w:color w:val="000000" w:themeColor="text1"/>
        </w:rPr>
      </w:pPr>
    </w:p>
    <w:p w14:paraId="7000FC51" w14:textId="783A2E96" w:rsidR="007A1609" w:rsidRPr="00E6683F" w:rsidRDefault="00624891" w:rsidP="00624891">
      <w:pPr>
        <w:rPr>
          <w:rFonts w:ascii="Calibri" w:hAnsi="Calibri" w:cs="Calibri"/>
          <w:color w:val="000000" w:themeColor="text1"/>
        </w:rPr>
      </w:pPr>
      <w:r w:rsidRPr="00E6683F">
        <w:rPr>
          <w:rFonts w:ascii="Calibri" w:hAnsi="Calibri" w:cs="Calibri"/>
          <w:color w:val="000000" w:themeColor="text1"/>
        </w:rPr>
        <w:t xml:space="preserve">* Patients </w:t>
      </w:r>
      <w:r w:rsidR="0061770A" w:rsidRPr="00E6683F">
        <w:rPr>
          <w:rFonts w:ascii="Calibri" w:hAnsi="Calibri" w:cs="Calibri"/>
          <w:color w:val="000000" w:themeColor="text1"/>
        </w:rPr>
        <w:t xml:space="preserve">from the 18-hour MOP cohort from the MIMIC-IV dataset </w:t>
      </w:r>
      <w:r w:rsidRPr="00E6683F">
        <w:rPr>
          <w:rFonts w:ascii="Calibri" w:hAnsi="Calibri" w:cs="Calibri"/>
          <w:color w:val="000000" w:themeColor="text1"/>
        </w:rPr>
        <w:t xml:space="preserve">were categorized into two mutually exclusive subgroups: (1) heart rate and systolic blood pressure both within ±20% of the DynaCEL-predicted targets, and (2) either heart rate or systolic blood pressure beyond ±20%. Propensity score matching was used to balance baseline variables, and hemodynamically relevant medications not included in the matching model were compared between groups. Medication use was defined as any administration </w:t>
      </w:r>
      <w:r w:rsidR="0061770A" w:rsidRPr="00E6683F">
        <w:rPr>
          <w:rFonts w:ascii="Calibri" w:hAnsi="Calibri" w:cs="Calibri"/>
          <w:color w:val="000000" w:themeColor="text1"/>
        </w:rPr>
        <w:t>within</w:t>
      </w:r>
      <w:r w:rsidRPr="00E6683F">
        <w:rPr>
          <w:rFonts w:ascii="Calibri" w:hAnsi="Calibri" w:cs="Calibri"/>
          <w:color w:val="000000" w:themeColor="text1"/>
        </w:rPr>
        <w:t xml:space="preserve"> the 12-hour prediction window immediately pr</w:t>
      </w:r>
      <w:r w:rsidR="0061770A" w:rsidRPr="00E6683F">
        <w:rPr>
          <w:rFonts w:ascii="Calibri" w:hAnsi="Calibri" w:cs="Calibri"/>
          <w:color w:val="000000" w:themeColor="text1"/>
        </w:rPr>
        <w:t>eceding</w:t>
      </w:r>
      <w:r w:rsidRPr="00E6683F">
        <w:rPr>
          <w:rFonts w:ascii="Calibri" w:hAnsi="Calibri" w:cs="Calibri"/>
          <w:color w:val="000000" w:themeColor="text1"/>
        </w:rPr>
        <w:t xml:space="preserve"> MOP. All variables demonstrated </w:t>
      </w:r>
      <w:r w:rsidR="0061770A" w:rsidRPr="00E6683F">
        <w:rPr>
          <w:rFonts w:ascii="Calibri" w:hAnsi="Calibri" w:cs="Calibri"/>
          <w:color w:val="000000" w:themeColor="text1"/>
        </w:rPr>
        <w:t xml:space="preserve">an </w:t>
      </w:r>
      <w:r w:rsidRPr="00E6683F">
        <w:rPr>
          <w:rFonts w:ascii="Calibri" w:hAnsi="Calibri" w:cs="Calibri"/>
          <w:color w:val="000000" w:themeColor="text1"/>
        </w:rPr>
        <w:t xml:space="preserve">absolute standardized difference </w:t>
      </w:r>
      <w:r w:rsidR="0061770A" w:rsidRPr="00E6683F">
        <w:rPr>
          <w:rFonts w:ascii="Calibri" w:hAnsi="Calibri" w:cs="Calibri"/>
          <w:color w:val="000000" w:themeColor="text1"/>
        </w:rPr>
        <w:t>of less than</w:t>
      </w:r>
      <w:r w:rsidRPr="00E6683F">
        <w:rPr>
          <w:rFonts w:ascii="Calibri" w:hAnsi="Calibri" w:cs="Calibri"/>
          <w:color w:val="000000" w:themeColor="text1"/>
        </w:rPr>
        <w:t xml:space="preserve"> 0.111, suggesting good balance.</w:t>
      </w:r>
    </w:p>
    <w:p w14:paraId="7F726E64" w14:textId="1C9DE258" w:rsidR="00813D1B" w:rsidRPr="00E6683F" w:rsidRDefault="00813D1B" w:rsidP="00624891">
      <w:pPr>
        <w:rPr>
          <w:rFonts w:ascii="Calibri" w:hAnsi="Calibri" w:cs="Calibri"/>
          <w:b/>
          <w:bCs/>
          <w:color w:val="000000" w:themeColor="text1"/>
        </w:rPr>
      </w:pPr>
      <w:r w:rsidRPr="00E6683F">
        <w:rPr>
          <w:rFonts w:ascii="Calibri" w:hAnsi="Calibri" w:cs="Calibri"/>
          <w:b/>
          <w:bCs/>
          <w:color w:val="000000" w:themeColor="text1"/>
        </w:rPr>
        <w:br w:type="page"/>
      </w:r>
    </w:p>
    <w:p w14:paraId="669C525C" w14:textId="3CE8972A" w:rsidR="00925B2B" w:rsidRPr="00E6683F" w:rsidRDefault="179A9A47" w:rsidP="00D2533E">
      <w:pPr>
        <w:widowControl w:val="0"/>
        <w:kinsoku w:val="0"/>
        <w:overflowPunct w:val="0"/>
        <w:autoSpaceDE w:val="0"/>
        <w:autoSpaceDN w:val="0"/>
        <w:adjustRightInd w:val="0"/>
        <w:snapToGrid w:val="0"/>
        <w:rPr>
          <w:rFonts w:ascii="Calibri" w:hAnsi="Calibri" w:cs="Calibri"/>
          <w:color w:val="000000" w:themeColor="text1"/>
        </w:rPr>
      </w:pPr>
      <w:r w:rsidRPr="00E6683F">
        <w:rPr>
          <w:rFonts w:ascii="Calibri" w:hAnsi="Calibri" w:cs="Calibri"/>
          <w:b/>
          <w:bCs/>
          <w:color w:val="000000" w:themeColor="text1"/>
        </w:rPr>
        <w:lastRenderedPageBreak/>
        <w:t xml:space="preserve">Supplementary </w:t>
      </w:r>
      <w:r w:rsidR="4C633BB7" w:rsidRPr="00E6683F">
        <w:rPr>
          <w:rFonts w:ascii="Calibri" w:hAnsi="Calibri" w:cs="Calibri"/>
          <w:b/>
          <w:bCs/>
          <w:color w:val="000000" w:themeColor="text1"/>
        </w:rPr>
        <w:t xml:space="preserve">Table </w:t>
      </w:r>
      <w:r w:rsidR="006D4265" w:rsidRPr="00E6683F">
        <w:rPr>
          <w:rFonts w:ascii="Calibri" w:hAnsi="Calibri" w:cs="Calibri"/>
          <w:b/>
          <w:bCs/>
          <w:color w:val="000000" w:themeColor="text1"/>
        </w:rPr>
        <w:t>15</w:t>
      </w:r>
      <w:r w:rsidR="4C633BB7" w:rsidRPr="00E6683F">
        <w:rPr>
          <w:rFonts w:ascii="Calibri" w:hAnsi="Calibri" w:cs="Calibri"/>
          <w:b/>
          <w:bCs/>
          <w:color w:val="000000" w:themeColor="text1"/>
        </w:rPr>
        <w:t>:</w:t>
      </w:r>
      <w:r w:rsidR="4C633BB7" w:rsidRPr="00E6683F">
        <w:rPr>
          <w:rFonts w:ascii="Calibri" w:hAnsi="Calibri" w:cs="Calibri"/>
          <w:color w:val="000000" w:themeColor="text1"/>
        </w:rPr>
        <w:t xml:space="preserve"> </w:t>
      </w:r>
      <w:r w:rsidR="0FD6D925" w:rsidRPr="00E6683F">
        <w:rPr>
          <w:rFonts w:ascii="Calibri" w:hAnsi="Calibri" w:cs="Calibri"/>
          <w:color w:val="000000" w:themeColor="text1"/>
        </w:rPr>
        <w:t>S</w:t>
      </w:r>
      <w:r w:rsidR="4C633BB7" w:rsidRPr="00E6683F">
        <w:rPr>
          <w:rFonts w:ascii="Calibri" w:hAnsi="Calibri" w:cs="Calibri"/>
          <w:color w:val="000000" w:themeColor="text1"/>
        </w:rPr>
        <w:t>ub</w:t>
      </w:r>
      <w:r w:rsidR="00AF268A" w:rsidRPr="00E6683F">
        <w:rPr>
          <w:rFonts w:ascii="Calibri" w:hAnsi="Calibri" w:cs="Calibri"/>
          <w:color w:val="000000" w:themeColor="text1"/>
        </w:rPr>
        <w:t>population</w:t>
      </w:r>
      <w:r w:rsidR="0FD6D925" w:rsidRPr="00E6683F">
        <w:rPr>
          <w:rFonts w:ascii="Calibri" w:hAnsi="Calibri" w:cs="Calibri"/>
          <w:color w:val="000000" w:themeColor="text1"/>
        </w:rPr>
        <w:t xml:space="preserve"> characteristics</w:t>
      </w:r>
      <w:r w:rsidR="17DCD2DF" w:rsidRPr="00E6683F">
        <w:rPr>
          <w:rFonts w:ascii="Calibri" w:hAnsi="Calibri" w:cs="Calibri"/>
          <w:color w:val="000000" w:themeColor="text1"/>
        </w:rPr>
        <w:t>*</w:t>
      </w:r>
    </w:p>
    <w:p w14:paraId="45B761ED" w14:textId="544C1008" w:rsidR="00537948" w:rsidRPr="00E6683F" w:rsidRDefault="00537948" w:rsidP="006C3ADB">
      <w:pPr>
        <w:widowControl w:val="0"/>
        <w:tabs>
          <w:tab w:val="left" w:pos="3900"/>
        </w:tabs>
        <w:kinsoku w:val="0"/>
        <w:overflowPunct w:val="0"/>
        <w:autoSpaceDE w:val="0"/>
        <w:autoSpaceDN w:val="0"/>
        <w:adjustRightInd w:val="0"/>
        <w:snapToGrid w:val="0"/>
        <w:rPr>
          <w:rFonts w:ascii="Calibri" w:hAnsi="Calibri" w:cs="Calibri"/>
          <w:color w:val="000000" w:themeColor="text1"/>
        </w:rPr>
      </w:pPr>
    </w:p>
    <w:tbl>
      <w:tblPr>
        <w:tblStyle w:val="TableGrid"/>
        <w:tblW w:w="9355" w:type="dxa"/>
        <w:tblLook w:val="04A0" w:firstRow="1" w:lastRow="0" w:firstColumn="1" w:lastColumn="0" w:noHBand="0" w:noVBand="1"/>
      </w:tblPr>
      <w:tblGrid>
        <w:gridCol w:w="1795"/>
        <w:gridCol w:w="1260"/>
        <w:gridCol w:w="1260"/>
        <w:gridCol w:w="1260"/>
        <w:gridCol w:w="1260"/>
        <w:gridCol w:w="1260"/>
        <w:gridCol w:w="1260"/>
      </w:tblGrid>
      <w:tr w:rsidR="00980259" w:rsidRPr="00E6683F" w14:paraId="42C0B0F3" w14:textId="77777777" w:rsidTr="002F368A">
        <w:trPr>
          <w:trHeight w:val="266"/>
        </w:trPr>
        <w:tc>
          <w:tcPr>
            <w:tcW w:w="1795" w:type="dxa"/>
            <w:vMerge w:val="restart"/>
            <w:shd w:val="clear" w:color="auto" w:fill="0070C0"/>
            <w:vAlign w:val="center"/>
          </w:tcPr>
          <w:p w14:paraId="1610768E" w14:textId="0C339F67" w:rsidR="006B5E18" w:rsidRPr="00E6683F" w:rsidRDefault="006B5E18" w:rsidP="006B5E18">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Subpopulations</w:t>
            </w:r>
          </w:p>
        </w:tc>
        <w:tc>
          <w:tcPr>
            <w:tcW w:w="2520" w:type="dxa"/>
            <w:gridSpan w:val="2"/>
            <w:shd w:val="clear" w:color="auto" w:fill="0070C0"/>
            <w:vAlign w:val="center"/>
          </w:tcPr>
          <w:p w14:paraId="650B8F0D" w14:textId="67C01AA9" w:rsidR="006B5E18" w:rsidRPr="00E6683F" w:rsidRDefault="0FD6D925" w:rsidP="76EDC2C2">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eICU dataset</w:t>
            </w:r>
          </w:p>
        </w:tc>
        <w:tc>
          <w:tcPr>
            <w:tcW w:w="2520" w:type="dxa"/>
            <w:gridSpan w:val="2"/>
            <w:shd w:val="clear" w:color="auto" w:fill="0070C0"/>
            <w:vAlign w:val="center"/>
          </w:tcPr>
          <w:p w14:paraId="721036F0" w14:textId="6A657FA1" w:rsidR="006B5E18" w:rsidRPr="00E6683F" w:rsidRDefault="006B5E18" w:rsidP="006B5E18">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MIMIC</w:t>
            </w:r>
            <w:r w:rsidR="00460B5E" w:rsidRPr="00E6683F">
              <w:rPr>
                <w:rFonts w:ascii="Calibri" w:hAnsi="Calibri" w:cs="Calibri"/>
                <w:color w:val="FFFFFF" w:themeColor="background1"/>
                <w:sz w:val="16"/>
                <w:szCs w:val="16"/>
              </w:rPr>
              <w:t>-</w:t>
            </w:r>
            <w:r w:rsidRPr="00E6683F">
              <w:rPr>
                <w:rFonts w:ascii="Calibri" w:hAnsi="Calibri" w:cs="Calibri"/>
                <w:color w:val="FFFFFF" w:themeColor="background1"/>
                <w:sz w:val="16"/>
                <w:szCs w:val="16"/>
              </w:rPr>
              <w:t>IV dataset</w:t>
            </w:r>
          </w:p>
        </w:tc>
        <w:tc>
          <w:tcPr>
            <w:tcW w:w="2520" w:type="dxa"/>
            <w:gridSpan w:val="2"/>
            <w:shd w:val="clear" w:color="auto" w:fill="0070C0"/>
            <w:vAlign w:val="center"/>
          </w:tcPr>
          <w:p w14:paraId="229B816B" w14:textId="052C22B6" w:rsidR="006B5E18" w:rsidRPr="00E6683F" w:rsidRDefault="006B5E18" w:rsidP="006B5E18">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IUH dataset</w:t>
            </w:r>
          </w:p>
        </w:tc>
      </w:tr>
      <w:tr w:rsidR="00980259" w:rsidRPr="00E6683F" w14:paraId="203CEDA4" w14:textId="77777777" w:rsidTr="002F368A">
        <w:trPr>
          <w:trHeight w:val="318"/>
        </w:trPr>
        <w:tc>
          <w:tcPr>
            <w:tcW w:w="1795" w:type="dxa"/>
            <w:vMerge/>
            <w:vAlign w:val="center"/>
          </w:tcPr>
          <w:p w14:paraId="722A16AC" w14:textId="77777777" w:rsidR="006B5E18" w:rsidRPr="00E6683F" w:rsidRDefault="006B5E18" w:rsidP="006B5E18">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p>
        </w:tc>
        <w:tc>
          <w:tcPr>
            <w:tcW w:w="1260" w:type="dxa"/>
            <w:shd w:val="clear" w:color="auto" w:fill="0070C0"/>
            <w:vAlign w:val="center"/>
          </w:tcPr>
          <w:p w14:paraId="53B4B075" w14:textId="569F957C" w:rsidR="006B5E18" w:rsidRPr="00E6683F" w:rsidRDefault="006B5E18" w:rsidP="006B5E18">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ICU stays, n (%)</w:t>
            </w:r>
          </w:p>
        </w:tc>
        <w:tc>
          <w:tcPr>
            <w:tcW w:w="1260" w:type="dxa"/>
            <w:shd w:val="clear" w:color="auto" w:fill="0070C0"/>
            <w:vAlign w:val="center"/>
          </w:tcPr>
          <w:p w14:paraId="55E2489A" w14:textId="328A3DFA" w:rsidR="006B5E18" w:rsidRPr="00E6683F" w:rsidRDefault="33198662" w:rsidP="006B5E18">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 xml:space="preserve">24-hour </w:t>
            </w:r>
            <w:r w:rsidR="0FD6D925" w:rsidRPr="00E6683F">
              <w:rPr>
                <w:rFonts w:ascii="Calibri" w:hAnsi="Calibri" w:cs="Calibri"/>
                <w:color w:val="FFFFFF" w:themeColor="background1"/>
                <w:sz w:val="16"/>
                <w:szCs w:val="16"/>
              </w:rPr>
              <w:t>Mortality (%)</w:t>
            </w:r>
            <w:r w:rsidR="00460B5E" w:rsidRPr="00E6683F">
              <w:rPr>
                <w:rFonts w:ascii="Calibri" w:hAnsi="Calibri" w:cs="Calibri"/>
                <w:color w:val="FFFFFF" w:themeColor="background1"/>
                <w:sz w:val="16"/>
                <w:szCs w:val="16"/>
              </w:rPr>
              <w:t>†</w:t>
            </w:r>
          </w:p>
        </w:tc>
        <w:tc>
          <w:tcPr>
            <w:tcW w:w="1260" w:type="dxa"/>
            <w:shd w:val="clear" w:color="auto" w:fill="0070C0"/>
            <w:vAlign w:val="center"/>
          </w:tcPr>
          <w:p w14:paraId="65081C73" w14:textId="6E6A0C44" w:rsidR="006B5E18" w:rsidRPr="00E6683F" w:rsidRDefault="006B5E18" w:rsidP="006B5E18">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ICU stays, n (%)</w:t>
            </w:r>
          </w:p>
        </w:tc>
        <w:tc>
          <w:tcPr>
            <w:tcW w:w="1260" w:type="dxa"/>
            <w:shd w:val="clear" w:color="auto" w:fill="0070C0"/>
            <w:vAlign w:val="center"/>
          </w:tcPr>
          <w:p w14:paraId="0338662F" w14:textId="31B57E8A" w:rsidR="006B5E18" w:rsidRPr="00E6683F" w:rsidRDefault="7B28902B" w:rsidP="006B5E18">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 xml:space="preserve">24-hour </w:t>
            </w:r>
            <w:r w:rsidR="0FD6D925" w:rsidRPr="00E6683F">
              <w:rPr>
                <w:rFonts w:ascii="Calibri" w:hAnsi="Calibri" w:cs="Calibri"/>
                <w:color w:val="FFFFFF" w:themeColor="background1"/>
                <w:sz w:val="16"/>
                <w:szCs w:val="16"/>
              </w:rPr>
              <w:t>Mortality (%)</w:t>
            </w:r>
            <w:r w:rsidR="00460B5E" w:rsidRPr="00E6683F">
              <w:rPr>
                <w:rFonts w:ascii="Calibri" w:hAnsi="Calibri" w:cs="Calibri"/>
                <w:color w:val="FFFFFF" w:themeColor="background1"/>
                <w:sz w:val="16"/>
                <w:szCs w:val="16"/>
              </w:rPr>
              <w:t>†</w:t>
            </w:r>
          </w:p>
        </w:tc>
        <w:tc>
          <w:tcPr>
            <w:tcW w:w="1260" w:type="dxa"/>
            <w:shd w:val="clear" w:color="auto" w:fill="0070C0"/>
            <w:vAlign w:val="center"/>
          </w:tcPr>
          <w:p w14:paraId="25B4DCF6" w14:textId="76509366" w:rsidR="006B5E18" w:rsidRPr="00E6683F" w:rsidRDefault="006B5E18" w:rsidP="006B5E18">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ICU stays, n (%)</w:t>
            </w:r>
          </w:p>
        </w:tc>
        <w:tc>
          <w:tcPr>
            <w:tcW w:w="1260" w:type="dxa"/>
            <w:shd w:val="clear" w:color="auto" w:fill="0070C0"/>
            <w:vAlign w:val="center"/>
          </w:tcPr>
          <w:p w14:paraId="268D9294" w14:textId="73CE4AB8" w:rsidR="006B5E18" w:rsidRPr="00E6683F" w:rsidRDefault="1D291751" w:rsidP="006B5E18">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 xml:space="preserve">24-hour </w:t>
            </w:r>
            <w:r w:rsidR="0FD6D925" w:rsidRPr="00E6683F">
              <w:rPr>
                <w:rFonts w:ascii="Calibri" w:hAnsi="Calibri" w:cs="Calibri"/>
                <w:color w:val="FFFFFF" w:themeColor="background1"/>
                <w:sz w:val="16"/>
                <w:szCs w:val="16"/>
              </w:rPr>
              <w:t>Mortality (%)</w:t>
            </w:r>
            <w:r w:rsidR="00460B5E" w:rsidRPr="00E6683F">
              <w:rPr>
                <w:rFonts w:ascii="Calibri" w:hAnsi="Calibri" w:cs="Calibri"/>
                <w:color w:val="FFFFFF" w:themeColor="background1"/>
                <w:sz w:val="16"/>
                <w:szCs w:val="16"/>
              </w:rPr>
              <w:t>†</w:t>
            </w:r>
          </w:p>
        </w:tc>
      </w:tr>
      <w:tr w:rsidR="00654CD3" w:rsidRPr="00E6683F" w14:paraId="6A14799A" w14:textId="77777777" w:rsidTr="002F368A">
        <w:tc>
          <w:tcPr>
            <w:tcW w:w="1795" w:type="dxa"/>
            <w:shd w:val="clear" w:color="auto" w:fill="auto"/>
          </w:tcPr>
          <w:p w14:paraId="75513443" w14:textId="77777777" w:rsidR="006B5E18" w:rsidRPr="00E6683F" w:rsidRDefault="006B5E18" w:rsidP="006B5E18">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Age &lt; 65 years</w:t>
            </w:r>
          </w:p>
        </w:tc>
        <w:tc>
          <w:tcPr>
            <w:tcW w:w="1260" w:type="dxa"/>
          </w:tcPr>
          <w:p w14:paraId="474EF450" w14:textId="7E20EBA3" w:rsidR="006B5E18" w:rsidRPr="00E6683F" w:rsidRDefault="1B369BBF"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6</w:t>
            </w:r>
            <w:r w:rsidR="00C74C51" w:rsidRPr="00E6683F">
              <w:rPr>
                <w:rFonts w:ascii="Calibri" w:hAnsi="Calibri" w:cs="Calibri"/>
                <w:color w:val="000000" w:themeColor="text1"/>
                <w:sz w:val="16"/>
                <w:szCs w:val="16"/>
              </w:rPr>
              <w:t>0</w:t>
            </w:r>
            <w:r w:rsidR="0FD6D925" w:rsidRPr="00E6683F">
              <w:rPr>
                <w:rFonts w:ascii="Calibri" w:hAnsi="Calibri" w:cs="Calibri"/>
                <w:color w:val="000000" w:themeColor="text1"/>
                <w:sz w:val="16"/>
                <w:szCs w:val="16"/>
              </w:rPr>
              <w:t>,</w:t>
            </w:r>
            <w:r w:rsidR="2A9E1816" w:rsidRPr="00E6683F">
              <w:rPr>
                <w:rFonts w:ascii="Calibri" w:hAnsi="Calibri" w:cs="Calibri"/>
                <w:color w:val="000000" w:themeColor="text1"/>
                <w:sz w:val="16"/>
                <w:szCs w:val="16"/>
              </w:rPr>
              <w:t>5</w:t>
            </w:r>
            <w:r w:rsidR="00C74C51" w:rsidRPr="00E6683F">
              <w:rPr>
                <w:rFonts w:ascii="Calibri" w:hAnsi="Calibri" w:cs="Calibri"/>
                <w:color w:val="000000" w:themeColor="text1"/>
                <w:sz w:val="16"/>
                <w:szCs w:val="16"/>
              </w:rPr>
              <w:t>30</w:t>
            </w:r>
            <w:r w:rsidR="0FD6D925" w:rsidRPr="00E6683F">
              <w:rPr>
                <w:rFonts w:ascii="Calibri" w:hAnsi="Calibri" w:cs="Calibri"/>
                <w:color w:val="000000" w:themeColor="text1"/>
                <w:sz w:val="16"/>
                <w:szCs w:val="16"/>
              </w:rPr>
              <w:t xml:space="preserve"> (</w:t>
            </w:r>
            <w:r w:rsidR="00695748" w:rsidRPr="00E6683F">
              <w:rPr>
                <w:rFonts w:ascii="Calibri" w:hAnsi="Calibri" w:cs="Calibri"/>
                <w:color w:val="000000" w:themeColor="text1"/>
                <w:sz w:val="16"/>
                <w:szCs w:val="16"/>
              </w:rPr>
              <w:t>49.5</w:t>
            </w:r>
            <w:r w:rsidR="0FD6D925" w:rsidRPr="00E6683F">
              <w:rPr>
                <w:rFonts w:ascii="Calibri" w:hAnsi="Calibri" w:cs="Calibri"/>
                <w:color w:val="000000" w:themeColor="text1"/>
                <w:sz w:val="16"/>
                <w:szCs w:val="16"/>
              </w:rPr>
              <w:t>%)</w:t>
            </w:r>
          </w:p>
        </w:tc>
        <w:tc>
          <w:tcPr>
            <w:tcW w:w="1260" w:type="dxa"/>
          </w:tcPr>
          <w:p w14:paraId="3AFF7236" w14:textId="62E42B2C" w:rsidR="006B5E18" w:rsidRPr="00E6683F" w:rsidRDefault="00695748"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1.1</w:t>
            </w:r>
            <w:r w:rsidR="0FD6D925" w:rsidRPr="00E6683F">
              <w:rPr>
                <w:rFonts w:ascii="Calibri" w:hAnsi="Calibri" w:cs="Calibri"/>
                <w:color w:val="000000" w:themeColor="text1"/>
                <w:sz w:val="16"/>
                <w:szCs w:val="16"/>
              </w:rPr>
              <w:t>%</w:t>
            </w:r>
          </w:p>
        </w:tc>
        <w:tc>
          <w:tcPr>
            <w:tcW w:w="1260" w:type="dxa"/>
          </w:tcPr>
          <w:p w14:paraId="74CD5097" w14:textId="52BD7210" w:rsidR="006B5E18" w:rsidRPr="00E6683F" w:rsidRDefault="0FD6D925"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2</w:t>
            </w:r>
            <w:r w:rsidR="1BBB1D5A" w:rsidRPr="00E6683F">
              <w:rPr>
                <w:rFonts w:ascii="Calibri" w:hAnsi="Calibri" w:cs="Calibri"/>
                <w:color w:val="000000" w:themeColor="text1"/>
                <w:sz w:val="16"/>
                <w:szCs w:val="16"/>
              </w:rPr>
              <w:t>8</w:t>
            </w:r>
            <w:r w:rsidRPr="00E6683F">
              <w:rPr>
                <w:rFonts w:ascii="Calibri" w:hAnsi="Calibri" w:cs="Calibri"/>
                <w:color w:val="000000" w:themeColor="text1"/>
                <w:sz w:val="16"/>
                <w:szCs w:val="16"/>
              </w:rPr>
              <w:t>,</w:t>
            </w:r>
            <w:r w:rsidR="19BFB968" w:rsidRPr="00E6683F">
              <w:rPr>
                <w:rFonts w:ascii="Calibri" w:hAnsi="Calibri" w:cs="Calibri"/>
                <w:color w:val="000000" w:themeColor="text1"/>
                <w:sz w:val="16"/>
                <w:szCs w:val="16"/>
              </w:rPr>
              <w:t>6</w:t>
            </w:r>
            <w:r w:rsidRPr="00E6683F">
              <w:rPr>
                <w:rFonts w:ascii="Calibri" w:hAnsi="Calibri" w:cs="Calibri"/>
                <w:color w:val="000000" w:themeColor="text1"/>
                <w:sz w:val="16"/>
                <w:szCs w:val="16"/>
              </w:rPr>
              <w:t>7</w:t>
            </w:r>
            <w:r w:rsidR="00503DD7" w:rsidRPr="00E6683F">
              <w:rPr>
                <w:rFonts w:ascii="Calibri" w:hAnsi="Calibri" w:cs="Calibri"/>
                <w:color w:val="000000" w:themeColor="text1"/>
                <w:sz w:val="16"/>
                <w:szCs w:val="16"/>
              </w:rPr>
              <w:t>0</w:t>
            </w:r>
            <w:r w:rsidRPr="00E6683F">
              <w:rPr>
                <w:rFonts w:ascii="Calibri" w:hAnsi="Calibri" w:cs="Calibri"/>
                <w:color w:val="000000" w:themeColor="text1"/>
                <w:sz w:val="16"/>
                <w:szCs w:val="16"/>
              </w:rPr>
              <w:t xml:space="preserve"> (45.</w:t>
            </w:r>
            <w:r w:rsidR="009E6986" w:rsidRPr="00E6683F">
              <w:rPr>
                <w:rFonts w:ascii="Calibri" w:hAnsi="Calibri" w:cs="Calibri"/>
                <w:color w:val="000000" w:themeColor="text1"/>
                <w:sz w:val="16"/>
                <w:szCs w:val="16"/>
              </w:rPr>
              <w:t>2</w:t>
            </w:r>
            <w:r w:rsidRPr="00E6683F">
              <w:rPr>
                <w:rFonts w:ascii="Calibri" w:hAnsi="Calibri" w:cs="Calibri"/>
                <w:color w:val="000000" w:themeColor="text1"/>
                <w:sz w:val="16"/>
                <w:szCs w:val="16"/>
              </w:rPr>
              <w:t>%)</w:t>
            </w:r>
          </w:p>
        </w:tc>
        <w:tc>
          <w:tcPr>
            <w:tcW w:w="1260" w:type="dxa"/>
          </w:tcPr>
          <w:p w14:paraId="03999BEF" w14:textId="721D8EBF" w:rsidR="006B5E18" w:rsidRPr="00E6683F" w:rsidRDefault="00973281"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5435E83A"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p>
        </w:tc>
        <w:tc>
          <w:tcPr>
            <w:tcW w:w="1260" w:type="dxa"/>
          </w:tcPr>
          <w:p w14:paraId="36FFC2AB" w14:textId="48859252" w:rsidR="006B5E18" w:rsidRPr="00E6683F" w:rsidRDefault="0FD6D925" w:rsidP="76EDC2C2">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1,</w:t>
            </w:r>
            <w:r w:rsidR="72C2B529" w:rsidRPr="00E6683F">
              <w:rPr>
                <w:rStyle w:val="normaltextrun"/>
                <w:rFonts w:ascii="Calibri" w:eastAsiaTheme="majorEastAsia" w:hAnsi="Calibri" w:cs="Calibri"/>
                <w:color w:val="000000" w:themeColor="text1"/>
                <w:sz w:val="16"/>
                <w:szCs w:val="16"/>
              </w:rPr>
              <w:t>704</w:t>
            </w:r>
            <w:r w:rsidRPr="00E6683F">
              <w:rPr>
                <w:rStyle w:val="normaltextrun"/>
                <w:rFonts w:ascii="Calibri" w:eastAsiaTheme="majorEastAsia" w:hAnsi="Calibri" w:cs="Calibri"/>
                <w:color w:val="000000" w:themeColor="text1"/>
                <w:sz w:val="16"/>
                <w:szCs w:val="16"/>
              </w:rPr>
              <w:t xml:space="preserve"> (4</w:t>
            </w:r>
            <w:r w:rsidR="24737DEF" w:rsidRPr="00E6683F">
              <w:rPr>
                <w:rStyle w:val="normaltextrun"/>
                <w:rFonts w:ascii="Calibri" w:eastAsiaTheme="majorEastAsia" w:hAnsi="Calibri" w:cs="Calibri"/>
                <w:color w:val="000000" w:themeColor="text1"/>
                <w:sz w:val="16"/>
                <w:szCs w:val="16"/>
              </w:rPr>
              <w:t>9</w:t>
            </w:r>
            <w:r w:rsidRPr="00E6683F">
              <w:rPr>
                <w:rStyle w:val="normaltextrun"/>
                <w:rFonts w:ascii="Calibri" w:eastAsiaTheme="majorEastAsia" w:hAnsi="Calibri" w:cs="Calibri"/>
                <w:color w:val="000000" w:themeColor="text1"/>
                <w:sz w:val="16"/>
                <w:szCs w:val="16"/>
              </w:rPr>
              <w:t>.</w:t>
            </w:r>
            <w:r w:rsidR="7B104FE8" w:rsidRPr="00E6683F">
              <w:rPr>
                <w:rStyle w:val="normaltextrun"/>
                <w:rFonts w:ascii="Calibri" w:eastAsiaTheme="majorEastAsia" w:hAnsi="Calibri" w:cs="Calibri"/>
                <w:color w:val="000000" w:themeColor="text1"/>
                <w:sz w:val="16"/>
                <w:szCs w:val="16"/>
              </w:rPr>
              <w:t>0</w:t>
            </w:r>
            <w:r w:rsidRPr="00E6683F">
              <w:rPr>
                <w:rStyle w:val="normaltextrun"/>
                <w:rFonts w:ascii="Calibri" w:eastAsiaTheme="majorEastAsia" w:hAnsi="Calibri" w:cs="Calibri"/>
                <w:color w:val="000000" w:themeColor="text1"/>
                <w:sz w:val="16"/>
                <w:szCs w:val="16"/>
              </w:rPr>
              <w:t>%)</w:t>
            </w:r>
            <w:r w:rsidRPr="00E6683F">
              <w:rPr>
                <w:rStyle w:val="eop"/>
                <w:rFonts w:ascii="Calibri" w:eastAsiaTheme="majorEastAsia" w:hAnsi="Calibri" w:cs="Calibri"/>
                <w:color w:val="000000" w:themeColor="text1"/>
                <w:sz w:val="16"/>
                <w:szCs w:val="16"/>
              </w:rPr>
              <w:t> </w:t>
            </w:r>
          </w:p>
        </w:tc>
        <w:tc>
          <w:tcPr>
            <w:tcW w:w="1260" w:type="dxa"/>
          </w:tcPr>
          <w:p w14:paraId="0CDBDF5C" w14:textId="7F800F8D" w:rsidR="006B5E18" w:rsidRPr="00E6683F" w:rsidRDefault="14E16E9D" w:rsidP="76EDC2C2">
            <w:pPr>
              <w:widowControl w:val="0"/>
              <w:kinsoku w:val="0"/>
              <w:overflowPunct w:val="0"/>
              <w:autoSpaceDE w:val="0"/>
              <w:autoSpaceDN w:val="0"/>
              <w:adjustRightInd w:val="0"/>
              <w:snapToGrid w:val="0"/>
              <w:jc w:val="right"/>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3</w:t>
            </w:r>
            <w:r w:rsidR="0FD6D925" w:rsidRPr="00E6683F">
              <w:rPr>
                <w:rStyle w:val="normaltextrun"/>
                <w:rFonts w:ascii="Calibri" w:eastAsiaTheme="majorEastAsia" w:hAnsi="Calibri" w:cs="Calibri"/>
                <w:color w:val="000000" w:themeColor="text1"/>
                <w:sz w:val="16"/>
                <w:szCs w:val="16"/>
              </w:rPr>
              <w:t>.</w:t>
            </w:r>
            <w:r w:rsidRPr="00E6683F">
              <w:rPr>
                <w:rStyle w:val="normaltextrun"/>
                <w:rFonts w:ascii="Calibri" w:eastAsiaTheme="majorEastAsia" w:hAnsi="Calibri" w:cs="Calibri"/>
                <w:color w:val="000000" w:themeColor="text1"/>
                <w:sz w:val="16"/>
                <w:szCs w:val="16"/>
              </w:rPr>
              <w:t>2</w:t>
            </w:r>
            <w:r w:rsidR="0FD6D925" w:rsidRPr="00E6683F">
              <w:rPr>
                <w:rStyle w:val="normaltextrun"/>
                <w:rFonts w:ascii="Calibri" w:eastAsiaTheme="majorEastAsia" w:hAnsi="Calibri" w:cs="Calibri"/>
                <w:color w:val="000000" w:themeColor="text1"/>
                <w:sz w:val="16"/>
                <w:szCs w:val="16"/>
              </w:rPr>
              <w:t>%</w:t>
            </w:r>
          </w:p>
        </w:tc>
      </w:tr>
      <w:tr w:rsidR="00654CD3" w:rsidRPr="00E6683F" w14:paraId="4353DD0E" w14:textId="77777777" w:rsidTr="002F368A">
        <w:tc>
          <w:tcPr>
            <w:tcW w:w="1795" w:type="dxa"/>
            <w:shd w:val="clear" w:color="auto" w:fill="auto"/>
          </w:tcPr>
          <w:p w14:paraId="2E89F717" w14:textId="77777777" w:rsidR="006B5E18" w:rsidRPr="00E6683F" w:rsidRDefault="006B5E18" w:rsidP="006B5E18">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Age ≥ 65 years</w:t>
            </w:r>
          </w:p>
        </w:tc>
        <w:tc>
          <w:tcPr>
            <w:tcW w:w="1260" w:type="dxa"/>
          </w:tcPr>
          <w:p w14:paraId="7DD907A4" w14:textId="7F6075BF" w:rsidR="006B5E18" w:rsidRPr="00E6683F" w:rsidRDefault="0EF6FC6A"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6</w:t>
            </w:r>
            <w:r w:rsidR="00A61BDE"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r w:rsidR="1C76F0A0" w:rsidRPr="00E6683F">
              <w:rPr>
                <w:rFonts w:ascii="Calibri" w:hAnsi="Calibri" w:cs="Calibri"/>
                <w:color w:val="000000" w:themeColor="text1"/>
                <w:sz w:val="16"/>
                <w:szCs w:val="16"/>
              </w:rPr>
              <w:t>7</w:t>
            </w:r>
            <w:r w:rsidR="0001246E" w:rsidRPr="00E6683F">
              <w:rPr>
                <w:rFonts w:ascii="Calibri" w:hAnsi="Calibri" w:cs="Calibri"/>
                <w:color w:val="000000" w:themeColor="text1"/>
                <w:sz w:val="16"/>
                <w:szCs w:val="16"/>
              </w:rPr>
              <w:t>03</w:t>
            </w:r>
            <w:r w:rsidR="0FD6D925" w:rsidRPr="00E6683F">
              <w:rPr>
                <w:rFonts w:ascii="Calibri" w:hAnsi="Calibri" w:cs="Calibri"/>
                <w:color w:val="000000" w:themeColor="text1"/>
                <w:sz w:val="16"/>
                <w:szCs w:val="16"/>
              </w:rPr>
              <w:t xml:space="preserve"> (</w:t>
            </w:r>
            <w:r w:rsidR="00A61BDE" w:rsidRPr="00E6683F">
              <w:rPr>
                <w:rFonts w:ascii="Calibri" w:hAnsi="Calibri" w:cs="Calibri"/>
                <w:color w:val="000000" w:themeColor="text1"/>
                <w:sz w:val="16"/>
                <w:szCs w:val="16"/>
              </w:rPr>
              <w:t>50.5</w:t>
            </w:r>
            <w:r w:rsidR="0FD6D925" w:rsidRPr="00E6683F">
              <w:rPr>
                <w:rFonts w:ascii="Calibri" w:hAnsi="Calibri" w:cs="Calibri"/>
                <w:color w:val="000000" w:themeColor="text1"/>
                <w:sz w:val="16"/>
                <w:szCs w:val="16"/>
              </w:rPr>
              <w:t>%)</w:t>
            </w:r>
          </w:p>
        </w:tc>
        <w:tc>
          <w:tcPr>
            <w:tcW w:w="1260" w:type="dxa"/>
          </w:tcPr>
          <w:p w14:paraId="0A071A10" w14:textId="1B43039F" w:rsidR="006B5E18" w:rsidRPr="00E6683F" w:rsidRDefault="00A61BDE"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2</w:t>
            </w:r>
            <w:r w:rsidR="0FD6D925" w:rsidRPr="00E6683F">
              <w:rPr>
                <w:rFonts w:ascii="Calibri" w:hAnsi="Calibri" w:cs="Calibri"/>
                <w:color w:val="000000" w:themeColor="text1"/>
                <w:sz w:val="16"/>
                <w:szCs w:val="16"/>
              </w:rPr>
              <w:t>.</w:t>
            </w:r>
            <w:r w:rsidR="092BD7CD" w:rsidRPr="00E6683F">
              <w:rPr>
                <w:rFonts w:ascii="Calibri" w:hAnsi="Calibri" w:cs="Calibri"/>
                <w:color w:val="000000" w:themeColor="text1"/>
                <w:sz w:val="16"/>
                <w:szCs w:val="16"/>
              </w:rPr>
              <w:t>0</w:t>
            </w:r>
            <w:r w:rsidR="0FD6D925" w:rsidRPr="00E6683F">
              <w:rPr>
                <w:rFonts w:ascii="Calibri" w:hAnsi="Calibri" w:cs="Calibri"/>
                <w:color w:val="000000" w:themeColor="text1"/>
                <w:sz w:val="16"/>
                <w:szCs w:val="16"/>
              </w:rPr>
              <w:t>%</w:t>
            </w:r>
          </w:p>
        </w:tc>
        <w:tc>
          <w:tcPr>
            <w:tcW w:w="1260" w:type="dxa"/>
          </w:tcPr>
          <w:p w14:paraId="4D7F987A" w14:textId="1130A97E" w:rsidR="006B5E18" w:rsidRPr="00E6683F" w:rsidRDefault="4048B12E"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34</w:t>
            </w:r>
            <w:r w:rsidR="0FD6D925" w:rsidRPr="00E6683F">
              <w:rPr>
                <w:rFonts w:ascii="Calibri" w:hAnsi="Calibri" w:cs="Calibri"/>
                <w:color w:val="000000" w:themeColor="text1"/>
                <w:sz w:val="16"/>
                <w:szCs w:val="16"/>
              </w:rPr>
              <w:t>,</w:t>
            </w:r>
            <w:r w:rsidR="00973281" w:rsidRPr="00E6683F">
              <w:rPr>
                <w:rFonts w:ascii="Calibri" w:hAnsi="Calibri" w:cs="Calibri"/>
                <w:color w:val="000000" w:themeColor="text1"/>
                <w:sz w:val="16"/>
                <w:szCs w:val="16"/>
              </w:rPr>
              <w:t>6</w:t>
            </w:r>
            <w:r w:rsidR="655887E7" w:rsidRPr="00E6683F">
              <w:rPr>
                <w:rFonts w:ascii="Calibri" w:hAnsi="Calibri" w:cs="Calibri"/>
                <w:color w:val="000000" w:themeColor="text1"/>
                <w:sz w:val="16"/>
                <w:szCs w:val="16"/>
              </w:rPr>
              <w:t>4</w:t>
            </w:r>
            <w:r w:rsidR="00973281" w:rsidRPr="00E6683F">
              <w:rPr>
                <w:rFonts w:ascii="Calibri" w:hAnsi="Calibri" w:cs="Calibri"/>
                <w:color w:val="000000" w:themeColor="text1"/>
                <w:sz w:val="16"/>
                <w:szCs w:val="16"/>
              </w:rPr>
              <w:t>0</w:t>
            </w:r>
            <w:r w:rsidR="0FD6D925" w:rsidRPr="00E6683F">
              <w:rPr>
                <w:rFonts w:ascii="Calibri" w:hAnsi="Calibri" w:cs="Calibri"/>
                <w:color w:val="000000" w:themeColor="text1"/>
                <w:sz w:val="16"/>
                <w:szCs w:val="16"/>
              </w:rPr>
              <w:t xml:space="preserve"> (54.</w:t>
            </w:r>
            <w:r w:rsidR="19B85245" w:rsidRPr="00E6683F">
              <w:rPr>
                <w:rFonts w:ascii="Calibri" w:hAnsi="Calibri" w:cs="Calibri"/>
                <w:color w:val="000000" w:themeColor="text1"/>
                <w:sz w:val="16"/>
                <w:szCs w:val="16"/>
              </w:rPr>
              <w:t>7</w:t>
            </w:r>
            <w:r w:rsidR="0FD6D925" w:rsidRPr="00E6683F">
              <w:rPr>
                <w:rFonts w:ascii="Calibri" w:hAnsi="Calibri" w:cs="Calibri"/>
                <w:color w:val="000000" w:themeColor="text1"/>
                <w:sz w:val="16"/>
                <w:szCs w:val="16"/>
              </w:rPr>
              <w:t>%)</w:t>
            </w:r>
          </w:p>
        </w:tc>
        <w:tc>
          <w:tcPr>
            <w:tcW w:w="1260" w:type="dxa"/>
          </w:tcPr>
          <w:p w14:paraId="330950CB" w14:textId="4EF5DFA0" w:rsidR="006B5E18" w:rsidRPr="00E6683F" w:rsidRDefault="00973281"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9</w:t>
            </w:r>
            <w:r w:rsidR="0FD6D925" w:rsidRPr="00E6683F">
              <w:rPr>
                <w:rFonts w:ascii="Calibri" w:hAnsi="Calibri" w:cs="Calibri"/>
                <w:color w:val="000000" w:themeColor="text1"/>
                <w:sz w:val="16"/>
                <w:szCs w:val="16"/>
              </w:rPr>
              <w:t>%</w:t>
            </w:r>
          </w:p>
        </w:tc>
        <w:tc>
          <w:tcPr>
            <w:tcW w:w="1260" w:type="dxa"/>
          </w:tcPr>
          <w:p w14:paraId="076D58BC" w14:textId="300191F5" w:rsidR="006B5E18" w:rsidRPr="00E6683F" w:rsidRDefault="3278599D" w:rsidP="76EDC2C2">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1,777</w:t>
            </w:r>
            <w:r w:rsidR="0FD6D925" w:rsidRPr="00E6683F">
              <w:rPr>
                <w:rStyle w:val="normaltextrun"/>
                <w:rFonts w:ascii="Calibri" w:eastAsiaTheme="majorEastAsia" w:hAnsi="Calibri" w:cs="Calibri"/>
                <w:color w:val="000000" w:themeColor="text1"/>
                <w:sz w:val="16"/>
                <w:szCs w:val="16"/>
              </w:rPr>
              <w:t xml:space="preserve"> (5</w:t>
            </w:r>
            <w:r w:rsidR="5815B44B" w:rsidRPr="00E6683F">
              <w:rPr>
                <w:rStyle w:val="normaltextrun"/>
                <w:rFonts w:ascii="Calibri" w:eastAsiaTheme="majorEastAsia" w:hAnsi="Calibri" w:cs="Calibri"/>
                <w:color w:val="000000" w:themeColor="text1"/>
                <w:sz w:val="16"/>
                <w:szCs w:val="16"/>
              </w:rPr>
              <w:t>1</w:t>
            </w:r>
            <w:r w:rsidR="0FD6D925" w:rsidRPr="00E6683F">
              <w:rPr>
                <w:rStyle w:val="normaltextrun"/>
                <w:rFonts w:ascii="Calibri" w:eastAsiaTheme="majorEastAsia" w:hAnsi="Calibri" w:cs="Calibri"/>
                <w:color w:val="000000" w:themeColor="text1"/>
                <w:sz w:val="16"/>
                <w:szCs w:val="16"/>
              </w:rPr>
              <w:t>.</w:t>
            </w:r>
            <w:r w:rsidR="500BBED3" w:rsidRPr="00E6683F">
              <w:rPr>
                <w:rStyle w:val="normaltextrun"/>
                <w:rFonts w:ascii="Calibri" w:eastAsiaTheme="majorEastAsia" w:hAnsi="Calibri" w:cs="Calibri"/>
                <w:color w:val="000000" w:themeColor="text1"/>
                <w:sz w:val="16"/>
                <w:szCs w:val="16"/>
              </w:rPr>
              <w:t>0</w:t>
            </w:r>
            <w:r w:rsidR="0FD6D925" w:rsidRPr="00E6683F">
              <w:rPr>
                <w:rStyle w:val="normaltextrun"/>
                <w:rFonts w:ascii="Calibri" w:eastAsiaTheme="majorEastAsia" w:hAnsi="Calibri" w:cs="Calibri"/>
                <w:color w:val="000000" w:themeColor="text1"/>
                <w:sz w:val="16"/>
                <w:szCs w:val="16"/>
              </w:rPr>
              <w:t>%)</w:t>
            </w:r>
            <w:r w:rsidR="0FD6D925" w:rsidRPr="00E6683F">
              <w:rPr>
                <w:rStyle w:val="eop"/>
                <w:rFonts w:ascii="Calibri" w:eastAsiaTheme="majorEastAsia" w:hAnsi="Calibri" w:cs="Calibri"/>
                <w:color w:val="000000" w:themeColor="text1"/>
                <w:sz w:val="16"/>
                <w:szCs w:val="16"/>
              </w:rPr>
              <w:t> </w:t>
            </w:r>
          </w:p>
        </w:tc>
        <w:tc>
          <w:tcPr>
            <w:tcW w:w="1260" w:type="dxa"/>
          </w:tcPr>
          <w:p w14:paraId="08F1E7BC" w14:textId="53C0DABB" w:rsidR="006B5E18" w:rsidRPr="00E6683F" w:rsidRDefault="3F47498E" w:rsidP="76EDC2C2">
            <w:pPr>
              <w:widowControl w:val="0"/>
              <w:kinsoku w:val="0"/>
              <w:overflowPunct w:val="0"/>
              <w:autoSpaceDE w:val="0"/>
              <w:autoSpaceDN w:val="0"/>
              <w:adjustRightInd w:val="0"/>
              <w:snapToGrid w:val="0"/>
              <w:jc w:val="right"/>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7</w:t>
            </w:r>
            <w:r w:rsidR="0FD6D925" w:rsidRPr="00E6683F">
              <w:rPr>
                <w:rStyle w:val="normaltextrun"/>
                <w:rFonts w:ascii="Calibri" w:eastAsiaTheme="majorEastAsia" w:hAnsi="Calibri" w:cs="Calibri"/>
                <w:color w:val="000000" w:themeColor="text1"/>
                <w:sz w:val="16"/>
                <w:szCs w:val="16"/>
              </w:rPr>
              <w:t>.</w:t>
            </w:r>
            <w:r w:rsidR="3D3F283B" w:rsidRPr="00E6683F">
              <w:rPr>
                <w:rStyle w:val="normaltextrun"/>
                <w:rFonts w:ascii="Calibri" w:eastAsiaTheme="majorEastAsia" w:hAnsi="Calibri" w:cs="Calibri"/>
                <w:color w:val="000000" w:themeColor="text1"/>
                <w:sz w:val="16"/>
                <w:szCs w:val="16"/>
              </w:rPr>
              <w:t>0</w:t>
            </w:r>
            <w:r w:rsidR="0FD6D925" w:rsidRPr="00E6683F">
              <w:rPr>
                <w:rStyle w:val="normaltextrun"/>
                <w:rFonts w:ascii="Calibri" w:eastAsiaTheme="majorEastAsia" w:hAnsi="Calibri" w:cs="Calibri"/>
                <w:color w:val="000000" w:themeColor="text1"/>
                <w:sz w:val="16"/>
                <w:szCs w:val="16"/>
              </w:rPr>
              <w:t>%</w:t>
            </w:r>
          </w:p>
        </w:tc>
      </w:tr>
      <w:tr w:rsidR="00654CD3" w:rsidRPr="00E6683F" w14:paraId="0B5E11CC" w14:textId="77777777" w:rsidTr="002F368A">
        <w:tc>
          <w:tcPr>
            <w:tcW w:w="1795" w:type="dxa"/>
            <w:shd w:val="clear" w:color="auto" w:fill="CAEDFB" w:themeFill="accent4" w:themeFillTint="33"/>
          </w:tcPr>
          <w:p w14:paraId="0354400D" w14:textId="77777777" w:rsidR="006B5E18" w:rsidRPr="00E6683F" w:rsidRDefault="006B5E18" w:rsidP="006B5E18">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Male</w:t>
            </w:r>
          </w:p>
        </w:tc>
        <w:tc>
          <w:tcPr>
            <w:tcW w:w="1260" w:type="dxa"/>
            <w:shd w:val="clear" w:color="auto" w:fill="CAEDFB" w:themeFill="accent4" w:themeFillTint="33"/>
          </w:tcPr>
          <w:p w14:paraId="5229DDA8" w14:textId="4DF0A80A" w:rsidR="006B5E18" w:rsidRPr="00E6683F" w:rsidRDefault="00AE7F0F"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66</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958</w:t>
            </w:r>
            <w:r w:rsidR="0FD6D925" w:rsidRPr="00E6683F">
              <w:rPr>
                <w:rFonts w:ascii="Calibri" w:hAnsi="Calibri" w:cs="Calibri"/>
                <w:color w:val="000000" w:themeColor="text1"/>
                <w:sz w:val="16"/>
                <w:szCs w:val="16"/>
              </w:rPr>
              <w:t xml:space="preserve"> (54.</w:t>
            </w:r>
            <w:r w:rsidR="5853CAC6" w:rsidRPr="00E6683F">
              <w:rPr>
                <w:rFonts w:ascii="Calibri" w:hAnsi="Calibri" w:cs="Calibri"/>
                <w:color w:val="000000" w:themeColor="text1"/>
                <w:sz w:val="16"/>
                <w:szCs w:val="16"/>
              </w:rPr>
              <w:t>8</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2B2952F2" w14:textId="3703F396" w:rsidR="006B5E18" w:rsidRPr="00E6683F" w:rsidRDefault="006903A9"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r w:rsidR="00A872DA" w:rsidRPr="00E6683F">
              <w:rPr>
                <w:rFonts w:ascii="Calibri" w:hAnsi="Calibri" w:cs="Calibri"/>
                <w:color w:val="000000" w:themeColor="text1"/>
                <w:sz w:val="16"/>
                <w:szCs w:val="16"/>
              </w:rPr>
              <w:t>6</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6B5FE162" w14:textId="066E53BF" w:rsidR="006B5E18" w:rsidRPr="00E6683F" w:rsidRDefault="018BCFE6"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35</w:t>
            </w:r>
            <w:r w:rsidR="0FD6D925" w:rsidRPr="00E6683F">
              <w:rPr>
                <w:rFonts w:ascii="Calibri" w:hAnsi="Calibri" w:cs="Calibri"/>
                <w:color w:val="000000" w:themeColor="text1"/>
                <w:sz w:val="16"/>
                <w:szCs w:val="16"/>
              </w:rPr>
              <w:t>,</w:t>
            </w:r>
            <w:r w:rsidR="00973281" w:rsidRPr="00E6683F">
              <w:rPr>
                <w:rFonts w:ascii="Calibri" w:hAnsi="Calibri" w:cs="Calibri"/>
                <w:color w:val="000000" w:themeColor="text1"/>
                <w:sz w:val="16"/>
                <w:szCs w:val="16"/>
              </w:rPr>
              <w:t>515</w:t>
            </w:r>
            <w:r w:rsidR="0FD6D925" w:rsidRPr="00E6683F">
              <w:rPr>
                <w:rFonts w:ascii="Calibri" w:hAnsi="Calibri" w:cs="Calibri"/>
                <w:color w:val="000000" w:themeColor="text1"/>
                <w:sz w:val="16"/>
                <w:szCs w:val="16"/>
              </w:rPr>
              <w:t xml:space="preserve"> (5</w:t>
            </w:r>
            <w:r w:rsidR="52A5C021" w:rsidRPr="00E6683F">
              <w:rPr>
                <w:rFonts w:ascii="Calibri" w:hAnsi="Calibri" w:cs="Calibri"/>
                <w:color w:val="000000" w:themeColor="text1"/>
                <w:sz w:val="16"/>
                <w:szCs w:val="16"/>
              </w:rPr>
              <w:t>6</w:t>
            </w:r>
            <w:r w:rsidR="0FD6D925" w:rsidRPr="00E6683F">
              <w:rPr>
                <w:rFonts w:ascii="Calibri" w:hAnsi="Calibri" w:cs="Calibri"/>
                <w:color w:val="000000" w:themeColor="text1"/>
                <w:sz w:val="16"/>
                <w:szCs w:val="16"/>
              </w:rPr>
              <w:t>.</w:t>
            </w:r>
            <w:r w:rsidR="36A107A3"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585653C7" w14:textId="11F352E6" w:rsidR="006B5E18" w:rsidRPr="00E6683F" w:rsidRDefault="00016650"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r w:rsidR="00973281" w:rsidRPr="00E6683F">
              <w:rPr>
                <w:rFonts w:ascii="Calibri" w:hAnsi="Calibri" w:cs="Calibri"/>
                <w:color w:val="000000" w:themeColor="text1"/>
                <w:sz w:val="16"/>
                <w:szCs w:val="16"/>
              </w:rPr>
              <w:t>4</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02D8D7C8" w14:textId="14B47E2F" w:rsidR="006B5E18" w:rsidRPr="00E6683F" w:rsidRDefault="0FD6D925" w:rsidP="76EDC2C2">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1,</w:t>
            </w:r>
            <w:r w:rsidR="5C73B4E5" w:rsidRPr="00E6683F">
              <w:rPr>
                <w:rStyle w:val="normaltextrun"/>
                <w:rFonts w:ascii="Calibri" w:eastAsiaTheme="majorEastAsia" w:hAnsi="Calibri" w:cs="Calibri"/>
                <w:color w:val="000000" w:themeColor="text1"/>
                <w:sz w:val="16"/>
                <w:szCs w:val="16"/>
              </w:rPr>
              <w:t>506</w:t>
            </w:r>
            <w:r w:rsidRPr="00E6683F">
              <w:rPr>
                <w:rStyle w:val="normaltextrun"/>
                <w:rFonts w:ascii="Calibri" w:eastAsiaTheme="majorEastAsia" w:hAnsi="Calibri" w:cs="Calibri"/>
                <w:color w:val="000000" w:themeColor="text1"/>
                <w:sz w:val="16"/>
                <w:szCs w:val="16"/>
              </w:rPr>
              <w:t xml:space="preserve"> (4</w:t>
            </w:r>
            <w:r w:rsidR="77E20ADA" w:rsidRPr="00E6683F">
              <w:rPr>
                <w:rStyle w:val="normaltextrun"/>
                <w:rFonts w:ascii="Calibri" w:eastAsiaTheme="majorEastAsia" w:hAnsi="Calibri" w:cs="Calibri"/>
                <w:color w:val="000000" w:themeColor="text1"/>
                <w:sz w:val="16"/>
                <w:szCs w:val="16"/>
              </w:rPr>
              <w:t>3</w:t>
            </w:r>
            <w:r w:rsidR="46DBF197" w:rsidRPr="00E6683F">
              <w:rPr>
                <w:rStyle w:val="normaltextrun"/>
                <w:rFonts w:ascii="Calibri" w:eastAsiaTheme="majorEastAsia" w:hAnsi="Calibri" w:cs="Calibri"/>
                <w:color w:val="000000" w:themeColor="text1"/>
                <w:sz w:val="16"/>
                <w:szCs w:val="16"/>
              </w:rPr>
              <w:t>.3</w:t>
            </w:r>
            <w:r w:rsidRPr="00E6683F">
              <w:rPr>
                <w:rStyle w:val="normaltextrun"/>
                <w:rFonts w:ascii="Calibri" w:eastAsiaTheme="majorEastAsia" w:hAnsi="Calibri" w:cs="Calibri"/>
                <w:color w:val="000000" w:themeColor="text1"/>
                <w:sz w:val="16"/>
                <w:szCs w:val="16"/>
              </w:rPr>
              <w:t>%)</w:t>
            </w:r>
            <w:r w:rsidRPr="00E6683F">
              <w:rPr>
                <w:rStyle w:val="eop"/>
                <w:rFonts w:ascii="Calibri" w:eastAsiaTheme="majorEastAsia" w:hAnsi="Calibri" w:cs="Calibri"/>
                <w:color w:val="000000" w:themeColor="text1"/>
                <w:sz w:val="16"/>
                <w:szCs w:val="16"/>
              </w:rPr>
              <w:t> </w:t>
            </w:r>
          </w:p>
        </w:tc>
        <w:tc>
          <w:tcPr>
            <w:tcW w:w="1260" w:type="dxa"/>
            <w:shd w:val="clear" w:color="auto" w:fill="CAEDFB" w:themeFill="accent4" w:themeFillTint="33"/>
          </w:tcPr>
          <w:p w14:paraId="53DAC901" w14:textId="71B6CE91" w:rsidR="006B5E18" w:rsidRPr="00E6683F" w:rsidRDefault="7CFDD31A" w:rsidP="76EDC2C2">
            <w:pPr>
              <w:widowControl w:val="0"/>
              <w:kinsoku w:val="0"/>
              <w:overflowPunct w:val="0"/>
              <w:autoSpaceDE w:val="0"/>
              <w:autoSpaceDN w:val="0"/>
              <w:adjustRightInd w:val="0"/>
              <w:snapToGrid w:val="0"/>
              <w:jc w:val="right"/>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6</w:t>
            </w:r>
            <w:r w:rsidR="0FD6D925" w:rsidRPr="00E6683F">
              <w:rPr>
                <w:rStyle w:val="normaltextrun"/>
                <w:rFonts w:ascii="Calibri" w:eastAsiaTheme="majorEastAsia" w:hAnsi="Calibri" w:cs="Calibri"/>
                <w:color w:val="000000" w:themeColor="text1"/>
                <w:sz w:val="16"/>
                <w:szCs w:val="16"/>
              </w:rPr>
              <w:t>.</w:t>
            </w:r>
            <w:r w:rsidRPr="00E6683F">
              <w:rPr>
                <w:rStyle w:val="normaltextrun"/>
                <w:rFonts w:ascii="Calibri" w:eastAsiaTheme="majorEastAsia" w:hAnsi="Calibri" w:cs="Calibri"/>
                <w:color w:val="000000" w:themeColor="text1"/>
                <w:sz w:val="16"/>
                <w:szCs w:val="16"/>
              </w:rPr>
              <w:t>2</w:t>
            </w:r>
            <w:r w:rsidR="0FD6D925" w:rsidRPr="00E6683F">
              <w:rPr>
                <w:rStyle w:val="normaltextrun"/>
                <w:rFonts w:ascii="Calibri" w:eastAsiaTheme="majorEastAsia" w:hAnsi="Calibri" w:cs="Calibri"/>
                <w:color w:val="000000" w:themeColor="text1"/>
                <w:sz w:val="16"/>
                <w:szCs w:val="16"/>
              </w:rPr>
              <w:t>%</w:t>
            </w:r>
          </w:p>
        </w:tc>
      </w:tr>
      <w:tr w:rsidR="00654CD3" w:rsidRPr="00E6683F" w14:paraId="0B07EEEE" w14:textId="77777777" w:rsidTr="002F368A">
        <w:tc>
          <w:tcPr>
            <w:tcW w:w="1795" w:type="dxa"/>
            <w:shd w:val="clear" w:color="auto" w:fill="CAEDFB" w:themeFill="accent4" w:themeFillTint="33"/>
          </w:tcPr>
          <w:p w14:paraId="32DD6ED7" w14:textId="77777777" w:rsidR="006B5E18" w:rsidRPr="00E6683F" w:rsidRDefault="006B5E18" w:rsidP="006B5E18">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Female</w:t>
            </w:r>
          </w:p>
        </w:tc>
        <w:tc>
          <w:tcPr>
            <w:tcW w:w="1260" w:type="dxa"/>
            <w:shd w:val="clear" w:color="auto" w:fill="CAEDFB" w:themeFill="accent4" w:themeFillTint="33"/>
          </w:tcPr>
          <w:p w14:paraId="73F1FCA1" w14:textId="4C7AD32A" w:rsidR="006B5E18" w:rsidRPr="00E6683F" w:rsidRDefault="006903A9"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55</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275</w:t>
            </w:r>
            <w:r w:rsidR="0FD6D925" w:rsidRPr="00E6683F">
              <w:rPr>
                <w:rFonts w:ascii="Calibri" w:hAnsi="Calibri" w:cs="Calibri"/>
                <w:color w:val="000000" w:themeColor="text1"/>
                <w:sz w:val="16"/>
                <w:szCs w:val="16"/>
              </w:rPr>
              <w:t xml:space="preserve"> (45.</w:t>
            </w:r>
            <w:r w:rsidR="328B0AB7" w:rsidRPr="00E6683F">
              <w:rPr>
                <w:rFonts w:ascii="Calibri" w:hAnsi="Calibri" w:cs="Calibri"/>
                <w:color w:val="000000" w:themeColor="text1"/>
                <w:sz w:val="16"/>
                <w:szCs w:val="16"/>
              </w:rPr>
              <w:t>2</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2575941E" w14:textId="2193A9C6" w:rsidR="006B5E18" w:rsidRPr="00E6683F" w:rsidRDefault="00A872DA"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6</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2ABFFE78" w14:textId="678BCE9C" w:rsidR="006B5E18" w:rsidRPr="00E6683F" w:rsidRDefault="0FD6D925"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2</w:t>
            </w:r>
            <w:r w:rsidR="7E1591C9" w:rsidRPr="00E6683F">
              <w:rPr>
                <w:rFonts w:ascii="Calibri" w:hAnsi="Calibri" w:cs="Calibri"/>
                <w:color w:val="000000" w:themeColor="text1"/>
                <w:sz w:val="16"/>
                <w:szCs w:val="16"/>
              </w:rPr>
              <w:t>7</w:t>
            </w:r>
            <w:r w:rsidRPr="00E6683F">
              <w:rPr>
                <w:rFonts w:ascii="Calibri" w:hAnsi="Calibri" w:cs="Calibri"/>
                <w:color w:val="000000" w:themeColor="text1"/>
                <w:sz w:val="16"/>
                <w:szCs w:val="16"/>
              </w:rPr>
              <w:t>,</w:t>
            </w:r>
            <w:r w:rsidR="00973281" w:rsidRPr="00E6683F">
              <w:rPr>
                <w:rFonts w:ascii="Calibri" w:hAnsi="Calibri" w:cs="Calibri"/>
                <w:color w:val="000000" w:themeColor="text1"/>
                <w:sz w:val="16"/>
                <w:szCs w:val="16"/>
              </w:rPr>
              <w:t>795</w:t>
            </w:r>
            <w:r w:rsidRPr="00E6683F">
              <w:rPr>
                <w:rFonts w:ascii="Calibri" w:hAnsi="Calibri" w:cs="Calibri"/>
                <w:color w:val="000000" w:themeColor="text1"/>
                <w:sz w:val="16"/>
                <w:szCs w:val="16"/>
              </w:rPr>
              <w:t xml:space="preserve"> (4</w:t>
            </w:r>
            <w:r w:rsidR="7A458167" w:rsidRPr="00E6683F">
              <w:rPr>
                <w:rFonts w:ascii="Calibri" w:hAnsi="Calibri" w:cs="Calibri"/>
                <w:color w:val="000000" w:themeColor="text1"/>
                <w:sz w:val="16"/>
                <w:szCs w:val="16"/>
              </w:rPr>
              <w:t>3</w:t>
            </w:r>
            <w:r w:rsidRPr="00E6683F">
              <w:rPr>
                <w:rFonts w:ascii="Calibri" w:hAnsi="Calibri" w:cs="Calibri"/>
                <w:color w:val="000000" w:themeColor="text1"/>
                <w:sz w:val="16"/>
                <w:szCs w:val="16"/>
              </w:rPr>
              <w:t>.</w:t>
            </w:r>
            <w:r w:rsidR="65A50650" w:rsidRPr="00E6683F">
              <w:rPr>
                <w:rFonts w:ascii="Calibri" w:hAnsi="Calibri" w:cs="Calibri"/>
                <w:color w:val="000000" w:themeColor="text1"/>
                <w:sz w:val="16"/>
                <w:szCs w:val="16"/>
              </w:rPr>
              <w:t>9</w:t>
            </w:r>
            <w:r w:rsidRPr="00E6683F">
              <w:rPr>
                <w:rFonts w:ascii="Calibri" w:hAnsi="Calibri" w:cs="Calibri"/>
                <w:color w:val="000000" w:themeColor="text1"/>
                <w:sz w:val="16"/>
                <w:szCs w:val="16"/>
              </w:rPr>
              <w:t>%)</w:t>
            </w:r>
          </w:p>
        </w:tc>
        <w:tc>
          <w:tcPr>
            <w:tcW w:w="1260" w:type="dxa"/>
            <w:shd w:val="clear" w:color="auto" w:fill="CAEDFB" w:themeFill="accent4" w:themeFillTint="33"/>
          </w:tcPr>
          <w:p w14:paraId="22920495" w14:textId="2055314B" w:rsidR="006B5E18" w:rsidRPr="00E6683F" w:rsidRDefault="03C4D74E"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r w:rsidR="00973281" w:rsidRPr="00E6683F">
              <w:rPr>
                <w:rFonts w:ascii="Calibri" w:hAnsi="Calibri" w:cs="Calibri"/>
                <w:color w:val="000000" w:themeColor="text1"/>
                <w:sz w:val="16"/>
                <w:szCs w:val="16"/>
              </w:rPr>
              <w:t>7</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56C68A70" w14:textId="447F08A5" w:rsidR="006B5E18" w:rsidRPr="00E6683F" w:rsidRDefault="4297058F" w:rsidP="76EDC2C2">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1</w:t>
            </w:r>
            <w:r w:rsidR="0FD6D925" w:rsidRPr="00E6683F">
              <w:rPr>
                <w:rStyle w:val="normaltextrun"/>
                <w:rFonts w:ascii="Calibri" w:eastAsiaTheme="majorEastAsia" w:hAnsi="Calibri" w:cs="Calibri"/>
                <w:color w:val="000000" w:themeColor="text1"/>
                <w:sz w:val="16"/>
                <w:szCs w:val="16"/>
              </w:rPr>
              <w:t>,</w:t>
            </w:r>
            <w:r w:rsidR="6C81DCE4" w:rsidRPr="00E6683F">
              <w:rPr>
                <w:rStyle w:val="normaltextrun"/>
                <w:rFonts w:ascii="Calibri" w:eastAsiaTheme="majorEastAsia" w:hAnsi="Calibri" w:cs="Calibri"/>
                <w:color w:val="000000" w:themeColor="text1"/>
                <w:sz w:val="16"/>
                <w:szCs w:val="16"/>
              </w:rPr>
              <w:t>975</w:t>
            </w:r>
            <w:r w:rsidR="0FD6D925" w:rsidRPr="00E6683F">
              <w:rPr>
                <w:rStyle w:val="normaltextrun"/>
                <w:rFonts w:ascii="Calibri" w:eastAsiaTheme="majorEastAsia" w:hAnsi="Calibri" w:cs="Calibri"/>
                <w:color w:val="000000" w:themeColor="text1"/>
                <w:sz w:val="16"/>
                <w:szCs w:val="16"/>
              </w:rPr>
              <w:t xml:space="preserve"> (5</w:t>
            </w:r>
            <w:r w:rsidR="74257F20" w:rsidRPr="00E6683F">
              <w:rPr>
                <w:rStyle w:val="normaltextrun"/>
                <w:rFonts w:ascii="Calibri" w:eastAsiaTheme="majorEastAsia" w:hAnsi="Calibri" w:cs="Calibri"/>
                <w:color w:val="000000" w:themeColor="text1"/>
                <w:sz w:val="16"/>
                <w:szCs w:val="16"/>
              </w:rPr>
              <w:t>6</w:t>
            </w:r>
            <w:r w:rsidR="0FD6D925" w:rsidRPr="00E6683F">
              <w:rPr>
                <w:rStyle w:val="normaltextrun"/>
                <w:rFonts w:ascii="Calibri" w:eastAsiaTheme="majorEastAsia" w:hAnsi="Calibri" w:cs="Calibri"/>
                <w:color w:val="000000" w:themeColor="text1"/>
                <w:sz w:val="16"/>
                <w:szCs w:val="16"/>
              </w:rPr>
              <w:t>.</w:t>
            </w:r>
            <w:r w:rsidR="131CF87B" w:rsidRPr="00E6683F">
              <w:rPr>
                <w:rStyle w:val="normaltextrun"/>
                <w:rFonts w:ascii="Calibri" w:eastAsiaTheme="majorEastAsia" w:hAnsi="Calibri" w:cs="Calibri"/>
                <w:color w:val="000000" w:themeColor="text1"/>
                <w:sz w:val="16"/>
                <w:szCs w:val="16"/>
              </w:rPr>
              <w:t>7</w:t>
            </w:r>
            <w:r w:rsidR="0FD6D925" w:rsidRPr="00E6683F">
              <w:rPr>
                <w:rStyle w:val="normaltextrun"/>
                <w:rFonts w:ascii="Calibri" w:eastAsiaTheme="majorEastAsia" w:hAnsi="Calibri" w:cs="Calibri"/>
                <w:color w:val="000000" w:themeColor="text1"/>
                <w:sz w:val="16"/>
                <w:szCs w:val="16"/>
              </w:rPr>
              <w:t>%)</w:t>
            </w:r>
            <w:r w:rsidR="0FD6D925" w:rsidRPr="00E6683F">
              <w:rPr>
                <w:rStyle w:val="eop"/>
                <w:rFonts w:ascii="Calibri" w:eastAsiaTheme="majorEastAsia" w:hAnsi="Calibri" w:cs="Calibri"/>
                <w:color w:val="000000" w:themeColor="text1"/>
                <w:sz w:val="16"/>
                <w:szCs w:val="16"/>
              </w:rPr>
              <w:t> </w:t>
            </w:r>
          </w:p>
        </w:tc>
        <w:tc>
          <w:tcPr>
            <w:tcW w:w="1260" w:type="dxa"/>
            <w:shd w:val="clear" w:color="auto" w:fill="CAEDFB" w:themeFill="accent4" w:themeFillTint="33"/>
          </w:tcPr>
          <w:p w14:paraId="19B9E160" w14:textId="17FC1994" w:rsidR="006B5E18" w:rsidRPr="00E6683F" w:rsidRDefault="0FD6D925" w:rsidP="76EDC2C2">
            <w:pPr>
              <w:widowControl w:val="0"/>
              <w:kinsoku w:val="0"/>
              <w:overflowPunct w:val="0"/>
              <w:autoSpaceDE w:val="0"/>
              <w:autoSpaceDN w:val="0"/>
              <w:adjustRightInd w:val="0"/>
              <w:snapToGrid w:val="0"/>
              <w:jc w:val="right"/>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4.</w:t>
            </w:r>
            <w:r w:rsidR="30C89B4C" w:rsidRPr="00E6683F">
              <w:rPr>
                <w:rStyle w:val="normaltextrun"/>
                <w:rFonts w:ascii="Calibri" w:eastAsiaTheme="majorEastAsia" w:hAnsi="Calibri" w:cs="Calibri"/>
                <w:color w:val="000000" w:themeColor="text1"/>
                <w:sz w:val="16"/>
                <w:szCs w:val="16"/>
              </w:rPr>
              <w:t>4</w:t>
            </w:r>
            <w:r w:rsidRPr="00E6683F">
              <w:rPr>
                <w:rStyle w:val="normaltextrun"/>
                <w:rFonts w:ascii="Calibri" w:eastAsiaTheme="majorEastAsia" w:hAnsi="Calibri" w:cs="Calibri"/>
                <w:color w:val="000000" w:themeColor="text1"/>
                <w:sz w:val="16"/>
                <w:szCs w:val="16"/>
              </w:rPr>
              <w:t>%</w:t>
            </w:r>
          </w:p>
        </w:tc>
      </w:tr>
      <w:tr w:rsidR="00654CD3" w:rsidRPr="00E6683F" w14:paraId="5E1EF5A0" w14:textId="77777777" w:rsidTr="002F368A">
        <w:tc>
          <w:tcPr>
            <w:tcW w:w="1795" w:type="dxa"/>
            <w:shd w:val="clear" w:color="auto" w:fill="auto"/>
          </w:tcPr>
          <w:p w14:paraId="4A65C5C6" w14:textId="77777777" w:rsidR="006B5E18" w:rsidRPr="00E6683F" w:rsidRDefault="006B5E18" w:rsidP="006B5E18">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BMI &lt; 30</w:t>
            </w:r>
          </w:p>
        </w:tc>
        <w:tc>
          <w:tcPr>
            <w:tcW w:w="1260" w:type="dxa"/>
          </w:tcPr>
          <w:p w14:paraId="3D61284D" w14:textId="348CF186" w:rsidR="006B5E18" w:rsidRPr="00E6683F" w:rsidRDefault="00D11E18"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77</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979</w:t>
            </w:r>
            <w:r w:rsidR="0FD6D925" w:rsidRPr="00E6683F">
              <w:rPr>
                <w:rFonts w:ascii="Calibri" w:hAnsi="Calibri" w:cs="Calibri"/>
                <w:color w:val="000000" w:themeColor="text1"/>
                <w:sz w:val="16"/>
                <w:szCs w:val="16"/>
              </w:rPr>
              <w:t xml:space="preserve"> (6</w:t>
            </w:r>
            <w:r w:rsidR="0045715E" w:rsidRPr="00E6683F">
              <w:rPr>
                <w:rFonts w:ascii="Calibri" w:hAnsi="Calibri" w:cs="Calibri"/>
                <w:color w:val="000000" w:themeColor="text1"/>
                <w:sz w:val="16"/>
                <w:szCs w:val="16"/>
              </w:rPr>
              <w:t>3</w:t>
            </w:r>
            <w:r w:rsidR="0FD6D925" w:rsidRPr="00E6683F">
              <w:rPr>
                <w:rFonts w:ascii="Calibri" w:hAnsi="Calibri" w:cs="Calibri"/>
                <w:color w:val="000000" w:themeColor="text1"/>
                <w:sz w:val="16"/>
                <w:szCs w:val="16"/>
              </w:rPr>
              <w:t>.</w:t>
            </w:r>
            <w:r w:rsidR="0045715E" w:rsidRPr="00E6683F">
              <w:rPr>
                <w:rFonts w:ascii="Calibri" w:hAnsi="Calibri" w:cs="Calibri"/>
                <w:color w:val="000000" w:themeColor="text1"/>
                <w:sz w:val="16"/>
                <w:szCs w:val="16"/>
              </w:rPr>
              <w:t>8</w:t>
            </w:r>
            <w:r w:rsidR="0FD6D925" w:rsidRPr="00E6683F">
              <w:rPr>
                <w:rFonts w:ascii="Calibri" w:hAnsi="Calibri" w:cs="Calibri"/>
                <w:color w:val="000000" w:themeColor="text1"/>
                <w:sz w:val="16"/>
                <w:szCs w:val="16"/>
              </w:rPr>
              <w:t>%)</w:t>
            </w:r>
          </w:p>
        </w:tc>
        <w:tc>
          <w:tcPr>
            <w:tcW w:w="1260" w:type="dxa"/>
          </w:tcPr>
          <w:p w14:paraId="5353F6FA" w14:textId="6B3279CE" w:rsidR="006B5E18" w:rsidRPr="00E6683F" w:rsidRDefault="0045715E"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7</w:t>
            </w:r>
            <w:r w:rsidR="0FD6D925" w:rsidRPr="00E6683F">
              <w:rPr>
                <w:rFonts w:ascii="Calibri" w:hAnsi="Calibri" w:cs="Calibri"/>
                <w:color w:val="000000" w:themeColor="text1"/>
                <w:sz w:val="16"/>
                <w:szCs w:val="16"/>
              </w:rPr>
              <w:t>%</w:t>
            </w:r>
          </w:p>
        </w:tc>
        <w:tc>
          <w:tcPr>
            <w:tcW w:w="1260" w:type="dxa"/>
          </w:tcPr>
          <w:p w14:paraId="5736A8F7" w14:textId="2F3A4BD4" w:rsidR="006B5E18" w:rsidRPr="00E6683F" w:rsidRDefault="3343FE71"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52</w:t>
            </w:r>
            <w:r w:rsidR="0FD6D925" w:rsidRPr="00E6683F">
              <w:rPr>
                <w:rFonts w:ascii="Calibri" w:hAnsi="Calibri" w:cs="Calibri"/>
                <w:color w:val="000000" w:themeColor="text1"/>
                <w:sz w:val="16"/>
                <w:szCs w:val="16"/>
              </w:rPr>
              <w:t>,</w:t>
            </w:r>
            <w:r w:rsidR="00740CFF" w:rsidRPr="00E6683F">
              <w:rPr>
                <w:rFonts w:ascii="Calibri" w:hAnsi="Calibri" w:cs="Calibri"/>
                <w:color w:val="000000" w:themeColor="text1"/>
                <w:sz w:val="16"/>
                <w:szCs w:val="16"/>
              </w:rPr>
              <w:t>308</w:t>
            </w:r>
            <w:r w:rsidR="0FD6D925" w:rsidRPr="00E6683F">
              <w:rPr>
                <w:rFonts w:ascii="Calibri" w:hAnsi="Calibri" w:cs="Calibri"/>
                <w:color w:val="000000" w:themeColor="text1"/>
                <w:sz w:val="16"/>
                <w:szCs w:val="16"/>
              </w:rPr>
              <w:t xml:space="preserve"> (</w:t>
            </w:r>
            <w:r w:rsidR="2056A46D" w:rsidRPr="00E6683F">
              <w:rPr>
                <w:rFonts w:ascii="Calibri" w:hAnsi="Calibri" w:cs="Calibri"/>
                <w:color w:val="000000" w:themeColor="text1"/>
                <w:sz w:val="16"/>
                <w:szCs w:val="16"/>
              </w:rPr>
              <w:t>8</w:t>
            </w:r>
            <w:r w:rsidR="0FD6D925" w:rsidRPr="00E6683F">
              <w:rPr>
                <w:rFonts w:ascii="Calibri" w:hAnsi="Calibri" w:cs="Calibri"/>
                <w:color w:val="000000" w:themeColor="text1"/>
                <w:sz w:val="16"/>
                <w:szCs w:val="16"/>
              </w:rPr>
              <w:t>2.</w:t>
            </w:r>
            <w:r w:rsidR="66815930" w:rsidRPr="00E6683F">
              <w:rPr>
                <w:rFonts w:ascii="Calibri" w:hAnsi="Calibri" w:cs="Calibri"/>
                <w:color w:val="000000" w:themeColor="text1"/>
                <w:sz w:val="16"/>
                <w:szCs w:val="16"/>
              </w:rPr>
              <w:t>6</w:t>
            </w:r>
            <w:r w:rsidR="0FD6D925" w:rsidRPr="00E6683F">
              <w:rPr>
                <w:rFonts w:ascii="Calibri" w:hAnsi="Calibri" w:cs="Calibri"/>
                <w:color w:val="000000" w:themeColor="text1"/>
                <w:sz w:val="16"/>
                <w:szCs w:val="16"/>
              </w:rPr>
              <w:t>%)</w:t>
            </w:r>
          </w:p>
        </w:tc>
        <w:tc>
          <w:tcPr>
            <w:tcW w:w="1260" w:type="dxa"/>
          </w:tcPr>
          <w:p w14:paraId="66FCE4E5" w14:textId="1B47AEFD" w:rsidR="006B5E18" w:rsidRPr="00E6683F" w:rsidRDefault="5E1267E1"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r w:rsidR="00740CFF" w:rsidRPr="00E6683F">
              <w:rPr>
                <w:rFonts w:ascii="Calibri" w:hAnsi="Calibri" w:cs="Calibri"/>
                <w:color w:val="000000" w:themeColor="text1"/>
                <w:sz w:val="16"/>
                <w:szCs w:val="16"/>
              </w:rPr>
              <w:t>6</w:t>
            </w:r>
            <w:r w:rsidR="0FD6D925" w:rsidRPr="00E6683F">
              <w:rPr>
                <w:rFonts w:ascii="Calibri" w:hAnsi="Calibri" w:cs="Calibri"/>
                <w:color w:val="000000" w:themeColor="text1"/>
                <w:sz w:val="16"/>
                <w:szCs w:val="16"/>
              </w:rPr>
              <w:t>%</w:t>
            </w:r>
          </w:p>
        </w:tc>
        <w:tc>
          <w:tcPr>
            <w:tcW w:w="1260" w:type="dxa"/>
          </w:tcPr>
          <w:p w14:paraId="0EE604E1" w14:textId="5BF9A85C" w:rsidR="006B5E18" w:rsidRPr="00E6683F" w:rsidRDefault="0FD6D925" w:rsidP="76EDC2C2">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1,6</w:t>
            </w:r>
            <w:r w:rsidR="40E4A88D" w:rsidRPr="00E6683F">
              <w:rPr>
                <w:rStyle w:val="normaltextrun"/>
                <w:rFonts w:ascii="Calibri" w:eastAsiaTheme="majorEastAsia" w:hAnsi="Calibri" w:cs="Calibri"/>
                <w:color w:val="000000" w:themeColor="text1"/>
                <w:sz w:val="16"/>
                <w:szCs w:val="16"/>
              </w:rPr>
              <w:t>64</w:t>
            </w:r>
            <w:r w:rsidRPr="00E6683F">
              <w:rPr>
                <w:rStyle w:val="normaltextrun"/>
                <w:rFonts w:ascii="Calibri" w:eastAsiaTheme="majorEastAsia" w:hAnsi="Calibri" w:cs="Calibri"/>
                <w:color w:val="000000" w:themeColor="text1"/>
                <w:sz w:val="16"/>
                <w:szCs w:val="16"/>
              </w:rPr>
              <w:t xml:space="preserve"> (4</w:t>
            </w:r>
            <w:r w:rsidR="24136448" w:rsidRPr="00E6683F">
              <w:rPr>
                <w:rStyle w:val="normaltextrun"/>
                <w:rFonts w:ascii="Calibri" w:eastAsiaTheme="majorEastAsia" w:hAnsi="Calibri" w:cs="Calibri"/>
                <w:color w:val="000000" w:themeColor="text1"/>
                <w:sz w:val="16"/>
                <w:szCs w:val="16"/>
              </w:rPr>
              <w:t>7</w:t>
            </w:r>
            <w:r w:rsidRPr="00E6683F">
              <w:rPr>
                <w:rStyle w:val="normaltextrun"/>
                <w:rFonts w:ascii="Calibri" w:eastAsiaTheme="majorEastAsia" w:hAnsi="Calibri" w:cs="Calibri"/>
                <w:color w:val="000000" w:themeColor="text1"/>
                <w:sz w:val="16"/>
                <w:szCs w:val="16"/>
              </w:rPr>
              <w:t>.</w:t>
            </w:r>
            <w:r w:rsidR="3E1D2ACB" w:rsidRPr="00E6683F">
              <w:rPr>
                <w:rStyle w:val="normaltextrun"/>
                <w:rFonts w:ascii="Calibri" w:eastAsiaTheme="majorEastAsia" w:hAnsi="Calibri" w:cs="Calibri"/>
                <w:color w:val="000000" w:themeColor="text1"/>
                <w:sz w:val="16"/>
                <w:szCs w:val="16"/>
              </w:rPr>
              <w:t>8</w:t>
            </w:r>
            <w:r w:rsidRPr="00E6683F">
              <w:rPr>
                <w:rStyle w:val="normaltextrun"/>
                <w:rFonts w:ascii="Calibri" w:eastAsiaTheme="majorEastAsia" w:hAnsi="Calibri" w:cs="Calibri"/>
                <w:color w:val="000000" w:themeColor="text1"/>
                <w:sz w:val="16"/>
                <w:szCs w:val="16"/>
              </w:rPr>
              <w:t>%)</w:t>
            </w:r>
            <w:r w:rsidRPr="00E6683F">
              <w:rPr>
                <w:rStyle w:val="eop"/>
                <w:rFonts w:ascii="Calibri" w:eastAsiaTheme="majorEastAsia" w:hAnsi="Calibri" w:cs="Calibri"/>
                <w:color w:val="000000" w:themeColor="text1"/>
                <w:sz w:val="16"/>
                <w:szCs w:val="16"/>
              </w:rPr>
              <w:t> </w:t>
            </w:r>
          </w:p>
        </w:tc>
        <w:tc>
          <w:tcPr>
            <w:tcW w:w="1260" w:type="dxa"/>
          </w:tcPr>
          <w:p w14:paraId="2955DD7E" w14:textId="637AF2C7" w:rsidR="006B5E18" w:rsidRPr="00E6683F" w:rsidRDefault="24B49056" w:rsidP="76EDC2C2">
            <w:pPr>
              <w:widowControl w:val="0"/>
              <w:kinsoku w:val="0"/>
              <w:overflowPunct w:val="0"/>
              <w:autoSpaceDE w:val="0"/>
              <w:autoSpaceDN w:val="0"/>
              <w:adjustRightInd w:val="0"/>
              <w:snapToGrid w:val="0"/>
              <w:jc w:val="right"/>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3</w:t>
            </w:r>
            <w:r w:rsidR="0FD6D925" w:rsidRPr="00E6683F">
              <w:rPr>
                <w:rStyle w:val="normaltextrun"/>
                <w:rFonts w:ascii="Calibri" w:eastAsiaTheme="majorEastAsia" w:hAnsi="Calibri" w:cs="Calibri"/>
                <w:color w:val="000000" w:themeColor="text1"/>
                <w:sz w:val="16"/>
                <w:szCs w:val="16"/>
              </w:rPr>
              <w:t>.</w:t>
            </w:r>
            <w:r w:rsidRPr="00E6683F">
              <w:rPr>
                <w:rStyle w:val="normaltextrun"/>
                <w:rFonts w:ascii="Calibri" w:eastAsiaTheme="majorEastAsia" w:hAnsi="Calibri" w:cs="Calibri"/>
                <w:color w:val="000000" w:themeColor="text1"/>
                <w:sz w:val="16"/>
                <w:szCs w:val="16"/>
              </w:rPr>
              <w:t>3</w:t>
            </w:r>
            <w:r w:rsidR="0FD6D925" w:rsidRPr="00E6683F">
              <w:rPr>
                <w:rStyle w:val="normaltextrun"/>
                <w:rFonts w:ascii="Calibri" w:eastAsiaTheme="majorEastAsia" w:hAnsi="Calibri" w:cs="Calibri"/>
                <w:color w:val="000000" w:themeColor="text1"/>
                <w:sz w:val="16"/>
                <w:szCs w:val="16"/>
              </w:rPr>
              <w:t>%</w:t>
            </w:r>
          </w:p>
        </w:tc>
      </w:tr>
      <w:tr w:rsidR="00654CD3" w:rsidRPr="00E6683F" w14:paraId="63BEEBCC" w14:textId="77777777" w:rsidTr="002F368A">
        <w:tc>
          <w:tcPr>
            <w:tcW w:w="1795" w:type="dxa"/>
            <w:shd w:val="clear" w:color="auto" w:fill="auto"/>
          </w:tcPr>
          <w:p w14:paraId="64C1E692" w14:textId="77777777" w:rsidR="006B5E18" w:rsidRPr="00E6683F" w:rsidRDefault="006B5E18" w:rsidP="006B5E18">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BMI ≥ 30</w:t>
            </w:r>
          </w:p>
        </w:tc>
        <w:tc>
          <w:tcPr>
            <w:tcW w:w="1260" w:type="dxa"/>
          </w:tcPr>
          <w:p w14:paraId="7DB75B02" w14:textId="2397D3D6" w:rsidR="006B5E18" w:rsidRPr="00E6683F" w:rsidRDefault="0045715E"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44</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2</w:t>
            </w:r>
            <w:r w:rsidR="38DBEB34" w:rsidRPr="00E6683F">
              <w:rPr>
                <w:rFonts w:ascii="Calibri" w:hAnsi="Calibri" w:cs="Calibri"/>
                <w:color w:val="000000" w:themeColor="text1"/>
                <w:sz w:val="16"/>
                <w:szCs w:val="16"/>
              </w:rPr>
              <w:t>5</w:t>
            </w:r>
            <w:r w:rsidRPr="00E6683F">
              <w:rPr>
                <w:rFonts w:ascii="Calibri" w:hAnsi="Calibri" w:cs="Calibri"/>
                <w:color w:val="000000" w:themeColor="text1"/>
                <w:sz w:val="16"/>
                <w:szCs w:val="16"/>
              </w:rPr>
              <w:t>4</w:t>
            </w:r>
            <w:r w:rsidR="0FD6D925" w:rsidRPr="00E6683F">
              <w:rPr>
                <w:rFonts w:ascii="Calibri" w:hAnsi="Calibri" w:cs="Calibri"/>
                <w:color w:val="000000" w:themeColor="text1"/>
                <w:sz w:val="16"/>
                <w:szCs w:val="16"/>
              </w:rPr>
              <w:t xml:space="preserve"> (3</w:t>
            </w:r>
            <w:r w:rsidRPr="00E6683F">
              <w:rPr>
                <w:rFonts w:ascii="Calibri" w:hAnsi="Calibri" w:cs="Calibri"/>
                <w:color w:val="000000" w:themeColor="text1"/>
                <w:sz w:val="16"/>
                <w:szCs w:val="16"/>
              </w:rPr>
              <w:t>6</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p>
        </w:tc>
        <w:tc>
          <w:tcPr>
            <w:tcW w:w="1260" w:type="dxa"/>
          </w:tcPr>
          <w:p w14:paraId="7E2B521C" w14:textId="1E8B31D2" w:rsidR="006B5E18" w:rsidRPr="00E6683F" w:rsidRDefault="0045715E"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718FDD10"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4</w:t>
            </w:r>
            <w:r w:rsidR="0FD6D925" w:rsidRPr="00E6683F">
              <w:rPr>
                <w:rFonts w:ascii="Calibri" w:hAnsi="Calibri" w:cs="Calibri"/>
                <w:color w:val="000000" w:themeColor="text1"/>
                <w:sz w:val="16"/>
                <w:szCs w:val="16"/>
              </w:rPr>
              <w:t>%</w:t>
            </w:r>
          </w:p>
        </w:tc>
        <w:tc>
          <w:tcPr>
            <w:tcW w:w="1260" w:type="dxa"/>
          </w:tcPr>
          <w:p w14:paraId="5EF9FC13" w14:textId="475E55FC" w:rsidR="006B5E18" w:rsidRPr="00E6683F" w:rsidRDefault="0FD6D925"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0740CFF" w:rsidRPr="00E6683F">
              <w:rPr>
                <w:rFonts w:ascii="Calibri" w:hAnsi="Calibri" w:cs="Calibri"/>
                <w:color w:val="000000" w:themeColor="text1"/>
                <w:sz w:val="16"/>
                <w:szCs w:val="16"/>
              </w:rPr>
              <w:t>1</w:t>
            </w:r>
            <w:r w:rsidRPr="00E6683F">
              <w:rPr>
                <w:rFonts w:ascii="Calibri" w:hAnsi="Calibri" w:cs="Calibri"/>
                <w:color w:val="000000" w:themeColor="text1"/>
                <w:sz w:val="16"/>
                <w:szCs w:val="16"/>
              </w:rPr>
              <w:t>,</w:t>
            </w:r>
            <w:r w:rsidR="00740CFF" w:rsidRPr="00E6683F">
              <w:rPr>
                <w:rFonts w:ascii="Calibri" w:hAnsi="Calibri" w:cs="Calibri"/>
                <w:color w:val="000000" w:themeColor="text1"/>
                <w:sz w:val="16"/>
                <w:szCs w:val="16"/>
              </w:rPr>
              <w:t>002</w:t>
            </w:r>
            <w:r w:rsidRPr="00E6683F">
              <w:rPr>
                <w:rFonts w:ascii="Calibri" w:hAnsi="Calibri" w:cs="Calibri"/>
                <w:color w:val="000000" w:themeColor="text1"/>
                <w:sz w:val="16"/>
                <w:szCs w:val="16"/>
              </w:rPr>
              <w:t xml:space="preserve"> (</w:t>
            </w:r>
            <w:r w:rsidR="22AD23EE" w:rsidRPr="00E6683F">
              <w:rPr>
                <w:rFonts w:ascii="Calibri" w:hAnsi="Calibri" w:cs="Calibri"/>
                <w:color w:val="000000" w:themeColor="text1"/>
                <w:sz w:val="16"/>
                <w:szCs w:val="16"/>
              </w:rPr>
              <w:t>1</w:t>
            </w:r>
            <w:r w:rsidRPr="00E6683F">
              <w:rPr>
                <w:rFonts w:ascii="Calibri" w:hAnsi="Calibri" w:cs="Calibri"/>
                <w:color w:val="000000" w:themeColor="text1"/>
                <w:sz w:val="16"/>
                <w:szCs w:val="16"/>
              </w:rPr>
              <w:t>7.</w:t>
            </w:r>
            <w:r w:rsidR="32115610" w:rsidRPr="00E6683F">
              <w:rPr>
                <w:rFonts w:ascii="Calibri" w:hAnsi="Calibri" w:cs="Calibri"/>
                <w:color w:val="000000" w:themeColor="text1"/>
                <w:sz w:val="16"/>
                <w:szCs w:val="16"/>
              </w:rPr>
              <w:t>4</w:t>
            </w:r>
            <w:r w:rsidRPr="00E6683F">
              <w:rPr>
                <w:rFonts w:ascii="Calibri" w:hAnsi="Calibri" w:cs="Calibri"/>
                <w:color w:val="000000" w:themeColor="text1"/>
                <w:sz w:val="16"/>
                <w:szCs w:val="16"/>
              </w:rPr>
              <w:t>%)</w:t>
            </w:r>
          </w:p>
        </w:tc>
        <w:tc>
          <w:tcPr>
            <w:tcW w:w="1260" w:type="dxa"/>
          </w:tcPr>
          <w:p w14:paraId="37484124" w14:textId="565A9FF6" w:rsidR="006B5E18" w:rsidRPr="00E6683F" w:rsidRDefault="3397E18C"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.2%</w:t>
            </w:r>
          </w:p>
        </w:tc>
        <w:tc>
          <w:tcPr>
            <w:tcW w:w="1260" w:type="dxa"/>
          </w:tcPr>
          <w:p w14:paraId="69F7CC8E" w14:textId="1E673871" w:rsidR="006B5E18" w:rsidRPr="00E6683F" w:rsidRDefault="0FD6D925" w:rsidP="76EDC2C2">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1,3</w:t>
            </w:r>
            <w:r w:rsidR="0EE3BAD3" w:rsidRPr="00E6683F">
              <w:rPr>
                <w:rStyle w:val="normaltextrun"/>
                <w:rFonts w:ascii="Calibri" w:eastAsiaTheme="majorEastAsia" w:hAnsi="Calibri" w:cs="Calibri"/>
                <w:color w:val="000000" w:themeColor="text1"/>
                <w:sz w:val="16"/>
                <w:szCs w:val="16"/>
              </w:rPr>
              <w:t>6</w:t>
            </w:r>
            <w:r w:rsidR="7BB6AC90" w:rsidRPr="00E6683F">
              <w:rPr>
                <w:rStyle w:val="normaltextrun"/>
                <w:rFonts w:ascii="Calibri" w:eastAsiaTheme="majorEastAsia" w:hAnsi="Calibri" w:cs="Calibri"/>
                <w:color w:val="000000" w:themeColor="text1"/>
                <w:sz w:val="16"/>
                <w:szCs w:val="16"/>
              </w:rPr>
              <w:t>8</w:t>
            </w:r>
            <w:r w:rsidRPr="00E6683F">
              <w:rPr>
                <w:rStyle w:val="normaltextrun"/>
                <w:rFonts w:ascii="Calibri" w:eastAsiaTheme="majorEastAsia" w:hAnsi="Calibri" w:cs="Calibri"/>
                <w:color w:val="000000" w:themeColor="text1"/>
                <w:sz w:val="16"/>
                <w:szCs w:val="16"/>
              </w:rPr>
              <w:t xml:space="preserve"> (3</w:t>
            </w:r>
            <w:r w:rsidR="051072E7" w:rsidRPr="00E6683F">
              <w:rPr>
                <w:rStyle w:val="normaltextrun"/>
                <w:rFonts w:ascii="Calibri" w:eastAsiaTheme="majorEastAsia" w:hAnsi="Calibri" w:cs="Calibri"/>
                <w:color w:val="000000" w:themeColor="text1"/>
                <w:sz w:val="16"/>
                <w:szCs w:val="16"/>
              </w:rPr>
              <w:t>9</w:t>
            </w:r>
            <w:r w:rsidRPr="00E6683F">
              <w:rPr>
                <w:rStyle w:val="normaltextrun"/>
                <w:rFonts w:ascii="Calibri" w:eastAsiaTheme="majorEastAsia" w:hAnsi="Calibri" w:cs="Calibri"/>
                <w:color w:val="000000" w:themeColor="text1"/>
                <w:sz w:val="16"/>
                <w:szCs w:val="16"/>
              </w:rPr>
              <w:t>.</w:t>
            </w:r>
            <w:r w:rsidR="1FFA7314" w:rsidRPr="00E6683F">
              <w:rPr>
                <w:rStyle w:val="normaltextrun"/>
                <w:rFonts w:ascii="Calibri" w:eastAsiaTheme="majorEastAsia" w:hAnsi="Calibri" w:cs="Calibri"/>
                <w:color w:val="000000" w:themeColor="text1"/>
                <w:sz w:val="16"/>
                <w:szCs w:val="16"/>
              </w:rPr>
              <w:t>3</w:t>
            </w:r>
            <w:r w:rsidRPr="00E6683F">
              <w:rPr>
                <w:rStyle w:val="normaltextrun"/>
                <w:rFonts w:ascii="Calibri" w:eastAsiaTheme="majorEastAsia" w:hAnsi="Calibri" w:cs="Calibri"/>
                <w:color w:val="000000" w:themeColor="text1"/>
                <w:sz w:val="16"/>
                <w:szCs w:val="16"/>
              </w:rPr>
              <w:t>%)</w:t>
            </w:r>
            <w:r w:rsidRPr="00E6683F">
              <w:rPr>
                <w:rStyle w:val="eop"/>
                <w:rFonts w:ascii="Calibri" w:eastAsiaTheme="majorEastAsia" w:hAnsi="Calibri" w:cs="Calibri"/>
                <w:color w:val="000000" w:themeColor="text1"/>
                <w:sz w:val="16"/>
                <w:szCs w:val="16"/>
              </w:rPr>
              <w:t> </w:t>
            </w:r>
          </w:p>
        </w:tc>
        <w:tc>
          <w:tcPr>
            <w:tcW w:w="1260" w:type="dxa"/>
          </w:tcPr>
          <w:p w14:paraId="626F528E" w14:textId="10364D73" w:rsidR="006B5E18" w:rsidRPr="00E6683F" w:rsidRDefault="2D2740D9" w:rsidP="76EDC2C2">
            <w:pPr>
              <w:widowControl w:val="0"/>
              <w:kinsoku w:val="0"/>
              <w:overflowPunct w:val="0"/>
              <w:autoSpaceDE w:val="0"/>
              <w:autoSpaceDN w:val="0"/>
              <w:adjustRightInd w:val="0"/>
              <w:snapToGrid w:val="0"/>
              <w:jc w:val="right"/>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2</w:t>
            </w:r>
            <w:r w:rsidR="0FD6D925" w:rsidRPr="00E6683F">
              <w:rPr>
                <w:rStyle w:val="normaltextrun"/>
                <w:rFonts w:ascii="Calibri" w:eastAsiaTheme="majorEastAsia" w:hAnsi="Calibri" w:cs="Calibri"/>
                <w:color w:val="000000" w:themeColor="text1"/>
                <w:sz w:val="16"/>
                <w:szCs w:val="16"/>
              </w:rPr>
              <w:t>.</w:t>
            </w:r>
            <w:r w:rsidRPr="00E6683F">
              <w:rPr>
                <w:rStyle w:val="normaltextrun"/>
                <w:rFonts w:ascii="Calibri" w:eastAsiaTheme="majorEastAsia" w:hAnsi="Calibri" w:cs="Calibri"/>
                <w:color w:val="000000" w:themeColor="text1"/>
                <w:sz w:val="16"/>
                <w:szCs w:val="16"/>
              </w:rPr>
              <w:t>2</w:t>
            </w:r>
            <w:r w:rsidR="0FD6D925" w:rsidRPr="00E6683F">
              <w:rPr>
                <w:rStyle w:val="normaltextrun"/>
                <w:rFonts w:ascii="Calibri" w:eastAsiaTheme="majorEastAsia" w:hAnsi="Calibri" w:cs="Calibri"/>
                <w:color w:val="000000" w:themeColor="text1"/>
                <w:sz w:val="16"/>
                <w:szCs w:val="16"/>
              </w:rPr>
              <w:t>%</w:t>
            </w:r>
          </w:p>
        </w:tc>
      </w:tr>
      <w:tr w:rsidR="00654CD3" w:rsidRPr="00E6683F" w14:paraId="457648F7" w14:textId="77777777" w:rsidTr="002F368A">
        <w:tc>
          <w:tcPr>
            <w:tcW w:w="1795" w:type="dxa"/>
            <w:shd w:val="clear" w:color="auto" w:fill="CAEDFB" w:themeFill="accent4" w:themeFillTint="33"/>
          </w:tcPr>
          <w:p w14:paraId="2E68E5A0" w14:textId="77777777" w:rsidR="006B5E18" w:rsidRPr="00E6683F" w:rsidRDefault="006B5E18" w:rsidP="006B5E18">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Caucasians</w:t>
            </w:r>
          </w:p>
        </w:tc>
        <w:tc>
          <w:tcPr>
            <w:tcW w:w="1260" w:type="dxa"/>
            <w:shd w:val="clear" w:color="auto" w:fill="CAEDFB" w:themeFill="accent4" w:themeFillTint="33"/>
          </w:tcPr>
          <w:p w14:paraId="093DEFEA" w14:textId="4BAB9C9C" w:rsidR="006B5E18" w:rsidRPr="00E6683F" w:rsidRDefault="00B516F6"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94</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734</w:t>
            </w:r>
            <w:r w:rsidR="0FD6D925" w:rsidRPr="00E6683F">
              <w:rPr>
                <w:rFonts w:ascii="Calibri" w:hAnsi="Calibri" w:cs="Calibri"/>
                <w:color w:val="000000" w:themeColor="text1"/>
                <w:sz w:val="16"/>
                <w:szCs w:val="16"/>
              </w:rPr>
              <w:t xml:space="preserve"> (77.</w:t>
            </w:r>
            <w:r w:rsidR="68A75149" w:rsidRPr="00E6683F">
              <w:rPr>
                <w:rFonts w:ascii="Calibri" w:hAnsi="Calibri" w:cs="Calibri"/>
                <w:color w:val="000000" w:themeColor="text1"/>
                <w:sz w:val="16"/>
                <w:szCs w:val="16"/>
              </w:rPr>
              <w:t>5</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28298DBF" w14:textId="2F58EF13" w:rsidR="006B5E18" w:rsidRPr="00E6683F" w:rsidRDefault="002B7912"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6</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5D2F9288" w14:textId="20089B7C" w:rsidR="006B5E18" w:rsidRPr="00E6683F" w:rsidRDefault="0FD6D925"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4</w:t>
            </w:r>
            <w:r w:rsidR="6C00E8D0" w:rsidRPr="00E6683F">
              <w:rPr>
                <w:rFonts w:ascii="Calibri" w:hAnsi="Calibri" w:cs="Calibri"/>
                <w:color w:val="000000" w:themeColor="text1"/>
                <w:sz w:val="16"/>
                <w:szCs w:val="16"/>
              </w:rPr>
              <w:t>3</w:t>
            </w:r>
            <w:r w:rsidRPr="00E6683F">
              <w:rPr>
                <w:rFonts w:ascii="Calibri" w:hAnsi="Calibri" w:cs="Calibri"/>
                <w:color w:val="000000" w:themeColor="text1"/>
                <w:sz w:val="16"/>
                <w:szCs w:val="16"/>
              </w:rPr>
              <w:t>,</w:t>
            </w:r>
            <w:r w:rsidR="1992064D" w:rsidRPr="00E6683F">
              <w:rPr>
                <w:rFonts w:ascii="Calibri" w:hAnsi="Calibri" w:cs="Calibri"/>
                <w:color w:val="000000" w:themeColor="text1"/>
                <w:sz w:val="16"/>
                <w:szCs w:val="16"/>
              </w:rPr>
              <w:t>32</w:t>
            </w:r>
            <w:r w:rsidR="00740CFF" w:rsidRPr="00E6683F">
              <w:rPr>
                <w:rFonts w:ascii="Calibri" w:hAnsi="Calibri" w:cs="Calibri"/>
                <w:color w:val="000000" w:themeColor="text1"/>
                <w:sz w:val="16"/>
                <w:szCs w:val="16"/>
              </w:rPr>
              <w:t>5</w:t>
            </w:r>
            <w:r w:rsidRPr="00E6683F">
              <w:rPr>
                <w:rFonts w:ascii="Calibri" w:hAnsi="Calibri" w:cs="Calibri"/>
                <w:color w:val="000000" w:themeColor="text1"/>
                <w:sz w:val="16"/>
                <w:szCs w:val="16"/>
              </w:rPr>
              <w:t xml:space="preserve"> (6</w:t>
            </w:r>
            <w:r w:rsidR="461F194F" w:rsidRPr="00E6683F">
              <w:rPr>
                <w:rFonts w:ascii="Calibri" w:hAnsi="Calibri" w:cs="Calibri"/>
                <w:color w:val="000000" w:themeColor="text1"/>
                <w:sz w:val="16"/>
                <w:szCs w:val="16"/>
              </w:rPr>
              <w:t>8</w:t>
            </w:r>
            <w:r w:rsidRPr="00E6683F">
              <w:rPr>
                <w:rFonts w:ascii="Calibri" w:hAnsi="Calibri" w:cs="Calibri"/>
                <w:color w:val="000000" w:themeColor="text1"/>
                <w:sz w:val="16"/>
                <w:szCs w:val="16"/>
              </w:rPr>
              <w:t>.</w:t>
            </w:r>
            <w:r w:rsidR="1D1ACD47" w:rsidRPr="00E6683F">
              <w:rPr>
                <w:rFonts w:ascii="Calibri" w:hAnsi="Calibri" w:cs="Calibri"/>
                <w:color w:val="000000" w:themeColor="text1"/>
                <w:sz w:val="16"/>
                <w:szCs w:val="16"/>
              </w:rPr>
              <w:t>4</w:t>
            </w:r>
            <w:r w:rsidRPr="00E6683F">
              <w:rPr>
                <w:rFonts w:ascii="Calibri" w:hAnsi="Calibri" w:cs="Calibri"/>
                <w:color w:val="000000" w:themeColor="text1"/>
                <w:sz w:val="16"/>
                <w:szCs w:val="16"/>
              </w:rPr>
              <w:t>%)</w:t>
            </w:r>
          </w:p>
        </w:tc>
        <w:tc>
          <w:tcPr>
            <w:tcW w:w="1260" w:type="dxa"/>
            <w:shd w:val="clear" w:color="auto" w:fill="CAEDFB" w:themeFill="accent4" w:themeFillTint="33"/>
          </w:tcPr>
          <w:p w14:paraId="05154373" w14:textId="0372D396" w:rsidR="006B5E18" w:rsidRPr="00E6683F" w:rsidRDefault="6CE88651"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r w:rsidR="73CCCE23" w:rsidRPr="00E6683F">
              <w:rPr>
                <w:rFonts w:ascii="Calibri" w:hAnsi="Calibri" w:cs="Calibri"/>
                <w:color w:val="000000" w:themeColor="text1"/>
                <w:sz w:val="16"/>
                <w:szCs w:val="16"/>
              </w:rPr>
              <w:t>4</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1BC956AA" w14:textId="35F5290A" w:rsidR="006B5E18" w:rsidRPr="00E6683F" w:rsidRDefault="4573CE03" w:rsidP="76EDC2C2">
            <w:pPr>
              <w:widowControl w:val="0"/>
              <w:jc w:val="right"/>
              <w:rPr>
                <w:rFonts w:ascii="Calibri"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2</w:t>
            </w:r>
            <w:r w:rsidR="0FD6D925" w:rsidRPr="00E6683F">
              <w:rPr>
                <w:rStyle w:val="normaltextrun"/>
                <w:rFonts w:ascii="Calibri" w:eastAsiaTheme="majorEastAsia" w:hAnsi="Calibri" w:cs="Calibri"/>
                <w:color w:val="000000" w:themeColor="text1"/>
                <w:sz w:val="16"/>
                <w:szCs w:val="16"/>
              </w:rPr>
              <w:t>,</w:t>
            </w:r>
            <w:r w:rsidR="167BF8A6" w:rsidRPr="00E6683F">
              <w:rPr>
                <w:rStyle w:val="normaltextrun"/>
                <w:rFonts w:ascii="Calibri" w:eastAsiaTheme="majorEastAsia" w:hAnsi="Calibri" w:cs="Calibri"/>
                <w:color w:val="000000" w:themeColor="text1"/>
                <w:sz w:val="16"/>
                <w:szCs w:val="16"/>
              </w:rPr>
              <w:t>933</w:t>
            </w:r>
            <w:r w:rsidR="0FD6D925" w:rsidRPr="00E6683F">
              <w:rPr>
                <w:rStyle w:val="normaltextrun"/>
                <w:rFonts w:ascii="Calibri" w:eastAsiaTheme="majorEastAsia" w:hAnsi="Calibri" w:cs="Calibri"/>
                <w:color w:val="000000" w:themeColor="text1"/>
                <w:sz w:val="16"/>
                <w:szCs w:val="16"/>
              </w:rPr>
              <w:t xml:space="preserve"> (84.</w:t>
            </w:r>
            <w:r w:rsidR="7EE851C4" w:rsidRPr="00E6683F">
              <w:rPr>
                <w:rStyle w:val="normaltextrun"/>
                <w:rFonts w:ascii="Calibri" w:eastAsiaTheme="majorEastAsia" w:hAnsi="Calibri" w:cs="Calibri"/>
                <w:color w:val="000000" w:themeColor="text1"/>
                <w:sz w:val="16"/>
                <w:szCs w:val="16"/>
              </w:rPr>
              <w:t>3</w:t>
            </w:r>
            <w:r w:rsidR="0FD6D925" w:rsidRPr="00E6683F">
              <w:rPr>
                <w:rStyle w:val="normaltextrun"/>
                <w:rFonts w:ascii="Calibri" w:eastAsiaTheme="majorEastAsia" w:hAnsi="Calibri" w:cs="Calibri"/>
                <w:color w:val="000000" w:themeColor="text1"/>
                <w:sz w:val="16"/>
                <w:szCs w:val="16"/>
              </w:rPr>
              <w:t>%)</w:t>
            </w:r>
            <w:r w:rsidR="0FD6D925" w:rsidRPr="00E6683F">
              <w:rPr>
                <w:rStyle w:val="eop"/>
                <w:rFonts w:ascii="Calibri" w:eastAsiaTheme="majorEastAsia" w:hAnsi="Calibri" w:cs="Calibri"/>
                <w:color w:val="000000" w:themeColor="text1"/>
                <w:sz w:val="16"/>
                <w:szCs w:val="16"/>
              </w:rPr>
              <w:t> </w:t>
            </w:r>
          </w:p>
        </w:tc>
        <w:tc>
          <w:tcPr>
            <w:tcW w:w="1260" w:type="dxa"/>
            <w:shd w:val="clear" w:color="auto" w:fill="CAEDFB" w:themeFill="accent4" w:themeFillTint="33"/>
          </w:tcPr>
          <w:p w14:paraId="160E80F7" w14:textId="686FE5F4" w:rsidR="006B5E18" w:rsidRPr="00E6683F" w:rsidRDefault="3BC54627" w:rsidP="76EDC2C2">
            <w:pPr>
              <w:widowControl w:val="0"/>
              <w:jc w:val="right"/>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5</w:t>
            </w:r>
            <w:r w:rsidR="0FD6D925" w:rsidRPr="00E6683F">
              <w:rPr>
                <w:rStyle w:val="normaltextrun"/>
                <w:rFonts w:ascii="Calibri" w:eastAsiaTheme="majorEastAsia" w:hAnsi="Calibri" w:cs="Calibri"/>
                <w:color w:val="000000" w:themeColor="text1"/>
                <w:sz w:val="16"/>
                <w:szCs w:val="16"/>
              </w:rPr>
              <w:t>.</w:t>
            </w:r>
            <w:r w:rsidR="693F136B" w:rsidRPr="00E6683F">
              <w:rPr>
                <w:rStyle w:val="normaltextrun"/>
                <w:rFonts w:ascii="Calibri" w:eastAsiaTheme="majorEastAsia" w:hAnsi="Calibri" w:cs="Calibri"/>
                <w:color w:val="000000" w:themeColor="text1"/>
                <w:sz w:val="16"/>
                <w:szCs w:val="16"/>
              </w:rPr>
              <w:t>4</w:t>
            </w:r>
            <w:r w:rsidR="0FD6D925" w:rsidRPr="00E6683F">
              <w:rPr>
                <w:rStyle w:val="normaltextrun"/>
                <w:rFonts w:ascii="Calibri" w:eastAsiaTheme="majorEastAsia" w:hAnsi="Calibri" w:cs="Calibri"/>
                <w:color w:val="000000" w:themeColor="text1"/>
                <w:sz w:val="16"/>
                <w:szCs w:val="16"/>
              </w:rPr>
              <w:t>%</w:t>
            </w:r>
          </w:p>
        </w:tc>
      </w:tr>
      <w:tr w:rsidR="00654CD3" w:rsidRPr="00E6683F" w14:paraId="10794283" w14:textId="77777777" w:rsidTr="002F368A">
        <w:tc>
          <w:tcPr>
            <w:tcW w:w="1795" w:type="dxa"/>
            <w:shd w:val="clear" w:color="auto" w:fill="CAEDFB" w:themeFill="accent4" w:themeFillTint="33"/>
          </w:tcPr>
          <w:p w14:paraId="65D9FF46" w14:textId="77777777" w:rsidR="006B5E18" w:rsidRPr="00E6683F" w:rsidRDefault="006B5E18" w:rsidP="006B5E18">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African-Americans</w:t>
            </w:r>
          </w:p>
        </w:tc>
        <w:tc>
          <w:tcPr>
            <w:tcW w:w="1260" w:type="dxa"/>
            <w:shd w:val="clear" w:color="auto" w:fill="CAEDFB" w:themeFill="accent4" w:themeFillTint="33"/>
          </w:tcPr>
          <w:p w14:paraId="77230E92" w14:textId="636CA774" w:rsidR="006B5E18" w:rsidRPr="00E6683F" w:rsidRDefault="0FD6D925"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0B516F6" w:rsidRPr="00E6683F">
              <w:rPr>
                <w:rFonts w:ascii="Calibri" w:hAnsi="Calibri" w:cs="Calibri"/>
                <w:color w:val="000000" w:themeColor="text1"/>
                <w:sz w:val="16"/>
                <w:szCs w:val="16"/>
              </w:rPr>
              <w:t>3</w:t>
            </w:r>
            <w:r w:rsidRPr="00E6683F">
              <w:rPr>
                <w:rFonts w:ascii="Calibri" w:hAnsi="Calibri" w:cs="Calibri"/>
                <w:color w:val="000000" w:themeColor="text1"/>
                <w:sz w:val="16"/>
                <w:szCs w:val="16"/>
              </w:rPr>
              <w:t>,</w:t>
            </w:r>
            <w:r w:rsidR="00B516F6" w:rsidRPr="00E6683F">
              <w:rPr>
                <w:rFonts w:ascii="Calibri" w:hAnsi="Calibri" w:cs="Calibri"/>
                <w:color w:val="000000" w:themeColor="text1"/>
                <w:sz w:val="16"/>
                <w:szCs w:val="16"/>
              </w:rPr>
              <w:t>305</w:t>
            </w:r>
            <w:r w:rsidRPr="00E6683F">
              <w:rPr>
                <w:rFonts w:ascii="Calibri" w:hAnsi="Calibri" w:cs="Calibri"/>
                <w:color w:val="000000" w:themeColor="text1"/>
                <w:sz w:val="16"/>
                <w:szCs w:val="16"/>
              </w:rPr>
              <w:t xml:space="preserve"> (1</w:t>
            </w:r>
            <w:r w:rsidR="00643892" w:rsidRPr="00E6683F">
              <w:rPr>
                <w:rFonts w:ascii="Calibri" w:hAnsi="Calibri" w:cs="Calibri"/>
                <w:color w:val="000000" w:themeColor="text1"/>
                <w:sz w:val="16"/>
                <w:szCs w:val="16"/>
              </w:rPr>
              <w:t>0</w:t>
            </w:r>
            <w:r w:rsidRPr="00E6683F">
              <w:rPr>
                <w:rFonts w:ascii="Calibri" w:hAnsi="Calibri" w:cs="Calibri"/>
                <w:color w:val="000000" w:themeColor="text1"/>
                <w:sz w:val="16"/>
                <w:szCs w:val="16"/>
              </w:rPr>
              <w:t>.</w:t>
            </w:r>
            <w:r w:rsidR="008BAE21" w:rsidRPr="00E6683F">
              <w:rPr>
                <w:rFonts w:ascii="Calibri" w:hAnsi="Calibri" w:cs="Calibri"/>
                <w:color w:val="000000" w:themeColor="text1"/>
                <w:sz w:val="16"/>
                <w:szCs w:val="16"/>
              </w:rPr>
              <w:t>9</w:t>
            </w:r>
            <w:r w:rsidRPr="00E6683F">
              <w:rPr>
                <w:rFonts w:ascii="Calibri" w:hAnsi="Calibri" w:cs="Calibri"/>
                <w:color w:val="000000" w:themeColor="text1"/>
                <w:sz w:val="16"/>
                <w:szCs w:val="16"/>
              </w:rPr>
              <w:t>%)</w:t>
            </w:r>
          </w:p>
        </w:tc>
        <w:tc>
          <w:tcPr>
            <w:tcW w:w="1260" w:type="dxa"/>
            <w:shd w:val="clear" w:color="auto" w:fill="CAEDFB" w:themeFill="accent4" w:themeFillTint="33"/>
          </w:tcPr>
          <w:p w14:paraId="16F2F7B2" w14:textId="210DA4BB" w:rsidR="006B5E18" w:rsidRPr="00E6683F" w:rsidRDefault="002B7912"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39A401A8"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5</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02151680" w14:textId="56A51FB0" w:rsidR="006B5E18" w:rsidRPr="00E6683F" w:rsidRDefault="737AD524"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6</w:t>
            </w:r>
            <w:r w:rsidR="0FD6D925" w:rsidRPr="00E6683F">
              <w:rPr>
                <w:rFonts w:ascii="Calibri" w:hAnsi="Calibri" w:cs="Calibri"/>
                <w:color w:val="000000" w:themeColor="text1"/>
                <w:sz w:val="16"/>
                <w:szCs w:val="16"/>
              </w:rPr>
              <w:t>,</w:t>
            </w:r>
            <w:r w:rsidR="534A3278" w:rsidRPr="00E6683F">
              <w:rPr>
                <w:rFonts w:ascii="Calibri" w:hAnsi="Calibri" w:cs="Calibri"/>
                <w:color w:val="000000" w:themeColor="text1"/>
                <w:sz w:val="16"/>
                <w:szCs w:val="16"/>
              </w:rPr>
              <w:t>7</w:t>
            </w:r>
            <w:r w:rsidR="00740CFF" w:rsidRPr="00E6683F">
              <w:rPr>
                <w:rFonts w:ascii="Calibri" w:hAnsi="Calibri" w:cs="Calibri"/>
                <w:color w:val="000000" w:themeColor="text1"/>
                <w:sz w:val="16"/>
                <w:szCs w:val="16"/>
              </w:rPr>
              <w:t>38</w:t>
            </w:r>
            <w:r w:rsidR="0FD6D925" w:rsidRPr="00E6683F">
              <w:rPr>
                <w:rFonts w:ascii="Calibri" w:hAnsi="Calibri" w:cs="Calibri"/>
                <w:color w:val="000000" w:themeColor="text1"/>
                <w:sz w:val="16"/>
                <w:szCs w:val="16"/>
              </w:rPr>
              <w:t xml:space="preserve"> (</w:t>
            </w:r>
            <w:r w:rsidR="736669E9" w:rsidRPr="00E6683F">
              <w:rPr>
                <w:rFonts w:ascii="Calibri" w:hAnsi="Calibri" w:cs="Calibri"/>
                <w:color w:val="000000" w:themeColor="text1"/>
                <w:sz w:val="16"/>
                <w:szCs w:val="16"/>
              </w:rPr>
              <w:t>10</w:t>
            </w:r>
            <w:r w:rsidR="0FD6D925" w:rsidRPr="00E6683F">
              <w:rPr>
                <w:rFonts w:ascii="Calibri" w:hAnsi="Calibri" w:cs="Calibri"/>
                <w:color w:val="000000" w:themeColor="text1"/>
                <w:sz w:val="16"/>
                <w:szCs w:val="16"/>
              </w:rPr>
              <w:t>.</w:t>
            </w:r>
            <w:r w:rsidR="12F08836" w:rsidRPr="00E6683F">
              <w:rPr>
                <w:rFonts w:ascii="Calibri" w:hAnsi="Calibri" w:cs="Calibri"/>
                <w:color w:val="000000" w:themeColor="text1"/>
                <w:sz w:val="16"/>
                <w:szCs w:val="16"/>
              </w:rPr>
              <w:t>6</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7E0CCDC4" w14:textId="628B65C6" w:rsidR="006B5E18" w:rsidRPr="00E6683F" w:rsidRDefault="5CE92F17"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r w:rsidR="14DDA435" w:rsidRPr="00E6683F">
              <w:rPr>
                <w:rFonts w:ascii="Calibri" w:hAnsi="Calibri" w:cs="Calibri"/>
                <w:color w:val="000000" w:themeColor="text1"/>
                <w:sz w:val="16"/>
                <w:szCs w:val="16"/>
              </w:rPr>
              <w:t>3</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4C3ECAEC" w14:textId="4C3B9803" w:rsidR="006B5E18" w:rsidRPr="00E6683F" w:rsidRDefault="0FD6D925" w:rsidP="76EDC2C2">
            <w:pPr>
              <w:widowControl w:val="0"/>
              <w:jc w:val="right"/>
              <w:rPr>
                <w:rFonts w:ascii="Calibri"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3</w:t>
            </w:r>
            <w:r w:rsidR="11BF4B09" w:rsidRPr="00E6683F">
              <w:rPr>
                <w:rStyle w:val="normaltextrun"/>
                <w:rFonts w:ascii="Calibri" w:eastAsiaTheme="majorEastAsia" w:hAnsi="Calibri" w:cs="Calibri"/>
                <w:color w:val="000000" w:themeColor="text1"/>
                <w:sz w:val="16"/>
                <w:szCs w:val="16"/>
              </w:rPr>
              <w:t>30</w:t>
            </w:r>
            <w:r w:rsidRPr="00E6683F">
              <w:rPr>
                <w:rStyle w:val="normaltextrun"/>
                <w:rFonts w:ascii="Calibri" w:eastAsiaTheme="majorEastAsia" w:hAnsi="Calibri" w:cs="Calibri"/>
                <w:color w:val="000000" w:themeColor="text1"/>
                <w:sz w:val="16"/>
                <w:szCs w:val="16"/>
              </w:rPr>
              <w:t xml:space="preserve"> (9.</w:t>
            </w:r>
            <w:r w:rsidR="4E92CCE8" w:rsidRPr="00E6683F">
              <w:rPr>
                <w:rStyle w:val="normaltextrun"/>
                <w:rFonts w:ascii="Calibri" w:eastAsiaTheme="majorEastAsia" w:hAnsi="Calibri" w:cs="Calibri"/>
                <w:color w:val="000000" w:themeColor="text1"/>
                <w:sz w:val="16"/>
                <w:szCs w:val="16"/>
              </w:rPr>
              <w:t>5</w:t>
            </w:r>
            <w:r w:rsidRPr="00E6683F">
              <w:rPr>
                <w:rStyle w:val="normaltextrun"/>
                <w:rFonts w:ascii="Calibri" w:eastAsiaTheme="majorEastAsia" w:hAnsi="Calibri" w:cs="Calibri"/>
                <w:color w:val="000000" w:themeColor="text1"/>
                <w:sz w:val="16"/>
                <w:szCs w:val="16"/>
              </w:rPr>
              <w:t>%)</w:t>
            </w:r>
            <w:r w:rsidRPr="00E6683F">
              <w:rPr>
                <w:rStyle w:val="eop"/>
                <w:rFonts w:ascii="Calibri" w:eastAsiaTheme="majorEastAsia" w:hAnsi="Calibri" w:cs="Calibri"/>
                <w:color w:val="000000" w:themeColor="text1"/>
                <w:sz w:val="16"/>
                <w:szCs w:val="16"/>
              </w:rPr>
              <w:t> </w:t>
            </w:r>
          </w:p>
        </w:tc>
        <w:tc>
          <w:tcPr>
            <w:tcW w:w="1260" w:type="dxa"/>
            <w:shd w:val="clear" w:color="auto" w:fill="CAEDFB" w:themeFill="accent4" w:themeFillTint="33"/>
          </w:tcPr>
          <w:p w14:paraId="1FFB8DBD" w14:textId="527F1468" w:rsidR="006B5E18" w:rsidRPr="00E6683F" w:rsidRDefault="60682FF4" w:rsidP="76EDC2C2">
            <w:pPr>
              <w:widowControl w:val="0"/>
              <w:jc w:val="right"/>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4</w:t>
            </w:r>
            <w:r w:rsidR="0FD6D925" w:rsidRPr="00E6683F">
              <w:rPr>
                <w:rStyle w:val="normaltextrun"/>
                <w:rFonts w:ascii="Calibri" w:eastAsiaTheme="majorEastAsia" w:hAnsi="Calibri" w:cs="Calibri"/>
                <w:color w:val="000000" w:themeColor="text1"/>
                <w:sz w:val="16"/>
                <w:szCs w:val="16"/>
              </w:rPr>
              <w:t>.</w:t>
            </w:r>
            <w:r w:rsidR="2BC73563" w:rsidRPr="00E6683F">
              <w:rPr>
                <w:rStyle w:val="normaltextrun"/>
                <w:rFonts w:ascii="Calibri" w:eastAsiaTheme="majorEastAsia" w:hAnsi="Calibri" w:cs="Calibri"/>
                <w:color w:val="000000" w:themeColor="text1"/>
                <w:sz w:val="16"/>
                <w:szCs w:val="16"/>
              </w:rPr>
              <w:t>8</w:t>
            </w:r>
            <w:r w:rsidR="0FD6D925" w:rsidRPr="00E6683F">
              <w:rPr>
                <w:rStyle w:val="normaltextrun"/>
                <w:rFonts w:ascii="Calibri" w:eastAsiaTheme="majorEastAsia" w:hAnsi="Calibri" w:cs="Calibri"/>
                <w:color w:val="000000" w:themeColor="text1"/>
                <w:sz w:val="16"/>
                <w:szCs w:val="16"/>
              </w:rPr>
              <w:t>%</w:t>
            </w:r>
          </w:p>
        </w:tc>
      </w:tr>
      <w:tr w:rsidR="00654CD3" w:rsidRPr="00E6683F" w14:paraId="16B13DB6" w14:textId="77777777" w:rsidTr="002F368A">
        <w:tc>
          <w:tcPr>
            <w:tcW w:w="1795" w:type="dxa"/>
            <w:shd w:val="clear" w:color="auto" w:fill="CAEDFB" w:themeFill="accent4" w:themeFillTint="33"/>
          </w:tcPr>
          <w:p w14:paraId="16F94D92" w14:textId="77777777" w:rsidR="006B5E18" w:rsidRPr="00E6683F" w:rsidRDefault="006B5E18" w:rsidP="006B5E18">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Latino/Hispanics</w:t>
            </w:r>
          </w:p>
        </w:tc>
        <w:tc>
          <w:tcPr>
            <w:tcW w:w="1260" w:type="dxa"/>
            <w:shd w:val="clear" w:color="auto" w:fill="CAEDFB" w:themeFill="accent4" w:themeFillTint="33"/>
          </w:tcPr>
          <w:p w14:paraId="7521936E" w14:textId="23F1959B" w:rsidR="006B5E18" w:rsidRPr="00E6683F" w:rsidRDefault="00333B89"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4</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740</w:t>
            </w:r>
            <w:r w:rsidR="0FD6D925" w:rsidRPr="00E6683F">
              <w:rPr>
                <w:rFonts w:ascii="Calibri" w:hAnsi="Calibri" w:cs="Calibri"/>
                <w:color w:val="000000" w:themeColor="text1"/>
                <w:sz w:val="16"/>
                <w:szCs w:val="16"/>
              </w:rPr>
              <w:t xml:space="preserve"> (</w:t>
            </w:r>
            <w:r w:rsidR="4E799242" w:rsidRPr="00E6683F">
              <w:rPr>
                <w:rFonts w:ascii="Calibri" w:hAnsi="Calibri" w:cs="Calibri"/>
                <w:color w:val="000000" w:themeColor="text1"/>
                <w:sz w:val="16"/>
                <w:szCs w:val="16"/>
              </w:rPr>
              <w:t>3</w:t>
            </w:r>
            <w:r w:rsidR="0FD6D925" w:rsidRPr="00E6683F">
              <w:rPr>
                <w:rFonts w:ascii="Calibri" w:hAnsi="Calibri" w:cs="Calibri"/>
                <w:color w:val="000000" w:themeColor="text1"/>
                <w:sz w:val="16"/>
                <w:szCs w:val="16"/>
              </w:rPr>
              <w:t>.</w:t>
            </w:r>
            <w:r w:rsidR="023478F5" w:rsidRPr="00E6683F">
              <w:rPr>
                <w:rFonts w:ascii="Calibri" w:hAnsi="Calibri" w:cs="Calibri"/>
                <w:color w:val="000000" w:themeColor="text1"/>
                <w:sz w:val="16"/>
                <w:szCs w:val="16"/>
              </w:rPr>
              <w:t>9</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2421E869" w14:textId="08F8C850" w:rsidR="006B5E18" w:rsidRPr="00E6683F" w:rsidRDefault="002B7912"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5</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43DDCAF4" w14:textId="5C06C8DA" w:rsidR="006B5E18" w:rsidRPr="00E6683F" w:rsidRDefault="071E7ED2"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2</w:t>
            </w:r>
            <w:r w:rsidR="0FD6D925" w:rsidRPr="00E6683F">
              <w:rPr>
                <w:rFonts w:ascii="Calibri" w:hAnsi="Calibri" w:cs="Calibri"/>
                <w:color w:val="000000" w:themeColor="text1"/>
                <w:sz w:val="16"/>
                <w:szCs w:val="16"/>
              </w:rPr>
              <w:t>,</w:t>
            </w:r>
            <w:r w:rsidR="056C36F0" w:rsidRPr="00E6683F">
              <w:rPr>
                <w:rFonts w:ascii="Calibri" w:hAnsi="Calibri" w:cs="Calibri"/>
                <w:color w:val="000000" w:themeColor="text1"/>
                <w:sz w:val="16"/>
                <w:szCs w:val="16"/>
              </w:rPr>
              <w:t>3</w:t>
            </w:r>
            <w:r w:rsidR="5EE5B5E0" w:rsidRPr="00E6683F">
              <w:rPr>
                <w:rFonts w:ascii="Calibri" w:hAnsi="Calibri" w:cs="Calibri"/>
                <w:color w:val="000000" w:themeColor="text1"/>
                <w:sz w:val="16"/>
                <w:szCs w:val="16"/>
              </w:rPr>
              <w:t>9</w:t>
            </w:r>
            <w:r w:rsidR="00740CFF" w:rsidRPr="00E6683F">
              <w:rPr>
                <w:rFonts w:ascii="Calibri" w:hAnsi="Calibri" w:cs="Calibri"/>
                <w:color w:val="000000" w:themeColor="text1"/>
                <w:sz w:val="16"/>
                <w:szCs w:val="16"/>
              </w:rPr>
              <w:t>8</w:t>
            </w:r>
            <w:r w:rsidR="0FD6D925" w:rsidRPr="00E6683F">
              <w:rPr>
                <w:rFonts w:ascii="Calibri" w:hAnsi="Calibri" w:cs="Calibri"/>
                <w:color w:val="000000" w:themeColor="text1"/>
                <w:sz w:val="16"/>
                <w:szCs w:val="16"/>
              </w:rPr>
              <w:t xml:space="preserve"> (3.</w:t>
            </w:r>
            <w:r w:rsidR="477968BE" w:rsidRPr="00E6683F">
              <w:rPr>
                <w:rFonts w:ascii="Calibri" w:hAnsi="Calibri" w:cs="Calibri"/>
                <w:color w:val="000000" w:themeColor="text1"/>
                <w:sz w:val="16"/>
                <w:szCs w:val="16"/>
              </w:rPr>
              <w:t>8</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2EBFBF12" w14:textId="6443003F" w:rsidR="006B5E18" w:rsidRPr="00E6683F" w:rsidRDefault="007251D6"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2</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0D11D382" w14:textId="3FD56D6E" w:rsidR="006B5E18" w:rsidRPr="00E6683F" w:rsidRDefault="0FD6D925" w:rsidP="76EDC2C2">
            <w:pPr>
              <w:widowControl w:val="0"/>
              <w:jc w:val="right"/>
              <w:rPr>
                <w:rFonts w:ascii="Calibri"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1</w:t>
            </w:r>
            <w:r w:rsidR="648FC1D3" w:rsidRPr="00E6683F">
              <w:rPr>
                <w:rStyle w:val="normaltextrun"/>
                <w:rFonts w:ascii="Calibri" w:eastAsiaTheme="majorEastAsia" w:hAnsi="Calibri" w:cs="Calibri"/>
                <w:color w:val="000000" w:themeColor="text1"/>
                <w:sz w:val="16"/>
                <w:szCs w:val="16"/>
              </w:rPr>
              <w:t>44</w:t>
            </w:r>
            <w:r w:rsidRPr="00E6683F">
              <w:rPr>
                <w:rStyle w:val="normaltextrun"/>
                <w:rFonts w:ascii="Calibri" w:eastAsiaTheme="majorEastAsia" w:hAnsi="Calibri" w:cs="Calibri"/>
                <w:color w:val="000000" w:themeColor="text1"/>
                <w:sz w:val="16"/>
                <w:szCs w:val="16"/>
              </w:rPr>
              <w:t xml:space="preserve"> (</w:t>
            </w:r>
            <w:r w:rsidR="55BC38D5" w:rsidRPr="00E6683F">
              <w:rPr>
                <w:rStyle w:val="normaltextrun"/>
                <w:rFonts w:ascii="Calibri" w:eastAsiaTheme="majorEastAsia" w:hAnsi="Calibri" w:cs="Calibri"/>
                <w:color w:val="000000" w:themeColor="text1"/>
                <w:sz w:val="16"/>
                <w:szCs w:val="16"/>
              </w:rPr>
              <w:t>4</w:t>
            </w:r>
            <w:r w:rsidRPr="00E6683F">
              <w:rPr>
                <w:rStyle w:val="normaltextrun"/>
                <w:rFonts w:ascii="Calibri" w:eastAsiaTheme="majorEastAsia" w:hAnsi="Calibri" w:cs="Calibri"/>
                <w:color w:val="000000" w:themeColor="text1"/>
                <w:sz w:val="16"/>
                <w:szCs w:val="16"/>
              </w:rPr>
              <w:t>.</w:t>
            </w:r>
            <w:r w:rsidR="55BC38D5" w:rsidRPr="00E6683F">
              <w:rPr>
                <w:rStyle w:val="normaltextrun"/>
                <w:rFonts w:ascii="Calibri" w:eastAsiaTheme="majorEastAsia" w:hAnsi="Calibri" w:cs="Calibri"/>
                <w:color w:val="000000" w:themeColor="text1"/>
                <w:sz w:val="16"/>
                <w:szCs w:val="16"/>
              </w:rPr>
              <w:t>1</w:t>
            </w:r>
            <w:r w:rsidRPr="00E6683F">
              <w:rPr>
                <w:rStyle w:val="normaltextrun"/>
                <w:rFonts w:ascii="Calibri" w:eastAsiaTheme="majorEastAsia" w:hAnsi="Calibri" w:cs="Calibri"/>
                <w:color w:val="000000" w:themeColor="text1"/>
                <w:sz w:val="16"/>
                <w:szCs w:val="16"/>
              </w:rPr>
              <w:t>%)</w:t>
            </w:r>
            <w:r w:rsidRPr="00E6683F">
              <w:rPr>
                <w:rStyle w:val="eop"/>
                <w:rFonts w:ascii="Calibri" w:eastAsiaTheme="majorEastAsia" w:hAnsi="Calibri" w:cs="Calibri"/>
                <w:color w:val="000000" w:themeColor="text1"/>
                <w:sz w:val="16"/>
                <w:szCs w:val="16"/>
              </w:rPr>
              <w:t> </w:t>
            </w:r>
          </w:p>
        </w:tc>
        <w:tc>
          <w:tcPr>
            <w:tcW w:w="1260" w:type="dxa"/>
            <w:shd w:val="clear" w:color="auto" w:fill="CAEDFB" w:themeFill="accent4" w:themeFillTint="33"/>
          </w:tcPr>
          <w:p w14:paraId="7FEBDE04" w14:textId="6F5FE299" w:rsidR="006B5E18" w:rsidRPr="00E6683F" w:rsidRDefault="43D25A8A" w:rsidP="76EDC2C2">
            <w:pPr>
              <w:widowControl w:val="0"/>
              <w:jc w:val="right"/>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2</w:t>
            </w:r>
            <w:r w:rsidR="0FD6D925" w:rsidRPr="00E6683F">
              <w:rPr>
                <w:rStyle w:val="normaltextrun"/>
                <w:rFonts w:ascii="Calibri" w:eastAsiaTheme="majorEastAsia" w:hAnsi="Calibri" w:cs="Calibri"/>
                <w:color w:val="000000" w:themeColor="text1"/>
                <w:sz w:val="16"/>
                <w:szCs w:val="16"/>
              </w:rPr>
              <w:t>.</w:t>
            </w:r>
            <w:r w:rsidRPr="00E6683F">
              <w:rPr>
                <w:rStyle w:val="normaltextrun"/>
                <w:rFonts w:ascii="Calibri" w:eastAsiaTheme="majorEastAsia" w:hAnsi="Calibri" w:cs="Calibri"/>
                <w:color w:val="000000" w:themeColor="text1"/>
                <w:sz w:val="16"/>
                <w:szCs w:val="16"/>
              </w:rPr>
              <w:t>1</w:t>
            </w:r>
            <w:r w:rsidR="0FD6D925" w:rsidRPr="00E6683F">
              <w:rPr>
                <w:rStyle w:val="normaltextrun"/>
                <w:rFonts w:ascii="Calibri" w:eastAsiaTheme="majorEastAsia" w:hAnsi="Calibri" w:cs="Calibri"/>
                <w:color w:val="000000" w:themeColor="text1"/>
                <w:sz w:val="16"/>
                <w:szCs w:val="16"/>
              </w:rPr>
              <w:t>%</w:t>
            </w:r>
          </w:p>
        </w:tc>
      </w:tr>
      <w:tr w:rsidR="00654CD3" w:rsidRPr="00E6683F" w14:paraId="0C41E343" w14:textId="77777777" w:rsidTr="002F368A">
        <w:tc>
          <w:tcPr>
            <w:tcW w:w="1795" w:type="dxa"/>
            <w:shd w:val="clear" w:color="auto" w:fill="CAEDFB" w:themeFill="accent4" w:themeFillTint="33"/>
          </w:tcPr>
          <w:p w14:paraId="28992524" w14:textId="77777777" w:rsidR="006B5E18" w:rsidRPr="00E6683F" w:rsidRDefault="006B5E18" w:rsidP="006B5E18">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Other races</w:t>
            </w:r>
          </w:p>
        </w:tc>
        <w:tc>
          <w:tcPr>
            <w:tcW w:w="1260" w:type="dxa"/>
            <w:shd w:val="clear" w:color="auto" w:fill="CAEDFB" w:themeFill="accent4" w:themeFillTint="33"/>
          </w:tcPr>
          <w:p w14:paraId="1632AE7F" w14:textId="04F6C230" w:rsidR="006B5E18" w:rsidRPr="00E6683F" w:rsidRDefault="002B7912"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8</w:t>
            </w:r>
            <w:r w:rsidR="0FD6D925" w:rsidRPr="00E6683F">
              <w:rPr>
                <w:rFonts w:ascii="Calibri" w:hAnsi="Calibri" w:cs="Calibri"/>
                <w:color w:val="000000" w:themeColor="text1"/>
                <w:sz w:val="16"/>
                <w:szCs w:val="16"/>
              </w:rPr>
              <w:t>,</w:t>
            </w:r>
            <w:r w:rsidR="70F71000" w:rsidRPr="00E6683F">
              <w:rPr>
                <w:rFonts w:ascii="Calibri" w:hAnsi="Calibri" w:cs="Calibri"/>
                <w:color w:val="000000" w:themeColor="text1"/>
                <w:sz w:val="16"/>
                <w:szCs w:val="16"/>
              </w:rPr>
              <w:t>1</w:t>
            </w:r>
            <w:r w:rsidRPr="00E6683F">
              <w:rPr>
                <w:rFonts w:ascii="Calibri" w:hAnsi="Calibri" w:cs="Calibri"/>
                <w:color w:val="000000" w:themeColor="text1"/>
                <w:sz w:val="16"/>
                <w:szCs w:val="16"/>
              </w:rPr>
              <w:t>84</w:t>
            </w:r>
            <w:r w:rsidR="0FD6D925" w:rsidRPr="00E6683F">
              <w:rPr>
                <w:rFonts w:ascii="Calibri" w:hAnsi="Calibri" w:cs="Calibri"/>
                <w:color w:val="000000" w:themeColor="text1"/>
                <w:sz w:val="16"/>
                <w:szCs w:val="16"/>
              </w:rPr>
              <w:t xml:space="preserve"> (</w:t>
            </w:r>
            <w:r w:rsidRPr="00E6683F">
              <w:rPr>
                <w:rFonts w:ascii="Calibri" w:hAnsi="Calibri" w:cs="Calibri"/>
                <w:color w:val="000000" w:themeColor="text1"/>
                <w:sz w:val="16"/>
                <w:szCs w:val="16"/>
              </w:rPr>
              <w:t>6</w:t>
            </w:r>
            <w:r w:rsidR="0FD6D925" w:rsidRPr="00E6683F">
              <w:rPr>
                <w:rFonts w:ascii="Calibri" w:hAnsi="Calibri" w:cs="Calibri"/>
                <w:color w:val="000000" w:themeColor="text1"/>
                <w:sz w:val="16"/>
                <w:szCs w:val="16"/>
              </w:rPr>
              <w:t>.</w:t>
            </w:r>
            <w:r w:rsidR="5653553D" w:rsidRPr="00E6683F">
              <w:rPr>
                <w:rFonts w:ascii="Calibri" w:hAnsi="Calibri" w:cs="Calibri"/>
                <w:color w:val="000000" w:themeColor="text1"/>
                <w:sz w:val="16"/>
                <w:szCs w:val="16"/>
              </w:rPr>
              <w:t>7</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315CFE80" w14:textId="271D0F42" w:rsidR="006B5E18" w:rsidRPr="00E6683F" w:rsidRDefault="002B7912"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6</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579C4F76" w14:textId="43E4219D" w:rsidR="006B5E18" w:rsidRPr="00E6683F" w:rsidRDefault="0FD6D925"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10,</w:t>
            </w:r>
            <w:r w:rsidR="13659D82" w:rsidRPr="00E6683F">
              <w:rPr>
                <w:rFonts w:ascii="Calibri" w:hAnsi="Calibri" w:cs="Calibri"/>
                <w:color w:val="000000" w:themeColor="text1"/>
                <w:sz w:val="16"/>
                <w:szCs w:val="16"/>
              </w:rPr>
              <w:t>8</w:t>
            </w:r>
            <w:r w:rsidRPr="00E6683F">
              <w:rPr>
                <w:rFonts w:ascii="Calibri" w:hAnsi="Calibri" w:cs="Calibri"/>
                <w:color w:val="000000" w:themeColor="text1"/>
                <w:sz w:val="16"/>
                <w:szCs w:val="16"/>
              </w:rPr>
              <w:t>2</w:t>
            </w:r>
            <w:r w:rsidR="6CBDFEA7" w:rsidRPr="00E6683F">
              <w:rPr>
                <w:rFonts w:ascii="Calibri" w:hAnsi="Calibri" w:cs="Calibri"/>
                <w:color w:val="000000" w:themeColor="text1"/>
                <w:sz w:val="16"/>
                <w:szCs w:val="16"/>
              </w:rPr>
              <w:t>9</w:t>
            </w:r>
            <w:r w:rsidRPr="00E6683F">
              <w:rPr>
                <w:rFonts w:ascii="Calibri" w:hAnsi="Calibri" w:cs="Calibri"/>
                <w:color w:val="000000" w:themeColor="text1"/>
                <w:sz w:val="16"/>
                <w:szCs w:val="16"/>
              </w:rPr>
              <w:t xml:space="preserve"> (1</w:t>
            </w:r>
            <w:r w:rsidR="33D8AE6A" w:rsidRPr="00E6683F">
              <w:rPr>
                <w:rFonts w:ascii="Calibri" w:hAnsi="Calibri" w:cs="Calibri"/>
                <w:color w:val="000000" w:themeColor="text1"/>
                <w:sz w:val="16"/>
                <w:szCs w:val="16"/>
              </w:rPr>
              <w:t>7</w:t>
            </w:r>
            <w:r w:rsidRPr="00E6683F">
              <w:rPr>
                <w:rFonts w:ascii="Calibri" w:hAnsi="Calibri" w:cs="Calibri"/>
                <w:color w:val="000000" w:themeColor="text1"/>
                <w:sz w:val="16"/>
                <w:szCs w:val="16"/>
              </w:rPr>
              <w:t>.</w:t>
            </w:r>
            <w:r w:rsidR="46B51D6C" w:rsidRPr="00E6683F">
              <w:rPr>
                <w:rFonts w:ascii="Calibri" w:hAnsi="Calibri" w:cs="Calibri"/>
                <w:color w:val="000000" w:themeColor="text1"/>
                <w:sz w:val="16"/>
                <w:szCs w:val="16"/>
              </w:rPr>
              <w:t>1</w:t>
            </w:r>
            <w:r w:rsidRPr="00E6683F">
              <w:rPr>
                <w:rFonts w:ascii="Calibri" w:hAnsi="Calibri" w:cs="Calibri"/>
                <w:color w:val="000000" w:themeColor="text1"/>
                <w:sz w:val="16"/>
                <w:szCs w:val="16"/>
              </w:rPr>
              <w:t>%)</w:t>
            </w:r>
          </w:p>
        </w:tc>
        <w:tc>
          <w:tcPr>
            <w:tcW w:w="1260" w:type="dxa"/>
            <w:shd w:val="clear" w:color="auto" w:fill="CAEDFB" w:themeFill="accent4" w:themeFillTint="33"/>
          </w:tcPr>
          <w:p w14:paraId="22A14F57" w14:textId="765913DF" w:rsidR="006B5E18" w:rsidRPr="00E6683F" w:rsidRDefault="0FD6D925"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2.</w:t>
            </w:r>
            <w:r w:rsidR="007251D6" w:rsidRPr="00E6683F">
              <w:rPr>
                <w:rFonts w:ascii="Calibri" w:hAnsi="Calibri" w:cs="Calibri"/>
                <w:color w:val="000000" w:themeColor="text1"/>
                <w:sz w:val="16"/>
                <w:szCs w:val="16"/>
              </w:rPr>
              <w:t>6</w:t>
            </w:r>
            <w:r w:rsidRPr="00E6683F">
              <w:rPr>
                <w:rFonts w:ascii="Calibri" w:hAnsi="Calibri" w:cs="Calibri"/>
                <w:color w:val="000000" w:themeColor="text1"/>
                <w:sz w:val="16"/>
                <w:szCs w:val="16"/>
              </w:rPr>
              <w:t>%</w:t>
            </w:r>
          </w:p>
        </w:tc>
        <w:tc>
          <w:tcPr>
            <w:tcW w:w="1260" w:type="dxa"/>
            <w:shd w:val="clear" w:color="auto" w:fill="CAEDFB" w:themeFill="accent4" w:themeFillTint="33"/>
          </w:tcPr>
          <w:p w14:paraId="216D7E8B" w14:textId="0363CE81" w:rsidR="006B5E18" w:rsidRPr="00E6683F" w:rsidRDefault="0FD6D925" w:rsidP="76EDC2C2">
            <w:pPr>
              <w:widowControl w:val="0"/>
              <w:jc w:val="right"/>
              <w:rPr>
                <w:rFonts w:ascii="Calibri"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7</w:t>
            </w:r>
            <w:r w:rsidR="54390AD0" w:rsidRPr="00E6683F">
              <w:rPr>
                <w:rStyle w:val="normaltextrun"/>
                <w:rFonts w:ascii="Calibri" w:eastAsiaTheme="majorEastAsia" w:hAnsi="Calibri" w:cs="Calibri"/>
                <w:color w:val="000000" w:themeColor="text1"/>
                <w:sz w:val="16"/>
                <w:szCs w:val="16"/>
              </w:rPr>
              <w:t>4</w:t>
            </w:r>
            <w:r w:rsidRPr="00E6683F">
              <w:rPr>
                <w:rStyle w:val="normaltextrun"/>
                <w:rFonts w:ascii="Calibri" w:eastAsiaTheme="majorEastAsia" w:hAnsi="Calibri" w:cs="Calibri"/>
                <w:color w:val="000000" w:themeColor="text1"/>
                <w:sz w:val="16"/>
                <w:szCs w:val="16"/>
              </w:rPr>
              <w:t xml:space="preserve"> (</w:t>
            </w:r>
            <w:r w:rsidR="379BD987" w:rsidRPr="00E6683F">
              <w:rPr>
                <w:rStyle w:val="normaltextrun"/>
                <w:rFonts w:ascii="Calibri" w:eastAsiaTheme="majorEastAsia" w:hAnsi="Calibri" w:cs="Calibri"/>
                <w:color w:val="000000" w:themeColor="text1"/>
                <w:sz w:val="16"/>
                <w:szCs w:val="16"/>
              </w:rPr>
              <w:t>2</w:t>
            </w:r>
            <w:r w:rsidRPr="00E6683F">
              <w:rPr>
                <w:rStyle w:val="normaltextrun"/>
                <w:rFonts w:ascii="Calibri" w:eastAsiaTheme="majorEastAsia" w:hAnsi="Calibri" w:cs="Calibri"/>
                <w:color w:val="000000" w:themeColor="text1"/>
                <w:sz w:val="16"/>
                <w:szCs w:val="16"/>
              </w:rPr>
              <w:t>.</w:t>
            </w:r>
            <w:r w:rsidR="379BD987" w:rsidRPr="00E6683F">
              <w:rPr>
                <w:rStyle w:val="normaltextrun"/>
                <w:rFonts w:ascii="Calibri" w:eastAsiaTheme="majorEastAsia" w:hAnsi="Calibri" w:cs="Calibri"/>
                <w:color w:val="000000" w:themeColor="text1"/>
                <w:sz w:val="16"/>
                <w:szCs w:val="16"/>
              </w:rPr>
              <w:t>1</w:t>
            </w:r>
            <w:r w:rsidRPr="00E6683F">
              <w:rPr>
                <w:rStyle w:val="normaltextrun"/>
                <w:rFonts w:ascii="Calibri" w:eastAsiaTheme="majorEastAsia" w:hAnsi="Calibri" w:cs="Calibri"/>
                <w:color w:val="000000" w:themeColor="text1"/>
                <w:sz w:val="16"/>
                <w:szCs w:val="16"/>
              </w:rPr>
              <w:t>%)</w:t>
            </w:r>
            <w:r w:rsidRPr="00E6683F">
              <w:rPr>
                <w:rStyle w:val="eop"/>
                <w:rFonts w:ascii="Calibri" w:eastAsiaTheme="majorEastAsia" w:hAnsi="Calibri" w:cs="Calibri"/>
                <w:color w:val="000000" w:themeColor="text1"/>
                <w:sz w:val="16"/>
                <w:szCs w:val="16"/>
              </w:rPr>
              <w:t> </w:t>
            </w:r>
          </w:p>
        </w:tc>
        <w:tc>
          <w:tcPr>
            <w:tcW w:w="1260" w:type="dxa"/>
            <w:shd w:val="clear" w:color="auto" w:fill="CAEDFB" w:themeFill="accent4" w:themeFillTint="33"/>
          </w:tcPr>
          <w:p w14:paraId="009C6E58" w14:textId="4B8A0BF3" w:rsidR="006B5E18" w:rsidRPr="00E6683F" w:rsidRDefault="0FD6D925" w:rsidP="76EDC2C2">
            <w:pPr>
              <w:widowControl w:val="0"/>
              <w:jc w:val="right"/>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2.</w:t>
            </w:r>
            <w:r w:rsidR="1BBD57AE" w:rsidRPr="00E6683F">
              <w:rPr>
                <w:rStyle w:val="normaltextrun"/>
                <w:rFonts w:ascii="Calibri" w:eastAsiaTheme="majorEastAsia" w:hAnsi="Calibri" w:cs="Calibri"/>
                <w:color w:val="000000" w:themeColor="text1"/>
                <w:sz w:val="16"/>
                <w:szCs w:val="16"/>
              </w:rPr>
              <w:t>7</w:t>
            </w:r>
            <w:r w:rsidRPr="00E6683F">
              <w:rPr>
                <w:rStyle w:val="normaltextrun"/>
                <w:rFonts w:ascii="Calibri" w:eastAsiaTheme="majorEastAsia" w:hAnsi="Calibri" w:cs="Calibri"/>
                <w:color w:val="000000" w:themeColor="text1"/>
                <w:sz w:val="16"/>
                <w:szCs w:val="16"/>
              </w:rPr>
              <w:t>%</w:t>
            </w:r>
          </w:p>
        </w:tc>
      </w:tr>
      <w:tr w:rsidR="00654CD3" w:rsidRPr="00E6683F" w14:paraId="471811A1" w14:textId="77777777" w:rsidTr="002F368A">
        <w:tc>
          <w:tcPr>
            <w:tcW w:w="1795" w:type="dxa"/>
            <w:shd w:val="clear" w:color="auto" w:fill="auto"/>
          </w:tcPr>
          <w:p w14:paraId="56B84B25" w14:textId="77777777" w:rsidR="006B5E18" w:rsidRPr="00E6683F" w:rsidRDefault="006B5E18" w:rsidP="006B5E18">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CCI score &lt; 2</w:t>
            </w:r>
          </w:p>
        </w:tc>
        <w:tc>
          <w:tcPr>
            <w:tcW w:w="1260" w:type="dxa"/>
          </w:tcPr>
          <w:p w14:paraId="7727AC8F" w14:textId="410AD846" w:rsidR="006B5E18" w:rsidRPr="00E6683F" w:rsidRDefault="002E5C8E"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71</w:t>
            </w:r>
            <w:r w:rsidR="0FD6D925" w:rsidRPr="00E6683F">
              <w:rPr>
                <w:rFonts w:ascii="Calibri" w:hAnsi="Calibri" w:cs="Calibri"/>
                <w:color w:val="000000" w:themeColor="text1"/>
                <w:sz w:val="16"/>
                <w:szCs w:val="16"/>
              </w:rPr>
              <w:t>,</w:t>
            </w:r>
            <w:r w:rsidR="7C522E66" w:rsidRPr="00E6683F">
              <w:rPr>
                <w:rFonts w:ascii="Calibri" w:hAnsi="Calibri" w:cs="Calibri"/>
                <w:color w:val="000000" w:themeColor="text1"/>
                <w:sz w:val="16"/>
                <w:szCs w:val="16"/>
              </w:rPr>
              <w:t>0</w:t>
            </w:r>
            <w:r w:rsidRPr="00E6683F">
              <w:rPr>
                <w:rFonts w:ascii="Calibri" w:hAnsi="Calibri" w:cs="Calibri"/>
                <w:color w:val="000000" w:themeColor="text1"/>
                <w:sz w:val="16"/>
                <w:szCs w:val="16"/>
              </w:rPr>
              <w:t>95</w:t>
            </w:r>
            <w:r w:rsidR="0FD6D925" w:rsidRPr="00E6683F">
              <w:rPr>
                <w:rFonts w:ascii="Calibri" w:hAnsi="Calibri" w:cs="Calibri"/>
                <w:color w:val="000000" w:themeColor="text1"/>
                <w:sz w:val="16"/>
                <w:szCs w:val="16"/>
              </w:rPr>
              <w:t xml:space="preserve"> (</w:t>
            </w:r>
            <w:r w:rsidRPr="00E6683F">
              <w:rPr>
                <w:rFonts w:ascii="Calibri" w:hAnsi="Calibri" w:cs="Calibri"/>
                <w:color w:val="000000" w:themeColor="text1"/>
                <w:sz w:val="16"/>
                <w:szCs w:val="16"/>
              </w:rPr>
              <w:t>58</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2</w:t>
            </w:r>
            <w:r w:rsidR="0FD6D925" w:rsidRPr="00E6683F">
              <w:rPr>
                <w:rFonts w:ascii="Calibri" w:hAnsi="Calibri" w:cs="Calibri"/>
                <w:color w:val="000000" w:themeColor="text1"/>
                <w:sz w:val="16"/>
                <w:szCs w:val="16"/>
              </w:rPr>
              <w:t>%)</w:t>
            </w:r>
          </w:p>
        </w:tc>
        <w:tc>
          <w:tcPr>
            <w:tcW w:w="1260" w:type="dxa"/>
          </w:tcPr>
          <w:p w14:paraId="4813D180" w14:textId="4CF0ECDA" w:rsidR="006B5E18" w:rsidRPr="00E6683F" w:rsidRDefault="00033028"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1.1</w:t>
            </w:r>
            <w:r w:rsidR="0FD6D925" w:rsidRPr="00E6683F">
              <w:rPr>
                <w:rFonts w:ascii="Calibri" w:hAnsi="Calibri" w:cs="Calibri"/>
                <w:color w:val="000000" w:themeColor="text1"/>
                <w:sz w:val="16"/>
                <w:szCs w:val="16"/>
              </w:rPr>
              <w:t>%</w:t>
            </w:r>
          </w:p>
        </w:tc>
        <w:tc>
          <w:tcPr>
            <w:tcW w:w="1260" w:type="dxa"/>
          </w:tcPr>
          <w:p w14:paraId="3B58F68A" w14:textId="033CF13F" w:rsidR="006B5E18" w:rsidRPr="00E6683F" w:rsidRDefault="0FD6D925"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2</w:t>
            </w:r>
            <w:r w:rsidR="2BFDDF4E" w:rsidRPr="00E6683F">
              <w:rPr>
                <w:rFonts w:ascii="Calibri" w:hAnsi="Calibri" w:cs="Calibri"/>
                <w:color w:val="000000" w:themeColor="text1"/>
                <w:sz w:val="16"/>
                <w:szCs w:val="16"/>
              </w:rPr>
              <w:t>2</w:t>
            </w:r>
            <w:r w:rsidRPr="00E6683F">
              <w:rPr>
                <w:rFonts w:ascii="Calibri" w:hAnsi="Calibri" w:cs="Calibri"/>
                <w:color w:val="000000" w:themeColor="text1"/>
                <w:sz w:val="16"/>
                <w:szCs w:val="16"/>
              </w:rPr>
              <w:t>,</w:t>
            </w:r>
            <w:r w:rsidR="007251D6" w:rsidRPr="00E6683F">
              <w:rPr>
                <w:rFonts w:ascii="Calibri" w:hAnsi="Calibri" w:cs="Calibri"/>
                <w:color w:val="000000" w:themeColor="text1"/>
                <w:sz w:val="16"/>
                <w:szCs w:val="16"/>
              </w:rPr>
              <w:t>113</w:t>
            </w:r>
            <w:r w:rsidRPr="00E6683F">
              <w:rPr>
                <w:rFonts w:ascii="Calibri" w:hAnsi="Calibri" w:cs="Calibri"/>
                <w:color w:val="000000" w:themeColor="text1"/>
                <w:sz w:val="16"/>
                <w:szCs w:val="16"/>
              </w:rPr>
              <w:t xml:space="preserve"> (</w:t>
            </w:r>
            <w:r w:rsidR="775DDD01" w:rsidRPr="00E6683F">
              <w:rPr>
                <w:rFonts w:ascii="Calibri" w:hAnsi="Calibri" w:cs="Calibri"/>
                <w:color w:val="000000" w:themeColor="text1"/>
                <w:sz w:val="16"/>
                <w:szCs w:val="16"/>
              </w:rPr>
              <w:t>3</w:t>
            </w:r>
            <w:r w:rsidR="00B62071" w:rsidRPr="00E6683F">
              <w:rPr>
                <w:rFonts w:ascii="Calibri" w:hAnsi="Calibri" w:cs="Calibri"/>
                <w:color w:val="000000" w:themeColor="text1"/>
                <w:sz w:val="16"/>
                <w:szCs w:val="16"/>
              </w:rPr>
              <w:t>4</w:t>
            </w:r>
            <w:r w:rsidRPr="00E6683F">
              <w:rPr>
                <w:rFonts w:ascii="Calibri" w:hAnsi="Calibri" w:cs="Calibri"/>
                <w:color w:val="000000" w:themeColor="text1"/>
                <w:sz w:val="16"/>
                <w:szCs w:val="16"/>
              </w:rPr>
              <w:t>.</w:t>
            </w:r>
            <w:r w:rsidR="00B62071" w:rsidRPr="00E6683F">
              <w:rPr>
                <w:rFonts w:ascii="Calibri" w:hAnsi="Calibri" w:cs="Calibri"/>
                <w:color w:val="000000" w:themeColor="text1"/>
                <w:sz w:val="16"/>
                <w:szCs w:val="16"/>
              </w:rPr>
              <w:t>9</w:t>
            </w:r>
            <w:r w:rsidRPr="00E6683F">
              <w:rPr>
                <w:rFonts w:ascii="Calibri" w:hAnsi="Calibri" w:cs="Calibri"/>
                <w:color w:val="000000" w:themeColor="text1"/>
                <w:sz w:val="16"/>
                <w:szCs w:val="16"/>
              </w:rPr>
              <w:t>%)</w:t>
            </w:r>
          </w:p>
        </w:tc>
        <w:tc>
          <w:tcPr>
            <w:tcW w:w="1260" w:type="dxa"/>
          </w:tcPr>
          <w:p w14:paraId="5EF6DA35" w14:textId="743505B7" w:rsidR="006B5E18" w:rsidRPr="00E6683F" w:rsidRDefault="63399DEC"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r w:rsidR="00B62071" w:rsidRPr="00E6683F">
              <w:rPr>
                <w:rFonts w:ascii="Calibri" w:hAnsi="Calibri" w:cs="Calibri"/>
                <w:color w:val="000000" w:themeColor="text1"/>
                <w:sz w:val="16"/>
                <w:szCs w:val="16"/>
              </w:rPr>
              <w:t>0</w:t>
            </w:r>
            <w:r w:rsidR="0FD6D925" w:rsidRPr="00E6683F">
              <w:rPr>
                <w:rFonts w:ascii="Calibri" w:hAnsi="Calibri" w:cs="Calibri"/>
                <w:color w:val="000000" w:themeColor="text1"/>
                <w:sz w:val="16"/>
                <w:szCs w:val="16"/>
              </w:rPr>
              <w:t>%</w:t>
            </w:r>
          </w:p>
        </w:tc>
        <w:tc>
          <w:tcPr>
            <w:tcW w:w="1260" w:type="dxa"/>
          </w:tcPr>
          <w:p w14:paraId="3F1E076F" w14:textId="0F13C257" w:rsidR="006B5E18" w:rsidRPr="00E6683F" w:rsidRDefault="5C3E45B6" w:rsidP="76EDC2C2">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 xml:space="preserve">794 </w:t>
            </w:r>
            <w:r w:rsidR="0FD6D925" w:rsidRPr="00E6683F">
              <w:rPr>
                <w:rStyle w:val="normaltextrun"/>
                <w:rFonts w:ascii="Calibri" w:eastAsiaTheme="majorEastAsia" w:hAnsi="Calibri" w:cs="Calibri"/>
                <w:color w:val="000000" w:themeColor="text1"/>
                <w:sz w:val="16"/>
                <w:szCs w:val="16"/>
              </w:rPr>
              <w:t>(2</w:t>
            </w:r>
            <w:r w:rsidR="5C431225" w:rsidRPr="00E6683F">
              <w:rPr>
                <w:rStyle w:val="normaltextrun"/>
                <w:rFonts w:ascii="Calibri" w:eastAsiaTheme="majorEastAsia" w:hAnsi="Calibri" w:cs="Calibri"/>
                <w:color w:val="000000" w:themeColor="text1"/>
                <w:sz w:val="16"/>
                <w:szCs w:val="16"/>
              </w:rPr>
              <w:t>2</w:t>
            </w:r>
            <w:r w:rsidR="0FD6D925" w:rsidRPr="00E6683F">
              <w:rPr>
                <w:rStyle w:val="normaltextrun"/>
                <w:rFonts w:ascii="Calibri" w:eastAsiaTheme="majorEastAsia" w:hAnsi="Calibri" w:cs="Calibri"/>
                <w:color w:val="000000" w:themeColor="text1"/>
                <w:sz w:val="16"/>
                <w:szCs w:val="16"/>
              </w:rPr>
              <w:t>.</w:t>
            </w:r>
            <w:r w:rsidR="442E8008" w:rsidRPr="00E6683F">
              <w:rPr>
                <w:rStyle w:val="normaltextrun"/>
                <w:rFonts w:ascii="Calibri" w:eastAsiaTheme="majorEastAsia" w:hAnsi="Calibri" w:cs="Calibri"/>
                <w:color w:val="000000" w:themeColor="text1"/>
                <w:sz w:val="16"/>
                <w:szCs w:val="16"/>
              </w:rPr>
              <w:t>8</w:t>
            </w:r>
            <w:r w:rsidR="0FD6D925" w:rsidRPr="00E6683F">
              <w:rPr>
                <w:rStyle w:val="normaltextrun"/>
                <w:rFonts w:ascii="Calibri" w:eastAsiaTheme="majorEastAsia" w:hAnsi="Calibri" w:cs="Calibri"/>
                <w:color w:val="000000" w:themeColor="text1"/>
                <w:sz w:val="16"/>
                <w:szCs w:val="16"/>
              </w:rPr>
              <w:t>%)</w:t>
            </w:r>
            <w:r w:rsidR="0FD6D925" w:rsidRPr="00E6683F">
              <w:rPr>
                <w:rStyle w:val="eop"/>
                <w:rFonts w:ascii="Calibri" w:eastAsiaTheme="majorEastAsia" w:hAnsi="Calibri" w:cs="Calibri"/>
                <w:color w:val="000000" w:themeColor="text1"/>
                <w:sz w:val="16"/>
                <w:szCs w:val="16"/>
              </w:rPr>
              <w:t> </w:t>
            </w:r>
          </w:p>
        </w:tc>
        <w:tc>
          <w:tcPr>
            <w:tcW w:w="1260" w:type="dxa"/>
          </w:tcPr>
          <w:p w14:paraId="7E10018A" w14:textId="0BF257A1" w:rsidR="006B5E18" w:rsidRPr="00E6683F" w:rsidRDefault="70788A5B" w:rsidP="76EDC2C2">
            <w:pPr>
              <w:widowControl w:val="0"/>
              <w:kinsoku w:val="0"/>
              <w:overflowPunct w:val="0"/>
              <w:autoSpaceDE w:val="0"/>
              <w:autoSpaceDN w:val="0"/>
              <w:adjustRightInd w:val="0"/>
              <w:snapToGrid w:val="0"/>
              <w:jc w:val="right"/>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1</w:t>
            </w:r>
            <w:r w:rsidR="0FD6D925" w:rsidRPr="00E6683F">
              <w:rPr>
                <w:rStyle w:val="normaltextrun"/>
                <w:rFonts w:ascii="Calibri" w:eastAsiaTheme="majorEastAsia" w:hAnsi="Calibri" w:cs="Calibri"/>
                <w:color w:val="000000" w:themeColor="text1"/>
                <w:sz w:val="16"/>
                <w:szCs w:val="16"/>
              </w:rPr>
              <w:t>.</w:t>
            </w:r>
            <w:r w:rsidR="5BB07D64" w:rsidRPr="00E6683F">
              <w:rPr>
                <w:rStyle w:val="normaltextrun"/>
                <w:rFonts w:ascii="Calibri" w:eastAsiaTheme="majorEastAsia" w:hAnsi="Calibri" w:cs="Calibri"/>
                <w:color w:val="000000" w:themeColor="text1"/>
                <w:sz w:val="16"/>
                <w:szCs w:val="16"/>
              </w:rPr>
              <w:t>9</w:t>
            </w:r>
            <w:r w:rsidR="0FD6D925" w:rsidRPr="00E6683F">
              <w:rPr>
                <w:rStyle w:val="normaltextrun"/>
                <w:rFonts w:ascii="Calibri" w:eastAsiaTheme="majorEastAsia" w:hAnsi="Calibri" w:cs="Calibri"/>
                <w:color w:val="000000" w:themeColor="text1"/>
                <w:sz w:val="16"/>
                <w:szCs w:val="16"/>
              </w:rPr>
              <w:t>%</w:t>
            </w:r>
          </w:p>
        </w:tc>
      </w:tr>
      <w:tr w:rsidR="00654CD3" w:rsidRPr="00E6683F" w14:paraId="084C40E9" w14:textId="77777777" w:rsidTr="002F368A">
        <w:tc>
          <w:tcPr>
            <w:tcW w:w="1795" w:type="dxa"/>
            <w:shd w:val="clear" w:color="auto" w:fill="auto"/>
          </w:tcPr>
          <w:p w14:paraId="01692921" w14:textId="77777777" w:rsidR="006B5E18" w:rsidRPr="00E6683F" w:rsidRDefault="006B5E18" w:rsidP="006B5E18">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CCI score ≥ 2</w:t>
            </w:r>
          </w:p>
        </w:tc>
        <w:tc>
          <w:tcPr>
            <w:tcW w:w="1260" w:type="dxa"/>
          </w:tcPr>
          <w:p w14:paraId="3A5B9016" w14:textId="5F74F7E7" w:rsidR="006B5E18" w:rsidRPr="00E6683F" w:rsidRDefault="00033028"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51</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13</w:t>
            </w:r>
            <w:r w:rsidR="0FD6D925" w:rsidRPr="00E6683F">
              <w:rPr>
                <w:rFonts w:ascii="Calibri" w:hAnsi="Calibri" w:cs="Calibri"/>
                <w:color w:val="000000" w:themeColor="text1"/>
                <w:sz w:val="16"/>
                <w:szCs w:val="16"/>
              </w:rPr>
              <w:t>8 (</w:t>
            </w:r>
            <w:r w:rsidRPr="00E6683F">
              <w:rPr>
                <w:rFonts w:ascii="Calibri" w:hAnsi="Calibri" w:cs="Calibri"/>
                <w:color w:val="000000" w:themeColor="text1"/>
                <w:sz w:val="16"/>
                <w:szCs w:val="16"/>
              </w:rPr>
              <w:t>41</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8</w:t>
            </w:r>
            <w:r w:rsidR="0FD6D925" w:rsidRPr="00E6683F">
              <w:rPr>
                <w:rFonts w:ascii="Calibri" w:hAnsi="Calibri" w:cs="Calibri"/>
                <w:color w:val="000000" w:themeColor="text1"/>
                <w:sz w:val="16"/>
                <w:szCs w:val="16"/>
              </w:rPr>
              <w:t>%)</w:t>
            </w:r>
          </w:p>
        </w:tc>
        <w:tc>
          <w:tcPr>
            <w:tcW w:w="1260" w:type="dxa"/>
          </w:tcPr>
          <w:p w14:paraId="65B35F34" w14:textId="331F0E06" w:rsidR="006B5E18" w:rsidRPr="00E6683F" w:rsidRDefault="00033028"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2</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p>
        </w:tc>
        <w:tc>
          <w:tcPr>
            <w:tcW w:w="1260" w:type="dxa"/>
          </w:tcPr>
          <w:p w14:paraId="2D583093" w14:textId="11A900F5" w:rsidR="006B5E18" w:rsidRPr="00E6683F" w:rsidRDefault="7ED77486"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41</w:t>
            </w:r>
            <w:r w:rsidR="0FD6D925" w:rsidRPr="00E6683F">
              <w:rPr>
                <w:rFonts w:ascii="Calibri" w:hAnsi="Calibri" w:cs="Calibri"/>
                <w:color w:val="000000" w:themeColor="text1"/>
                <w:sz w:val="16"/>
                <w:szCs w:val="16"/>
              </w:rPr>
              <w:t>,</w:t>
            </w:r>
            <w:r w:rsidR="007251D6" w:rsidRPr="00E6683F">
              <w:rPr>
                <w:rFonts w:ascii="Calibri" w:hAnsi="Calibri" w:cs="Calibri"/>
                <w:color w:val="000000" w:themeColor="text1"/>
                <w:sz w:val="16"/>
                <w:szCs w:val="16"/>
              </w:rPr>
              <w:t>197</w:t>
            </w:r>
            <w:r w:rsidR="0FD6D925" w:rsidRPr="00E6683F">
              <w:rPr>
                <w:rFonts w:ascii="Calibri" w:hAnsi="Calibri" w:cs="Calibri"/>
                <w:color w:val="000000" w:themeColor="text1"/>
                <w:sz w:val="16"/>
                <w:szCs w:val="16"/>
              </w:rPr>
              <w:t xml:space="preserve"> (</w:t>
            </w:r>
            <w:r w:rsidR="6CEBF6FD" w:rsidRPr="00E6683F">
              <w:rPr>
                <w:rFonts w:ascii="Calibri" w:hAnsi="Calibri" w:cs="Calibri"/>
                <w:color w:val="000000" w:themeColor="text1"/>
                <w:sz w:val="16"/>
                <w:szCs w:val="16"/>
              </w:rPr>
              <w:t>6</w:t>
            </w:r>
            <w:r w:rsidR="0FD6D925" w:rsidRPr="00E6683F">
              <w:rPr>
                <w:rFonts w:ascii="Calibri" w:hAnsi="Calibri" w:cs="Calibri"/>
                <w:color w:val="000000" w:themeColor="text1"/>
                <w:sz w:val="16"/>
                <w:szCs w:val="16"/>
              </w:rPr>
              <w:t>5.</w:t>
            </w:r>
            <w:r w:rsidR="00B62071"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p>
        </w:tc>
        <w:tc>
          <w:tcPr>
            <w:tcW w:w="1260" w:type="dxa"/>
          </w:tcPr>
          <w:p w14:paraId="2B4C3359" w14:textId="14EE42CF" w:rsidR="006B5E18" w:rsidRPr="00E6683F" w:rsidRDefault="0FD6D925" w:rsidP="006B5E18">
            <w:pPr>
              <w:widowControl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0B62071" w:rsidRPr="00E6683F">
              <w:rPr>
                <w:rFonts w:ascii="Calibri" w:hAnsi="Calibri" w:cs="Calibri"/>
                <w:color w:val="000000" w:themeColor="text1"/>
                <w:sz w:val="16"/>
                <w:szCs w:val="16"/>
              </w:rPr>
              <w:t>8</w:t>
            </w:r>
            <w:r w:rsidRPr="00E6683F">
              <w:rPr>
                <w:rFonts w:ascii="Calibri" w:hAnsi="Calibri" w:cs="Calibri"/>
                <w:color w:val="000000" w:themeColor="text1"/>
                <w:sz w:val="16"/>
                <w:szCs w:val="16"/>
              </w:rPr>
              <w:t>%</w:t>
            </w:r>
          </w:p>
        </w:tc>
        <w:tc>
          <w:tcPr>
            <w:tcW w:w="1260" w:type="dxa"/>
          </w:tcPr>
          <w:p w14:paraId="255A9CCC" w14:textId="7A7D622F" w:rsidR="006B5E18" w:rsidRPr="00E6683F" w:rsidRDefault="3FEC6DFB" w:rsidP="76EDC2C2">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2</w:t>
            </w:r>
            <w:r w:rsidR="0FD6D925" w:rsidRPr="00E6683F">
              <w:rPr>
                <w:rStyle w:val="normaltextrun"/>
                <w:rFonts w:ascii="Calibri" w:eastAsiaTheme="majorEastAsia" w:hAnsi="Calibri" w:cs="Calibri"/>
                <w:color w:val="000000" w:themeColor="text1"/>
                <w:sz w:val="16"/>
                <w:szCs w:val="16"/>
              </w:rPr>
              <w:t>,</w:t>
            </w:r>
            <w:r w:rsidR="7DCE07CF" w:rsidRPr="00E6683F">
              <w:rPr>
                <w:rStyle w:val="normaltextrun"/>
                <w:rFonts w:ascii="Calibri" w:eastAsiaTheme="majorEastAsia" w:hAnsi="Calibri" w:cs="Calibri"/>
                <w:color w:val="000000" w:themeColor="text1"/>
                <w:sz w:val="16"/>
                <w:szCs w:val="16"/>
              </w:rPr>
              <w:t>6</w:t>
            </w:r>
            <w:r w:rsidR="0FD6D925" w:rsidRPr="00E6683F">
              <w:rPr>
                <w:rStyle w:val="normaltextrun"/>
                <w:rFonts w:ascii="Calibri" w:eastAsiaTheme="majorEastAsia" w:hAnsi="Calibri" w:cs="Calibri"/>
                <w:color w:val="000000" w:themeColor="text1"/>
                <w:sz w:val="16"/>
                <w:szCs w:val="16"/>
              </w:rPr>
              <w:t>8</w:t>
            </w:r>
            <w:r w:rsidR="51658287" w:rsidRPr="00E6683F">
              <w:rPr>
                <w:rStyle w:val="normaltextrun"/>
                <w:rFonts w:ascii="Calibri" w:eastAsiaTheme="majorEastAsia" w:hAnsi="Calibri" w:cs="Calibri"/>
                <w:color w:val="000000" w:themeColor="text1"/>
                <w:sz w:val="16"/>
                <w:szCs w:val="16"/>
              </w:rPr>
              <w:t>7</w:t>
            </w:r>
            <w:r w:rsidR="0FD6D925" w:rsidRPr="00E6683F">
              <w:rPr>
                <w:rStyle w:val="normaltextrun"/>
                <w:rFonts w:ascii="Calibri" w:eastAsiaTheme="majorEastAsia" w:hAnsi="Calibri" w:cs="Calibri"/>
                <w:color w:val="000000" w:themeColor="text1"/>
                <w:sz w:val="16"/>
                <w:szCs w:val="16"/>
              </w:rPr>
              <w:t xml:space="preserve"> (7</w:t>
            </w:r>
            <w:r w:rsidR="106A4BC6" w:rsidRPr="00E6683F">
              <w:rPr>
                <w:rStyle w:val="normaltextrun"/>
                <w:rFonts w:ascii="Calibri" w:eastAsiaTheme="majorEastAsia" w:hAnsi="Calibri" w:cs="Calibri"/>
                <w:color w:val="000000" w:themeColor="text1"/>
                <w:sz w:val="16"/>
                <w:szCs w:val="16"/>
              </w:rPr>
              <w:t>7</w:t>
            </w:r>
            <w:r w:rsidR="0FD6D925" w:rsidRPr="00E6683F">
              <w:rPr>
                <w:rStyle w:val="normaltextrun"/>
                <w:rFonts w:ascii="Calibri" w:eastAsiaTheme="majorEastAsia" w:hAnsi="Calibri" w:cs="Calibri"/>
                <w:color w:val="000000" w:themeColor="text1"/>
                <w:sz w:val="16"/>
                <w:szCs w:val="16"/>
              </w:rPr>
              <w:t>.</w:t>
            </w:r>
            <w:r w:rsidR="59D8268D" w:rsidRPr="00E6683F">
              <w:rPr>
                <w:rStyle w:val="normaltextrun"/>
                <w:rFonts w:ascii="Calibri" w:eastAsiaTheme="majorEastAsia" w:hAnsi="Calibri" w:cs="Calibri"/>
                <w:color w:val="000000" w:themeColor="text1"/>
                <w:sz w:val="16"/>
                <w:szCs w:val="16"/>
              </w:rPr>
              <w:t>2</w:t>
            </w:r>
            <w:r w:rsidR="0FD6D925" w:rsidRPr="00E6683F">
              <w:rPr>
                <w:rStyle w:val="normaltextrun"/>
                <w:rFonts w:ascii="Calibri" w:eastAsiaTheme="majorEastAsia" w:hAnsi="Calibri" w:cs="Calibri"/>
                <w:color w:val="000000" w:themeColor="text1"/>
                <w:sz w:val="16"/>
                <w:szCs w:val="16"/>
              </w:rPr>
              <w:t>%)</w:t>
            </w:r>
            <w:r w:rsidR="0FD6D925" w:rsidRPr="00E6683F">
              <w:rPr>
                <w:rStyle w:val="eop"/>
                <w:rFonts w:ascii="Calibri" w:eastAsiaTheme="majorEastAsia" w:hAnsi="Calibri" w:cs="Calibri"/>
                <w:color w:val="000000" w:themeColor="text1"/>
                <w:sz w:val="16"/>
                <w:szCs w:val="16"/>
              </w:rPr>
              <w:t> </w:t>
            </w:r>
          </w:p>
        </w:tc>
        <w:tc>
          <w:tcPr>
            <w:tcW w:w="1260" w:type="dxa"/>
          </w:tcPr>
          <w:p w14:paraId="203E122E" w14:textId="48E51C46" w:rsidR="006B5E18" w:rsidRPr="00E6683F" w:rsidRDefault="40C6DB1F" w:rsidP="76EDC2C2">
            <w:pPr>
              <w:widowControl w:val="0"/>
              <w:kinsoku w:val="0"/>
              <w:overflowPunct w:val="0"/>
              <w:autoSpaceDE w:val="0"/>
              <w:autoSpaceDN w:val="0"/>
              <w:adjustRightInd w:val="0"/>
              <w:snapToGrid w:val="0"/>
              <w:jc w:val="right"/>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6</w:t>
            </w:r>
            <w:r w:rsidR="0FD6D925" w:rsidRPr="00E6683F">
              <w:rPr>
                <w:rStyle w:val="normaltextrun"/>
                <w:rFonts w:ascii="Calibri" w:eastAsiaTheme="majorEastAsia" w:hAnsi="Calibri" w:cs="Calibri"/>
                <w:color w:val="000000" w:themeColor="text1"/>
                <w:sz w:val="16"/>
                <w:szCs w:val="16"/>
              </w:rPr>
              <w:t>.</w:t>
            </w:r>
            <w:r w:rsidRPr="00E6683F">
              <w:rPr>
                <w:rStyle w:val="normaltextrun"/>
                <w:rFonts w:ascii="Calibri" w:eastAsiaTheme="majorEastAsia" w:hAnsi="Calibri" w:cs="Calibri"/>
                <w:color w:val="000000" w:themeColor="text1"/>
                <w:sz w:val="16"/>
                <w:szCs w:val="16"/>
              </w:rPr>
              <w:t>1</w:t>
            </w:r>
            <w:r w:rsidR="0FD6D925" w:rsidRPr="00E6683F">
              <w:rPr>
                <w:rStyle w:val="normaltextrun"/>
                <w:rFonts w:ascii="Calibri" w:eastAsiaTheme="majorEastAsia" w:hAnsi="Calibri" w:cs="Calibri"/>
                <w:color w:val="000000" w:themeColor="text1"/>
                <w:sz w:val="16"/>
                <w:szCs w:val="16"/>
              </w:rPr>
              <w:t>%</w:t>
            </w:r>
          </w:p>
        </w:tc>
      </w:tr>
      <w:tr w:rsidR="00654CD3" w:rsidRPr="00E6683F" w14:paraId="62A310B3" w14:textId="77777777" w:rsidTr="002F368A">
        <w:tc>
          <w:tcPr>
            <w:tcW w:w="1795" w:type="dxa"/>
            <w:shd w:val="clear" w:color="auto" w:fill="CAEDFB" w:themeFill="accent4" w:themeFillTint="33"/>
          </w:tcPr>
          <w:p w14:paraId="7062E815" w14:textId="12697046" w:rsidR="006B5E18" w:rsidRPr="00E6683F" w:rsidRDefault="006B5E18" w:rsidP="006B5E18">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Worst SOFA score &lt; 5</w:t>
            </w:r>
            <w:r w:rsidR="00460B5E" w:rsidRPr="00E6683F">
              <w:rPr>
                <w:rFonts w:ascii="Calibri" w:hAnsi="Calibri" w:cs="Calibri"/>
                <w:color w:val="000000" w:themeColor="text1"/>
                <w:sz w:val="16"/>
                <w:szCs w:val="16"/>
              </w:rPr>
              <w:t>‡</w:t>
            </w:r>
          </w:p>
        </w:tc>
        <w:tc>
          <w:tcPr>
            <w:tcW w:w="1260" w:type="dxa"/>
            <w:shd w:val="clear" w:color="auto" w:fill="CAEDFB" w:themeFill="accent4" w:themeFillTint="33"/>
          </w:tcPr>
          <w:p w14:paraId="1D6E6BBC" w14:textId="5E4A6B67" w:rsidR="006B5E18" w:rsidRPr="00E6683F" w:rsidRDefault="00D94461"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76</w:t>
            </w:r>
            <w:r w:rsidR="0FD6D925" w:rsidRPr="00E6683F">
              <w:rPr>
                <w:rFonts w:ascii="Calibri" w:hAnsi="Calibri" w:cs="Calibri"/>
                <w:color w:val="000000" w:themeColor="text1"/>
                <w:sz w:val="16"/>
                <w:szCs w:val="16"/>
              </w:rPr>
              <w:t>,</w:t>
            </w:r>
            <w:r w:rsidR="45769BC5" w:rsidRPr="00E6683F">
              <w:rPr>
                <w:rFonts w:ascii="Calibri" w:hAnsi="Calibri" w:cs="Calibri"/>
                <w:color w:val="000000" w:themeColor="text1"/>
                <w:sz w:val="16"/>
                <w:szCs w:val="16"/>
              </w:rPr>
              <w:t>2</w:t>
            </w:r>
            <w:r w:rsidRPr="00E6683F">
              <w:rPr>
                <w:rFonts w:ascii="Calibri" w:hAnsi="Calibri" w:cs="Calibri"/>
                <w:color w:val="000000" w:themeColor="text1"/>
                <w:sz w:val="16"/>
                <w:szCs w:val="16"/>
              </w:rPr>
              <w:t>56</w:t>
            </w:r>
            <w:r w:rsidR="0FD6D925" w:rsidRPr="00E6683F">
              <w:rPr>
                <w:rFonts w:ascii="Calibri" w:hAnsi="Calibri" w:cs="Calibri"/>
                <w:color w:val="000000" w:themeColor="text1"/>
                <w:sz w:val="16"/>
                <w:szCs w:val="16"/>
              </w:rPr>
              <w:t xml:space="preserve"> (</w:t>
            </w:r>
            <w:r w:rsidR="001F32F8" w:rsidRPr="00E6683F">
              <w:rPr>
                <w:rFonts w:ascii="Calibri" w:hAnsi="Calibri" w:cs="Calibri"/>
                <w:color w:val="000000" w:themeColor="text1"/>
                <w:sz w:val="16"/>
                <w:szCs w:val="16"/>
              </w:rPr>
              <w:t>62.4</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3027D9C0" w14:textId="30AC15B2" w:rsidR="006B5E18" w:rsidRPr="00E6683F" w:rsidRDefault="00135B22"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0</w:t>
            </w:r>
            <w:r w:rsidR="4FA88B90"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9</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03D9550C" w14:textId="0281D31A" w:rsidR="006B5E18" w:rsidRPr="00E6683F" w:rsidRDefault="166B6B1D"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51</w:t>
            </w:r>
            <w:r w:rsidR="0FD6D925" w:rsidRPr="00E6683F">
              <w:rPr>
                <w:rFonts w:ascii="Calibri" w:hAnsi="Calibri" w:cs="Calibri"/>
                <w:color w:val="000000" w:themeColor="text1"/>
                <w:sz w:val="16"/>
                <w:szCs w:val="16"/>
              </w:rPr>
              <w:t>,</w:t>
            </w:r>
            <w:r w:rsidR="00B62071" w:rsidRPr="00E6683F">
              <w:rPr>
                <w:rFonts w:ascii="Calibri" w:hAnsi="Calibri" w:cs="Calibri"/>
                <w:color w:val="000000" w:themeColor="text1"/>
                <w:sz w:val="16"/>
                <w:szCs w:val="16"/>
              </w:rPr>
              <w:t>404</w:t>
            </w:r>
            <w:r w:rsidR="0FD6D925" w:rsidRPr="00E6683F">
              <w:rPr>
                <w:rFonts w:ascii="Calibri" w:hAnsi="Calibri" w:cs="Calibri"/>
                <w:color w:val="000000" w:themeColor="text1"/>
                <w:sz w:val="16"/>
                <w:szCs w:val="16"/>
              </w:rPr>
              <w:t xml:space="preserve"> (</w:t>
            </w:r>
            <w:r w:rsidR="31A670F7" w:rsidRPr="00E6683F">
              <w:rPr>
                <w:rFonts w:ascii="Calibri" w:hAnsi="Calibri" w:cs="Calibri"/>
                <w:color w:val="000000" w:themeColor="text1"/>
                <w:sz w:val="16"/>
                <w:szCs w:val="16"/>
              </w:rPr>
              <w:t>81</w:t>
            </w:r>
            <w:r w:rsidR="0FD6D925" w:rsidRPr="00E6683F">
              <w:rPr>
                <w:rFonts w:ascii="Calibri" w:hAnsi="Calibri" w:cs="Calibri"/>
                <w:color w:val="000000" w:themeColor="text1"/>
                <w:sz w:val="16"/>
                <w:szCs w:val="16"/>
              </w:rPr>
              <w:t>.</w:t>
            </w:r>
            <w:r w:rsidR="00B62071" w:rsidRPr="00E6683F">
              <w:rPr>
                <w:rFonts w:ascii="Calibri" w:hAnsi="Calibri" w:cs="Calibri"/>
                <w:color w:val="000000" w:themeColor="text1"/>
                <w:sz w:val="16"/>
                <w:szCs w:val="16"/>
              </w:rPr>
              <w:t>2</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43A06CF9" w14:textId="6E3570F5" w:rsidR="006B5E18" w:rsidRPr="00E6683F" w:rsidRDefault="6240758B"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r w:rsidR="21704D00" w:rsidRPr="00E6683F">
              <w:rPr>
                <w:rFonts w:ascii="Calibri" w:hAnsi="Calibri" w:cs="Calibri"/>
                <w:color w:val="000000" w:themeColor="text1"/>
                <w:sz w:val="16"/>
                <w:szCs w:val="16"/>
              </w:rPr>
              <w:t>0</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7C816E76" w14:textId="3747F304" w:rsidR="006B5E18" w:rsidRPr="00E6683F" w:rsidRDefault="5296664E" w:rsidP="76EDC2C2">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2</w:t>
            </w:r>
            <w:r w:rsidR="0FD6D925" w:rsidRPr="00E6683F">
              <w:rPr>
                <w:rFonts w:ascii="Calibri" w:hAnsi="Calibri" w:cs="Calibri"/>
                <w:color w:val="000000" w:themeColor="text1"/>
                <w:sz w:val="16"/>
                <w:szCs w:val="16"/>
              </w:rPr>
              <w:t>,</w:t>
            </w:r>
            <w:r w:rsidR="6D2EEE9E" w:rsidRPr="00E6683F">
              <w:rPr>
                <w:rFonts w:ascii="Calibri" w:hAnsi="Calibri" w:cs="Calibri"/>
                <w:color w:val="000000" w:themeColor="text1"/>
                <w:sz w:val="16"/>
                <w:szCs w:val="16"/>
              </w:rPr>
              <w:t>777</w:t>
            </w:r>
            <w:r w:rsidR="0FD6D925" w:rsidRPr="00E6683F">
              <w:rPr>
                <w:rFonts w:ascii="Calibri" w:hAnsi="Calibri" w:cs="Calibri"/>
                <w:color w:val="000000" w:themeColor="text1"/>
                <w:sz w:val="16"/>
                <w:szCs w:val="16"/>
              </w:rPr>
              <w:t xml:space="preserve"> (</w:t>
            </w:r>
            <w:r w:rsidR="6F23C7FD" w:rsidRPr="00E6683F">
              <w:rPr>
                <w:rFonts w:ascii="Calibri" w:hAnsi="Calibri" w:cs="Calibri"/>
                <w:color w:val="000000" w:themeColor="text1"/>
                <w:sz w:val="16"/>
                <w:szCs w:val="16"/>
              </w:rPr>
              <w:t>79</w:t>
            </w:r>
            <w:r w:rsidR="0FD6D925" w:rsidRPr="00E6683F">
              <w:rPr>
                <w:rFonts w:ascii="Calibri" w:hAnsi="Calibri" w:cs="Calibri"/>
                <w:color w:val="000000" w:themeColor="text1"/>
                <w:sz w:val="16"/>
                <w:szCs w:val="16"/>
              </w:rPr>
              <w:t>.</w:t>
            </w:r>
            <w:r w:rsidR="382C04A5" w:rsidRPr="00E6683F">
              <w:rPr>
                <w:rFonts w:ascii="Calibri" w:hAnsi="Calibri" w:cs="Calibri"/>
                <w:color w:val="000000" w:themeColor="text1"/>
                <w:sz w:val="16"/>
                <w:szCs w:val="16"/>
              </w:rPr>
              <w:t>8</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0C779530" w14:textId="20742A10" w:rsidR="006B5E18" w:rsidRPr="00E6683F" w:rsidRDefault="0ABC5045" w:rsidP="76EDC2C2">
            <w:pPr>
              <w:widowControl w:val="0"/>
              <w:kinsoku w:val="0"/>
              <w:overflowPunct w:val="0"/>
              <w:autoSpaceDE w:val="0"/>
              <w:autoSpaceDN w:val="0"/>
              <w:adjustRightInd w:val="0"/>
              <w:snapToGrid w:val="0"/>
              <w:jc w:val="right"/>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4</w:t>
            </w:r>
            <w:r w:rsidR="0FD6D925" w:rsidRPr="00E6683F">
              <w:rPr>
                <w:rStyle w:val="normaltextrun"/>
                <w:rFonts w:ascii="Calibri" w:eastAsiaTheme="majorEastAsia" w:hAnsi="Calibri" w:cs="Calibri"/>
                <w:color w:val="000000" w:themeColor="text1"/>
                <w:sz w:val="16"/>
                <w:szCs w:val="16"/>
              </w:rPr>
              <w:t>.</w:t>
            </w:r>
            <w:r w:rsidRPr="00E6683F">
              <w:rPr>
                <w:rStyle w:val="normaltextrun"/>
                <w:rFonts w:ascii="Calibri" w:eastAsiaTheme="majorEastAsia" w:hAnsi="Calibri" w:cs="Calibri"/>
                <w:color w:val="000000" w:themeColor="text1"/>
                <w:sz w:val="16"/>
                <w:szCs w:val="16"/>
              </w:rPr>
              <w:t>2</w:t>
            </w:r>
            <w:r w:rsidR="0FD6D925" w:rsidRPr="00E6683F">
              <w:rPr>
                <w:rStyle w:val="normaltextrun"/>
                <w:rFonts w:ascii="Calibri" w:eastAsiaTheme="majorEastAsia" w:hAnsi="Calibri" w:cs="Calibri"/>
                <w:color w:val="000000" w:themeColor="text1"/>
                <w:sz w:val="16"/>
                <w:szCs w:val="16"/>
              </w:rPr>
              <w:t>%</w:t>
            </w:r>
          </w:p>
        </w:tc>
      </w:tr>
      <w:tr w:rsidR="00654CD3" w:rsidRPr="00E6683F" w14:paraId="1C2A2F7A" w14:textId="77777777" w:rsidTr="002F368A">
        <w:tc>
          <w:tcPr>
            <w:tcW w:w="1795" w:type="dxa"/>
            <w:shd w:val="clear" w:color="auto" w:fill="CAEDFB" w:themeFill="accent4" w:themeFillTint="33"/>
          </w:tcPr>
          <w:p w14:paraId="24C4A10F" w14:textId="36E94976" w:rsidR="006B5E18" w:rsidRPr="00E6683F" w:rsidRDefault="006B5E18" w:rsidP="006B5E18">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Worst SOFA score ≥ 5</w:t>
            </w:r>
            <w:r w:rsidR="00460B5E" w:rsidRPr="00E6683F">
              <w:rPr>
                <w:rFonts w:ascii="Calibri" w:hAnsi="Calibri" w:cs="Calibri"/>
                <w:color w:val="000000" w:themeColor="text1"/>
                <w:sz w:val="16"/>
                <w:szCs w:val="16"/>
              </w:rPr>
              <w:t>‡</w:t>
            </w:r>
          </w:p>
        </w:tc>
        <w:tc>
          <w:tcPr>
            <w:tcW w:w="1260" w:type="dxa"/>
            <w:shd w:val="clear" w:color="auto" w:fill="CAEDFB" w:themeFill="accent4" w:themeFillTint="33"/>
          </w:tcPr>
          <w:p w14:paraId="266383DC" w14:textId="4CD5E7D9" w:rsidR="006B5E18" w:rsidRPr="00E6683F" w:rsidRDefault="00135B22"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45</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977</w:t>
            </w:r>
            <w:r w:rsidR="0FD6D925" w:rsidRPr="00E6683F">
              <w:rPr>
                <w:rFonts w:ascii="Calibri" w:hAnsi="Calibri" w:cs="Calibri"/>
                <w:color w:val="000000" w:themeColor="text1"/>
                <w:sz w:val="16"/>
                <w:szCs w:val="16"/>
              </w:rPr>
              <w:t xml:space="preserve"> (</w:t>
            </w:r>
            <w:r w:rsidRPr="00E6683F">
              <w:rPr>
                <w:rFonts w:ascii="Calibri" w:hAnsi="Calibri" w:cs="Calibri"/>
                <w:color w:val="000000" w:themeColor="text1"/>
                <w:sz w:val="16"/>
                <w:szCs w:val="16"/>
              </w:rPr>
              <w:t>37</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6</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52C6465E" w14:textId="67919D42" w:rsidR="006B5E18" w:rsidRPr="00E6683F" w:rsidRDefault="003C5E54"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2</w:t>
            </w:r>
            <w:r w:rsidR="0FD6D925" w:rsidRPr="00E6683F">
              <w:rPr>
                <w:rFonts w:ascii="Calibri" w:hAnsi="Calibri" w:cs="Calibri"/>
                <w:color w:val="000000" w:themeColor="text1"/>
                <w:sz w:val="16"/>
                <w:szCs w:val="16"/>
              </w:rPr>
              <w:t>.</w:t>
            </w:r>
            <w:r w:rsidRPr="00E6683F">
              <w:rPr>
                <w:rFonts w:ascii="Calibri" w:hAnsi="Calibri" w:cs="Calibri"/>
                <w:color w:val="000000" w:themeColor="text1"/>
                <w:sz w:val="16"/>
                <w:szCs w:val="16"/>
              </w:rPr>
              <w:t>7</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1B866DE0" w14:textId="23AB3BDA" w:rsidR="006B5E18" w:rsidRPr="00E6683F" w:rsidRDefault="0FD6D925"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1</w:t>
            </w:r>
            <w:r w:rsidR="072AE388" w:rsidRPr="00E6683F">
              <w:rPr>
                <w:rFonts w:ascii="Calibri" w:hAnsi="Calibri" w:cs="Calibri"/>
                <w:color w:val="000000" w:themeColor="text1"/>
                <w:sz w:val="16"/>
                <w:szCs w:val="16"/>
              </w:rPr>
              <w:t>1</w:t>
            </w:r>
            <w:r w:rsidRPr="00E6683F">
              <w:rPr>
                <w:rFonts w:ascii="Calibri" w:hAnsi="Calibri" w:cs="Calibri"/>
                <w:color w:val="000000" w:themeColor="text1"/>
                <w:sz w:val="16"/>
                <w:szCs w:val="16"/>
              </w:rPr>
              <w:t>,</w:t>
            </w:r>
            <w:r w:rsidR="00B62071" w:rsidRPr="00E6683F">
              <w:rPr>
                <w:rFonts w:ascii="Calibri" w:hAnsi="Calibri" w:cs="Calibri"/>
                <w:color w:val="000000" w:themeColor="text1"/>
                <w:sz w:val="16"/>
                <w:szCs w:val="16"/>
              </w:rPr>
              <w:t>906</w:t>
            </w:r>
            <w:r w:rsidRPr="00E6683F">
              <w:rPr>
                <w:rFonts w:ascii="Calibri" w:hAnsi="Calibri" w:cs="Calibri"/>
                <w:color w:val="000000" w:themeColor="text1"/>
                <w:sz w:val="16"/>
                <w:szCs w:val="16"/>
              </w:rPr>
              <w:t xml:space="preserve"> (</w:t>
            </w:r>
            <w:r w:rsidR="6B44E265" w:rsidRPr="00E6683F">
              <w:rPr>
                <w:rFonts w:ascii="Calibri" w:hAnsi="Calibri" w:cs="Calibri"/>
                <w:color w:val="000000" w:themeColor="text1"/>
                <w:sz w:val="16"/>
                <w:szCs w:val="16"/>
              </w:rPr>
              <w:t>18</w:t>
            </w:r>
            <w:r w:rsidRPr="00E6683F">
              <w:rPr>
                <w:rFonts w:ascii="Calibri" w:hAnsi="Calibri" w:cs="Calibri"/>
                <w:color w:val="000000" w:themeColor="text1"/>
                <w:sz w:val="16"/>
                <w:szCs w:val="16"/>
              </w:rPr>
              <w:t>.</w:t>
            </w:r>
            <w:r w:rsidR="00B62071" w:rsidRPr="00E6683F">
              <w:rPr>
                <w:rFonts w:ascii="Calibri" w:hAnsi="Calibri" w:cs="Calibri"/>
                <w:color w:val="000000" w:themeColor="text1"/>
                <w:sz w:val="16"/>
                <w:szCs w:val="16"/>
              </w:rPr>
              <w:t>8</w:t>
            </w:r>
            <w:r w:rsidRPr="00E6683F">
              <w:rPr>
                <w:rFonts w:ascii="Calibri" w:hAnsi="Calibri" w:cs="Calibri"/>
                <w:color w:val="000000" w:themeColor="text1"/>
                <w:sz w:val="16"/>
                <w:szCs w:val="16"/>
              </w:rPr>
              <w:t xml:space="preserve">%) </w:t>
            </w:r>
          </w:p>
        </w:tc>
        <w:tc>
          <w:tcPr>
            <w:tcW w:w="1260" w:type="dxa"/>
            <w:shd w:val="clear" w:color="auto" w:fill="CAEDFB" w:themeFill="accent4" w:themeFillTint="33"/>
          </w:tcPr>
          <w:p w14:paraId="0F31E92B" w14:textId="2A0E74B5" w:rsidR="006B5E18" w:rsidRPr="00E6683F" w:rsidRDefault="0AE5FBA1" w:rsidP="006B5E18">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4</w:t>
            </w:r>
            <w:r w:rsidR="0FD6D925" w:rsidRPr="00E6683F">
              <w:rPr>
                <w:rFonts w:ascii="Calibri" w:hAnsi="Calibri" w:cs="Calibri"/>
                <w:color w:val="000000" w:themeColor="text1"/>
                <w:sz w:val="16"/>
                <w:szCs w:val="16"/>
              </w:rPr>
              <w:t>.</w:t>
            </w:r>
            <w:r w:rsidR="00B62071" w:rsidRPr="00E6683F">
              <w:rPr>
                <w:rFonts w:ascii="Calibri" w:hAnsi="Calibri" w:cs="Calibri"/>
                <w:color w:val="000000" w:themeColor="text1"/>
                <w:sz w:val="16"/>
                <w:szCs w:val="16"/>
              </w:rPr>
              <w:t>1</w:t>
            </w:r>
            <w:r w:rsidR="0FD6D925" w:rsidRPr="00E6683F">
              <w:rPr>
                <w:rFonts w:ascii="Calibri" w:hAnsi="Calibri" w:cs="Calibri"/>
                <w:color w:val="000000" w:themeColor="text1"/>
                <w:sz w:val="16"/>
                <w:szCs w:val="16"/>
              </w:rPr>
              <w:t>%</w:t>
            </w:r>
          </w:p>
        </w:tc>
        <w:tc>
          <w:tcPr>
            <w:tcW w:w="1260" w:type="dxa"/>
            <w:shd w:val="clear" w:color="auto" w:fill="CAEDFB" w:themeFill="accent4" w:themeFillTint="33"/>
          </w:tcPr>
          <w:p w14:paraId="08CAD258" w14:textId="54B7BA75" w:rsidR="006B5E18" w:rsidRPr="00E6683F" w:rsidRDefault="0FD6D925" w:rsidP="76EDC2C2">
            <w:pPr>
              <w:widowControl w:val="0"/>
              <w:kinsoku w:val="0"/>
              <w:overflowPunct w:val="0"/>
              <w:autoSpaceDE w:val="0"/>
              <w:autoSpaceDN w:val="0"/>
              <w:adjustRightInd w:val="0"/>
              <w:snapToGrid w:val="0"/>
              <w:jc w:val="right"/>
              <w:rPr>
                <w:rFonts w:ascii="Calibri" w:hAnsi="Calibri" w:cs="Calibri"/>
                <w:color w:val="000000" w:themeColor="text1"/>
                <w:sz w:val="16"/>
                <w:szCs w:val="16"/>
              </w:rPr>
            </w:pPr>
            <w:r w:rsidRPr="00E6683F">
              <w:rPr>
                <w:rFonts w:ascii="Calibri" w:hAnsi="Calibri" w:cs="Calibri"/>
                <w:color w:val="000000" w:themeColor="text1"/>
                <w:sz w:val="16"/>
                <w:szCs w:val="16"/>
              </w:rPr>
              <w:t>7</w:t>
            </w:r>
            <w:r w:rsidR="3F831050" w:rsidRPr="00E6683F">
              <w:rPr>
                <w:rFonts w:ascii="Calibri" w:hAnsi="Calibri" w:cs="Calibri"/>
                <w:color w:val="000000" w:themeColor="text1"/>
                <w:sz w:val="16"/>
                <w:szCs w:val="16"/>
              </w:rPr>
              <w:t>0</w:t>
            </w:r>
            <w:r w:rsidRPr="00E6683F">
              <w:rPr>
                <w:rFonts w:ascii="Calibri" w:hAnsi="Calibri" w:cs="Calibri"/>
                <w:color w:val="000000" w:themeColor="text1"/>
                <w:sz w:val="16"/>
                <w:szCs w:val="16"/>
              </w:rPr>
              <w:t>4 (</w:t>
            </w:r>
            <w:r w:rsidR="67694FD0" w:rsidRPr="00E6683F">
              <w:rPr>
                <w:rFonts w:ascii="Calibri" w:hAnsi="Calibri" w:cs="Calibri"/>
                <w:color w:val="000000" w:themeColor="text1"/>
                <w:sz w:val="16"/>
                <w:szCs w:val="16"/>
              </w:rPr>
              <w:t>20</w:t>
            </w:r>
            <w:r w:rsidRPr="00E6683F">
              <w:rPr>
                <w:rFonts w:ascii="Calibri" w:hAnsi="Calibri" w:cs="Calibri"/>
                <w:color w:val="000000" w:themeColor="text1"/>
                <w:sz w:val="16"/>
                <w:szCs w:val="16"/>
              </w:rPr>
              <w:t>.</w:t>
            </w:r>
            <w:r w:rsidR="655734C3" w:rsidRPr="00E6683F">
              <w:rPr>
                <w:rFonts w:ascii="Calibri" w:hAnsi="Calibri" w:cs="Calibri"/>
                <w:color w:val="000000" w:themeColor="text1"/>
                <w:sz w:val="16"/>
                <w:szCs w:val="16"/>
              </w:rPr>
              <w:t>2</w:t>
            </w:r>
            <w:r w:rsidRPr="00E6683F">
              <w:rPr>
                <w:rFonts w:ascii="Calibri" w:hAnsi="Calibri" w:cs="Calibri"/>
                <w:color w:val="000000" w:themeColor="text1"/>
                <w:sz w:val="16"/>
                <w:szCs w:val="16"/>
              </w:rPr>
              <w:t>%)</w:t>
            </w:r>
          </w:p>
        </w:tc>
        <w:tc>
          <w:tcPr>
            <w:tcW w:w="1260" w:type="dxa"/>
            <w:shd w:val="clear" w:color="auto" w:fill="CAEDFB" w:themeFill="accent4" w:themeFillTint="33"/>
          </w:tcPr>
          <w:p w14:paraId="67F42487" w14:textId="09CC0868" w:rsidR="006B5E18" w:rsidRPr="00E6683F" w:rsidRDefault="0FD6D925" w:rsidP="76EDC2C2">
            <w:pPr>
              <w:widowControl w:val="0"/>
              <w:kinsoku w:val="0"/>
              <w:overflowPunct w:val="0"/>
              <w:autoSpaceDE w:val="0"/>
              <w:autoSpaceDN w:val="0"/>
              <w:adjustRightInd w:val="0"/>
              <w:snapToGrid w:val="0"/>
              <w:jc w:val="right"/>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8.</w:t>
            </w:r>
            <w:r w:rsidR="34B14A0C" w:rsidRPr="00E6683F">
              <w:rPr>
                <w:rStyle w:val="normaltextrun"/>
                <w:rFonts w:ascii="Calibri" w:eastAsiaTheme="majorEastAsia" w:hAnsi="Calibri" w:cs="Calibri"/>
                <w:color w:val="000000" w:themeColor="text1"/>
                <w:sz w:val="16"/>
                <w:szCs w:val="16"/>
              </w:rPr>
              <w:t>9</w:t>
            </w:r>
            <w:r w:rsidRPr="00E6683F">
              <w:rPr>
                <w:rStyle w:val="normaltextrun"/>
                <w:rFonts w:ascii="Calibri" w:eastAsiaTheme="majorEastAsia" w:hAnsi="Calibri" w:cs="Calibri"/>
                <w:color w:val="000000" w:themeColor="text1"/>
                <w:sz w:val="16"/>
                <w:szCs w:val="16"/>
              </w:rPr>
              <w:t>%</w:t>
            </w:r>
          </w:p>
        </w:tc>
      </w:tr>
    </w:tbl>
    <w:p w14:paraId="77C0EF57" w14:textId="77777777" w:rsidR="0015258A" w:rsidRPr="00E6683F" w:rsidRDefault="0015258A" w:rsidP="006C3ADB">
      <w:pPr>
        <w:widowControl w:val="0"/>
        <w:kinsoku w:val="0"/>
        <w:overflowPunct w:val="0"/>
        <w:autoSpaceDE w:val="0"/>
        <w:autoSpaceDN w:val="0"/>
        <w:adjustRightInd w:val="0"/>
        <w:snapToGrid w:val="0"/>
        <w:rPr>
          <w:rFonts w:ascii="Calibri" w:hAnsi="Calibri" w:cs="Calibri"/>
          <w:color w:val="000000" w:themeColor="text1"/>
        </w:rPr>
      </w:pPr>
    </w:p>
    <w:p w14:paraId="73DE021E" w14:textId="6A6BA815" w:rsidR="00775AA3" w:rsidRPr="00E6683F" w:rsidRDefault="00775AA3" w:rsidP="00775AA3">
      <w:pPr>
        <w:widowControl w:val="0"/>
        <w:kinsoku w:val="0"/>
        <w:overflowPunct w:val="0"/>
        <w:autoSpaceDE w:val="0"/>
        <w:autoSpaceDN w:val="0"/>
        <w:adjustRightInd w:val="0"/>
        <w:snapToGrid w:val="0"/>
        <w:rPr>
          <w:rFonts w:ascii="Calibri" w:hAnsi="Calibri" w:cs="Calibri"/>
          <w:color w:val="000000" w:themeColor="text1"/>
        </w:rPr>
      </w:pPr>
      <w:r w:rsidRPr="00E6683F">
        <w:rPr>
          <w:rFonts w:ascii="Calibri" w:hAnsi="Calibri" w:cs="Calibri"/>
          <w:color w:val="000000" w:themeColor="text1"/>
        </w:rPr>
        <w:t>IUH, Indiana University Health; ICU, intensive care unit; BMI, body mass index; CCI, Charlson Comorbidity Index; SOFA, Sequential Organ Failure Assessment; MOP, moment of prediction</w:t>
      </w:r>
    </w:p>
    <w:p w14:paraId="270436B4" w14:textId="77777777" w:rsidR="00775AA3" w:rsidRPr="00E6683F" w:rsidRDefault="00775AA3" w:rsidP="00775AA3">
      <w:pPr>
        <w:widowControl w:val="0"/>
        <w:kinsoku w:val="0"/>
        <w:overflowPunct w:val="0"/>
        <w:autoSpaceDE w:val="0"/>
        <w:autoSpaceDN w:val="0"/>
        <w:adjustRightInd w:val="0"/>
        <w:snapToGrid w:val="0"/>
        <w:rPr>
          <w:rFonts w:ascii="Calibri" w:hAnsi="Calibri" w:cs="Calibri"/>
          <w:color w:val="000000" w:themeColor="text1"/>
        </w:rPr>
      </w:pPr>
    </w:p>
    <w:p w14:paraId="67B37054" w14:textId="77777777" w:rsidR="00775AA3" w:rsidRPr="00E6683F" w:rsidRDefault="00775AA3" w:rsidP="00775AA3">
      <w:pPr>
        <w:widowControl w:val="0"/>
        <w:kinsoku w:val="0"/>
        <w:overflowPunct w:val="0"/>
        <w:autoSpaceDE w:val="0"/>
        <w:autoSpaceDN w:val="0"/>
        <w:adjustRightInd w:val="0"/>
        <w:snapToGrid w:val="0"/>
        <w:rPr>
          <w:rFonts w:ascii="Calibri" w:hAnsi="Calibri" w:cs="Calibri"/>
          <w:color w:val="000000" w:themeColor="text1"/>
        </w:rPr>
      </w:pPr>
      <w:r w:rsidRPr="00E6683F">
        <w:rPr>
          <w:rFonts w:ascii="Calibri" w:hAnsi="Calibri" w:cs="Calibri"/>
          <w:color w:val="000000" w:themeColor="text1"/>
        </w:rPr>
        <w:t>* Subpopulations are based on the 18-hour MOP cohorts from different datasets.</w:t>
      </w:r>
    </w:p>
    <w:p w14:paraId="69E937A8" w14:textId="77777777" w:rsidR="00775AA3" w:rsidRPr="00E6683F" w:rsidRDefault="00775AA3" w:rsidP="00775AA3">
      <w:pPr>
        <w:widowControl w:val="0"/>
        <w:kinsoku w:val="0"/>
        <w:overflowPunct w:val="0"/>
        <w:autoSpaceDE w:val="0"/>
        <w:autoSpaceDN w:val="0"/>
        <w:adjustRightInd w:val="0"/>
        <w:snapToGrid w:val="0"/>
        <w:rPr>
          <w:rFonts w:ascii="Calibri" w:hAnsi="Calibri" w:cs="Calibri"/>
          <w:color w:val="000000" w:themeColor="text1"/>
        </w:rPr>
      </w:pPr>
      <w:r w:rsidRPr="00E6683F">
        <w:rPr>
          <w:rFonts w:ascii="Calibri" w:hAnsi="Calibri" w:cs="Calibri"/>
          <w:color w:val="000000" w:themeColor="text1"/>
        </w:rPr>
        <w:t>† 24-hour mortality refers to deaths occurring within the 24-hour outcome window starting from the specified MOP. For example, if MOP = 18 hours, the 24-hour mortality refers to deaths between 18 and 42 hours after ICU admission.</w:t>
      </w:r>
    </w:p>
    <w:p w14:paraId="3EDABCC8" w14:textId="33090C83" w:rsidR="00537948" w:rsidRPr="00E6683F" w:rsidRDefault="00775AA3" w:rsidP="00775AA3">
      <w:pPr>
        <w:widowControl w:val="0"/>
        <w:kinsoku w:val="0"/>
        <w:overflowPunct w:val="0"/>
        <w:autoSpaceDE w:val="0"/>
        <w:autoSpaceDN w:val="0"/>
        <w:adjustRightInd w:val="0"/>
        <w:snapToGrid w:val="0"/>
        <w:rPr>
          <w:rFonts w:ascii="Calibri" w:hAnsi="Calibri" w:cs="Calibri"/>
          <w:color w:val="000000" w:themeColor="text1"/>
        </w:rPr>
      </w:pPr>
      <w:r w:rsidRPr="00E6683F">
        <w:rPr>
          <w:rFonts w:ascii="Calibri" w:hAnsi="Calibri" w:cs="Calibri"/>
          <w:color w:val="000000" w:themeColor="text1"/>
        </w:rPr>
        <w:t>‡ Worst SOFA score indicates the highest SOFA score recorded during the first 24 hours following ICU admission.</w:t>
      </w:r>
    </w:p>
    <w:p w14:paraId="20296BA0" w14:textId="77777777" w:rsidR="0015258A" w:rsidRPr="00E6683F" w:rsidRDefault="0015258A" w:rsidP="006C3ADB">
      <w:pPr>
        <w:rPr>
          <w:rFonts w:ascii="Calibri" w:hAnsi="Calibri" w:cs="Calibri"/>
          <w:b/>
          <w:bCs/>
          <w:color w:val="000000" w:themeColor="text1"/>
        </w:rPr>
      </w:pPr>
      <w:r w:rsidRPr="00E6683F">
        <w:rPr>
          <w:rFonts w:ascii="Calibri" w:hAnsi="Calibri" w:cs="Calibri"/>
          <w:b/>
          <w:bCs/>
          <w:color w:val="000000" w:themeColor="text1"/>
        </w:rPr>
        <w:br w:type="page"/>
      </w:r>
    </w:p>
    <w:p w14:paraId="5AFB4984" w14:textId="1D352380" w:rsidR="0015258A" w:rsidRPr="00E6683F" w:rsidRDefault="179A9A47" w:rsidP="00D2533E">
      <w:pPr>
        <w:rPr>
          <w:rFonts w:ascii="Calibri" w:hAnsi="Calibri" w:cs="Calibri"/>
          <w:color w:val="000000" w:themeColor="text1"/>
        </w:rPr>
      </w:pPr>
      <w:r w:rsidRPr="00E6683F">
        <w:rPr>
          <w:rFonts w:ascii="Calibri" w:hAnsi="Calibri" w:cs="Calibri"/>
          <w:b/>
          <w:bCs/>
          <w:color w:val="000000" w:themeColor="text1"/>
        </w:rPr>
        <w:lastRenderedPageBreak/>
        <w:t xml:space="preserve">Supplementary </w:t>
      </w:r>
      <w:r w:rsidR="04D4D0FD" w:rsidRPr="00E6683F">
        <w:rPr>
          <w:rFonts w:ascii="Calibri" w:hAnsi="Calibri" w:cs="Calibri"/>
          <w:b/>
          <w:bCs/>
          <w:color w:val="000000" w:themeColor="text1"/>
        </w:rPr>
        <w:t xml:space="preserve">Table </w:t>
      </w:r>
      <w:r w:rsidR="006D4265" w:rsidRPr="00E6683F">
        <w:rPr>
          <w:rFonts w:ascii="Calibri" w:hAnsi="Calibri" w:cs="Calibri"/>
          <w:b/>
          <w:bCs/>
          <w:color w:val="000000" w:themeColor="text1"/>
        </w:rPr>
        <w:t>16</w:t>
      </w:r>
      <w:r w:rsidR="04D4D0FD" w:rsidRPr="00E6683F">
        <w:rPr>
          <w:rFonts w:ascii="Calibri" w:hAnsi="Calibri" w:cs="Calibri"/>
          <w:b/>
          <w:bCs/>
          <w:color w:val="000000" w:themeColor="text1"/>
        </w:rPr>
        <w:t>:</w:t>
      </w:r>
      <w:r w:rsidR="04D4D0FD" w:rsidRPr="00E6683F">
        <w:rPr>
          <w:rFonts w:ascii="Calibri" w:hAnsi="Calibri" w:cs="Calibri"/>
          <w:color w:val="000000" w:themeColor="text1"/>
        </w:rPr>
        <w:t xml:space="preserve"> Model performance </w:t>
      </w:r>
      <w:r w:rsidR="000935A6" w:rsidRPr="00E6683F">
        <w:rPr>
          <w:rFonts w:ascii="Calibri" w:hAnsi="Calibri" w:cs="Calibri"/>
          <w:color w:val="000000" w:themeColor="text1"/>
        </w:rPr>
        <w:t>in</w:t>
      </w:r>
      <w:r w:rsidR="04D4D0FD" w:rsidRPr="00E6683F">
        <w:rPr>
          <w:rFonts w:ascii="Calibri" w:hAnsi="Calibri" w:cs="Calibri"/>
          <w:color w:val="000000" w:themeColor="text1"/>
        </w:rPr>
        <w:t xml:space="preserve"> subpopulation</w:t>
      </w:r>
      <w:r w:rsidR="000935A6" w:rsidRPr="00E6683F">
        <w:rPr>
          <w:rFonts w:ascii="Calibri" w:hAnsi="Calibri" w:cs="Calibri"/>
          <w:color w:val="000000" w:themeColor="text1"/>
        </w:rPr>
        <w:t>s</w:t>
      </w:r>
      <w:r w:rsidR="0F03A586" w:rsidRPr="00E6683F">
        <w:rPr>
          <w:rFonts w:ascii="Calibri" w:hAnsi="Calibri" w:cs="Calibri"/>
          <w:color w:val="000000" w:themeColor="text1"/>
        </w:rPr>
        <w:t>*</w:t>
      </w:r>
    </w:p>
    <w:p w14:paraId="4FEF181D" w14:textId="2215048B" w:rsidR="00420795" w:rsidRPr="00E6683F" w:rsidRDefault="00420795" w:rsidP="00420795">
      <w:pPr>
        <w:widowControl w:val="0"/>
        <w:tabs>
          <w:tab w:val="left" w:pos="3900"/>
        </w:tabs>
        <w:kinsoku w:val="0"/>
        <w:overflowPunct w:val="0"/>
        <w:autoSpaceDE w:val="0"/>
        <w:autoSpaceDN w:val="0"/>
        <w:adjustRightInd w:val="0"/>
        <w:snapToGrid w:val="0"/>
        <w:rPr>
          <w:rFonts w:ascii="Calibri" w:hAnsi="Calibri" w:cs="Calibri"/>
          <w:color w:val="000000" w:themeColor="text1"/>
        </w:rPr>
      </w:pPr>
    </w:p>
    <w:tbl>
      <w:tblPr>
        <w:tblStyle w:val="TableGrid"/>
        <w:tblW w:w="8545" w:type="dxa"/>
        <w:tblLook w:val="04A0" w:firstRow="1" w:lastRow="0" w:firstColumn="1" w:lastColumn="0" w:noHBand="0" w:noVBand="1"/>
      </w:tblPr>
      <w:tblGrid>
        <w:gridCol w:w="2695"/>
        <w:gridCol w:w="1980"/>
        <w:gridCol w:w="1890"/>
        <w:gridCol w:w="1980"/>
      </w:tblGrid>
      <w:tr w:rsidR="00980259" w:rsidRPr="00E6683F" w14:paraId="267AD8B6" w14:textId="77777777" w:rsidTr="005A2FE7">
        <w:trPr>
          <w:trHeight w:val="100"/>
        </w:trPr>
        <w:tc>
          <w:tcPr>
            <w:tcW w:w="2695" w:type="dxa"/>
            <w:vMerge w:val="restart"/>
            <w:shd w:val="clear" w:color="auto" w:fill="0070C0"/>
            <w:vAlign w:val="center"/>
          </w:tcPr>
          <w:p w14:paraId="47238F70" w14:textId="77777777" w:rsidR="00881E74" w:rsidRPr="00E6683F" w:rsidRDefault="00881E74" w:rsidP="005A2FE7">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Subpopulation</w:t>
            </w:r>
          </w:p>
        </w:tc>
        <w:tc>
          <w:tcPr>
            <w:tcW w:w="5850" w:type="dxa"/>
            <w:gridSpan w:val="3"/>
            <w:shd w:val="clear" w:color="auto" w:fill="0070C0"/>
            <w:vAlign w:val="center"/>
          </w:tcPr>
          <w:p w14:paraId="3A428F29" w14:textId="77777777" w:rsidR="00881E74" w:rsidRPr="00E6683F" w:rsidRDefault="00881E74" w:rsidP="005A2FE7">
            <w:pPr>
              <w:widowControl w:val="0"/>
              <w:kinsoku w:val="0"/>
              <w:overflowPunct w:val="0"/>
              <w:autoSpaceDE w:val="0"/>
              <w:autoSpaceDN w:val="0"/>
              <w:adjustRightInd w:val="0"/>
              <w:snapToGrid w:val="0"/>
              <w:jc w:val="center"/>
              <w:rPr>
                <w:rStyle w:val="normaltextrun"/>
                <w:rFonts w:ascii="Calibri" w:eastAsiaTheme="majorEastAsia" w:hAnsi="Calibri" w:cs="Calibri"/>
                <w:color w:val="FFFFFF" w:themeColor="background1"/>
                <w:sz w:val="16"/>
                <w:szCs w:val="16"/>
              </w:rPr>
            </w:pPr>
            <w:r w:rsidRPr="00E6683F">
              <w:rPr>
                <w:rStyle w:val="normaltextrun"/>
                <w:rFonts w:ascii="Calibri" w:eastAsiaTheme="majorEastAsia" w:hAnsi="Calibri" w:cs="Calibri"/>
                <w:color w:val="FFFFFF" w:themeColor="background1"/>
                <w:sz w:val="16"/>
                <w:szCs w:val="16"/>
              </w:rPr>
              <w:t>AUC, median (IQR)</w:t>
            </w:r>
          </w:p>
        </w:tc>
      </w:tr>
      <w:tr w:rsidR="00980259" w:rsidRPr="00E6683F" w14:paraId="5B16450A" w14:textId="77777777" w:rsidTr="005A2FE7">
        <w:trPr>
          <w:trHeight w:val="100"/>
        </w:trPr>
        <w:tc>
          <w:tcPr>
            <w:tcW w:w="2695" w:type="dxa"/>
            <w:vMerge/>
            <w:vAlign w:val="center"/>
          </w:tcPr>
          <w:p w14:paraId="51D8762A" w14:textId="77777777" w:rsidR="00881E74" w:rsidRPr="00E6683F" w:rsidRDefault="00881E74" w:rsidP="005A2FE7">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p>
        </w:tc>
        <w:tc>
          <w:tcPr>
            <w:tcW w:w="1980" w:type="dxa"/>
            <w:shd w:val="clear" w:color="auto" w:fill="0070C0"/>
            <w:vAlign w:val="center"/>
          </w:tcPr>
          <w:p w14:paraId="7839FE00" w14:textId="77777777" w:rsidR="00881E74" w:rsidRPr="00E6683F" w:rsidRDefault="00881E74" w:rsidP="005A2FE7">
            <w:pPr>
              <w:widowControl w:val="0"/>
              <w:kinsoku w:val="0"/>
              <w:overflowPunct w:val="0"/>
              <w:autoSpaceDE w:val="0"/>
              <w:autoSpaceDN w:val="0"/>
              <w:adjustRightInd w:val="0"/>
              <w:snapToGrid w:val="0"/>
              <w:jc w:val="center"/>
              <w:rPr>
                <w:rStyle w:val="normaltextrun"/>
                <w:rFonts w:ascii="Calibri" w:eastAsiaTheme="majorEastAsia" w:hAnsi="Calibri" w:cs="Calibri"/>
                <w:color w:val="FFFFFF" w:themeColor="background1"/>
                <w:sz w:val="16"/>
                <w:szCs w:val="16"/>
              </w:rPr>
            </w:pPr>
            <w:r w:rsidRPr="00E6683F">
              <w:rPr>
                <w:rStyle w:val="normaltextrun"/>
                <w:rFonts w:ascii="Calibri" w:eastAsiaTheme="majorEastAsia" w:hAnsi="Calibri" w:cs="Calibri"/>
                <w:color w:val="FFFFFF" w:themeColor="background1"/>
                <w:sz w:val="16"/>
                <w:szCs w:val="16"/>
              </w:rPr>
              <w:t xml:space="preserve">eICU dataset </w:t>
            </w:r>
            <w:r w:rsidRPr="00E6683F">
              <w:rPr>
                <w:rFonts w:ascii="Calibri" w:eastAsia="Calibri" w:hAnsi="Calibri" w:cs="Calibri"/>
                <w:color w:val="FFFFFF" w:themeColor="background1"/>
                <w:sz w:val="16"/>
                <w:szCs w:val="16"/>
              </w:rPr>
              <w:t>(test set)</w:t>
            </w:r>
          </w:p>
        </w:tc>
        <w:tc>
          <w:tcPr>
            <w:tcW w:w="1890" w:type="dxa"/>
            <w:shd w:val="clear" w:color="auto" w:fill="0070C0"/>
            <w:vAlign w:val="center"/>
          </w:tcPr>
          <w:p w14:paraId="63D2308C" w14:textId="77777777" w:rsidR="00881E74" w:rsidRPr="00E6683F" w:rsidRDefault="00881E74" w:rsidP="005A2FE7">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Style w:val="normaltextrun"/>
                <w:rFonts w:ascii="Calibri" w:eastAsiaTheme="majorEastAsia" w:hAnsi="Calibri" w:cs="Calibri"/>
                <w:color w:val="FFFFFF" w:themeColor="background1"/>
                <w:sz w:val="16"/>
                <w:szCs w:val="16"/>
              </w:rPr>
              <w:t>MIMIC IV dataset</w:t>
            </w:r>
          </w:p>
        </w:tc>
        <w:tc>
          <w:tcPr>
            <w:tcW w:w="1980" w:type="dxa"/>
            <w:shd w:val="clear" w:color="auto" w:fill="0070C0"/>
            <w:vAlign w:val="center"/>
          </w:tcPr>
          <w:p w14:paraId="119D5017" w14:textId="60A99FE8" w:rsidR="00881E74" w:rsidRPr="00E6683F" w:rsidRDefault="00881E74" w:rsidP="005A2FE7">
            <w:pPr>
              <w:widowControl w:val="0"/>
              <w:kinsoku w:val="0"/>
              <w:overflowPunct w:val="0"/>
              <w:autoSpaceDE w:val="0"/>
              <w:autoSpaceDN w:val="0"/>
              <w:adjustRightInd w:val="0"/>
              <w:snapToGrid w:val="0"/>
              <w:jc w:val="center"/>
              <w:rPr>
                <w:rFonts w:ascii="Calibri" w:hAnsi="Calibri" w:cs="Calibri"/>
                <w:color w:val="FFFFFF" w:themeColor="background1"/>
                <w:sz w:val="16"/>
                <w:szCs w:val="16"/>
              </w:rPr>
            </w:pPr>
            <w:r w:rsidRPr="00E6683F">
              <w:rPr>
                <w:rStyle w:val="normaltextrun"/>
                <w:rFonts w:ascii="Calibri" w:eastAsiaTheme="majorEastAsia" w:hAnsi="Calibri" w:cs="Calibri"/>
                <w:color w:val="FFFFFF" w:themeColor="background1"/>
                <w:sz w:val="16"/>
                <w:szCs w:val="16"/>
              </w:rPr>
              <w:t>IUH dataset</w:t>
            </w:r>
          </w:p>
        </w:tc>
      </w:tr>
      <w:tr w:rsidR="00654CD3" w:rsidRPr="00E6683F" w14:paraId="1778A282" w14:textId="77777777" w:rsidTr="005A2FE7">
        <w:tc>
          <w:tcPr>
            <w:tcW w:w="2695" w:type="dxa"/>
            <w:vAlign w:val="center"/>
          </w:tcPr>
          <w:p w14:paraId="006383CD"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Age &lt; 65 years</w:t>
            </w:r>
          </w:p>
        </w:tc>
        <w:tc>
          <w:tcPr>
            <w:tcW w:w="1980" w:type="dxa"/>
            <w:vAlign w:val="center"/>
          </w:tcPr>
          <w:p w14:paraId="04C409EC"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0.928 (0.926, 0.930)</w:t>
            </w:r>
          </w:p>
        </w:tc>
        <w:tc>
          <w:tcPr>
            <w:tcW w:w="1890" w:type="dxa"/>
            <w:vAlign w:val="center"/>
          </w:tcPr>
          <w:p w14:paraId="6FBD49EC"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0.926 (0.914, 0.927)</w:t>
            </w:r>
          </w:p>
        </w:tc>
        <w:tc>
          <w:tcPr>
            <w:tcW w:w="1980" w:type="dxa"/>
            <w:vAlign w:val="center"/>
          </w:tcPr>
          <w:p w14:paraId="4BC9CADF"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0.873 (0.873, 0.879)</w:t>
            </w:r>
          </w:p>
        </w:tc>
      </w:tr>
      <w:tr w:rsidR="00654CD3" w:rsidRPr="00E6683F" w14:paraId="0D975C41" w14:textId="77777777" w:rsidTr="005A2FE7">
        <w:tc>
          <w:tcPr>
            <w:tcW w:w="2695" w:type="dxa"/>
            <w:vAlign w:val="center"/>
          </w:tcPr>
          <w:p w14:paraId="09FF125F"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Age ≥ 65 years</w:t>
            </w:r>
          </w:p>
        </w:tc>
        <w:tc>
          <w:tcPr>
            <w:tcW w:w="1980" w:type="dxa"/>
            <w:vAlign w:val="center"/>
          </w:tcPr>
          <w:p w14:paraId="19708262"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0.905 (0.895, 0.906)</w:t>
            </w:r>
          </w:p>
        </w:tc>
        <w:tc>
          <w:tcPr>
            <w:tcW w:w="1890" w:type="dxa"/>
            <w:vAlign w:val="center"/>
          </w:tcPr>
          <w:p w14:paraId="0C46A21A"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0.864 (0.854, 0.872)</w:t>
            </w:r>
          </w:p>
        </w:tc>
        <w:tc>
          <w:tcPr>
            <w:tcW w:w="1980" w:type="dxa"/>
            <w:vAlign w:val="center"/>
          </w:tcPr>
          <w:p w14:paraId="0CC57147"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0.861 (0.859, 0.863)</w:t>
            </w:r>
          </w:p>
        </w:tc>
      </w:tr>
      <w:tr w:rsidR="00654CD3" w:rsidRPr="00E6683F" w14:paraId="0CC0F632" w14:textId="77777777" w:rsidTr="005A2FE7">
        <w:tc>
          <w:tcPr>
            <w:tcW w:w="2695" w:type="dxa"/>
            <w:shd w:val="clear" w:color="auto" w:fill="CAEDFB" w:themeFill="accent4" w:themeFillTint="33"/>
            <w:vAlign w:val="center"/>
          </w:tcPr>
          <w:p w14:paraId="02BAEA95"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Male</w:t>
            </w:r>
          </w:p>
        </w:tc>
        <w:tc>
          <w:tcPr>
            <w:tcW w:w="1980" w:type="dxa"/>
            <w:shd w:val="clear" w:color="auto" w:fill="CAEDFB" w:themeFill="accent4" w:themeFillTint="33"/>
            <w:vAlign w:val="center"/>
          </w:tcPr>
          <w:p w14:paraId="57C5F5BF"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0.913 (0.907, 0.916)</w:t>
            </w:r>
          </w:p>
        </w:tc>
        <w:tc>
          <w:tcPr>
            <w:tcW w:w="1890" w:type="dxa"/>
            <w:shd w:val="clear" w:color="auto" w:fill="CAEDFB" w:themeFill="accent4" w:themeFillTint="33"/>
            <w:vAlign w:val="center"/>
          </w:tcPr>
          <w:p w14:paraId="60719341"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0.899 (0.891, 0.904)</w:t>
            </w:r>
          </w:p>
        </w:tc>
        <w:tc>
          <w:tcPr>
            <w:tcW w:w="1980" w:type="dxa"/>
            <w:shd w:val="clear" w:color="auto" w:fill="CAEDFB" w:themeFill="accent4" w:themeFillTint="33"/>
            <w:vAlign w:val="center"/>
          </w:tcPr>
          <w:p w14:paraId="002B008E"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0.858 (0.855, 0.859)</w:t>
            </w:r>
          </w:p>
        </w:tc>
      </w:tr>
      <w:tr w:rsidR="00654CD3" w:rsidRPr="00E6683F" w14:paraId="36C83AF8" w14:textId="77777777" w:rsidTr="005A2FE7">
        <w:tc>
          <w:tcPr>
            <w:tcW w:w="2695" w:type="dxa"/>
            <w:shd w:val="clear" w:color="auto" w:fill="CAEDFB" w:themeFill="accent4" w:themeFillTint="33"/>
            <w:vAlign w:val="center"/>
          </w:tcPr>
          <w:p w14:paraId="61B18EE4"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Female</w:t>
            </w:r>
          </w:p>
        </w:tc>
        <w:tc>
          <w:tcPr>
            <w:tcW w:w="1980" w:type="dxa"/>
            <w:shd w:val="clear" w:color="auto" w:fill="CAEDFB" w:themeFill="accent4" w:themeFillTint="33"/>
            <w:vAlign w:val="center"/>
          </w:tcPr>
          <w:p w14:paraId="73C3A7EB"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0.909 (0.909, 0.912)</w:t>
            </w:r>
          </w:p>
        </w:tc>
        <w:tc>
          <w:tcPr>
            <w:tcW w:w="1890" w:type="dxa"/>
            <w:shd w:val="clear" w:color="auto" w:fill="CAEDFB" w:themeFill="accent4" w:themeFillTint="33"/>
            <w:vAlign w:val="center"/>
          </w:tcPr>
          <w:p w14:paraId="340DD0E4"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0.877 (0.864, 0.882)</w:t>
            </w:r>
          </w:p>
        </w:tc>
        <w:tc>
          <w:tcPr>
            <w:tcW w:w="1980" w:type="dxa"/>
            <w:shd w:val="clear" w:color="auto" w:fill="CAEDFB" w:themeFill="accent4" w:themeFillTint="33"/>
            <w:vAlign w:val="center"/>
          </w:tcPr>
          <w:p w14:paraId="111391AC"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0.879 (0.875, 0.880)</w:t>
            </w:r>
          </w:p>
        </w:tc>
      </w:tr>
      <w:tr w:rsidR="00654CD3" w:rsidRPr="00E6683F" w14:paraId="0520823C" w14:textId="77777777" w:rsidTr="005A2FE7">
        <w:tc>
          <w:tcPr>
            <w:tcW w:w="2695" w:type="dxa"/>
            <w:vAlign w:val="center"/>
          </w:tcPr>
          <w:p w14:paraId="3A8AFA82"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BMI &lt; 30</w:t>
            </w:r>
          </w:p>
        </w:tc>
        <w:tc>
          <w:tcPr>
            <w:tcW w:w="1980" w:type="dxa"/>
            <w:vAlign w:val="center"/>
          </w:tcPr>
          <w:p w14:paraId="00B932D5"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0.909 (0.909, 0.923)</w:t>
            </w:r>
          </w:p>
        </w:tc>
        <w:tc>
          <w:tcPr>
            <w:tcW w:w="1890" w:type="dxa"/>
            <w:vAlign w:val="center"/>
          </w:tcPr>
          <w:p w14:paraId="5BDFD48B"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0.890 (0.882, 0.895)</w:t>
            </w:r>
          </w:p>
        </w:tc>
        <w:tc>
          <w:tcPr>
            <w:tcW w:w="1980" w:type="dxa"/>
            <w:vAlign w:val="center"/>
          </w:tcPr>
          <w:p w14:paraId="34E9B70F"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0.859 (0.858, 0.864)</w:t>
            </w:r>
          </w:p>
        </w:tc>
      </w:tr>
      <w:tr w:rsidR="00654CD3" w:rsidRPr="00E6683F" w14:paraId="75729935" w14:textId="77777777" w:rsidTr="005A2FE7">
        <w:tc>
          <w:tcPr>
            <w:tcW w:w="2695" w:type="dxa"/>
            <w:vAlign w:val="center"/>
          </w:tcPr>
          <w:p w14:paraId="4B30EBB9"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BMI ≥ 30</w:t>
            </w:r>
          </w:p>
        </w:tc>
        <w:tc>
          <w:tcPr>
            <w:tcW w:w="1980" w:type="dxa"/>
            <w:vAlign w:val="center"/>
          </w:tcPr>
          <w:p w14:paraId="2ECFED54"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0.905 (0.903, 0.915)</w:t>
            </w:r>
          </w:p>
        </w:tc>
        <w:tc>
          <w:tcPr>
            <w:tcW w:w="1890" w:type="dxa"/>
            <w:vAlign w:val="center"/>
          </w:tcPr>
          <w:p w14:paraId="79D0702D"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0.890 (0.863, 0.896)</w:t>
            </w:r>
          </w:p>
        </w:tc>
        <w:tc>
          <w:tcPr>
            <w:tcW w:w="1980" w:type="dxa"/>
            <w:vAlign w:val="center"/>
          </w:tcPr>
          <w:p w14:paraId="4C6C652F"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0.852 (0.846, 0.853)</w:t>
            </w:r>
          </w:p>
        </w:tc>
      </w:tr>
      <w:tr w:rsidR="00654CD3" w:rsidRPr="00E6683F" w14:paraId="05C0B6EE" w14:textId="77777777" w:rsidTr="005A2FE7">
        <w:tc>
          <w:tcPr>
            <w:tcW w:w="2695" w:type="dxa"/>
            <w:shd w:val="clear" w:color="auto" w:fill="CAEDFB" w:themeFill="accent4" w:themeFillTint="33"/>
            <w:vAlign w:val="center"/>
          </w:tcPr>
          <w:p w14:paraId="486C7DFD"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Caucasians</w:t>
            </w:r>
          </w:p>
        </w:tc>
        <w:tc>
          <w:tcPr>
            <w:tcW w:w="1980" w:type="dxa"/>
            <w:shd w:val="clear" w:color="auto" w:fill="CAEDFB" w:themeFill="accent4" w:themeFillTint="33"/>
            <w:vAlign w:val="center"/>
          </w:tcPr>
          <w:p w14:paraId="052A36F1"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0.912 (0.907, 0.917)</w:t>
            </w:r>
          </w:p>
        </w:tc>
        <w:tc>
          <w:tcPr>
            <w:tcW w:w="1890" w:type="dxa"/>
            <w:shd w:val="clear" w:color="auto" w:fill="CAEDFB" w:themeFill="accent4" w:themeFillTint="33"/>
            <w:vAlign w:val="center"/>
          </w:tcPr>
          <w:p w14:paraId="3F8A81D5"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0.889 (0.873, 0.891)</w:t>
            </w:r>
          </w:p>
        </w:tc>
        <w:tc>
          <w:tcPr>
            <w:tcW w:w="1980" w:type="dxa"/>
            <w:shd w:val="clear" w:color="auto" w:fill="CAEDFB" w:themeFill="accent4" w:themeFillTint="33"/>
            <w:vAlign w:val="center"/>
          </w:tcPr>
          <w:p w14:paraId="3FA3B0C1"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0.863 (0.858, 0.864)</w:t>
            </w:r>
          </w:p>
        </w:tc>
      </w:tr>
      <w:tr w:rsidR="00654CD3" w:rsidRPr="00E6683F" w14:paraId="036CFDAF" w14:textId="77777777" w:rsidTr="005A2FE7">
        <w:tc>
          <w:tcPr>
            <w:tcW w:w="2695" w:type="dxa"/>
            <w:shd w:val="clear" w:color="auto" w:fill="CAEDFB" w:themeFill="accent4" w:themeFillTint="33"/>
            <w:vAlign w:val="center"/>
          </w:tcPr>
          <w:p w14:paraId="4D3681A1"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African-Americans</w:t>
            </w:r>
          </w:p>
        </w:tc>
        <w:tc>
          <w:tcPr>
            <w:tcW w:w="1980" w:type="dxa"/>
            <w:shd w:val="clear" w:color="auto" w:fill="CAEDFB" w:themeFill="accent4" w:themeFillTint="33"/>
            <w:vAlign w:val="center"/>
          </w:tcPr>
          <w:p w14:paraId="3F17EE08"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0.902 (0.888, 0.907)</w:t>
            </w:r>
          </w:p>
        </w:tc>
        <w:tc>
          <w:tcPr>
            <w:tcW w:w="1890" w:type="dxa"/>
            <w:shd w:val="clear" w:color="auto" w:fill="CAEDFB" w:themeFill="accent4" w:themeFillTint="33"/>
            <w:vAlign w:val="center"/>
          </w:tcPr>
          <w:p w14:paraId="14137C01"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0.876 (0.872, 0.891)</w:t>
            </w:r>
          </w:p>
        </w:tc>
        <w:tc>
          <w:tcPr>
            <w:tcW w:w="1980" w:type="dxa"/>
            <w:shd w:val="clear" w:color="auto" w:fill="CAEDFB" w:themeFill="accent4" w:themeFillTint="33"/>
            <w:vAlign w:val="center"/>
          </w:tcPr>
          <w:p w14:paraId="4A88F6B3"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0.897 (0.894, 0.911)</w:t>
            </w:r>
          </w:p>
        </w:tc>
      </w:tr>
      <w:tr w:rsidR="00654CD3" w:rsidRPr="00E6683F" w14:paraId="17E00CFF" w14:textId="77777777" w:rsidTr="005A2FE7">
        <w:tc>
          <w:tcPr>
            <w:tcW w:w="2695" w:type="dxa"/>
            <w:shd w:val="clear" w:color="auto" w:fill="CAEDFB" w:themeFill="accent4" w:themeFillTint="33"/>
            <w:vAlign w:val="center"/>
          </w:tcPr>
          <w:p w14:paraId="074CCF16"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Latino/Hispanic</w:t>
            </w:r>
          </w:p>
        </w:tc>
        <w:tc>
          <w:tcPr>
            <w:tcW w:w="1980" w:type="dxa"/>
            <w:shd w:val="clear" w:color="auto" w:fill="CAEDFB" w:themeFill="accent4" w:themeFillTint="33"/>
            <w:vAlign w:val="center"/>
          </w:tcPr>
          <w:p w14:paraId="28B12E6C"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0.940 (0.893, 0.946)</w:t>
            </w:r>
          </w:p>
        </w:tc>
        <w:tc>
          <w:tcPr>
            <w:tcW w:w="1890" w:type="dxa"/>
            <w:shd w:val="clear" w:color="auto" w:fill="CAEDFB" w:themeFill="accent4" w:themeFillTint="33"/>
            <w:vAlign w:val="center"/>
          </w:tcPr>
          <w:p w14:paraId="304EBE40"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0.871 (0.858, 0.877)</w:t>
            </w:r>
          </w:p>
        </w:tc>
        <w:tc>
          <w:tcPr>
            <w:tcW w:w="1980" w:type="dxa"/>
            <w:shd w:val="clear" w:color="auto" w:fill="CAEDFB" w:themeFill="accent4" w:themeFillTint="33"/>
            <w:vAlign w:val="center"/>
          </w:tcPr>
          <w:p w14:paraId="57E56EFF"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0.953 (0.949, 0.968)</w:t>
            </w:r>
          </w:p>
        </w:tc>
      </w:tr>
      <w:tr w:rsidR="00654CD3" w:rsidRPr="00E6683F" w14:paraId="783048CF" w14:textId="77777777" w:rsidTr="005A2FE7">
        <w:tc>
          <w:tcPr>
            <w:tcW w:w="2695" w:type="dxa"/>
            <w:shd w:val="clear" w:color="auto" w:fill="CAEDFB" w:themeFill="accent4" w:themeFillTint="33"/>
            <w:vAlign w:val="center"/>
          </w:tcPr>
          <w:p w14:paraId="095F5CBF"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Other races</w:t>
            </w:r>
          </w:p>
        </w:tc>
        <w:tc>
          <w:tcPr>
            <w:tcW w:w="1980" w:type="dxa"/>
            <w:shd w:val="clear" w:color="auto" w:fill="CAEDFB" w:themeFill="accent4" w:themeFillTint="33"/>
            <w:vAlign w:val="center"/>
          </w:tcPr>
          <w:p w14:paraId="2A75B127"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0.920 (0.893, 0.952)</w:t>
            </w:r>
          </w:p>
        </w:tc>
        <w:tc>
          <w:tcPr>
            <w:tcW w:w="1890" w:type="dxa"/>
            <w:shd w:val="clear" w:color="auto" w:fill="CAEDFB" w:themeFill="accent4" w:themeFillTint="33"/>
            <w:vAlign w:val="center"/>
          </w:tcPr>
          <w:p w14:paraId="0019EDA1"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0.886 (0.885, 0.893)</w:t>
            </w:r>
          </w:p>
        </w:tc>
        <w:tc>
          <w:tcPr>
            <w:tcW w:w="1980" w:type="dxa"/>
            <w:shd w:val="clear" w:color="auto" w:fill="CAEDFB" w:themeFill="accent4" w:themeFillTint="33"/>
            <w:vAlign w:val="center"/>
          </w:tcPr>
          <w:p w14:paraId="7DBDDF66"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0.938 (0.937, 0.941)</w:t>
            </w:r>
          </w:p>
        </w:tc>
      </w:tr>
      <w:tr w:rsidR="00654CD3" w:rsidRPr="00E6683F" w14:paraId="5D1BAF07" w14:textId="77777777" w:rsidTr="005A2FE7">
        <w:tc>
          <w:tcPr>
            <w:tcW w:w="2695" w:type="dxa"/>
            <w:vAlign w:val="center"/>
          </w:tcPr>
          <w:p w14:paraId="6F66254F"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CCI score &lt; 2</w:t>
            </w:r>
          </w:p>
        </w:tc>
        <w:tc>
          <w:tcPr>
            <w:tcW w:w="1980" w:type="dxa"/>
            <w:vAlign w:val="center"/>
          </w:tcPr>
          <w:p w14:paraId="3CB22822"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0.918 (0.910, 0.920)</w:t>
            </w:r>
          </w:p>
        </w:tc>
        <w:tc>
          <w:tcPr>
            <w:tcW w:w="1890" w:type="dxa"/>
            <w:vAlign w:val="center"/>
          </w:tcPr>
          <w:p w14:paraId="19BA7180"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0.927 (0.916, 0.931)</w:t>
            </w:r>
          </w:p>
        </w:tc>
        <w:tc>
          <w:tcPr>
            <w:tcW w:w="1980" w:type="dxa"/>
            <w:vAlign w:val="center"/>
          </w:tcPr>
          <w:p w14:paraId="20A10A7A"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0.879 (0.873, 0.887)</w:t>
            </w:r>
          </w:p>
        </w:tc>
      </w:tr>
      <w:tr w:rsidR="00654CD3" w:rsidRPr="00E6683F" w14:paraId="7056F758" w14:textId="77777777" w:rsidTr="005A2FE7">
        <w:tc>
          <w:tcPr>
            <w:tcW w:w="2695" w:type="dxa"/>
            <w:vAlign w:val="center"/>
          </w:tcPr>
          <w:p w14:paraId="0A168F0A"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CCI score ≥ 2</w:t>
            </w:r>
          </w:p>
        </w:tc>
        <w:tc>
          <w:tcPr>
            <w:tcW w:w="1980" w:type="dxa"/>
            <w:vAlign w:val="center"/>
          </w:tcPr>
          <w:p w14:paraId="1E7A30E7"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0.908 (0.899, 0.909)</w:t>
            </w:r>
          </w:p>
        </w:tc>
        <w:tc>
          <w:tcPr>
            <w:tcW w:w="1890" w:type="dxa"/>
            <w:vAlign w:val="center"/>
          </w:tcPr>
          <w:p w14:paraId="50B2BF38"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0.866 (0.860, 0.876)</w:t>
            </w:r>
          </w:p>
        </w:tc>
        <w:tc>
          <w:tcPr>
            <w:tcW w:w="1980" w:type="dxa"/>
            <w:vAlign w:val="center"/>
          </w:tcPr>
          <w:p w14:paraId="745EB51C"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0.861 (0.858, 0.863)</w:t>
            </w:r>
          </w:p>
        </w:tc>
      </w:tr>
      <w:tr w:rsidR="00654CD3" w:rsidRPr="00E6683F" w14:paraId="044DEF21" w14:textId="77777777" w:rsidTr="005A2FE7">
        <w:tc>
          <w:tcPr>
            <w:tcW w:w="2695" w:type="dxa"/>
            <w:shd w:val="clear" w:color="auto" w:fill="CAEDFB" w:themeFill="accent4" w:themeFillTint="33"/>
            <w:vAlign w:val="center"/>
          </w:tcPr>
          <w:p w14:paraId="535BD4B1" w14:textId="4F4E3DD1"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Worst SOFA score &lt; 5</w:t>
            </w:r>
            <w:r w:rsidR="000935A6" w:rsidRPr="00E6683F">
              <w:rPr>
                <w:rStyle w:val="normaltextrun"/>
                <w:rFonts w:ascii="Calibri" w:eastAsiaTheme="majorEastAsia" w:hAnsi="Calibri" w:cs="Calibri"/>
                <w:color w:val="000000" w:themeColor="text1"/>
                <w:sz w:val="16"/>
                <w:szCs w:val="16"/>
              </w:rPr>
              <w:t>†</w:t>
            </w:r>
          </w:p>
        </w:tc>
        <w:tc>
          <w:tcPr>
            <w:tcW w:w="1980" w:type="dxa"/>
            <w:shd w:val="clear" w:color="auto" w:fill="CAEDFB" w:themeFill="accent4" w:themeFillTint="33"/>
            <w:vAlign w:val="center"/>
          </w:tcPr>
          <w:p w14:paraId="04FB6F88"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0.905 (0.888, 0.909)</w:t>
            </w:r>
          </w:p>
        </w:tc>
        <w:tc>
          <w:tcPr>
            <w:tcW w:w="1890" w:type="dxa"/>
            <w:shd w:val="clear" w:color="auto" w:fill="CAEDFB" w:themeFill="accent4" w:themeFillTint="33"/>
            <w:vAlign w:val="center"/>
          </w:tcPr>
          <w:p w14:paraId="3CF27718"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0.869 (0.854, 0.874)</w:t>
            </w:r>
          </w:p>
        </w:tc>
        <w:tc>
          <w:tcPr>
            <w:tcW w:w="1980" w:type="dxa"/>
            <w:shd w:val="clear" w:color="auto" w:fill="CAEDFB" w:themeFill="accent4" w:themeFillTint="33"/>
            <w:vAlign w:val="center"/>
          </w:tcPr>
          <w:p w14:paraId="3CCFA085"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0.880 (0.876, 0.883)</w:t>
            </w:r>
          </w:p>
        </w:tc>
      </w:tr>
      <w:tr w:rsidR="00654CD3" w:rsidRPr="00E6683F" w14:paraId="504F9056" w14:textId="77777777" w:rsidTr="005A2FE7">
        <w:tc>
          <w:tcPr>
            <w:tcW w:w="2695" w:type="dxa"/>
            <w:shd w:val="clear" w:color="auto" w:fill="CAEDFB" w:themeFill="accent4" w:themeFillTint="33"/>
            <w:vAlign w:val="center"/>
          </w:tcPr>
          <w:p w14:paraId="3CDB6C2D" w14:textId="169DEBE2"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Worst SOFA score ≥ 5</w:t>
            </w:r>
            <w:r w:rsidR="000935A6" w:rsidRPr="00E6683F">
              <w:rPr>
                <w:rStyle w:val="normaltextrun"/>
                <w:rFonts w:ascii="Calibri" w:eastAsiaTheme="majorEastAsia" w:hAnsi="Calibri" w:cs="Calibri"/>
                <w:color w:val="000000" w:themeColor="text1"/>
                <w:sz w:val="16"/>
                <w:szCs w:val="16"/>
              </w:rPr>
              <w:t>†</w:t>
            </w:r>
          </w:p>
        </w:tc>
        <w:tc>
          <w:tcPr>
            <w:tcW w:w="1980" w:type="dxa"/>
            <w:shd w:val="clear" w:color="auto" w:fill="CAEDFB" w:themeFill="accent4" w:themeFillTint="33"/>
            <w:vAlign w:val="center"/>
          </w:tcPr>
          <w:p w14:paraId="48D1D41D" w14:textId="77777777" w:rsidR="00881E74" w:rsidRPr="00E6683F" w:rsidRDefault="00881E74" w:rsidP="005A2FE7">
            <w:pPr>
              <w:widowControl w:val="0"/>
              <w:kinsoku w:val="0"/>
              <w:overflowPunct w:val="0"/>
              <w:autoSpaceDE w:val="0"/>
              <w:autoSpaceDN w:val="0"/>
              <w:adjustRightInd w:val="0"/>
              <w:snapToGrid w:val="0"/>
              <w:rPr>
                <w:rStyle w:val="normaltextrun"/>
                <w:rFonts w:ascii="Calibri" w:eastAsiaTheme="majorEastAsia" w:hAnsi="Calibri" w:cs="Calibri"/>
                <w:color w:val="000000" w:themeColor="text1"/>
                <w:sz w:val="16"/>
                <w:szCs w:val="16"/>
              </w:rPr>
            </w:pPr>
            <w:r w:rsidRPr="00E6683F">
              <w:rPr>
                <w:rStyle w:val="normaltextrun"/>
                <w:rFonts w:ascii="Calibri" w:eastAsiaTheme="majorEastAsia" w:hAnsi="Calibri" w:cs="Calibri"/>
                <w:color w:val="000000" w:themeColor="text1"/>
                <w:sz w:val="16"/>
                <w:szCs w:val="16"/>
              </w:rPr>
              <w:t>0.901 (0.898, 0.904)</w:t>
            </w:r>
          </w:p>
        </w:tc>
        <w:tc>
          <w:tcPr>
            <w:tcW w:w="1890" w:type="dxa"/>
            <w:shd w:val="clear" w:color="auto" w:fill="CAEDFB" w:themeFill="accent4" w:themeFillTint="33"/>
            <w:vAlign w:val="center"/>
          </w:tcPr>
          <w:p w14:paraId="34C3273D"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0.865 (0.851, 0.879)</w:t>
            </w:r>
          </w:p>
        </w:tc>
        <w:tc>
          <w:tcPr>
            <w:tcW w:w="1980" w:type="dxa"/>
            <w:shd w:val="clear" w:color="auto" w:fill="CAEDFB" w:themeFill="accent4" w:themeFillTint="33"/>
            <w:vAlign w:val="center"/>
          </w:tcPr>
          <w:p w14:paraId="3DC52CAC" w14:textId="77777777" w:rsidR="00881E74" w:rsidRPr="00E6683F" w:rsidRDefault="00881E74" w:rsidP="005A2FE7">
            <w:pPr>
              <w:widowControl w:val="0"/>
              <w:kinsoku w:val="0"/>
              <w:overflowPunct w:val="0"/>
              <w:autoSpaceDE w:val="0"/>
              <w:autoSpaceDN w:val="0"/>
              <w:adjustRightInd w:val="0"/>
              <w:snapToGrid w:val="0"/>
              <w:rPr>
                <w:rFonts w:ascii="Calibri" w:hAnsi="Calibri" w:cs="Calibri"/>
                <w:color w:val="000000" w:themeColor="text1"/>
                <w:sz w:val="16"/>
                <w:szCs w:val="16"/>
              </w:rPr>
            </w:pPr>
            <w:r w:rsidRPr="00E6683F">
              <w:rPr>
                <w:rFonts w:ascii="Calibri" w:hAnsi="Calibri" w:cs="Calibri"/>
                <w:color w:val="000000" w:themeColor="text1"/>
                <w:sz w:val="16"/>
                <w:szCs w:val="16"/>
              </w:rPr>
              <w:t>0.811 (0.811, 0.812)</w:t>
            </w:r>
          </w:p>
        </w:tc>
      </w:tr>
    </w:tbl>
    <w:p w14:paraId="1542833C" w14:textId="77777777" w:rsidR="0015258A" w:rsidRPr="00E6683F" w:rsidRDefault="0015258A" w:rsidP="006C3ADB">
      <w:pPr>
        <w:widowControl w:val="0"/>
        <w:kinsoku w:val="0"/>
        <w:overflowPunct w:val="0"/>
        <w:autoSpaceDE w:val="0"/>
        <w:autoSpaceDN w:val="0"/>
        <w:adjustRightInd w:val="0"/>
        <w:snapToGrid w:val="0"/>
        <w:rPr>
          <w:rFonts w:ascii="Calibri" w:hAnsi="Calibri" w:cs="Calibri"/>
          <w:color w:val="000000" w:themeColor="text1"/>
        </w:rPr>
      </w:pPr>
    </w:p>
    <w:p w14:paraId="78D223E4" w14:textId="3F1C0BD0" w:rsidR="00F72424" w:rsidRPr="00E6683F" w:rsidRDefault="00F72424" w:rsidP="00F72424">
      <w:pPr>
        <w:widowControl w:val="0"/>
        <w:kinsoku w:val="0"/>
        <w:overflowPunct w:val="0"/>
        <w:autoSpaceDE w:val="0"/>
        <w:autoSpaceDN w:val="0"/>
        <w:adjustRightInd w:val="0"/>
        <w:snapToGrid w:val="0"/>
        <w:rPr>
          <w:rFonts w:ascii="Calibri" w:hAnsi="Calibri" w:cs="Calibri"/>
          <w:color w:val="000000" w:themeColor="text1"/>
        </w:rPr>
      </w:pPr>
      <w:r w:rsidRPr="00E6683F">
        <w:rPr>
          <w:rFonts w:ascii="Calibri" w:hAnsi="Calibri" w:cs="Calibri"/>
          <w:color w:val="000000" w:themeColor="text1"/>
        </w:rPr>
        <w:t>AUC, area under the curve; IQR, interquartile range; IUH, Indiana University Health; BMI, body mass index; CCI, Charlson Comorbidity Index; SOFA, Sequential Organ Failure Assessment</w:t>
      </w:r>
    </w:p>
    <w:p w14:paraId="30B7E734" w14:textId="77777777" w:rsidR="00F72424" w:rsidRPr="00E6683F" w:rsidRDefault="00F72424" w:rsidP="00F72424">
      <w:pPr>
        <w:widowControl w:val="0"/>
        <w:kinsoku w:val="0"/>
        <w:overflowPunct w:val="0"/>
        <w:autoSpaceDE w:val="0"/>
        <w:autoSpaceDN w:val="0"/>
        <w:adjustRightInd w:val="0"/>
        <w:snapToGrid w:val="0"/>
        <w:rPr>
          <w:rFonts w:ascii="Calibri" w:hAnsi="Calibri" w:cs="Calibri"/>
          <w:color w:val="000000" w:themeColor="text1"/>
        </w:rPr>
      </w:pPr>
    </w:p>
    <w:p w14:paraId="5D07779C" w14:textId="77777777" w:rsidR="00F72424" w:rsidRPr="00E6683F" w:rsidRDefault="00F72424" w:rsidP="00F72424">
      <w:pPr>
        <w:widowControl w:val="0"/>
        <w:kinsoku w:val="0"/>
        <w:overflowPunct w:val="0"/>
        <w:autoSpaceDE w:val="0"/>
        <w:autoSpaceDN w:val="0"/>
        <w:adjustRightInd w:val="0"/>
        <w:snapToGrid w:val="0"/>
        <w:rPr>
          <w:rFonts w:ascii="Calibri" w:hAnsi="Calibri" w:cs="Calibri"/>
          <w:color w:val="000000" w:themeColor="text1"/>
        </w:rPr>
      </w:pPr>
      <w:r w:rsidRPr="00E6683F">
        <w:rPr>
          <w:rFonts w:ascii="Calibri" w:hAnsi="Calibri" w:cs="Calibri"/>
          <w:color w:val="000000" w:themeColor="text1"/>
        </w:rPr>
        <w:t>* The DynaCEL model was trained using a random forest algorithm on the 18-hour MOP cohort from the eICU training set, with a 12-hour prediction window and a 24-hour outcome window. Subpopulations were derived from the 18-hour MOP cohort of the MIMIC-IV dataset.</w:t>
      </w:r>
    </w:p>
    <w:p w14:paraId="33B157DC" w14:textId="028483C0" w:rsidR="0015258A" w:rsidRPr="00E6683F" w:rsidRDefault="00F72424" w:rsidP="00F72424">
      <w:pPr>
        <w:widowControl w:val="0"/>
        <w:kinsoku w:val="0"/>
        <w:overflowPunct w:val="0"/>
        <w:autoSpaceDE w:val="0"/>
        <w:autoSpaceDN w:val="0"/>
        <w:adjustRightInd w:val="0"/>
        <w:snapToGrid w:val="0"/>
        <w:rPr>
          <w:rFonts w:ascii="Calibri" w:hAnsi="Calibri" w:cs="Calibri"/>
          <w:color w:val="000000" w:themeColor="text1"/>
        </w:rPr>
      </w:pPr>
      <w:r w:rsidRPr="00E6683F">
        <w:rPr>
          <w:rFonts w:ascii="Calibri" w:hAnsi="Calibri" w:cs="Calibri"/>
          <w:color w:val="000000" w:themeColor="text1"/>
        </w:rPr>
        <w:t>† Based on information from the first 24 hours following intensive care unit admission.</w:t>
      </w:r>
    </w:p>
    <w:p w14:paraId="35845C34" w14:textId="77777777" w:rsidR="0015258A" w:rsidRPr="00E6683F" w:rsidRDefault="0015258A" w:rsidP="006C3ADB">
      <w:pPr>
        <w:rPr>
          <w:rFonts w:ascii="Calibri" w:hAnsi="Calibri" w:cs="Calibri"/>
          <w:color w:val="000000" w:themeColor="text1"/>
        </w:rPr>
      </w:pPr>
      <w:r w:rsidRPr="00E6683F">
        <w:rPr>
          <w:rFonts w:ascii="Calibri" w:hAnsi="Calibri" w:cs="Calibri"/>
          <w:color w:val="000000" w:themeColor="text1"/>
        </w:rPr>
        <w:br w:type="page"/>
      </w:r>
    </w:p>
    <w:p w14:paraId="2D894F27" w14:textId="28DD5E04" w:rsidR="00A3557F" w:rsidRPr="00E6683F" w:rsidRDefault="00A3557F" w:rsidP="00A3557F">
      <w:pPr>
        <w:spacing w:after="160"/>
        <w:rPr>
          <w:rFonts w:ascii="Calibri" w:eastAsia="Calibri" w:hAnsi="Calibri" w:cs="Calibri"/>
          <w:b/>
          <w:bCs/>
          <w:lang w:eastAsia="en-US"/>
        </w:rPr>
      </w:pPr>
      <w:r w:rsidRPr="00E6683F">
        <w:rPr>
          <w:rFonts w:ascii="Calibri" w:eastAsia="Calibri" w:hAnsi="Calibri" w:cs="Calibri"/>
          <w:b/>
          <w:bCs/>
          <w:lang w:eastAsia="en-US"/>
        </w:rPr>
        <w:lastRenderedPageBreak/>
        <w:t xml:space="preserve">Supplementary Table </w:t>
      </w:r>
      <w:r w:rsidR="006D4265" w:rsidRPr="00E6683F">
        <w:rPr>
          <w:rFonts w:ascii="Calibri" w:eastAsia="Calibri" w:hAnsi="Calibri" w:cs="Calibri"/>
          <w:b/>
          <w:bCs/>
          <w:lang w:eastAsia="en-US"/>
        </w:rPr>
        <w:t>17</w:t>
      </w:r>
      <w:r w:rsidRPr="00E6683F">
        <w:rPr>
          <w:rFonts w:ascii="Calibri" w:eastAsia="Calibri" w:hAnsi="Calibri" w:cs="Calibri"/>
          <w:b/>
          <w:bCs/>
          <w:lang w:eastAsia="en-US"/>
        </w:rPr>
        <w:t>:</w:t>
      </w:r>
      <w:r w:rsidRPr="00E6683F">
        <w:rPr>
          <w:rFonts w:ascii="Calibri" w:eastAsia="Calibri" w:hAnsi="Calibri" w:cs="Calibri"/>
          <w:lang w:eastAsia="en-US"/>
        </w:rPr>
        <w:t xml:space="preserve"> Feature importance ranks according to Gini impurity reduction and SHAP</w:t>
      </w:r>
    </w:p>
    <w:tbl>
      <w:tblPr>
        <w:tblStyle w:val="TableGrid1"/>
        <w:tblW w:w="6591" w:type="dxa"/>
        <w:tblLook w:val="04A0" w:firstRow="1" w:lastRow="0" w:firstColumn="1" w:lastColumn="0" w:noHBand="0" w:noVBand="1"/>
      </w:tblPr>
      <w:tblGrid>
        <w:gridCol w:w="3595"/>
        <w:gridCol w:w="1440"/>
        <w:gridCol w:w="1556"/>
      </w:tblGrid>
      <w:tr w:rsidR="00A066F3" w:rsidRPr="00E6683F" w14:paraId="1D94B601" w14:textId="77777777" w:rsidTr="005C43EF">
        <w:trPr>
          <w:trHeight w:val="20"/>
        </w:trPr>
        <w:tc>
          <w:tcPr>
            <w:tcW w:w="3595" w:type="dxa"/>
            <w:shd w:val="clear" w:color="auto" w:fill="0070C0"/>
            <w:noWrap/>
            <w:hideMark/>
          </w:tcPr>
          <w:p w14:paraId="07AE53C7" w14:textId="77777777" w:rsidR="00A3557F" w:rsidRPr="00E6683F" w:rsidRDefault="00A3557F" w:rsidP="005C43EF">
            <w:pPr>
              <w:spacing w:line="259" w:lineRule="auto"/>
              <w:rPr>
                <w:rFonts w:ascii="Calibri" w:hAnsi="Calibri" w:cs="Calibri"/>
                <w:color w:val="FFFFFF" w:themeColor="background1"/>
                <w:sz w:val="20"/>
                <w:szCs w:val="20"/>
              </w:rPr>
            </w:pPr>
            <w:r w:rsidRPr="00E6683F">
              <w:rPr>
                <w:rFonts w:ascii="Calibri" w:hAnsi="Calibri" w:cs="Calibri"/>
                <w:color w:val="FFFFFF" w:themeColor="background1"/>
                <w:sz w:val="20"/>
                <w:szCs w:val="20"/>
              </w:rPr>
              <w:t>Features</w:t>
            </w:r>
          </w:p>
        </w:tc>
        <w:tc>
          <w:tcPr>
            <w:tcW w:w="1440" w:type="dxa"/>
            <w:shd w:val="clear" w:color="auto" w:fill="0070C0"/>
            <w:noWrap/>
            <w:hideMark/>
          </w:tcPr>
          <w:p w14:paraId="45D0AD25" w14:textId="77777777" w:rsidR="00A3557F" w:rsidRPr="00E6683F" w:rsidRDefault="00A3557F" w:rsidP="005C43EF">
            <w:pPr>
              <w:spacing w:line="259" w:lineRule="auto"/>
              <w:rPr>
                <w:rFonts w:ascii="Calibri" w:hAnsi="Calibri" w:cs="Calibri"/>
                <w:color w:val="FFFFFF" w:themeColor="background1"/>
                <w:sz w:val="20"/>
                <w:szCs w:val="20"/>
              </w:rPr>
            </w:pPr>
            <w:r w:rsidRPr="00E6683F">
              <w:rPr>
                <w:rFonts w:ascii="Calibri" w:hAnsi="Calibri" w:cs="Calibri"/>
                <w:color w:val="FFFFFF" w:themeColor="background1"/>
                <w:sz w:val="20"/>
                <w:szCs w:val="20"/>
              </w:rPr>
              <w:t>Gini</w:t>
            </w:r>
          </w:p>
        </w:tc>
        <w:tc>
          <w:tcPr>
            <w:tcW w:w="1556" w:type="dxa"/>
            <w:shd w:val="clear" w:color="auto" w:fill="0070C0"/>
            <w:noWrap/>
            <w:hideMark/>
          </w:tcPr>
          <w:p w14:paraId="718F3297" w14:textId="77777777" w:rsidR="00A3557F" w:rsidRPr="00E6683F" w:rsidRDefault="00A3557F" w:rsidP="005C43EF">
            <w:pPr>
              <w:spacing w:line="259" w:lineRule="auto"/>
              <w:rPr>
                <w:rFonts w:ascii="Calibri" w:hAnsi="Calibri" w:cs="Calibri"/>
                <w:color w:val="FFFFFF" w:themeColor="background1"/>
                <w:sz w:val="20"/>
                <w:szCs w:val="20"/>
              </w:rPr>
            </w:pPr>
            <w:r w:rsidRPr="00E6683F">
              <w:rPr>
                <w:rFonts w:ascii="Calibri" w:hAnsi="Calibri" w:cs="Calibri"/>
                <w:color w:val="FFFFFF" w:themeColor="background1"/>
                <w:sz w:val="20"/>
                <w:szCs w:val="20"/>
              </w:rPr>
              <w:t>SHAP</w:t>
            </w:r>
          </w:p>
        </w:tc>
      </w:tr>
      <w:tr w:rsidR="00A131A0" w:rsidRPr="00E6683F" w14:paraId="35F31867" w14:textId="77777777" w:rsidTr="00A066F3">
        <w:trPr>
          <w:trHeight w:val="20"/>
        </w:trPr>
        <w:tc>
          <w:tcPr>
            <w:tcW w:w="3595" w:type="dxa"/>
            <w:noWrap/>
            <w:hideMark/>
          </w:tcPr>
          <w:p w14:paraId="6D17149C"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no respiratory support</w:t>
            </w:r>
          </w:p>
        </w:tc>
        <w:tc>
          <w:tcPr>
            <w:tcW w:w="1440" w:type="dxa"/>
            <w:noWrap/>
            <w:hideMark/>
          </w:tcPr>
          <w:p w14:paraId="297E931E"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0.061</w:t>
            </w:r>
          </w:p>
        </w:tc>
        <w:tc>
          <w:tcPr>
            <w:tcW w:w="1556" w:type="dxa"/>
            <w:noWrap/>
            <w:hideMark/>
          </w:tcPr>
          <w:p w14:paraId="77DEB5D8"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0.016</w:t>
            </w:r>
          </w:p>
        </w:tc>
      </w:tr>
      <w:tr w:rsidR="00A131A0" w:rsidRPr="00E6683F" w14:paraId="6CB663BB" w14:textId="77777777" w:rsidTr="00A066F3">
        <w:trPr>
          <w:trHeight w:val="20"/>
        </w:trPr>
        <w:tc>
          <w:tcPr>
            <w:tcW w:w="3595" w:type="dxa"/>
            <w:noWrap/>
            <w:hideMark/>
          </w:tcPr>
          <w:p w14:paraId="49FC07DA"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SOFA: cardiovascular</w:t>
            </w:r>
          </w:p>
        </w:tc>
        <w:tc>
          <w:tcPr>
            <w:tcW w:w="1440" w:type="dxa"/>
            <w:noWrap/>
            <w:hideMark/>
          </w:tcPr>
          <w:p w14:paraId="64C60744"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0.131</w:t>
            </w:r>
          </w:p>
        </w:tc>
        <w:tc>
          <w:tcPr>
            <w:tcW w:w="1556" w:type="dxa"/>
            <w:noWrap/>
            <w:hideMark/>
          </w:tcPr>
          <w:p w14:paraId="1C11AA13"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0.015</w:t>
            </w:r>
          </w:p>
        </w:tc>
      </w:tr>
      <w:tr w:rsidR="00A131A0" w:rsidRPr="00E6683F" w14:paraId="1EA98119" w14:textId="77777777" w:rsidTr="00A066F3">
        <w:trPr>
          <w:trHeight w:val="20"/>
        </w:trPr>
        <w:tc>
          <w:tcPr>
            <w:tcW w:w="3595" w:type="dxa"/>
            <w:noWrap/>
            <w:hideMark/>
          </w:tcPr>
          <w:p w14:paraId="2C1CEC0E"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Charlson Comorbidity Index</w:t>
            </w:r>
          </w:p>
        </w:tc>
        <w:tc>
          <w:tcPr>
            <w:tcW w:w="1440" w:type="dxa"/>
            <w:noWrap/>
            <w:hideMark/>
          </w:tcPr>
          <w:p w14:paraId="6C9896F2"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0.063</w:t>
            </w:r>
          </w:p>
        </w:tc>
        <w:tc>
          <w:tcPr>
            <w:tcW w:w="1556" w:type="dxa"/>
            <w:noWrap/>
            <w:hideMark/>
          </w:tcPr>
          <w:p w14:paraId="34E3B528"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0.013</w:t>
            </w:r>
          </w:p>
        </w:tc>
      </w:tr>
      <w:tr w:rsidR="00A131A0" w:rsidRPr="00E6683F" w14:paraId="454F2AB4" w14:textId="77777777" w:rsidTr="00A066F3">
        <w:trPr>
          <w:trHeight w:val="20"/>
        </w:trPr>
        <w:tc>
          <w:tcPr>
            <w:tcW w:w="3595" w:type="dxa"/>
            <w:noWrap/>
            <w:hideMark/>
          </w:tcPr>
          <w:p w14:paraId="67CA4D15"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oxygen therapy</w:t>
            </w:r>
          </w:p>
        </w:tc>
        <w:tc>
          <w:tcPr>
            <w:tcW w:w="1440" w:type="dxa"/>
            <w:noWrap/>
            <w:hideMark/>
          </w:tcPr>
          <w:p w14:paraId="56FC16E3"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0.044</w:t>
            </w:r>
          </w:p>
        </w:tc>
        <w:tc>
          <w:tcPr>
            <w:tcW w:w="1556" w:type="dxa"/>
            <w:noWrap/>
            <w:hideMark/>
          </w:tcPr>
          <w:p w14:paraId="2006F0C3"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0.011</w:t>
            </w:r>
          </w:p>
        </w:tc>
      </w:tr>
      <w:tr w:rsidR="00A131A0" w:rsidRPr="00E6683F" w14:paraId="4D908AAC" w14:textId="77777777" w:rsidTr="00A066F3">
        <w:trPr>
          <w:trHeight w:val="20"/>
        </w:trPr>
        <w:tc>
          <w:tcPr>
            <w:tcW w:w="3595" w:type="dxa"/>
            <w:noWrap/>
            <w:hideMark/>
          </w:tcPr>
          <w:p w14:paraId="09260845"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SOFA: respiration</w:t>
            </w:r>
          </w:p>
        </w:tc>
        <w:tc>
          <w:tcPr>
            <w:tcW w:w="1440" w:type="dxa"/>
            <w:noWrap/>
            <w:hideMark/>
          </w:tcPr>
          <w:p w14:paraId="1318007B"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0.105</w:t>
            </w:r>
          </w:p>
        </w:tc>
        <w:tc>
          <w:tcPr>
            <w:tcW w:w="1556" w:type="dxa"/>
            <w:noWrap/>
            <w:hideMark/>
          </w:tcPr>
          <w:p w14:paraId="1AD7381E"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0.010</w:t>
            </w:r>
          </w:p>
        </w:tc>
      </w:tr>
      <w:tr w:rsidR="00A131A0" w:rsidRPr="00E6683F" w14:paraId="3185448D" w14:textId="77777777" w:rsidTr="00A066F3">
        <w:trPr>
          <w:trHeight w:val="20"/>
        </w:trPr>
        <w:tc>
          <w:tcPr>
            <w:tcW w:w="3595" w:type="dxa"/>
            <w:noWrap/>
            <w:hideMark/>
          </w:tcPr>
          <w:p w14:paraId="3D24D608"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SOFA: total</w:t>
            </w:r>
          </w:p>
        </w:tc>
        <w:tc>
          <w:tcPr>
            <w:tcW w:w="1440" w:type="dxa"/>
            <w:noWrap/>
            <w:hideMark/>
          </w:tcPr>
          <w:p w14:paraId="4933B9D0"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0.061</w:t>
            </w:r>
          </w:p>
        </w:tc>
        <w:tc>
          <w:tcPr>
            <w:tcW w:w="1556" w:type="dxa"/>
            <w:noWrap/>
            <w:hideMark/>
          </w:tcPr>
          <w:p w14:paraId="606C3049"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0.009</w:t>
            </w:r>
          </w:p>
        </w:tc>
      </w:tr>
      <w:tr w:rsidR="00E6683F" w:rsidRPr="00E6683F" w14:paraId="478661FE" w14:textId="77777777" w:rsidTr="00A076C8">
        <w:trPr>
          <w:trHeight w:val="20"/>
        </w:trPr>
        <w:tc>
          <w:tcPr>
            <w:tcW w:w="3595" w:type="dxa"/>
            <w:shd w:val="clear" w:color="auto" w:fill="CAEDFB" w:themeFill="accent4" w:themeFillTint="33"/>
            <w:noWrap/>
            <w:hideMark/>
          </w:tcPr>
          <w:p w14:paraId="60A39B81" w14:textId="77777777" w:rsidR="00A3557F" w:rsidRPr="00E6683F" w:rsidRDefault="00A3557F" w:rsidP="005C43EF">
            <w:pPr>
              <w:spacing w:line="259" w:lineRule="auto"/>
              <w:rPr>
                <w:rFonts w:ascii="Calibri" w:hAnsi="Calibri" w:cs="Calibri"/>
                <w:b/>
                <w:bCs/>
                <w:color w:val="000000" w:themeColor="text1"/>
                <w:sz w:val="20"/>
                <w:szCs w:val="20"/>
              </w:rPr>
            </w:pPr>
            <w:r w:rsidRPr="00E6683F">
              <w:rPr>
                <w:rFonts w:ascii="Calibri" w:hAnsi="Calibri" w:cs="Calibri"/>
                <w:b/>
                <w:bCs/>
                <w:color w:val="000000" w:themeColor="text1"/>
                <w:sz w:val="20"/>
                <w:szCs w:val="20"/>
              </w:rPr>
              <w:t>heart rate</w:t>
            </w:r>
          </w:p>
        </w:tc>
        <w:tc>
          <w:tcPr>
            <w:tcW w:w="1440" w:type="dxa"/>
            <w:shd w:val="clear" w:color="auto" w:fill="CAEDFB" w:themeFill="accent4" w:themeFillTint="33"/>
            <w:noWrap/>
            <w:hideMark/>
          </w:tcPr>
          <w:p w14:paraId="7F918C3C" w14:textId="77777777" w:rsidR="00A3557F" w:rsidRPr="00E6683F" w:rsidRDefault="00A3557F" w:rsidP="005C43EF">
            <w:pPr>
              <w:spacing w:line="259" w:lineRule="auto"/>
              <w:rPr>
                <w:rFonts w:ascii="Calibri" w:hAnsi="Calibri" w:cs="Calibri"/>
                <w:b/>
                <w:bCs/>
                <w:color w:val="000000" w:themeColor="text1"/>
                <w:sz w:val="20"/>
                <w:szCs w:val="20"/>
              </w:rPr>
            </w:pPr>
            <w:r w:rsidRPr="00E6683F">
              <w:rPr>
                <w:rFonts w:ascii="Calibri" w:hAnsi="Calibri" w:cs="Calibri"/>
                <w:b/>
                <w:bCs/>
                <w:color w:val="000000" w:themeColor="text1"/>
                <w:sz w:val="20"/>
                <w:szCs w:val="20"/>
              </w:rPr>
              <w:t>0.044</w:t>
            </w:r>
          </w:p>
        </w:tc>
        <w:tc>
          <w:tcPr>
            <w:tcW w:w="1556" w:type="dxa"/>
            <w:shd w:val="clear" w:color="auto" w:fill="CAEDFB" w:themeFill="accent4" w:themeFillTint="33"/>
            <w:noWrap/>
            <w:hideMark/>
          </w:tcPr>
          <w:p w14:paraId="0DBDDAFA" w14:textId="77777777" w:rsidR="00A3557F" w:rsidRPr="00E6683F" w:rsidRDefault="00A3557F" w:rsidP="005C43EF">
            <w:pPr>
              <w:spacing w:line="259" w:lineRule="auto"/>
              <w:rPr>
                <w:rFonts w:ascii="Calibri" w:hAnsi="Calibri" w:cs="Calibri"/>
                <w:b/>
                <w:bCs/>
                <w:color w:val="000000" w:themeColor="text1"/>
                <w:sz w:val="20"/>
                <w:szCs w:val="20"/>
              </w:rPr>
            </w:pPr>
            <w:r w:rsidRPr="00E6683F">
              <w:rPr>
                <w:rFonts w:ascii="Calibri" w:hAnsi="Calibri" w:cs="Calibri"/>
                <w:b/>
                <w:bCs/>
                <w:color w:val="000000" w:themeColor="text1"/>
                <w:sz w:val="20"/>
                <w:szCs w:val="20"/>
              </w:rPr>
              <w:t>0.009</w:t>
            </w:r>
          </w:p>
        </w:tc>
      </w:tr>
      <w:tr w:rsidR="00E6683F" w:rsidRPr="00E6683F" w14:paraId="5B682CC9" w14:textId="77777777" w:rsidTr="00A066F3">
        <w:trPr>
          <w:trHeight w:val="20"/>
        </w:trPr>
        <w:tc>
          <w:tcPr>
            <w:tcW w:w="3595" w:type="dxa"/>
            <w:noWrap/>
            <w:hideMark/>
          </w:tcPr>
          <w:p w14:paraId="096A1775" w14:textId="77777777" w:rsidR="00A3557F" w:rsidRPr="00E6683F" w:rsidRDefault="00A3557F" w:rsidP="005C43EF">
            <w:pPr>
              <w:spacing w:line="259" w:lineRule="auto"/>
              <w:rPr>
                <w:rFonts w:ascii="Calibri" w:hAnsi="Calibri" w:cs="Calibri"/>
                <w:color w:val="000000" w:themeColor="text1"/>
                <w:sz w:val="20"/>
                <w:szCs w:val="20"/>
              </w:rPr>
            </w:pPr>
            <w:r w:rsidRPr="00E6683F">
              <w:rPr>
                <w:rFonts w:ascii="Calibri" w:hAnsi="Calibri" w:cs="Calibri"/>
                <w:color w:val="000000" w:themeColor="text1"/>
                <w:sz w:val="20"/>
                <w:szCs w:val="20"/>
              </w:rPr>
              <w:t>SOFA: renal</w:t>
            </w:r>
          </w:p>
        </w:tc>
        <w:tc>
          <w:tcPr>
            <w:tcW w:w="1440" w:type="dxa"/>
            <w:noWrap/>
            <w:hideMark/>
          </w:tcPr>
          <w:p w14:paraId="4612903C" w14:textId="77777777" w:rsidR="00A3557F" w:rsidRPr="00E6683F" w:rsidRDefault="00A3557F" w:rsidP="005C43EF">
            <w:pPr>
              <w:spacing w:line="259" w:lineRule="auto"/>
              <w:rPr>
                <w:rFonts w:ascii="Calibri" w:hAnsi="Calibri" w:cs="Calibri"/>
                <w:color w:val="000000" w:themeColor="text1"/>
                <w:sz w:val="20"/>
                <w:szCs w:val="20"/>
              </w:rPr>
            </w:pPr>
            <w:r w:rsidRPr="00E6683F">
              <w:rPr>
                <w:rFonts w:ascii="Calibri" w:hAnsi="Calibri" w:cs="Calibri"/>
                <w:color w:val="000000" w:themeColor="text1"/>
                <w:sz w:val="20"/>
                <w:szCs w:val="20"/>
              </w:rPr>
              <w:t>0.048</w:t>
            </w:r>
          </w:p>
        </w:tc>
        <w:tc>
          <w:tcPr>
            <w:tcW w:w="1556" w:type="dxa"/>
            <w:noWrap/>
            <w:hideMark/>
          </w:tcPr>
          <w:p w14:paraId="5134387E" w14:textId="77777777" w:rsidR="00A3557F" w:rsidRPr="00E6683F" w:rsidRDefault="00A3557F" w:rsidP="005C43EF">
            <w:pPr>
              <w:spacing w:line="259" w:lineRule="auto"/>
              <w:rPr>
                <w:rFonts w:ascii="Calibri" w:hAnsi="Calibri" w:cs="Calibri"/>
                <w:color w:val="000000" w:themeColor="text1"/>
                <w:sz w:val="20"/>
                <w:szCs w:val="20"/>
              </w:rPr>
            </w:pPr>
            <w:r w:rsidRPr="00E6683F">
              <w:rPr>
                <w:rFonts w:ascii="Calibri" w:hAnsi="Calibri" w:cs="Calibri"/>
                <w:color w:val="000000" w:themeColor="text1"/>
                <w:sz w:val="20"/>
                <w:szCs w:val="20"/>
              </w:rPr>
              <w:t>0.007</w:t>
            </w:r>
          </w:p>
        </w:tc>
      </w:tr>
      <w:tr w:rsidR="00E6683F" w:rsidRPr="00E6683F" w14:paraId="4D6B28DB" w14:textId="77777777" w:rsidTr="00A076C8">
        <w:trPr>
          <w:trHeight w:val="20"/>
        </w:trPr>
        <w:tc>
          <w:tcPr>
            <w:tcW w:w="3595" w:type="dxa"/>
            <w:shd w:val="clear" w:color="auto" w:fill="CAEDFB" w:themeFill="accent4" w:themeFillTint="33"/>
            <w:noWrap/>
            <w:hideMark/>
          </w:tcPr>
          <w:p w14:paraId="468B1441" w14:textId="77777777" w:rsidR="00A3557F" w:rsidRPr="00E6683F" w:rsidRDefault="00A3557F" w:rsidP="005C43EF">
            <w:pPr>
              <w:spacing w:line="259" w:lineRule="auto"/>
              <w:rPr>
                <w:rFonts w:ascii="Calibri" w:hAnsi="Calibri" w:cs="Calibri"/>
                <w:b/>
                <w:bCs/>
                <w:color w:val="000000" w:themeColor="text1"/>
                <w:sz w:val="20"/>
                <w:szCs w:val="20"/>
              </w:rPr>
            </w:pPr>
            <w:r w:rsidRPr="00E6683F">
              <w:rPr>
                <w:rFonts w:ascii="Calibri" w:hAnsi="Calibri" w:cs="Calibri"/>
                <w:b/>
                <w:bCs/>
                <w:color w:val="000000" w:themeColor="text1"/>
                <w:sz w:val="20"/>
                <w:szCs w:val="20"/>
              </w:rPr>
              <w:t>systolic blood pressure</w:t>
            </w:r>
          </w:p>
        </w:tc>
        <w:tc>
          <w:tcPr>
            <w:tcW w:w="1440" w:type="dxa"/>
            <w:shd w:val="clear" w:color="auto" w:fill="CAEDFB" w:themeFill="accent4" w:themeFillTint="33"/>
            <w:noWrap/>
            <w:hideMark/>
          </w:tcPr>
          <w:p w14:paraId="6094D768" w14:textId="77777777" w:rsidR="00A3557F" w:rsidRPr="00E6683F" w:rsidRDefault="00A3557F" w:rsidP="005C43EF">
            <w:pPr>
              <w:spacing w:line="259" w:lineRule="auto"/>
              <w:rPr>
                <w:rFonts w:ascii="Calibri" w:hAnsi="Calibri" w:cs="Calibri"/>
                <w:b/>
                <w:bCs/>
                <w:color w:val="000000" w:themeColor="text1"/>
                <w:sz w:val="20"/>
                <w:szCs w:val="20"/>
              </w:rPr>
            </w:pPr>
            <w:r w:rsidRPr="00E6683F">
              <w:rPr>
                <w:rFonts w:ascii="Calibri" w:hAnsi="Calibri" w:cs="Calibri"/>
                <w:b/>
                <w:bCs/>
                <w:color w:val="000000" w:themeColor="text1"/>
                <w:sz w:val="20"/>
                <w:szCs w:val="20"/>
              </w:rPr>
              <w:t>0.047</w:t>
            </w:r>
          </w:p>
        </w:tc>
        <w:tc>
          <w:tcPr>
            <w:tcW w:w="1556" w:type="dxa"/>
            <w:shd w:val="clear" w:color="auto" w:fill="CAEDFB" w:themeFill="accent4" w:themeFillTint="33"/>
            <w:noWrap/>
            <w:hideMark/>
          </w:tcPr>
          <w:p w14:paraId="491889CC" w14:textId="77777777" w:rsidR="00A3557F" w:rsidRPr="00E6683F" w:rsidRDefault="00A3557F" w:rsidP="005C43EF">
            <w:pPr>
              <w:spacing w:line="259" w:lineRule="auto"/>
              <w:rPr>
                <w:rFonts w:ascii="Calibri" w:hAnsi="Calibri" w:cs="Calibri"/>
                <w:b/>
                <w:bCs/>
                <w:color w:val="000000" w:themeColor="text1"/>
                <w:sz w:val="20"/>
                <w:szCs w:val="20"/>
              </w:rPr>
            </w:pPr>
            <w:r w:rsidRPr="00E6683F">
              <w:rPr>
                <w:rFonts w:ascii="Calibri" w:hAnsi="Calibri" w:cs="Calibri"/>
                <w:b/>
                <w:bCs/>
                <w:color w:val="000000" w:themeColor="text1"/>
                <w:sz w:val="20"/>
                <w:szCs w:val="20"/>
              </w:rPr>
              <w:t>0.006</w:t>
            </w:r>
          </w:p>
        </w:tc>
      </w:tr>
      <w:tr w:rsidR="00A131A0" w:rsidRPr="00E6683F" w14:paraId="098E2E3D" w14:textId="77777777" w:rsidTr="00A066F3">
        <w:trPr>
          <w:trHeight w:val="20"/>
        </w:trPr>
        <w:tc>
          <w:tcPr>
            <w:tcW w:w="3595" w:type="dxa"/>
            <w:noWrap/>
            <w:hideMark/>
          </w:tcPr>
          <w:p w14:paraId="230B39EB"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age</w:t>
            </w:r>
          </w:p>
        </w:tc>
        <w:tc>
          <w:tcPr>
            <w:tcW w:w="1440" w:type="dxa"/>
            <w:noWrap/>
            <w:hideMark/>
          </w:tcPr>
          <w:p w14:paraId="00B9B67B"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0.022</w:t>
            </w:r>
          </w:p>
        </w:tc>
        <w:tc>
          <w:tcPr>
            <w:tcW w:w="1556" w:type="dxa"/>
            <w:noWrap/>
            <w:hideMark/>
          </w:tcPr>
          <w:p w14:paraId="6F9A3272"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0.005</w:t>
            </w:r>
          </w:p>
        </w:tc>
      </w:tr>
      <w:tr w:rsidR="00A131A0" w:rsidRPr="00E6683F" w14:paraId="39403296" w14:textId="77777777" w:rsidTr="00A066F3">
        <w:trPr>
          <w:trHeight w:val="20"/>
        </w:trPr>
        <w:tc>
          <w:tcPr>
            <w:tcW w:w="3595" w:type="dxa"/>
            <w:noWrap/>
            <w:hideMark/>
          </w:tcPr>
          <w:p w14:paraId="2E908BB0"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cancer</w:t>
            </w:r>
          </w:p>
        </w:tc>
        <w:tc>
          <w:tcPr>
            <w:tcW w:w="1440" w:type="dxa"/>
            <w:noWrap/>
            <w:hideMark/>
          </w:tcPr>
          <w:p w14:paraId="7A4BBB3F"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0.031</w:t>
            </w:r>
          </w:p>
        </w:tc>
        <w:tc>
          <w:tcPr>
            <w:tcW w:w="1556" w:type="dxa"/>
            <w:noWrap/>
            <w:hideMark/>
          </w:tcPr>
          <w:p w14:paraId="465B57B2"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0.005</w:t>
            </w:r>
          </w:p>
        </w:tc>
      </w:tr>
      <w:tr w:rsidR="00A131A0" w:rsidRPr="00E6683F" w14:paraId="1B0D4005" w14:textId="77777777" w:rsidTr="00A066F3">
        <w:trPr>
          <w:trHeight w:val="20"/>
        </w:trPr>
        <w:tc>
          <w:tcPr>
            <w:tcW w:w="3595" w:type="dxa"/>
            <w:noWrap/>
            <w:hideMark/>
          </w:tcPr>
          <w:p w14:paraId="6EE1860C"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race and ethnicity: white</w:t>
            </w:r>
          </w:p>
        </w:tc>
        <w:tc>
          <w:tcPr>
            <w:tcW w:w="1440" w:type="dxa"/>
            <w:noWrap/>
            <w:hideMark/>
          </w:tcPr>
          <w:p w14:paraId="5CE0673B"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0.008</w:t>
            </w:r>
          </w:p>
        </w:tc>
        <w:tc>
          <w:tcPr>
            <w:tcW w:w="1556" w:type="dxa"/>
            <w:noWrap/>
            <w:hideMark/>
          </w:tcPr>
          <w:p w14:paraId="27E5196D"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0.005</w:t>
            </w:r>
          </w:p>
        </w:tc>
      </w:tr>
      <w:tr w:rsidR="00A131A0" w:rsidRPr="00E6683F" w14:paraId="4BA09B5D" w14:textId="77777777" w:rsidTr="00A066F3">
        <w:trPr>
          <w:trHeight w:val="20"/>
        </w:trPr>
        <w:tc>
          <w:tcPr>
            <w:tcW w:w="3595" w:type="dxa"/>
            <w:noWrap/>
            <w:hideMark/>
          </w:tcPr>
          <w:p w14:paraId="665DB5FD"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mechanical ventilation: unknown</w:t>
            </w:r>
          </w:p>
        </w:tc>
        <w:tc>
          <w:tcPr>
            <w:tcW w:w="1440" w:type="dxa"/>
            <w:noWrap/>
            <w:hideMark/>
          </w:tcPr>
          <w:p w14:paraId="341B9143"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0.023</w:t>
            </w:r>
          </w:p>
        </w:tc>
        <w:tc>
          <w:tcPr>
            <w:tcW w:w="1556" w:type="dxa"/>
            <w:noWrap/>
            <w:hideMark/>
          </w:tcPr>
          <w:p w14:paraId="20A095D4"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0.004</w:t>
            </w:r>
          </w:p>
        </w:tc>
      </w:tr>
      <w:tr w:rsidR="00A131A0" w:rsidRPr="00E6683F" w14:paraId="60AE1888" w14:textId="77777777" w:rsidTr="00A066F3">
        <w:trPr>
          <w:trHeight w:val="20"/>
        </w:trPr>
        <w:tc>
          <w:tcPr>
            <w:tcW w:w="3595" w:type="dxa"/>
            <w:noWrap/>
            <w:hideMark/>
          </w:tcPr>
          <w:p w14:paraId="6B752536"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chronic pulmonary disease</w:t>
            </w:r>
          </w:p>
        </w:tc>
        <w:tc>
          <w:tcPr>
            <w:tcW w:w="1440" w:type="dxa"/>
            <w:noWrap/>
            <w:hideMark/>
          </w:tcPr>
          <w:p w14:paraId="08216E13"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0.032</w:t>
            </w:r>
          </w:p>
        </w:tc>
        <w:tc>
          <w:tcPr>
            <w:tcW w:w="1556" w:type="dxa"/>
            <w:noWrap/>
            <w:hideMark/>
          </w:tcPr>
          <w:p w14:paraId="05888049"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0.004</w:t>
            </w:r>
          </w:p>
        </w:tc>
      </w:tr>
      <w:tr w:rsidR="00A131A0" w:rsidRPr="00E6683F" w14:paraId="103A936E" w14:textId="77777777" w:rsidTr="00A066F3">
        <w:trPr>
          <w:trHeight w:val="20"/>
        </w:trPr>
        <w:tc>
          <w:tcPr>
            <w:tcW w:w="3595" w:type="dxa"/>
            <w:noWrap/>
            <w:hideMark/>
          </w:tcPr>
          <w:p w14:paraId="11EFF319"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BMI</w:t>
            </w:r>
          </w:p>
        </w:tc>
        <w:tc>
          <w:tcPr>
            <w:tcW w:w="1440" w:type="dxa"/>
            <w:noWrap/>
            <w:hideMark/>
          </w:tcPr>
          <w:p w14:paraId="3D4DC9D1"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0.016</w:t>
            </w:r>
          </w:p>
        </w:tc>
        <w:tc>
          <w:tcPr>
            <w:tcW w:w="1556" w:type="dxa"/>
            <w:noWrap/>
            <w:hideMark/>
          </w:tcPr>
          <w:p w14:paraId="6C44388E"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0.004</w:t>
            </w:r>
          </w:p>
        </w:tc>
      </w:tr>
      <w:tr w:rsidR="00A131A0" w:rsidRPr="00E6683F" w14:paraId="05A8D936" w14:textId="77777777" w:rsidTr="00A066F3">
        <w:trPr>
          <w:trHeight w:val="20"/>
        </w:trPr>
        <w:tc>
          <w:tcPr>
            <w:tcW w:w="3595" w:type="dxa"/>
            <w:noWrap/>
            <w:hideMark/>
          </w:tcPr>
          <w:p w14:paraId="32368F8B"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weight: availability</w:t>
            </w:r>
          </w:p>
        </w:tc>
        <w:tc>
          <w:tcPr>
            <w:tcW w:w="1440" w:type="dxa"/>
            <w:noWrap/>
            <w:hideMark/>
          </w:tcPr>
          <w:p w14:paraId="722DA441"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0.006</w:t>
            </w:r>
          </w:p>
        </w:tc>
        <w:tc>
          <w:tcPr>
            <w:tcW w:w="1556" w:type="dxa"/>
            <w:noWrap/>
            <w:hideMark/>
          </w:tcPr>
          <w:p w14:paraId="5C034CDE"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0.003</w:t>
            </w:r>
          </w:p>
        </w:tc>
      </w:tr>
      <w:tr w:rsidR="00A131A0" w:rsidRPr="00E6683F" w14:paraId="05D5C70A" w14:textId="77777777" w:rsidTr="00A066F3">
        <w:trPr>
          <w:trHeight w:val="20"/>
        </w:trPr>
        <w:tc>
          <w:tcPr>
            <w:tcW w:w="3595" w:type="dxa"/>
            <w:noWrap/>
            <w:hideMark/>
          </w:tcPr>
          <w:p w14:paraId="39A1AA0F"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renal disease</w:t>
            </w:r>
          </w:p>
        </w:tc>
        <w:tc>
          <w:tcPr>
            <w:tcW w:w="1440" w:type="dxa"/>
            <w:noWrap/>
            <w:hideMark/>
          </w:tcPr>
          <w:p w14:paraId="0A05D932"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0.024</w:t>
            </w:r>
          </w:p>
        </w:tc>
        <w:tc>
          <w:tcPr>
            <w:tcW w:w="1556" w:type="dxa"/>
            <w:noWrap/>
            <w:hideMark/>
          </w:tcPr>
          <w:p w14:paraId="1D69FB2E"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0.003</w:t>
            </w:r>
          </w:p>
        </w:tc>
      </w:tr>
      <w:tr w:rsidR="00A131A0" w:rsidRPr="00E6683F" w14:paraId="57C16E18" w14:textId="77777777" w:rsidTr="00A066F3">
        <w:trPr>
          <w:trHeight w:val="20"/>
        </w:trPr>
        <w:tc>
          <w:tcPr>
            <w:tcW w:w="3595" w:type="dxa"/>
            <w:noWrap/>
            <w:hideMark/>
          </w:tcPr>
          <w:p w14:paraId="75418E5D"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race and ethnicity: black</w:t>
            </w:r>
          </w:p>
        </w:tc>
        <w:tc>
          <w:tcPr>
            <w:tcW w:w="1440" w:type="dxa"/>
            <w:noWrap/>
            <w:hideMark/>
          </w:tcPr>
          <w:p w14:paraId="6EFF8DC7"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0.008</w:t>
            </w:r>
          </w:p>
        </w:tc>
        <w:tc>
          <w:tcPr>
            <w:tcW w:w="1556" w:type="dxa"/>
            <w:noWrap/>
            <w:hideMark/>
          </w:tcPr>
          <w:p w14:paraId="5CEEFF35"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0.003</w:t>
            </w:r>
          </w:p>
        </w:tc>
      </w:tr>
      <w:tr w:rsidR="00A131A0" w:rsidRPr="00E6683F" w14:paraId="278AD84B" w14:textId="77777777" w:rsidTr="00A066F3">
        <w:trPr>
          <w:trHeight w:val="20"/>
        </w:trPr>
        <w:tc>
          <w:tcPr>
            <w:tcW w:w="3595" w:type="dxa"/>
            <w:noWrap/>
            <w:hideMark/>
          </w:tcPr>
          <w:p w14:paraId="32A96064" w14:textId="6F4D53EA"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 xml:space="preserve">diabetes without </w:t>
            </w:r>
            <w:r w:rsidR="00FD421F" w:rsidRPr="00E6683F">
              <w:rPr>
                <w:rFonts w:ascii="Calibri" w:hAnsi="Calibri" w:cs="Calibri"/>
                <w:color w:val="000000"/>
                <w:sz w:val="20"/>
                <w:szCs w:val="20"/>
              </w:rPr>
              <w:t>complications</w:t>
            </w:r>
          </w:p>
        </w:tc>
        <w:tc>
          <w:tcPr>
            <w:tcW w:w="1440" w:type="dxa"/>
            <w:noWrap/>
            <w:hideMark/>
          </w:tcPr>
          <w:p w14:paraId="26E3B5B8"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0.045</w:t>
            </w:r>
          </w:p>
        </w:tc>
        <w:tc>
          <w:tcPr>
            <w:tcW w:w="1556" w:type="dxa"/>
            <w:noWrap/>
            <w:hideMark/>
          </w:tcPr>
          <w:p w14:paraId="08BF2213"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0.003</w:t>
            </w:r>
          </w:p>
        </w:tc>
      </w:tr>
      <w:tr w:rsidR="00A131A0" w:rsidRPr="00E6683F" w14:paraId="01ED4186" w14:textId="77777777" w:rsidTr="00A066F3">
        <w:trPr>
          <w:trHeight w:val="20"/>
        </w:trPr>
        <w:tc>
          <w:tcPr>
            <w:tcW w:w="3595" w:type="dxa"/>
            <w:noWrap/>
            <w:hideMark/>
          </w:tcPr>
          <w:p w14:paraId="1498813A"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weight</w:t>
            </w:r>
          </w:p>
        </w:tc>
        <w:tc>
          <w:tcPr>
            <w:tcW w:w="1440" w:type="dxa"/>
            <w:noWrap/>
            <w:hideMark/>
          </w:tcPr>
          <w:p w14:paraId="39A24897"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0.016</w:t>
            </w:r>
          </w:p>
        </w:tc>
        <w:tc>
          <w:tcPr>
            <w:tcW w:w="1556" w:type="dxa"/>
            <w:noWrap/>
            <w:hideMark/>
          </w:tcPr>
          <w:p w14:paraId="21C79D60"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0.003</w:t>
            </w:r>
          </w:p>
        </w:tc>
      </w:tr>
      <w:tr w:rsidR="00A131A0" w:rsidRPr="00E6683F" w14:paraId="74B9D9CB" w14:textId="77777777" w:rsidTr="00A066F3">
        <w:trPr>
          <w:trHeight w:val="20"/>
        </w:trPr>
        <w:tc>
          <w:tcPr>
            <w:tcW w:w="3595" w:type="dxa"/>
            <w:noWrap/>
            <w:hideMark/>
          </w:tcPr>
          <w:p w14:paraId="05F75666"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BMI: availability</w:t>
            </w:r>
          </w:p>
        </w:tc>
        <w:tc>
          <w:tcPr>
            <w:tcW w:w="1440" w:type="dxa"/>
            <w:noWrap/>
            <w:hideMark/>
          </w:tcPr>
          <w:p w14:paraId="7CBA3AAE"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0.011</w:t>
            </w:r>
          </w:p>
        </w:tc>
        <w:tc>
          <w:tcPr>
            <w:tcW w:w="1556" w:type="dxa"/>
            <w:noWrap/>
            <w:hideMark/>
          </w:tcPr>
          <w:p w14:paraId="0F6A1BD1"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0.002</w:t>
            </w:r>
          </w:p>
        </w:tc>
      </w:tr>
      <w:tr w:rsidR="00A131A0" w:rsidRPr="00E6683F" w14:paraId="52A98E23" w14:textId="77777777" w:rsidTr="00A066F3">
        <w:trPr>
          <w:trHeight w:val="20"/>
        </w:trPr>
        <w:tc>
          <w:tcPr>
            <w:tcW w:w="3595" w:type="dxa"/>
            <w:noWrap/>
            <w:hideMark/>
          </w:tcPr>
          <w:p w14:paraId="18E53BC8"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myocardial infarction</w:t>
            </w:r>
          </w:p>
        </w:tc>
        <w:tc>
          <w:tcPr>
            <w:tcW w:w="1440" w:type="dxa"/>
            <w:noWrap/>
            <w:hideMark/>
          </w:tcPr>
          <w:p w14:paraId="2D332506"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0.015</w:t>
            </w:r>
          </w:p>
        </w:tc>
        <w:tc>
          <w:tcPr>
            <w:tcW w:w="1556" w:type="dxa"/>
            <w:noWrap/>
            <w:hideMark/>
          </w:tcPr>
          <w:p w14:paraId="1E2027F4"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0.002</w:t>
            </w:r>
          </w:p>
        </w:tc>
      </w:tr>
      <w:tr w:rsidR="00A131A0" w:rsidRPr="00E6683F" w14:paraId="433962F4" w14:textId="77777777" w:rsidTr="00A066F3">
        <w:trPr>
          <w:trHeight w:val="20"/>
        </w:trPr>
        <w:tc>
          <w:tcPr>
            <w:tcW w:w="3595" w:type="dxa"/>
            <w:noWrap/>
            <w:hideMark/>
          </w:tcPr>
          <w:p w14:paraId="4DBEAE07"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hemiplegia or paraplegia</w:t>
            </w:r>
          </w:p>
        </w:tc>
        <w:tc>
          <w:tcPr>
            <w:tcW w:w="1440" w:type="dxa"/>
            <w:noWrap/>
            <w:hideMark/>
          </w:tcPr>
          <w:p w14:paraId="2727302A"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0.013</w:t>
            </w:r>
          </w:p>
        </w:tc>
        <w:tc>
          <w:tcPr>
            <w:tcW w:w="1556" w:type="dxa"/>
            <w:noWrap/>
            <w:hideMark/>
          </w:tcPr>
          <w:p w14:paraId="256F8B22"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0.002</w:t>
            </w:r>
          </w:p>
        </w:tc>
      </w:tr>
      <w:tr w:rsidR="00A131A0" w:rsidRPr="00E6683F" w14:paraId="0A049699" w14:textId="77777777" w:rsidTr="00A066F3">
        <w:trPr>
          <w:trHeight w:val="20"/>
        </w:trPr>
        <w:tc>
          <w:tcPr>
            <w:tcW w:w="3595" w:type="dxa"/>
            <w:noWrap/>
            <w:hideMark/>
          </w:tcPr>
          <w:p w14:paraId="0B960F0C"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race and ethnicity: others</w:t>
            </w:r>
          </w:p>
        </w:tc>
        <w:tc>
          <w:tcPr>
            <w:tcW w:w="1440" w:type="dxa"/>
            <w:noWrap/>
            <w:hideMark/>
          </w:tcPr>
          <w:p w14:paraId="16CC0220"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0.005</w:t>
            </w:r>
          </w:p>
        </w:tc>
        <w:tc>
          <w:tcPr>
            <w:tcW w:w="1556" w:type="dxa"/>
            <w:noWrap/>
            <w:hideMark/>
          </w:tcPr>
          <w:p w14:paraId="2B7A3308"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0.002</w:t>
            </w:r>
          </w:p>
        </w:tc>
      </w:tr>
      <w:tr w:rsidR="00A131A0" w:rsidRPr="00E6683F" w14:paraId="60C59E86" w14:textId="77777777" w:rsidTr="00A066F3">
        <w:trPr>
          <w:trHeight w:val="20"/>
        </w:trPr>
        <w:tc>
          <w:tcPr>
            <w:tcW w:w="3595" w:type="dxa"/>
            <w:noWrap/>
            <w:hideMark/>
          </w:tcPr>
          <w:p w14:paraId="6D121324"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congestive heart failure</w:t>
            </w:r>
          </w:p>
        </w:tc>
        <w:tc>
          <w:tcPr>
            <w:tcW w:w="1440" w:type="dxa"/>
            <w:noWrap/>
            <w:hideMark/>
          </w:tcPr>
          <w:p w14:paraId="697548AF"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0.027</w:t>
            </w:r>
          </w:p>
        </w:tc>
        <w:tc>
          <w:tcPr>
            <w:tcW w:w="1556" w:type="dxa"/>
            <w:noWrap/>
            <w:hideMark/>
          </w:tcPr>
          <w:p w14:paraId="53723E1C"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0.002</w:t>
            </w:r>
          </w:p>
        </w:tc>
      </w:tr>
      <w:tr w:rsidR="00A131A0" w:rsidRPr="00E6683F" w14:paraId="7C2C36C4" w14:textId="77777777" w:rsidTr="00A066F3">
        <w:trPr>
          <w:trHeight w:val="20"/>
        </w:trPr>
        <w:tc>
          <w:tcPr>
            <w:tcW w:w="3595" w:type="dxa"/>
            <w:noWrap/>
            <w:hideMark/>
          </w:tcPr>
          <w:p w14:paraId="185F592B"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height</w:t>
            </w:r>
          </w:p>
        </w:tc>
        <w:tc>
          <w:tcPr>
            <w:tcW w:w="1440" w:type="dxa"/>
            <w:noWrap/>
            <w:hideMark/>
          </w:tcPr>
          <w:p w14:paraId="1CEC7BF9"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0.014</w:t>
            </w:r>
          </w:p>
        </w:tc>
        <w:tc>
          <w:tcPr>
            <w:tcW w:w="1556" w:type="dxa"/>
            <w:noWrap/>
            <w:hideMark/>
          </w:tcPr>
          <w:p w14:paraId="375CBF86"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0.002</w:t>
            </w:r>
          </w:p>
        </w:tc>
      </w:tr>
      <w:tr w:rsidR="00A131A0" w:rsidRPr="00E6683F" w14:paraId="70697270" w14:textId="77777777" w:rsidTr="00A066F3">
        <w:trPr>
          <w:trHeight w:val="20"/>
        </w:trPr>
        <w:tc>
          <w:tcPr>
            <w:tcW w:w="3595" w:type="dxa"/>
            <w:noWrap/>
            <w:hideMark/>
          </w:tcPr>
          <w:p w14:paraId="473DFB28"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gender</w:t>
            </w:r>
          </w:p>
        </w:tc>
        <w:tc>
          <w:tcPr>
            <w:tcW w:w="1440" w:type="dxa"/>
            <w:noWrap/>
            <w:hideMark/>
          </w:tcPr>
          <w:p w14:paraId="2FD91469"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0.004</w:t>
            </w:r>
          </w:p>
        </w:tc>
        <w:tc>
          <w:tcPr>
            <w:tcW w:w="1556" w:type="dxa"/>
            <w:noWrap/>
            <w:hideMark/>
          </w:tcPr>
          <w:p w14:paraId="35F0C2AF"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0.002</w:t>
            </w:r>
          </w:p>
        </w:tc>
      </w:tr>
      <w:tr w:rsidR="00A131A0" w:rsidRPr="00E6683F" w14:paraId="3B045F2E" w14:textId="77777777" w:rsidTr="00A066F3">
        <w:trPr>
          <w:trHeight w:val="20"/>
        </w:trPr>
        <w:tc>
          <w:tcPr>
            <w:tcW w:w="3595" w:type="dxa"/>
            <w:noWrap/>
            <w:hideMark/>
          </w:tcPr>
          <w:p w14:paraId="18581BBD"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SOFA: coagulation</w:t>
            </w:r>
          </w:p>
        </w:tc>
        <w:tc>
          <w:tcPr>
            <w:tcW w:w="1440" w:type="dxa"/>
            <w:noWrap/>
            <w:hideMark/>
          </w:tcPr>
          <w:p w14:paraId="072CEE9E"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0.019</w:t>
            </w:r>
          </w:p>
        </w:tc>
        <w:tc>
          <w:tcPr>
            <w:tcW w:w="1556" w:type="dxa"/>
            <w:noWrap/>
            <w:hideMark/>
          </w:tcPr>
          <w:p w14:paraId="61CAC56A"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0.001</w:t>
            </w:r>
          </w:p>
        </w:tc>
      </w:tr>
      <w:tr w:rsidR="00A131A0" w:rsidRPr="00E6683F" w14:paraId="631E7D2D" w14:textId="77777777" w:rsidTr="00A066F3">
        <w:trPr>
          <w:trHeight w:val="20"/>
        </w:trPr>
        <w:tc>
          <w:tcPr>
            <w:tcW w:w="3595" w:type="dxa"/>
            <w:noWrap/>
            <w:hideMark/>
          </w:tcPr>
          <w:p w14:paraId="31C4423A"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dementia</w:t>
            </w:r>
          </w:p>
        </w:tc>
        <w:tc>
          <w:tcPr>
            <w:tcW w:w="1440" w:type="dxa"/>
            <w:noWrap/>
            <w:hideMark/>
          </w:tcPr>
          <w:p w14:paraId="512D6EBB"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0.005</w:t>
            </w:r>
          </w:p>
        </w:tc>
        <w:tc>
          <w:tcPr>
            <w:tcW w:w="1556" w:type="dxa"/>
            <w:noWrap/>
            <w:hideMark/>
          </w:tcPr>
          <w:p w14:paraId="56FDD699"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0.001</w:t>
            </w:r>
          </w:p>
        </w:tc>
      </w:tr>
      <w:tr w:rsidR="00A131A0" w:rsidRPr="00E6683F" w14:paraId="7E51256D" w14:textId="77777777" w:rsidTr="00A066F3">
        <w:trPr>
          <w:trHeight w:val="20"/>
        </w:trPr>
        <w:tc>
          <w:tcPr>
            <w:tcW w:w="3595" w:type="dxa"/>
            <w:noWrap/>
            <w:hideMark/>
          </w:tcPr>
          <w:p w14:paraId="23B52022"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SOFA: liver</w:t>
            </w:r>
          </w:p>
        </w:tc>
        <w:tc>
          <w:tcPr>
            <w:tcW w:w="1440" w:type="dxa"/>
            <w:noWrap/>
            <w:hideMark/>
          </w:tcPr>
          <w:p w14:paraId="769E8AB2"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0.013</w:t>
            </w:r>
          </w:p>
        </w:tc>
        <w:tc>
          <w:tcPr>
            <w:tcW w:w="1556" w:type="dxa"/>
            <w:noWrap/>
            <w:hideMark/>
          </w:tcPr>
          <w:p w14:paraId="3B3BC068"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0.001</w:t>
            </w:r>
          </w:p>
        </w:tc>
      </w:tr>
      <w:tr w:rsidR="00A131A0" w:rsidRPr="00E6683F" w14:paraId="6D3F921A" w14:textId="77777777" w:rsidTr="00A066F3">
        <w:trPr>
          <w:trHeight w:val="20"/>
        </w:trPr>
        <w:tc>
          <w:tcPr>
            <w:tcW w:w="3595" w:type="dxa"/>
            <w:noWrap/>
            <w:hideMark/>
          </w:tcPr>
          <w:p w14:paraId="0A15CA07"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metastatic cancer</w:t>
            </w:r>
          </w:p>
        </w:tc>
        <w:tc>
          <w:tcPr>
            <w:tcW w:w="1440" w:type="dxa"/>
            <w:noWrap/>
            <w:hideMark/>
          </w:tcPr>
          <w:p w14:paraId="00F412BD"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0.004</w:t>
            </w:r>
          </w:p>
        </w:tc>
        <w:tc>
          <w:tcPr>
            <w:tcW w:w="1556" w:type="dxa"/>
            <w:noWrap/>
            <w:hideMark/>
          </w:tcPr>
          <w:p w14:paraId="2E7F85DF"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0.001</w:t>
            </w:r>
          </w:p>
        </w:tc>
      </w:tr>
      <w:tr w:rsidR="00A131A0" w:rsidRPr="00E6683F" w14:paraId="24C3974C" w14:textId="77777777" w:rsidTr="00A066F3">
        <w:trPr>
          <w:trHeight w:val="20"/>
        </w:trPr>
        <w:tc>
          <w:tcPr>
            <w:tcW w:w="3595" w:type="dxa"/>
            <w:noWrap/>
            <w:hideMark/>
          </w:tcPr>
          <w:p w14:paraId="3AD4EFD6"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race and ethnicity: Latino</w:t>
            </w:r>
          </w:p>
        </w:tc>
        <w:tc>
          <w:tcPr>
            <w:tcW w:w="1440" w:type="dxa"/>
            <w:noWrap/>
            <w:hideMark/>
          </w:tcPr>
          <w:p w14:paraId="1601B4B2"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0.003</w:t>
            </w:r>
          </w:p>
        </w:tc>
        <w:tc>
          <w:tcPr>
            <w:tcW w:w="1556" w:type="dxa"/>
            <w:noWrap/>
            <w:hideMark/>
          </w:tcPr>
          <w:p w14:paraId="5A7DBCDF"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0.001</w:t>
            </w:r>
          </w:p>
        </w:tc>
      </w:tr>
      <w:tr w:rsidR="00A131A0" w:rsidRPr="00E6683F" w14:paraId="0590805C" w14:textId="77777777" w:rsidTr="00A066F3">
        <w:trPr>
          <w:trHeight w:val="20"/>
        </w:trPr>
        <w:tc>
          <w:tcPr>
            <w:tcW w:w="3595" w:type="dxa"/>
            <w:noWrap/>
            <w:hideMark/>
          </w:tcPr>
          <w:p w14:paraId="7E9001BE"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peripheral vascular disease</w:t>
            </w:r>
          </w:p>
        </w:tc>
        <w:tc>
          <w:tcPr>
            <w:tcW w:w="1440" w:type="dxa"/>
            <w:noWrap/>
            <w:hideMark/>
          </w:tcPr>
          <w:p w14:paraId="759FCCA2"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0.005</w:t>
            </w:r>
          </w:p>
        </w:tc>
        <w:tc>
          <w:tcPr>
            <w:tcW w:w="1556" w:type="dxa"/>
            <w:noWrap/>
            <w:hideMark/>
          </w:tcPr>
          <w:p w14:paraId="0E7A5160"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0.000</w:t>
            </w:r>
          </w:p>
        </w:tc>
      </w:tr>
      <w:tr w:rsidR="00A131A0" w:rsidRPr="00E6683F" w14:paraId="4F471A6A" w14:textId="77777777" w:rsidTr="00A066F3">
        <w:trPr>
          <w:trHeight w:val="20"/>
        </w:trPr>
        <w:tc>
          <w:tcPr>
            <w:tcW w:w="3595" w:type="dxa"/>
            <w:noWrap/>
            <w:hideMark/>
          </w:tcPr>
          <w:p w14:paraId="1398EA8B"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SOFA: central nervous system</w:t>
            </w:r>
          </w:p>
        </w:tc>
        <w:tc>
          <w:tcPr>
            <w:tcW w:w="1440" w:type="dxa"/>
            <w:noWrap/>
            <w:hideMark/>
          </w:tcPr>
          <w:p w14:paraId="6C6A94E9"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0.004</w:t>
            </w:r>
          </w:p>
        </w:tc>
        <w:tc>
          <w:tcPr>
            <w:tcW w:w="1556" w:type="dxa"/>
            <w:noWrap/>
            <w:hideMark/>
          </w:tcPr>
          <w:p w14:paraId="4FDF943F"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0.000</w:t>
            </w:r>
          </w:p>
        </w:tc>
      </w:tr>
      <w:tr w:rsidR="00A131A0" w:rsidRPr="00E6683F" w14:paraId="1E8A47FC" w14:textId="77777777" w:rsidTr="00A066F3">
        <w:trPr>
          <w:trHeight w:val="20"/>
        </w:trPr>
        <w:tc>
          <w:tcPr>
            <w:tcW w:w="3595" w:type="dxa"/>
            <w:noWrap/>
            <w:hideMark/>
          </w:tcPr>
          <w:p w14:paraId="75CD3310"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height: availability</w:t>
            </w:r>
          </w:p>
        </w:tc>
        <w:tc>
          <w:tcPr>
            <w:tcW w:w="1440" w:type="dxa"/>
            <w:noWrap/>
            <w:hideMark/>
          </w:tcPr>
          <w:p w14:paraId="5C2CF5DB"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0.004</w:t>
            </w:r>
          </w:p>
        </w:tc>
        <w:tc>
          <w:tcPr>
            <w:tcW w:w="1556" w:type="dxa"/>
            <w:noWrap/>
            <w:hideMark/>
          </w:tcPr>
          <w:p w14:paraId="43E0B4F1"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0.000</w:t>
            </w:r>
          </w:p>
        </w:tc>
      </w:tr>
      <w:tr w:rsidR="00A131A0" w:rsidRPr="00E6683F" w14:paraId="03D442C6" w14:textId="77777777" w:rsidTr="00A066F3">
        <w:trPr>
          <w:trHeight w:val="20"/>
        </w:trPr>
        <w:tc>
          <w:tcPr>
            <w:tcW w:w="3595" w:type="dxa"/>
            <w:noWrap/>
            <w:hideMark/>
          </w:tcPr>
          <w:p w14:paraId="39F85E7F"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mild liver disease</w:t>
            </w:r>
          </w:p>
        </w:tc>
        <w:tc>
          <w:tcPr>
            <w:tcW w:w="1440" w:type="dxa"/>
            <w:noWrap/>
            <w:hideMark/>
          </w:tcPr>
          <w:p w14:paraId="084E00B6"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0.005</w:t>
            </w:r>
          </w:p>
        </w:tc>
        <w:tc>
          <w:tcPr>
            <w:tcW w:w="1556" w:type="dxa"/>
            <w:noWrap/>
            <w:hideMark/>
          </w:tcPr>
          <w:p w14:paraId="337E000A"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0.000</w:t>
            </w:r>
          </w:p>
        </w:tc>
      </w:tr>
      <w:tr w:rsidR="00A131A0" w:rsidRPr="00E6683F" w14:paraId="1BF22C25" w14:textId="77777777" w:rsidTr="00A066F3">
        <w:trPr>
          <w:trHeight w:val="20"/>
        </w:trPr>
        <w:tc>
          <w:tcPr>
            <w:tcW w:w="3595" w:type="dxa"/>
            <w:noWrap/>
            <w:hideMark/>
          </w:tcPr>
          <w:p w14:paraId="01124FD2"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cerebrovascular disease</w:t>
            </w:r>
          </w:p>
        </w:tc>
        <w:tc>
          <w:tcPr>
            <w:tcW w:w="1440" w:type="dxa"/>
            <w:noWrap/>
            <w:hideMark/>
          </w:tcPr>
          <w:p w14:paraId="368CCD02"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0.005</w:t>
            </w:r>
          </w:p>
        </w:tc>
        <w:tc>
          <w:tcPr>
            <w:tcW w:w="1556" w:type="dxa"/>
            <w:noWrap/>
            <w:hideMark/>
          </w:tcPr>
          <w:p w14:paraId="52A19587"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0.000</w:t>
            </w:r>
          </w:p>
        </w:tc>
      </w:tr>
      <w:tr w:rsidR="00A131A0" w:rsidRPr="00E6683F" w14:paraId="6452DC3C" w14:textId="77777777" w:rsidTr="00A066F3">
        <w:trPr>
          <w:trHeight w:val="20"/>
        </w:trPr>
        <w:tc>
          <w:tcPr>
            <w:tcW w:w="3595" w:type="dxa"/>
            <w:noWrap/>
            <w:hideMark/>
          </w:tcPr>
          <w:p w14:paraId="34944196"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moderate or severe renal disease</w:t>
            </w:r>
          </w:p>
        </w:tc>
        <w:tc>
          <w:tcPr>
            <w:tcW w:w="1440" w:type="dxa"/>
            <w:noWrap/>
            <w:hideMark/>
          </w:tcPr>
          <w:p w14:paraId="36A4EF89"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0.003</w:t>
            </w:r>
          </w:p>
        </w:tc>
        <w:tc>
          <w:tcPr>
            <w:tcW w:w="1556" w:type="dxa"/>
            <w:noWrap/>
            <w:hideMark/>
          </w:tcPr>
          <w:p w14:paraId="70861EA7"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0.000</w:t>
            </w:r>
          </w:p>
        </w:tc>
      </w:tr>
      <w:tr w:rsidR="00A131A0" w:rsidRPr="00E6683F" w14:paraId="1C86F60B" w14:textId="77777777" w:rsidTr="00A066F3">
        <w:trPr>
          <w:trHeight w:val="20"/>
        </w:trPr>
        <w:tc>
          <w:tcPr>
            <w:tcW w:w="3595" w:type="dxa"/>
            <w:noWrap/>
            <w:hideMark/>
          </w:tcPr>
          <w:p w14:paraId="59D7D578"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rheumatologic disease</w:t>
            </w:r>
          </w:p>
        </w:tc>
        <w:tc>
          <w:tcPr>
            <w:tcW w:w="1440" w:type="dxa"/>
            <w:noWrap/>
            <w:hideMark/>
          </w:tcPr>
          <w:p w14:paraId="4825371B"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0.002</w:t>
            </w:r>
          </w:p>
        </w:tc>
        <w:tc>
          <w:tcPr>
            <w:tcW w:w="1556" w:type="dxa"/>
            <w:noWrap/>
            <w:hideMark/>
          </w:tcPr>
          <w:p w14:paraId="56BFF0D5"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0.000</w:t>
            </w:r>
          </w:p>
        </w:tc>
      </w:tr>
      <w:tr w:rsidR="00A131A0" w:rsidRPr="00E6683F" w14:paraId="031555FB" w14:textId="77777777" w:rsidTr="00A066F3">
        <w:trPr>
          <w:trHeight w:val="20"/>
        </w:trPr>
        <w:tc>
          <w:tcPr>
            <w:tcW w:w="3595" w:type="dxa"/>
            <w:noWrap/>
            <w:hideMark/>
          </w:tcPr>
          <w:p w14:paraId="0099D599"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peptic ulcer disease</w:t>
            </w:r>
          </w:p>
        </w:tc>
        <w:tc>
          <w:tcPr>
            <w:tcW w:w="1440" w:type="dxa"/>
            <w:noWrap/>
            <w:hideMark/>
          </w:tcPr>
          <w:p w14:paraId="28A3FAA4"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0.002</w:t>
            </w:r>
          </w:p>
        </w:tc>
        <w:tc>
          <w:tcPr>
            <w:tcW w:w="1556" w:type="dxa"/>
            <w:noWrap/>
            <w:hideMark/>
          </w:tcPr>
          <w:p w14:paraId="35D337ED"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0.000</w:t>
            </w:r>
          </w:p>
        </w:tc>
      </w:tr>
      <w:tr w:rsidR="00A131A0" w:rsidRPr="00E6683F" w14:paraId="0D858FC2" w14:textId="77777777" w:rsidTr="00A066F3">
        <w:trPr>
          <w:trHeight w:val="20"/>
        </w:trPr>
        <w:tc>
          <w:tcPr>
            <w:tcW w:w="3595" w:type="dxa"/>
            <w:noWrap/>
            <w:hideMark/>
          </w:tcPr>
          <w:p w14:paraId="649035EE"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HIV/AIDS</w:t>
            </w:r>
          </w:p>
        </w:tc>
        <w:tc>
          <w:tcPr>
            <w:tcW w:w="1440" w:type="dxa"/>
            <w:noWrap/>
            <w:hideMark/>
          </w:tcPr>
          <w:p w14:paraId="0B71CAB3"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0.000</w:t>
            </w:r>
          </w:p>
        </w:tc>
        <w:tc>
          <w:tcPr>
            <w:tcW w:w="1556" w:type="dxa"/>
            <w:noWrap/>
            <w:hideMark/>
          </w:tcPr>
          <w:p w14:paraId="2779FA56"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0.000</w:t>
            </w:r>
          </w:p>
        </w:tc>
      </w:tr>
      <w:tr w:rsidR="00A131A0" w:rsidRPr="00E6683F" w14:paraId="07B7242B" w14:textId="77777777" w:rsidTr="00A066F3">
        <w:trPr>
          <w:trHeight w:val="20"/>
        </w:trPr>
        <w:tc>
          <w:tcPr>
            <w:tcW w:w="3595" w:type="dxa"/>
            <w:noWrap/>
            <w:hideMark/>
          </w:tcPr>
          <w:p w14:paraId="57E8C923" w14:textId="1C3970EE"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 xml:space="preserve">diabetes without </w:t>
            </w:r>
            <w:r w:rsidR="00FD421F" w:rsidRPr="00E6683F">
              <w:rPr>
                <w:rFonts w:ascii="Calibri" w:hAnsi="Calibri" w:cs="Calibri"/>
                <w:color w:val="000000"/>
                <w:sz w:val="20"/>
                <w:szCs w:val="20"/>
              </w:rPr>
              <w:t>complications</w:t>
            </w:r>
          </w:p>
        </w:tc>
        <w:tc>
          <w:tcPr>
            <w:tcW w:w="1440" w:type="dxa"/>
            <w:noWrap/>
            <w:hideMark/>
          </w:tcPr>
          <w:p w14:paraId="18791E61"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0.000</w:t>
            </w:r>
          </w:p>
        </w:tc>
        <w:tc>
          <w:tcPr>
            <w:tcW w:w="1556" w:type="dxa"/>
            <w:noWrap/>
            <w:hideMark/>
          </w:tcPr>
          <w:p w14:paraId="798F40D5"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0.000</w:t>
            </w:r>
          </w:p>
        </w:tc>
      </w:tr>
      <w:tr w:rsidR="00A131A0" w:rsidRPr="00E6683F" w14:paraId="44548CD0" w14:textId="77777777" w:rsidTr="00A066F3">
        <w:trPr>
          <w:trHeight w:val="20"/>
        </w:trPr>
        <w:tc>
          <w:tcPr>
            <w:tcW w:w="3595" w:type="dxa"/>
            <w:noWrap/>
            <w:hideMark/>
          </w:tcPr>
          <w:p w14:paraId="17F3319B"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mechanical ventilation: invasive</w:t>
            </w:r>
          </w:p>
        </w:tc>
        <w:tc>
          <w:tcPr>
            <w:tcW w:w="1440" w:type="dxa"/>
            <w:noWrap/>
            <w:hideMark/>
          </w:tcPr>
          <w:p w14:paraId="67C2D2AF"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0.004</w:t>
            </w:r>
          </w:p>
        </w:tc>
        <w:tc>
          <w:tcPr>
            <w:tcW w:w="1556" w:type="dxa"/>
            <w:noWrap/>
            <w:hideMark/>
          </w:tcPr>
          <w:p w14:paraId="38197970"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0.000</w:t>
            </w:r>
          </w:p>
        </w:tc>
      </w:tr>
      <w:tr w:rsidR="00A131A0" w:rsidRPr="00E6683F" w14:paraId="1AE8C6E4" w14:textId="77777777" w:rsidTr="00A066F3">
        <w:trPr>
          <w:trHeight w:val="20"/>
        </w:trPr>
        <w:tc>
          <w:tcPr>
            <w:tcW w:w="3595" w:type="dxa"/>
            <w:noWrap/>
            <w:hideMark/>
          </w:tcPr>
          <w:p w14:paraId="7AAADA35" w14:textId="76F3DE5B"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lastRenderedPageBreak/>
              <w:t xml:space="preserve">mechanical ventilation: </w:t>
            </w:r>
            <w:r w:rsidR="00FD421F" w:rsidRPr="00E6683F">
              <w:rPr>
                <w:rFonts w:ascii="Calibri" w:hAnsi="Calibri" w:cs="Calibri"/>
                <w:color w:val="000000"/>
                <w:sz w:val="20"/>
                <w:szCs w:val="20"/>
              </w:rPr>
              <w:t>non-invasive</w:t>
            </w:r>
          </w:p>
        </w:tc>
        <w:tc>
          <w:tcPr>
            <w:tcW w:w="1440" w:type="dxa"/>
            <w:noWrap/>
            <w:hideMark/>
          </w:tcPr>
          <w:p w14:paraId="07820A82"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0.000</w:t>
            </w:r>
          </w:p>
        </w:tc>
        <w:tc>
          <w:tcPr>
            <w:tcW w:w="1556" w:type="dxa"/>
            <w:noWrap/>
            <w:hideMark/>
          </w:tcPr>
          <w:p w14:paraId="22D9DC65" w14:textId="77777777" w:rsidR="00A3557F" w:rsidRPr="00E6683F" w:rsidRDefault="00A3557F" w:rsidP="005C43EF">
            <w:pPr>
              <w:spacing w:line="259" w:lineRule="auto"/>
              <w:rPr>
                <w:rFonts w:ascii="Calibri" w:hAnsi="Calibri" w:cs="Calibri"/>
                <w:color w:val="000000"/>
                <w:sz w:val="20"/>
                <w:szCs w:val="20"/>
              </w:rPr>
            </w:pPr>
            <w:r w:rsidRPr="00E6683F">
              <w:rPr>
                <w:rFonts w:ascii="Calibri" w:hAnsi="Calibri" w:cs="Calibri"/>
                <w:color w:val="000000"/>
                <w:sz w:val="20"/>
                <w:szCs w:val="20"/>
              </w:rPr>
              <w:t>0.000</w:t>
            </w:r>
          </w:p>
        </w:tc>
      </w:tr>
    </w:tbl>
    <w:p w14:paraId="08CBEE29" w14:textId="77777777" w:rsidR="004D00F4" w:rsidRDefault="004D00F4">
      <w:pPr>
        <w:rPr>
          <w:rFonts w:ascii="Calibri" w:eastAsia="Calibri" w:hAnsi="Calibri" w:cs="Calibri"/>
          <w:lang w:eastAsia="en-US"/>
        </w:rPr>
      </w:pPr>
    </w:p>
    <w:p w14:paraId="459DE6C5" w14:textId="7C9A4A03" w:rsidR="004D00F4" w:rsidRDefault="004D00F4">
      <w:pPr>
        <w:rPr>
          <w:rFonts w:ascii="Calibri" w:eastAsia="Calibri" w:hAnsi="Calibri" w:cs="Calibri"/>
          <w:lang w:eastAsia="en-US"/>
        </w:rPr>
      </w:pPr>
      <w:r w:rsidRPr="004D00F4">
        <w:rPr>
          <w:rFonts w:ascii="Calibri" w:eastAsia="Calibri" w:hAnsi="Calibri" w:cs="Calibri"/>
          <w:lang w:eastAsia="en-US"/>
        </w:rPr>
        <w:t xml:space="preserve">BMI, body mass index; HR, heart rate; SBP, systolic blood pressure; SOFA, Sequential Organ Failure Assessment; SHAP, SHapley Additive </w:t>
      </w:r>
      <w:proofErr w:type="spellStart"/>
      <w:r w:rsidRPr="004D00F4">
        <w:rPr>
          <w:rFonts w:ascii="Calibri" w:eastAsia="Calibri" w:hAnsi="Calibri" w:cs="Calibri"/>
          <w:lang w:eastAsia="en-US"/>
        </w:rPr>
        <w:t>exPlanations</w:t>
      </w:r>
      <w:proofErr w:type="spellEnd"/>
      <w:r w:rsidRPr="004D00F4">
        <w:rPr>
          <w:rFonts w:ascii="Calibri" w:eastAsia="Calibri" w:hAnsi="Calibri" w:cs="Calibri"/>
          <w:lang w:eastAsia="en-US"/>
        </w:rPr>
        <w:t>; Gini, Gini impurity reduction; HIV/AIDS, human immunodeficiency virus/acquired immunodeficiency syndrome</w:t>
      </w:r>
    </w:p>
    <w:p w14:paraId="7351CF8E" w14:textId="542E219A" w:rsidR="00CB498A" w:rsidRPr="00E6683F" w:rsidRDefault="00CB498A">
      <w:pPr>
        <w:rPr>
          <w:rFonts w:ascii="Calibri" w:eastAsia="Calibri" w:hAnsi="Calibri" w:cs="Calibri"/>
          <w:lang w:eastAsia="en-US"/>
        </w:rPr>
      </w:pPr>
      <w:r w:rsidRPr="00E6683F">
        <w:rPr>
          <w:rFonts w:ascii="Calibri" w:eastAsia="Calibri" w:hAnsi="Calibri" w:cs="Calibri"/>
          <w:lang w:eastAsia="en-US"/>
        </w:rPr>
        <w:br w:type="page"/>
      </w:r>
    </w:p>
    <w:p w14:paraId="70A9835A" w14:textId="0FF7C8AB" w:rsidR="00A7308C" w:rsidRPr="00E6683F" w:rsidRDefault="00A7308C" w:rsidP="00A7308C">
      <w:pPr>
        <w:rPr>
          <w:rFonts w:ascii="Calibri" w:hAnsi="Calibri" w:cs="Calibri"/>
          <w:color w:val="000000" w:themeColor="text1"/>
        </w:rPr>
      </w:pPr>
      <w:r w:rsidRPr="00E6683F">
        <w:rPr>
          <w:rFonts w:ascii="Calibri" w:hAnsi="Calibri" w:cs="Calibri"/>
          <w:b/>
          <w:bCs/>
          <w:color w:val="000000" w:themeColor="text1"/>
        </w:rPr>
        <w:lastRenderedPageBreak/>
        <w:t>Supplementary Table 18:</w:t>
      </w:r>
      <w:r w:rsidRPr="00E6683F">
        <w:rPr>
          <w:rFonts w:ascii="Calibri" w:hAnsi="Calibri" w:cs="Calibri"/>
          <w:color w:val="000000" w:themeColor="text1"/>
        </w:rPr>
        <w:t xml:space="preserve"> Case studies based on chart review </w:t>
      </w:r>
      <w:r w:rsidR="001A75A0">
        <w:rPr>
          <w:rFonts w:ascii="Calibri" w:hAnsi="Calibri" w:cs="Calibri"/>
          <w:color w:val="000000" w:themeColor="text1"/>
        </w:rPr>
        <w:t>and</w:t>
      </w:r>
      <w:r w:rsidR="001A75A0" w:rsidRPr="00E6683F">
        <w:rPr>
          <w:rFonts w:ascii="Calibri" w:hAnsi="Calibri" w:cs="Calibri"/>
          <w:color w:val="000000" w:themeColor="text1"/>
        </w:rPr>
        <w:t xml:space="preserve"> </w:t>
      </w:r>
      <w:r w:rsidR="007A6BD2">
        <w:rPr>
          <w:rFonts w:ascii="Calibri" w:hAnsi="Calibri" w:cs="Calibri"/>
          <w:color w:val="000000" w:themeColor="text1"/>
        </w:rPr>
        <w:t xml:space="preserve">comparisons between actual HR/SBP levels and </w:t>
      </w:r>
      <w:r w:rsidRPr="00E6683F">
        <w:rPr>
          <w:rFonts w:ascii="Calibri" w:hAnsi="Calibri" w:cs="Calibri"/>
          <w:color w:val="000000" w:themeColor="text1"/>
        </w:rPr>
        <w:t>DynaCEL predicted targets</w:t>
      </w:r>
      <w:r w:rsidR="00F93A83">
        <w:rPr>
          <w:rFonts w:ascii="Calibri" w:hAnsi="Calibri" w:cs="Calibri"/>
          <w:color w:val="000000" w:themeColor="text1"/>
        </w:rPr>
        <w:t>*</w:t>
      </w:r>
    </w:p>
    <w:p w14:paraId="4BFA9251" w14:textId="3D33E262" w:rsidR="00A7308C" w:rsidRPr="00E6683F" w:rsidRDefault="00A7308C" w:rsidP="00A7308C">
      <w:pPr>
        <w:rPr>
          <w:rFonts w:ascii="Calibri" w:hAnsi="Calibri" w:cs="Calibri"/>
          <w:color w:val="000000" w:themeColor="text1"/>
        </w:rPr>
      </w:pPr>
    </w:p>
    <w:tbl>
      <w:tblPr>
        <w:tblStyle w:val="TableGrid"/>
        <w:tblW w:w="11340" w:type="dxa"/>
        <w:tblInd w:w="-995" w:type="dxa"/>
        <w:tblLayout w:type="fixed"/>
        <w:tblLook w:val="04A0" w:firstRow="1" w:lastRow="0" w:firstColumn="1" w:lastColumn="0" w:noHBand="0" w:noVBand="1"/>
      </w:tblPr>
      <w:tblGrid>
        <w:gridCol w:w="1080"/>
        <w:gridCol w:w="5130"/>
        <w:gridCol w:w="1890"/>
        <w:gridCol w:w="1440"/>
        <w:gridCol w:w="1800"/>
      </w:tblGrid>
      <w:tr w:rsidR="0080514E" w:rsidRPr="00E6683F" w14:paraId="5A4ADB1A" w14:textId="66B6077C" w:rsidTr="003C6E3F">
        <w:trPr>
          <w:trHeight w:val="45"/>
        </w:trPr>
        <w:tc>
          <w:tcPr>
            <w:tcW w:w="1080" w:type="dxa"/>
            <w:vMerge w:val="restart"/>
            <w:shd w:val="clear" w:color="auto" w:fill="0070C0"/>
            <w:vAlign w:val="center"/>
          </w:tcPr>
          <w:p w14:paraId="1486A589" w14:textId="2FDA0317" w:rsidR="0080514E" w:rsidRPr="00E6683F" w:rsidRDefault="0080514E" w:rsidP="0080514E">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 xml:space="preserve">ID </w:t>
            </w:r>
            <w:r w:rsidR="00D653D1">
              <w:rPr>
                <w:rFonts w:ascii="Calibri" w:hAnsi="Calibri" w:cs="Calibri"/>
                <w:color w:val="FFFFFF" w:themeColor="background1"/>
                <w:sz w:val="16"/>
                <w:szCs w:val="16"/>
              </w:rPr>
              <w:t>and</w:t>
            </w:r>
            <w:r w:rsidR="00D653D1" w:rsidRPr="00E6683F">
              <w:rPr>
                <w:rFonts w:ascii="Calibri" w:hAnsi="Calibri" w:cs="Calibri"/>
                <w:color w:val="FFFFFF" w:themeColor="background1"/>
                <w:sz w:val="16"/>
                <w:szCs w:val="16"/>
              </w:rPr>
              <w:t xml:space="preserve"> </w:t>
            </w:r>
            <w:r w:rsidRPr="00E6683F">
              <w:rPr>
                <w:rFonts w:ascii="Calibri" w:hAnsi="Calibri" w:cs="Calibri"/>
                <w:color w:val="FFFFFF" w:themeColor="background1"/>
                <w:sz w:val="16"/>
                <w:szCs w:val="16"/>
              </w:rPr>
              <w:t>demographic information</w:t>
            </w:r>
          </w:p>
        </w:tc>
        <w:tc>
          <w:tcPr>
            <w:tcW w:w="5130" w:type="dxa"/>
            <w:vMerge w:val="restart"/>
            <w:shd w:val="clear" w:color="auto" w:fill="0070C0"/>
            <w:vAlign w:val="center"/>
          </w:tcPr>
          <w:p w14:paraId="3022E11C" w14:textId="59B56152" w:rsidR="0080514E" w:rsidRPr="00E6683F" w:rsidRDefault="0080514E" w:rsidP="0080514E">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 xml:space="preserve">ICU Issues </w:t>
            </w:r>
            <w:r w:rsidR="008631CB">
              <w:rPr>
                <w:rFonts w:ascii="Calibri" w:hAnsi="Calibri" w:cs="Calibri"/>
                <w:color w:val="FFFFFF" w:themeColor="background1"/>
                <w:sz w:val="16"/>
                <w:szCs w:val="16"/>
              </w:rPr>
              <w:t>and</w:t>
            </w:r>
            <w:r w:rsidR="008631CB" w:rsidRPr="00E6683F">
              <w:rPr>
                <w:rFonts w:ascii="Calibri" w:hAnsi="Calibri" w:cs="Calibri"/>
                <w:color w:val="FFFFFF" w:themeColor="background1"/>
                <w:sz w:val="16"/>
                <w:szCs w:val="16"/>
              </w:rPr>
              <w:t xml:space="preserve"> </w:t>
            </w:r>
            <w:r w:rsidRPr="00E6683F">
              <w:rPr>
                <w:rFonts w:ascii="Calibri" w:hAnsi="Calibri" w:cs="Calibri"/>
                <w:color w:val="FFFFFF" w:themeColor="background1"/>
                <w:sz w:val="16"/>
                <w:szCs w:val="16"/>
              </w:rPr>
              <w:t>comorbidities</w:t>
            </w:r>
          </w:p>
        </w:tc>
        <w:tc>
          <w:tcPr>
            <w:tcW w:w="3330" w:type="dxa"/>
            <w:gridSpan w:val="2"/>
            <w:shd w:val="clear" w:color="auto" w:fill="0070C0"/>
            <w:vAlign w:val="center"/>
          </w:tcPr>
          <w:p w14:paraId="3AF5689F" w14:textId="1E636A12" w:rsidR="0080514E" w:rsidRPr="00E6683F" w:rsidRDefault="0080514E" w:rsidP="0080514E">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 xml:space="preserve">At </w:t>
            </w:r>
            <w:r w:rsidR="003209EB" w:rsidRPr="00E6683F">
              <w:rPr>
                <w:rFonts w:ascii="Calibri" w:hAnsi="Calibri" w:cs="Calibri"/>
                <w:color w:val="FFFFFF" w:themeColor="background1"/>
                <w:sz w:val="16"/>
                <w:szCs w:val="16"/>
              </w:rPr>
              <w:t>18 hours</w:t>
            </w:r>
            <w:r w:rsidR="00C02D4C">
              <w:rPr>
                <w:rFonts w:ascii="Calibri" w:hAnsi="Calibri" w:cs="Calibri"/>
                <w:color w:val="FFFFFF" w:themeColor="background1"/>
                <w:sz w:val="16"/>
                <w:szCs w:val="16"/>
              </w:rPr>
              <w:t xml:space="preserve"> </w:t>
            </w:r>
            <w:r w:rsidRPr="00E6683F">
              <w:rPr>
                <w:rFonts w:ascii="Calibri" w:hAnsi="Calibri" w:cs="Calibri"/>
                <w:color w:val="FFFFFF" w:themeColor="background1"/>
                <w:sz w:val="16"/>
                <w:szCs w:val="16"/>
              </w:rPr>
              <w:t xml:space="preserve">post-ICU admission </w:t>
            </w:r>
          </w:p>
        </w:tc>
        <w:tc>
          <w:tcPr>
            <w:tcW w:w="1800" w:type="dxa"/>
            <w:vMerge w:val="restart"/>
            <w:shd w:val="clear" w:color="auto" w:fill="0070C0"/>
            <w:vAlign w:val="center"/>
          </w:tcPr>
          <w:p w14:paraId="704A0EF0" w14:textId="7417769E" w:rsidR="0080514E" w:rsidRPr="00987157" w:rsidRDefault="0080514E" w:rsidP="0080514E">
            <w:pPr>
              <w:jc w:val="center"/>
              <w:rPr>
                <w:rFonts w:ascii="Calibri" w:hAnsi="Calibri" w:cs="Calibri"/>
                <w:color w:val="000000" w:themeColor="text1"/>
                <w:sz w:val="16"/>
                <w:szCs w:val="16"/>
              </w:rPr>
            </w:pPr>
            <w:r w:rsidRPr="00987157">
              <w:rPr>
                <w:rFonts w:ascii="Calibri" w:hAnsi="Calibri" w:cs="Calibri"/>
                <w:color w:val="FFFFFF" w:themeColor="background1"/>
                <w:sz w:val="16"/>
                <w:szCs w:val="16"/>
              </w:rPr>
              <w:t>ICU expert comments</w:t>
            </w:r>
          </w:p>
        </w:tc>
      </w:tr>
      <w:tr w:rsidR="00E6683F" w:rsidRPr="00E6683F" w14:paraId="56708841" w14:textId="642C06CB" w:rsidTr="0080514E">
        <w:trPr>
          <w:trHeight w:val="538"/>
        </w:trPr>
        <w:tc>
          <w:tcPr>
            <w:tcW w:w="1080" w:type="dxa"/>
            <w:vMerge/>
            <w:shd w:val="clear" w:color="auto" w:fill="0070C0"/>
            <w:vAlign w:val="center"/>
          </w:tcPr>
          <w:p w14:paraId="50153100" w14:textId="77777777" w:rsidR="00E6683F" w:rsidRPr="00E6683F" w:rsidRDefault="00E6683F" w:rsidP="0080514E">
            <w:pPr>
              <w:jc w:val="center"/>
              <w:rPr>
                <w:rFonts w:ascii="Calibri" w:hAnsi="Calibri" w:cs="Calibri"/>
                <w:color w:val="FFFFFF" w:themeColor="background1"/>
                <w:sz w:val="16"/>
                <w:szCs w:val="16"/>
              </w:rPr>
            </w:pPr>
          </w:p>
        </w:tc>
        <w:tc>
          <w:tcPr>
            <w:tcW w:w="5130" w:type="dxa"/>
            <w:vMerge/>
            <w:shd w:val="clear" w:color="auto" w:fill="0070C0"/>
            <w:vAlign w:val="center"/>
          </w:tcPr>
          <w:p w14:paraId="630A4EC5" w14:textId="1E687387" w:rsidR="00E6683F" w:rsidRPr="00E6683F" w:rsidRDefault="00E6683F" w:rsidP="0080514E">
            <w:pPr>
              <w:jc w:val="center"/>
              <w:rPr>
                <w:rFonts w:ascii="Calibri" w:hAnsi="Calibri" w:cs="Calibri"/>
                <w:color w:val="FFFFFF" w:themeColor="background1"/>
                <w:sz w:val="16"/>
                <w:szCs w:val="16"/>
              </w:rPr>
            </w:pPr>
          </w:p>
        </w:tc>
        <w:tc>
          <w:tcPr>
            <w:tcW w:w="1890" w:type="dxa"/>
            <w:shd w:val="clear" w:color="auto" w:fill="0070C0"/>
            <w:vAlign w:val="center"/>
          </w:tcPr>
          <w:p w14:paraId="1D7CB602" w14:textId="66E901DD" w:rsidR="00E6683F" w:rsidRPr="00E6683F" w:rsidRDefault="00E6683F" w:rsidP="0080514E">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 xml:space="preserve">SOFA scores </w:t>
            </w:r>
            <w:r w:rsidR="003C6095">
              <w:rPr>
                <w:rFonts w:ascii="Calibri" w:hAnsi="Calibri" w:cs="Calibri"/>
                <w:color w:val="FFFFFF" w:themeColor="background1"/>
                <w:sz w:val="16"/>
                <w:szCs w:val="16"/>
              </w:rPr>
              <w:t>and</w:t>
            </w:r>
            <w:r w:rsidRPr="00E6683F">
              <w:rPr>
                <w:rFonts w:ascii="Calibri" w:hAnsi="Calibri" w:cs="Calibri"/>
                <w:color w:val="FFFFFF" w:themeColor="background1"/>
                <w:sz w:val="16"/>
                <w:szCs w:val="16"/>
              </w:rPr>
              <w:t xml:space="preserve"> treatments</w:t>
            </w:r>
            <w:r w:rsidR="00F93A83" w:rsidRPr="00F93A83">
              <w:rPr>
                <w:rFonts w:ascii="Calibri" w:hAnsi="Calibri" w:cs="Calibri"/>
                <w:color w:val="FFFFFF" w:themeColor="background1"/>
                <w:sz w:val="16"/>
                <w:szCs w:val="16"/>
              </w:rPr>
              <w:t>†</w:t>
            </w:r>
          </w:p>
        </w:tc>
        <w:tc>
          <w:tcPr>
            <w:tcW w:w="1440" w:type="dxa"/>
            <w:shd w:val="clear" w:color="auto" w:fill="0070C0"/>
            <w:vAlign w:val="center"/>
          </w:tcPr>
          <w:p w14:paraId="617812A7" w14:textId="13F96683" w:rsidR="00E6683F" w:rsidRPr="00E6683F" w:rsidRDefault="00E6683F" w:rsidP="0080514E">
            <w:pPr>
              <w:jc w:val="center"/>
              <w:rPr>
                <w:rFonts w:ascii="Calibri" w:hAnsi="Calibri" w:cs="Calibri"/>
                <w:color w:val="FFFFFF" w:themeColor="background1"/>
                <w:sz w:val="16"/>
                <w:szCs w:val="16"/>
              </w:rPr>
            </w:pPr>
            <w:r w:rsidRPr="00E6683F">
              <w:rPr>
                <w:rFonts w:ascii="Calibri" w:hAnsi="Calibri" w:cs="Calibri"/>
                <w:color w:val="FFFFFF" w:themeColor="background1"/>
                <w:sz w:val="16"/>
                <w:szCs w:val="16"/>
              </w:rPr>
              <w:t xml:space="preserve">HR &amp; SBP, actual levels vs. </w:t>
            </w:r>
            <w:r w:rsidR="00D925D6">
              <w:rPr>
                <w:rFonts w:ascii="Calibri" w:hAnsi="Calibri" w:cs="Calibri"/>
                <w:color w:val="FFFFFF" w:themeColor="background1"/>
                <w:sz w:val="16"/>
                <w:szCs w:val="16"/>
              </w:rPr>
              <w:t>model-predicted</w:t>
            </w:r>
            <w:r w:rsidRPr="00E6683F">
              <w:rPr>
                <w:rFonts w:ascii="Calibri" w:hAnsi="Calibri" w:cs="Calibri"/>
                <w:color w:val="FFFFFF" w:themeColor="background1"/>
                <w:sz w:val="16"/>
                <w:szCs w:val="16"/>
              </w:rPr>
              <w:t xml:space="preserve"> targets</w:t>
            </w:r>
          </w:p>
        </w:tc>
        <w:tc>
          <w:tcPr>
            <w:tcW w:w="1800" w:type="dxa"/>
            <w:vMerge/>
            <w:shd w:val="clear" w:color="auto" w:fill="0070C0"/>
            <w:vAlign w:val="center"/>
          </w:tcPr>
          <w:p w14:paraId="080D9276" w14:textId="72EE6063" w:rsidR="00E6683F" w:rsidRPr="00987157" w:rsidRDefault="00E6683F" w:rsidP="0080514E">
            <w:pPr>
              <w:jc w:val="center"/>
              <w:rPr>
                <w:rFonts w:ascii="Calibri" w:hAnsi="Calibri" w:cs="Calibri"/>
                <w:color w:val="000000" w:themeColor="text1"/>
                <w:sz w:val="16"/>
                <w:szCs w:val="16"/>
              </w:rPr>
            </w:pPr>
          </w:p>
        </w:tc>
      </w:tr>
      <w:tr w:rsidR="00E6683F" w:rsidRPr="00E6683F" w14:paraId="28247935" w14:textId="1C30C112" w:rsidTr="00E6683F">
        <w:tc>
          <w:tcPr>
            <w:tcW w:w="1080" w:type="dxa"/>
            <w:tcBorders>
              <w:top w:val="single" w:sz="4" w:space="0" w:color="auto"/>
              <w:left w:val="single" w:sz="4" w:space="0" w:color="auto"/>
              <w:bottom w:val="single" w:sz="4" w:space="0" w:color="auto"/>
              <w:right w:val="single" w:sz="4" w:space="0" w:color="auto"/>
            </w:tcBorders>
            <w:shd w:val="clear" w:color="auto" w:fill="auto"/>
          </w:tcPr>
          <w:p w14:paraId="26B112CC"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33585643</w:t>
            </w:r>
          </w:p>
          <w:p w14:paraId="2CCF9A6F" w14:textId="722AD67A" w:rsidR="00E6683F" w:rsidRPr="00E6683F" w:rsidRDefault="00E6683F" w:rsidP="00560F36">
            <w:pPr>
              <w:rPr>
                <w:rFonts w:ascii="Calibri" w:hAnsi="Calibri" w:cs="Calibri"/>
                <w:color w:val="FF0000"/>
                <w:sz w:val="16"/>
                <w:szCs w:val="16"/>
              </w:rPr>
            </w:pPr>
            <w:r w:rsidRPr="00E6683F">
              <w:rPr>
                <w:rFonts w:ascii="Calibri" w:hAnsi="Calibri" w:cs="Calibri"/>
                <w:color w:val="000000"/>
                <w:sz w:val="16"/>
                <w:szCs w:val="16"/>
              </w:rPr>
              <w:t>Age = 91 years</w:t>
            </w:r>
            <w:r w:rsidRPr="00E6683F">
              <w:rPr>
                <w:rFonts w:ascii="Calibri" w:hAnsi="Calibri" w:cs="Calibri"/>
                <w:color w:val="000000"/>
                <w:sz w:val="16"/>
                <w:szCs w:val="16"/>
              </w:rPr>
              <w:br/>
              <w:t>Sex = Female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882C298" w14:textId="77777777" w:rsidR="00E6683F" w:rsidRPr="00E6683F" w:rsidRDefault="00E6683F" w:rsidP="000B4AA2">
            <w:pPr>
              <w:rPr>
                <w:rFonts w:ascii="Calibri" w:hAnsi="Calibri" w:cs="Calibri"/>
                <w:color w:val="000000"/>
                <w:sz w:val="16"/>
                <w:szCs w:val="16"/>
              </w:rPr>
            </w:pPr>
            <w:r w:rsidRPr="00E6683F">
              <w:rPr>
                <w:rFonts w:ascii="Calibri" w:hAnsi="Calibri" w:cs="Calibri"/>
                <w:color w:val="000000"/>
                <w:sz w:val="16"/>
                <w:szCs w:val="16"/>
              </w:rPr>
              <w:t xml:space="preserve">Unspecified septicemia, Acute respiratory failure, Septic shock, Acidosis, Acute kidney failure, unspecified, Urinary tract infection, site not specified, Severe sepsis, Myocardial infarction, </w:t>
            </w:r>
          </w:p>
          <w:p w14:paraId="100945C8" w14:textId="6B6FFDC2" w:rsidR="00E6683F" w:rsidRPr="00E6683F" w:rsidRDefault="00E6683F" w:rsidP="000B4AA2">
            <w:pPr>
              <w:rPr>
                <w:rFonts w:ascii="Calibri" w:hAnsi="Calibri" w:cs="Calibri"/>
                <w:color w:val="FF0000"/>
                <w:sz w:val="16"/>
                <w:szCs w:val="16"/>
              </w:rPr>
            </w:pPr>
            <w:r w:rsidRPr="00E6683F">
              <w:rPr>
                <w:rFonts w:ascii="Calibri" w:hAnsi="Calibri" w:cs="Calibri"/>
                <w:color w:val="000000"/>
                <w:sz w:val="16"/>
                <w:szCs w:val="16"/>
              </w:rPr>
              <w:t>Coronary atherosclerosis of native coronary artery, Unspecified essential hypertension, Diabetes mellitus without mention of complication, type II or unspecified type, not stated as uncontrolled, Other persistent mental disorders due to conditions classified elsewhere, Old myocardial infarction, Osteoporosis, unspecified</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5FE7155D"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Total SOFA = 4</w:t>
            </w:r>
            <w:r w:rsidRPr="00E6683F">
              <w:rPr>
                <w:rFonts w:ascii="Calibri" w:hAnsi="Calibri" w:cs="Calibri"/>
                <w:color w:val="000000"/>
                <w:sz w:val="16"/>
                <w:szCs w:val="16"/>
              </w:rPr>
              <w:br/>
              <w:t>CV SOFA = 1</w:t>
            </w:r>
            <w:r w:rsidRPr="00E6683F">
              <w:rPr>
                <w:rFonts w:ascii="Calibri" w:hAnsi="Calibri" w:cs="Calibri"/>
                <w:color w:val="000000"/>
                <w:sz w:val="16"/>
                <w:szCs w:val="16"/>
              </w:rPr>
              <w:br/>
              <w:t>Pulmonary SOFA = 0</w:t>
            </w:r>
            <w:r w:rsidRPr="00E6683F">
              <w:rPr>
                <w:rFonts w:ascii="Calibri" w:hAnsi="Calibri" w:cs="Calibri"/>
                <w:color w:val="000000"/>
                <w:sz w:val="16"/>
                <w:szCs w:val="16"/>
              </w:rPr>
              <w:br/>
              <w:t>CNS SOFA = 3</w:t>
            </w:r>
            <w:r w:rsidRPr="00E6683F">
              <w:rPr>
                <w:rFonts w:ascii="Calibri" w:hAnsi="Calibri" w:cs="Calibri"/>
                <w:color w:val="000000"/>
                <w:sz w:val="16"/>
                <w:szCs w:val="16"/>
              </w:rPr>
              <w:br/>
              <w:t>Renal SOFA = 0</w:t>
            </w:r>
            <w:r w:rsidRPr="00E6683F">
              <w:rPr>
                <w:rFonts w:ascii="Calibri" w:hAnsi="Calibri" w:cs="Calibri"/>
                <w:color w:val="000000"/>
                <w:sz w:val="16"/>
                <w:szCs w:val="16"/>
              </w:rPr>
              <w:br/>
              <w:t>Hepatic SOFA = 0</w:t>
            </w:r>
            <w:r w:rsidRPr="00E6683F">
              <w:rPr>
                <w:rFonts w:ascii="Calibri" w:hAnsi="Calibri" w:cs="Calibri"/>
                <w:color w:val="000000"/>
                <w:sz w:val="16"/>
                <w:szCs w:val="16"/>
              </w:rPr>
              <w:br/>
              <w:t>Coagulation SOFA = 0</w:t>
            </w:r>
          </w:p>
          <w:p w14:paraId="02806CF4" w14:textId="77777777" w:rsidR="00E6683F" w:rsidRPr="00E6683F" w:rsidRDefault="00E6683F" w:rsidP="00560F36">
            <w:pPr>
              <w:rPr>
                <w:rFonts w:ascii="Calibri" w:hAnsi="Calibri" w:cs="Calibri"/>
                <w:color w:val="000000"/>
                <w:sz w:val="16"/>
                <w:szCs w:val="16"/>
              </w:rPr>
            </w:pPr>
          </w:p>
          <w:p w14:paraId="4EC6B736" w14:textId="13E074BB" w:rsidR="00E6683F" w:rsidRPr="00E6683F" w:rsidRDefault="00E6683F" w:rsidP="00560F36">
            <w:pPr>
              <w:rPr>
                <w:rFonts w:ascii="Calibri" w:hAnsi="Calibri" w:cs="Calibri"/>
                <w:color w:val="FF0000"/>
                <w:sz w:val="16"/>
                <w:szCs w:val="16"/>
              </w:rPr>
            </w:pPr>
            <w:r w:rsidRPr="00E6683F">
              <w:rPr>
                <w:rFonts w:ascii="Calibri" w:hAnsi="Calibri" w:cs="Calibri"/>
                <w:color w:val="000000"/>
                <w:sz w:val="16"/>
                <w:szCs w:val="16"/>
              </w:rPr>
              <w:t>Vasopressors = None</w:t>
            </w:r>
            <w:r w:rsidRPr="00E6683F">
              <w:rPr>
                <w:rFonts w:ascii="Calibri" w:hAnsi="Calibri" w:cs="Calibri"/>
                <w:color w:val="000000"/>
                <w:sz w:val="16"/>
                <w:szCs w:val="16"/>
              </w:rPr>
              <w:br/>
              <w:t>Respiratory support = None</w:t>
            </w:r>
            <w:r w:rsidRPr="00E6683F">
              <w:rPr>
                <w:rFonts w:ascii="Calibri" w:hAnsi="Calibri" w:cs="Calibri"/>
                <w:color w:val="000000"/>
                <w:sz w:val="16"/>
                <w:szCs w:val="16"/>
              </w:rPr>
              <w:br/>
              <w:t>Kidney support = None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92B2321"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90 bpm</w:t>
            </w:r>
            <w:r w:rsidRPr="00E6683F">
              <w:rPr>
                <w:rFonts w:ascii="Calibri" w:hAnsi="Calibri" w:cs="Calibri"/>
                <w:color w:val="000000"/>
                <w:sz w:val="16"/>
                <w:szCs w:val="16"/>
              </w:rPr>
              <w:br/>
              <w:t>SBP = 82 mmHg</w:t>
            </w:r>
          </w:p>
          <w:p w14:paraId="36EEFC16" w14:textId="77777777" w:rsidR="00E6683F" w:rsidRPr="00E6683F" w:rsidRDefault="00E6683F" w:rsidP="00560F36">
            <w:pPr>
              <w:rPr>
                <w:rFonts w:ascii="Calibri" w:hAnsi="Calibri" w:cs="Calibri"/>
                <w:color w:val="0070C0"/>
                <w:sz w:val="16"/>
                <w:szCs w:val="16"/>
              </w:rPr>
            </w:pPr>
          </w:p>
          <w:p w14:paraId="2730C9ED" w14:textId="61DE604B" w:rsidR="00E6683F" w:rsidRPr="00E6683F" w:rsidRDefault="00E6683F" w:rsidP="00560F36">
            <w:pPr>
              <w:rPr>
                <w:rFonts w:ascii="Calibri" w:hAnsi="Calibri" w:cs="Calibri"/>
                <w:color w:val="0070C0"/>
                <w:sz w:val="16"/>
                <w:szCs w:val="16"/>
              </w:rPr>
            </w:pPr>
            <w:r w:rsidRPr="00E6683F">
              <w:rPr>
                <w:rFonts w:ascii="Calibri" w:hAnsi="Calibri" w:cs="Calibri"/>
                <w:color w:val="0070C0"/>
                <w:sz w:val="16"/>
                <w:szCs w:val="16"/>
              </w:rPr>
              <w:t>Model</w:t>
            </w:r>
            <w:r w:rsidR="00445D23">
              <w:rPr>
                <w:rFonts w:ascii="Calibri" w:hAnsi="Calibri" w:cs="Calibri"/>
                <w:color w:val="0070C0"/>
                <w:sz w:val="16"/>
                <w:szCs w:val="16"/>
              </w:rPr>
              <w:t>-</w:t>
            </w:r>
            <w:r w:rsidRPr="00E6683F">
              <w:rPr>
                <w:rFonts w:ascii="Calibri" w:hAnsi="Calibri" w:cs="Calibri"/>
                <w:color w:val="0070C0"/>
                <w:sz w:val="16"/>
                <w:szCs w:val="16"/>
              </w:rPr>
              <w:t>predicted targets as follows:</w:t>
            </w:r>
          </w:p>
          <w:p w14:paraId="3881446D" w14:textId="7CA651B8" w:rsidR="00E6683F" w:rsidRPr="00E6683F" w:rsidRDefault="00E6683F" w:rsidP="00560F36">
            <w:pPr>
              <w:rPr>
                <w:rFonts w:ascii="Calibri" w:hAnsi="Calibri" w:cs="Calibri"/>
                <w:color w:val="FF0000"/>
                <w:sz w:val="16"/>
                <w:szCs w:val="16"/>
              </w:rPr>
            </w:pPr>
            <w:r w:rsidRPr="00E6683F">
              <w:rPr>
                <w:rFonts w:ascii="Calibri" w:hAnsi="Calibri" w:cs="Calibri"/>
                <w:color w:val="000000"/>
                <w:sz w:val="16"/>
                <w:szCs w:val="16"/>
              </w:rPr>
              <w:t>HR = 67 bpm</w:t>
            </w:r>
            <w:r w:rsidRPr="00E6683F">
              <w:rPr>
                <w:rFonts w:ascii="Calibri" w:hAnsi="Calibri" w:cs="Calibri"/>
                <w:color w:val="000000"/>
                <w:sz w:val="16"/>
                <w:szCs w:val="16"/>
              </w:rPr>
              <w:br/>
              <w:t>SBP = 135 mmHg</w:t>
            </w:r>
          </w:p>
        </w:tc>
        <w:tc>
          <w:tcPr>
            <w:tcW w:w="1800" w:type="dxa"/>
            <w:tcBorders>
              <w:top w:val="single" w:sz="4" w:space="0" w:color="auto"/>
              <w:left w:val="single" w:sz="4" w:space="0" w:color="auto"/>
              <w:bottom w:val="single" w:sz="4" w:space="0" w:color="auto"/>
            </w:tcBorders>
            <w:shd w:val="clear" w:color="auto" w:fill="CAEDFB" w:themeFill="accent4" w:themeFillTint="33"/>
          </w:tcPr>
          <w:p w14:paraId="156BA230" w14:textId="22AB6AE1" w:rsidR="00E6683F" w:rsidRPr="00987157" w:rsidRDefault="00E6683F" w:rsidP="00560F36">
            <w:pPr>
              <w:rPr>
                <w:rFonts w:ascii="Calibri" w:eastAsiaTheme="minorEastAsia" w:hAnsi="Calibri" w:cs="Calibri"/>
                <w:color w:val="000000" w:themeColor="text1"/>
                <w:sz w:val="16"/>
                <w:szCs w:val="16"/>
              </w:rPr>
            </w:pPr>
            <w:r w:rsidRPr="00987157">
              <w:rPr>
                <w:rFonts w:ascii="Calibri" w:eastAsiaTheme="minorEastAsia" w:hAnsi="Calibri" w:cs="Calibri"/>
                <w:color w:val="000000" w:themeColor="text1"/>
                <w:sz w:val="16"/>
                <w:szCs w:val="16"/>
              </w:rPr>
              <w:t>No safety concerns related to the proposed targets were identified. The systolic blood pressure of 82 mmHg is markedly low; a target of 135 mmHg is clinically appropriate and should be pursued</w:t>
            </w:r>
            <w:r w:rsidR="00987157" w:rsidRPr="00987157">
              <w:rPr>
                <w:rFonts w:ascii="Calibri" w:eastAsiaTheme="minorEastAsia" w:hAnsi="Calibri" w:cs="Calibri"/>
                <w:color w:val="000000" w:themeColor="text1"/>
                <w:sz w:val="16"/>
                <w:szCs w:val="16"/>
              </w:rPr>
              <w:t xml:space="preserve">, especially considering that no vasopressor </w:t>
            </w:r>
            <w:r w:rsidR="00C66B50">
              <w:rPr>
                <w:rFonts w:ascii="Calibri" w:eastAsiaTheme="minorEastAsia" w:hAnsi="Calibri" w:cs="Calibri"/>
                <w:color w:val="000000" w:themeColor="text1"/>
                <w:sz w:val="16"/>
                <w:szCs w:val="16"/>
              </w:rPr>
              <w:t xml:space="preserve">was </w:t>
            </w:r>
            <w:r w:rsidR="00987157" w:rsidRPr="00987157">
              <w:rPr>
                <w:rFonts w:ascii="Calibri" w:eastAsiaTheme="minorEastAsia" w:hAnsi="Calibri" w:cs="Calibri"/>
                <w:color w:val="000000" w:themeColor="text1"/>
                <w:sz w:val="16"/>
                <w:szCs w:val="16"/>
              </w:rPr>
              <w:t>used</w:t>
            </w:r>
            <w:r w:rsidRPr="00987157">
              <w:rPr>
                <w:rFonts w:ascii="Calibri" w:eastAsiaTheme="minorEastAsia" w:hAnsi="Calibri" w:cs="Calibri"/>
                <w:color w:val="000000" w:themeColor="text1"/>
                <w:sz w:val="16"/>
                <w:szCs w:val="16"/>
              </w:rPr>
              <w:t>.</w:t>
            </w:r>
          </w:p>
        </w:tc>
      </w:tr>
      <w:tr w:rsidR="00E6683F" w:rsidRPr="00E6683F" w14:paraId="2096C4B9" w14:textId="5D39CC53" w:rsidTr="00E6683F">
        <w:tc>
          <w:tcPr>
            <w:tcW w:w="1080" w:type="dxa"/>
            <w:tcBorders>
              <w:top w:val="single" w:sz="4" w:space="0" w:color="auto"/>
              <w:left w:val="single" w:sz="4" w:space="0" w:color="auto"/>
              <w:bottom w:val="single" w:sz="4" w:space="0" w:color="auto"/>
              <w:right w:val="single" w:sz="4" w:space="0" w:color="auto"/>
            </w:tcBorders>
            <w:shd w:val="clear" w:color="auto" w:fill="auto"/>
          </w:tcPr>
          <w:p w14:paraId="27036090"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38639922</w:t>
            </w:r>
          </w:p>
          <w:p w14:paraId="1A4ABD40" w14:textId="479C3B0B" w:rsidR="00E6683F" w:rsidRPr="00E6683F" w:rsidRDefault="00E6683F" w:rsidP="00560F36">
            <w:pPr>
              <w:rPr>
                <w:rFonts w:ascii="Calibri" w:hAnsi="Calibri" w:cs="Calibri"/>
                <w:color w:val="FF0000"/>
                <w:sz w:val="16"/>
                <w:szCs w:val="16"/>
              </w:rPr>
            </w:pPr>
            <w:r w:rsidRPr="00E6683F">
              <w:rPr>
                <w:rFonts w:ascii="Calibri" w:hAnsi="Calibri" w:cs="Calibri"/>
                <w:color w:val="000000"/>
                <w:sz w:val="16"/>
                <w:szCs w:val="16"/>
              </w:rPr>
              <w:t>Age = 68 years</w:t>
            </w:r>
            <w:r w:rsidRPr="00E6683F">
              <w:rPr>
                <w:rFonts w:ascii="Calibri" w:hAnsi="Calibri" w:cs="Calibri"/>
                <w:color w:val="000000"/>
                <w:sz w:val="16"/>
                <w:szCs w:val="16"/>
              </w:rPr>
              <w:br/>
              <w:t>Sex = Female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3629D45D" w14:textId="688E47EB" w:rsidR="00E6683F" w:rsidRPr="00E6683F" w:rsidRDefault="00E6683F" w:rsidP="00560F36">
            <w:pPr>
              <w:rPr>
                <w:rFonts w:ascii="Calibri" w:hAnsi="Calibri" w:cs="Calibri"/>
                <w:color w:val="FF0000"/>
                <w:sz w:val="16"/>
                <w:szCs w:val="16"/>
              </w:rPr>
            </w:pPr>
            <w:r w:rsidRPr="00E6683F">
              <w:rPr>
                <w:rFonts w:ascii="Calibri" w:hAnsi="Calibri" w:cs="Calibri"/>
                <w:color w:val="000000"/>
                <w:sz w:val="16"/>
                <w:szCs w:val="16"/>
              </w:rPr>
              <w:t>Other complications due to renal dialysis device, implant, and graft, End stage renal disease, Acute on chronic diastolic heart failure, Hypertensive chronic kidney disease, unspecified, with chronic kidney disease stage V or end stage renal disease, Diabetes with renal manifestations, type II or unspecified type, not stated as uncontrolled, Polyneuropathy in diabetes, Hyperpotassemia, Home accidents, Long-term (current) use of insulin, Obstructive sleep apnea (adult)(pediatric),Renal dialysis status, Polymyalgia rheumatica, Unspecified acquired hypothyroidism, Other and unspecified hyperlipidemia, Long-term (current) use of steroids, Esophageal reflux, Diabetes with ophthalmic manifestations, type II or unspecified type, not stated as uncontrolled, Background diabetic retinopathy, Depressive disorder, not elsewhere classified, Obesity, unspecified, Body Mass Index 36.0-36.9, adult, Anemia, unspecified, Diabetes with neurological manifestations, type II or unspecified type, not stated as uncontrolled, Congestive heart failure, unspecified, Surgical operation with anastomosis, bypass, or graft, with natural or artificial tissues used as implant causing abnormal patient reaction, or later complication, without mention of misadventure at time of operation</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F681A3E"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Total SOFA = 0</w:t>
            </w:r>
            <w:r w:rsidRPr="00E6683F">
              <w:rPr>
                <w:rFonts w:ascii="Calibri" w:hAnsi="Calibri" w:cs="Calibri"/>
                <w:color w:val="000000"/>
                <w:sz w:val="16"/>
                <w:szCs w:val="16"/>
              </w:rPr>
              <w:br/>
              <w:t>CV SOFA = 0</w:t>
            </w:r>
            <w:r w:rsidRPr="00E6683F">
              <w:rPr>
                <w:rFonts w:ascii="Calibri" w:hAnsi="Calibri" w:cs="Calibri"/>
                <w:color w:val="000000"/>
                <w:sz w:val="16"/>
                <w:szCs w:val="16"/>
              </w:rPr>
              <w:br/>
              <w:t>Pulmonary SOFA = 0</w:t>
            </w:r>
            <w:r w:rsidRPr="00E6683F">
              <w:rPr>
                <w:rFonts w:ascii="Calibri" w:hAnsi="Calibri" w:cs="Calibri"/>
                <w:color w:val="000000"/>
                <w:sz w:val="16"/>
                <w:szCs w:val="16"/>
              </w:rPr>
              <w:br/>
              <w:t>CNS SOFA = 0</w:t>
            </w:r>
            <w:r w:rsidRPr="00E6683F">
              <w:rPr>
                <w:rFonts w:ascii="Calibri" w:hAnsi="Calibri" w:cs="Calibri"/>
                <w:color w:val="000000"/>
                <w:sz w:val="16"/>
                <w:szCs w:val="16"/>
              </w:rPr>
              <w:br/>
              <w:t>Renal SOFA = 0</w:t>
            </w:r>
            <w:r w:rsidRPr="00E6683F">
              <w:rPr>
                <w:rFonts w:ascii="Calibri" w:hAnsi="Calibri" w:cs="Calibri"/>
                <w:color w:val="000000"/>
                <w:sz w:val="16"/>
                <w:szCs w:val="16"/>
              </w:rPr>
              <w:br/>
              <w:t>Hepatic SOFA = 0</w:t>
            </w:r>
            <w:r w:rsidRPr="00E6683F">
              <w:rPr>
                <w:rFonts w:ascii="Calibri" w:hAnsi="Calibri" w:cs="Calibri"/>
                <w:color w:val="000000"/>
                <w:sz w:val="16"/>
                <w:szCs w:val="16"/>
              </w:rPr>
              <w:br/>
              <w:t>Coagulation SOFA = 0</w:t>
            </w:r>
          </w:p>
          <w:p w14:paraId="79D8CC93" w14:textId="77777777" w:rsidR="00E6683F" w:rsidRPr="00E6683F" w:rsidRDefault="00E6683F" w:rsidP="00560F36">
            <w:pPr>
              <w:rPr>
                <w:rFonts w:ascii="Calibri" w:hAnsi="Calibri" w:cs="Calibri"/>
                <w:color w:val="000000"/>
                <w:sz w:val="16"/>
                <w:szCs w:val="16"/>
              </w:rPr>
            </w:pPr>
          </w:p>
          <w:p w14:paraId="7DC4D244" w14:textId="0D2D1DB0" w:rsidR="00E6683F" w:rsidRPr="00E6683F" w:rsidRDefault="00E6683F" w:rsidP="00560F36">
            <w:pPr>
              <w:rPr>
                <w:rFonts w:ascii="Calibri" w:hAnsi="Calibri" w:cs="Calibri"/>
                <w:color w:val="FF0000"/>
                <w:sz w:val="16"/>
                <w:szCs w:val="16"/>
              </w:rPr>
            </w:pPr>
            <w:r w:rsidRPr="00E6683F">
              <w:rPr>
                <w:rFonts w:ascii="Calibri" w:hAnsi="Calibri" w:cs="Calibri"/>
                <w:color w:val="000000"/>
                <w:sz w:val="16"/>
                <w:szCs w:val="16"/>
              </w:rPr>
              <w:t>Vasopressors = None</w:t>
            </w:r>
            <w:r w:rsidRPr="00E6683F">
              <w:rPr>
                <w:rFonts w:ascii="Calibri" w:hAnsi="Calibri" w:cs="Calibri"/>
                <w:color w:val="000000"/>
                <w:sz w:val="16"/>
                <w:szCs w:val="16"/>
              </w:rPr>
              <w:br/>
              <w:t>Respiratory support = Supplemental Oxygen</w:t>
            </w:r>
            <w:r w:rsidRPr="00E6683F">
              <w:rPr>
                <w:rFonts w:ascii="Calibri" w:hAnsi="Calibri" w:cs="Calibri"/>
                <w:color w:val="000000"/>
                <w:sz w:val="16"/>
                <w:szCs w:val="16"/>
              </w:rPr>
              <w:br/>
              <w:t>Kidney support = None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1D63DF2"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74 bpm</w:t>
            </w:r>
            <w:r w:rsidRPr="00E6683F">
              <w:rPr>
                <w:rFonts w:ascii="Calibri" w:hAnsi="Calibri" w:cs="Calibri"/>
                <w:color w:val="000000"/>
                <w:sz w:val="16"/>
                <w:szCs w:val="16"/>
              </w:rPr>
              <w:br/>
              <w:t>SBP = 174 mmHg</w:t>
            </w:r>
          </w:p>
          <w:p w14:paraId="43135CA2" w14:textId="77777777" w:rsidR="00E6683F" w:rsidRPr="00E6683F" w:rsidRDefault="00E6683F" w:rsidP="00560F36">
            <w:pPr>
              <w:rPr>
                <w:rFonts w:ascii="Calibri" w:hAnsi="Calibri" w:cs="Calibri"/>
                <w:color w:val="0070C0"/>
                <w:sz w:val="16"/>
                <w:szCs w:val="16"/>
              </w:rPr>
            </w:pPr>
          </w:p>
          <w:p w14:paraId="58D58619" w14:textId="2B20F9A2" w:rsidR="00E6683F" w:rsidRPr="00E6683F" w:rsidRDefault="00445D23" w:rsidP="00560F36">
            <w:pPr>
              <w:rPr>
                <w:rFonts w:ascii="Calibri" w:hAnsi="Calibri" w:cs="Calibri"/>
                <w:color w:val="0070C0"/>
                <w:sz w:val="16"/>
                <w:szCs w:val="16"/>
              </w:rPr>
            </w:pPr>
            <w:r>
              <w:rPr>
                <w:rFonts w:ascii="Calibri" w:hAnsi="Calibri" w:cs="Calibri"/>
                <w:color w:val="0070C0"/>
                <w:sz w:val="16"/>
                <w:szCs w:val="16"/>
              </w:rPr>
              <w:t>Model-predicted</w:t>
            </w:r>
            <w:r w:rsidR="00E6683F" w:rsidRPr="00E6683F">
              <w:rPr>
                <w:rFonts w:ascii="Calibri" w:hAnsi="Calibri" w:cs="Calibri"/>
                <w:color w:val="0070C0"/>
                <w:sz w:val="16"/>
                <w:szCs w:val="16"/>
              </w:rPr>
              <w:t xml:space="preserve"> targets as follows:</w:t>
            </w:r>
          </w:p>
          <w:p w14:paraId="72EB1605" w14:textId="6A3F567D" w:rsidR="00E6683F" w:rsidRPr="00E6683F" w:rsidRDefault="00E6683F" w:rsidP="00560F36">
            <w:pPr>
              <w:rPr>
                <w:rFonts w:ascii="Calibri" w:hAnsi="Calibri" w:cs="Calibri"/>
                <w:color w:val="FF0000"/>
                <w:sz w:val="16"/>
                <w:szCs w:val="16"/>
              </w:rPr>
            </w:pPr>
            <w:r w:rsidRPr="00E6683F">
              <w:rPr>
                <w:rFonts w:ascii="Calibri" w:hAnsi="Calibri" w:cs="Calibri"/>
                <w:color w:val="000000"/>
                <w:sz w:val="16"/>
                <w:szCs w:val="16"/>
              </w:rPr>
              <w:t>HR = 82 bpm</w:t>
            </w:r>
            <w:r w:rsidRPr="00E6683F">
              <w:rPr>
                <w:rFonts w:ascii="Calibri" w:hAnsi="Calibri" w:cs="Calibri"/>
                <w:color w:val="000000"/>
                <w:sz w:val="16"/>
                <w:szCs w:val="16"/>
              </w:rPr>
              <w:br/>
              <w:t>SBP = 137 mmHg</w:t>
            </w:r>
          </w:p>
        </w:tc>
        <w:tc>
          <w:tcPr>
            <w:tcW w:w="1800" w:type="dxa"/>
            <w:tcBorders>
              <w:top w:val="single" w:sz="4" w:space="0" w:color="auto"/>
            </w:tcBorders>
            <w:shd w:val="clear" w:color="auto" w:fill="CAEDFB" w:themeFill="accent4" w:themeFillTint="33"/>
          </w:tcPr>
          <w:p w14:paraId="34097003" w14:textId="26CF6B11"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No safety concerns related to the proposed targets were identified. The SBP of 174 mmHg is significantly elevated, especially concerning in a patient with end-stage renal disease, diabetes with complications, and heart failure.</w:t>
            </w:r>
          </w:p>
          <w:p w14:paraId="691B0146" w14:textId="77777777" w:rsidR="00E6683F" w:rsidRPr="00987157" w:rsidRDefault="00E6683F" w:rsidP="00560F36">
            <w:pPr>
              <w:rPr>
                <w:rFonts w:ascii="Calibri" w:hAnsi="Calibri" w:cs="Calibri"/>
                <w:color w:val="000000" w:themeColor="text1"/>
                <w:sz w:val="16"/>
                <w:szCs w:val="16"/>
              </w:rPr>
            </w:pPr>
          </w:p>
          <w:p w14:paraId="0D607189" w14:textId="4C0CC0A2"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The target SBP of 137 mmHg is appropriate to reduce cardiovascular strain and lower the risk of further cardiac or renal deterioration.</w:t>
            </w:r>
          </w:p>
        </w:tc>
      </w:tr>
      <w:tr w:rsidR="00E6683F" w:rsidRPr="00E6683F" w14:paraId="210B7D8E" w14:textId="47F03F07" w:rsidTr="00E6683F">
        <w:tc>
          <w:tcPr>
            <w:tcW w:w="1080" w:type="dxa"/>
            <w:tcBorders>
              <w:top w:val="single" w:sz="4" w:space="0" w:color="auto"/>
              <w:left w:val="single" w:sz="4" w:space="0" w:color="auto"/>
              <w:bottom w:val="single" w:sz="4" w:space="0" w:color="auto"/>
              <w:right w:val="single" w:sz="4" w:space="0" w:color="auto"/>
            </w:tcBorders>
            <w:shd w:val="clear" w:color="auto" w:fill="auto"/>
          </w:tcPr>
          <w:p w14:paraId="5A1A4DF7"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35947837</w:t>
            </w:r>
          </w:p>
          <w:p w14:paraId="5305AC4C" w14:textId="3E2DF2AB" w:rsidR="00E6683F" w:rsidRPr="00E6683F" w:rsidRDefault="00E6683F" w:rsidP="00560F36">
            <w:pPr>
              <w:rPr>
                <w:rFonts w:ascii="Calibri" w:hAnsi="Calibri" w:cs="Calibri"/>
                <w:color w:val="FF0000"/>
                <w:sz w:val="16"/>
                <w:szCs w:val="16"/>
              </w:rPr>
            </w:pPr>
            <w:r w:rsidRPr="00E6683F">
              <w:rPr>
                <w:rFonts w:ascii="Calibri" w:hAnsi="Calibri" w:cs="Calibri"/>
                <w:color w:val="000000"/>
                <w:sz w:val="16"/>
                <w:szCs w:val="16"/>
              </w:rPr>
              <w:t>Age = 57 years</w:t>
            </w:r>
            <w:r w:rsidRPr="00E6683F">
              <w:rPr>
                <w:rFonts w:ascii="Calibri" w:hAnsi="Calibri" w:cs="Calibri"/>
                <w:color w:val="000000"/>
                <w:sz w:val="16"/>
                <w:szCs w:val="16"/>
              </w:rPr>
              <w:br/>
              <w:t>Sex = Female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3CB4A2E2" w14:textId="72B10F98" w:rsidR="00E6683F" w:rsidRPr="00E6683F" w:rsidRDefault="00E6683F" w:rsidP="00560F36">
            <w:pPr>
              <w:rPr>
                <w:rFonts w:ascii="Calibri" w:hAnsi="Calibri" w:cs="Calibri"/>
                <w:color w:val="FF0000"/>
                <w:sz w:val="16"/>
                <w:szCs w:val="16"/>
              </w:rPr>
            </w:pPr>
            <w:r w:rsidRPr="00E6683F">
              <w:rPr>
                <w:rFonts w:ascii="Calibri" w:hAnsi="Calibri" w:cs="Calibri"/>
                <w:color w:val="000000"/>
                <w:sz w:val="16"/>
                <w:szCs w:val="16"/>
              </w:rPr>
              <w:t>Acute alcoholic hepatitis, Acute and subacute necrosis of liver, Hepatic encephalopathy, Gastroesophageal laceration-hemorrhage syndrome, Toxic encephalopathy, Acute respiratory failure, Hepatorenal syndrome, Unspecified septicemia, Severe sepsis, Acute kidney failure with lesion of tubular necrosis, Septic shock, Chronic pancreatitis, Ventilator associated pneumonia, Acute posthemorrhagic anemia, Alkalosis, Alcohol withdrawal, Other ascites, Hyperosmolality and/or hypernatremia, Portal hypertension, Alcoholic cirrhosis of liver, Other and unspecified alcohol dependence, continuous, Allergic rhinitis, cause unspecified, Unspecified essential hypertension, Diarrhea, Irritable bowel syndrome, Chronic obstructive asthma, unspecified, Insomnia, unspecified, Tobacco use disorder, Other fluid overload, Other specified disorders of stomach and duodenum, Other convulsions, Leukocytosis, unspecified, Personal history of colonic polyps, Other specified procedures as the cause of abnormal reaction of patient, or of later complication, without mention of misadventure at time of procedure</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D1719E4"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Total SOFA = 6</w:t>
            </w:r>
            <w:r w:rsidRPr="00E6683F">
              <w:rPr>
                <w:rFonts w:ascii="Calibri" w:hAnsi="Calibri" w:cs="Calibri"/>
                <w:color w:val="000000"/>
                <w:sz w:val="16"/>
                <w:szCs w:val="16"/>
              </w:rPr>
              <w:br/>
              <w:t>CV SOFA = 1</w:t>
            </w:r>
            <w:r w:rsidRPr="00E6683F">
              <w:rPr>
                <w:rFonts w:ascii="Calibri" w:hAnsi="Calibri" w:cs="Calibri"/>
                <w:color w:val="000000"/>
                <w:sz w:val="16"/>
                <w:szCs w:val="16"/>
              </w:rPr>
              <w:br/>
              <w:t>Pulmonary SOFA = 0</w:t>
            </w:r>
            <w:r w:rsidRPr="00E6683F">
              <w:rPr>
                <w:rFonts w:ascii="Calibri" w:hAnsi="Calibri" w:cs="Calibri"/>
                <w:color w:val="000000"/>
                <w:sz w:val="16"/>
                <w:szCs w:val="16"/>
              </w:rPr>
              <w:br/>
              <w:t>CNS SOFA = 1</w:t>
            </w:r>
            <w:r w:rsidRPr="00E6683F">
              <w:rPr>
                <w:rFonts w:ascii="Calibri" w:hAnsi="Calibri" w:cs="Calibri"/>
                <w:color w:val="000000"/>
                <w:sz w:val="16"/>
                <w:szCs w:val="16"/>
              </w:rPr>
              <w:br/>
              <w:t>Renal SOFA = 0</w:t>
            </w:r>
            <w:r w:rsidRPr="00E6683F">
              <w:rPr>
                <w:rFonts w:ascii="Calibri" w:hAnsi="Calibri" w:cs="Calibri"/>
                <w:color w:val="000000"/>
                <w:sz w:val="16"/>
                <w:szCs w:val="16"/>
              </w:rPr>
              <w:br/>
              <w:t>Hepatic SOFA = 3</w:t>
            </w:r>
            <w:r w:rsidRPr="00E6683F">
              <w:rPr>
                <w:rFonts w:ascii="Calibri" w:hAnsi="Calibri" w:cs="Calibri"/>
                <w:color w:val="000000"/>
                <w:sz w:val="16"/>
                <w:szCs w:val="16"/>
              </w:rPr>
              <w:br/>
              <w:t>Coagulation SOFA = 1</w:t>
            </w:r>
          </w:p>
          <w:p w14:paraId="534A9158" w14:textId="77777777" w:rsidR="00E6683F" w:rsidRPr="00E6683F" w:rsidRDefault="00E6683F" w:rsidP="00560F36">
            <w:pPr>
              <w:rPr>
                <w:rFonts w:ascii="Calibri" w:hAnsi="Calibri" w:cs="Calibri"/>
                <w:color w:val="000000"/>
                <w:sz w:val="16"/>
                <w:szCs w:val="16"/>
              </w:rPr>
            </w:pPr>
          </w:p>
          <w:p w14:paraId="78D97B02" w14:textId="6EB6C69D" w:rsidR="00E6683F" w:rsidRPr="00E6683F" w:rsidRDefault="00E6683F" w:rsidP="00560F36">
            <w:pPr>
              <w:rPr>
                <w:rFonts w:ascii="Calibri" w:hAnsi="Calibri" w:cs="Calibri"/>
                <w:color w:val="FF0000"/>
                <w:sz w:val="16"/>
                <w:szCs w:val="16"/>
              </w:rPr>
            </w:pPr>
            <w:r w:rsidRPr="00E6683F">
              <w:rPr>
                <w:rFonts w:ascii="Calibri" w:hAnsi="Calibri" w:cs="Calibri"/>
                <w:color w:val="000000"/>
                <w:sz w:val="16"/>
                <w:szCs w:val="16"/>
              </w:rPr>
              <w:t>Vasopressors = Yes</w:t>
            </w:r>
            <w:r w:rsidRPr="00E6683F">
              <w:rPr>
                <w:rFonts w:ascii="Calibri" w:hAnsi="Calibri" w:cs="Calibri"/>
                <w:color w:val="000000"/>
                <w:sz w:val="16"/>
                <w:szCs w:val="16"/>
              </w:rPr>
              <w:br/>
              <w:t>Respiratory support = Invasive Ventilation</w:t>
            </w:r>
            <w:r w:rsidRPr="00E6683F">
              <w:rPr>
                <w:rFonts w:ascii="Calibri" w:hAnsi="Calibri" w:cs="Calibri"/>
                <w:color w:val="000000"/>
                <w:sz w:val="16"/>
                <w:szCs w:val="16"/>
              </w:rPr>
              <w:br/>
              <w:t>Kidney support = None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3394A78"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122 bpm</w:t>
            </w:r>
            <w:r w:rsidRPr="00E6683F">
              <w:rPr>
                <w:rFonts w:ascii="Calibri" w:hAnsi="Calibri" w:cs="Calibri"/>
                <w:color w:val="000000"/>
                <w:sz w:val="16"/>
                <w:szCs w:val="16"/>
              </w:rPr>
              <w:br/>
              <w:t>SBP = 90 mmHg</w:t>
            </w:r>
          </w:p>
          <w:p w14:paraId="07EAB138" w14:textId="77777777" w:rsidR="00E6683F" w:rsidRPr="00E6683F" w:rsidRDefault="00E6683F" w:rsidP="00560F36">
            <w:pPr>
              <w:rPr>
                <w:rFonts w:ascii="Calibri" w:hAnsi="Calibri" w:cs="Calibri"/>
                <w:color w:val="0070C0"/>
                <w:sz w:val="16"/>
                <w:szCs w:val="16"/>
              </w:rPr>
            </w:pPr>
          </w:p>
          <w:p w14:paraId="519D59BB" w14:textId="2B159445" w:rsidR="00E6683F" w:rsidRPr="00E6683F" w:rsidRDefault="00445D23" w:rsidP="00560F36">
            <w:pPr>
              <w:rPr>
                <w:rFonts w:ascii="Calibri" w:hAnsi="Calibri" w:cs="Calibri"/>
                <w:color w:val="0070C0"/>
                <w:sz w:val="16"/>
                <w:szCs w:val="16"/>
              </w:rPr>
            </w:pPr>
            <w:r>
              <w:rPr>
                <w:rFonts w:ascii="Calibri" w:hAnsi="Calibri" w:cs="Calibri"/>
                <w:color w:val="0070C0"/>
                <w:sz w:val="16"/>
                <w:szCs w:val="16"/>
              </w:rPr>
              <w:t>Model-predicted</w:t>
            </w:r>
            <w:r w:rsidR="00E6683F" w:rsidRPr="00E6683F">
              <w:rPr>
                <w:rFonts w:ascii="Calibri" w:hAnsi="Calibri" w:cs="Calibri"/>
                <w:color w:val="0070C0"/>
                <w:sz w:val="16"/>
                <w:szCs w:val="16"/>
              </w:rPr>
              <w:t xml:space="preserve"> targets as follows:</w:t>
            </w:r>
          </w:p>
          <w:p w14:paraId="06859067" w14:textId="31FDFD2A" w:rsidR="00E6683F" w:rsidRPr="00E6683F" w:rsidRDefault="00E6683F" w:rsidP="00560F36">
            <w:pPr>
              <w:rPr>
                <w:rFonts w:ascii="Calibri" w:hAnsi="Calibri" w:cs="Calibri"/>
                <w:color w:val="FF0000"/>
                <w:sz w:val="16"/>
                <w:szCs w:val="16"/>
              </w:rPr>
            </w:pPr>
            <w:r w:rsidRPr="00E6683F">
              <w:rPr>
                <w:rFonts w:ascii="Calibri" w:hAnsi="Calibri" w:cs="Calibri"/>
                <w:color w:val="000000"/>
                <w:sz w:val="16"/>
                <w:szCs w:val="16"/>
              </w:rPr>
              <w:t>HR = 78 bpm</w:t>
            </w:r>
            <w:r w:rsidRPr="00E6683F">
              <w:rPr>
                <w:rFonts w:ascii="Calibri" w:hAnsi="Calibri" w:cs="Calibri"/>
                <w:color w:val="000000"/>
                <w:sz w:val="16"/>
                <w:szCs w:val="16"/>
              </w:rPr>
              <w:br/>
              <w:t>SBP = 119 mmHg</w:t>
            </w:r>
          </w:p>
        </w:tc>
        <w:tc>
          <w:tcPr>
            <w:tcW w:w="1800" w:type="dxa"/>
            <w:shd w:val="clear" w:color="auto" w:fill="CAEDFB" w:themeFill="accent4" w:themeFillTint="33"/>
          </w:tcPr>
          <w:p w14:paraId="66AEDA77" w14:textId="681B486F"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No safety concerns on targets were identified.</w:t>
            </w:r>
          </w:p>
        </w:tc>
      </w:tr>
      <w:tr w:rsidR="00E6683F" w:rsidRPr="00E6683F" w14:paraId="7C0C516F" w14:textId="77777777" w:rsidTr="00E6683F">
        <w:tc>
          <w:tcPr>
            <w:tcW w:w="1080" w:type="dxa"/>
            <w:tcBorders>
              <w:top w:val="single" w:sz="4" w:space="0" w:color="auto"/>
              <w:left w:val="single" w:sz="4" w:space="0" w:color="auto"/>
              <w:bottom w:val="single" w:sz="4" w:space="0" w:color="auto"/>
              <w:right w:val="single" w:sz="4" w:space="0" w:color="auto"/>
            </w:tcBorders>
            <w:shd w:val="clear" w:color="auto" w:fill="auto"/>
          </w:tcPr>
          <w:p w14:paraId="0E69B3F5" w14:textId="77777777"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themeColor="text1"/>
                <w:sz w:val="16"/>
                <w:szCs w:val="16"/>
              </w:rPr>
              <w:t>36603744</w:t>
            </w:r>
          </w:p>
          <w:p w14:paraId="1A7F769F" w14:textId="08298052"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themeColor="text1"/>
                <w:sz w:val="16"/>
                <w:szCs w:val="16"/>
              </w:rPr>
              <w:t>Age = 65 years</w:t>
            </w:r>
            <w:r w:rsidRPr="00E6683F">
              <w:rPr>
                <w:rFonts w:ascii="Calibri" w:hAnsi="Calibri" w:cs="Calibri"/>
                <w:color w:val="000000" w:themeColor="text1"/>
                <w:sz w:val="16"/>
                <w:szCs w:val="16"/>
              </w:rPr>
              <w:br/>
              <w:t>Sex = Male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0309B46D" w14:textId="121454AA"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 xml:space="preserve">Acute and subacute hepatic failure without coma, Acute kidney failure with tubular necrosis, Acute respiratory failure with hypoxia, Unspecified systolic (congestive) heart failure, Cardiomyopathy, unspecified, Acidosis, Encephalopathy, unspecified, Cardiogenic shock, Hypertensive heart disease with heart failure, Chronic atrial fibrillation, Chronic obstructive pulmonary disease, unspecified, Hypovolemia, Abnormal coagulation profile, Do not resuscitate, Encounter for palliative care, Anemia, unspecified, Memory deficit following unspecified cerebrovascular disease, Other sequelae following unspecified cerebrovascular disease, Other visual disturbances, Long term (current) use of anticoagulants, Hyperkalemia, Other disorders of phosphorus metabolism, Physical restraint status, </w:t>
            </w:r>
            <w:r w:rsidRPr="00E6683F">
              <w:rPr>
                <w:rFonts w:ascii="Calibri" w:hAnsi="Calibri" w:cs="Calibri"/>
                <w:color w:val="000000"/>
                <w:sz w:val="16"/>
                <w:szCs w:val="16"/>
              </w:rPr>
              <w:lastRenderedPageBreak/>
              <w:t>Personal history of nicotine dependence, Encounter for adjustment and management of automatic implantable cardiac defibrillator, Hepatomegaly, not elsewhere classified</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853F5DD"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lastRenderedPageBreak/>
              <w:t>Total SOFA = 12</w:t>
            </w:r>
            <w:r w:rsidRPr="00E6683F">
              <w:rPr>
                <w:rFonts w:ascii="Calibri" w:hAnsi="Calibri" w:cs="Calibri"/>
                <w:color w:val="000000"/>
                <w:sz w:val="16"/>
                <w:szCs w:val="16"/>
              </w:rPr>
              <w:br/>
              <w:t>CV SOFA = 4</w:t>
            </w:r>
            <w:r w:rsidRPr="00E6683F">
              <w:rPr>
                <w:rFonts w:ascii="Calibri" w:hAnsi="Calibri" w:cs="Calibri"/>
                <w:color w:val="000000"/>
                <w:sz w:val="16"/>
                <w:szCs w:val="16"/>
              </w:rPr>
              <w:br/>
              <w:t>Pulmonary SOFA = 0</w:t>
            </w:r>
            <w:r w:rsidRPr="00E6683F">
              <w:rPr>
                <w:rFonts w:ascii="Calibri" w:hAnsi="Calibri" w:cs="Calibri"/>
                <w:color w:val="000000"/>
                <w:sz w:val="16"/>
                <w:szCs w:val="16"/>
              </w:rPr>
              <w:br/>
              <w:t>CNS SOFA = 1</w:t>
            </w:r>
            <w:r w:rsidRPr="00E6683F">
              <w:rPr>
                <w:rFonts w:ascii="Calibri" w:hAnsi="Calibri" w:cs="Calibri"/>
                <w:color w:val="000000"/>
                <w:sz w:val="16"/>
                <w:szCs w:val="16"/>
              </w:rPr>
              <w:br/>
              <w:t>Renal SOFA = 3</w:t>
            </w:r>
            <w:r w:rsidRPr="00E6683F">
              <w:rPr>
                <w:rFonts w:ascii="Calibri" w:hAnsi="Calibri" w:cs="Calibri"/>
                <w:color w:val="000000"/>
                <w:sz w:val="16"/>
                <w:szCs w:val="16"/>
              </w:rPr>
              <w:br/>
              <w:t>Hepatic SOFA = 3</w:t>
            </w:r>
            <w:r w:rsidRPr="00E6683F">
              <w:rPr>
                <w:rFonts w:ascii="Calibri" w:hAnsi="Calibri" w:cs="Calibri"/>
                <w:color w:val="000000"/>
                <w:sz w:val="16"/>
                <w:szCs w:val="16"/>
              </w:rPr>
              <w:br/>
              <w:t>Coagulation SOFA = 1</w:t>
            </w:r>
          </w:p>
          <w:p w14:paraId="1015FEB8" w14:textId="77777777" w:rsidR="00E6683F" w:rsidRPr="00E6683F" w:rsidRDefault="00E6683F" w:rsidP="00560F36">
            <w:pPr>
              <w:rPr>
                <w:rFonts w:ascii="Calibri" w:hAnsi="Calibri" w:cs="Calibri"/>
                <w:color w:val="000000"/>
                <w:sz w:val="16"/>
                <w:szCs w:val="16"/>
              </w:rPr>
            </w:pPr>
          </w:p>
          <w:p w14:paraId="265B789D" w14:textId="36D98640"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Vasopressors = Yes</w:t>
            </w:r>
            <w:r w:rsidRPr="00E6683F">
              <w:rPr>
                <w:rFonts w:ascii="Calibri" w:hAnsi="Calibri" w:cs="Calibri"/>
                <w:color w:val="000000"/>
                <w:sz w:val="16"/>
                <w:szCs w:val="16"/>
              </w:rPr>
              <w:br/>
              <w:t xml:space="preserve">Respiratory support = </w:t>
            </w:r>
            <w:r w:rsidRPr="00E6683F">
              <w:rPr>
                <w:rFonts w:ascii="Calibri" w:hAnsi="Calibri" w:cs="Calibri"/>
                <w:color w:val="000000"/>
                <w:sz w:val="16"/>
                <w:szCs w:val="16"/>
              </w:rPr>
              <w:lastRenderedPageBreak/>
              <w:t>Invasive Ventilation</w:t>
            </w:r>
            <w:r w:rsidRPr="00E6683F">
              <w:rPr>
                <w:rFonts w:ascii="Calibri" w:hAnsi="Calibri" w:cs="Calibri"/>
                <w:color w:val="000000"/>
                <w:sz w:val="16"/>
                <w:szCs w:val="16"/>
              </w:rPr>
              <w:br/>
              <w:t>Kidney support = Yes</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FD087F1"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lastRenderedPageBreak/>
              <w:t>HR = 130 bpm</w:t>
            </w:r>
            <w:r w:rsidRPr="00E6683F">
              <w:rPr>
                <w:rFonts w:ascii="Calibri" w:hAnsi="Calibri" w:cs="Calibri"/>
                <w:color w:val="000000"/>
                <w:sz w:val="16"/>
                <w:szCs w:val="16"/>
              </w:rPr>
              <w:br/>
              <w:t>SBP = 82 mmHg</w:t>
            </w:r>
          </w:p>
          <w:p w14:paraId="6DFBE5B1" w14:textId="77777777" w:rsidR="00E6683F" w:rsidRPr="00E6683F" w:rsidRDefault="00E6683F" w:rsidP="00560F36">
            <w:pPr>
              <w:rPr>
                <w:rFonts w:ascii="Calibri" w:hAnsi="Calibri" w:cs="Calibri"/>
                <w:color w:val="0070C0"/>
                <w:sz w:val="16"/>
                <w:szCs w:val="16"/>
              </w:rPr>
            </w:pPr>
          </w:p>
          <w:p w14:paraId="73A79987" w14:textId="75E5DB6D" w:rsidR="00E6683F" w:rsidRPr="00E6683F" w:rsidRDefault="00445D23" w:rsidP="00560F36">
            <w:pPr>
              <w:rPr>
                <w:rFonts w:ascii="Calibri" w:hAnsi="Calibri" w:cs="Calibri"/>
                <w:color w:val="0070C0"/>
                <w:sz w:val="16"/>
                <w:szCs w:val="16"/>
              </w:rPr>
            </w:pPr>
            <w:r>
              <w:rPr>
                <w:rFonts w:ascii="Calibri" w:hAnsi="Calibri" w:cs="Calibri"/>
                <w:color w:val="0070C0"/>
                <w:sz w:val="16"/>
                <w:szCs w:val="16"/>
              </w:rPr>
              <w:t>Model-predicted</w:t>
            </w:r>
            <w:r w:rsidR="00E6683F" w:rsidRPr="00E6683F">
              <w:rPr>
                <w:rFonts w:ascii="Calibri" w:hAnsi="Calibri" w:cs="Calibri"/>
                <w:color w:val="0070C0"/>
                <w:sz w:val="16"/>
                <w:szCs w:val="16"/>
              </w:rPr>
              <w:t xml:space="preserve"> targets as follows:</w:t>
            </w:r>
          </w:p>
          <w:p w14:paraId="09AD01F6" w14:textId="025F1786"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71 bpm</w:t>
            </w:r>
            <w:r w:rsidRPr="00E6683F">
              <w:rPr>
                <w:rFonts w:ascii="Calibri" w:hAnsi="Calibri" w:cs="Calibri"/>
                <w:color w:val="000000"/>
                <w:sz w:val="16"/>
                <w:szCs w:val="16"/>
              </w:rPr>
              <w:br/>
              <w:t>SBP = 119 mmHg</w:t>
            </w:r>
          </w:p>
        </w:tc>
        <w:tc>
          <w:tcPr>
            <w:tcW w:w="1800" w:type="dxa"/>
            <w:shd w:val="clear" w:color="auto" w:fill="CAEDFB" w:themeFill="accent4" w:themeFillTint="33"/>
          </w:tcPr>
          <w:p w14:paraId="68ED8B77" w14:textId="5BBBF71F"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No safety concerns related to the proposed targets were identified.</w:t>
            </w:r>
          </w:p>
        </w:tc>
      </w:tr>
      <w:tr w:rsidR="00E6683F" w:rsidRPr="00E6683F" w14:paraId="1BA1AFC6" w14:textId="380676DE" w:rsidTr="00E6683F">
        <w:tc>
          <w:tcPr>
            <w:tcW w:w="1080" w:type="dxa"/>
            <w:tcBorders>
              <w:top w:val="single" w:sz="4" w:space="0" w:color="auto"/>
              <w:left w:val="single" w:sz="4" w:space="0" w:color="auto"/>
              <w:bottom w:val="single" w:sz="4" w:space="0" w:color="auto"/>
              <w:right w:val="single" w:sz="4" w:space="0" w:color="auto"/>
            </w:tcBorders>
            <w:shd w:val="clear" w:color="auto" w:fill="auto"/>
          </w:tcPr>
          <w:p w14:paraId="57A79D35"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33403473</w:t>
            </w:r>
          </w:p>
          <w:p w14:paraId="787E8943" w14:textId="5446DF55"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Age = 59 years</w:t>
            </w:r>
            <w:r w:rsidRPr="00E6683F">
              <w:rPr>
                <w:rFonts w:ascii="Calibri" w:hAnsi="Calibri" w:cs="Calibri"/>
                <w:color w:val="000000"/>
                <w:sz w:val="16"/>
                <w:szCs w:val="16"/>
              </w:rPr>
              <w:br/>
              <w:t>Sex = Male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56DCC4FC" w14:textId="1103CCF2"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Chronic or unspecified duodenal ulcer with hemorrhage, Other shock, Acute posthemorrhagic anemia, Hypotension, unspecified, Hyperkalemia, Gastric ulcer, unspecified as acute or chronic, without hemorrhage or perforation, Essential (primary) hypertension, Asymptomatic human immunodeficiency virus [HIV] infection status, Personal history of nicotine dependence, Encounter for examination for normal comparison and control in clinical research program</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12FE980"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Total SOFA = 0</w:t>
            </w:r>
            <w:r w:rsidRPr="00E6683F">
              <w:rPr>
                <w:rFonts w:ascii="Calibri" w:hAnsi="Calibri" w:cs="Calibri"/>
                <w:color w:val="000000"/>
                <w:sz w:val="16"/>
                <w:szCs w:val="16"/>
              </w:rPr>
              <w:br/>
              <w:t>CV SOFA = 0</w:t>
            </w:r>
            <w:r w:rsidRPr="00E6683F">
              <w:rPr>
                <w:rFonts w:ascii="Calibri" w:hAnsi="Calibri" w:cs="Calibri"/>
                <w:color w:val="000000"/>
                <w:sz w:val="16"/>
                <w:szCs w:val="16"/>
              </w:rPr>
              <w:br/>
              <w:t>Pulmonary SOFA = 0</w:t>
            </w:r>
            <w:r w:rsidRPr="00E6683F">
              <w:rPr>
                <w:rFonts w:ascii="Calibri" w:hAnsi="Calibri" w:cs="Calibri"/>
                <w:color w:val="000000"/>
                <w:sz w:val="16"/>
                <w:szCs w:val="16"/>
              </w:rPr>
              <w:br/>
              <w:t>CNS SOFA = 0</w:t>
            </w:r>
            <w:r w:rsidRPr="00E6683F">
              <w:rPr>
                <w:rFonts w:ascii="Calibri" w:hAnsi="Calibri" w:cs="Calibri"/>
                <w:color w:val="000000"/>
                <w:sz w:val="16"/>
                <w:szCs w:val="16"/>
              </w:rPr>
              <w:br/>
              <w:t>Renal SOFA = 0</w:t>
            </w:r>
            <w:r w:rsidRPr="00E6683F">
              <w:rPr>
                <w:rFonts w:ascii="Calibri" w:hAnsi="Calibri" w:cs="Calibri"/>
                <w:color w:val="000000"/>
                <w:sz w:val="16"/>
                <w:szCs w:val="16"/>
              </w:rPr>
              <w:br/>
              <w:t>Hepatic SOFA = 0</w:t>
            </w:r>
            <w:r w:rsidRPr="00E6683F">
              <w:rPr>
                <w:rFonts w:ascii="Calibri" w:hAnsi="Calibri" w:cs="Calibri"/>
                <w:color w:val="000000"/>
                <w:sz w:val="16"/>
                <w:szCs w:val="16"/>
              </w:rPr>
              <w:br/>
              <w:t>Coagulation SOFA = 0</w:t>
            </w:r>
          </w:p>
          <w:p w14:paraId="0720475D" w14:textId="77777777" w:rsidR="00E6683F" w:rsidRPr="00E6683F" w:rsidRDefault="00E6683F" w:rsidP="00560F36">
            <w:pPr>
              <w:rPr>
                <w:rFonts w:ascii="Calibri" w:hAnsi="Calibri" w:cs="Calibri"/>
                <w:color w:val="000000"/>
                <w:sz w:val="16"/>
                <w:szCs w:val="16"/>
              </w:rPr>
            </w:pPr>
          </w:p>
          <w:p w14:paraId="6E7DE683" w14:textId="7C5E7E5E"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Vasopressors = None</w:t>
            </w:r>
            <w:r w:rsidRPr="00E6683F">
              <w:rPr>
                <w:rFonts w:ascii="Calibri" w:hAnsi="Calibri" w:cs="Calibri"/>
                <w:color w:val="000000"/>
                <w:sz w:val="16"/>
                <w:szCs w:val="16"/>
              </w:rPr>
              <w:br/>
              <w:t>Respiratory support = None</w:t>
            </w:r>
            <w:r w:rsidRPr="00E6683F">
              <w:rPr>
                <w:rFonts w:ascii="Calibri" w:hAnsi="Calibri" w:cs="Calibri"/>
                <w:color w:val="000000"/>
                <w:sz w:val="16"/>
                <w:szCs w:val="16"/>
              </w:rPr>
              <w:br/>
              <w:t>Kidney support = None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73A49D8"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75 bpm</w:t>
            </w:r>
            <w:r w:rsidRPr="00E6683F">
              <w:rPr>
                <w:rFonts w:ascii="Calibri" w:hAnsi="Calibri" w:cs="Calibri"/>
                <w:color w:val="000000"/>
                <w:sz w:val="16"/>
                <w:szCs w:val="16"/>
              </w:rPr>
              <w:br/>
              <w:t>SBP = 94 mmHg</w:t>
            </w:r>
          </w:p>
          <w:p w14:paraId="322F91DA" w14:textId="77777777" w:rsidR="00E6683F" w:rsidRPr="00E6683F" w:rsidRDefault="00E6683F" w:rsidP="00560F36">
            <w:pPr>
              <w:rPr>
                <w:rFonts w:ascii="Calibri" w:hAnsi="Calibri" w:cs="Calibri"/>
                <w:color w:val="0070C0"/>
                <w:sz w:val="16"/>
                <w:szCs w:val="16"/>
              </w:rPr>
            </w:pPr>
          </w:p>
          <w:p w14:paraId="65FB1C61" w14:textId="78C47C5A" w:rsidR="00E6683F" w:rsidRPr="00E6683F" w:rsidRDefault="00445D23" w:rsidP="00560F36">
            <w:pPr>
              <w:rPr>
                <w:rFonts w:ascii="Calibri" w:hAnsi="Calibri" w:cs="Calibri"/>
                <w:color w:val="0070C0"/>
                <w:sz w:val="16"/>
                <w:szCs w:val="16"/>
              </w:rPr>
            </w:pPr>
            <w:r>
              <w:rPr>
                <w:rFonts w:ascii="Calibri" w:hAnsi="Calibri" w:cs="Calibri"/>
                <w:color w:val="0070C0"/>
                <w:sz w:val="16"/>
                <w:szCs w:val="16"/>
              </w:rPr>
              <w:t>Model-predicted</w:t>
            </w:r>
            <w:r w:rsidR="00E6683F" w:rsidRPr="00E6683F">
              <w:rPr>
                <w:rFonts w:ascii="Calibri" w:hAnsi="Calibri" w:cs="Calibri"/>
                <w:color w:val="0070C0"/>
                <w:sz w:val="16"/>
                <w:szCs w:val="16"/>
              </w:rPr>
              <w:t xml:space="preserve"> targets as follows:</w:t>
            </w:r>
          </w:p>
          <w:p w14:paraId="5C73C026" w14:textId="578B136B"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HR = 72 bpm</w:t>
            </w:r>
            <w:r w:rsidRPr="00E6683F">
              <w:rPr>
                <w:rFonts w:ascii="Calibri" w:hAnsi="Calibri" w:cs="Calibri"/>
                <w:color w:val="000000"/>
                <w:sz w:val="16"/>
                <w:szCs w:val="16"/>
              </w:rPr>
              <w:br/>
              <w:t>SBP = 119 mmHg</w:t>
            </w:r>
          </w:p>
        </w:tc>
        <w:tc>
          <w:tcPr>
            <w:tcW w:w="1800" w:type="dxa"/>
            <w:shd w:val="clear" w:color="auto" w:fill="CAEDFB" w:themeFill="accent4" w:themeFillTint="33"/>
          </w:tcPr>
          <w:p w14:paraId="6B0AF00C" w14:textId="334E479F"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No safety concerns related to the proposed targets were identified.</w:t>
            </w:r>
          </w:p>
        </w:tc>
      </w:tr>
      <w:tr w:rsidR="00E6683F" w:rsidRPr="00E6683F" w14:paraId="6598381B" w14:textId="1DA7EE8D" w:rsidTr="00E6683F">
        <w:tc>
          <w:tcPr>
            <w:tcW w:w="1080" w:type="dxa"/>
            <w:tcBorders>
              <w:top w:val="single" w:sz="4" w:space="0" w:color="auto"/>
              <w:left w:val="single" w:sz="4" w:space="0" w:color="auto"/>
              <w:bottom w:val="single" w:sz="4" w:space="0" w:color="auto"/>
              <w:right w:val="single" w:sz="4" w:space="0" w:color="auto"/>
            </w:tcBorders>
            <w:shd w:val="clear" w:color="auto" w:fill="auto"/>
          </w:tcPr>
          <w:p w14:paraId="12EB2331"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35321289</w:t>
            </w:r>
          </w:p>
          <w:p w14:paraId="24E103CA" w14:textId="61B1D5C2"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Age = 89 years</w:t>
            </w:r>
            <w:r w:rsidRPr="00E6683F">
              <w:rPr>
                <w:rFonts w:ascii="Calibri" w:hAnsi="Calibri" w:cs="Calibri"/>
                <w:color w:val="000000"/>
                <w:sz w:val="16"/>
                <w:szCs w:val="16"/>
              </w:rPr>
              <w:br/>
              <w:t>Sex = Female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74D3E6AC" w14:textId="65A13EF5"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Traumatic subarachnoid hemorrhage without loss of consciousness, initial encounter, Metabolic encephalopathy, Cerebral infarction due to unspecified occlusion or stenosis of left posterior cerebral artery, Delirium due to known physiological condition, Aphasia, Unspecified protein-calorie malnutrition, Hemiplegia, unspecified affecting right nondominant side, Unspecified place in single-family (private) house as the place of occurrence of the external cause, Essential (primary) hypertension, Personal history of transient ischemic attack (TIA), and cerebral infarction without residual deficits, Unspecified dementia, unspecified severity, without behavioral disturbance, psychotic disturbance, mood disturbance, and anxiety, Age-related osteoporosis without current pathological fracture, Presence of artificial hip joint, bilateral, Encounter for palliative care, Do not resuscitate, Spinal stenosis, site unspecified, Gastro-esophageal reflux disease without esophagitis, Diaphragmatic hernia without obstruction or gangrene, Spondylosis without myelopathy or radiculopathy, cervical region, Long term (current) use of opiate analgesic, Benign neoplasm of cerebral meninges, Lumbago with sciatica, unspecified side, Other chronic pain, Other chondrocalcinosis, right hand, Unspecified atrial fibrillation, Essential (hemorrhagic) thrombocythemia, Hypotension, unspecified, Retention of urine, unspecified, Presence of artificial knee joint, bilateral, Physical restraint status, Other nonrheumatic aortic valve disorders, Primary osteoarthritis, left shoulder, Body mass index [BMI] 24.0-24.9, adult, Other fall from one level to another, initial encounter, Anterior displaced fracture of sternal end of right clavicle, initial encounter for closed fracture, Dehydration, Hypovolemia, Dysphagia, oropharyngeal phase, Coma scale, eyes open, to pain, at arrival to emergency department</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7B5AB87"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Total SOFA = 2</w:t>
            </w:r>
            <w:r w:rsidRPr="00E6683F">
              <w:rPr>
                <w:rFonts w:ascii="Calibri" w:hAnsi="Calibri" w:cs="Calibri"/>
                <w:color w:val="000000"/>
                <w:sz w:val="16"/>
                <w:szCs w:val="16"/>
              </w:rPr>
              <w:br/>
              <w:t>CV SOFA = 0</w:t>
            </w:r>
            <w:r w:rsidRPr="00E6683F">
              <w:rPr>
                <w:rFonts w:ascii="Calibri" w:hAnsi="Calibri" w:cs="Calibri"/>
                <w:color w:val="000000"/>
                <w:sz w:val="16"/>
                <w:szCs w:val="16"/>
              </w:rPr>
              <w:br/>
              <w:t>Pulmonary SOFA = 0</w:t>
            </w:r>
            <w:r w:rsidRPr="00E6683F">
              <w:rPr>
                <w:rFonts w:ascii="Calibri" w:hAnsi="Calibri" w:cs="Calibri"/>
                <w:color w:val="000000"/>
                <w:sz w:val="16"/>
                <w:szCs w:val="16"/>
              </w:rPr>
              <w:br/>
              <w:t>CNS SOFA = 2</w:t>
            </w:r>
            <w:r w:rsidRPr="00E6683F">
              <w:rPr>
                <w:rFonts w:ascii="Calibri" w:hAnsi="Calibri" w:cs="Calibri"/>
                <w:color w:val="000000"/>
                <w:sz w:val="16"/>
                <w:szCs w:val="16"/>
              </w:rPr>
              <w:br/>
              <w:t>Renal SOFA = 0</w:t>
            </w:r>
            <w:r w:rsidRPr="00E6683F">
              <w:rPr>
                <w:rFonts w:ascii="Calibri" w:hAnsi="Calibri" w:cs="Calibri"/>
                <w:color w:val="000000"/>
                <w:sz w:val="16"/>
                <w:szCs w:val="16"/>
              </w:rPr>
              <w:br/>
              <w:t>Hepatic SOFA = 0</w:t>
            </w:r>
            <w:r w:rsidRPr="00E6683F">
              <w:rPr>
                <w:rFonts w:ascii="Calibri" w:hAnsi="Calibri" w:cs="Calibri"/>
                <w:color w:val="000000"/>
                <w:sz w:val="16"/>
                <w:szCs w:val="16"/>
              </w:rPr>
              <w:br/>
              <w:t>Coagulation SOFA = 0</w:t>
            </w:r>
          </w:p>
          <w:p w14:paraId="12F5E0DE" w14:textId="77777777" w:rsidR="00E6683F" w:rsidRPr="00E6683F" w:rsidRDefault="00E6683F" w:rsidP="00560F36">
            <w:pPr>
              <w:rPr>
                <w:rFonts w:ascii="Calibri" w:hAnsi="Calibri" w:cs="Calibri"/>
                <w:color w:val="000000"/>
                <w:sz w:val="16"/>
                <w:szCs w:val="16"/>
              </w:rPr>
            </w:pPr>
          </w:p>
          <w:p w14:paraId="00453B37" w14:textId="7DC05499"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Vasopressors = None</w:t>
            </w:r>
            <w:r w:rsidRPr="00E6683F">
              <w:rPr>
                <w:rFonts w:ascii="Calibri" w:hAnsi="Calibri" w:cs="Calibri"/>
                <w:color w:val="000000"/>
                <w:sz w:val="16"/>
                <w:szCs w:val="16"/>
              </w:rPr>
              <w:br/>
              <w:t>Respiratory support = None</w:t>
            </w:r>
            <w:r w:rsidRPr="00E6683F">
              <w:rPr>
                <w:rFonts w:ascii="Calibri" w:hAnsi="Calibri" w:cs="Calibri"/>
                <w:color w:val="000000"/>
                <w:sz w:val="16"/>
                <w:szCs w:val="16"/>
              </w:rPr>
              <w:br/>
              <w:t>Kidney support = None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038F089"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56 bpm</w:t>
            </w:r>
            <w:r w:rsidRPr="00E6683F">
              <w:rPr>
                <w:rFonts w:ascii="Calibri" w:hAnsi="Calibri" w:cs="Calibri"/>
                <w:color w:val="000000"/>
                <w:sz w:val="16"/>
                <w:szCs w:val="16"/>
              </w:rPr>
              <w:br/>
              <w:t>SBP = 93 mmHg</w:t>
            </w:r>
          </w:p>
          <w:p w14:paraId="0370B32E" w14:textId="77777777" w:rsidR="00E6683F" w:rsidRPr="00E6683F" w:rsidRDefault="00E6683F" w:rsidP="00560F36">
            <w:pPr>
              <w:rPr>
                <w:rFonts w:ascii="Calibri" w:hAnsi="Calibri" w:cs="Calibri"/>
                <w:color w:val="0070C0"/>
                <w:sz w:val="16"/>
                <w:szCs w:val="16"/>
              </w:rPr>
            </w:pPr>
          </w:p>
          <w:p w14:paraId="1596A569" w14:textId="24E37EEF" w:rsidR="00E6683F" w:rsidRPr="00E6683F" w:rsidRDefault="00445D23" w:rsidP="00560F36">
            <w:pPr>
              <w:rPr>
                <w:rFonts w:ascii="Calibri" w:hAnsi="Calibri" w:cs="Calibri"/>
                <w:color w:val="0070C0"/>
                <w:sz w:val="16"/>
                <w:szCs w:val="16"/>
              </w:rPr>
            </w:pPr>
            <w:r>
              <w:rPr>
                <w:rFonts w:ascii="Calibri" w:hAnsi="Calibri" w:cs="Calibri"/>
                <w:color w:val="0070C0"/>
                <w:sz w:val="16"/>
                <w:szCs w:val="16"/>
              </w:rPr>
              <w:t>Model-predicted</w:t>
            </w:r>
            <w:r w:rsidR="00E6683F" w:rsidRPr="00E6683F">
              <w:rPr>
                <w:rFonts w:ascii="Calibri" w:hAnsi="Calibri" w:cs="Calibri"/>
                <w:color w:val="0070C0"/>
                <w:sz w:val="16"/>
                <w:szCs w:val="16"/>
              </w:rPr>
              <w:t xml:space="preserve"> targets as follows:</w:t>
            </w:r>
          </w:p>
          <w:p w14:paraId="1EC75C8E" w14:textId="6FA9E043"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HR = 59 bpm</w:t>
            </w:r>
            <w:r w:rsidRPr="00E6683F">
              <w:rPr>
                <w:rFonts w:ascii="Calibri" w:hAnsi="Calibri" w:cs="Calibri"/>
                <w:color w:val="000000"/>
                <w:sz w:val="16"/>
                <w:szCs w:val="16"/>
              </w:rPr>
              <w:br/>
              <w:t>SBP = 140 mmHg</w:t>
            </w:r>
          </w:p>
        </w:tc>
        <w:tc>
          <w:tcPr>
            <w:tcW w:w="1800" w:type="dxa"/>
            <w:shd w:val="clear" w:color="auto" w:fill="CAEDFB" w:themeFill="accent4" w:themeFillTint="33"/>
          </w:tcPr>
          <w:p w14:paraId="14C7F585" w14:textId="404040B8"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No safety concerns related to the proposed targets were identified.</w:t>
            </w:r>
            <w:r w:rsidRPr="00987157">
              <w:rPr>
                <w:color w:val="000000" w:themeColor="text1"/>
                <w:sz w:val="16"/>
                <w:szCs w:val="16"/>
              </w:rPr>
              <w:t xml:space="preserve"> </w:t>
            </w:r>
            <w:r w:rsidRPr="00987157">
              <w:rPr>
                <w:rFonts w:ascii="Calibri" w:hAnsi="Calibri" w:cs="Calibri"/>
                <w:color w:val="000000" w:themeColor="text1"/>
                <w:sz w:val="16"/>
                <w:szCs w:val="16"/>
              </w:rPr>
              <w:t>The current HR of 56 bpm and SBP of 93 mmHg indicate bradycardia and hypotension, which are concerning in the setting of dementia, prior strokes, metabolic encephalopathy, and a high CNS SOFA score.</w:t>
            </w:r>
          </w:p>
          <w:p w14:paraId="5622ACC2" w14:textId="77777777"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The target HR of 59 bpm is only slightly higher and remains within a safe range.</w:t>
            </w:r>
          </w:p>
          <w:p w14:paraId="4E776A2B" w14:textId="0B4A6639"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However, the target SBP of 140 mmHg is clinically justified and desirable to ensure adequate cerebral perfusion, particularly given the patient's extensive cerebrovascular disease and frailty.</w:t>
            </w:r>
          </w:p>
        </w:tc>
      </w:tr>
      <w:tr w:rsidR="00E6683F" w:rsidRPr="00E6683F" w14:paraId="19D2A06E" w14:textId="5630D062" w:rsidTr="00E6683F">
        <w:tc>
          <w:tcPr>
            <w:tcW w:w="1080" w:type="dxa"/>
            <w:tcBorders>
              <w:top w:val="single" w:sz="4" w:space="0" w:color="auto"/>
              <w:left w:val="single" w:sz="4" w:space="0" w:color="auto"/>
              <w:bottom w:val="single" w:sz="4" w:space="0" w:color="auto"/>
              <w:right w:val="single" w:sz="4" w:space="0" w:color="auto"/>
            </w:tcBorders>
            <w:shd w:val="clear" w:color="auto" w:fill="auto"/>
          </w:tcPr>
          <w:p w14:paraId="62FD524C"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37609236</w:t>
            </w:r>
          </w:p>
          <w:p w14:paraId="1BAD5660" w14:textId="2B4B298B"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Age = 54 years</w:t>
            </w:r>
            <w:r w:rsidRPr="00E6683F">
              <w:rPr>
                <w:rFonts w:ascii="Calibri" w:hAnsi="Calibri" w:cs="Calibri"/>
                <w:color w:val="000000"/>
                <w:sz w:val="16"/>
                <w:szCs w:val="16"/>
              </w:rPr>
              <w:br/>
              <w:t>Sex = Male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0EA82C2" w14:textId="0A1B6DF8"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 xml:space="preserve">Acute kidney failure with lesion of tubular necrosis, Other encephalopathy, Severe sepsis, Septic shock, Unspecified septicemia, </w:t>
            </w:r>
            <w:proofErr w:type="spellStart"/>
            <w:r w:rsidRPr="00E6683F">
              <w:rPr>
                <w:rFonts w:ascii="Calibri" w:hAnsi="Calibri" w:cs="Calibri"/>
                <w:color w:val="000000"/>
                <w:sz w:val="16"/>
                <w:szCs w:val="16"/>
              </w:rPr>
              <w:t>Hyposmolality</w:t>
            </w:r>
            <w:proofErr w:type="spellEnd"/>
            <w:r w:rsidRPr="00E6683F">
              <w:rPr>
                <w:rFonts w:ascii="Calibri" w:hAnsi="Calibri" w:cs="Calibri"/>
                <w:color w:val="000000"/>
                <w:sz w:val="16"/>
                <w:szCs w:val="16"/>
              </w:rPr>
              <w:t xml:space="preserve"> and/or hyponatremia, Urinary tract infection, site not specified, Hyperpotassemia, Diabetes mellitus without mention of complication, type II or unspecified type, not stated as uncontrolled, Iron deficiency anemia, unspecified, Constipation, unspecified, Venous (peripheral) insufficiency, unspecified, Atrial fibrillation, Other and unspecified hyperlipidemia, Asthma, unspecified type, unspecified, Pressure ulcer, stage II, Edema, Hypertensive chronic kidney disease, unspecified, with chronic kidney disease stage I through stage IV, or unspecified, Obesity, unspecified, Abnormal coagulation profile, Chronic kidney disease, unspecified, Personal history of traumatic brain injury, Long-term (current) use of anticoagulants, Other orthopedic aftercare, Body Mass Index 39.0-39.9, adult, Other diuretics causing adverse effects in therapeutic use</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76B123B"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Total SOFA = 5</w:t>
            </w:r>
            <w:r w:rsidRPr="00E6683F">
              <w:rPr>
                <w:rFonts w:ascii="Calibri" w:hAnsi="Calibri" w:cs="Calibri"/>
                <w:color w:val="000000"/>
                <w:sz w:val="16"/>
                <w:szCs w:val="16"/>
              </w:rPr>
              <w:br/>
              <w:t>CV SOFA = 0</w:t>
            </w:r>
            <w:r w:rsidRPr="00E6683F">
              <w:rPr>
                <w:rFonts w:ascii="Calibri" w:hAnsi="Calibri" w:cs="Calibri"/>
                <w:color w:val="000000"/>
                <w:sz w:val="16"/>
                <w:szCs w:val="16"/>
              </w:rPr>
              <w:br/>
              <w:t>Pulmonary SOFA = 2</w:t>
            </w:r>
            <w:r w:rsidRPr="00E6683F">
              <w:rPr>
                <w:rFonts w:ascii="Calibri" w:hAnsi="Calibri" w:cs="Calibri"/>
                <w:color w:val="000000"/>
                <w:sz w:val="16"/>
                <w:szCs w:val="16"/>
              </w:rPr>
              <w:br/>
              <w:t>CNS SOFA = 1</w:t>
            </w:r>
            <w:r w:rsidRPr="00E6683F">
              <w:rPr>
                <w:rFonts w:ascii="Calibri" w:hAnsi="Calibri" w:cs="Calibri"/>
                <w:color w:val="000000"/>
                <w:sz w:val="16"/>
                <w:szCs w:val="16"/>
              </w:rPr>
              <w:br/>
              <w:t>Renal SOFA = 2</w:t>
            </w:r>
            <w:r w:rsidRPr="00E6683F">
              <w:rPr>
                <w:rFonts w:ascii="Calibri" w:hAnsi="Calibri" w:cs="Calibri"/>
                <w:color w:val="000000"/>
                <w:sz w:val="16"/>
                <w:szCs w:val="16"/>
              </w:rPr>
              <w:br/>
              <w:t>Hepatic SOFA = 0</w:t>
            </w:r>
            <w:r w:rsidRPr="00E6683F">
              <w:rPr>
                <w:rFonts w:ascii="Calibri" w:hAnsi="Calibri" w:cs="Calibri"/>
                <w:color w:val="000000"/>
                <w:sz w:val="16"/>
                <w:szCs w:val="16"/>
              </w:rPr>
              <w:br/>
              <w:t>Coagulation SOFA = 0</w:t>
            </w:r>
          </w:p>
          <w:p w14:paraId="366ECB8D" w14:textId="77777777" w:rsidR="00E6683F" w:rsidRPr="00E6683F" w:rsidRDefault="00E6683F" w:rsidP="00560F36">
            <w:pPr>
              <w:rPr>
                <w:rFonts w:ascii="Calibri" w:hAnsi="Calibri" w:cs="Calibri"/>
                <w:color w:val="000000"/>
                <w:sz w:val="16"/>
                <w:szCs w:val="16"/>
              </w:rPr>
            </w:pPr>
          </w:p>
          <w:p w14:paraId="0FA70CFE" w14:textId="5383C05B"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Vasopressors = None</w:t>
            </w:r>
            <w:r w:rsidRPr="00E6683F">
              <w:rPr>
                <w:rFonts w:ascii="Calibri" w:hAnsi="Calibri" w:cs="Calibri"/>
                <w:color w:val="000000"/>
                <w:sz w:val="16"/>
                <w:szCs w:val="16"/>
              </w:rPr>
              <w:br/>
              <w:t>Respiratory support = None</w:t>
            </w:r>
            <w:r w:rsidRPr="00E6683F">
              <w:rPr>
                <w:rFonts w:ascii="Calibri" w:hAnsi="Calibri" w:cs="Calibri"/>
                <w:color w:val="000000"/>
                <w:sz w:val="16"/>
                <w:szCs w:val="16"/>
              </w:rPr>
              <w:br/>
              <w:t>Kidney support = None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2424E7C"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124 bpm</w:t>
            </w:r>
            <w:r w:rsidRPr="00E6683F">
              <w:rPr>
                <w:rFonts w:ascii="Calibri" w:hAnsi="Calibri" w:cs="Calibri"/>
                <w:color w:val="000000"/>
                <w:sz w:val="16"/>
                <w:szCs w:val="16"/>
              </w:rPr>
              <w:br/>
              <w:t>SBP = 104 mmHg</w:t>
            </w:r>
          </w:p>
          <w:p w14:paraId="74C9D85D" w14:textId="77777777" w:rsidR="00E6683F" w:rsidRPr="00E6683F" w:rsidRDefault="00E6683F" w:rsidP="00560F36">
            <w:pPr>
              <w:rPr>
                <w:rFonts w:ascii="Calibri" w:hAnsi="Calibri" w:cs="Calibri"/>
                <w:color w:val="0070C0"/>
                <w:sz w:val="16"/>
                <w:szCs w:val="16"/>
              </w:rPr>
            </w:pPr>
          </w:p>
          <w:p w14:paraId="7E7E6895" w14:textId="46896294" w:rsidR="00E6683F" w:rsidRPr="00E6683F" w:rsidRDefault="00445D23" w:rsidP="00560F36">
            <w:pPr>
              <w:rPr>
                <w:rFonts w:ascii="Calibri" w:hAnsi="Calibri" w:cs="Calibri"/>
                <w:color w:val="0070C0"/>
                <w:sz w:val="16"/>
                <w:szCs w:val="16"/>
              </w:rPr>
            </w:pPr>
            <w:r>
              <w:rPr>
                <w:rFonts w:ascii="Calibri" w:hAnsi="Calibri" w:cs="Calibri"/>
                <w:color w:val="0070C0"/>
                <w:sz w:val="16"/>
                <w:szCs w:val="16"/>
              </w:rPr>
              <w:t>Model-predicted</w:t>
            </w:r>
            <w:r w:rsidR="00E6683F" w:rsidRPr="00E6683F">
              <w:rPr>
                <w:rFonts w:ascii="Calibri" w:hAnsi="Calibri" w:cs="Calibri"/>
                <w:color w:val="0070C0"/>
                <w:sz w:val="16"/>
                <w:szCs w:val="16"/>
              </w:rPr>
              <w:t xml:space="preserve"> targets as follows:</w:t>
            </w:r>
          </w:p>
          <w:p w14:paraId="04161D35" w14:textId="5A807C92"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HR = 74 bpm</w:t>
            </w:r>
            <w:r w:rsidRPr="00E6683F">
              <w:rPr>
                <w:rFonts w:ascii="Calibri" w:hAnsi="Calibri" w:cs="Calibri"/>
                <w:color w:val="000000"/>
                <w:sz w:val="16"/>
                <w:szCs w:val="16"/>
              </w:rPr>
              <w:br/>
              <w:t>SBP = 130 mmHg</w:t>
            </w:r>
          </w:p>
        </w:tc>
        <w:tc>
          <w:tcPr>
            <w:tcW w:w="1800" w:type="dxa"/>
            <w:shd w:val="clear" w:color="auto" w:fill="CAEDFB" w:themeFill="accent4" w:themeFillTint="33"/>
          </w:tcPr>
          <w:p w14:paraId="3A98D874" w14:textId="3F261F0B"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No safety concerns related to the proposed targets were identified. The current HR of 124 bpm is high and likely reflects a response to septic shock, fluid loss, or inflammation, possibly worsened by atrial fibrillation.</w:t>
            </w:r>
          </w:p>
          <w:p w14:paraId="29B7147F" w14:textId="54DBD5FE"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Targeting 74 bpm is reasonable to reduce heart strain and improve filling.</w:t>
            </w:r>
          </w:p>
        </w:tc>
      </w:tr>
      <w:tr w:rsidR="00E6683F" w:rsidRPr="00E6683F" w14:paraId="2488E948" w14:textId="6F9A1E41" w:rsidTr="00E6683F">
        <w:tc>
          <w:tcPr>
            <w:tcW w:w="1080" w:type="dxa"/>
            <w:tcBorders>
              <w:top w:val="single" w:sz="4" w:space="0" w:color="auto"/>
              <w:left w:val="single" w:sz="4" w:space="0" w:color="auto"/>
              <w:bottom w:val="single" w:sz="4" w:space="0" w:color="auto"/>
              <w:right w:val="single" w:sz="4" w:space="0" w:color="auto"/>
            </w:tcBorders>
            <w:shd w:val="clear" w:color="auto" w:fill="auto"/>
          </w:tcPr>
          <w:p w14:paraId="7C3538E6"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34885943</w:t>
            </w:r>
          </w:p>
          <w:p w14:paraId="40615EA6" w14:textId="20D4B8C2"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Age = 66 years</w:t>
            </w:r>
            <w:r w:rsidRPr="00E6683F">
              <w:rPr>
                <w:rFonts w:ascii="Calibri" w:hAnsi="Calibri" w:cs="Calibri"/>
                <w:color w:val="000000"/>
                <w:sz w:val="16"/>
                <w:szCs w:val="16"/>
              </w:rPr>
              <w:br/>
              <w:t>Sex = Male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74F6E1F2" w14:textId="7C2F8C80"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Pneumonitis due to inhalation of food or vomitus, Chronic hepatitis C with hepatic coma, Acute kidney failure with lesion of tubular necrosis, Other ascites, Acidosis, Alcoholic cirrhosis of liver, Other emphysema, Tobacco use disorder, Hyperpotassemia, Other chronic pulmonary heart diseases, Anemia, unspecified, Umbilical hernia without mention of obstruction or gangrene</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F654C7D"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Total SOFA = 8</w:t>
            </w:r>
            <w:r w:rsidRPr="00E6683F">
              <w:rPr>
                <w:rFonts w:ascii="Calibri" w:hAnsi="Calibri" w:cs="Calibri"/>
                <w:color w:val="000000"/>
                <w:sz w:val="16"/>
                <w:szCs w:val="16"/>
              </w:rPr>
              <w:br/>
              <w:t>CV SOFA = 1</w:t>
            </w:r>
            <w:r w:rsidRPr="00E6683F">
              <w:rPr>
                <w:rFonts w:ascii="Calibri" w:hAnsi="Calibri" w:cs="Calibri"/>
                <w:color w:val="000000"/>
                <w:sz w:val="16"/>
                <w:szCs w:val="16"/>
              </w:rPr>
              <w:br/>
              <w:t>Pulmonary SOFA = 2</w:t>
            </w:r>
            <w:r w:rsidRPr="00E6683F">
              <w:rPr>
                <w:rFonts w:ascii="Calibri" w:hAnsi="Calibri" w:cs="Calibri"/>
                <w:color w:val="000000"/>
                <w:sz w:val="16"/>
                <w:szCs w:val="16"/>
              </w:rPr>
              <w:br/>
              <w:t>CNS SOFA = 0</w:t>
            </w:r>
            <w:r w:rsidRPr="00E6683F">
              <w:rPr>
                <w:rFonts w:ascii="Calibri" w:hAnsi="Calibri" w:cs="Calibri"/>
                <w:color w:val="000000"/>
                <w:sz w:val="16"/>
                <w:szCs w:val="16"/>
              </w:rPr>
              <w:br/>
              <w:t>Renal SOFA = 2</w:t>
            </w:r>
            <w:r w:rsidRPr="00E6683F">
              <w:rPr>
                <w:rFonts w:ascii="Calibri" w:hAnsi="Calibri" w:cs="Calibri"/>
                <w:color w:val="000000"/>
                <w:sz w:val="16"/>
                <w:szCs w:val="16"/>
              </w:rPr>
              <w:br/>
              <w:t>Hepatic SOFA = 1</w:t>
            </w:r>
            <w:r w:rsidRPr="00E6683F">
              <w:rPr>
                <w:rFonts w:ascii="Calibri" w:hAnsi="Calibri" w:cs="Calibri"/>
                <w:color w:val="000000"/>
                <w:sz w:val="16"/>
                <w:szCs w:val="16"/>
              </w:rPr>
              <w:br/>
              <w:t>Coagulation SOFA = 2</w:t>
            </w:r>
          </w:p>
          <w:p w14:paraId="31371216" w14:textId="77777777" w:rsidR="00E6683F" w:rsidRPr="00E6683F" w:rsidRDefault="00E6683F" w:rsidP="00560F36">
            <w:pPr>
              <w:rPr>
                <w:rFonts w:ascii="Calibri" w:hAnsi="Calibri" w:cs="Calibri"/>
                <w:color w:val="000000"/>
                <w:sz w:val="16"/>
                <w:szCs w:val="16"/>
              </w:rPr>
            </w:pPr>
          </w:p>
          <w:p w14:paraId="3E47010B" w14:textId="28BD9981"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Vasopressors = None</w:t>
            </w:r>
            <w:r w:rsidRPr="00E6683F">
              <w:rPr>
                <w:rFonts w:ascii="Calibri" w:hAnsi="Calibri" w:cs="Calibri"/>
                <w:color w:val="000000"/>
                <w:sz w:val="16"/>
                <w:szCs w:val="16"/>
              </w:rPr>
              <w:br/>
              <w:t xml:space="preserve">Respiratory support = </w:t>
            </w:r>
            <w:r w:rsidRPr="00E6683F">
              <w:rPr>
                <w:rFonts w:ascii="Calibri" w:hAnsi="Calibri" w:cs="Calibri"/>
                <w:color w:val="000000"/>
                <w:sz w:val="16"/>
                <w:szCs w:val="16"/>
              </w:rPr>
              <w:lastRenderedPageBreak/>
              <w:t>Invasive Ventilation</w:t>
            </w:r>
            <w:r w:rsidRPr="00E6683F">
              <w:rPr>
                <w:rFonts w:ascii="Calibri" w:hAnsi="Calibri" w:cs="Calibri"/>
                <w:color w:val="000000"/>
                <w:sz w:val="16"/>
                <w:szCs w:val="16"/>
              </w:rPr>
              <w:br/>
              <w:t>Kidney support = None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2D32A96"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lastRenderedPageBreak/>
              <w:t>HR = 87 bpm</w:t>
            </w:r>
            <w:r w:rsidRPr="00E6683F">
              <w:rPr>
                <w:rFonts w:ascii="Calibri" w:hAnsi="Calibri" w:cs="Calibri"/>
                <w:color w:val="000000"/>
                <w:sz w:val="16"/>
                <w:szCs w:val="16"/>
              </w:rPr>
              <w:br/>
              <w:t>SBP = 87 mmHg</w:t>
            </w:r>
          </w:p>
          <w:p w14:paraId="2A15B6ED" w14:textId="77777777" w:rsidR="00E6683F" w:rsidRPr="00E6683F" w:rsidRDefault="00E6683F" w:rsidP="00560F36">
            <w:pPr>
              <w:rPr>
                <w:rFonts w:ascii="Calibri" w:hAnsi="Calibri" w:cs="Calibri"/>
                <w:color w:val="0070C0"/>
                <w:sz w:val="16"/>
                <w:szCs w:val="16"/>
              </w:rPr>
            </w:pPr>
          </w:p>
          <w:p w14:paraId="1E177472" w14:textId="1F9793BF" w:rsidR="00E6683F" w:rsidRPr="00E6683F" w:rsidRDefault="00445D23" w:rsidP="00560F36">
            <w:pPr>
              <w:rPr>
                <w:rFonts w:ascii="Calibri" w:hAnsi="Calibri" w:cs="Calibri"/>
                <w:color w:val="0070C0"/>
                <w:sz w:val="16"/>
                <w:szCs w:val="16"/>
              </w:rPr>
            </w:pPr>
            <w:r>
              <w:rPr>
                <w:rFonts w:ascii="Calibri" w:hAnsi="Calibri" w:cs="Calibri"/>
                <w:color w:val="0070C0"/>
                <w:sz w:val="16"/>
                <w:szCs w:val="16"/>
              </w:rPr>
              <w:t>Model-predicted</w:t>
            </w:r>
            <w:r w:rsidR="00E6683F" w:rsidRPr="00E6683F">
              <w:rPr>
                <w:rFonts w:ascii="Calibri" w:hAnsi="Calibri" w:cs="Calibri"/>
                <w:color w:val="0070C0"/>
                <w:sz w:val="16"/>
                <w:szCs w:val="16"/>
              </w:rPr>
              <w:t xml:space="preserve"> targets as follows:</w:t>
            </w:r>
          </w:p>
          <w:p w14:paraId="2BAF18E1" w14:textId="2EED8747"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HR = 81 bpm</w:t>
            </w:r>
            <w:r w:rsidRPr="00E6683F">
              <w:rPr>
                <w:rFonts w:ascii="Calibri" w:hAnsi="Calibri" w:cs="Calibri"/>
                <w:color w:val="000000"/>
                <w:sz w:val="16"/>
                <w:szCs w:val="16"/>
              </w:rPr>
              <w:br/>
              <w:t>SBP = 115 mmHg</w:t>
            </w:r>
          </w:p>
        </w:tc>
        <w:tc>
          <w:tcPr>
            <w:tcW w:w="1800" w:type="dxa"/>
            <w:shd w:val="clear" w:color="auto" w:fill="CAEDFB" w:themeFill="accent4" w:themeFillTint="33"/>
          </w:tcPr>
          <w:p w14:paraId="0687A6D1" w14:textId="1C076237"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No safety concerns related to the proposed targets were identified.</w:t>
            </w:r>
          </w:p>
        </w:tc>
      </w:tr>
      <w:tr w:rsidR="00E6683F" w:rsidRPr="00E6683F" w14:paraId="5D1BAF71" w14:textId="1D175581" w:rsidTr="00E6683F">
        <w:tc>
          <w:tcPr>
            <w:tcW w:w="1080" w:type="dxa"/>
            <w:tcBorders>
              <w:top w:val="single" w:sz="4" w:space="0" w:color="auto"/>
              <w:left w:val="single" w:sz="4" w:space="0" w:color="auto"/>
              <w:bottom w:val="single" w:sz="4" w:space="0" w:color="auto"/>
              <w:right w:val="single" w:sz="4" w:space="0" w:color="auto"/>
            </w:tcBorders>
            <w:shd w:val="clear" w:color="auto" w:fill="auto"/>
          </w:tcPr>
          <w:p w14:paraId="302C8755"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36110247</w:t>
            </w:r>
          </w:p>
          <w:p w14:paraId="336A34C4" w14:textId="375082C6"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Age = 89 years</w:t>
            </w:r>
            <w:r w:rsidRPr="00E6683F">
              <w:rPr>
                <w:rFonts w:ascii="Calibri" w:hAnsi="Calibri" w:cs="Calibri"/>
                <w:color w:val="000000"/>
                <w:sz w:val="16"/>
                <w:szCs w:val="16"/>
              </w:rPr>
              <w:br/>
              <w:t>Sex = Male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03F849D6" w14:textId="1F92A128"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Other specified complication of vascular prosthetic devices, implants and grafts, initial encounter, Essential (primary) hypertension, Postprocedural hematoma of a nervous system organ or structure following other procedure, Hyperlipidemia, unspecified, Personal history of other malignant neoplasm of large intestine, Personal history of other malignant neoplasm of skin, Personal history of nicotine dependence, Diarrhea, unspecified, Other reconstructive surgery as the cause of abnormal reaction of the patient, or of later complication, without mention of misadventure at the time of the procedure, Unspecified place in hospital as the place of occurrence of the external cause</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2D44714"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Total SOFA = 0</w:t>
            </w:r>
            <w:r w:rsidRPr="00E6683F">
              <w:rPr>
                <w:rFonts w:ascii="Calibri" w:hAnsi="Calibri" w:cs="Calibri"/>
                <w:color w:val="000000"/>
                <w:sz w:val="16"/>
                <w:szCs w:val="16"/>
              </w:rPr>
              <w:br/>
              <w:t>CV SOFA = 0</w:t>
            </w:r>
            <w:r w:rsidRPr="00E6683F">
              <w:rPr>
                <w:rFonts w:ascii="Calibri" w:hAnsi="Calibri" w:cs="Calibri"/>
                <w:color w:val="000000"/>
                <w:sz w:val="16"/>
                <w:szCs w:val="16"/>
              </w:rPr>
              <w:br/>
              <w:t>Pulmonary SOFA = 0</w:t>
            </w:r>
            <w:r w:rsidRPr="00E6683F">
              <w:rPr>
                <w:rFonts w:ascii="Calibri" w:hAnsi="Calibri" w:cs="Calibri"/>
                <w:color w:val="000000"/>
                <w:sz w:val="16"/>
                <w:szCs w:val="16"/>
              </w:rPr>
              <w:br/>
              <w:t>CNS SOFA = 0</w:t>
            </w:r>
            <w:r w:rsidRPr="00E6683F">
              <w:rPr>
                <w:rFonts w:ascii="Calibri" w:hAnsi="Calibri" w:cs="Calibri"/>
                <w:color w:val="000000"/>
                <w:sz w:val="16"/>
                <w:szCs w:val="16"/>
              </w:rPr>
              <w:br/>
              <w:t>Renal SOFA = 0</w:t>
            </w:r>
            <w:r w:rsidRPr="00E6683F">
              <w:rPr>
                <w:rFonts w:ascii="Calibri" w:hAnsi="Calibri" w:cs="Calibri"/>
                <w:color w:val="000000"/>
                <w:sz w:val="16"/>
                <w:szCs w:val="16"/>
              </w:rPr>
              <w:br/>
              <w:t>Hepatic SOFA = 0</w:t>
            </w:r>
            <w:r w:rsidRPr="00E6683F">
              <w:rPr>
                <w:rFonts w:ascii="Calibri" w:hAnsi="Calibri" w:cs="Calibri"/>
                <w:color w:val="000000"/>
                <w:sz w:val="16"/>
                <w:szCs w:val="16"/>
              </w:rPr>
              <w:br/>
              <w:t>Coagulation SOFA = 0</w:t>
            </w:r>
          </w:p>
          <w:p w14:paraId="620309CB" w14:textId="77777777" w:rsidR="00E6683F" w:rsidRPr="00E6683F" w:rsidRDefault="00E6683F" w:rsidP="00560F36">
            <w:pPr>
              <w:rPr>
                <w:rFonts w:ascii="Calibri" w:hAnsi="Calibri" w:cs="Calibri"/>
                <w:color w:val="000000"/>
                <w:sz w:val="16"/>
                <w:szCs w:val="16"/>
              </w:rPr>
            </w:pPr>
          </w:p>
          <w:p w14:paraId="67355A40" w14:textId="299B91A1"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Vasopressors = None</w:t>
            </w:r>
            <w:r w:rsidRPr="00E6683F">
              <w:rPr>
                <w:rFonts w:ascii="Calibri" w:hAnsi="Calibri" w:cs="Calibri"/>
                <w:color w:val="000000"/>
                <w:sz w:val="16"/>
                <w:szCs w:val="16"/>
              </w:rPr>
              <w:br/>
              <w:t>Respiratory support = Supplemental Oxygen</w:t>
            </w:r>
            <w:r w:rsidRPr="00E6683F">
              <w:rPr>
                <w:rFonts w:ascii="Calibri" w:hAnsi="Calibri" w:cs="Calibri"/>
                <w:color w:val="000000"/>
                <w:sz w:val="16"/>
                <w:szCs w:val="16"/>
              </w:rPr>
              <w:br/>
              <w:t>Kidney support = None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153AF3E"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62 bpm</w:t>
            </w:r>
            <w:r w:rsidRPr="00E6683F">
              <w:rPr>
                <w:rFonts w:ascii="Calibri" w:hAnsi="Calibri" w:cs="Calibri"/>
                <w:color w:val="000000"/>
                <w:sz w:val="16"/>
                <w:szCs w:val="16"/>
              </w:rPr>
              <w:br/>
              <w:t>SBP = 105 mmHg</w:t>
            </w:r>
          </w:p>
          <w:p w14:paraId="6276D302" w14:textId="77777777" w:rsidR="00E6683F" w:rsidRPr="00E6683F" w:rsidRDefault="00E6683F" w:rsidP="00560F36">
            <w:pPr>
              <w:rPr>
                <w:rFonts w:ascii="Calibri" w:hAnsi="Calibri" w:cs="Calibri"/>
                <w:color w:val="0070C0"/>
                <w:sz w:val="16"/>
                <w:szCs w:val="16"/>
              </w:rPr>
            </w:pPr>
          </w:p>
          <w:p w14:paraId="0389ECBD" w14:textId="150BC0E9" w:rsidR="00E6683F" w:rsidRPr="00E6683F" w:rsidRDefault="00445D23" w:rsidP="00560F36">
            <w:pPr>
              <w:rPr>
                <w:rFonts w:ascii="Calibri" w:hAnsi="Calibri" w:cs="Calibri"/>
                <w:color w:val="0070C0"/>
                <w:sz w:val="16"/>
                <w:szCs w:val="16"/>
              </w:rPr>
            </w:pPr>
            <w:r>
              <w:rPr>
                <w:rFonts w:ascii="Calibri" w:hAnsi="Calibri" w:cs="Calibri"/>
                <w:color w:val="0070C0"/>
                <w:sz w:val="16"/>
                <w:szCs w:val="16"/>
              </w:rPr>
              <w:t>Model-predicted</w:t>
            </w:r>
            <w:r w:rsidR="00E6683F" w:rsidRPr="00E6683F">
              <w:rPr>
                <w:rFonts w:ascii="Calibri" w:hAnsi="Calibri" w:cs="Calibri"/>
                <w:color w:val="0070C0"/>
                <w:sz w:val="16"/>
                <w:szCs w:val="16"/>
              </w:rPr>
              <w:t xml:space="preserve"> targets as follows:</w:t>
            </w:r>
          </w:p>
          <w:p w14:paraId="28C2689C" w14:textId="7D86FDF8"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HR = 64 bpm</w:t>
            </w:r>
            <w:r w:rsidRPr="00E6683F">
              <w:rPr>
                <w:rFonts w:ascii="Calibri" w:hAnsi="Calibri" w:cs="Calibri"/>
                <w:color w:val="000000"/>
                <w:sz w:val="16"/>
                <w:szCs w:val="16"/>
              </w:rPr>
              <w:br/>
              <w:t>SBP = 147 mmHg</w:t>
            </w:r>
          </w:p>
        </w:tc>
        <w:tc>
          <w:tcPr>
            <w:tcW w:w="1800" w:type="dxa"/>
            <w:shd w:val="clear" w:color="auto" w:fill="CAEDFB" w:themeFill="accent4" w:themeFillTint="33"/>
          </w:tcPr>
          <w:p w14:paraId="1EF6B797" w14:textId="332CCE9D"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No safety concerns related to the proposed targets were identified.</w:t>
            </w:r>
            <w:r w:rsidR="00987157">
              <w:rPr>
                <w:rFonts w:ascii="Calibri" w:hAnsi="Calibri" w:cs="Calibri"/>
                <w:color w:val="000000" w:themeColor="text1"/>
                <w:sz w:val="16"/>
                <w:szCs w:val="16"/>
              </w:rPr>
              <w:t xml:space="preserve"> </w:t>
            </w:r>
            <w:r w:rsidRPr="00987157">
              <w:rPr>
                <w:rFonts w:ascii="Calibri" w:hAnsi="Calibri" w:cs="Calibri"/>
                <w:color w:val="000000" w:themeColor="text1"/>
                <w:sz w:val="16"/>
                <w:szCs w:val="16"/>
              </w:rPr>
              <w:t>The current SBP of 105 mmHg is relatively low for an 89-year-old male with a history of hypertension and vascular interventions.</w:t>
            </w:r>
          </w:p>
          <w:p w14:paraId="2337E479" w14:textId="789A4C70"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A target SBP of 147 mmHg is appropriate to support perfusion, particularly cerebral and renal, and aligns with his baseline hypertensive status.</w:t>
            </w:r>
          </w:p>
        </w:tc>
      </w:tr>
      <w:tr w:rsidR="00E6683F" w:rsidRPr="00E6683F" w14:paraId="6B6F0907" w14:textId="3244A8AF" w:rsidTr="00E6683F">
        <w:tc>
          <w:tcPr>
            <w:tcW w:w="1080" w:type="dxa"/>
            <w:tcBorders>
              <w:top w:val="single" w:sz="4" w:space="0" w:color="auto"/>
              <w:left w:val="single" w:sz="4" w:space="0" w:color="auto"/>
              <w:bottom w:val="single" w:sz="4" w:space="0" w:color="auto"/>
              <w:right w:val="single" w:sz="4" w:space="0" w:color="auto"/>
            </w:tcBorders>
            <w:shd w:val="clear" w:color="auto" w:fill="auto"/>
          </w:tcPr>
          <w:p w14:paraId="1FDADBFE"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39081803</w:t>
            </w:r>
          </w:p>
          <w:p w14:paraId="0A267A17" w14:textId="2A365EE4"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Age = 70 years</w:t>
            </w:r>
            <w:r w:rsidRPr="00E6683F">
              <w:rPr>
                <w:rFonts w:ascii="Calibri" w:hAnsi="Calibri" w:cs="Calibri"/>
                <w:color w:val="000000"/>
                <w:sz w:val="16"/>
                <w:szCs w:val="16"/>
              </w:rPr>
              <w:br/>
              <w:t>Sex = Male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EC568C6" w14:textId="52296529"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Obstructive chronic bronchitis with (acute) exacerbation, Acute on chronic combined systolic and diastolic heart failure, Acute respiratory failure, Cardiogenic shock, Pneumonia, organism unspecified, Subendocardial infarction, initial episode of care, Chronic pulmonary embolism, Congestive heart failure, unspecified, Unspecified essential hypertension, Diabetes mellitus without mention of complication, type II or unspecified type, not stated as uncontrolled, Hyperpotassemia, Tobacco use disorder, Long-term (current) use of steroids, Other dependence on machines, supplemental oxygen</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9A1FB13"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Total SOFA = 4</w:t>
            </w:r>
            <w:r w:rsidRPr="00E6683F">
              <w:rPr>
                <w:rFonts w:ascii="Calibri" w:hAnsi="Calibri" w:cs="Calibri"/>
                <w:color w:val="000000"/>
                <w:sz w:val="16"/>
                <w:szCs w:val="16"/>
              </w:rPr>
              <w:br/>
              <w:t>CV SOFA = 3</w:t>
            </w:r>
            <w:r w:rsidRPr="00E6683F">
              <w:rPr>
                <w:rFonts w:ascii="Calibri" w:hAnsi="Calibri" w:cs="Calibri"/>
                <w:color w:val="000000"/>
                <w:sz w:val="16"/>
                <w:szCs w:val="16"/>
              </w:rPr>
              <w:br/>
              <w:t>Pulmonary SOFA = 0</w:t>
            </w:r>
            <w:r w:rsidRPr="00E6683F">
              <w:rPr>
                <w:rFonts w:ascii="Calibri" w:hAnsi="Calibri" w:cs="Calibri"/>
                <w:color w:val="000000"/>
                <w:sz w:val="16"/>
                <w:szCs w:val="16"/>
              </w:rPr>
              <w:br/>
              <w:t>CNS SOFA = 0</w:t>
            </w:r>
            <w:r w:rsidRPr="00E6683F">
              <w:rPr>
                <w:rFonts w:ascii="Calibri" w:hAnsi="Calibri" w:cs="Calibri"/>
                <w:color w:val="000000"/>
                <w:sz w:val="16"/>
                <w:szCs w:val="16"/>
              </w:rPr>
              <w:br/>
              <w:t>Renal SOFA = 1</w:t>
            </w:r>
            <w:r w:rsidRPr="00E6683F">
              <w:rPr>
                <w:rFonts w:ascii="Calibri" w:hAnsi="Calibri" w:cs="Calibri"/>
                <w:color w:val="000000"/>
                <w:sz w:val="16"/>
                <w:szCs w:val="16"/>
              </w:rPr>
              <w:br/>
              <w:t>Hepatic SOFA = 0</w:t>
            </w:r>
            <w:r w:rsidRPr="00E6683F">
              <w:rPr>
                <w:rFonts w:ascii="Calibri" w:hAnsi="Calibri" w:cs="Calibri"/>
                <w:color w:val="000000"/>
                <w:sz w:val="16"/>
                <w:szCs w:val="16"/>
              </w:rPr>
              <w:br/>
              <w:t>Coagulation SOFA = 0</w:t>
            </w:r>
          </w:p>
          <w:p w14:paraId="2438548F" w14:textId="77777777" w:rsidR="00E6683F" w:rsidRPr="00E6683F" w:rsidRDefault="00E6683F" w:rsidP="00560F36">
            <w:pPr>
              <w:rPr>
                <w:rFonts w:ascii="Calibri" w:hAnsi="Calibri" w:cs="Calibri"/>
                <w:color w:val="000000"/>
                <w:sz w:val="16"/>
                <w:szCs w:val="16"/>
              </w:rPr>
            </w:pPr>
          </w:p>
          <w:p w14:paraId="16512503" w14:textId="2010BDA1"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Vasopressors = None</w:t>
            </w:r>
            <w:r w:rsidRPr="00E6683F">
              <w:rPr>
                <w:rFonts w:ascii="Calibri" w:hAnsi="Calibri" w:cs="Calibri"/>
                <w:color w:val="000000"/>
                <w:sz w:val="16"/>
                <w:szCs w:val="16"/>
              </w:rPr>
              <w:br/>
              <w:t>Respiratory support = Invasive Ventilation</w:t>
            </w:r>
            <w:r w:rsidRPr="00E6683F">
              <w:rPr>
                <w:rFonts w:ascii="Calibri" w:hAnsi="Calibri" w:cs="Calibri"/>
                <w:color w:val="000000"/>
                <w:sz w:val="16"/>
                <w:szCs w:val="16"/>
              </w:rPr>
              <w:br/>
              <w:t>Kidney support = None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066133D"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65 bpm</w:t>
            </w:r>
            <w:r w:rsidRPr="00E6683F">
              <w:rPr>
                <w:rFonts w:ascii="Calibri" w:hAnsi="Calibri" w:cs="Calibri"/>
                <w:color w:val="000000"/>
                <w:sz w:val="16"/>
                <w:szCs w:val="16"/>
              </w:rPr>
              <w:br/>
              <w:t>SBP = 92 mmHg</w:t>
            </w:r>
          </w:p>
          <w:p w14:paraId="26FCDBC9" w14:textId="77777777" w:rsidR="00E6683F" w:rsidRPr="00E6683F" w:rsidRDefault="00E6683F" w:rsidP="00560F36">
            <w:pPr>
              <w:rPr>
                <w:rFonts w:ascii="Calibri" w:hAnsi="Calibri" w:cs="Calibri"/>
                <w:color w:val="0070C0"/>
                <w:sz w:val="16"/>
                <w:szCs w:val="16"/>
              </w:rPr>
            </w:pPr>
          </w:p>
          <w:p w14:paraId="4D887294" w14:textId="7EF458CC" w:rsidR="00E6683F" w:rsidRPr="00E6683F" w:rsidRDefault="00445D23" w:rsidP="00560F36">
            <w:pPr>
              <w:rPr>
                <w:rFonts w:ascii="Calibri" w:hAnsi="Calibri" w:cs="Calibri"/>
                <w:color w:val="0070C0"/>
                <w:sz w:val="16"/>
                <w:szCs w:val="16"/>
              </w:rPr>
            </w:pPr>
            <w:r>
              <w:rPr>
                <w:rFonts w:ascii="Calibri" w:hAnsi="Calibri" w:cs="Calibri"/>
                <w:color w:val="0070C0"/>
                <w:sz w:val="16"/>
                <w:szCs w:val="16"/>
              </w:rPr>
              <w:t>Model-predicted</w:t>
            </w:r>
            <w:r w:rsidR="00E6683F" w:rsidRPr="00E6683F">
              <w:rPr>
                <w:rFonts w:ascii="Calibri" w:hAnsi="Calibri" w:cs="Calibri"/>
                <w:color w:val="0070C0"/>
                <w:sz w:val="16"/>
                <w:szCs w:val="16"/>
              </w:rPr>
              <w:t xml:space="preserve"> targets as follows:</w:t>
            </w:r>
          </w:p>
          <w:p w14:paraId="3B7DB873" w14:textId="20839B65"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HR = 76 bpm</w:t>
            </w:r>
            <w:r w:rsidRPr="00E6683F">
              <w:rPr>
                <w:rFonts w:ascii="Calibri" w:hAnsi="Calibri" w:cs="Calibri"/>
                <w:color w:val="000000"/>
                <w:sz w:val="16"/>
                <w:szCs w:val="16"/>
              </w:rPr>
              <w:br/>
              <w:t>SBP = 115 mmHg</w:t>
            </w:r>
          </w:p>
        </w:tc>
        <w:tc>
          <w:tcPr>
            <w:tcW w:w="1800" w:type="dxa"/>
            <w:shd w:val="clear" w:color="auto" w:fill="CAEDFB" w:themeFill="accent4" w:themeFillTint="33"/>
          </w:tcPr>
          <w:p w14:paraId="0F081A4B" w14:textId="4893C80F"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No safety concerns related to the proposed targets were identified.</w:t>
            </w:r>
          </w:p>
        </w:tc>
      </w:tr>
      <w:tr w:rsidR="00E6683F" w:rsidRPr="00E6683F" w14:paraId="2F22C33F" w14:textId="44E5651F" w:rsidTr="00E6683F">
        <w:tc>
          <w:tcPr>
            <w:tcW w:w="1080" w:type="dxa"/>
            <w:tcBorders>
              <w:top w:val="single" w:sz="4" w:space="0" w:color="auto"/>
              <w:left w:val="single" w:sz="4" w:space="0" w:color="auto"/>
              <w:bottom w:val="single" w:sz="4" w:space="0" w:color="auto"/>
              <w:right w:val="single" w:sz="4" w:space="0" w:color="auto"/>
            </w:tcBorders>
            <w:shd w:val="clear" w:color="auto" w:fill="auto"/>
          </w:tcPr>
          <w:p w14:paraId="29145FE6"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39369914</w:t>
            </w:r>
          </w:p>
          <w:p w14:paraId="1DBA3A25" w14:textId="0DAFB274"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Age = 60 years</w:t>
            </w:r>
            <w:r w:rsidRPr="00E6683F">
              <w:rPr>
                <w:rFonts w:ascii="Calibri" w:hAnsi="Calibri" w:cs="Calibri"/>
                <w:color w:val="000000"/>
                <w:sz w:val="16"/>
                <w:szCs w:val="16"/>
              </w:rPr>
              <w:br/>
              <w:t>Sex = Male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40345C76" w14:textId="734C5562"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Malignant neoplasm of other specified part of esophagus, Hematemesis, Acute kidney failure, unspecified, Malignant neoplasm of liver, secondary, Secondary malignant neoplasm of lung, Barrett's esophagus, Chronic systolic heart failure, Secondary malignant neoplasm of bone and bone marrow, Acute posthemorrhagic anemia, Opioid type dependence, continuous, Mechanical complication due to other implant and internal device, not elsewhere classified, Other and unspecified angina pectoris, Aortocoronary bypass status, Heart valve replaced by other means, Long-term (current) use of anticoagulants, Congestive heart failure, unspecified, Unspecified disorder of autonomic nervous system, Constipation, unspecified, Examination of participant in clinical trial, Family history of sudden cardiac death (SCD),Other dysphagia, Loss of weight, Hypertrophy of breast, Other specified procedures as the cause of abnormal reaction of patient, or of later complication, without mention of misadventure at time of procedure</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C607191"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Total SOFA = 3</w:t>
            </w:r>
            <w:r w:rsidRPr="00E6683F">
              <w:rPr>
                <w:rFonts w:ascii="Calibri" w:hAnsi="Calibri" w:cs="Calibri"/>
                <w:color w:val="000000"/>
                <w:sz w:val="16"/>
                <w:szCs w:val="16"/>
              </w:rPr>
              <w:br/>
              <w:t>CV SOFA = 1</w:t>
            </w:r>
            <w:r w:rsidRPr="00E6683F">
              <w:rPr>
                <w:rFonts w:ascii="Calibri" w:hAnsi="Calibri" w:cs="Calibri"/>
                <w:color w:val="000000"/>
                <w:sz w:val="16"/>
                <w:szCs w:val="16"/>
              </w:rPr>
              <w:br/>
              <w:t>Pulmonary SOFA = 0</w:t>
            </w:r>
            <w:r w:rsidRPr="00E6683F">
              <w:rPr>
                <w:rFonts w:ascii="Calibri" w:hAnsi="Calibri" w:cs="Calibri"/>
                <w:color w:val="000000"/>
                <w:sz w:val="16"/>
                <w:szCs w:val="16"/>
              </w:rPr>
              <w:br/>
              <w:t>CNS SOFA = 0</w:t>
            </w:r>
            <w:r w:rsidRPr="00E6683F">
              <w:rPr>
                <w:rFonts w:ascii="Calibri" w:hAnsi="Calibri" w:cs="Calibri"/>
                <w:color w:val="000000"/>
                <w:sz w:val="16"/>
                <w:szCs w:val="16"/>
              </w:rPr>
              <w:br/>
              <w:t>Renal SOFA = 1</w:t>
            </w:r>
            <w:r w:rsidRPr="00E6683F">
              <w:rPr>
                <w:rFonts w:ascii="Calibri" w:hAnsi="Calibri" w:cs="Calibri"/>
                <w:color w:val="000000"/>
                <w:sz w:val="16"/>
                <w:szCs w:val="16"/>
              </w:rPr>
              <w:br/>
              <w:t>Hepatic SOFA = 0</w:t>
            </w:r>
            <w:r w:rsidRPr="00E6683F">
              <w:rPr>
                <w:rFonts w:ascii="Calibri" w:hAnsi="Calibri" w:cs="Calibri"/>
                <w:color w:val="000000"/>
                <w:sz w:val="16"/>
                <w:szCs w:val="16"/>
              </w:rPr>
              <w:br/>
              <w:t>Coagulation SOFA = 1</w:t>
            </w:r>
          </w:p>
          <w:p w14:paraId="01F3A075" w14:textId="77777777" w:rsidR="00E6683F" w:rsidRPr="00E6683F" w:rsidRDefault="00E6683F" w:rsidP="00560F36">
            <w:pPr>
              <w:rPr>
                <w:rFonts w:ascii="Calibri" w:hAnsi="Calibri" w:cs="Calibri"/>
                <w:color w:val="000000"/>
                <w:sz w:val="16"/>
                <w:szCs w:val="16"/>
              </w:rPr>
            </w:pPr>
          </w:p>
          <w:p w14:paraId="33CBE366" w14:textId="7A5F61D2"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Vasopressors = None</w:t>
            </w:r>
            <w:r w:rsidRPr="00E6683F">
              <w:rPr>
                <w:rFonts w:ascii="Calibri" w:hAnsi="Calibri" w:cs="Calibri"/>
                <w:color w:val="000000"/>
                <w:sz w:val="16"/>
                <w:szCs w:val="16"/>
              </w:rPr>
              <w:br/>
              <w:t>Respiratory support = None</w:t>
            </w:r>
            <w:r w:rsidRPr="00E6683F">
              <w:rPr>
                <w:rFonts w:ascii="Calibri" w:hAnsi="Calibri" w:cs="Calibri"/>
                <w:color w:val="000000"/>
                <w:sz w:val="16"/>
                <w:szCs w:val="16"/>
              </w:rPr>
              <w:br/>
              <w:t>Kidney support = None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55B2BA9"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68 bpm</w:t>
            </w:r>
            <w:r w:rsidRPr="00E6683F">
              <w:rPr>
                <w:rFonts w:ascii="Calibri" w:hAnsi="Calibri" w:cs="Calibri"/>
                <w:color w:val="000000"/>
                <w:sz w:val="16"/>
                <w:szCs w:val="16"/>
              </w:rPr>
              <w:br/>
              <w:t>SBP = 89 mmHg</w:t>
            </w:r>
          </w:p>
          <w:p w14:paraId="25A6C950" w14:textId="77777777" w:rsidR="00E6683F" w:rsidRPr="00E6683F" w:rsidRDefault="00E6683F" w:rsidP="00560F36">
            <w:pPr>
              <w:rPr>
                <w:rFonts w:ascii="Calibri" w:hAnsi="Calibri" w:cs="Calibri"/>
                <w:color w:val="0070C0"/>
                <w:sz w:val="16"/>
                <w:szCs w:val="16"/>
              </w:rPr>
            </w:pPr>
          </w:p>
          <w:p w14:paraId="0A85D084" w14:textId="7EFF861D" w:rsidR="00E6683F" w:rsidRPr="00E6683F" w:rsidRDefault="00445D23" w:rsidP="00560F36">
            <w:pPr>
              <w:rPr>
                <w:rFonts w:ascii="Calibri" w:hAnsi="Calibri" w:cs="Calibri"/>
                <w:color w:val="0070C0"/>
                <w:sz w:val="16"/>
                <w:szCs w:val="16"/>
              </w:rPr>
            </w:pPr>
            <w:r>
              <w:rPr>
                <w:rFonts w:ascii="Calibri" w:hAnsi="Calibri" w:cs="Calibri"/>
                <w:color w:val="0070C0"/>
                <w:sz w:val="16"/>
                <w:szCs w:val="16"/>
              </w:rPr>
              <w:t>Model-predicted</w:t>
            </w:r>
            <w:r w:rsidR="00E6683F" w:rsidRPr="00E6683F">
              <w:rPr>
                <w:rFonts w:ascii="Calibri" w:hAnsi="Calibri" w:cs="Calibri"/>
                <w:color w:val="0070C0"/>
                <w:sz w:val="16"/>
                <w:szCs w:val="16"/>
              </w:rPr>
              <w:t xml:space="preserve"> targets as follows:</w:t>
            </w:r>
          </w:p>
          <w:p w14:paraId="093FECCC" w14:textId="16B3FCE4"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HR = 80 bpm</w:t>
            </w:r>
            <w:r w:rsidRPr="00E6683F">
              <w:rPr>
                <w:rFonts w:ascii="Calibri" w:hAnsi="Calibri" w:cs="Calibri"/>
                <w:color w:val="000000"/>
                <w:sz w:val="16"/>
                <w:szCs w:val="16"/>
              </w:rPr>
              <w:br/>
              <w:t>SBP = 120 mmHg</w:t>
            </w:r>
          </w:p>
        </w:tc>
        <w:tc>
          <w:tcPr>
            <w:tcW w:w="1800" w:type="dxa"/>
            <w:shd w:val="clear" w:color="auto" w:fill="CAEDFB" w:themeFill="accent4" w:themeFillTint="33"/>
          </w:tcPr>
          <w:p w14:paraId="2F6520BE" w14:textId="707936BF"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No safety concerns related to the proposed targets were identified.</w:t>
            </w:r>
          </w:p>
        </w:tc>
      </w:tr>
      <w:tr w:rsidR="00E6683F" w:rsidRPr="00E6683F" w14:paraId="0F31C73D" w14:textId="55A5E1A1" w:rsidTr="00E6683F">
        <w:tc>
          <w:tcPr>
            <w:tcW w:w="1080" w:type="dxa"/>
            <w:tcBorders>
              <w:top w:val="single" w:sz="4" w:space="0" w:color="auto"/>
              <w:left w:val="single" w:sz="4" w:space="0" w:color="auto"/>
              <w:bottom w:val="single" w:sz="4" w:space="0" w:color="auto"/>
              <w:right w:val="single" w:sz="4" w:space="0" w:color="auto"/>
            </w:tcBorders>
            <w:shd w:val="clear" w:color="auto" w:fill="auto"/>
          </w:tcPr>
          <w:p w14:paraId="0DCF5E0B"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38956694</w:t>
            </w:r>
          </w:p>
          <w:p w14:paraId="63A90C4B" w14:textId="67578FE1"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Age = 52 years</w:t>
            </w:r>
            <w:r w:rsidRPr="00E6683F">
              <w:rPr>
                <w:rFonts w:ascii="Calibri" w:hAnsi="Calibri" w:cs="Calibri"/>
                <w:color w:val="000000"/>
                <w:sz w:val="16"/>
                <w:szCs w:val="16"/>
              </w:rPr>
              <w:br/>
              <w:t>Sex = Male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3FE09A3E" w14:textId="4DA7B5D3"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 xml:space="preserve">Subdural hemorrhage following injury without mention of open intracranial wound, unspecified state of consciousness, </w:t>
            </w:r>
            <w:proofErr w:type="spellStart"/>
            <w:r w:rsidRPr="00E6683F">
              <w:rPr>
                <w:rFonts w:ascii="Calibri" w:hAnsi="Calibri" w:cs="Calibri"/>
                <w:color w:val="000000"/>
                <w:sz w:val="16"/>
                <w:szCs w:val="16"/>
              </w:rPr>
              <w:t>Hyposmolality</w:t>
            </w:r>
            <w:proofErr w:type="spellEnd"/>
            <w:r w:rsidRPr="00E6683F">
              <w:rPr>
                <w:rFonts w:ascii="Calibri" w:hAnsi="Calibri" w:cs="Calibri"/>
                <w:color w:val="000000"/>
                <w:sz w:val="16"/>
                <w:szCs w:val="16"/>
              </w:rPr>
              <w:t xml:space="preserve"> and/or hyponatremia, Alcohol withdrawal delirium, Drug-induced delirium, Unspecified fall, Tobacco use disorder, Depressive disorder, not elsewhere classified, Other chronic pain, Lumbago, Benzodiazepine-based tranquilizers causing adverse effects in therapeutic use</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5C91145"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Total SOFA = 5</w:t>
            </w:r>
            <w:r w:rsidRPr="00E6683F">
              <w:rPr>
                <w:rFonts w:ascii="Calibri" w:hAnsi="Calibri" w:cs="Calibri"/>
                <w:color w:val="000000"/>
                <w:sz w:val="16"/>
                <w:szCs w:val="16"/>
              </w:rPr>
              <w:br/>
              <w:t>CV SOFA = 0</w:t>
            </w:r>
            <w:r w:rsidRPr="00E6683F">
              <w:rPr>
                <w:rFonts w:ascii="Calibri" w:hAnsi="Calibri" w:cs="Calibri"/>
                <w:color w:val="000000"/>
                <w:sz w:val="16"/>
                <w:szCs w:val="16"/>
              </w:rPr>
              <w:br/>
              <w:t>Pulmonary SOFA = 4</w:t>
            </w:r>
            <w:r w:rsidRPr="00E6683F">
              <w:rPr>
                <w:rFonts w:ascii="Calibri" w:hAnsi="Calibri" w:cs="Calibri"/>
                <w:color w:val="000000"/>
                <w:sz w:val="16"/>
                <w:szCs w:val="16"/>
              </w:rPr>
              <w:br/>
              <w:t>CNS SOFA = 0</w:t>
            </w:r>
            <w:r w:rsidRPr="00E6683F">
              <w:rPr>
                <w:rFonts w:ascii="Calibri" w:hAnsi="Calibri" w:cs="Calibri"/>
                <w:color w:val="000000"/>
                <w:sz w:val="16"/>
                <w:szCs w:val="16"/>
              </w:rPr>
              <w:br/>
              <w:t>Renal SOFA = 0</w:t>
            </w:r>
            <w:r w:rsidRPr="00E6683F">
              <w:rPr>
                <w:rFonts w:ascii="Calibri" w:hAnsi="Calibri" w:cs="Calibri"/>
                <w:color w:val="000000"/>
                <w:sz w:val="16"/>
                <w:szCs w:val="16"/>
              </w:rPr>
              <w:br/>
              <w:t>Hepatic SOFA = 0</w:t>
            </w:r>
            <w:r w:rsidRPr="00E6683F">
              <w:rPr>
                <w:rFonts w:ascii="Calibri" w:hAnsi="Calibri" w:cs="Calibri"/>
                <w:color w:val="000000"/>
                <w:sz w:val="16"/>
                <w:szCs w:val="16"/>
              </w:rPr>
              <w:br/>
              <w:t>Coagulation SOFA = 1</w:t>
            </w:r>
          </w:p>
          <w:p w14:paraId="020CFDAB" w14:textId="77777777" w:rsidR="00E6683F" w:rsidRPr="00E6683F" w:rsidRDefault="00E6683F" w:rsidP="00560F36">
            <w:pPr>
              <w:rPr>
                <w:rFonts w:ascii="Calibri" w:hAnsi="Calibri" w:cs="Calibri"/>
                <w:color w:val="000000"/>
                <w:sz w:val="16"/>
                <w:szCs w:val="16"/>
              </w:rPr>
            </w:pPr>
          </w:p>
          <w:p w14:paraId="268A1205" w14:textId="476C27B1"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Vasopressors = None</w:t>
            </w:r>
            <w:r w:rsidRPr="00E6683F">
              <w:rPr>
                <w:rFonts w:ascii="Calibri" w:hAnsi="Calibri" w:cs="Calibri"/>
                <w:color w:val="000000"/>
                <w:sz w:val="16"/>
                <w:szCs w:val="16"/>
              </w:rPr>
              <w:br/>
              <w:t>Respiratory support = None</w:t>
            </w:r>
            <w:r w:rsidRPr="00E6683F">
              <w:rPr>
                <w:rFonts w:ascii="Calibri" w:hAnsi="Calibri" w:cs="Calibri"/>
                <w:color w:val="000000"/>
                <w:sz w:val="16"/>
                <w:szCs w:val="16"/>
              </w:rPr>
              <w:br/>
              <w:t>Kidney support = None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6D1E0DE"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107 bpm</w:t>
            </w:r>
            <w:r w:rsidRPr="00E6683F">
              <w:rPr>
                <w:rFonts w:ascii="Calibri" w:hAnsi="Calibri" w:cs="Calibri"/>
                <w:color w:val="000000"/>
                <w:sz w:val="16"/>
                <w:szCs w:val="16"/>
              </w:rPr>
              <w:br/>
              <w:t>SBP = 124 mmHg</w:t>
            </w:r>
          </w:p>
          <w:p w14:paraId="3CAC604B" w14:textId="77777777" w:rsidR="00E6683F" w:rsidRPr="00E6683F" w:rsidRDefault="00E6683F" w:rsidP="00560F36">
            <w:pPr>
              <w:rPr>
                <w:rFonts w:ascii="Calibri" w:hAnsi="Calibri" w:cs="Calibri"/>
                <w:color w:val="0070C0"/>
                <w:sz w:val="16"/>
                <w:szCs w:val="16"/>
              </w:rPr>
            </w:pPr>
          </w:p>
          <w:p w14:paraId="3BF6E733" w14:textId="2BC8F80E" w:rsidR="00E6683F" w:rsidRPr="00E6683F" w:rsidRDefault="00445D23" w:rsidP="00560F36">
            <w:pPr>
              <w:rPr>
                <w:rFonts w:ascii="Calibri" w:hAnsi="Calibri" w:cs="Calibri"/>
                <w:color w:val="0070C0"/>
                <w:sz w:val="16"/>
                <w:szCs w:val="16"/>
              </w:rPr>
            </w:pPr>
            <w:r>
              <w:rPr>
                <w:rFonts w:ascii="Calibri" w:hAnsi="Calibri" w:cs="Calibri"/>
                <w:color w:val="0070C0"/>
                <w:sz w:val="16"/>
                <w:szCs w:val="16"/>
              </w:rPr>
              <w:t>Model-predicted</w:t>
            </w:r>
            <w:r w:rsidR="00E6683F" w:rsidRPr="00E6683F">
              <w:rPr>
                <w:rFonts w:ascii="Calibri" w:hAnsi="Calibri" w:cs="Calibri"/>
                <w:color w:val="0070C0"/>
                <w:sz w:val="16"/>
                <w:szCs w:val="16"/>
              </w:rPr>
              <w:t xml:space="preserve"> targets as follows:</w:t>
            </w:r>
          </w:p>
          <w:p w14:paraId="7155AC98" w14:textId="6C3ABFFD"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HR = 81 bpm</w:t>
            </w:r>
            <w:r w:rsidRPr="00E6683F">
              <w:rPr>
                <w:rFonts w:ascii="Calibri" w:hAnsi="Calibri" w:cs="Calibri"/>
                <w:color w:val="000000"/>
                <w:sz w:val="16"/>
                <w:szCs w:val="16"/>
              </w:rPr>
              <w:br/>
              <w:t>SBP = 103 mmHg</w:t>
            </w:r>
          </w:p>
        </w:tc>
        <w:tc>
          <w:tcPr>
            <w:tcW w:w="1800" w:type="dxa"/>
            <w:shd w:val="clear" w:color="auto" w:fill="CAEDFB" w:themeFill="accent4" w:themeFillTint="33"/>
          </w:tcPr>
          <w:p w14:paraId="57CDB7B3" w14:textId="3A113C31"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No safety concerns related to the proposed targets were identified.</w:t>
            </w:r>
          </w:p>
        </w:tc>
      </w:tr>
      <w:tr w:rsidR="00E6683F" w:rsidRPr="00E6683F" w14:paraId="4DCAE441" w14:textId="0A0D428B" w:rsidTr="00E6683F">
        <w:tc>
          <w:tcPr>
            <w:tcW w:w="1080" w:type="dxa"/>
            <w:tcBorders>
              <w:top w:val="single" w:sz="4" w:space="0" w:color="auto"/>
              <w:left w:val="single" w:sz="4" w:space="0" w:color="auto"/>
              <w:bottom w:val="single" w:sz="4" w:space="0" w:color="auto"/>
              <w:right w:val="single" w:sz="4" w:space="0" w:color="auto"/>
            </w:tcBorders>
            <w:shd w:val="clear" w:color="auto" w:fill="auto"/>
          </w:tcPr>
          <w:p w14:paraId="17B3108A"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32873451</w:t>
            </w:r>
          </w:p>
          <w:p w14:paraId="03B527A9" w14:textId="4B8E2CE3"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Age = 72 years</w:t>
            </w:r>
            <w:r w:rsidRPr="00E6683F">
              <w:rPr>
                <w:rFonts w:ascii="Calibri" w:hAnsi="Calibri" w:cs="Calibri"/>
                <w:color w:val="000000"/>
                <w:sz w:val="16"/>
                <w:szCs w:val="16"/>
              </w:rPr>
              <w:br/>
              <w:t>Sex = Female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79183E5E" w14:textId="470DA58A"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 xml:space="preserve">Infection and inflammatory reaction due to internal joint prosthesis, Pyogenic arthritis, lower leg, Other restorative surgery causing abnormal patient reaction, or later complication, without mention of misadventure at time of operation, Knee joint replacement, Other iatrogenic hypotension, Contact dermatitis and other eczema, unspecified cause, Cephalosporin group causing adverse effects in therapeutic use, Other and unspecified hyperlipidemia, Carrier or suspected carrier of Methicillin resistant Staphylococcus aureus, Urge incontinence, Hypertensive chronic </w:t>
            </w:r>
            <w:r w:rsidRPr="00E6683F">
              <w:rPr>
                <w:rFonts w:ascii="Calibri" w:hAnsi="Calibri" w:cs="Calibri"/>
                <w:color w:val="000000"/>
                <w:sz w:val="16"/>
                <w:szCs w:val="16"/>
              </w:rPr>
              <w:lastRenderedPageBreak/>
              <w:t>kidney disease, unspecified, with chronic kidney disease stage I through stage IV, or unspecified, Chronic kidney disease, unspecified, Personal history of transient ischemic attack (TIA), and cerebral infarction without residual deficits, Esophageal reflux, Other chronic pain, Lumbago, Disorder of bone and cartilage, unspecified</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0F1FAE01"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lastRenderedPageBreak/>
              <w:t>Total SOFA = 2</w:t>
            </w:r>
            <w:r w:rsidRPr="00E6683F">
              <w:rPr>
                <w:rFonts w:ascii="Calibri" w:hAnsi="Calibri" w:cs="Calibri"/>
                <w:color w:val="000000"/>
                <w:sz w:val="16"/>
                <w:szCs w:val="16"/>
              </w:rPr>
              <w:br/>
              <w:t>CV SOFA = 1</w:t>
            </w:r>
            <w:r w:rsidRPr="00E6683F">
              <w:rPr>
                <w:rFonts w:ascii="Calibri" w:hAnsi="Calibri" w:cs="Calibri"/>
                <w:color w:val="000000"/>
                <w:sz w:val="16"/>
                <w:szCs w:val="16"/>
              </w:rPr>
              <w:br/>
              <w:t>Pulmonary SOFA = 0</w:t>
            </w:r>
            <w:r w:rsidRPr="00E6683F">
              <w:rPr>
                <w:rFonts w:ascii="Calibri" w:hAnsi="Calibri" w:cs="Calibri"/>
                <w:color w:val="000000"/>
                <w:sz w:val="16"/>
                <w:szCs w:val="16"/>
              </w:rPr>
              <w:br/>
              <w:t>CNS SOFA = 0</w:t>
            </w:r>
            <w:r w:rsidRPr="00E6683F">
              <w:rPr>
                <w:rFonts w:ascii="Calibri" w:hAnsi="Calibri" w:cs="Calibri"/>
                <w:color w:val="000000"/>
                <w:sz w:val="16"/>
                <w:szCs w:val="16"/>
              </w:rPr>
              <w:br/>
              <w:t>Renal SOFA = 1</w:t>
            </w:r>
            <w:r w:rsidRPr="00E6683F">
              <w:rPr>
                <w:rFonts w:ascii="Calibri" w:hAnsi="Calibri" w:cs="Calibri"/>
                <w:color w:val="000000"/>
                <w:sz w:val="16"/>
                <w:szCs w:val="16"/>
              </w:rPr>
              <w:br/>
              <w:t>Hepatic SOFA = 0</w:t>
            </w:r>
            <w:r w:rsidRPr="00E6683F">
              <w:rPr>
                <w:rFonts w:ascii="Calibri" w:hAnsi="Calibri" w:cs="Calibri"/>
                <w:color w:val="000000"/>
                <w:sz w:val="16"/>
                <w:szCs w:val="16"/>
              </w:rPr>
              <w:br/>
              <w:t>Coagulation SOFA = 0</w:t>
            </w:r>
          </w:p>
          <w:p w14:paraId="6E9123B0" w14:textId="77777777" w:rsidR="00E6683F" w:rsidRPr="00E6683F" w:rsidRDefault="00E6683F" w:rsidP="00560F36">
            <w:pPr>
              <w:rPr>
                <w:rFonts w:ascii="Calibri" w:hAnsi="Calibri" w:cs="Calibri"/>
                <w:color w:val="000000"/>
                <w:sz w:val="16"/>
                <w:szCs w:val="16"/>
              </w:rPr>
            </w:pPr>
          </w:p>
          <w:p w14:paraId="321D887F" w14:textId="5112F678"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lastRenderedPageBreak/>
              <w:t>Vasopressors = None</w:t>
            </w:r>
            <w:r w:rsidRPr="00E6683F">
              <w:rPr>
                <w:rFonts w:ascii="Calibri" w:hAnsi="Calibri" w:cs="Calibri"/>
                <w:color w:val="000000"/>
                <w:sz w:val="16"/>
                <w:szCs w:val="16"/>
              </w:rPr>
              <w:br/>
              <w:t>Respiratory support = None</w:t>
            </w:r>
            <w:r w:rsidRPr="00E6683F">
              <w:rPr>
                <w:rFonts w:ascii="Calibri" w:hAnsi="Calibri" w:cs="Calibri"/>
                <w:color w:val="000000"/>
                <w:sz w:val="16"/>
                <w:szCs w:val="16"/>
              </w:rPr>
              <w:br/>
              <w:t>Kidney support = None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4421A54"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lastRenderedPageBreak/>
              <w:t>HR = 66 bpm</w:t>
            </w:r>
            <w:r w:rsidRPr="00E6683F">
              <w:rPr>
                <w:rFonts w:ascii="Calibri" w:hAnsi="Calibri" w:cs="Calibri"/>
                <w:color w:val="000000"/>
                <w:sz w:val="16"/>
                <w:szCs w:val="16"/>
              </w:rPr>
              <w:br/>
              <w:t>SBP = 89 mmHg</w:t>
            </w:r>
          </w:p>
          <w:p w14:paraId="66F8D40B" w14:textId="77777777" w:rsidR="00E6683F" w:rsidRPr="00E6683F" w:rsidRDefault="00E6683F" w:rsidP="00560F36">
            <w:pPr>
              <w:rPr>
                <w:rFonts w:ascii="Calibri" w:hAnsi="Calibri" w:cs="Calibri"/>
                <w:color w:val="0070C0"/>
                <w:sz w:val="16"/>
                <w:szCs w:val="16"/>
              </w:rPr>
            </w:pPr>
          </w:p>
          <w:p w14:paraId="72EB876E" w14:textId="57E0EBC1" w:rsidR="00E6683F" w:rsidRPr="00E6683F" w:rsidRDefault="00445D23" w:rsidP="00560F36">
            <w:pPr>
              <w:rPr>
                <w:rFonts w:ascii="Calibri" w:hAnsi="Calibri" w:cs="Calibri"/>
                <w:color w:val="0070C0"/>
                <w:sz w:val="16"/>
                <w:szCs w:val="16"/>
              </w:rPr>
            </w:pPr>
            <w:r>
              <w:rPr>
                <w:rFonts w:ascii="Calibri" w:hAnsi="Calibri" w:cs="Calibri"/>
                <w:color w:val="0070C0"/>
                <w:sz w:val="16"/>
                <w:szCs w:val="16"/>
              </w:rPr>
              <w:t>Model-predicted</w:t>
            </w:r>
            <w:r w:rsidR="00E6683F" w:rsidRPr="00E6683F">
              <w:rPr>
                <w:rFonts w:ascii="Calibri" w:hAnsi="Calibri" w:cs="Calibri"/>
                <w:color w:val="0070C0"/>
                <w:sz w:val="16"/>
                <w:szCs w:val="16"/>
              </w:rPr>
              <w:t xml:space="preserve"> targets as follows:</w:t>
            </w:r>
          </w:p>
          <w:p w14:paraId="720ECD47" w14:textId="19F5C246" w:rsidR="00E6683F" w:rsidRPr="00E6683F" w:rsidRDefault="00E6683F" w:rsidP="00560F36">
            <w:pPr>
              <w:rPr>
                <w:rFonts w:ascii="Calibri" w:hAnsi="Calibri" w:cs="Calibri"/>
                <w:color w:val="000000" w:themeColor="text1"/>
                <w:sz w:val="16"/>
                <w:szCs w:val="16"/>
              </w:rPr>
            </w:pPr>
            <w:r w:rsidRPr="00E6683F">
              <w:rPr>
                <w:rFonts w:ascii="Calibri" w:hAnsi="Calibri" w:cs="Calibri"/>
                <w:color w:val="000000"/>
                <w:sz w:val="16"/>
                <w:szCs w:val="16"/>
              </w:rPr>
              <w:t>HR = 76 bpm</w:t>
            </w:r>
            <w:r w:rsidRPr="00E6683F">
              <w:rPr>
                <w:rFonts w:ascii="Calibri" w:hAnsi="Calibri" w:cs="Calibri"/>
                <w:color w:val="000000"/>
                <w:sz w:val="16"/>
                <w:szCs w:val="16"/>
              </w:rPr>
              <w:br/>
              <w:t>SBP = 120 mmHg</w:t>
            </w:r>
          </w:p>
        </w:tc>
        <w:tc>
          <w:tcPr>
            <w:tcW w:w="1800" w:type="dxa"/>
            <w:shd w:val="clear" w:color="auto" w:fill="CAEDFB" w:themeFill="accent4" w:themeFillTint="33"/>
          </w:tcPr>
          <w:p w14:paraId="39BE9348" w14:textId="06F9BE38"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No safety concerns related to the proposed targets were identified.</w:t>
            </w:r>
          </w:p>
        </w:tc>
      </w:tr>
      <w:tr w:rsidR="00E6683F" w:rsidRPr="00E6683F" w14:paraId="71DE222B" w14:textId="77777777" w:rsidTr="00E6683F">
        <w:tc>
          <w:tcPr>
            <w:tcW w:w="1080" w:type="dxa"/>
            <w:tcBorders>
              <w:top w:val="single" w:sz="4" w:space="0" w:color="auto"/>
              <w:left w:val="single" w:sz="4" w:space="0" w:color="auto"/>
              <w:bottom w:val="single" w:sz="4" w:space="0" w:color="auto"/>
              <w:right w:val="single" w:sz="4" w:space="0" w:color="auto"/>
            </w:tcBorders>
            <w:shd w:val="clear" w:color="auto" w:fill="auto"/>
          </w:tcPr>
          <w:p w14:paraId="3F4BFB52"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35847260</w:t>
            </w:r>
          </w:p>
          <w:p w14:paraId="10E5D744" w14:textId="60F556BF"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Age = 89 years</w:t>
            </w:r>
            <w:r w:rsidRPr="00E6683F">
              <w:rPr>
                <w:rFonts w:ascii="Calibri" w:hAnsi="Calibri" w:cs="Calibri"/>
                <w:color w:val="000000"/>
                <w:sz w:val="16"/>
                <w:szCs w:val="16"/>
              </w:rPr>
              <w:br/>
              <w:t>Sex = Female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DDBED29" w14:textId="6AC12D91"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 xml:space="preserve">Nonrheumatic aortic (valve) stenosis, Chronic diastolic (congestive) heart failure, Paroxysmal atrial fibrillation, Hypertensive heart and chronic kidney disease with heart failure and stage 1 through stage 4 chronic kidney disease, or unspecified chronic kidney disease, Atherosclerotic heart disease of native coronary artery without angina pectoris, Coronary angioplasty status, Atrioventricular block, first degree, Gout, unspecified, Visuospatial deficit and spatial neglect </w:t>
            </w:r>
            <w:r w:rsidR="00EE70E4">
              <w:rPr>
                <w:rFonts w:ascii="Calibri" w:hAnsi="Calibri" w:cs="Calibri"/>
                <w:color w:val="000000"/>
                <w:sz w:val="16"/>
                <w:szCs w:val="16"/>
              </w:rPr>
              <w:t>following S</w:t>
            </w:r>
            <w:r w:rsidRPr="00E6683F">
              <w:rPr>
                <w:rFonts w:ascii="Calibri" w:hAnsi="Calibri" w:cs="Calibri"/>
                <w:color w:val="000000"/>
                <w:sz w:val="16"/>
                <w:szCs w:val="16"/>
              </w:rPr>
              <w:t xml:space="preserve">g unspecified cerebrovascular disease, Blindness, left eye, normal vision right eye, Long term (current) use of </w:t>
            </w:r>
            <w:r w:rsidR="00EE70E4">
              <w:rPr>
                <w:rFonts w:ascii="Calibri" w:hAnsi="Calibri" w:cs="Calibri"/>
                <w:color w:val="000000"/>
                <w:sz w:val="16"/>
                <w:szCs w:val="16"/>
              </w:rPr>
              <w:t xml:space="preserve"> </w:t>
            </w:r>
            <w:r w:rsidRPr="00E6683F">
              <w:rPr>
                <w:rFonts w:ascii="Calibri" w:hAnsi="Calibri" w:cs="Calibri"/>
                <w:color w:val="000000"/>
                <w:sz w:val="16"/>
                <w:szCs w:val="16"/>
              </w:rPr>
              <w:t>/antiplatelets, Presence of right artificial knee joint, Chronic kidney disease, stage 3 (moderate), Diarrhea, unspecified, Encounter for examination for normal comparison and control in clinical research program</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07F5B57F"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Total SOFA = 1</w:t>
            </w:r>
            <w:r w:rsidRPr="00E6683F">
              <w:rPr>
                <w:rFonts w:ascii="Calibri" w:hAnsi="Calibri" w:cs="Calibri"/>
                <w:color w:val="000000"/>
                <w:sz w:val="16"/>
                <w:szCs w:val="16"/>
              </w:rPr>
              <w:br/>
              <w:t>CV SOFA = 0</w:t>
            </w:r>
            <w:r w:rsidRPr="00E6683F">
              <w:rPr>
                <w:rFonts w:ascii="Calibri" w:hAnsi="Calibri" w:cs="Calibri"/>
                <w:color w:val="000000"/>
                <w:sz w:val="16"/>
                <w:szCs w:val="16"/>
              </w:rPr>
              <w:br/>
              <w:t>Pulmonary SOFA = 0</w:t>
            </w:r>
            <w:r w:rsidRPr="00E6683F">
              <w:rPr>
                <w:rFonts w:ascii="Calibri" w:hAnsi="Calibri" w:cs="Calibri"/>
                <w:color w:val="000000"/>
                <w:sz w:val="16"/>
                <w:szCs w:val="16"/>
              </w:rPr>
              <w:br/>
              <w:t>CNS SOFA = 0</w:t>
            </w:r>
            <w:r w:rsidRPr="00E6683F">
              <w:rPr>
                <w:rFonts w:ascii="Calibri" w:hAnsi="Calibri" w:cs="Calibri"/>
                <w:color w:val="000000"/>
                <w:sz w:val="16"/>
                <w:szCs w:val="16"/>
              </w:rPr>
              <w:br/>
              <w:t>Renal SOFA = 1</w:t>
            </w:r>
            <w:r w:rsidRPr="00E6683F">
              <w:rPr>
                <w:rFonts w:ascii="Calibri" w:hAnsi="Calibri" w:cs="Calibri"/>
                <w:color w:val="000000"/>
                <w:sz w:val="16"/>
                <w:szCs w:val="16"/>
              </w:rPr>
              <w:br/>
              <w:t>Hepatic SOFA = 0</w:t>
            </w:r>
            <w:r w:rsidRPr="00E6683F">
              <w:rPr>
                <w:rFonts w:ascii="Calibri" w:hAnsi="Calibri" w:cs="Calibri"/>
                <w:color w:val="000000"/>
                <w:sz w:val="16"/>
                <w:szCs w:val="16"/>
              </w:rPr>
              <w:br/>
              <w:t>Coagulation SOFA = 0</w:t>
            </w:r>
          </w:p>
          <w:p w14:paraId="5F076D0A" w14:textId="77777777" w:rsidR="00E6683F" w:rsidRPr="00E6683F" w:rsidRDefault="00E6683F" w:rsidP="00560F36">
            <w:pPr>
              <w:rPr>
                <w:rFonts w:ascii="Calibri" w:hAnsi="Calibri" w:cs="Calibri"/>
                <w:color w:val="000000"/>
                <w:sz w:val="16"/>
                <w:szCs w:val="16"/>
              </w:rPr>
            </w:pPr>
          </w:p>
          <w:p w14:paraId="1925F7AB" w14:textId="3AEEFF36"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Vasopressors = None</w:t>
            </w:r>
            <w:r w:rsidRPr="00E6683F">
              <w:rPr>
                <w:rFonts w:ascii="Calibri" w:hAnsi="Calibri" w:cs="Calibri"/>
                <w:color w:val="000000"/>
                <w:sz w:val="16"/>
                <w:szCs w:val="16"/>
              </w:rPr>
              <w:br/>
              <w:t>Respiratory support = None</w:t>
            </w:r>
            <w:r w:rsidRPr="00E6683F">
              <w:rPr>
                <w:rFonts w:ascii="Calibri" w:hAnsi="Calibri" w:cs="Calibri"/>
                <w:color w:val="000000"/>
                <w:sz w:val="16"/>
                <w:szCs w:val="16"/>
              </w:rPr>
              <w:br/>
              <w:t>Kidney support = None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8F1E8CD"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67 bpm</w:t>
            </w:r>
            <w:r w:rsidRPr="00E6683F">
              <w:rPr>
                <w:rFonts w:ascii="Calibri" w:hAnsi="Calibri" w:cs="Calibri"/>
                <w:color w:val="000000"/>
                <w:sz w:val="16"/>
                <w:szCs w:val="16"/>
              </w:rPr>
              <w:br/>
              <w:t>SBP = 161 mmHg</w:t>
            </w:r>
          </w:p>
          <w:p w14:paraId="637CC841" w14:textId="77777777" w:rsidR="00E6683F" w:rsidRPr="00E6683F" w:rsidRDefault="00E6683F" w:rsidP="00560F36">
            <w:pPr>
              <w:rPr>
                <w:rFonts w:ascii="Calibri" w:hAnsi="Calibri" w:cs="Calibri"/>
                <w:color w:val="0070C0"/>
                <w:sz w:val="16"/>
                <w:szCs w:val="16"/>
              </w:rPr>
            </w:pPr>
          </w:p>
          <w:p w14:paraId="451B3FE7" w14:textId="0FFE0771" w:rsidR="00E6683F" w:rsidRPr="00E6683F" w:rsidRDefault="00445D23" w:rsidP="00560F36">
            <w:pPr>
              <w:rPr>
                <w:rFonts w:ascii="Calibri" w:hAnsi="Calibri" w:cs="Calibri"/>
                <w:color w:val="0070C0"/>
                <w:sz w:val="16"/>
                <w:szCs w:val="16"/>
              </w:rPr>
            </w:pPr>
            <w:r>
              <w:rPr>
                <w:rFonts w:ascii="Calibri" w:hAnsi="Calibri" w:cs="Calibri"/>
                <w:color w:val="0070C0"/>
                <w:sz w:val="16"/>
                <w:szCs w:val="16"/>
              </w:rPr>
              <w:t>Model-predicted</w:t>
            </w:r>
            <w:r w:rsidR="00E6683F" w:rsidRPr="00E6683F">
              <w:rPr>
                <w:rFonts w:ascii="Calibri" w:hAnsi="Calibri" w:cs="Calibri"/>
                <w:color w:val="0070C0"/>
                <w:sz w:val="16"/>
                <w:szCs w:val="16"/>
              </w:rPr>
              <w:t xml:space="preserve"> targets as follows:</w:t>
            </w:r>
          </w:p>
          <w:p w14:paraId="37CDF248" w14:textId="6F97E83C"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73 bpm</w:t>
            </w:r>
            <w:r w:rsidRPr="00E6683F">
              <w:rPr>
                <w:rFonts w:ascii="Calibri" w:hAnsi="Calibri" w:cs="Calibri"/>
                <w:color w:val="000000"/>
                <w:sz w:val="16"/>
                <w:szCs w:val="16"/>
              </w:rPr>
              <w:br/>
              <w:t>SBP = 133 mmHg</w:t>
            </w:r>
          </w:p>
        </w:tc>
        <w:tc>
          <w:tcPr>
            <w:tcW w:w="1800" w:type="dxa"/>
            <w:shd w:val="clear" w:color="auto" w:fill="CAEDFB" w:themeFill="accent4" w:themeFillTint="33"/>
          </w:tcPr>
          <w:p w14:paraId="54A846E4" w14:textId="2517D5A0"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No safety concerns related to the proposed targets were identified. The current HR of 67 bpm and SBP of 161 mmHg suggest stable hemodynamics, but the SBP is elevated in the context of heart failure and chronic kidney disease.</w:t>
            </w:r>
          </w:p>
          <w:p w14:paraId="5C924140" w14:textId="56B4888C"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The target HR of 73 bpm and SBP of 133 mmHg are reasonable, aiming to reduce afterload and cardiac workload while maintaining adequate perfusion.</w:t>
            </w:r>
          </w:p>
        </w:tc>
      </w:tr>
      <w:tr w:rsidR="00E6683F" w:rsidRPr="00E6683F" w14:paraId="486020DA" w14:textId="77777777" w:rsidTr="00E6683F">
        <w:tc>
          <w:tcPr>
            <w:tcW w:w="1080" w:type="dxa"/>
            <w:tcBorders>
              <w:top w:val="single" w:sz="4" w:space="0" w:color="auto"/>
              <w:left w:val="single" w:sz="4" w:space="0" w:color="auto"/>
              <w:bottom w:val="single" w:sz="4" w:space="0" w:color="auto"/>
              <w:right w:val="single" w:sz="4" w:space="0" w:color="auto"/>
            </w:tcBorders>
            <w:shd w:val="clear" w:color="auto" w:fill="auto"/>
          </w:tcPr>
          <w:p w14:paraId="2867E902"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35156239</w:t>
            </w:r>
          </w:p>
          <w:p w14:paraId="0E3651FD" w14:textId="3562BCE1"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Age = 58 years</w:t>
            </w:r>
            <w:r w:rsidRPr="00E6683F">
              <w:rPr>
                <w:rFonts w:ascii="Calibri" w:hAnsi="Calibri" w:cs="Calibri"/>
                <w:color w:val="000000"/>
                <w:sz w:val="16"/>
                <w:szCs w:val="16"/>
              </w:rPr>
              <w:br/>
              <w:t>Sex = Female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77CE416" w14:textId="2DE08E2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 xml:space="preserve">Unspecified fracture of lower end of right tibia, initial encounter for closed fracture, Toxic encephalopathy, Acute kidney failure, unspecified, Acidosis, Chronic diastolic (congestive) heart failure, Urinary tract infection, site not specified, Atelectasis, Fall on same level from slipping, tripping and stumbling without subsequent striking against object, initial encounter, Unspecified place in unspecified non-institutional (private) residence as the place of occurrence of the external cause, Hyperkalemia, Essential (primary) hypertension, Chronic viral hepatitis C, Unspecified urinary incontinence, Hyperlipidemia, unspecified, Post-traumatic stress disorder, unspecified, Fibromyalgia, Migraine, unspecified, not intractable, without status </w:t>
            </w:r>
            <w:proofErr w:type="spellStart"/>
            <w:r w:rsidRPr="00E6683F">
              <w:rPr>
                <w:rFonts w:ascii="Calibri" w:hAnsi="Calibri" w:cs="Calibri"/>
                <w:color w:val="000000"/>
                <w:sz w:val="16"/>
                <w:szCs w:val="16"/>
              </w:rPr>
              <w:t>migrainosus</w:t>
            </w:r>
            <w:proofErr w:type="spellEnd"/>
            <w:r w:rsidRPr="00E6683F">
              <w:rPr>
                <w:rFonts w:ascii="Calibri" w:hAnsi="Calibri" w:cs="Calibri"/>
                <w:color w:val="000000"/>
                <w:sz w:val="16"/>
                <w:szCs w:val="16"/>
              </w:rPr>
              <w:t>, Obesity, unspecified, Gastro-esophageal reflux disease without esophagitis, Irritable bowel syndrome without diarrhea, Unspecified Escherichia coli [E. coli] as the cause of diseases classified elsewhere, Insomnia, unspecified, Long QT syndrome, Personal history of transient ischemic attack (TIA), and cerebral infarction without residual deficits</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0102302"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Total SOFA = 0</w:t>
            </w:r>
            <w:r w:rsidRPr="00E6683F">
              <w:rPr>
                <w:rFonts w:ascii="Calibri" w:hAnsi="Calibri" w:cs="Calibri"/>
                <w:color w:val="000000"/>
                <w:sz w:val="16"/>
                <w:szCs w:val="16"/>
              </w:rPr>
              <w:br/>
              <w:t>CV SOFA = 0</w:t>
            </w:r>
            <w:r w:rsidRPr="00E6683F">
              <w:rPr>
                <w:rFonts w:ascii="Calibri" w:hAnsi="Calibri" w:cs="Calibri"/>
                <w:color w:val="000000"/>
                <w:sz w:val="16"/>
                <w:szCs w:val="16"/>
              </w:rPr>
              <w:br/>
              <w:t>Pulmonary SOFA = 0</w:t>
            </w:r>
            <w:r w:rsidRPr="00E6683F">
              <w:rPr>
                <w:rFonts w:ascii="Calibri" w:hAnsi="Calibri" w:cs="Calibri"/>
                <w:color w:val="000000"/>
                <w:sz w:val="16"/>
                <w:szCs w:val="16"/>
              </w:rPr>
              <w:br/>
              <w:t>CNS SOFA = 0</w:t>
            </w:r>
            <w:r w:rsidRPr="00E6683F">
              <w:rPr>
                <w:rFonts w:ascii="Calibri" w:hAnsi="Calibri" w:cs="Calibri"/>
                <w:color w:val="000000"/>
                <w:sz w:val="16"/>
                <w:szCs w:val="16"/>
              </w:rPr>
              <w:br/>
              <w:t>Renal SOFA = 0</w:t>
            </w:r>
            <w:r w:rsidRPr="00E6683F">
              <w:rPr>
                <w:rFonts w:ascii="Calibri" w:hAnsi="Calibri" w:cs="Calibri"/>
                <w:color w:val="000000"/>
                <w:sz w:val="16"/>
                <w:szCs w:val="16"/>
              </w:rPr>
              <w:br/>
              <w:t>Hepatic SOFA = 0</w:t>
            </w:r>
            <w:r w:rsidRPr="00E6683F">
              <w:rPr>
                <w:rFonts w:ascii="Calibri" w:hAnsi="Calibri" w:cs="Calibri"/>
                <w:color w:val="000000"/>
                <w:sz w:val="16"/>
                <w:szCs w:val="16"/>
              </w:rPr>
              <w:br/>
              <w:t>Coagulation SOFA = 0</w:t>
            </w:r>
          </w:p>
          <w:p w14:paraId="68E714A0" w14:textId="77777777" w:rsidR="00E6683F" w:rsidRPr="00E6683F" w:rsidRDefault="00E6683F" w:rsidP="00560F36">
            <w:pPr>
              <w:rPr>
                <w:rFonts w:ascii="Calibri" w:hAnsi="Calibri" w:cs="Calibri"/>
                <w:color w:val="000000"/>
                <w:sz w:val="16"/>
                <w:szCs w:val="16"/>
              </w:rPr>
            </w:pPr>
          </w:p>
          <w:p w14:paraId="2D46D545" w14:textId="040F3710"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Vasopressors = None</w:t>
            </w:r>
            <w:r w:rsidRPr="00E6683F">
              <w:rPr>
                <w:rFonts w:ascii="Calibri" w:hAnsi="Calibri" w:cs="Calibri"/>
                <w:color w:val="000000"/>
                <w:sz w:val="16"/>
                <w:szCs w:val="16"/>
              </w:rPr>
              <w:br/>
              <w:t>Respiratory support = None</w:t>
            </w:r>
            <w:r w:rsidRPr="00E6683F">
              <w:rPr>
                <w:rFonts w:ascii="Calibri" w:hAnsi="Calibri" w:cs="Calibri"/>
                <w:color w:val="000000"/>
                <w:sz w:val="16"/>
                <w:szCs w:val="16"/>
              </w:rPr>
              <w:br/>
              <w:t>Kidney support = None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7447E4B"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90 bpm</w:t>
            </w:r>
            <w:r w:rsidRPr="00E6683F">
              <w:rPr>
                <w:rFonts w:ascii="Calibri" w:hAnsi="Calibri" w:cs="Calibri"/>
                <w:color w:val="000000"/>
                <w:sz w:val="16"/>
                <w:szCs w:val="16"/>
              </w:rPr>
              <w:br/>
              <w:t>SBP = 102 mmHg</w:t>
            </w:r>
          </w:p>
          <w:p w14:paraId="49ADFA15" w14:textId="77777777" w:rsidR="00E6683F" w:rsidRPr="00E6683F" w:rsidRDefault="00E6683F" w:rsidP="00560F36">
            <w:pPr>
              <w:rPr>
                <w:rFonts w:ascii="Calibri" w:hAnsi="Calibri" w:cs="Calibri"/>
                <w:color w:val="0070C0"/>
                <w:sz w:val="16"/>
                <w:szCs w:val="16"/>
              </w:rPr>
            </w:pPr>
          </w:p>
          <w:p w14:paraId="325FD49E" w14:textId="1F7045E1" w:rsidR="00E6683F" w:rsidRPr="00E6683F" w:rsidRDefault="00445D23" w:rsidP="00560F36">
            <w:pPr>
              <w:rPr>
                <w:rFonts w:ascii="Calibri" w:hAnsi="Calibri" w:cs="Calibri"/>
                <w:color w:val="0070C0"/>
                <w:sz w:val="16"/>
                <w:szCs w:val="16"/>
              </w:rPr>
            </w:pPr>
            <w:r>
              <w:rPr>
                <w:rFonts w:ascii="Calibri" w:hAnsi="Calibri" w:cs="Calibri"/>
                <w:color w:val="0070C0"/>
                <w:sz w:val="16"/>
                <w:szCs w:val="16"/>
              </w:rPr>
              <w:t>Model-predicted</w:t>
            </w:r>
            <w:r w:rsidR="00E6683F" w:rsidRPr="00E6683F">
              <w:rPr>
                <w:rFonts w:ascii="Calibri" w:hAnsi="Calibri" w:cs="Calibri"/>
                <w:color w:val="0070C0"/>
                <w:sz w:val="16"/>
                <w:szCs w:val="16"/>
              </w:rPr>
              <w:t xml:space="preserve"> targets as follows:</w:t>
            </w:r>
          </w:p>
          <w:p w14:paraId="21B21B78" w14:textId="0A1C576E"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82 bpm</w:t>
            </w:r>
            <w:r w:rsidRPr="00E6683F">
              <w:rPr>
                <w:rFonts w:ascii="Calibri" w:hAnsi="Calibri" w:cs="Calibri"/>
                <w:color w:val="000000"/>
                <w:sz w:val="16"/>
                <w:szCs w:val="16"/>
              </w:rPr>
              <w:br/>
              <w:t>SBP = 127 mmHg</w:t>
            </w:r>
          </w:p>
        </w:tc>
        <w:tc>
          <w:tcPr>
            <w:tcW w:w="1800" w:type="dxa"/>
            <w:shd w:val="clear" w:color="auto" w:fill="CAEDFB" w:themeFill="accent4" w:themeFillTint="33"/>
          </w:tcPr>
          <w:p w14:paraId="20506C86" w14:textId="39CD4589"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No safety concerns related to the proposed targets were identified.</w:t>
            </w:r>
          </w:p>
        </w:tc>
      </w:tr>
      <w:tr w:rsidR="00E6683F" w:rsidRPr="00E6683F" w14:paraId="649C104C" w14:textId="77777777" w:rsidTr="00E6683F">
        <w:tc>
          <w:tcPr>
            <w:tcW w:w="1080" w:type="dxa"/>
            <w:tcBorders>
              <w:top w:val="single" w:sz="4" w:space="0" w:color="auto"/>
              <w:left w:val="single" w:sz="4" w:space="0" w:color="auto"/>
              <w:bottom w:val="single" w:sz="4" w:space="0" w:color="auto"/>
              <w:right w:val="single" w:sz="4" w:space="0" w:color="auto"/>
            </w:tcBorders>
            <w:shd w:val="clear" w:color="auto" w:fill="auto"/>
          </w:tcPr>
          <w:p w14:paraId="1693AC95"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33920056</w:t>
            </w:r>
          </w:p>
          <w:p w14:paraId="2AD932AC" w14:textId="3A509B22" w:rsidR="00E6683F" w:rsidRPr="00E6683F" w:rsidRDefault="00E6683F" w:rsidP="00560F36">
            <w:pPr>
              <w:rPr>
                <w:rFonts w:ascii="Calibri" w:hAnsi="Calibri" w:cs="Calibri"/>
                <w:color w:val="000000"/>
                <w:sz w:val="16"/>
                <w:szCs w:val="16"/>
              </w:rPr>
            </w:pPr>
            <w:r w:rsidRPr="00E6683F">
              <w:rPr>
                <w:rFonts w:ascii="Calibri" w:hAnsi="Calibri" w:cs="Calibri"/>
                <w:sz w:val="16"/>
                <w:szCs w:val="16"/>
              </w:rPr>
              <w:t>Age = 63 years</w:t>
            </w:r>
            <w:r w:rsidRPr="00E6683F">
              <w:rPr>
                <w:rFonts w:ascii="Calibri" w:hAnsi="Calibri" w:cs="Calibri"/>
                <w:sz w:val="16"/>
                <w:szCs w:val="16"/>
              </w:rPr>
              <w:br/>
              <w:t>Sex = Male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C0601AF" w14:textId="7DB473D2"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Displaced intertrochanteric fracture of left femur, initial encounter for closed fracture, Traumatic subarachnoid hemorrhage with loss of consciousness of unspecified duration, initial encounter, Traumatic pneumothorax, initial encounter, Contusion of heart, unspecified with or without hemopericardium, initial encounter, Unspecified fracture of first lumbar vertebra, initial encounter for closed fracture, Traumatic subcutaneous emphysema, initial encounter, Unspecified fracture of second lumbar vertebra, initial encounter for closed fracture, Unspecified fracture of third lumbar vertebra, initial encounter for closed fracture, Multiple fractures of ribs, right side, initial encounter for closed fracture, Unspecified fracture of fourth lumbar vertebra, initial encounter for closed fracture, Unspecified hydronephrosis, Fracture of unspecified part of right clavicle, initial encounter for closed fracture, Fall from, out of or through roof, initial encounter, Garden or yard in single-family (private) house as the place of occurrence of the external cause, Essential (primary) hypertension, Hyperlipidemia, unspecified, Obstructive sleep apnea (adult) (pediatric),Nicotine dependence, cigarettes, uncomplicated, Coma scale, eyes open, spontaneous, at hospital admission, Coma scale, best verbal response, oriented, at hospital admission, Coma scale, best motor response, obeys commands, at hospital admission, Physical restraint status, Restlessness and agitation</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1396FED9"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Total SOFA = 1</w:t>
            </w:r>
            <w:r w:rsidRPr="00E6683F">
              <w:rPr>
                <w:rFonts w:ascii="Calibri" w:hAnsi="Calibri" w:cs="Calibri"/>
                <w:color w:val="000000"/>
                <w:sz w:val="16"/>
                <w:szCs w:val="16"/>
              </w:rPr>
              <w:br/>
              <w:t>CV SOFA = 0</w:t>
            </w:r>
            <w:r w:rsidRPr="00E6683F">
              <w:rPr>
                <w:rFonts w:ascii="Calibri" w:hAnsi="Calibri" w:cs="Calibri"/>
                <w:color w:val="000000"/>
                <w:sz w:val="16"/>
                <w:szCs w:val="16"/>
              </w:rPr>
              <w:br/>
              <w:t>Pulmonary SOFA = 0</w:t>
            </w:r>
            <w:r w:rsidRPr="00E6683F">
              <w:rPr>
                <w:rFonts w:ascii="Calibri" w:hAnsi="Calibri" w:cs="Calibri"/>
                <w:color w:val="000000"/>
                <w:sz w:val="16"/>
                <w:szCs w:val="16"/>
              </w:rPr>
              <w:br/>
              <w:t>CNS SOFA = 0</w:t>
            </w:r>
            <w:r w:rsidRPr="00E6683F">
              <w:rPr>
                <w:rFonts w:ascii="Calibri" w:hAnsi="Calibri" w:cs="Calibri"/>
                <w:color w:val="000000"/>
                <w:sz w:val="16"/>
                <w:szCs w:val="16"/>
              </w:rPr>
              <w:br/>
              <w:t>Renal SOFA = 0</w:t>
            </w:r>
            <w:r w:rsidRPr="00E6683F">
              <w:rPr>
                <w:rFonts w:ascii="Calibri" w:hAnsi="Calibri" w:cs="Calibri"/>
                <w:color w:val="000000"/>
                <w:sz w:val="16"/>
                <w:szCs w:val="16"/>
              </w:rPr>
              <w:br/>
              <w:t>Hepatic SOFA = 0</w:t>
            </w:r>
            <w:r w:rsidRPr="00E6683F">
              <w:rPr>
                <w:rFonts w:ascii="Calibri" w:hAnsi="Calibri" w:cs="Calibri"/>
                <w:color w:val="000000"/>
                <w:sz w:val="16"/>
                <w:szCs w:val="16"/>
              </w:rPr>
              <w:br/>
              <w:t>Coagulation SOFA = 1</w:t>
            </w:r>
          </w:p>
          <w:p w14:paraId="107BB0C2" w14:textId="77777777" w:rsidR="00E6683F" w:rsidRPr="00E6683F" w:rsidRDefault="00E6683F" w:rsidP="00560F36">
            <w:pPr>
              <w:rPr>
                <w:rFonts w:ascii="Calibri" w:hAnsi="Calibri" w:cs="Calibri"/>
                <w:color w:val="000000"/>
                <w:sz w:val="16"/>
                <w:szCs w:val="16"/>
              </w:rPr>
            </w:pPr>
          </w:p>
          <w:p w14:paraId="2D7B475B" w14:textId="7438C4DC"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Vasopressors = None</w:t>
            </w:r>
            <w:r w:rsidRPr="00E6683F">
              <w:rPr>
                <w:rFonts w:ascii="Calibri" w:hAnsi="Calibri" w:cs="Calibri"/>
                <w:color w:val="000000"/>
                <w:sz w:val="16"/>
                <w:szCs w:val="16"/>
              </w:rPr>
              <w:br/>
              <w:t>Respiratory support = Supplemental Oxygen</w:t>
            </w:r>
            <w:r w:rsidRPr="00E6683F">
              <w:rPr>
                <w:rFonts w:ascii="Calibri" w:hAnsi="Calibri" w:cs="Calibri"/>
                <w:color w:val="000000"/>
                <w:sz w:val="16"/>
                <w:szCs w:val="16"/>
              </w:rPr>
              <w:br/>
              <w:t>Kidney support = None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8CAFB80"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90 bpm</w:t>
            </w:r>
            <w:r w:rsidRPr="00E6683F">
              <w:rPr>
                <w:rFonts w:ascii="Calibri" w:hAnsi="Calibri" w:cs="Calibri"/>
                <w:color w:val="000000"/>
                <w:sz w:val="16"/>
                <w:szCs w:val="16"/>
              </w:rPr>
              <w:br/>
              <w:t>SBP = 148 mmHg</w:t>
            </w:r>
          </w:p>
          <w:p w14:paraId="7E1F3B75" w14:textId="77777777" w:rsidR="00E6683F" w:rsidRPr="00E6683F" w:rsidRDefault="00E6683F" w:rsidP="00560F36">
            <w:pPr>
              <w:rPr>
                <w:rFonts w:ascii="Calibri" w:hAnsi="Calibri" w:cs="Calibri"/>
                <w:color w:val="0070C0"/>
                <w:sz w:val="16"/>
                <w:szCs w:val="16"/>
              </w:rPr>
            </w:pPr>
          </w:p>
          <w:p w14:paraId="0F38EF2B" w14:textId="31359BAF" w:rsidR="00E6683F" w:rsidRPr="00E6683F" w:rsidRDefault="00445D23" w:rsidP="00560F36">
            <w:pPr>
              <w:rPr>
                <w:rFonts w:ascii="Calibri" w:hAnsi="Calibri" w:cs="Calibri"/>
                <w:color w:val="0070C0"/>
                <w:sz w:val="16"/>
                <w:szCs w:val="16"/>
              </w:rPr>
            </w:pPr>
            <w:r>
              <w:rPr>
                <w:rFonts w:ascii="Calibri" w:hAnsi="Calibri" w:cs="Calibri"/>
                <w:color w:val="0070C0"/>
                <w:sz w:val="16"/>
                <w:szCs w:val="16"/>
              </w:rPr>
              <w:t>Model-predicted</w:t>
            </w:r>
            <w:r w:rsidR="00E6683F" w:rsidRPr="00E6683F">
              <w:rPr>
                <w:rFonts w:ascii="Calibri" w:hAnsi="Calibri" w:cs="Calibri"/>
                <w:color w:val="0070C0"/>
                <w:sz w:val="16"/>
                <w:szCs w:val="16"/>
              </w:rPr>
              <w:t xml:space="preserve"> targets as follows:</w:t>
            </w:r>
          </w:p>
          <w:p w14:paraId="10196605" w14:textId="2C75411E"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72 bpm</w:t>
            </w:r>
            <w:r w:rsidRPr="00E6683F">
              <w:rPr>
                <w:rFonts w:ascii="Calibri" w:hAnsi="Calibri" w:cs="Calibri"/>
                <w:color w:val="000000"/>
                <w:sz w:val="16"/>
                <w:szCs w:val="16"/>
              </w:rPr>
              <w:br/>
              <w:t>SBP = 120 mmHg</w:t>
            </w:r>
          </w:p>
        </w:tc>
        <w:tc>
          <w:tcPr>
            <w:tcW w:w="1800" w:type="dxa"/>
            <w:shd w:val="clear" w:color="auto" w:fill="CAEDFB" w:themeFill="accent4" w:themeFillTint="33"/>
          </w:tcPr>
          <w:p w14:paraId="6E4B94E5" w14:textId="53706039"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No safety concerns related to the proposed targets were identified.</w:t>
            </w:r>
          </w:p>
        </w:tc>
      </w:tr>
      <w:tr w:rsidR="00E6683F" w:rsidRPr="00E6683F" w14:paraId="3770469F" w14:textId="77777777" w:rsidTr="00E6683F">
        <w:tc>
          <w:tcPr>
            <w:tcW w:w="1080" w:type="dxa"/>
            <w:tcBorders>
              <w:top w:val="single" w:sz="4" w:space="0" w:color="auto"/>
              <w:left w:val="single" w:sz="4" w:space="0" w:color="auto"/>
              <w:bottom w:val="single" w:sz="4" w:space="0" w:color="auto"/>
              <w:right w:val="single" w:sz="4" w:space="0" w:color="auto"/>
            </w:tcBorders>
            <w:shd w:val="clear" w:color="auto" w:fill="auto"/>
          </w:tcPr>
          <w:p w14:paraId="1653B020"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31206864</w:t>
            </w:r>
          </w:p>
          <w:p w14:paraId="2058EC82" w14:textId="239882E2"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Age = 87 years</w:t>
            </w:r>
            <w:r w:rsidRPr="00E6683F">
              <w:rPr>
                <w:rFonts w:ascii="Calibri" w:hAnsi="Calibri" w:cs="Calibri"/>
                <w:color w:val="000000"/>
                <w:sz w:val="16"/>
                <w:szCs w:val="16"/>
              </w:rPr>
              <w:br/>
              <w:t>Sex = Male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2F082DA4" w14:textId="60AE4C19"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Non-ST elevation (NSTEMI) myocardial infarction, Acute respiratory failure with hypoxia, Acute kidney failure, unspecified, Acute on chronic combined systolic (congestive) and diastolic (congestive) heart failure, Toxic encephalopathy, Unspecified bacterial pneumonia, Unspecified hydronephrosis,</w:t>
            </w:r>
            <w:r w:rsidR="00075AD2">
              <w:rPr>
                <w:rFonts w:ascii="Calibri" w:hAnsi="Calibri" w:cs="Calibri"/>
                <w:color w:val="000000"/>
                <w:sz w:val="16"/>
                <w:szCs w:val="16"/>
              </w:rPr>
              <w:t xml:space="preserve"> </w:t>
            </w:r>
            <w:r w:rsidRPr="00E6683F">
              <w:rPr>
                <w:rFonts w:ascii="Calibri" w:hAnsi="Calibri" w:cs="Calibri"/>
                <w:color w:val="000000"/>
                <w:sz w:val="16"/>
                <w:szCs w:val="16"/>
              </w:rPr>
              <w:t xml:space="preserve">Malignant neoplasm of bladder, unspecified, Chronic </w:t>
            </w:r>
            <w:r w:rsidRPr="00E6683F">
              <w:rPr>
                <w:rFonts w:ascii="Calibri" w:hAnsi="Calibri" w:cs="Calibri"/>
                <w:color w:val="000000"/>
                <w:sz w:val="16"/>
                <w:szCs w:val="16"/>
              </w:rPr>
              <w:lastRenderedPageBreak/>
              <w:t>kidney disease, stage 3 (moderate), Anemia in other chronic diseases classified elsewhere, Atherosclerotic heart disease of native coronary artery without angina pectoris, Nosocomial condition, Hypertensive chronic kidney disease with stage 1 through stage 4 chronic kidney disease, or unspecified chronic kidney disease, Nonrheumatic mitral (valve) insufficiency, Myelodysplastic syndrome, unspecified, Hyperlipidemia, unspecified, Presence of aortocoronary bypass graft, Personal history of nicotine dependence</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061DEA7C"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lastRenderedPageBreak/>
              <w:t>Total SOFA = 3</w:t>
            </w:r>
            <w:r w:rsidRPr="00E6683F">
              <w:rPr>
                <w:rFonts w:ascii="Calibri" w:hAnsi="Calibri" w:cs="Calibri"/>
                <w:color w:val="000000"/>
                <w:sz w:val="16"/>
                <w:szCs w:val="16"/>
              </w:rPr>
              <w:br/>
              <w:t>CV SOFA = 1</w:t>
            </w:r>
            <w:r w:rsidRPr="00E6683F">
              <w:rPr>
                <w:rFonts w:ascii="Calibri" w:hAnsi="Calibri" w:cs="Calibri"/>
                <w:color w:val="000000"/>
                <w:sz w:val="16"/>
                <w:szCs w:val="16"/>
              </w:rPr>
              <w:br/>
              <w:t>Pulmonary SOFA = 0</w:t>
            </w:r>
            <w:r w:rsidRPr="00E6683F">
              <w:rPr>
                <w:rFonts w:ascii="Calibri" w:hAnsi="Calibri" w:cs="Calibri"/>
                <w:color w:val="000000"/>
                <w:sz w:val="16"/>
                <w:szCs w:val="16"/>
              </w:rPr>
              <w:br/>
              <w:t>CNS SOFA = 0</w:t>
            </w:r>
            <w:r w:rsidRPr="00E6683F">
              <w:rPr>
                <w:rFonts w:ascii="Calibri" w:hAnsi="Calibri" w:cs="Calibri"/>
                <w:color w:val="000000"/>
                <w:sz w:val="16"/>
                <w:szCs w:val="16"/>
              </w:rPr>
              <w:br/>
              <w:t>Renal SOFA = 2</w:t>
            </w:r>
            <w:r w:rsidRPr="00E6683F">
              <w:rPr>
                <w:rFonts w:ascii="Calibri" w:hAnsi="Calibri" w:cs="Calibri"/>
                <w:color w:val="000000"/>
                <w:sz w:val="16"/>
                <w:szCs w:val="16"/>
              </w:rPr>
              <w:br/>
            </w:r>
            <w:r w:rsidRPr="00E6683F">
              <w:rPr>
                <w:rFonts w:ascii="Calibri" w:hAnsi="Calibri" w:cs="Calibri"/>
                <w:color w:val="000000"/>
                <w:sz w:val="16"/>
                <w:szCs w:val="16"/>
              </w:rPr>
              <w:lastRenderedPageBreak/>
              <w:t>Hepatic SOFA = 0</w:t>
            </w:r>
            <w:r w:rsidRPr="00E6683F">
              <w:rPr>
                <w:rFonts w:ascii="Calibri" w:hAnsi="Calibri" w:cs="Calibri"/>
                <w:color w:val="000000"/>
                <w:sz w:val="16"/>
                <w:szCs w:val="16"/>
              </w:rPr>
              <w:br/>
              <w:t>Coagulation SOFA = 0</w:t>
            </w:r>
          </w:p>
          <w:p w14:paraId="12532086" w14:textId="77777777" w:rsidR="00E6683F" w:rsidRPr="00E6683F" w:rsidRDefault="00E6683F" w:rsidP="00560F36">
            <w:pPr>
              <w:rPr>
                <w:rFonts w:ascii="Calibri" w:hAnsi="Calibri" w:cs="Calibri"/>
                <w:color w:val="000000"/>
                <w:sz w:val="16"/>
                <w:szCs w:val="16"/>
              </w:rPr>
            </w:pPr>
          </w:p>
          <w:p w14:paraId="67CBAC57" w14:textId="1A1382FB"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Vasopressors = None</w:t>
            </w:r>
            <w:r w:rsidRPr="00E6683F">
              <w:rPr>
                <w:rFonts w:ascii="Calibri" w:hAnsi="Calibri" w:cs="Calibri"/>
                <w:color w:val="000000"/>
                <w:sz w:val="16"/>
                <w:szCs w:val="16"/>
              </w:rPr>
              <w:br/>
              <w:t>Respiratory support = Supplemental Oxygen</w:t>
            </w:r>
            <w:r w:rsidRPr="00E6683F">
              <w:rPr>
                <w:rFonts w:ascii="Calibri" w:hAnsi="Calibri" w:cs="Calibri"/>
                <w:color w:val="000000"/>
                <w:sz w:val="16"/>
                <w:szCs w:val="16"/>
              </w:rPr>
              <w:br/>
              <w:t>Kidney support = None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6226353"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lastRenderedPageBreak/>
              <w:t>HR = 69 bpm</w:t>
            </w:r>
            <w:r w:rsidRPr="00E6683F">
              <w:rPr>
                <w:rFonts w:ascii="Calibri" w:hAnsi="Calibri" w:cs="Calibri"/>
                <w:color w:val="000000"/>
                <w:sz w:val="16"/>
                <w:szCs w:val="16"/>
              </w:rPr>
              <w:br/>
              <w:t>SBP = 103 mmHg</w:t>
            </w:r>
          </w:p>
          <w:p w14:paraId="40492CE9" w14:textId="77777777" w:rsidR="00E6683F" w:rsidRPr="00E6683F" w:rsidRDefault="00E6683F" w:rsidP="00560F36">
            <w:pPr>
              <w:rPr>
                <w:rFonts w:ascii="Calibri" w:hAnsi="Calibri" w:cs="Calibri"/>
                <w:color w:val="0070C0"/>
                <w:sz w:val="16"/>
                <w:szCs w:val="16"/>
              </w:rPr>
            </w:pPr>
          </w:p>
          <w:p w14:paraId="524CC49B" w14:textId="70A26555" w:rsidR="00E6683F" w:rsidRPr="00E6683F" w:rsidRDefault="00445D23" w:rsidP="00560F36">
            <w:pPr>
              <w:rPr>
                <w:rFonts w:ascii="Calibri" w:hAnsi="Calibri" w:cs="Calibri"/>
                <w:color w:val="0070C0"/>
                <w:sz w:val="16"/>
                <w:szCs w:val="16"/>
              </w:rPr>
            </w:pPr>
            <w:r>
              <w:rPr>
                <w:rFonts w:ascii="Calibri" w:hAnsi="Calibri" w:cs="Calibri"/>
                <w:color w:val="0070C0"/>
                <w:sz w:val="16"/>
                <w:szCs w:val="16"/>
              </w:rPr>
              <w:t>Model-predicted</w:t>
            </w:r>
            <w:r w:rsidR="00E6683F" w:rsidRPr="00E6683F">
              <w:rPr>
                <w:rFonts w:ascii="Calibri" w:hAnsi="Calibri" w:cs="Calibri"/>
                <w:color w:val="0070C0"/>
                <w:sz w:val="16"/>
                <w:szCs w:val="16"/>
              </w:rPr>
              <w:t xml:space="preserve"> targets as follows:</w:t>
            </w:r>
          </w:p>
          <w:p w14:paraId="7F6D63EE" w14:textId="6AB40FE2"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lastRenderedPageBreak/>
              <w:t>HR = 78 bpm</w:t>
            </w:r>
            <w:r w:rsidRPr="00E6683F">
              <w:rPr>
                <w:rFonts w:ascii="Calibri" w:hAnsi="Calibri" w:cs="Calibri"/>
                <w:color w:val="000000"/>
                <w:sz w:val="16"/>
                <w:szCs w:val="16"/>
              </w:rPr>
              <w:br/>
              <w:t>SBP = 130 mmHg</w:t>
            </w:r>
          </w:p>
        </w:tc>
        <w:tc>
          <w:tcPr>
            <w:tcW w:w="1800" w:type="dxa"/>
            <w:shd w:val="clear" w:color="auto" w:fill="CAEDFB" w:themeFill="accent4" w:themeFillTint="33"/>
          </w:tcPr>
          <w:p w14:paraId="62C194A4" w14:textId="1E7D598D"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lastRenderedPageBreak/>
              <w:t>No safety concerns related to the proposed targets were identified.</w:t>
            </w:r>
            <w:r w:rsidRPr="00987157">
              <w:rPr>
                <w:color w:val="000000" w:themeColor="text1"/>
                <w:sz w:val="16"/>
                <w:szCs w:val="16"/>
              </w:rPr>
              <w:t xml:space="preserve"> </w:t>
            </w:r>
            <w:r w:rsidRPr="00987157">
              <w:rPr>
                <w:rFonts w:ascii="Calibri" w:hAnsi="Calibri" w:cs="Calibri"/>
                <w:color w:val="000000" w:themeColor="text1"/>
                <w:sz w:val="16"/>
                <w:szCs w:val="16"/>
              </w:rPr>
              <w:t xml:space="preserve">The current heart rate (69 bpm) and systolic </w:t>
            </w:r>
            <w:r w:rsidRPr="00987157">
              <w:rPr>
                <w:rFonts w:ascii="Calibri" w:hAnsi="Calibri" w:cs="Calibri"/>
                <w:color w:val="000000" w:themeColor="text1"/>
                <w:sz w:val="16"/>
                <w:szCs w:val="16"/>
              </w:rPr>
              <w:lastRenderedPageBreak/>
              <w:t>blood pressure (103 mmHg) are both below the target values (HR 78 bpm, SBP 130 mmHg). Given the patient's background of acute heart failure, renal disease, and recent NSTEMI, this may reflect a low-output state. Optimization toward the targets may improve perfusion but must be balanced against cardiac reserve and volume status.</w:t>
            </w:r>
          </w:p>
        </w:tc>
      </w:tr>
      <w:tr w:rsidR="00E6683F" w:rsidRPr="00E6683F" w14:paraId="53A80B46" w14:textId="77777777" w:rsidTr="00E6683F">
        <w:tc>
          <w:tcPr>
            <w:tcW w:w="1080" w:type="dxa"/>
            <w:tcBorders>
              <w:top w:val="single" w:sz="4" w:space="0" w:color="auto"/>
              <w:left w:val="single" w:sz="4" w:space="0" w:color="auto"/>
              <w:bottom w:val="single" w:sz="4" w:space="0" w:color="auto"/>
              <w:right w:val="single" w:sz="4" w:space="0" w:color="auto"/>
            </w:tcBorders>
            <w:shd w:val="clear" w:color="auto" w:fill="auto"/>
          </w:tcPr>
          <w:p w14:paraId="0A32E761"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lastRenderedPageBreak/>
              <w:t>30070238</w:t>
            </w:r>
          </w:p>
          <w:p w14:paraId="695222F1" w14:textId="5DE32A8F"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Age = 91 years</w:t>
            </w:r>
            <w:r w:rsidRPr="00E6683F">
              <w:rPr>
                <w:rFonts w:ascii="Calibri" w:hAnsi="Calibri" w:cs="Calibri"/>
                <w:color w:val="000000"/>
                <w:sz w:val="16"/>
                <w:szCs w:val="16"/>
              </w:rPr>
              <w:br/>
              <w:t>Sex = Female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457CC97B" w14:textId="21166923"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Other specified sepsis, Portal vein thrombosis, Severe sepsis with septic shock, Unspecified severe protein-calorie malnutrition, Acute diastolic (congestive) heart failure, Encephalopathy, unspecified, Acute pancreatitis, unspecified, Acute kidney failure, unspecified, Alkalosis, Cholangitis, Other specified types of non-Hodgkin lymphoma, unspecified site, Calculus of bile duct without cholangitis or cholecystitis with obstruction, Other pancytopenia, Coagulation defect, unspecified, Hypo-osmolality and hyponatremia, Other autoimmune hemolytic anemias, Acidosis,</w:t>
            </w:r>
            <w:r w:rsidR="00F3082B">
              <w:rPr>
                <w:rFonts w:ascii="Calibri" w:hAnsi="Calibri" w:cs="Calibri"/>
                <w:color w:val="000000"/>
                <w:sz w:val="16"/>
                <w:szCs w:val="16"/>
              </w:rPr>
              <w:t xml:space="preserve"> </w:t>
            </w:r>
            <w:r w:rsidRPr="00E6683F">
              <w:rPr>
                <w:rFonts w:ascii="Calibri" w:hAnsi="Calibri" w:cs="Calibri"/>
                <w:color w:val="000000"/>
                <w:sz w:val="16"/>
                <w:szCs w:val="16"/>
              </w:rPr>
              <w:t xml:space="preserve">Nonrheumatic aortic (valve) stenosis, Nonrheumatic mitral (valve) insufficiency, Unspecified dementia, unspecified severity, without behavioral disturbance, psychotic disturbance, mood disturbance, and anxiety, Presence of cardiac pacemaker, Adult failure to thrive, Generalized skin eruption due to drugs and medicaments taken internally, Adverse effect of </w:t>
            </w:r>
            <w:r w:rsidR="00406CDD" w:rsidRPr="00E6683F">
              <w:rPr>
                <w:rFonts w:ascii="Calibri" w:hAnsi="Calibri" w:cs="Calibri"/>
                <w:color w:val="000000"/>
                <w:sz w:val="16"/>
                <w:szCs w:val="16"/>
              </w:rPr>
              <w:t>penicillin</w:t>
            </w:r>
            <w:r w:rsidRPr="00E6683F">
              <w:rPr>
                <w:rFonts w:ascii="Calibri" w:hAnsi="Calibri" w:cs="Calibri"/>
                <w:color w:val="000000"/>
                <w:sz w:val="16"/>
                <w:szCs w:val="16"/>
              </w:rPr>
              <w:t>, initial encounter, Unspecified place in hospital as the place of occurrence of the external cause, Long term (current) use of anticoagulants, Do not resuscitate, Other disorders of phosphorus metabolism, Vitamin B12 deficiency anemia, unspecified, Abnormal findings on diagnostic imaging of other specified body structures, Unspecified atrial fibrillation, Chronic kidney disease, unspecified, Hypertensive chronic kidney disease with stage 1 through stage 4 chronic kidney disease, or unspecified chronic kidney disease, Major depressive disorder, single episode, unspecified, Gastritis, unspecified, without bleeding, Constipation, unspecified, Retention of urine, unspecified, Nausea with vomiting, unspecified, Body mass index [BMI] 20.0-20.9, adult</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248BC6E"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Total SOFA = 9</w:t>
            </w:r>
            <w:r w:rsidRPr="00E6683F">
              <w:rPr>
                <w:rFonts w:ascii="Calibri" w:hAnsi="Calibri" w:cs="Calibri"/>
                <w:color w:val="000000"/>
                <w:sz w:val="16"/>
                <w:szCs w:val="16"/>
              </w:rPr>
              <w:br/>
              <w:t>CV SOFA = 4</w:t>
            </w:r>
            <w:r w:rsidRPr="00E6683F">
              <w:rPr>
                <w:rFonts w:ascii="Calibri" w:hAnsi="Calibri" w:cs="Calibri"/>
                <w:color w:val="000000"/>
                <w:sz w:val="16"/>
                <w:szCs w:val="16"/>
              </w:rPr>
              <w:br/>
              <w:t>Pulmonary SOFA = 0</w:t>
            </w:r>
            <w:r w:rsidRPr="00E6683F">
              <w:rPr>
                <w:rFonts w:ascii="Calibri" w:hAnsi="Calibri" w:cs="Calibri"/>
                <w:color w:val="000000"/>
                <w:sz w:val="16"/>
                <w:szCs w:val="16"/>
              </w:rPr>
              <w:br/>
              <w:t>CNS SOFA = 0</w:t>
            </w:r>
            <w:r w:rsidRPr="00E6683F">
              <w:rPr>
                <w:rFonts w:ascii="Calibri" w:hAnsi="Calibri" w:cs="Calibri"/>
                <w:color w:val="000000"/>
                <w:sz w:val="16"/>
                <w:szCs w:val="16"/>
              </w:rPr>
              <w:br/>
              <w:t>Renal SOFA = 1</w:t>
            </w:r>
            <w:r w:rsidRPr="00E6683F">
              <w:rPr>
                <w:rFonts w:ascii="Calibri" w:hAnsi="Calibri" w:cs="Calibri"/>
                <w:color w:val="000000"/>
                <w:sz w:val="16"/>
                <w:szCs w:val="16"/>
              </w:rPr>
              <w:br/>
              <w:t>Hepatic SOFA = 2</w:t>
            </w:r>
            <w:r w:rsidRPr="00E6683F">
              <w:rPr>
                <w:rFonts w:ascii="Calibri" w:hAnsi="Calibri" w:cs="Calibri"/>
                <w:color w:val="000000"/>
                <w:sz w:val="16"/>
                <w:szCs w:val="16"/>
              </w:rPr>
              <w:br/>
              <w:t>Coagulation SOFA = 2</w:t>
            </w:r>
          </w:p>
          <w:p w14:paraId="7538BA86" w14:textId="77777777" w:rsidR="00E6683F" w:rsidRPr="00E6683F" w:rsidRDefault="00E6683F" w:rsidP="00560F36">
            <w:pPr>
              <w:rPr>
                <w:rFonts w:ascii="Calibri" w:hAnsi="Calibri" w:cs="Calibri"/>
                <w:color w:val="000000"/>
                <w:sz w:val="16"/>
                <w:szCs w:val="16"/>
              </w:rPr>
            </w:pPr>
          </w:p>
          <w:p w14:paraId="5F4A3FBC" w14:textId="1C58A41D"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Vasopressors = Yes</w:t>
            </w:r>
            <w:r w:rsidRPr="00E6683F">
              <w:rPr>
                <w:rFonts w:ascii="Calibri" w:hAnsi="Calibri" w:cs="Calibri"/>
                <w:color w:val="000000"/>
                <w:sz w:val="16"/>
                <w:szCs w:val="16"/>
              </w:rPr>
              <w:br/>
              <w:t>Respiratory support = None</w:t>
            </w:r>
            <w:r w:rsidRPr="00E6683F">
              <w:rPr>
                <w:rFonts w:ascii="Calibri" w:hAnsi="Calibri" w:cs="Calibri"/>
                <w:color w:val="000000"/>
                <w:sz w:val="16"/>
                <w:szCs w:val="16"/>
              </w:rPr>
              <w:br/>
              <w:t>Kidney support = None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7D7FA38"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73 bpm</w:t>
            </w:r>
            <w:r w:rsidRPr="00E6683F">
              <w:rPr>
                <w:rFonts w:ascii="Calibri" w:hAnsi="Calibri" w:cs="Calibri"/>
                <w:color w:val="000000"/>
                <w:sz w:val="16"/>
                <w:szCs w:val="16"/>
              </w:rPr>
              <w:br/>
              <w:t>SBP = 95 mmHg</w:t>
            </w:r>
          </w:p>
          <w:p w14:paraId="13A7192D" w14:textId="77777777" w:rsidR="00E6683F" w:rsidRPr="00E6683F" w:rsidRDefault="00E6683F" w:rsidP="00560F36">
            <w:pPr>
              <w:rPr>
                <w:rFonts w:ascii="Calibri" w:hAnsi="Calibri" w:cs="Calibri"/>
                <w:color w:val="0070C0"/>
                <w:sz w:val="16"/>
                <w:szCs w:val="16"/>
              </w:rPr>
            </w:pPr>
          </w:p>
          <w:p w14:paraId="0C7D9D3B" w14:textId="73CC35E9" w:rsidR="00E6683F" w:rsidRPr="00E6683F" w:rsidRDefault="00445D23" w:rsidP="00560F36">
            <w:pPr>
              <w:rPr>
                <w:rFonts w:ascii="Calibri" w:hAnsi="Calibri" w:cs="Calibri"/>
                <w:color w:val="0070C0"/>
                <w:sz w:val="16"/>
                <w:szCs w:val="16"/>
              </w:rPr>
            </w:pPr>
            <w:r>
              <w:rPr>
                <w:rFonts w:ascii="Calibri" w:hAnsi="Calibri" w:cs="Calibri"/>
                <w:color w:val="0070C0"/>
                <w:sz w:val="16"/>
                <w:szCs w:val="16"/>
              </w:rPr>
              <w:t>Model-predicted</w:t>
            </w:r>
            <w:r w:rsidR="00E6683F" w:rsidRPr="00E6683F">
              <w:rPr>
                <w:rFonts w:ascii="Calibri" w:hAnsi="Calibri" w:cs="Calibri"/>
                <w:color w:val="0070C0"/>
                <w:sz w:val="16"/>
                <w:szCs w:val="16"/>
              </w:rPr>
              <w:t xml:space="preserve"> targets as follows:</w:t>
            </w:r>
          </w:p>
          <w:p w14:paraId="34C53D34" w14:textId="56FCB2BB"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72 bpm</w:t>
            </w:r>
            <w:r w:rsidRPr="00E6683F">
              <w:rPr>
                <w:rFonts w:ascii="Calibri" w:hAnsi="Calibri" w:cs="Calibri"/>
                <w:color w:val="000000"/>
                <w:sz w:val="16"/>
                <w:szCs w:val="16"/>
              </w:rPr>
              <w:br/>
              <w:t>SBP = 122 mmHg</w:t>
            </w:r>
          </w:p>
        </w:tc>
        <w:tc>
          <w:tcPr>
            <w:tcW w:w="1800" w:type="dxa"/>
            <w:shd w:val="clear" w:color="auto" w:fill="CAEDFB" w:themeFill="accent4" w:themeFillTint="33"/>
          </w:tcPr>
          <w:p w14:paraId="1153B734" w14:textId="62B7C17F"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No safety concerns related to the proposed targets were identified.</w:t>
            </w:r>
          </w:p>
        </w:tc>
      </w:tr>
      <w:tr w:rsidR="00E6683F" w:rsidRPr="00E6683F" w14:paraId="78FCE4DB" w14:textId="77777777" w:rsidTr="00E6683F">
        <w:tc>
          <w:tcPr>
            <w:tcW w:w="1080" w:type="dxa"/>
            <w:tcBorders>
              <w:top w:val="single" w:sz="4" w:space="0" w:color="auto"/>
              <w:left w:val="single" w:sz="4" w:space="0" w:color="auto"/>
              <w:bottom w:val="single" w:sz="4" w:space="0" w:color="auto"/>
              <w:right w:val="single" w:sz="4" w:space="0" w:color="auto"/>
            </w:tcBorders>
            <w:shd w:val="clear" w:color="auto" w:fill="auto"/>
          </w:tcPr>
          <w:p w14:paraId="3CA875E9"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32626112</w:t>
            </w:r>
          </w:p>
          <w:p w14:paraId="70C55DE9" w14:textId="25C02EEF"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Age = 86 years</w:t>
            </w:r>
            <w:r w:rsidRPr="00E6683F">
              <w:rPr>
                <w:rFonts w:ascii="Calibri" w:hAnsi="Calibri" w:cs="Calibri"/>
                <w:color w:val="000000"/>
                <w:sz w:val="16"/>
                <w:szCs w:val="16"/>
              </w:rPr>
              <w:br/>
              <w:t>Sex = Male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5CB4C7A1" w14:textId="5EB986D1"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 xml:space="preserve">Pneumonia, unspecified organism, Respiratory failure, unspecified with hypoxia, Acute diastolic (congestive) heart failure, Acute respiratory failure with hypoxia, Hairy cell leukemia, in relapse, Other pancytopenia, Hypo-osmolality and hyponatremia, Nonrheumatic aortic (valve) stenosis, Hypertensive heart disease with heart failure, Unspecified glaucoma, Anemia in neoplastic disease, Mixed hyperlipidemia, Hypercalciuria, Migraine, unspecified, not intractable, without status </w:t>
            </w:r>
            <w:proofErr w:type="spellStart"/>
            <w:r w:rsidRPr="00E6683F">
              <w:rPr>
                <w:rFonts w:ascii="Calibri" w:hAnsi="Calibri" w:cs="Calibri"/>
                <w:color w:val="000000"/>
                <w:sz w:val="16"/>
                <w:szCs w:val="16"/>
              </w:rPr>
              <w:t>migrainosus</w:t>
            </w:r>
            <w:proofErr w:type="spellEnd"/>
            <w:r w:rsidRPr="00E6683F">
              <w:rPr>
                <w:rFonts w:ascii="Calibri" w:hAnsi="Calibri" w:cs="Calibri"/>
                <w:color w:val="000000"/>
                <w:sz w:val="16"/>
                <w:szCs w:val="16"/>
              </w:rPr>
              <w:t>, Personal history of other malignant neoplasm of stomach, Family history of ischemic heart disease and other diseases of the circulatory system, Atherosclerotic heart disease of native coronary artery with other forms of angina pectoris, Acquired absence of spleen, Hypotension, unspecified, Benign prostatic hyperplasia with lower urinary tract symptoms, Other retention of urine, Personal history of transient ischemic attack (TIA), and cerebral infarction without residual deficits, Long term (current) use of opiate analgesic</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1C126F6F"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Total SOFA = 1</w:t>
            </w:r>
            <w:r w:rsidRPr="00E6683F">
              <w:rPr>
                <w:rFonts w:ascii="Calibri" w:hAnsi="Calibri" w:cs="Calibri"/>
                <w:color w:val="000000"/>
                <w:sz w:val="16"/>
                <w:szCs w:val="16"/>
              </w:rPr>
              <w:br/>
              <w:t>CV SOFA = 0</w:t>
            </w:r>
            <w:r w:rsidRPr="00E6683F">
              <w:rPr>
                <w:rFonts w:ascii="Calibri" w:hAnsi="Calibri" w:cs="Calibri"/>
                <w:color w:val="000000"/>
                <w:sz w:val="16"/>
                <w:szCs w:val="16"/>
              </w:rPr>
              <w:br/>
              <w:t>Pulmonary SOFA = 0</w:t>
            </w:r>
            <w:r w:rsidRPr="00E6683F">
              <w:rPr>
                <w:rFonts w:ascii="Calibri" w:hAnsi="Calibri" w:cs="Calibri"/>
                <w:color w:val="000000"/>
                <w:sz w:val="16"/>
                <w:szCs w:val="16"/>
              </w:rPr>
              <w:br/>
              <w:t>CNS SOFA = 0</w:t>
            </w:r>
            <w:r w:rsidRPr="00E6683F">
              <w:rPr>
                <w:rFonts w:ascii="Calibri" w:hAnsi="Calibri" w:cs="Calibri"/>
                <w:color w:val="000000"/>
                <w:sz w:val="16"/>
                <w:szCs w:val="16"/>
              </w:rPr>
              <w:br/>
              <w:t>Renal SOFA = 0</w:t>
            </w:r>
            <w:r w:rsidRPr="00E6683F">
              <w:rPr>
                <w:rFonts w:ascii="Calibri" w:hAnsi="Calibri" w:cs="Calibri"/>
                <w:color w:val="000000"/>
                <w:sz w:val="16"/>
                <w:szCs w:val="16"/>
              </w:rPr>
              <w:br/>
              <w:t>Hepatic SOFA = 0</w:t>
            </w:r>
            <w:r w:rsidRPr="00E6683F">
              <w:rPr>
                <w:rFonts w:ascii="Calibri" w:hAnsi="Calibri" w:cs="Calibri"/>
                <w:color w:val="000000"/>
                <w:sz w:val="16"/>
                <w:szCs w:val="16"/>
              </w:rPr>
              <w:br/>
              <w:t>Coagulation SOFA = 1</w:t>
            </w:r>
          </w:p>
          <w:p w14:paraId="489DFDF8" w14:textId="77777777" w:rsidR="00E6683F" w:rsidRPr="00E6683F" w:rsidRDefault="00E6683F" w:rsidP="00560F36">
            <w:pPr>
              <w:rPr>
                <w:rFonts w:ascii="Calibri" w:hAnsi="Calibri" w:cs="Calibri"/>
                <w:color w:val="000000"/>
                <w:sz w:val="16"/>
                <w:szCs w:val="16"/>
              </w:rPr>
            </w:pPr>
          </w:p>
          <w:p w14:paraId="1E5B4FAB" w14:textId="7024F5C6"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Vasopressors = None</w:t>
            </w:r>
            <w:r w:rsidRPr="00E6683F">
              <w:rPr>
                <w:rFonts w:ascii="Calibri" w:hAnsi="Calibri" w:cs="Calibri"/>
                <w:color w:val="000000"/>
                <w:sz w:val="16"/>
                <w:szCs w:val="16"/>
              </w:rPr>
              <w:br/>
              <w:t>Respiratory support = Supplemental Oxygen</w:t>
            </w:r>
            <w:r w:rsidRPr="00E6683F">
              <w:rPr>
                <w:rFonts w:ascii="Calibri" w:hAnsi="Calibri" w:cs="Calibri"/>
                <w:color w:val="000000"/>
                <w:sz w:val="16"/>
                <w:szCs w:val="16"/>
              </w:rPr>
              <w:br/>
              <w:t>Kidney support = None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397DCD9" w14:textId="77777777"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77 bpm</w:t>
            </w:r>
            <w:r w:rsidRPr="00E6683F">
              <w:rPr>
                <w:rFonts w:ascii="Calibri" w:hAnsi="Calibri" w:cs="Calibri"/>
                <w:color w:val="000000"/>
                <w:sz w:val="16"/>
                <w:szCs w:val="16"/>
              </w:rPr>
              <w:br/>
              <w:t>SBP = 91 mmHg</w:t>
            </w:r>
          </w:p>
          <w:p w14:paraId="0400625A" w14:textId="77777777" w:rsidR="00E6683F" w:rsidRPr="00E6683F" w:rsidRDefault="00E6683F" w:rsidP="00560F36">
            <w:pPr>
              <w:rPr>
                <w:rFonts w:ascii="Calibri" w:hAnsi="Calibri" w:cs="Calibri"/>
                <w:color w:val="0070C0"/>
                <w:sz w:val="16"/>
                <w:szCs w:val="16"/>
              </w:rPr>
            </w:pPr>
          </w:p>
          <w:p w14:paraId="1DC9D14B" w14:textId="7C3D0F72" w:rsidR="00E6683F" w:rsidRPr="00E6683F" w:rsidRDefault="00445D23" w:rsidP="00560F36">
            <w:pPr>
              <w:rPr>
                <w:rFonts w:ascii="Calibri" w:hAnsi="Calibri" w:cs="Calibri"/>
                <w:color w:val="0070C0"/>
                <w:sz w:val="16"/>
                <w:szCs w:val="16"/>
              </w:rPr>
            </w:pPr>
            <w:r>
              <w:rPr>
                <w:rFonts w:ascii="Calibri" w:hAnsi="Calibri" w:cs="Calibri"/>
                <w:color w:val="0070C0"/>
                <w:sz w:val="16"/>
                <w:szCs w:val="16"/>
              </w:rPr>
              <w:t>Model-predicted</w:t>
            </w:r>
            <w:r w:rsidR="00E6683F" w:rsidRPr="00E6683F">
              <w:rPr>
                <w:rFonts w:ascii="Calibri" w:hAnsi="Calibri" w:cs="Calibri"/>
                <w:color w:val="0070C0"/>
                <w:sz w:val="16"/>
                <w:szCs w:val="16"/>
              </w:rPr>
              <w:t xml:space="preserve"> targets as follows:</w:t>
            </w:r>
          </w:p>
          <w:p w14:paraId="5D4E14BD" w14:textId="5076F193" w:rsidR="00E6683F" w:rsidRPr="00E6683F" w:rsidRDefault="00E6683F" w:rsidP="00560F36">
            <w:pPr>
              <w:rPr>
                <w:rFonts w:ascii="Calibri" w:hAnsi="Calibri" w:cs="Calibri"/>
                <w:color w:val="000000"/>
                <w:sz w:val="16"/>
                <w:szCs w:val="16"/>
              </w:rPr>
            </w:pPr>
            <w:r w:rsidRPr="00E6683F">
              <w:rPr>
                <w:rFonts w:ascii="Calibri" w:hAnsi="Calibri" w:cs="Calibri"/>
                <w:color w:val="000000"/>
                <w:sz w:val="16"/>
                <w:szCs w:val="16"/>
              </w:rPr>
              <w:t>HR = 77 bpm</w:t>
            </w:r>
            <w:r w:rsidRPr="00E6683F">
              <w:rPr>
                <w:rFonts w:ascii="Calibri" w:hAnsi="Calibri" w:cs="Calibri"/>
                <w:color w:val="000000"/>
                <w:sz w:val="16"/>
                <w:szCs w:val="16"/>
              </w:rPr>
              <w:br/>
              <w:t>SBP = 122 mmHg</w:t>
            </w:r>
          </w:p>
        </w:tc>
        <w:tc>
          <w:tcPr>
            <w:tcW w:w="1800" w:type="dxa"/>
            <w:shd w:val="clear" w:color="auto" w:fill="CAEDFB" w:themeFill="accent4" w:themeFillTint="33"/>
          </w:tcPr>
          <w:p w14:paraId="68F0CD32" w14:textId="22850F87" w:rsidR="00E6683F" w:rsidRPr="00987157" w:rsidRDefault="00E6683F" w:rsidP="00560F36">
            <w:pPr>
              <w:rPr>
                <w:rFonts w:ascii="Calibri" w:hAnsi="Calibri" w:cs="Calibri"/>
                <w:color w:val="000000" w:themeColor="text1"/>
                <w:sz w:val="16"/>
                <w:szCs w:val="16"/>
              </w:rPr>
            </w:pPr>
            <w:r w:rsidRPr="00987157">
              <w:rPr>
                <w:rFonts w:ascii="Calibri" w:hAnsi="Calibri" w:cs="Calibri"/>
                <w:color w:val="000000" w:themeColor="text1"/>
                <w:sz w:val="16"/>
                <w:szCs w:val="16"/>
              </w:rPr>
              <w:t>No safety concerns related to the proposed targets were identified.</w:t>
            </w:r>
          </w:p>
        </w:tc>
      </w:tr>
    </w:tbl>
    <w:p w14:paraId="5E4A3ED6" w14:textId="77777777" w:rsidR="00A64EDB" w:rsidRDefault="00A64EDB" w:rsidP="000C0BCF">
      <w:pPr>
        <w:widowControl w:val="0"/>
        <w:rPr>
          <w:rFonts w:ascii="Calibri" w:hAnsi="Calibri" w:cs="Calibri"/>
          <w:color w:val="000000" w:themeColor="text1"/>
        </w:rPr>
      </w:pPr>
    </w:p>
    <w:p w14:paraId="3C1F6F4E" w14:textId="27DFE63A" w:rsidR="000C0BCF" w:rsidRPr="00E6683F" w:rsidRDefault="000C0BCF" w:rsidP="000C0BCF">
      <w:pPr>
        <w:widowControl w:val="0"/>
        <w:rPr>
          <w:rFonts w:ascii="Calibri" w:hAnsi="Calibri" w:cs="Calibri"/>
          <w:color w:val="000000" w:themeColor="text1"/>
        </w:rPr>
      </w:pPr>
      <w:r w:rsidRPr="00E6683F">
        <w:rPr>
          <w:rFonts w:ascii="Calibri" w:hAnsi="Calibri" w:cs="Calibri"/>
          <w:color w:val="000000" w:themeColor="text1"/>
        </w:rPr>
        <w:t xml:space="preserve">ICU, intensive care unit; SOFA, Sequential Organ Failure Assessment; HR, heart rate; SBP, systolic blood pressure; BMI, body mass index; </w:t>
      </w:r>
      <w:r w:rsidR="00BD24CD" w:rsidRPr="00E6683F">
        <w:rPr>
          <w:rFonts w:ascii="Calibri" w:hAnsi="Calibri" w:cs="Calibri"/>
          <w:color w:val="000000" w:themeColor="text1"/>
        </w:rPr>
        <w:t xml:space="preserve">COPD, chronic obstructive pulmonary disease; </w:t>
      </w:r>
      <w:r w:rsidRPr="00E6683F">
        <w:rPr>
          <w:rFonts w:ascii="Calibri" w:hAnsi="Calibri" w:cs="Calibri"/>
          <w:color w:val="000000" w:themeColor="text1"/>
        </w:rPr>
        <w:t>CV, cardiovascular; CNS, central nervous system</w:t>
      </w:r>
      <w:r w:rsidR="00797F0A">
        <w:rPr>
          <w:rFonts w:ascii="Calibri" w:hAnsi="Calibri" w:cs="Calibri"/>
          <w:color w:val="000000" w:themeColor="text1"/>
        </w:rPr>
        <w:t xml:space="preserve">. </w:t>
      </w:r>
    </w:p>
    <w:p w14:paraId="0339212B" w14:textId="77777777" w:rsidR="00A7308C" w:rsidRPr="00E6683F" w:rsidRDefault="00A7308C" w:rsidP="00A7308C">
      <w:pPr>
        <w:rPr>
          <w:rFonts w:ascii="Calibri" w:hAnsi="Calibri" w:cs="Calibri"/>
          <w:color w:val="000000" w:themeColor="text1"/>
        </w:rPr>
      </w:pPr>
    </w:p>
    <w:p w14:paraId="01D57537" w14:textId="7B83C1DB" w:rsidR="00F93A83" w:rsidRDefault="00210AF9" w:rsidP="00A7308C">
      <w:pPr>
        <w:rPr>
          <w:rFonts w:ascii="Calibri" w:hAnsi="Calibri" w:cs="Calibri"/>
          <w:color w:val="000000" w:themeColor="text1"/>
        </w:rPr>
      </w:pPr>
      <w:r w:rsidRPr="00E6683F">
        <w:rPr>
          <w:rFonts w:ascii="Calibri" w:hAnsi="Calibri" w:cs="Calibri"/>
          <w:color w:val="000000" w:themeColor="text1"/>
        </w:rPr>
        <w:t xml:space="preserve">* </w:t>
      </w:r>
      <w:r w:rsidR="00CD36FE" w:rsidRPr="00CD36FE">
        <w:rPr>
          <w:rFonts w:ascii="Calibri" w:hAnsi="Calibri" w:cs="Calibri"/>
          <w:color w:val="000000" w:themeColor="text1"/>
        </w:rPr>
        <w:t xml:space="preserve">Twenty patients were randomly selected from the MIMIC-IV dataset among those who were alive and remained in the ICU 18 hours after admission. To enrich clinical relevance, we further </w:t>
      </w:r>
      <w:r w:rsidR="00CD36FE" w:rsidRPr="00CD36FE">
        <w:rPr>
          <w:rFonts w:ascii="Calibri" w:hAnsi="Calibri" w:cs="Calibri"/>
          <w:color w:val="000000" w:themeColor="text1"/>
        </w:rPr>
        <w:lastRenderedPageBreak/>
        <w:t xml:space="preserve">restricted the pool to cases in which the model-predicted HR or SBP target deviated by </w:t>
      </w:r>
      <w:r w:rsidR="006F0DE5">
        <w:rPr>
          <w:rFonts w:ascii="Calibri" w:hAnsi="Calibri" w:cs="Calibri"/>
          <w:color w:val="000000" w:themeColor="text1"/>
        </w:rPr>
        <w:t xml:space="preserve">20% or more </w:t>
      </w:r>
      <w:r w:rsidR="00CD36FE" w:rsidRPr="00CD36FE">
        <w:rPr>
          <w:rFonts w:ascii="Calibri" w:hAnsi="Calibri" w:cs="Calibri"/>
          <w:color w:val="000000" w:themeColor="text1"/>
        </w:rPr>
        <w:t xml:space="preserve">from the observed values at that time point. Actual HR and SBP values reflect measurements taken </w:t>
      </w:r>
      <w:r w:rsidR="003010C4">
        <w:rPr>
          <w:rFonts w:ascii="Calibri" w:hAnsi="Calibri" w:cs="Calibri"/>
          <w:color w:val="000000" w:themeColor="text1"/>
        </w:rPr>
        <w:t>at</w:t>
      </w:r>
      <w:r w:rsidR="003010C4" w:rsidRPr="00CD36FE">
        <w:rPr>
          <w:rFonts w:ascii="Calibri" w:hAnsi="Calibri" w:cs="Calibri"/>
          <w:color w:val="000000" w:themeColor="text1"/>
        </w:rPr>
        <w:t xml:space="preserve"> </w:t>
      </w:r>
      <w:r w:rsidR="00CD36FE" w:rsidRPr="00CD36FE">
        <w:rPr>
          <w:rFonts w:ascii="Calibri" w:hAnsi="Calibri" w:cs="Calibri"/>
          <w:color w:val="000000" w:themeColor="text1"/>
        </w:rPr>
        <w:t xml:space="preserve">the 18th hour post-ICU admission, and DynaCEL predictions correspond to the same time </w:t>
      </w:r>
      <w:r w:rsidR="00820474">
        <w:rPr>
          <w:rFonts w:ascii="Calibri" w:hAnsi="Calibri" w:cs="Calibri"/>
          <w:color w:val="000000" w:themeColor="text1"/>
        </w:rPr>
        <w:t>point</w:t>
      </w:r>
      <w:r w:rsidR="00CD36FE" w:rsidRPr="00CD36FE">
        <w:rPr>
          <w:rFonts w:ascii="Calibri" w:hAnsi="Calibri" w:cs="Calibri"/>
          <w:color w:val="000000" w:themeColor="text1"/>
        </w:rPr>
        <w:t>. Two ICU physicians independently reviewed each case</w:t>
      </w:r>
      <w:r w:rsidR="00E50C8C">
        <w:rPr>
          <w:rFonts w:ascii="Calibri" w:hAnsi="Calibri" w:cs="Calibri"/>
          <w:color w:val="000000" w:themeColor="text1"/>
        </w:rPr>
        <w:t xml:space="preserve"> and reached consensus</w:t>
      </w:r>
      <w:r w:rsidR="00CD36FE" w:rsidRPr="00CD36FE">
        <w:rPr>
          <w:rFonts w:ascii="Calibri" w:hAnsi="Calibri" w:cs="Calibri"/>
          <w:color w:val="000000" w:themeColor="text1"/>
        </w:rPr>
        <w:t>.</w:t>
      </w:r>
      <w:r w:rsidR="00FD3BF6">
        <w:rPr>
          <w:rFonts w:ascii="Calibri" w:hAnsi="Calibri" w:cs="Calibri"/>
          <w:color w:val="000000" w:themeColor="text1"/>
        </w:rPr>
        <w:t xml:space="preserve"> </w:t>
      </w:r>
    </w:p>
    <w:p w14:paraId="5F94CFE2" w14:textId="23D6E9AC" w:rsidR="00A7308C" w:rsidRPr="00E6683F" w:rsidRDefault="00F93A83" w:rsidP="00A7308C">
      <w:pPr>
        <w:rPr>
          <w:rFonts w:ascii="Calibri" w:hAnsi="Calibri" w:cs="Calibri"/>
          <w:color w:val="000000" w:themeColor="text1"/>
        </w:rPr>
      </w:pPr>
      <w:r w:rsidRPr="00E6683F">
        <w:rPr>
          <w:rFonts w:ascii="Calibri" w:hAnsi="Calibri" w:cs="Calibri"/>
          <w:color w:val="000000" w:themeColor="text1"/>
        </w:rPr>
        <w:t>†</w:t>
      </w:r>
      <w:r>
        <w:rPr>
          <w:rFonts w:ascii="Calibri" w:hAnsi="Calibri" w:cs="Calibri"/>
          <w:color w:val="000000" w:themeColor="text1"/>
        </w:rPr>
        <w:t xml:space="preserve"> </w:t>
      </w:r>
      <w:r w:rsidR="00CD36FE" w:rsidRPr="00CD36FE">
        <w:rPr>
          <w:rFonts w:ascii="Calibri" w:hAnsi="Calibri" w:cs="Calibri"/>
          <w:color w:val="000000" w:themeColor="text1"/>
        </w:rPr>
        <w:t>In the absence of explicit documentation, supportive interventions were presumed not to have been administered</w:t>
      </w:r>
      <w:r w:rsidR="00295C1D" w:rsidRPr="00E6683F">
        <w:rPr>
          <w:rFonts w:ascii="Calibri" w:hAnsi="Calibri" w:cs="Calibri"/>
          <w:color w:val="000000" w:themeColor="text1"/>
        </w:rPr>
        <w:t>.</w:t>
      </w:r>
    </w:p>
    <w:p w14:paraId="46F6AEF4" w14:textId="77777777" w:rsidR="00A7308C" w:rsidRPr="00E6683F" w:rsidRDefault="00A7308C" w:rsidP="00A7308C">
      <w:pPr>
        <w:rPr>
          <w:rFonts w:ascii="Calibri" w:hAnsi="Calibri" w:cs="Calibri"/>
          <w:color w:val="000000" w:themeColor="text1"/>
        </w:rPr>
      </w:pPr>
    </w:p>
    <w:p w14:paraId="50464EBB" w14:textId="77777777" w:rsidR="00A7308C" w:rsidRPr="00E6683F" w:rsidRDefault="00A7308C">
      <w:pPr>
        <w:rPr>
          <w:rFonts w:ascii="Calibri" w:hAnsi="Calibri" w:cs="Calibri"/>
          <w:b/>
          <w:bCs/>
          <w:color w:val="000000" w:themeColor="text1"/>
        </w:rPr>
      </w:pPr>
      <w:r w:rsidRPr="00E6683F">
        <w:rPr>
          <w:rFonts w:ascii="Calibri" w:hAnsi="Calibri" w:cs="Calibri"/>
          <w:b/>
          <w:bCs/>
          <w:color w:val="000000" w:themeColor="text1"/>
        </w:rPr>
        <w:br w:type="page"/>
      </w:r>
    </w:p>
    <w:p w14:paraId="227C2E14" w14:textId="18B41996" w:rsidR="00FF6C3E" w:rsidRPr="00E6683F" w:rsidRDefault="00FF6C3E" w:rsidP="681483AB">
      <w:pPr>
        <w:rPr>
          <w:rFonts w:ascii="Calibri" w:hAnsi="Calibri" w:cs="Calibri"/>
          <w:color w:val="000000" w:themeColor="text1"/>
        </w:rPr>
      </w:pPr>
      <w:r w:rsidRPr="00E6683F">
        <w:rPr>
          <w:rFonts w:ascii="Calibri" w:hAnsi="Calibri" w:cs="Calibri"/>
          <w:b/>
          <w:bCs/>
          <w:color w:val="000000" w:themeColor="text1"/>
        </w:rPr>
        <w:lastRenderedPageBreak/>
        <w:t>Supplementary Figure 1:</w:t>
      </w:r>
      <w:r w:rsidRPr="00E6683F">
        <w:rPr>
          <w:rFonts w:ascii="Calibri" w:hAnsi="Calibri" w:cs="Calibri"/>
          <w:color w:val="000000" w:themeColor="text1"/>
        </w:rPr>
        <w:t xml:space="preserve"> Dynamic cohorts by time following ICU admission</w:t>
      </w:r>
    </w:p>
    <w:p w14:paraId="11006CF1" w14:textId="77777777" w:rsidR="00FF6C3E" w:rsidRPr="00E6683F" w:rsidRDefault="00FF6C3E" w:rsidP="00FF6C3E">
      <w:pPr>
        <w:rPr>
          <w:rFonts w:ascii="Calibri" w:hAnsi="Calibri" w:cs="Calibri"/>
          <w:color w:val="000000" w:themeColor="text1"/>
        </w:rPr>
      </w:pPr>
    </w:p>
    <w:p w14:paraId="58600B74" w14:textId="77777777" w:rsidR="00FF6C3E" w:rsidRPr="00E6683F" w:rsidRDefault="00FF6C3E" w:rsidP="00FF6C3E">
      <w:pPr>
        <w:rPr>
          <w:rFonts w:ascii="Calibri" w:hAnsi="Calibri" w:cs="Calibri"/>
          <w:color w:val="000000" w:themeColor="text1"/>
        </w:rPr>
      </w:pPr>
      <w:r w:rsidRPr="00E6683F">
        <w:rPr>
          <w:rFonts w:ascii="Calibri" w:hAnsi="Calibri" w:cs="Calibri"/>
          <w:color w:val="000000" w:themeColor="text1"/>
        </w:rPr>
        <w:t>The ICU course is divided into 6-hour intervals from ICU admission (time 0) up to 96 hours. The figures illustrate three categories for each 6-hour block: the number of patients who were alive and remained in the ICU at the start of each block (green bars), the number of patients discharged during each block (blue bars), and the number of patients who died during each block (pink bars).</w:t>
      </w:r>
    </w:p>
    <w:p w14:paraId="77A439ED" w14:textId="77777777" w:rsidR="00FF6C3E" w:rsidRPr="00E6683F" w:rsidRDefault="00FF6C3E" w:rsidP="00FF6C3E">
      <w:pPr>
        <w:rPr>
          <w:rFonts w:ascii="Calibri" w:hAnsi="Calibri" w:cs="Calibri"/>
          <w:color w:val="000000" w:themeColor="text1"/>
        </w:rPr>
      </w:pPr>
    </w:p>
    <w:p w14:paraId="724F42AA" w14:textId="77777777" w:rsidR="00FF6C3E" w:rsidRPr="00E6683F" w:rsidRDefault="00FF6C3E" w:rsidP="00FF6C3E">
      <w:pPr>
        <w:rPr>
          <w:rFonts w:ascii="Calibri" w:hAnsi="Calibri" w:cs="Calibri"/>
          <w:color w:val="000000" w:themeColor="text1"/>
        </w:rPr>
      </w:pPr>
      <w:r w:rsidRPr="00E6683F">
        <w:rPr>
          <w:rFonts w:ascii="Calibri" w:hAnsi="Calibri" w:cs="Calibri"/>
          <w:color w:val="000000" w:themeColor="text1"/>
        </w:rPr>
        <w:t>ICU, intensive care unit; eICU, eICU dataset; MIMIC IV, MIMIC IV dataset; IUH, Indiana University Health</w:t>
      </w:r>
    </w:p>
    <w:p w14:paraId="65BD607A" w14:textId="77777777" w:rsidR="00FF6C3E" w:rsidRPr="00E6683F" w:rsidRDefault="00FF6C3E" w:rsidP="00FF6C3E">
      <w:pPr>
        <w:rPr>
          <w:rFonts w:ascii="Calibri" w:hAnsi="Calibri" w:cs="Calibri"/>
          <w:color w:val="000000" w:themeColor="text1"/>
        </w:rPr>
      </w:pPr>
    </w:p>
    <w:p w14:paraId="2D2B17BD" w14:textId="77777777" w:rsidR="00FF6C3E" w:rsidRPr="00E6683F" w:rsidRDefault="00FF6C3E" w:rsidP="00FF6C3E">
      <w:pPr>
        <w:rPr>
          <w:rFonts w:ascii="Calibri" w:hAnsi="Calibri" w:cs="Calibri"/>
          <w:color w:val="000000" w:themeColor="text1"/>
        </w:rPr>
      </w:pPr>
      <w:r w:rsidRPr="00E6683F">
        <w:rPr>
          <w:rFonts w:ascii="Calibri" w:hAnsi="Calibri" w:cs="Calibri"/>
          <w:color w:val="000000" w:themeColor="text1"/>
        </w:rPr>
        <w:t>A: eICU dataset</w:t>
      </w:r>
    </w:p>
    <w:p w14:paraId="693A8B51" w14:textId="77777777" w:rsidR="00FF6C3E" w:rsidRPr="00E6683F" w:rsidRDefault="00FF6C3E" w:rsidP="00FF6C3E">
      <w:pPr>
        <w:rPr>
          <w:rFonts w:ascii="Calibri" w:hAnsi="Calibri" w:cs="Calibri"/>
          <w:color w:val="000000" w:themeColor="text1"/>
        </w:rPr>
      </w:pPr>
      <w:r w:rsidRPr="00E6683F">
        <w:rPr>
          <w:rFonts w:ascii="Calibri" w:hAnsi="Calibri" w:cs="Calibri"/>
          <w:noProof/>
          <w:color w:val="000000" w:themeColor="text1"/>
          <w14:ligatures w14:val="standardContextual"/>
        </w:rPr>
        <w:drawing>
          <wp:inline distT="0" distB="0" distL="0" distR="0" wp14:anchorId="6B4A4B5D" wp14:editId="1C3A11C5">
            <wp:extent cx="3474720" cy="2895600"/>
            <wp:effectExtent l="0" t="0" r="0" b="0"/>
            <wp:docPr id="185926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62002" name="Picture 1859262002"/>
                    <pic:cNvPicPr/>
                  </pic:nvPicPr>
                  <pic:blipFill>
                    <a:blip r:embed="rId14"/>
                    <a:stretch>
                      <a:fillRect/>
                    </a:stretch>
                  </pic:blipFill>
                  <pic:spPr>
                    <a:xfrm>
                      <a:off x="0" y="0"/>
                      <a:ext cx="3474720" cy="2895600"/>
                    </a:xfrm>
                    <a:prstGeom prst="rect">
                      <a:avLst/>
                    </a:prstGeom>
                  </pic:spPr>
                </pic:pic>
              </a:graphicData>
            </a:graphic>
          </wp:inline>
        </w:drawing>
      </w:r>
    </w:p>
    <w:p w14:paraId="05FFA495" w14:textId="77777777" w:rsidR="00FF6C3E" w:rsidRPr="00E6683F" w:rsidRDefault="00FF6C3E" w:rsidP="00FF6C3E">
      <w:pPr>
        <w:rPr>
          <w:rFonts w:ascii="Calibri" w:hAnsi="Calibri" w:cs="Calibri"/>
          <w:color w:val="000000" w:themeColor="text1"/>
        </w:rPr>
      </w:pPr>
      <w:r w:rsidRPr="00E6683F">
        <w:rPr>
          <w:rFonts w:ascii="Calibri" w:hAnsi="Calibri" w:cs="Calibri"/>
          <w:color w:val="000000" w:themeColor="text1"/>
        </w:rPr>
        <w:t>B: MIMIC-IV dataset</w:t>
      </w:r>
    </w:p>
    <w:p w14:paraId="3B5988CC" w14:textId="77777777" w:rsidR="00FF6C3E" w:rsidRPr="00E6683F" w:rsidRDefault="00FF6C3E" w:rsidP="00FF6C3E">
      <w:pPr>
        <w:rPr>
          <w:rFonts w:ascii="Calibri" w:hAnsi="Calibri" w:cs="Calibri"/>
          <w:color w:val="000000" w:themeColor="text1"/>
        </w:rPr>
      </w:pPr>
      <w:r w:rsidRPr="00E6683F">
        <w:rPr>
          <w:rFonts w:ascii="Calibri" w:hAnsi="Calibri" w:cs="Calibri"/>
          <w:noProof/>
          <w:color w:val="000000" w:themeColor="text1"/>
          <w14:ligatures w14:val="standardContextual"/>
        </w:rPr>
        <w:drawing>
          <wp:inline distT="0" distB="0" distL="0" distR="0" wp14:anchorId="7AC86417" wp14:editId="74B4C907">
            <wp:extent cx="3474720" cy="2895600"/>
            <wp:effectExtent l="0" t="0" r="0" b="0"/>
            <wp:docPr id="3912788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78846" name="Picture 391278846"/>
                    <pic:cNvPicPr/>
                  </pic:nvPicPr>
                  <pic:blipFill>
                    <a:blip r:embed="rId15"/>
                    <a:stretch>
                      <a:fillRect/>
                    </a:stretch>
                  </pic:blipFill>
                  <pic:spPr>
                    <a:xfrm>
                      <a:off x="0" y="0"/>
                      <a:ext cx="3474720" cy="2895600"/>
                    </a:xfrm>
                    <a:prstGeom prst="rect">
                      <a:avLst/>
                    </a:prstGeom>
                  </pic:spPr>
                </pic:pic>
              </a:graphicData>
            </a:graphic>
          </wp:inline>
        </w:drawing>
      </w:r>
    </w:p>
    <w:p w14:paraId="74E1DB70" w14:textId="77777777" w:rsidR="00FF6C3E" w:rsidRPr="00E6683F" w:rsidRDefault="00FF6C3E" w:rsidP="00FF6C3E">
      <w:pPr>
        <w:rPr>
          <w:rFonts w:ascii="Calibri" w:hAnsi="Calibri" w:cs="Calibri"/>
          <w:b/>
          <w:bCs/>
          <w:color w:val="000000" w:themeColor="text1"/>
        </w:rPr>
      </w:pPr>
      <w:r w:rsidRPr="00E6683F">
        <w:rPr>
          <w:rFonts w:ascii="Calibri" w:hAnsi="Calibri" w:cs="Calibri"/>
          <w:color w:val="000000" w:themeColor="text1"/>
        </w:rPr>
        <w:lastRenderedPageBreak/>
        <w:t>C: IUH dataset</w:t>
      </w:r>
    </w:p>
    <w:p w14:paraId="17AC5605" w14:textId="77777777" w:rsidR="00FF6C3E" w:rsidRPr="00E6683F" w:rsidRDefault="00FF6C3E" w:rsidP="00FF6C3E">
      <w:pPr>
        <w:rPr>
          <w:rFonts w:ascii="Calibri" w:hAnsi="Calibri" w:cs="Calibri"/>
          <w:b/>
          <w:bCs/>
          <w:color w:val="000000" w:themeColor="text1"/>
        </w:rPr>
      </w:pPr>
      <w:r w:rsidRPr="00E6683F">
        <w:rPr>
          <w:rFonts w:ascii="Calibri" w:hAnsi="Calibri" w:cs="Calibri"/>
          <w:b/>
          <w:bCs/>
          <w:noProof/>
          <w:color w:val="000000" w:themeColor="text1"/>
          <w14:ligatures w14:val="standardContextual"/>
        </w:rPr>
        <w:drawing>
          <wp:inline distT="0" distB="0" distL="0" distR="0" wp14:anchorId="5691095A" wp14:editId="1520AC9F">
            <wp:extent cx="3474720" cy="2895600"/>
            <wp:effectExtent l="0" t="0" r="0" b="0"/>
            <wp:docPr id="16077010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01025" name="Picture 1607701025"/>
                    <pic:cNvPicPr/>
                  </pic:nvPicPr>
                  <pic:blipFill>
                    <a:blip r:embed="rId16"/>
                    <a:stretch>
                      <a:fillRect/>
                    </a:stretch>
                  </pic:blipFill>
                  <pic:spPr>
                    <a:xfrm>
                      <a:off x="0" y="0"/>
                      <a:ext cx="3474720" cy="2895600"/>
                    </a:xfrm>
                    <a:prstGeom prst="rect">
                      <a:avLst/>
                    </a:prstGeom>
                  </pic:spPr>
                </pic:pic>
              </a:graphicData>
            </a:graphic>
          </wp:inline>
        </w:drawing>
      </w:r>
    </w:p>
    <w:p w14:paraId="65B3A5C6" w14:textId="73E21DAC" w:rsidR="00E22501" w:rsidRPr="00E6683F" w:rsidRDefault="00E22501">
      <w:pPr>
        <w:rPr>
          <w:rFonts w:ascii="Calibri" w:hAnsi="Calibri" w:cs="Calibri"/>
          <w:b/>
          <w:bCs/>
          <w:color w:val="000000" w:themeColor="text1"/>
        </w:rPr>
      </w:pPr>
      <w:r w:rsidRPr="00E6683F">
        <w:rPr>
          <w:rFonts w:ascii="Calibri" w:hAnsi="Calibri" w:cs="Calibri"/>
          <w:b/>
          <w:bCs/>
          <w:color w:val="000000" w:themeColor="text1"/>
        </w:rPr>
        <w:br w:type="page"/>
      </w:r>
    </w:p>
    <w:p w14:paraId="057E8334" w14:textId="512DE44C" w:rsidR="00737885" w:rsidRPr="00E6683F" w:rsidRDefault="00737885" w:rsidP="00737885">
      <w:pPr>
        <w:rPr>
          <w:rFonts w:ascii="Calibri" w:hAnsi="Calibri" w:cs="Calibri"/>
          <w:color w:val="000000" w:themeColor="text1"/>
        </w:rPr>
      </w:pPr>
      <w:r w:rsidRPr="00E6683F">
        <w:rPr>
          <w:rFonts w:ascii="Calibri" w:hAnsi="Calibri" w:cs="Calibri"/>
          <w:b/>
          <w:bCs/>
          <w:color w:val="000000" w:themeColor="text1"/>
        </w:rPr>
        <w:lastRenderedPageBreak/>
        <w:t xml:space="preserve">Supplementary Figure </w:t>
      </w:r>
      <w:r w:rsidR="00A66FE5" w:rsidRPr="00E6683F">
        <w:rPr>
          <w:rFonts w:ascii="Calibri" w:hAnsi="Calibri" w:cs="Calibri"/>
          <w:b/>
          <w:bCs/>
          <w:color w:val="000000" w:themeColor="text1"/>
        </w:rPr>
        <w:t>2</w:t>
      </w:r>
      <w:r w:rsidRPr="00E6683F">
        <w:rPr>
          <w:rFonts w:ascii="Calibri" w:hAnsi="Calibri" w:cs="Calibri"/>
          <w:b/>
          <w:bCs/>
          <w:color w:val="000000" w:themeColor="text1"/>
        </w:rPr>
        <w:t>:</w:t>
      </w:r>
      <w:r w:rsidRPr="00E6683F">
        <w:rPr>
          <w:rFonts w:ascii="Calibri" w:hAnsi="Calibri" w:cs="Calibri"/>
          <w:color w:val="000000" w:themeColor="text1"/>
        </w:rPr>
        <w:t xml:space="preserve"> HR-BP-mortality contour maps for individual patients with different demographic and baseline conditions (case studies)</w:t>
      </w:r>
    </w:p>
    <w:p w14:paraId="617C1A29" w14:textId="77777777" w:rsidR="00737885" w:rsidRPr="00E6683F" w:rsidRDefault="00737885" w:rsidP="00737885">
      <w:pPr>
        <w:rPr>
          <w:rFonts w:ascii="Calibri" w:hAnsi="Calibri" w:cs="Calibri"/>
          <w:color w:val="000000" w:themeColor="text1"/>
        </w:rPr>
      </w:pPr>
    </w:p>
    <w:p w14:paraId="7104808A" w14:textId="77777777" w:rsidR="00737885" w:rsidRPr="00E6683F" w:rsidRDefault="00737885" w:rsidP="00737885">
      <w:pPr>
        <w:rPr>
          <w:rFonts w:ascii="Calibri" w:hAnsi="Calibri" w:cs="Calibri"/>
          <w:color w:val="000000" w:themeColor="text1"/>
        </w:rPr>
      </w:pPr>
      <w:r w:rsidRPr="00E6683F">
        <w:rPr>
          <w:rFonts w:ascii="Calibri" w:hAnsi="Calibri" w:cs="Calibri"/>
          <w:color w:val="000000" w:themeColor="text1"/>
        </w:rPr>
        <w:t>These maps are based on a model with a 12-hour predictor window, a 24-hour outcome window, and a prediction moment at 18 hours following ICU admission. Comparisons are illustrated between female and male patients (A and B), young and elderly patients (C and D), patients with low and high BMI (E and F), and patients with low and high Charlson Comorbidity Index scores (G and H). Relevant variables were controlled in each comparison. The maps reveal distinct patterns, varying mortality risks for identical HR-BP combinations, differences in predicted optimal HR/SBP targets, and discrepancies between predicted and actual HR and SBP values. These findings highlight the importance of personalized hemodynamic management in ICU settings.</w:t>
      </w:r>
    </w:p>
    <w:p w14:paraId="54C432AE" w14:textId="77777777" w:rsidR="00737885" w:rsidRPr="00E6683F" w:rsidRDefault="00737885" w:rsidP="00737885">
      <w:pPr>
        <w:rPr>
          <w:rFonts w:ascii="Calibri" w:hAnsi="Calibri" w:cs="Calibri"/>
          <w:color w:val="000000" w:themeColor="text1"/>
        </w:rPr>
      </w:pPr>
    </w:p>
    <w:p w14:paraId="05D9237E" w14:textId="77777777" w:rsidR="00737885" w:rsidRPr="00E6683F" w:rsidRDefault="00737885" w:rsidP="00737885">
      <w:pPr>
        <w:rPr>
          <w:rFonts w:ascii="Calibri" w:hAnsi="Calibri" w:cs="Calibri"/>
          <w:color w:val="000000" w:themeColor="text1"/>
        </w:rPr>
      </w:pPr>
      <w:r w:rsidRPr="00E6683F">
        <w:rPr>
          <w:rFonts w:ascii="Calibri" w:hAnsi="Calibri" w:cs="Calibri"/>
          <w:color w:val="000000" w:themeColor="text1"/>
        </w:rPr>
        <w:t>BMI, body mass index; CCI, Charlson Comorbidity Index; ICU, intensive care unit; SOFA, Sequential Organ Failure Assessment; RS, respiratory support; HR, heart rate; SBP, systolic blood pressure</w:t>
      </w:r>
    </w:p>
    <w:p w14:paraId="763349EC" w14:textId="77777777" w:rsidR="00737885" w:rsidRPr="00E6683F" w:rsidRDefault="00737885" w:rsidP="00737885">
      <w:pPr>
        <w:rPr>
          <w:rFonts w:ascii="Calibri" w:hAnsi="Calibri" w:cs="Calibri"/>
          <w:color w:val="000000" w:themeColor="text1"/>
        </w:rPr>
      </w:pPr>
    </w:p>
    <w:p w14:paraId="28A7E8EF" w14:textId="77777777" w:rsidR="00737885" w:rsidRPr="00E6683F" w:rsidRDefault="00737885" w:rsidP="00737885">
      <w:pPr>
        <w:rPr>
          <w:rFonts w:ascii="Calibri" w:hAnsi="Calibri" w:cs="Calibri"/>
          <w:color w:val="000000" w:themeColor="text1"/>
        </w:rPr>
      </w:pPr>
      <w:r w:rsidRPr="00E6683F">
        <w:rPr>
          <w:rFonts w:ascii="Calibri" w:hAnsi="Calibri" w:cs="Calibri"/>
          <w:noProof/>
          <w:color w:val="000000" w:themeColor="text1"/>
        </w:rPr>
        <w:lastRenderedPageBreak/>
        <w:drawing>
          <wp:inline distT="0" distB="0" distL="0" distR="0" wp14:anchorId="06973623" wp14:editId="720482A0">
            <wp:extent cx="5943600" cy="62336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6233655"/>
                    </a:xfrm>
                    <a:prstGeom prst="rect">
                      <a:avLst/>
                    </a:prstGeom>
                    <a:noFill/>
                  </pic:spPr>
                </pic:pic>
              </a:graphicData>
            </a:graphic>
          </wp:inline>
        </w:drawing>
      </w:r>
    </w:p>
    <w:p w14:paraId="4C9FD896" w14:textId="77777777" w:rsidR="00737885" w:rsidRPr="00E6683F" w:rsidRDefault="00737885" w:rsidP="00737885">
      <w:pPr>
        <w:rPr>
          <w:rFonts w:ascii="Calibri" w:hAnsi="Calibri" w:cs="Calibri"/>
          <w:b/>
          <w:bCs/>
          <w:color w:val="000000" w:themeColor="text1"/>
        </w:rPr>
      </w:pPr>
      <w:r w:rsidRPr="00E6683F">
        <w:rPr>
          <w:rFonts w:ascii="Calibri" w:hAnsi="Calibri" w:cs="Calibri"/>
          <w:b/>
          <w:bCs/>
          <w:color w:val="000000" w:themeColor="text1"/>
        </w:rPr>
        <w:br w:type="page"/>
      </w:r>
    </w:p>
    <w:p w14:paraId="2B44E270" w14:textId="48758202" w:rsidR="00737885" w:rsidRPr="00E6683F" w:rsidRDefault="00737885" w:rsidP="00737885">
      <w:pPr>
        <w:rPr>
          <w:rFonts w:ascii="Calibri" w:hAnsi="Calibri" w:cs="Calibri"/>
          <w:color w:val="000000" w:themeColor="text1"/>
        </w:rPr>
      </w:pPr>
      <w:r w:rsidRPr="00E6683F">
        <w:rPr>
          <w:rFonts w:ascii="Calibri" w:hAnsi="Calibri" w:cs="Calibri"/>
          <w:b/>
          <w:bCs/>
          <w:color w:val="000000" w:themeColor="text1"/>
        </w:rPr>
        <w:lastRenderedPageBreak/>
        <w:t xml:space="preserve">Supplementary Figure </w:t>
      </w:r>
      <w:r w:rsidR="00A66FE5" w:rsidRPr="00E6683F">
        <w:rPr>
          <w:rFonts w:ascii="Calibri" w:hAnsi="Calibri" w:cs="Calibri"/>
          <w:b/>
          <w:bCs/>
          <w:color w:val="000000" w:themeColor="text1"/>
        </w:rPr>
        <w:t>3</w:t>
      </w:r>
      <w:r w:rsidRPr="00E6683F">
        <w:rPr>
          <w:rFonts w:ascii="Calibri" w:hAnsi="Calibri" w:cs="Calibri"/>
          <w:b/>
          <w:bCs/>
          <w:color w:val="000000" w:themeColor="text1"/>
        </w:rPr>
        <w:t>:</w:t>
      </w:r>
      <w:r w:rsidRPr="00E6683F">
        <w:rPr>
          <w:rFonts w:ascii="Calibri" w:hAnsi="Calibri" w:cs="Calibri"/>
          <w:color w:val="000000" w:themeColor="text1"/>
        </w:rPr>
        <w:t xml:space="preserve"> HR-BP-mortality contour maps for individual patients with different acute illnesses (case studies)</w:t>
      </w:r>
    </w:p>
    <w:p w14:paraId="0CAFA467" w14:textId="77777777" w:rsidR="00737885" w:rsidRPr="00E6683F" w:rsidRDefault="00737885" w:rsidP="00737885">
      <w:pPr>
        <w:rPr>
          <w:rFonts w:ascii="Calibri" w:hAnsi="Calibri" w:cs="Calibri"/>
          <w:color w:val="000000" w:themeColor="text1"/>
        </w:rPr>
      </w:pPr>
    </w:p>
    <w:p w14:paraId="4942C25C" w14:textId="77777777" w:rsidR="00737885" w:rsidRPr="00E6683F" w:rsidRDefault="00737885" w:rsidP="00737885">
      <w:pPr>
        <w:rPr>
          <w:rFonts w:ascii="Calibri" w:hAnsi="Calibri" w:cs="Calibri"/>
          <w:color w:val="000000" w:themeColor="text1"/>
        </w:rPr>
      </w:pPr>
      <w:r w:rsidRPr="00E6683F">
        <w:rPr>
          <w:rFonts w:ascii="Calibri" w:hAnsi="Calibri" w:cs="Calibri"/>
          <w:color w:val="000000" w:themeColor="text1"/>
        </w:rPr>
        <w:t>These maps are based on a model with a 12-hour predictor window, a 24-hour outcome window, and a prediction moment at 18 hours following ICU admission. The maps depict distinct patterns, varying mortality risks for identical HR-BP combinations, differences in predicted optimal HR/SBP targets, and discrepancies between predicted and actual HR and SBP values. These variations underscore the importance of personalized hemodynamic management in ICU settings.</w:t>
      </w:r>
    </w:p>
    <w:p w14:paraId="21270D14" w14:textId="77777777" w:rsidR="00737885" w:rsidRPr="00E6683F" w:rsidRDefault="00737885" w:rsidP="00737885">
      <w:pPr>
        <w:rPr>
          <w:rFonts w:ascii="Calibri" w:hAnsi="Calibri" w:cs="Calibri"/>
          <w:color w:val="000000" w:themeColor="text1"/>
        </w:rPr>
      </w:pPr>
    </w:p>
    <w:p w14:paraId="722D80F1" w14:textId="77777777" w:rsidR="00737885" w:rsidRPr="00E6683F" w:rsidRDefault="00737885" w:rsidP="00737885">
      <w:pPr>
        <w:rPr>
          <w:rFonts w:ascii="Calibri" w:hAnsi="Calibri" w:cs="Calibri"/>
          <w:color w:val="000000" w:themeColor="text1"/>
        </w:rPr>
      </w:pPr>
      <w:r w:rsidRPr="00E6683F">
        <w:rPr>
          <w:rFonts w:ascii="Calibri" w:hAnsi="Calibri" w:cs="Calibri"/>
          <w:color w:val="000000" w:themeColor="text1"/>
        </w:rPr>
        <w:t>BMI, body mass index; CCI, Charlson Comorbidity Index; ICU, intensive care unit; SOFA, Sequential Organ Failure Assessment; RS, respiratory support; HR, heart rate; SBP, systolic blood pressure</w:t>
      </w:r>
    </w:p>
    <w:p w14:paraId="56B8A518" w14:textId="77777777" w:rsidR="00737885" w:rsidRPr="00E6683F" w:rsidRDefault="00737885" w:rsidP="00737885">
      <w:pPr>
        <w:rPr>
          <w:rFonts w:ascii="Calibri" w:hAnsi="Calibri" w:cs="Calibri"/>
          <w:color w:val="000000" w:themeColor="text1"/>
        </w:rPr>
      </w:pPr>
    </w:p>
    <w:p w14:paraId="04A27A31" w14:textId="77777777" w:rsidR="00737885" w:rsidRPr="00E6683F" w:rsidRDefault="00737885" w:rsidP="00737885">
      <w:pPr>
        <w:rPr>
          <w:rFonts w:ascii="Calibri" w:hAnsi="Calibri" w:cs="Calibri"/>
          <w:color w:val="000000" w:themeColor="text1"/>
        </w:rPr>
      </w:pPr>
      <w:r w:rsidRPr="00E6683F">
        <w:rPr>
          <w:rFonts w:ascii="Calibri" w:hAnsi="Calibri" w:cs="Calibri"/>
          <w:noProof/>
          <w:color w:val="000000" w:themeColor="text1"/>
        </w:rPr>
        <w:drawing>
          <wp:inline distT="0" distB="0" distL="0" distR="0" wp14:anchorId="321430E2" wp14:editId="4BA41236">
            <wp:extent cx="5943600" cy="4678781"/>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hqprint">
                      <a:extLst>
                        <a:ext uri="{28A0092B-C50C-407E-A947-70E740481C1C}">
                          <a14:useLocalDpi xmlns:a14="http://schemas.microsoft.com/office/drawing/2010/main" val="0"/>
                        </a:ext>
                      </a:extLst>
                    </a:blip>
                    <a:srcRect/>
                    <a:stretch>
                      <a:fillRect/>
                    </a:stretch>
                  </pic:blipFill>
                  <pic:spPr bwMode="auto">
                    <a:xfrm>
                      <a:off x="0" y="0"/>
                      <a:ext cx="5943600" cy="4678781"/>
                    </a:xfrm>
                    <a:prstGeom prst="rect">
                      <a:avLst/>
                    </a:prstGeom>
                    <a:noFill/>
                  </pic:spPr>
                </pic:pic>
              </a:graphicData>
            </a:graphic>
          </wp:inline>
        </w:drawing>
      </w:r>
    </w:p>
    <w:p w14:paraId="68364F90" w14:textId="77777777" w:rsidR="00737885" w:rsidRPr="00E6683F" w:rsidRDefault="00737885" w:rsidP="00737885">
      <w:pPr>
        <w:rPr>
          <w:rFonts w:ascii="Calibri" w:hAnsi="Calibri" w:cs="Calibri"/>
          <w:b/>
          <w:bCs/>
          <w:color w:val="000000" w:themeColor="text1"/>
        </w:rPr>
      </w:pPr>
      <w:r w:rsidRPr="00E6683F">
        <w:rPr>
          <w:rFonts w:ascii="Calibri" w:hAnsi="Calibri" w:cs="Calibri"/>
          <w:b/>
          <w:bCs/>
          <w:color w:val="000000" w:themeColor="text1"/>
        </w:rPr>
        <w:br w:type="page"/>
      </w:r>
    </w:p>
    <w:p w14:paraId="672B33A8" w14:textId="7F34B3CD" w:rsidR="00B0758B" w:rsidRPr="00E6683F" w:rsidRDefault="00B0758B" w:rsidP="00B0758B">
      <w:pPr>
        <w:rPr>
          <w:rFonts w:ascii="Calibri" w:hAnsi="Calibri" w:cs="Calibri"/>
          <w:color w:val="000000" w:themeColor="text1"/>
        </w:rPr>
      </w:pPr>
      <w:r w:rsidRPr="00E6683F">
        <w:rPr>
          <w:rFonts w:ascii="Calibri" w:hAnsi="Calibri" w:cs="Calibri"/>
          <w:b/>
          <w:bCs/>
          <w:color w:val="000000" w:themeColor="text1"/>
        </w:rPr>
        <w:lastRenderedPageBreak/>
        <w:t>Supplementary Figure 4:</w:t>
      </w:r>
      <w:r w:rsidRPr="00E6683F">
        <w:rPr>
          <w:rFonts w:ascii="Calibri" w:hAnsi="Calibri" w:cs="Calibri"/>
          <w:color w:val="000000" w:themeColor="text1"/>
        </w:rPr>
        <w:t xml:space="preserve"> Boxplots of inferred hemodynamic management targets for the two cases presented in Figures 2b and 2c</w:t>
      </w:r>
    </w:p>
    <w:p w14:paraId="675BD9FB" w14:textId="77777777" w:rsidR="0019104F" w:rsidRPr="00E6683F" w:rsidRDefault="0019104F" w:rsidP="00B0758B">
      <w:pPr>
        <w:rPr>
          <w:rFonts w:ascii="Calibri" w:hAnsi="Calibri" w:cs="Calibri"/>
          <w:color w:val="000000" w:themeColor="text1"/>
        </w:rPr>
      </w:pPr>
    </w:p>
    <w:p w14:paraId="5A956EDD" w14:textId="111BF042" w:rsidR="0019104F" w:rsidRPr="00E6683F" w:rsidRDefault="0019104F" w:rsidP="00B0758B">
      <w:pPr>
        <w:rPr>
          <w:rFonts w:ascii="Calibri" w:hAnsi="Calibri" w:cs="Calibri"/>
          <w:color w:val="000000" w:themeColor="text1"/>
        </w:rPr>
      </w:pPr>
      <w:r w:rsidRPr="00E6683F">
        <w:rPr>
          <w:rFonts w:ascii="Calibri" w:hAnsi="Calibri" w:cs="Calibri"/>
          <w:color w:val="000000" w:themeColor="text1"/>
        </w:rPr>
        <w:t>Boxplots display DynaCEL-inferred heart rate and systolic blood pressure targets at six time points (12–42 hours post-ICU admission) for the ICU cases in Figure 2b (left) and 2c (right). Targets represent the median and interquartile range of HR and SBP values associated with the lowest predicted 24-hour mortality based on five prediction models. The figure illustrates the inter-patient and temporal variation in optimal targets, highlighting DynaCEL’s capacity to generate individualized recommendations that adapt to evolving physiologic states.</w:t>
      </w:r>
    </w:p>
    <w:p w14:paraId="46E7BA67" w14:textId="77777777" w:rsidR="007D2B85" w:rsidRPr="00E6683F" w:rsidRDefault="007D2B85" w:rsidP="00B0758B">
      <w:pPr>
        <w:rPr>
          <w:rFonts w:ascii="Calibri" w:hAnsi="Calibri" w:cs="Calibri"/>
          <w:color w:val="000000" w:themeColor="text1"/>
        </w:rPr>
      </w:pPr>
    </w:p>
    <w:p w14:paraId="7F699283" w14:textId="77777777" w:rsidR="00B0758B" w:rsidRPr="00E6683F" w:rsidRDefault="00B0758B" w:rsidP="00B0758B">
      <w:pPr>
        <w:rPr>
          <w:rFonts w:ascii="Calibri" w:hAnsi="Calibri" w:cs="Calibri"/>
          <w:color w:val="000000" w:themeColor="text1"/>
        </w:rPr>
      </w:pPr>
      <w:r w:rsidRPr="00E6683F">
        <w:rPr>
          <w:rFonts w:ascii="Calibri" w:hAnsi="Calibri" w:cs="Calibri"/>
          <w:noProof/>
        </w:rPr>
        <w:drawing>
          <wp:inline distT="0" distB="0" distL="0" distR="0" wp14:anchorId="1026ADAB" wp14:editId="36E13930">
            <wp:extent cx="3200400" cy="3203363"/>
            <wp:effectExtent l="0" t="0" r="0" b="0"/>
            <wp:docPr id="1960928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00400" cy="3203363"/>
                    </a:xfrm>
                    <a:prstGeom prst="rect">
                      <a:avLst/>
                    </a:prstGeom>
                    <a:noFill/>
                    <a:ln>
                      <a:noFill/>
                    </a:ln>
                  </pic:spPr>
                </pic:pic>
              </a:graphicData>
            </a:graphic>
          </wp:inline>
        </w:drawing>
      </w:r>
    </w:p>
    <w:p w14:paraId="1FE392E8" w14:textId="77777777" w:rsidR="00B0758B" w:rsidRPr="00E6683F" w:rsidRDefault="00B0758B">
      <w:pPr>
        <w:rPr>
          <w:rFonts w:ascii="Calibri" w:hAnsi="Calibri" w:cs="Calibri"/>
          <w:b/>
          <w:bCs/>
          <w:color w:val="000000" w:themeColor="text1"/>
        </w:rPr>
      </w:pPr>
      <w:r w:rsidRPr="00E6683F">
        <w:rPr>
          <w:rFonts w:ascii="Calibri" w:hAnsi="Calibri" w:cs="Calibri"/>
          <w:b/>
          <w:bCs/>
          <w:color w:val="000000" w:themeColor="text1"/>
        </w:rPr>
        <w:br w:type="page"/>
      </w:r>
    </w:p>
    <w:p w14:paraId="48CEF5CE" w14:textId="46DFEEE0" w:rsidR="00737885" w:rsidRPr="00E6683F" w:rsidRDefault="00737885" w:rsidP="00737885">
      <w:pPr>
        <w:tabs>
          <w:tab w:val="left" w:pos="4862"/>
        </w:tabs>
        <w:rPr>
          <w:rFonts w:ascii="Calibri" w:hAnsi="Calibri" w:cs="Calibri"/>
          <w:color w:val="000000" w:themeColor="text1"/>
        </w:rPr>
      </w:pPr>
      <w:r w:rsidRPr="00E6683F">
        <w:rPr>
          <w:rFonts w:ascii="Calibri" w:hAnsi="Calibri" w:cs="Calibri"/>
          <w:b/>
          <w:bCs/>
          <w:color w:val="000000" w:themeColor="text1"/>
        </w:rPr>
        <w:lastRenderedPageBreak/>
        <w:t xml:space="preserve">Supplementary Figure </w:t>
      </w:r>
      <w:r w:rsidR="00112554" w:rsidRPr="00E6683F">
        <w:rPr>
          <w:rFonts w:ascii="Calibri" w:hAnsi="Calibri" w:cs="Calibri"/>
          <w:b/>
          <w:bCs/>
          <w:color w:val="000000" w:themeColor="text1"/>
        </w:rPr>
        <w:t>5</w:t>
      </w:r>
      <w:r w:rsidRPr="00E6683F">
        <w:rPr>
          <w:rFonts w:ascii="Calibri" w:hAnsi="Calibri" w:cs="Calibri"/>
          <w:b/>
          <w:bCs/>
          <w:color w:val="000000" w:themeColor="text1"/>
        </w:rPr>
        <w:t>:</w:t>
      </w:r>
      <w:r w:rsidRPr="00E6683F">
        <w:rPr>
          <w:rFonts w:ascii="Calibri" w:hAnsi="Calibri" w:cs="Calibri"/>
          <w:color w:val="000000" w:themeColor="text1"/>
        </w:rPr>
        <w:t xml:space="preserve"> Data preprocessing</w:t>
      </w:r>
    </w:p>
    <w:p w14:paraId="46B8B2B5" w14:textId="77777777" w:rsidR="00737885" w:rsidRPr="00E6683F" w:rsidRDefault="00737885" w:rsidP="00737885">
      <w:pPr>
        <w:rPr>
          <w:rFonts w:ascii="Calibri" w:hAnsi="Calibri" w:cs="Calibri"/>
          <w:color w:val="000000" w:themeColor="text1"/>
        </w:rPr>
      </w:pPr>
    </w:p>
    <w:p w14:paraId="36AC9F8C" w14:textId="77777777" w:rsidR="00737885" w:rsidRPr="00E6683F" w:rsidRDefault="00737885" w:rsidP="00737885">
      <w:pPr>
        <w:rPr>
          <w:rFonts w:ascii="Calibri" w:hAnsi="Calibri" w:cs="Calibri"/>
          <w:color w:val="000000" w:themeColor="text1"/>
        </w:rPr>
      </w:pPr>
      <w:r w:rsidRPr="00E6683F">
        <w:rPr>
          <w:rFonts w:ascii="Calibri" w:hAnsi="Calibri" w:cs="Calibri"/>
          <w:color w:val="000000" w:themeColor="text1"/>
        </w:rPr>
        <w:t>ICU stays were excluded from the eICU dataset if they had unknown survival status, were missing HR or BP data, were under 18 years old, or had unspecified sex. These exclusion criteria were not applied to the MIMIC-IV and IUH datasets, as they contained all the necessary information for our study.</w:t>
      </w:r>
    </w:p>
    <w:p w14:paraId="177196E1" w14:textId="77777777" w:rsidR="00737885" w:rsidRPr="00E6683F" w:rsidRDefault="00737885" w:rsidP="00737885">
      <w:pPr>
        <w:rPr>
          <w:rFonts w:ascii="Calibri" w:hAnsi="Calibri" w:cs="Calibri"/>
          <w:color w:val="000000" w:themeColor="text1"/>
        </w:rPr>
      </w:pPr>
    </w:p>
    <w:p w14:paraId="7BB5E11E" w14:textId="77777777" w:rsidR="00737885" w:rsidRPr="00E6683F" w:rsidRDefault="00737885" w:rsidP="00737885">
      <w:pPr>
        <w:rPr>
          <w:rFonts w:ascii="Calibri" w:hAnsi="Calibri" w:cs="Calibri"/>
          <w:color w:val="000000" w:themeColor="text1"/>
        </w:rPr>
      </w:pPr>
      <w:r w:rsidRPr="00E6683F">
        <w:rPr>
          <w:rFonts w:ascii="Calibri" w:hAnsi="Calibri" w:cs="Calibri"/>
          <w:color w:val="000000" w:themeColor="text1"/>
        </w:rPr>
        <w:t>ICU, intensive care unit; eICU, eICU dataset; MIMIC IV, MIMIC IV dataset; IUH, Indiana University Health; HR, heart rate; BP, blood pressure</w:t>
      </w:r>
    </w:p>
    <w:p w14:paraId="0B8A429F" w14:textId="77777777" w:rsidR="00737885" w:rsidRPr="00E6683F" w:rsidRDefault="00737885" w:rsidP="00737885">
      <w:pPr>
        <w:rPr>
          <w:rFonts w:ascii="Calibri" w:hAnsi="Calibri" w:cs="Calibri"/>
          <w:color w:val="000000" w:themeColor="text1"/>
        </w:rPr>
      </w:pPr>
    </w:p>
    <w:p w14:paraId="522A9804" w14:textId="77777777" w:rsidR="00737885" w:rsidRPr="00E6683F" w:rsidRDefault="00737885" w:rsidP="00737885">
      <w:pPr>
        <w:rPr>
          <w:rFonts w:ascii="Calibri" w:hAnsi="Calibri" w:cs="Calibri"/>
          <w:color w:val="000000" w:themeColor="text1"/>
        </w:rPr>
      </w:pPr>
      <w:r w:rsidRPr="00E6683F">
        <w:rPr>
          <w:rFonts w:ascii="Calibri" w:hAnsi="Calibri" w:cs="Calibri"/>
          <w:noProof/>
          <w:color w:val="000000" w:themeColor="text1"/>
          <w14:ligatures w14:val="standardContextual"/>
        </w:rPr>
        <w:drawing>
          <wp:inline distT="0" distB="0" distL="0" distR="0" wp14:anchorId="571DF7BB" wp14:editId="33B5B29A">
            <wp:extent cx="2463800" cy="3035300"/>
            <wp:effectExtent l="0" t="0" r="0" b="0"/>
            <wp:docPr id="825901214" name="Picture 1" descr="A flowchart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901214" name="Picture 1" descr="A flowchart of patients&#10;&#10;Description automatically generated"/>
                    <pic:cNvPicPr/>
                  </pic:nvPicPr>
                  <pic:blipFill>
                    <a:blip r:embed="rId20" cstate="hqprint">
                      <a:extLst>
                        <a:ext uri="{28A0092B-C50C-407E-A947-70E740481C1C}">
                          <a14:useLocalDpi xmlns:a14="http://schemas.microsoft.com/office/drawing/2010/main" val="0"/>
                        </a:ext>
                      </a:extLst>
                    </a:blip>
                    <a:stretch>
                      <a:fillRect/>
                    </a:stretch>
                  </pic:blipFill>
                  <pic:spPr>
                    <a:xfrm>
                      <a:off x="0" y="0"/>
                      <a:ext cx="2463800" cy="3035300"/>
                    </a:xfrm>
                    <a:prstGeom prst="rect">
                      <a:avLst/>
                    </a:prstGeom>
                  </pic:spPr>
                </pic:pic>
              </a:graphicData>
            </a:graphic>
          </wp:inline>
        </w:drawing>
      </w:r>
    </w:p>
    <w:p w14:paraId="4716AB84" w14:textId="77777777" w:rsidR="00737885" w:rsidRPr="00E6683F" w:rsidRDefault="00737885" w:rsidP="00737885">
      <w:pPr>
        <w:rPr>
          <w:rFonts w:ascii="Calibri" w:hAnsi="Calibri" w:cs="Calibri"/>
          <w:color w:val="000000" w:themeColor="text1"/>
        </w:rPr>
      </w:pPr>
    </w:p>
    <w:p w14:paraId="4BBECD88" w14:textId="77777777" w:rsidR="00737885" w:rsidRPr="00E6683F" w:rsidRDefault="00737885" w:rsidP="00737885">
      <w:pPr>
        <w:rPr>
          <w:rFonts w:ascii="Calibri" w:hAnsi="Calibri" w:cs="Calibri"/>
          <w:color w:val="000000" w:themeColor="text1"/>
        </w:rPr>
      </w:pPr>
      <w:r w:rsidRPr="00E6683F">
        <w:rPr>
          <w:rFonts w:ascii="Calibri" w:hAnsi="Calibri" w:cs="Calibri"/>
          <w:noProof/>
          <w:color w:val="000000" w:themeColor="text1"/>
          <w14:ligatures w14:val="standardContextual"/>
        </w:rPr>
        <w:drawing>
          <wp:inline distT="0" distB="0" distL="0" distR="0" wp14:anchorId="5C918679" wp14:editId="55E0C991">
            <wp:extent cx="2413000" cy="3035300"/>
            <wp:effectExtent l="0" t="0" r="0" b="0"/>
            <wp:docPr id="1459622719" name="Picture 2" descr="A flowchart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622719" name="Picture 2" descr="A flowchart of patients&#10;&#10;Description automatically generated"/>
                    <pic:cNvPicPr/>
                  </pic:nvPicPr>
                  <pic:blipFill>
                    <a:blip r:embed="rId21" cstate="hqprint">
                      <a:extLst>
                        <a:ext uri="{28A0092B-C50C-407E-A947-70E740481C1C}">
                          <a14:useLocalDpi xmlns:a14="http://schemas.microsoft.com/office/drawing/2010/main" val="0"/>
                        </a:ext>
                      </a:extLst>
                    </a:blip>
                    <a:stretch>
                      <a:fillRect/>
                    </a:stretch>
                  </pic:blipFill>
                  <pic:spPr>
                    <a:xfrm>
                      <a:off x="0" y="0"/>
                      <a:ext cx="2413000" cy="3035300"/>
                    </a:xfrm>
                    <a:prstGeom prst="rect">
                      <a:avLst/>
                    </a:prstGeom>
                  </pic:spPr>
                </pic:pic>
              </a:graphicData>
            </a:graphic>
          </wp:inline>
        </w:drawing>
      </w:r>
    </w:p>
    <w:p w14:paraId="71DFA76E" w14:textId="77777777" w:rsidR="00737885" w:rsidRPr="00E6683F" w:rsidRDefault="00737885" w:rsidP="00737885">
      <w:pPr>
        <w:rPr>
          <w:rFonts w:ascii="Calibri" w:hAnsi="Calibri" w:cs="Calibri"/>
          <w:color w:val="000000" w:themeColor="text1"/>
        </w:rPr>
      </w:pPr>
    </w:p>
    <w:p w14:paraId="2C271CAD" w14:textId="77777777" w:rsidR="00737885" w:rsidRPr="00E6683F" w:rsidRDefault="00737885" w:rsidP="00737885">
      <w:pPr>
        <w:rPr>
          <w:rFonts w:ascii="Calibri" w:hAnsi="Calibri" w:cs="Calibri"/>
          <w:color w:val="000000" w:themeColor="text1"/>
        </w:rPr>
      </w:pPr>
      <w:r w:rsidRPr="00E6683F">
        <w:rPr>
          <w:rFonts w:ascii="Calibri" w:hAnsi="Calibri" w:cs="Calibri"/>
          <w:noProof/>
          <w:color w:val="000000" w:themeColor="text1"/>
          <w14:ligatures w14:val="standardContextual"/>
        </w:rPr>
        <w:drawing>
          <wp:inline distT="0" distB="0" distL="0" distR="0" wp14:anchorId="2BA191F3" wp14:editId="7068DBAF">
            <wp:extent cx="2362200" cy="3022600"/>
            <wp:effectExtent l="0" t="0" r="0" b="0"/>
            <wp:docPr id="1007034351" name="Picture 3" descr="A flowchart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034351" name="Picture 3" descr="A flowchart of patients&#10;&#10;Description automatically generated"/>
                    <pic:cNvPicPr/>
                  </pic:nvPicPr>
                  <pic:blipFill>
                    <a:blip r:embed="rId22" cstate="hqprint">
                      <a:extLst>
                        <a:ext uri="{28A0092B-C50C-407E-A947-70E740481C1C}">
                          <a14:useLocalDpi xmlns:a14="http://schemas.microsoft.com/office/drawing/2010/main" val="0"/>
                        </a:ext>
                      </a:extLst>
                    </a:blip>
                    <a:stretch>
                      <a:fillRect/>
                    </a:stretch>
                  </pic:blipFill>
                  <pic:spPr>
                    <a:xfrm>
                      <a:off x="0" y="0"/>
                      <a:ext cx="2362200" cy="3022600"/>
                    </a:xfrm>
                    <a:prstGeom prst="rect">
                      <a:avLst/>
                    </a:prstGeom>
                  </pic:spPr>
                </pic:pic>
              </a:graphicData>
            </a:graphic>
          </wp:inline>
        </w:drawing>
      </w:r>
    </w:p>
    <w:p w14:paraId="7383DA1B" w14:textId="77777777" w:rsidR="00737885" w:rsidRPr="00E6683F" w:rsidRDefault="00737885" w:rsidP="00737885">
      <w:pPr>
        <w:rPr>
          <w:rFonts w:ascii="Calibri" w:hAnsi="Calibri" w:cs="Calibri"/>
          <w:b/>
          <w:bCs/>
          <w:color w:val="000000" w:themeColor="text1"/>
        </w:rPr>
      </w:pPr>
      <w:r w:rsidRPr="00E6683F">
        <w:rPr>
          <w:rFonts w:ascii="Calibri" w:hAnsi="Calibri" w:cs="Calibri"/>
          <w:color w:val="000000" w:themeColor="text1"/>
        </w:rPr>
        <w:br w:type="page"/>
      </w:r>
    </w:p>
    <w:p w14:paraId="24534608" w14:textId="69D48738" w:rsidR="00737885" w:rsidRPr="00E6683F" w:rsidRDefault="00737885" w:rsidP="00737885">
      <w:pPr>
        <w:rPr>
          <w:rFonts w:ascii="Calibri" w:hAnsi="Calibri" w:cs="Calibri"/>
          <w:color w:val="000000" w:themeColor="text1"/>
        </w:rPr>
      </w:pPr>
      <w:r w:rsidRPr="00E6683F">
        <w:rPr>
          <w:rFonts w:ascii="Calibri" w:hAnsi="Calibri" w:cs="Calibri"/>
          <w:b/>
          <w:bCs/>
          <w:color w:val="000000" w:themeColor="text1"/>
        </w:rPr>
        <w:lastRenderedPageBreak/>
        <w:t xml:space="preserve">Supplementary Figure </w:t>
      </w:r>
      <w:r w:rsidR="00112554" w:rsidRPr="00E6683F">
        <w:rPr>
          <w:rFonts w:ascii="Calibri" w:hAnsi="Calibri" w:cs="Calibri"/>
          <w:b/>
          <w:bCs/>
          <w:color w:val="000000" w:themeColor="text1"/>
        </w:rPr>
        <w:t>6</w:t>
      </w:r>
      <w:r w:rsidRPr="00E6683F">
        <w:rPr>
          <w:rFonts w:ascii="Calibri" w:hAnsi="Calibri" w:cs="Calibri"/>
          <w:b/>
          <w:bCs/>
          <w:color w:val="000000" w:themeColor="text1"/>
        </w:rPr>
        <w:t>:</w:t>
      </w:r>
      <w:r w:rsidRPr="00E6683F">
        <w:rPr>
          <w:rFonts w:ascii="Calibri" w:hAnsi="Calibri" w:cs="Calibri"/>
          <w:color w:val="000000" w:themeColor="text1"/>
        </w:rPr>
        <w:t xml:space="preserve"> Data processing</w:t>
      </w:r>
    </w:p>
    <w:p w14:paraId="29B25D13" w14:textId="77777777" w:rsidR="00737885" w:rsidRPr="00E6683F" w:rsidRDefault="00737885" w:rsidP="00737885">
      <w:pPr>
        <w:rPr>
          <w:rFonts w:ascii="Calibri" w:hAnsi="Calibri" w:cs="Calibri"/>
          <w:color w:val="000000" w:themeColor="text1"/>
        </w:rPr>
      </w:pPr>
    </w:p>
    <w:p w14:paraId="3AA97646" w14:textId="77777777" w:rsidR="00737885" w:rsidRPr="00E6683F" w:rsidRDefault="00737885" w:rsidP="00737885">
      <w:pPr>
        <w:rPr>
          <w:rFonts w:ascii="Calibri" w:hAnsi="Calibri" w:cs="Calibri"/>
          <w:color w:val="000000" w:themeColor="text1"/>
        </w:rPr>
      </w:pPr>
      <w:r w:rsidRPr="00E6683F">
        <w:rPr>
          <w:rFonts w:ascii="Calibri" w:hAnsi="Calibri" w:cs="Calibri"/>
          <w:color w:val="000000" w:themeColor="text1"/>
        </w:rPr>
        <w:t>For all datasets, BMI was calculated for ICU stays with available height and weight values, and missing values were imputed using the median. Sex was binarised, ethnicity was one-hot encoded, comorbidities and hourly SOFA scores were linked, and missing SOFA scores were filled with the most recent prior score. Respiratory support data was also linked and one-hot encoded.</w:t>
      </w:r>
    </w:p>
    <w:p w14:paraId="122B2324" w14:textId="77777777" w:rsidR="00737885" w:rsidRPr="00E6683F" w:rsidRDefault="00737885" w:rsidP="00737885">
      <w:pPr>
        <w:rPr>
          <w:rFonts w:ascii="Calibri" w:hAnsi="Calibri" w:cs="Calibri"/>
          <w:color w:val="000000" w:themeColor="text1"/>
        </w:rPr>
      </w:pPr>
    </w:p>
    <w:p w14:paraId="1BEFC90A" w14:textId="77777777" w:rsidR="00737885" w:rsidRPr="00E6683F" w:rsidRDefault="00737885" w:rsidP="00737885">
      <w:pPr>
        <w:rPr>
          <w:rFonts w:ascii="Calibri" w:hAnsi="Calibri" w:cs="Calibri"/>
          <w:color w:val="000000" w:themeColor="text1"/>
        </w:rPr>
      </w:pPr>
      <w:r w:rsidRPr="00E6683F">
        <w:rPr>
          <w:rFonts w:ascii="Calibri" w:hAnsi="Calibri" w:cs="Calibri"/>
          <w:color w:val="000000" w:themeColor="text1"/>
        </w:rPr>
        <w:t>ICU, intensive care unit; BMI, body mass index; SOFA, sequential organ failure assessment</w:t>
      </w:r>
    </w:p>
    <w:p w14:paraId="59003782" w14:textId="77777777" w:rsidR="00737885" w:rsidRPr="00E6683F" w:rsidRDefault="00737885" w:rsidP="00737885">
      <w:pPr>
        <w:rPr>
          <w:rFonts w:ascii="Calibri" w:hAnsi="Calibri" w:cs="Calibri"/>
          <w:color w:val="000000" w:themeColor="text1"/>
        </w:rPr>
      </w:pPr>
    </w:p>
    <w:p w14:paraId="49828CA9" w14:textId="5445C231" w:rsidR="00737885" w:rsidRPr="00E6683F" w:rsidRDefault="00737885" w:rsidP="00737885">
      <w:pPr>
        <w:rPr>
          <w:rFonts w:ascii="Calibri" w:hAnsi="Calibri" w:cs="Calibri"/>
          <w:color w:val="000000" w:themeColor="text1"/>
        </w:rPr>
      </w:pPr>
      <w:r w:rsidRPr="00E6683F">
        <w:rPr>
          <w:rFonts w:ascii="Calibri" w:hAnsi="Calibri" w:cs="Calibri"/>
          <w:b/>
          <w:bCs/>
          <w:noProof/>
          <w:color w:val="000000" w:themeColor="text1"/>
          <w14:ligatures w14:val="standardContextual"/>
        </w:rPr>
        <w:drawing>
          <wp:inline distT="0" distB="0" distL="0" distR="0" wp14:anchorId="01C0C290" wp14:editId="5AF4B6B3">
            <wp:extent cx="2438400" cy="3022600"/>
            <wp:effectExtent l="0" t="0" r="0" b="0"/>
            <wp:docPr id="16861439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43977" name="Picture 1686143977"/>
                    <pic:cNvPicPr/>
                  </pic:nvPicPr>
                  <pic:blipFill>
                    <a:blip r:embed="rId23" cstate="hqprint">
                      <a:extLst>
                        <a:ext uri="{28A0092B-C50C-407E-A947-70E740481C1C}">
                          <a14:useLocalDpi xmlns:a14="http://schemas.microsoft.com/office/drawing/2010/main" val="0"/>
                        </a:ext>
                      </a:extLst>
                    </a:blip>
                    <a:stretch>
                      <a:fillRect/>
                    </a:stretch>
                  </pic:blipFill>
                  <pic:spPr>
                    <a:xfrm>
                      <a:off x="0" y="0"/>
                      <a:ext cx="2438400" cy="3022600"/>
                    </a:xfrm>
                    <a:prstGeom prst="rect">
                      <a:avLst/>
                    </a:prstGeom>
                  </pic:spPr>
                </pic:pic>
              </a:graphicData>
            </a:graphic>
          </wp:inline>
        </w:drawing>
      </w:r>
      <w:r w:rsidRPr="00E6683F">
        <w:rPr>
          <w:rFonts w:ascii="Calibri" w:hAnsi="Calibri" w:cs="Calibri"/>
          <w:b/>
          <w:bCs/>
          <w:color w:val="000000" w:themeColor="text1"/>
        </w:rPr>
        <w:br w:type="page"/>
      </w:r>
      <w:r w:rsidRPr="00E6683F">
        <w:rPr>
          <w:rFonts w:ascii="Calibri" w:hAnsi="Calibri" w:cs="Calibri"/>
          <w:b/>
          <w:bCs/>
          <w:color w:val="000000" w:themeColor="text1"/>
        </w:rPr>
        <w:lastRenderedPageBreak/>
        <w:t xml:space="preserve">Supplementary Figure </w:t>
      </w:r>
      <w:r w:rsidR="00112554" w:rsidRPr="00E6683F">
        <w:rPr>
          <w:rFonts w:ascii="Calibri" w:hAnsi="Calibri" w:cs="Calibri"/>
          <w:b/>
          <w:bCs/>
          <w:color w:val="000000" w:themeColor="text1"/>
        </w:rPr>
        <w:t>7</w:t>
      </w:r>
      <w:r w:rsidRPr="00E6683F">
        <w:rPr>
          <w:rFonts w:ascii="Calibri" w:hAnsi="Calibri" w:cs="Calibri"/>
          <w:b/>
          <w:bCs/>
          <w:color w:val="000000" w:themeColor="text1"/>
        </w:rPr>
        <w:t>:</w:t>
      </w:r>
      <w:r w:rsidRPr="00E6683F">
        <w:rPr>
          <w:rFonts w:ascii="Calibri" w:hAnsi="Calibri" w:cs="Calibri"/>
          <w:color w:val="000000" w:themeColor="text1"/>
        </w:rPr>
        <w:t xml:space="preserve"> Data split and model development</w:t>
      </w:r>
    </w:p>
    <w:p w14:paraId="305AFE38" w14:textId="77777777" w:rsidR="00737885" w:rsidRPr="00E6683F" w:rsidRDefault="00737885" w:rsidP="00737885">
      <w:pPr>
        <w:rPr>
          <w:rFonts w:ascii="Calibri" w:hAnsi="Calibri" w:cs="Calibri"/>
          <w:color w:val="000000" w:themeColor="text1"/>
        </w:rPr>
      </w:pPr>
    </w:p>
    <w:p w14:paraId="2DD7877B" w14:textId="77777777" w:rsidR="00737885" w:rsidRPr="00E6683F" w:rsidRDefault="00737885" w:rsidP="00737885">
      <w:pPr>
        <w:rPr>
          <w:rFonts w:ascii="Calibri" w:hAnsi="Calibri" w:cs="Calibri"/>
          <w:color w:val="000000" w:themeColor="text1"/>
        </w:rPr>
      </w:pPr>
      <w:r w:rsidRPr="00E6683F">
        <w:rPr>
          <w:rFonts w:ascii="Calibri" w:hAnsi="Calibri" w:cs="Calibri"/>
          <w:color w:val="000000" w:themeColor="text1"/>
        </w:rPr>
        <w:t>DynaCEL models were trained and evaluated using 5-fold cross-validation on the eICU dataset. The dataset was divided into five equal-sized folds. For each iteration, the model was trained on four folds and tested on the remaining fold. This process was repeated five times, with a different fold serving as the test set in each iteration while the remaining folds were used for training.</w:t>
      </w:r>
    </w:p>
    <w:p w14:paraId="40754B0E" w14:textId="77777777" w:rsidR="00737885" w:rsidRPr="00E6683F" w:rsidRDefault="00737885" w:rsidP="00737885">
      <w:pPr>
        <w:rPr>
          <w:rFonts w:ascii="Calibri" w:hAnsi="Calibri" w:cs="Calibri"/>
          <w:color w:val="000000" w:themeColor="text1"/>
        </w:rPr>
      </w:pPr>
    </w:p>
    <w:p w14:paraId="6ECD3BF6" w14:textId="77777777" w:rsidR="00737885" w:rsidRPr="00E6683F" w:rsidRDefault="00737885" w:rsidP="00737885">
      <w:pPr>
        <w:widowControl w:val="0"/>
        <w:kinsoku w:val="0"/>
        <w:overflowPunct w:val="0"/>
        <w:autoSpaceDE w:val="0"/>
        <w:autoSpaceDN w:val="0"/>
        <w:adjustRightInd w:val="0"/>
        <w:snapToGrid w:val="0"/>
        <w:rPr>
          <w:rFonts w:ascii="Calibri" w:hAnsi="Calibri" w:cs="Calibri"/>
          <w:color w:val="000000" w:themeColor="text1"/>
        </w:rPr>
      </w:pPr>
      <w:r w:rsidRPr="00E6683F">
        <w:rPr>
          <w:rFonts w:ascii="Calibri" w:hAnsi="Calibri" w:cs="Calibri"/>
          <w:color w:val="000000" w:themeColor="text1"/>
        </w:rPr>
        <w:t>DynaCEL, Dynamic Cohort Ensemble Learning</w:t>
      </w:r>
    </w:p>
    <w:p w14:paraId="52825170" w14:textId="77777777" w:rsidR="00737885" w:rsidRPr="00E6683F" w:rsidRDefault="00737885" w:rsidP="00737885">
      <w:pPr>
        <w:rPr>
          <w:rFonts w:ascii="Calibri" w:hAnsi="Calibri" w:cs="Calibri"/>
          <w:color w:val="000000" w:themeColor="text1"/>
        </w:rPr>
      </w:pPr>
    </w:p>
    <w:p w14:paraId="6C7B264D" w14:textId="77777777" w:rsidR="00737885" w:rsidRPr="00E6683F" w:rsidRDefault="00737885" w:rsidP="00737885">
      <w:pPr>
        <w:rPr>
          <w:rFonts w:ascii="Calibri" w:hAnsi="Calibri" w:cs="Calibri"/>
          <w:b/>
          <w:bCs/>
          <w:color w:val="000000" w:themeColor="text1"/>
        </w:rPr>
      </w:pPr>
      <w:r w:rsidRPr="00E6683F">
        <w:rPr>
          <w:rFonts w:ascii="Calibri" w:hAnsi="Calibri" w:cs="Calibri"/>
          <w:b/>
          <w:bCs/>
          <w:noProof/>
          <w:color w:val="000000" w:themeColor="text1"/>
          <w14:ligatures w14:val="standardContextual"/>
        </w:rPr>
        <w:drawing>
          <wp:inline distT="0" distB="0" distL="0" distR="0" wp14:anchorId="094127C9" wp14:editId="1569B7D0">
            <wp:extent cx="5499100" cy="2806700"/>
            <wp:effectExtent l="0" t="0" r="0" b="0"/>
            <wp:docPr id="656480122" name="Picture 9" descr="A diagram of a mode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80122" name="Picture 9" descr="A diagram of a model&#10;&#10;Description automatically generated with medium confidence"/>
                    <pic:cNvPicPr/>
                  </pic:nvPicPr>
                  <pic:blipFill>
                    <a:blip r:embed="rId24" cstate="hqprint">
                      <a:extLst>
                        <a:ext uri="{28A0092B-C50C-407E-A947-70E740481C1C}">
                          <a14:useLocalDpi xmlns:a14="http://schemas.microsoft.com/office/drawing/2010/main" val="0"/>
                        </a:ext>
                      </a:extLst>
                    </a:blip>
                    <a:stretch>
                      <a:fillRect/>
                    </a:stretch>
                  </pic:blipFill>
                  <pic:spPr>
                    <a:xfrm>
                      <a:off x="0" y="0"/>
                      <a:ext cx="5499100" cy="2806700"/>
                    </a:xfrm>
                    <a:prstGeom prst="rect">
                      <a:avLst/>
                    </a:prstGeom>
                  </pic:spPr>
                </pic:pic>
              </a:graphicData>
            </a:graphic>
          </wp:inline>
        </w:drawing>
      </w:r>
    </w:p>
    <w:p w14:paraId="4A73878D" w14:textId="4B795866" w:rsidR="00F27413" w:rsidRPr="00E6683F" w:rsidRDefault="00F27413" w:rsidP="00737885">
      <w:pPr>
        <w:rPr>
          <w:rFonts w:ascii="Calibri" w:hAnsi="Calibri" w:cs="Calibri"/>
          <w:b/>
          <w:bCs/>
          <w:color w:val="000000" w:themeColor="text1"/>
        </w:rPr>
      </w:pPr>
      <w:r w:rsidRPr="00E6683F">
        <w:rPr>
          <w:rFonts w:ascii="Calibri" w:hAnsi="Calibri" w:cs="Calibri"/>
          <w:b/>
          <w:bCs/>
          <w:color w:val="000000" w:themeColor="text1"/>
        </w:rPr>
        <w:br w:type="page"/>
      </w:r>
    </w:p>
    <w:p w14:paraId="5136414B" w14:textId="5051C73F" w:rsidR="007D2B85" w:rsidRPr="00E6683F" w:rsidRDefault="007D2B85" w:rsidP="007D2B85">
      <w:pPr>
        <w:spacing w:after="160"/>
        <w:rPr>
          <w:rFonts w:ascii="Calibri" w:eastAsia="Calibri" w:hAnsi="Calibri" w:cs="Calibri"/>
          <w:lang w:eastAsia="en-US"/>
        </w:rPr>
      </w:pPr>
      <w:r w:rsidRPr="00E6683F">
        <w:rPr>
          <w:rFonts w:ascii="Calibri" w:eastAsia="Calibri" w:hAnsi="Calibri" w:cs="Calibri"/>
          <w:b/>
          <w:bCs/>
          <w:lang w:eastAsia="en-US"/>
        </w:rPr>
        <w:lastRenderedPageBreak/>
        <w:t>Supplementary Figure 8:</w:t>
      </w:r>
      <w:r w:rsidRPr="00E6683F">
        <w:rPr>
          <w:rFonts w:ascii="Calibri" w:eastAsia="Calibri" w:hAnsi="Calibri" w:cs="Calibri"/>
          <w:lang w:eastAsia="en-US"/>
        </w:rPr>
        <w:t xml:space="preserve"> Hemodynamic target inference with XGBoost-based DynaCEL at 18-hour MOP in a random patient</w:t>
      </w:r>
    </w:p>
    <w:p w14:paraId="76074DD2" w14:textId="21A6DED8" w:rsidR="009206D4" w:rsidRPr="00E6683F" w:rsidRDefault="009206D4" w:rsidP="007D2B85">
      <w:pPr>
        <w:spacing w:after="160"/>
        <w:rPr>
          <w:rFonts w:ascii="Calibri" w:eastAsia="Calibri" w:hAnsi="Calibri" w:cs="Calibri"/>
          <w:lang w:eastAsia="en-US"/>
        </w:rPr>
      </w:pPr>
      <w:r w:rsidRPr="00E6683F">
        <w:rPr>
          <w:rFonts w:ascii="Calibri" w:eastAsia="Calibri" w:hAnsi="Calibri" w:cs="Calibri"/>
          <w:lang w:eastAsia="en-US"/>
        </w:rPr>
        <w:t>This figure illustrates the HR–SBP–mortality contour map generated by a DynaCEL model using XGBoost as the base learner for a randomly selected ICU patient at 18 hours post-admission. The model infers a personalized heart rate and systolic blood pressure combination associated with the lowest predicted 24-hour mortality risk. The contour map visualizes the risk landscape across HR and SBP values, highlighting the optimal target region and the patient’s actual hemodynamic state. This figure is used to assess inference quality and identify potential artifacts compared with random forest–based models.</w:t>
      </w:r>
    </w:p>
    <w:p w14:paraId="2973B97B" w14:textId="77777777" w:rsidR="007D2B85" w:rsidRPr="00E6683F" w:rsidRDefault="007D2B85" w:rsidP="007D2B85">
      <w:pPr>
        <w:spacing w:after="160"/>
        <w:rPr>
          <w:rFonts w:ascii="Calibri" w:eastAsia="Calibri" w:hAnsi="Calibri" w:cs="Calibri"/>
          <w:color w:val="FF0000"/>
          <w:lang w:eastAsia="en-US"/>
        </w:rPr>
      </w:pPr>
      <w:r w:rsidRPr="00E6683F">
        <w:rPr>
          <w:rFonts w:ascii="Calibri" w:eastAsia="Calibri" w:hAnsi="Calibri" w:cs="Calibri"/>
          <w:noProof/>
          <w:color w:val="FF0000"/>
        </w:rPr>
        <w:drawing>
          <wp:inline distT="0" distB="0" distL="0" distR="0" wp14:anchorId="579F785A" wp14:editId="1BD8F847">
            <wp:extent cx="2642775" cy="2548652"/>
            <wp:effectExtent l="0" t="0" r="0" b="4445"/>
            <wp:docPr id="626459887" name="Picture 2"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459887" name="Picture 2" descr="A close-up of a graph&#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55249" cy="2560681"/>
                    </a:xfrm>
                    <a:prstGeom prst="rect">
                      <a:avLst/>
                    </a:prstGeom>
                  </pic:spPr>
                </pic:pic>
              </a:graphicData>
            </a:graphic>
          </wp:inline>
        </w:drawing>
      </w:r>
    </w:p>
    <w:p w14:paraId="2CB9CF23" w14:textId="1AAD5AB0" w:rsidR="000922B0" w:rsidRPr="00E6683F" w:rsidRDefault="000922B0" w:rsidP="007D2B85">
      <w:pPr>
        <w:spacing w:after="160"/>
        <w:rPr>
          <w:rFonts w:ascii="Calibri" w:eastAsia="Calibri" w:hAnsi="Calibri" w:cs="Calibri"/>
          <w:color w:val="FF0000"/>
          <w:lang w:eastAsia="en-US"/>
        </w:rPr>
      </w:pPr>
      <w:r w:rsidRPr="00E6683F">
        <w:rPr>
          <w:rFonts w:ascii="Calibri" w:hAnsi="Calibri" w:cs="Calibri"/>
          <w:color w:val="000000" w:themeColor="text1"/>
        </w:rPr>
        <w:t>DynaCEL, dynamic cohort ensemble learning; MOP, moment of prediction</w:t>
      </w:r>
    </w:p>
    <w:p w14:paraId="7B0FC5F2" w14:textId="77777777" w:rsidR="007D2B85" w:rsidRPr="00E6683F" w:rsidRDefault="007D2B85">
      <w:pPr>
        <w:rPr>
          <w:rFonts w:ascii="Calibri" w:hAnsi="Calibri" w:cs="Calibri"/>
          <w:b/>
          <w:bCs/>
          <w:color w:val="000000" w:themeColor="text1"/>
        </w:rPr>
      </w:pPr>
      <w:r w:rsidRPr="00E6683F">
        <w:rPr>
          <w:rFonts w:ascii="Calibri" w:hAnsi="Calibri" w:cs="Calibri"/>
          <w:b/>
          <w:bCs/>
          <w:color w:val="000000" w:themeColor="text1"/>
        </w:rPr>
        <w:br w:type="page"/>
      </w:r>
    </w:p>
    <w:p w14:paraId="5C8A507B" w14:textId="29891BD0" w:rsidR="00225645" w:rsidRPr="00E6683F" w:rsidRDefault="00225645" w:rsidP="004865F8">
      <w:pPr>
        <w:rPr>
          <w:rFonts w:ascii="Calibri" w:hAnsi="Calibri" w:cs="Calibri"/>
          <w:color w:val="000000" w:themeColor="text1"/>
        </w:rPr>
      </w:pPr>
      <w:r w:rsidRPr="00E6683F">
        <w:rPr>
          <w:rFonts w:ascii="Calibri" w:hAnsi="Calibri" w:cs="Calibri"/>
          <w:b/>
          <w:bCs/>
          <w:color w:val="000000" w:themeColor="text1"/>
        </w:rPr>
        <w:lastRenderedPageBreak/>
        <w:t xml:space="preserve">Supplementary Figure </w:t>
      </w:r>
      <w:r w:rsidR="007D2B85" w:rsidRPr="00E6683F">
        <w:rPr>
          <w:rFonts w:ascii="Calibri" w:hAnsi="Calibri" w:cs="Calibri"/>
          <w:b/>
          <w:bCs/>
          <w:color w:val="000000" w:themeColor="text1"/>
        </w:rPr>
        <w:t>9</w:t>
      </w:r>
      <w:r w:rsidRPr="00E6683F">
        <w:rPr>
          <w:rFonts w:ascii="Calibri" w:hAnsi="Calibri" w:cs="Calibri"/>
          <w:b/>
          <w:bCs/>
          <w:color w:val="000000" w:themeColor="text1"/>
        </w:rPr>
        <w:t>:</w:t>
      </w:r>
      <w:r w:rsidRPr="00E6683F">
        <w:rPr>
          <w:rFonts w:ascii="Calibri" w:hAnsi="Calibri" w:cs="Calibri"/>
          <w:color w:val="000000" w:themeColor="text1"/>
        </w:rPr>
        <w:t xml:space="preserve"> </w:t>
      </w:r>
      <w:r w:rsidR="00402F12" w:rsidRPr="00E6683F">
        <w:rPr>
          <w:rFonts w:ascii="Calibri" w:hAnsi="Calibri" w:cs="Calibri"/>
          <w:color w:val="000000" w:themeColor="text1"/>
        </w:rPr>
        <w:t>Relationship between sample size and model performance</w:t>
      </w:r>
    </w:p>
    <w:p w14:paraId="413E6509" w14:textId="77777777" w:rsidR="00225645" w:rsidRPr="00E6683F" w:rsidRDefault="00225645" w:rsidP="004865F8">
      <w:pPr>
        <w:rPr>
          <w:rFonts w:ascii="Calibri" w:hAnsi="Calibri" w:cs="Calibri"/>
          <w:color w:val="000000" w:themeColor="text1"/>
        </w:rPr>
      </w:pPr>
    </w:p>
    <w:p w14:paraId="5260ACDD" w14:textId="6A771932" w:rsidR="00444570" w:rsidRPr="00E6683F" w:rsidRDefault="000458EB" w:rsidP="004865F8">
      <w:pPr>
        <w:rPr>
          <w:rFonts w:ascii="Calibri" w:hAnsi="Calibri" w:cs="Calibri"/>
          <w:color w:val="000000" w:themeColor="text1"/>
        </w:rPr>
      </w:pPr>
      <w:r w:rsidRPr="00E6683F">
        <w:rPr>
          <w:rFonts w:ascii="Calibri" w:hAnsi="Calibri" w:cs="Calibri"/>
          <w:color w:val="000000" w:themeColor="text1"/>
        </w:rPr>
        <w:t>Models were trained on randomly selected proportions of the 18-hour MOP cohort from the eICU training set. For each proportion, five models were developed using a random forest algorithm with a 12-hour PW and a 24-hour OW. Performance was evaluated on the held-out eICU test sets and also validated on the MIMIC-IV and IUH datasets. Model performance (AUC) increased with larger training sample sizes and saturated at approximately 80% of the training data for the eICU and MIMIC-IV datasets, and around 30% for the IUH dataset.</w:t>
      </w:r>
    </w:p>
    <w:p w14:paraId="61D4832F" w14:textId="77777777" w:rsidR="00444570" w:rsidRPr="00E6683F" w:rsidRDefault="00444570" w:rsidP="004865F8">
      <w:pPr>
        <w:rPr>
          <w:rFonts w:ascii="Calibri" w:hAnsi="Calibri" w:cs="Calibri"/>
          <w:color w:val="000000" w:themeColor="text1"/>
        </w:rPr>
      </w:pPr>
    </w:p>
    <w:p w14:paraId="4286F7CE" w14:textId="67DD8717" w:rsidR="00402F12" w:rsidRPr="00E6683F" w:rsidRDefault="00444570" w:rsidP="004865F8">
      <w:pPr>
        <w:rPr>
          <w:rFonts w:ascii="Calibri" w:hAnsi="Calibri" w:cs="Calibri"/>
          <w:color w:val="000000" w:themeColor="text1"/>
        </w:rPr>
      </w:pPr>
      <w:r w:rsidRPr="00E6683F">
        <w:rPr>
          <w:rFonts w:ascii="Calibri" w:hAnsi="Calibri" w:cs="Calibri"/>
          <w:color w:val="000000" w:themeColor="text1"/>
        </w:rPr>
        <w:t>eICU, eICU dataset; MIMIC IV, MIMIC-IV dataset; IUH, Indiana University Health; PW, prediction window; OW, outcome window</w:t>
      </w:r>
    </w:p>
    <w:p w14:paraId="6E79283E" w14:textId="77777777" w:rsidR="00B07DE7" w:rsidRPr="00E6683F" w:rsidRDefault="00B07DE7" w:rsidP="004865F8">
      <w:pPr>
        <w:rPr>
          <w:rFonts w:ascii="Calibri" w:hAnsi="Calibri" w:cs="Calibri"/>
          <w:color w:val="000000" w:themeColor="text1"/>
        </w:rPr>
      </w:pPr>
    </w:p>
    <w:p w14:paraId="496D1550" w14:textId="360DA8A6" w:rsidR="00B07DE7" w:rsidRPr="00E6683F" w:rsidRDefault="00A302ED" w:rsidP="004865F8">
      <w:pPr>
        <w:rPr>
          <w:rFonts w:ascii="Calibri" w:hAnsi="Calibri" w:cs="Calibri"/>
          <w:color w:val="000000" w:themeColor="text1"/>
        </w:rPr>
      </w:pPr>
      <w:r w:rsidRPr="00E6683F">
        <w:rPr>
          <w:rFonts w:ascii="Calibri" w:hAnsi="Calibri" w:cs="Calibri"/>
          <w:noProof/>
          <w:color w:val="000000" w:themeColor="text1"/>
          <w14:ligatures w14:val="standardContextual"/>
        </w:rPr>
        <w:drawing>
          <wp:inline distT="0" distB="0" distL="0" distR="0" wp14:anchorId="450BA825" wp14:editId="499D9C79">
            <wp:extent cx="5120640" cy="4017291"/>
            <wp:effectExtent l="0" t="0" r="0" b="0"/>
            <wp:docPr id="246970920" name="Picture 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970920" name="Picture 6" descr="A graph of different colored lines&#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120640" cy="4017291"/>
                    </a:xfrm>
                    <a:prstGeom prst="rect">
                      <a:avLst/>
                    </a:prstGeom>
                  </pic:spPr>
                </pic:pic>
              </a:graphicData>
            </a:graphic>
          </wp:inline>
        </w:drawing>
      </w:r>
    </w:p>
    <w:p w14:paraId="2B5FF2C3" w14:textId="1FCFEB3D" w:rsidR="00225645" w:rsidRPr="00E6683F" w:rsidRDefault="00225645" w:rsidP="004865F8">
      <w:pPr>
        <w:rPr>
          <w:rFonts w:ascii="Calibri" w:hAnsi="Calibri" w:cs="Calibri"/>
          <w:b/>
          <w:bCs/>
          <w:color w:val="000000" w:themeColor="text1"/>
        </w:rPr>
      </w:pPr>
      <w:r w:rsidRPr="00E6683F">
        <w:rPr>
          <w:rFonts w:ascii="Calibri" w:hAnsi="Calibri" w:cs="Calibri"/>
          <w:b/>
          <w:bCs/>
          <w:color w:val="000000" w:themeColor="text1"/>
        </w:rPr>
        <w:br w:type="page"/>
      </w:r>
    </w:p>
    <w:p w14:paraId="4E6AA04A" w14:textId="1B33203F" w:rsidR="00C67EB3" w:rsidRPr="00E6683F" w:rsidRDefault="00C67EB3" w:rsidP="00C67EB3">
      <w:pPr>
        <w:rPr>
          <w:rFonts w:ascii="Calibri" w:hAnsi="Calibri" w:cs="Calibri"/>
          <w:color w:val="000000" w:themeColor="text1"/>
        </w:rPr>
      </w:pPr>
      <w:r w:rsidRPr="00E6683F">
        <w:rPr>
          <w:rFonts w:ascii="Calibri" w:hAnsi="Calibri" w:cs="Calibri"/>
          <w:b/>
          <w:bCs/>
          <w:color w:val="000000" w:themeColor="text1"/>
        </w:rPr>
        <w:lastRenderedPageBreak/>
        <w:t xml:space="preserve">Supplementary Figure </w:t>
      </w:r>
      <w:r w:rsidR="007D2B85" w:rsidRPr="00E6683F">
        <w:rPr>
          <w:rFonts w:ascii="Calibri" w:hAnsi="Calibri" w:cs="Calibri"/>
          <w:b/>
          <w:bCs/>
          <w:color w:val="000000" w:themeColor="text1"/>
        </w:rPr>
        <w:t>10</w:t>
      </w:r>
      <w:r w:rsidRPr="00E6683F">
        <w:rPr>
          <w:rFonts w:ascii="Calibri" w:hAnsi="Calibri" w:cs="Calibri"/>
          <w:b/>
          <w:bCs/>
          <w:color w:val="000000" w:themeColor="text1"/>
        </w:rPr>
        <w:t>:</w:t>
      </w:r>
      <w:r w:rsidRPr="00E6683F">
        <w:rPr>
          <w:rFonts w:ascii="Calibri" w:hAnsi="Calibri" w:cs="Calibri"/>
          <w:color w:val="000000" w:themeColor="text1"/>
        </w:rPr>
        <w:t xml:space="preserve"> </w:t>
      </w:r>
      <w:r w:rsidR="00871196" w:rsidRPr="00E6683F">
        <w:rPr>
          <w:rFonts w:ascii="Calibri" w:hAnsi="Calibri" w:cs="Calibri"/>
          <w:color w:val="000000" w:themeColor="text1"/>
        </w:rPr>
        <w:t>Distribution of heart rate and systolic blood pressure values</w:t>
      </w:r>
    </w:p>
    <w:p w14:paraId="2C21260F" w14:textId="77777777" w:rsidR="00C67EB3" w:rsidRPr="00E6683F" w:rsidRDefault="00C67EB3" w:rsidP="00C67EB3">
      <w:pPr>
        <w:rPr>
          <w:rFonts w:ascii="Calibri" w:hAnsi="Calibri" w:cs="Calibri"/>
          <w:color w:val="000000" w:themeColor="text1"/>
        </w:rPr>
      </w:pPr>
    </w:p>
    <w:p w14:paraId="04A2AEBE" w14:textId="5FC61B34" w:rsidR="004865F8" w:rsidRPr="00E6683F" w:rsidRDefault="00871196" w:rsidP="00C67EB3">
      <w:pPr>
        <w:rPr>
          <w:rFonts w:ascii="Calibri" w:hAnsi="Calibri" w:cs="Calibri"/>
          <w:color w:val="000000" w:themeColor="text1"/>
        </w:rPr>
      </w:pPr>
      <w:r w:rsidRPr="00E6683F">
        <w:rPr>
          <w:rFonts w:ascii="Calibri" w:hAnsi="Calibri" w:cs="Calibri"/>
          <w:color w:val="000000" w:themeColor="text1"/>
        </w:rPr>
        <w:t>This figure displays the distribution of heart rate and systolic blood pressure values at 18 hours after ICU admission (MOP = 18) in the MIMIC-IV cohort. Green dots represent patients who survived, and pink dots represent those who died. The plot highlights the substantial variability in these parameters across critically ill patients, underscoring the need for personalized hemodynamic targets.</w:t>
      </w:r>
    </w:p>
    <w:p w14:paraId="70165B87" w14:textId="04632176" w:rsidR="004865F8" w:rsidRPr="00E6683F" w:rsidRDefault="004865F8" w:rsidP="007A1609">
      <w:pPr>
        <w:rPr>
          <w:rFonts w:ascii="Calibri" w:hAnsi="Calibri" w:cs="Calibri"/>
          <w:color w:val="000000" w:themeColor="text1"/>
        </w:rPr>
      </w:pPr>
    </w:p>
    <w:p w14:paraId="35242432" w14:textId="5CF3B226" w:rsidR="007E3CD2" w:rsidRPr="00E6683F" w:rsidRDefault="007E3CD2" w:rsidP="004865F8">
      <w:pPr>
        <w:ind w:firstLine="720"/>
        <w:rPr>
          <w:rFonts w:ascii="Calibri" w:hAnsi="Calibri" w:cs="Calibri"/>
          <w:color w:val="000000" w:themeColor="text1"/>
        </w:rPr>
      </w:pPr>
      <w:r w:rsidRPr="00E6683F">
        <w:rPr>
          <w:rFonts w:ascii="Calibri" w:hAnsi="Calibri" w:cs="Calibri"/>
          <w:noProof/>
          <w:color w:val="000000" w:themeColor="text1"/>
          <w14:ligatures w14:val="standardContextual"/>
        </w:rPr>
        <w:drawing>
          <wp:inline distT="0" distB="0" distL="0" distR="0" wp14:anchorId="0C065664" wp14:editId="00791870">
            <wp:extent cx="2870200" cy="2870200"/>
            <wp:effectExtent l="0" t="0" r="0" b="0"/>
            <wp:docPr id="390015066" name="Picture 1" descr="A green and pink dot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015066" name="Picture 1" descr="A green and pink dot graph&#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2870200" cy="2870200"/>
                    </a:xfrm>
                    <a:prstGeom prst="rect">
                      <a:avLst/>
                    </a:prstGeom>
                  </pic:spPr>
                </pic:pic>
              </a:graphicData>
            </a:graphic>
          </wp:inline>
        </w:drawing>
      </w:r>
    </w:p>
    <w:p w14:paraId="723BBA90" w14:textId="66CE4363" w:rsidR="0060197A" w:rsidRPr="00E6683F" w:rsidRDefault="0060197A" w:rsidP="0060197A">
      <w:pPr>
        <w:rPr>
          <w:rFonts w:ascii="Calibri" w:hAnsi="Calibri" w:cs="Calibri"/>
          <w:color w:val="000000" w:themeColor="text1"/>
        </w:rPr>
      </w:pPr>
      <w:r w:rsidRPr="00E6683F">
        <w:rPr>
          <w:rFonts w:ascii="Calibri" w:hAnsi="Calibri" w:cs="Calibri"/>
          <w:color w:val="000000" w:themeColor="text1"/>
        </w:rPr>
        <w:t>MOP, moment of prediction</w:t>
      </w:r>
    </w:p>
    <w:p w14:paraId="47F45D0E" w14:textId="77777777" w:rsidR="004865F8" w:rsidRPr="00E6683F" w:rsidRDefault="004865F8" w:rsidP="004865F8">
      <w:pPr>
        <w:rPr>
          <w:rFonts w:ascii="Calibri" w:hAnsi="Calibri" w:cs="Calibri"/>
          <w:b/>
          <w:bCs/>
          <w:color w:val="000000" w:themeColor="text1"/>
        </w:rPr>
      </w:pPr>
      <w:r w:rsidRPr="00E6683F">
        <w:rPr>
          <w:rFonts w:ascii="Calibri" w:hAnsi="Calibri" w:cs="Calibri"/>
          <w:b/>
          <w:bCs/>
          <w:color w:val="000000" w:themeColor="text1"/>
        </w:rPr>
        <w:br w:type="page"/>
      </w:r>
    </w:p>
    <w:p w14:paraId="352C98D9" w14:textId="2261D339" w:rsidR="009B47B3" w:rsidRPr="00E6683F" w:rsidRDefault="009B47B3" w:rsidP="009B47B3">
      <w:pPr>
        <w:spacing w:after="160"/>
        <w:rPr>
          <w:rFonts w:ascii="Calibri" w:eastAsia="Calibri" w:hAnsi="Calibri" w:cs="Calibri"/>
          <w:lang w:eastAsia="en-US"/>
        </w:rPr>
      </w:pPr>
      <w:r w:rsidRPr="00E6683F">
        <w:rPr>
          <w:rFonts w:ascii="Calibri" w:eastAsia="Calibri" w:hAnsi="Calibri" w:cs="Calibri"/>
          <w:b/>
          <w:bCs/>
          <w:lang w:eastAsia="en-US"/>
        </w:rPr>
        <w:lastRenderedPageBreak/>
        <w:t>Supplementary Figure 11:</w:t>
      </w:r>
      <w:r w:rsidRPr="00E6683F">
        <w:rPr>
          <w:rFonts w:ascii="Calibri" w:eastAsia="Calibri" w:hAnsi="Calibri" w:cs="Calibri"/>
          <w:lang w:eastAsia="en-US"/>
        </w:rPr>
        <w:t xml:space="preserve"> The SHAP and Gini importance ranking of 44 features</w:t>
      </w:r>
      <w:r w:rsidR="00E7430C" w:rsidRPr="00E6683F">
        <w:rPr>
          <w:rFonts w:ascii="Calibri" w:eastAsia="Calibri" w:hAnsi="Calibri" w:cs="Calibri"/>
          <w:lang w:eastAsia="en-US"/>
        </w:rPr>
        <w:t xml:space="preserve"> including heart rate and systolic blood pressure</w:t>
      </w:r>
    </w:p>
    <w:p w14:paraId="21400CF2" w14:textId="2FDAA6A9" w:rsidR="009206D4" w:rsidRPr="00E6683F" w:rsidRDefault="009206D4" w:rsidP="009B47B3">
      <w:pPr>
        <w:spacing w:after="160"/>
        <w:rPr>
          <w:rFonts w:ascii="Calibri" w:eastAsia="Calibri" w:hAnsi="Calibri" w:cs="Calibri"/>
          <w:lang w:eastAsia="en-US"/>
        </w:rPr>
      </w:pPr>
      <w:r w:rsidRPr="00E6683F">
        <w:rPr>
          <w:rFonts w:ascii="Calibri" w:eastAsia="Calibri" w:hAnsi="Calibri" w:cs="Calibri"/>
          <w:lang w:eastAsia="en-US"/>
        </w:rPr>
        <w:t>This figure presents the importance of 44 clinical features used in DynaCEL modeling, ranked by SHAP (Shapley Additive Explanations) values and Gini impurity reduction from the random forest algorithm. Heart rate and systolic blood pressure are highlighted among the top contributors in both ranking methods, confirming their central role in mortality risk prediction. SHAP values capture each feature’s marginal contribution to model output, while Gini importance reflects the total reduction in node impurity across decision trees. Consistent rankings across methods support the robustness of feature influence in the DynaCEL framework.</w:t>
      </w:r>
    </w:p>
    <w:p w14:paraId="3E48953A" w14:textId="77777777" w:rsidR="009B47B3" w:rsidRPr="00E6683F" w:rsidRDefault="009B47B3" w:rsidP="009B47B3">
      <w:pPr>
        <w:spacing w:after="160"/>
        <w:rPr>
          <w:rFonts w:ascii="Calibri" w:eastAsia="Calibri" w:hAnsi="Calibri" w:cs="Calibri"/>
          <w:lang w:eastAsia="en-US"/>
        </w:rPr>
      </w:pPr>
      <w:r w:rsidRPr="00E6683F">
        <w:rPr>
          <w:rFonts w:ascii="Calibri" w:eastAsia="Calibri" w:hAnsi="Calibri" w:cs="Calibri"/>
          <w:noProof/>
        </w:rPr>
        <w:drawing>
          <wp:inline distT="0" distB="0" distL="0" distR="0" wp14:anchorId="4BC203B9" wp14:editId="6D15A8EC">
            <wp:extent cx="3200400" cy="3200400"/>
            <wp:effectExtent l="0" t="0" r="0" b="0"/>
            <wp:docPr id="2" name="Picture 1">
              <a:extLst xmlns:a="http://schemas.openxmlformats.org/drawingml/2006/main">
                <a:ext uri="{FF2B5EF4-FFF2-40B4-BE49-F238E27FC236}">
                  <a16:creationId xmlns:a16="http://schemas.microsoft.com/office/drawing/2014/main" id="{70A31374-9D47-EE84-B650-271F5D8816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0A31374-9D47-EE84-B650-271F5D8816EE}"/>
                        </a:ext>
                      </a:extLst>
                    </pic:cNvPr>
                    <pic:cNvPicPr>
                      <a:picLocks noChangeAspect="1"/>
                    </pic:cNvPicPr>
                  </pic:nvPicPr>
                  <pic:blipFill>
                    <a:blip r:embed="rId28"/>
                    <a:stretch>
                      <a:fillRect/>
                    </a:stretch>
                  </pic:blipFill>
                  <pic:spPr>
                    <a:xfrm>
                      <a:off x="0" y="0"/>
                      <a:ext cx="3200400" cy="3200400"/>
                    </a:xfrm>
                    <a:prstGeom prst="rect">
                      <a:avLst/>
                    </a:prstGeom>
                  </pic:spPr>
                </pic:pic>
              </a:graphicData>
            </a:graphic>
          </wp:inline>
        </w:drawing>
      </w:r>
    </w:p>
    <w:p w14:paraId="3351E712" w14:textId="45801E2A" w:rsidR="00495764" w:rsidRPr="00E6683F" w:rsidRDefault="00495764">
      <w:pPr>
        <w:rPr>
          <w:rFonts w:ascii="Calibri" w:hAnsi="Calibri" w:cs="Calibri"/>
          <w:b/>
          <w:bCs/>
          <w:color w:val="000000" w:themeColor="text1"/>
        </w:rPr>
      </w:pPr>
      <w:r w:rsidRPr="00E6683F">
        <w:rPr>
          <w:rFonts w:ascii="Calibri" w:hAnsi="Calibri" w:cs="Calibri"/>
          <w:b/>
          <w:bCs/>
          <w:color w:val="000000" w:themeColor="text1"/>
        </w:rPr>
        <w:br w:type="page"/>
      </w:r>
    </w:p>
    <w:p w14:paraId="4A2FA3D3" w14:textId="5E61ECDD" w:rsidR="0090255D" w:rsidRPr="00E6683F" w:rsidRDefault="0090255D" w:rsidP="0090255D">
      <w:pPr>
        <w:spacing w:after="160"/>
        <w:rPr>
          <w:rFonts w:ascii="Calibri" w:eastAsia="Calibri" w:hAnsi="Calibri" w:cs="Calibri"/>
          <w:lang w:eastAsia="en-US"/>
        </w:rPr>
      </w:pPr>
      <w:r w:rsidRPr="00E6683F">
        <w:rPr>
          <w:rFonts w:ascii="Calibri" w:eastAsia="Calibri" w:hAnsi="Calibri" w:cs="Calibri"/>
          <w:b/>
          <w:bCs/>
          <w:lang w:eastAsia="en-US"/>
        </w:rPr>
        <w:lastRenderedPageBreak/>
        <w:t>Supplementary Figure 12:</w:t>
      </w:r>
      <w:r w:rsidRPr="00E6683F">
        <w:rPr>
          <w:rFonts w:ascii="Calibri" w:eastAsia="Calibri" w:hAnsi="Calibri" w:cs="Calibri"/>
          <w:lang w:eastAsia="en-US"/>
        </w:rPr>
        <w:t xml:space="preserve"> </w:t>
      </w:r>
      <w:r w:rsidR="00152C86" w:rsidRPr="00E6683F">
        <w:rPr>
          <w:rFonts w:ascii="Calibri" w:eastAsia="Calibri" w:hAnsi="Calibri" w:cs="Calibri"/>
          <w:lang w:eastAsia="en-US"/>
        </w:rPr>
        <w:t>Sensitivity analysis using an encoder-decoder model</w:t>
      </w:r>
    </w:p>
    <w:p w14:paraId="45D8F16B" w14:textId="434D3FBA" w:rsidR="00152C86" w:rsidRPr="00E6683F" w:rsidRDefault="00C9108B" w:rsidP="0090255D">
      <w:pPr>
        <w:spacing w:after="160"/>
        <w:rPr>
          <w:rFonts w:ascii="Calibri" w:eastAsia="Calibri" w:hAnsi="Calibri" w:cs="Calibri"/>
          <w:lang w:eastAsia="en-US"/>
        </w:rPr>
      </w:pPr>
      <w:r w:rsidRPr="00E6683F">
        <w:rPr>
          <w:rFonts w:ascii="Calibri" w:eastAsia="Calibri" w:hAnsi="Calibri" w:cs="Calibri"/>
          <w:lang w:eastAsia="en-US"/>
        </w:rPr>
        <w:t>Comparison of the inferred hemodynamic management targets for heart rate (A) and systolic blood pressure (B) derived from reconstructed inputs using an encoder–decoder model versus original unmasked inputs. The analysis was conducted using the DynaCEL framework on the 18-hour MOP cohort from the MIMIC-IV dataset with a prediction window of 12 hours and an outcome window of 24 hours. The results assess the model’s robustness to input reconstruction and feature dependencies.</w:t>
      </w:r>
    </w:p>
    <w:p w14:paraId="23770DBC" w14:textId="3012236B" w:rsidR="0090255D" w:rsidRPr="00E6683F" w:rsidRDefault="00DF7829" w:rsidP="0090255D">
      <w:pPr>
        <w:spacing w:after="160"/>
        <w:rPr>
          <w:rFonts w:ascii="Calibri" w:eastAsia="Calibri" w:hAnsi="Calibri" w:cs="Calibri"/>
          <w:b/>
          <w:bCs/>
          <w:lang w:eastAsia="en-US"/>
        </w:rPr>
      </w:pPr>
      <w:r w:rsidRPr="00E6683F">
        <w:rPr>
          <w:rFonts w:ascii="Calibri" w:eastAsia="Calibri" w:hAnsi="Calibri" w:cs="Calibri"/>
          <w:b/>
          <w:bCs/>
          <w:noProof/>
        </w:rPr>
        <w:drawing>
          <wp:inline distT="0" distB="0" distL="0" distR="0" wp14:anchorId="42E57EA9" wp14:editId="79CA0923">
            <wp:extent cx="5943600" cy="3002280"/>
            <wp:effectExtent l="0" t="0" r="0" b="0"/>
            <wp:docPr id="148961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61077" name=""/>
                    <pic:cNvPicPr/>
                  </pic:nvPicPr>
                  <pic:blipFill>
                    <a:blip r:embed="rId29"/>
                    <a:stretch>
                      <a:fillRect/>
                    </a:stretch>
                  </pic:blipFill>
                  <pic:spPr>
                    <a:xfrm>
                      <a:off x="0" y="0"/>
                      <a:ext cx="5943600" cy="3002280"/>
                    </a:xfrm>
                    <a:prstGeom prst="rect">
                      <a:avLst/>
                    </a:prstGeom>
                  </pic:spPr>
                </pic:pic>
              </a:graphicData>
            </a:graphic>
          </wp:inline>
        </w:drawing>
      </w:r>
    </w:p>
    <w:p w14:paraId="0E180C4B" w14:textId="77777777" w:rsidR="0090255D" w:rsidRPr="00E6683F" w:rsidRDefault="0090255D">
      <w:pPr>
        <w:rPr>
          <w:rFonts w:ascii="Calibri" w:hAnsi="Calibri" w:cs="Calibri"/>
          <w:b/>
          <w:bCs/>
          <w:color w:val="000000" w:themeColor="text1"/>
        </w:rPr>
      </w:pPr>
      <w:r w:rsidRPr="00E6683F">
        <w:rPr>
          <w:rFonts w:ascii="Calibri" w:hAnsi="Calibri" w:cs="Calibri"/>
          <w:b/>
          <w:bCs/>
          <w:color w:val="000000" w:themeColor="text1"/>
        </w:rPr>
        <w:br w:type="page"/>
      </w:r>
    </w:p>
    <w:p w14:paraId="58D0063C" w14:textId="211CC250" w:rsidR="0015258A" w:rsidRPr="00E6683F" w:rsidRDefault="00541E11" w:rsidP="006C3ADB">
      <w:pPr>
        <w:widowControl w:val="0"/>
        <w:kinsoku w:val="0"/>
        <w:overflowPunct w:val="0"/>
        <w:autoSpaceDE w:val="0"/>
        <w:autoSpaceDN w:val="0"/>
        <w:adjustRightInd w:val="0"/>
        <w:snapToGrid w:val="0"/>
        <w:rPr>
          <w:rFonts w:ascii="Calibri" w:hAnsi="Calibri" w:cs="Calibri"/>
          <w:b/>
          <w:bCs/>
          <w:color w:val="000000" w:themeColor="text1"/>
        </w:rPr>
      </w:pPr>
      <w:r w:rsidRPr="00E6683F">
        <w:rPr>
          <w:rFonts w:ascii="Calibri" w:hAnsi="Calibri" w:cs="Calibri"/>
          <w:b/>
          <w:bCs/>
          <w:color w:val="000000" w:themeColor="text1"/>
        </w:rPr>
        <w:lastRenderedPageBreak/>
        <w:t>References</w:t>
      </w:r>
    </w:p>
    <w:p w14:paraId="48E3F41F" w14:textId="77777777" w:rsidR="00277AF1" w:rsidRPr="00E6683F" w:rsidRDefault="0015258A" w:rsidP="00277AF1">
      <w:pPr>
        <w:pStyle w:val="EndNoteBibliography"/>
        <w:ind w:left="720" w:hanging="720"/>
        <w:rPr>
          <w:noProof/>
        </w:rPr>
      </w:pPr>
      <w:r w:rsidRPr="00E6683F">
        <w:rPr>
          <w:color w:val="000000" w:themeColor="text1"/>
        </w:rPr>
        <w:fldChar w:fldCharType="begin"/>
      </w:r>
      <w:r w:rsidRPr="00E6683F">
        <w:rPr>
          <w:color w:val="000000" w:themeColor="text1"/>
        </w:rPr>
        <w:instrText xml:space="preserve"> ADDIN EN.REFLIST </w:instrText>
      </w:r>
      <w:r w:rsidRPr="00E6683F">
        <w:rPr>
          <w:color w:val="000000" w:themeColor="text1"/>
        </w:rPr>
        <w:fldChar w:fldCharType="separate"/>
      </w:r>
      <w:r w:rsidR="00277AF1" w:rsidRPr="00E6683F">
        <w:rPr>
          <w:noProof/>
        </w:rPr>
        <w:t>1.</w:t>
      </w:r>
      <w:r w:rsidR="00277AF1" w:rsidRPr="00E6683F">
        <w:rPr>
          <w:noProof/>
        </w:rPr>
        <w:tab/>
        <w:t>Quan, H.</w:t>
      </w:r>
      <w:r w:rsidR="00277AF1" w:rsidRPr="00E6683F">
        <w:rPr>
          <w:i/>
          <w:noProof/>
        </w:rPr>
        <w:t>, et al.</w:t>
      </w:r>
      <w:r w:rsidR="00277AF1" w:rsidRPr="00E6683F">
        <w:rPr>
          <w:noProof/>
        </w:rPr>
        <w:t xml:space="preserve"> Updating and validating the Charlson comorbidity index and score for risk adjustment in hospital discharge abstracts using data from 6 countries. </w:t>
      </w:r>
      <w:r w:rsidR="00277AF1" w:rsidRPr="00E6683F">
        <w:rPr>
          <w:i/>
          <w:noProof/>
        </w:rPr>
        <w:t>Am J Epidemiol</w:t>
      </w:r>
      <w:r w:rsidR="00277AF1" w:rsidRPr="00E6683F">
        <w:rPr>
          <w:noProof/>
        </w:rPr>
        <w:t xml:space="preserve"> </w:t>
      </w:r>
      <w:r w:rsidR="00277AF1" w:rsidRPr="00E6683F">
        <w:rPr>
          <w:b/>
          <w:noProof/>
        </w:rPr>
        <w:t>173</w:t>
      </w:r>
      <w:r w:rsidR="00277AF1" w:rsidRPr="00E6683F">
        <w:rPr>
          <w:noProof/>
        </w:rPr>
        <w:t>, 676-682 (2011).</w:t>
      </w:r>
    </w:p>
    <w:p w14:paraId="24344639" w14:textId="77777777" w:rsidR="00277AF1" w:rsidRPr="00E6683F" w:rsidRDefault="00277AF1" w:rsidP="00277AF1">
      <w:pPr>
        <w:pStyle w:val="EndNoteBibliography"/>
        <w:ind w:left="720" w:hanging="720"/>
        <w:rPr>
          <w:noProof/>
        </w:rPr>
      </w:pPr>
      <w:r w:rsidRPr="00E6683F">
        <w:rPr>
          <w:noProof/>
        </w:rPr>
        <w:t>2.</w:t>
      </w:r>
      <w:r w:rsidRPr="00E6683F">
        <w:rPr>
          <w:noProof/>
        </w:rPr>
        <w:tab/>
        <w:t xml:space="preserve">Charlson, M.E., Carrozzino, D., Guidi, J. &amp; Patierno, C. Charlson Comorbidity Index: A Critical Review of Clinimetric Properties. </w:t>
      </w:r>
      <w:r w:rsidRPr="00E6683F">
        <w:rPr>
          <w:i/>
          <w:noProof/>
        </w:rPr>
        <w:t>Psychother Psychosom</w:t>
      </w:r>
      <w:r w:rsidRPr="00E6683F">
        <w:rPr>
          <w:noProof/>
        </w:rPr>
        <w:t xml:space="preserve"> </w:t>
      </w:r>
      <w:r w:rsidRPr="00E6683F">
        <w:rPr>
          <w:b/>
          <w:noProof/>
        </w:rPr>
        <w:t>91</w:t>
      </w:r>
      <w:r w:rsidRPr="00E6683F">
        <w:rPr>
          <w:noProof/>
        </w:rPr>
        <w:t>, 8-35 (2022).</w:t>
      </w:r>
    </w:p>
    <w:p w14:paraId="10966ADF" w14:textId="77777777" w:rsidR="00277AF1" w:rsidRPr="00E6683F" w:rsidRDefault="00277AF1" w:rsidP="00277AF1">
      <w:pPr>
        <w:pStyle w:val="EndNoteBibliography"/>
        <w:ind w:left="720" w:hanging="720"/>
        <w:rPr>
          <w:noProof/>
        </w:rPr>
      </w:pPr>
      <w:r w:rsidRPr="00E6683F">
        <w:rPr>
          <w:noProof/>
        </w:rPr>
        <w:t>3.</w:t>
      </w:r>
      <w:r w:rsidRPr="00E6683F">
        <w:rPr>
          <w:noProof/>
        </w:rPr>
        <w:tab/>
        <w:t xml:space="preserve">Charlson, M.E., Pompei, P., Ales, K.L. &amp; MacKenzie, C.R. A new method of classifying prognostic comorbidity in longitudinal studies: development and validation. </w:t>
      </w:r>
      <w:r w:rsidRPr="00E6683F">
        <w:rPr>
          <w:i/>
          <w:noProof/>
        </w:rPr>
        <w:t>J Chronic Dis</w:t>
      </w:r>
      <w:r w:rsidRPr="00E6683F">
        <w:rPr>
          <w:noProof/>
        </w:rPr>
        <w:t xml:space="preserve"> </w:t>
      </w:r>
      <w:r w:rsidRPr="00E6683F">
        <w:rPr>
          <w:b/>
          <w:noProof/>
        </w:rPr>
        <w:t>40</w:t>
      </w:r>
      <w:r w:rsidRPr="00E6683F">
        <w:rPr>
          <w:noProof/>
        </w:rPr>
        <w:t>, 373-383 (1987).</w:t>
      </w:r>
    </w:p>
    <w:p w14:paraId="533C1C36" w14:textId="5BD1898A" w:rsidR="001627A0" w:rsidRPr="00A131A0" w:rsidRDefault="0015258A" w:rsidP="006C3ADB">
      <w:pPr>
        <w:widowControl w:val="0"/>
        <w:kinsoku w:val="0"/>
        <w:overflowPunct w:val="0"/>
        <w:autoSpaceDE w:val="0"/>
        <w:autoSpaceDN w:val="0"/>
        <w:adjustRightInd w:val="0"/>
        <w:snapToGrid w:val="0"/>
        <w:rPr>
          <w:rFonts w:ascii="Calibri" w:hAnsi="Calibri" w:cs="Calibri"/>
          <w:color w:val="000000" w:themeColor="text1"/>
        </w:rPr>
      </w:pPr>
      <w:r w:rsidRPr="00E6683F">
        <w:rPr>
          <w:rFonts w:ascii="Calibri" w:hAnsi="Calibri" w:cs="Calibri"/>
          <w:color w:val="000000" w:themeColor="text1"/>
        </w:rPr>
        <w:fldChar w:fldCharType="end"/>
      </w:r>
    </w:p>
    <w:sectPr w:rsidR="001627A0" w:rsidRPr="00A131A0" w:rsidSect="0015258A">
      <w:headerReference w:type="even" r:id="rId30"/>
      <w:headerReference w:type="default" r:id="rId31"/>
      <w:footerReference w:type="even"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78DA7" w14:textId="77777777" w:rsidR="00D52241" w:rsidRDefault="00D52241">
      <w:r>
        <w:separator/>
      </w:r>
    </w:p>
  </w:endnote>
  <w:endnote w:type="continuationSeparator" w:id="0">
    <w:p w14:paraId="17986925" w14:textId="77777777" w:rsidR="00D52241" w:rsidRDefault="00D52241">
      <w:r>
        <w:continuationSeparator/>
      </w:r>
    </w:p>
  </w:endnote>
  <w:endnote w:type="continuationNotice" w:id="1">
    <w:p w14:paraId="0939BFCA" w14:textId="77777777" w:rsidR="00D52241" w:rsidRDefault="00D522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8738251"/>
      <w:docPartObj>
        <w:docPartGallery w:val="Page Numbers (Bottom of Page)"/>
        <w:docPartUnique/>
      </w:docPartObj>
    </w:sdtPr>
    <w:sdtEndPr>
      <w:rPr>
        <w:rStyle w:val="PageNumber"/>
      </w:rPr>
    </w:sdtEndPr>
    <w:sdtContent>
      <w:p w14:paraId="0B68F9BB" w14:textId="77777777" w:rsidR="00793635" w:rsidRDefault="00793635" w:rsidP="00C059C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412185" w14:textId="77777777" w:rsidR="00793635" w:rsidRDefault="00793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9AFC3" w14:textId="77777777" w:rsidR="00D52241" w:rsidRDefault="00D52241">
      <w:r>
        <w:separator/>
      </w:r>
    </w:p>
  </w:footnote>
  <w:footnote w:type="continuationSeparator" w:id="0">
    <w:p w14:paraId="256796A9" w14:textId="77777777" w:rsidR="00D52241" w:rsidRDefault="00D52241">
      <w:r>
        <w:continuationSeparator/>
      </w:r>
    </w:p>
  </w:footnote>
  <w:footnote w:type="continuationNotice" w:id="1">
    <w:p w14:paraId="629886C8" w14:textId="77777777" w:rsidR="00D52241" w:rsidRDefault="00D522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eastAsiaTheme="majorEastAsia"/>
      </w:rPr>
      <w:id w:val="-1583760799"/>
      <w:docPartObj>
        <w:docPartGallery w:val="Page Numbers (Top of Page)"/>
        <w:docPartUnique/>
      </w:docPartObj>
    </w:sdtPr>
    <w:sdtEndPr>
      <w:rPr>
        <w:rStyle w:val="PageNumber"/>
      </w:rPr>
    </w:sdtEndPr>
    <w:sdtContent>
      <w:p w14:paraId="03C68021" w14:textId="3FF52B8D" w:rsidR="00793635" w:rsidRDefault="00793635" w:rsidP="00C059C7">
        <w:pPr>
          <w:pStyle w:val="Header"/>
          <w:framePr w:wrap="none"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sdtContent>
  </w:sdt>
  <w:p w14:paraId="712E2E27" w14:textId="77777777" w:rsidR="00793635" w:rsidRDefault="00793635" w:rsidP="00C059C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eastAsiaTheme="majorEastAsia"/>
      </w:rPr>
      <w:id w:val="576709185"/>
      <w:docPartObj>
        <w:docPartGallery w:val="Page Numbers (Top of Page)"/>
        <w:docPartUnique/>
      </w:docPartObj>
    </w:sdtPr>
    <w:sdtEndPr>
      <w:rPr>
        <w:rStyle w:val="PageNumber"/>
      </w:rPr>
    </w:sdtEndPr>
    <w:sdtContent>
      <w:p w14:paraId="0369CDC7" w14:textId="529EDD0A" w:rsidR="00793635" w:rsidRDefault="00793635" w:rsidP="00C059C7">
        <w:pPr>
          <w:pStyle w:val="Header"/>
          <w:framePr w:wrap="none"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sidR="00FB003F">
          <w:rPr>
            <w:rStyle w:val="PageNumber"/>
            <w:rFonts w:eastAsiaTheme="majorEastAsia"/>
            <w:noProof/>
          </w:rPr>
          <w:t>26</w:t>
        </w:r>
        <w:r>
          <w:rPr>
            <w:rStyle w:val="PageNumber"/>
            <w:rFonts w:eastAsiaTheme="majorEastAsia"/>
          </w:rPr>
          <w:fldChar w:fldCharType="end"/>
        </w:r>
      </w:p>
    </w:sdtContent>
  </w:sdt>
  <w:p w14:paraId="0D080631" w14:textId="77777777" w:rsidR="00793635" w:rsidRDefault="00793635" w:rsidP="00C059C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463EA"/>
    <w:multiLevelType w:val="hybridMultilevel"/>
    <w:tmpl w:val="A2B0C7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6E15E18"/>
    <w:multiLevelType w:val="hybridMultilevel"/>
    <w:tmpl w:val="F5B4BA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C47A1D"/>
    <w:multiLevelType w:val="hybridMultilevel"/>
    <w:tmpl w:val="E3527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253F84"/>
    <w:multiLevelType w:val="hybridMultilevel"/>
    <w:tmpl w:val="C0C01AE0"/>
    <w:lvl w:ilvl="0" w:tplc="04090001">
      <w:start w:val="200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05CC3"/>
    <w:multiLevelType w:val="hybridMultilevel"/>
    <w:tmpl w:val="EC5291FE"/>
    <w:lvl w:ilvl="0" w:tplc="582E74B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3F747A"/>
    <w:multiLevelType w:val="hybridMultilevel"/>
    <w:tmpl w:val="EC843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962BC9"/>
    <w:multiLevelType w:val="hybridMultilevel"/>
    <w:tmpl w:val="061E18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D3611A"/>
    <w:multiLevelType w:val="hybridMultilevel"/>
    <w:tmpl w:val="E8CA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BA61B3"/>
    <w:multiLevelType w:val="multilevel"/>
    <w:tmpl w:val="7D98BA6C"/>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3B6699"/>
    <w:multiLevelType w:val="hybridMultilevel"/>
    <w:tmpl w:val="62D4D73E"/>
    <w:lvl w:ilvl="0" w:tplc="AD5C12F4">
      <w:start w:val="203"/>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2C4978"/>
    <w:multiLevelType w:val="hybridMultilevel"/>
    <w:tmpl w:val="DB82B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A15789"/>
    <w:multiLevelType w:val="hybridMultilevel"/>
    <w:tmpl w:val="D85E2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152DFD"/>
    <w:multiLevelType w:val="hybridMultilevel"/>
    <w:tmpl w:val="0A107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2F10B6"/>
    <w:multiLevelType w:val="hybridMultilevel"/>
    <w:tmpl w:val="3BE2DC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D471E00"/>
    <w:multiLevelType w:val="multilevel"/>
    <w:tmpl w:val="5D5E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AC489E"/>
    <w:multiLevelType w:val="hybridMultilevel"/>
    <w:tmpl w:val="48B2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8977B7"/>
    <w:multiLevelType w:val="hybridMultilevel"/>
    <w:tmpl w:val="9A449CA4"/>
    <w:lvl w:ilvl="0" w:tplc="CC50D804">
      <w:start w:val="1"/>
      <w:numFmt w:val="decimal"/>
      <w:lvlText w:val="%1."/>
      <w:lvlJc w:val="left"/>
      <w:pPr>
        <w:ind w:left="360" w:hanging="360"/>
      </w:pPr>
      <w:rPr>
        <w:rFonts w:ascii="Calibri" w:hAnsi="Calibri" w:cs="Calibri" w:hint="default"/>
        <w:sz w:val="16"/>
        <w:szCs w:val="1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C884C8B"/>
    <w:multiLevelType w:val="hybridMultilevel"/>
    <w:tmpl w:val="9188BC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0FC0F30"/>
    <w:multiLevelType w:val="multilevel"/>
    <w:tmpl w:val="B12EC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14296D"/>
    <w:multiLevelType w:val="hybridMultilevel"/>
    <w:tmpl w:val="8B98D5CC"/>
    <w:lvl w:ilvl="0" w:tplc="9354A8B4">
      <w:start w:val="1"/>
      <w:numFmt w:val="decimal"/>
      <w:lvlText w:val="%1."/>
      <w:lvlJc w:val="left"/>
      <w:pPr>
        <w:ind w:left="720" w:hanging="360"/>
      </w:pPr>
    </w:lvl>
    <w:lvl w:ilvl="1" w:tplc="86E0C8BA">
      <w:start w:val="1"/>
      <w:numFmt w:val="lowerLetter"/>
      <w:lvlText w:val="%2."/>
      <w:lvlJc w:val="left"/>
      <w:pPr>
        <w:ind w:left="1440" w:hanging="360"/>
      </w:pPr>
    </w:lvl>
    <w:lvl w:ilvl="2" w:tplc="1F9C0FC0">
      <w:start w:val="1"/>
      <w:numFmt w:val="lowerRoman"/>
      <w:lvlText w:val="%3."/>
      <w:lvlJc w:val="right"/>
      <w:pPr>
        <w:ind w:left="2160" w:hanging="180"/>
      </w:pPr>
    </w:lvl>
    <w:lvl w:ilvl="3" w:tplc="91168A76">
      <w:start w:val="1"/>
      <w:numFmt w:val="decimal"/>
      <w:lvlText w:val="%4."/>
      <w:lvlJc w:val="left"/>
      <w:pPr>
        <w:ind w:left="2880" w:hanging="360"/>
      </w:pPr>
    </w:lvl>
    <w:lvl w:ilvl="4" w:tplc="5CF6D8B2">
      <w:start w:val="1"/>
      <w:numFmt w:val="lowerLetter"/>
      <w:lvlText w:val="%5."/>
      <w:lvlJc w:val="left"/>
      <w:pPr>
        <w:ind w:left="3600" w:hanging="360"/>
      </w:pPr>
    </w:lvl>
    <w:lvl w:ilvl="5" w:tplc="B6D49B7A">
      <w:start w:val="1"/>
      <w:numFmt w:val="lowerRoman"/>
      <w:lvlText w:val="%6."/>
      <w:lvlJc w:val="right"/>
      <w:pPr>
        <w:ind w:left="4320" w:hanging="180"/>
      </w:pPr>
    </w:lvl>
    <w:lvl w:ilvl="6" w:tplc="1480D340">
      <w:start w:val="1"/>
      <w:numFmt w:val="decimal"/>
      <w:lvlText w:val="%7."/>
      <w:lvlJc w:val="left"/>
      <w:pPr>
        <w:ind w:left="5040" w:hanging="360"/>
      </w:pPr>
    </w:lvl>
    <w:lvl w:ilvl="7" w:tplc="F4B0C19E">
      <w:start w:val="1"/>
      <w:numFmt w:val="lowerLetter"/>
      <w:lvlText w:val="%8."/>
      <w:lvlJc w:val="left"/>
      <w:pPr>
        <w:ind w:left="5760" w:hanging="360"/>
      </w:pPr>
    </w:lvl>
    <w:lvl w:ilvl="8" w:tplc="748EF482">
      <w:start w:val="1"/>
      <w:numFmt w:val="lowerRoman"/>
      <w:lvlText w:val="%9."/>
      <w:lvlJc w:val="right"/>
      <w:pPr>
        <w:ind w:left="6480" w:hanging="180"/>
      </w:pPr>
    </w:lvl>
  </w:abstractNum>
  <w:abstractNum w:abstractNumId="20" w15:restartNumberingAfterBreak="0">
    <w:nsid w:val="585F0363"/>
    <w:multiLevelType w:val="hybridMultilevel"/>
    <w:tmpl w:val="47BC8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4A4296"/>
    <w:multiLevelType w:val="hybridMultilevel"/>
    <w:tmpl w:val="74926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B962D7"/>
    <w:multiLevelType w:val="multilevel"/>
    <w:tmpl w:val="540CA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6C7448"/>
    <w:multiLevelType w:val="hybridMultilevel"/>
    <w:tmpl w:val="86ECB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EF4053B"/>
    <w:multiLevelType w:val="hybridMultilevel"/>
    <w:tmpl w:val="9FBEE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556EE7"/>
    <w:multiLevelType w:val="hybridMultilevel"/>
    <w:tmpl w:val="BE6CC5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42518C2"/>
    <w:multiLevelType w:val="hybridMultilevel"/>
    <w:tmpl w:val="08749A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725348F"/>
    <w:multiLevelType w:val="hybridMultilevel"/>
    <w:tmpl w:val="096E3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8E44813"/>
    <w:multiLevelType w:val="hybridMultilevel"/>
    <w:tmpl w:val="4BEE7F20"/>
    <w:lvl w:ilvl="0" w:tplc="4B42A416">
      <w:start w:val="651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C337A6"/>
    <w:multiLevelType w:val="hybridMultilevel"/>
    <w:tmpl w:val="48A8B7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F887D6B"/>
    <w:multiLevelType w:val="hybridMultilevel"/>
    <w:tmpl w:val="FD0445CE"/>
    <w:lvl w:ilvl="0" w:tplc="33688D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3B654E5"/>
    <w:multiLevelType w:val="hybridMultilevel"/>
    <w:tmpl w:val="2BA84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6069513">
    <w:abstractNumId w:val="28"/>
  </w:num>
  <w:num w:numId="2" w16cid:durableId="846677302">
    <w:abstractNumId w:val="13"/>
  </w:num>
  <w:num w:numId="3" w16cid:durableId="797182657">
    <w:abstractNumId w:val="1"/>
  </w:num>
  <w:num w:numId="4" w16cid:durableId="1236083504">
    <w:abstractNumId w:val="10"/>
  </w:num>
  <w:num w:numId="5" w16cid:durableId="1784377458">
    <w:abstractNumId w:val="6"/>
  </w:num>
  <w:num w:numId="6" w16cid:durableId="1795633265">
    <w:abstractNumId w:val="24"/>
  </w:num>
  <w:num w:numId="7" w16cid:durableId="345253551">
    <w:abstractNumId w:val="3"/>
  </w:num>
  <w:num w:numId="8" w16cid:durableId="698896353">
    <w:abstractNumId w:val="20"/>
  </w:num>
  <w:num w:numId="9" w16cid:durableId="952128589">
    <w:abstractNumId w:val="22"/>
  </w:num>
  <w:num w:numId="10" w16cid:durableId="636648124">
    <w:abstractNumId w:val="18"/>
  </w:num>
  <w:num w:numId="11" w16cid:durableId="1611543710">
    <w:abstractNumId w:val="8"/>
  </w:num>
  <w:num w:numId="12" w16cid:durableId="381055276">
    <w:abstractNumId w:val="7"/>
  </w:num>
  <w:num w:numId="13" w16cid:durableId="1667052864">
    <w:abstractNumId w:val="30"/>
  </w:num>
  <w:num w:numId="14" w16cid:durableId="1907064568">
    <w:abstractNumId w:val="14"/>
  </w:num>
  <w:num w:numId="15" w16cid:durableId="1585337316">
    <w:abstractNumId w:val="25"/>
  </w:num>
  <w:num w:numId="16" w16cid:durableId="17126851">
    <w:abstractNumId w:val="31"/>
  </w:num>
  <w:num w:numId="17" w16cid:durableId="1010640849">
    <w:abstractNumId w:val="12"/>
  </w:num>
  <w:num w:numId="18" w16cid:durableId="2039353067">
    <w:abstractNumId w:val="15"/>
  </w:num>
  <w:num w:numId="19" w16cid:durableId="892544618">
    <w:abstractNumId w:val="5"/>
  </w:num>
  <w:num w:numId="20" w16cid:durableId="1194227827">
    <w:abstractNumId w:val="0"/>
  </w:num>
  <w:num w:numId="21" w16cid:durableId="1396780847">
    <w:abstractNumId w:val="17"/>
  </w:num>
  <w:num w:numId="22" w16cid:durableId="1103644729">
    <w:abstractNumId w:val="16"/>
  </w:num>
  <w:num w:numId="23" w16cid:durableId="1678771506">
    <w:abstractNumId w:val="19"/>
  </w:num>
  <w:num w:numId="24" w16cid:durableId="2040474493">
    <w:abstractNumId w:val="9"/>
  </w:num>
  <w:num w:numId="25" w16cid:durableId="2120641935">
    <w:abstractNumId w:val="4"/>
  </w:num>
  <w:num w:numId="26" w16cid:durableId="1571498965">
    <w:abstractNumId w:val="21"/>
  </w:num>
  <w:num w:numId="27" w16cid:durableId="1031686146">
    <w:abstractNumId w:val="26"/>
  </w:num>
  <w:num w:numId="28" w16cid:durableId="398942690">
    <w:abstractNumId w:val="2"/>
  </w:num>
  <w:num w:numId="29" w16cid:durableId="1473406840">
    <w:abstractNumId w:val="27"/>
  </w:num>
  <w:num w:numId="30" w16cid:durableId="1600679144">
    <w:abstractNumId w:val="29"/>
  </w:num>
  <w:num w:numId="31" w16cid:durableId="56711569">
    <w:abstractNumId w:val="23"/>
  </w:num>
  <w:num w:numId="32" w16cid:durableId="80226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doNotDisplayPageBoundarie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A2MzU0MTI3MrE0NbBU0lEKTi0uzszPAykwrQUAdQ/X/ywAAAA="/>
    <w:docVar w:name="EN.InstantFormat" w:val="&lt;ENInstantFormat&gt;&lt;Enabled&gt;1&lt;/Enabled&gt;&lt;ScanUnformatted&gt;1&lt;/ScanUnformatted&gt;&lt;ScanChanges&gt;1&lt;/ScanChanges&gt;&lt;Suspended&gt;1&lt;/Suspended&gt;&lt;/ENInstantFormat&gt;"/>
    <w:docVar w:name="EN.Layout" w:val="&lt;ENLayout&gt;&lt;Style&gt;Nature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5258A"/>
    <w:rsid w:val="00000752"/>
    <w:rsid w:val="00001383"/>
    <w:rsid w:val="00001B4F"/>
    <w:rsid w:val="000040A8"/>
    <w:rsid w:val="00004965"/>
    <w:rsid w:val="00005503"/>
    <w:rsid w:val="0001068E"/>
    <w:rsid w:val="000109F6"/>
    <w:rsid w:val="0001246E"/>
    <w:rsid w:val="0001395D"/>
    <w:rsid w:val="000151A3"/>
    <w:rsid w:val="0001647D"/>
    <w:rsid w:val="00016650"/>
    <w:rsid w:val="000177C2"/>
    <w:rsid w:val="00017F0D"/>
    <w:rsid w:val="00021544"/>
    <w:rsid w:val="000221D5"/>
    <w:rsid w:val="00022599"/>
    <w:rsid w:val="000245A5"/>
    <w:rsid w:val="00024637"/>
    <w:rsid w:val="000247B8"/>
    <w:rsid w:val="00025229"/>
    <w:rsid w:val="000264D4"/>
    <w:rsid w:val="000269E1"/>
    <w:rsid w:val="00026B89"/>
    <w:rsid w:val="00026FF3"/>
    <w:rsid w:val="000307E5"/>
    <w:rsid w:val="00031DDC"/>
    <w:rsid w:val="00033028"/>
    <w:rsid w:val="00034791"/>
    <w:rsid w:val="00034F84"/>
    <w:rsid w:val="00034FC0"/>
    <w:rsid w:val="00034FC6"/>
    <w:rsid w:val="000350FB"/>
    <w:rsid w:val="00035EE6"/>
    <w:rsid w:val="000367AE"/>
    <w:rsid w:val="000368CF"/>
    <w:rsid w:val="0003783E"/>
    <w:rsid w:val="00041172"/>
    <w:rsid w:val="00041C86"/>
    <w:rsid w:val="00041E67"/>
    <w:rsid w:val="00042193"/>
    <w:rsid w:val="00043C6D"/>
    <w:rsid w:val="00044343"/>
    <w:rsid w:val="000448FF"/>
    <w:rsid w:val="00044AC7"/>
    <w:rsid w:val="00044C28"/>
    <w:rsid w:val="000458EB"/>
    <w:rsid w:val="00047268"/>
    <w:rsid w:val="00047DCD"/>
    <w:rsid w:val="00047FB6"/>
    <w:rsid w:val="00051326"/>
    <w:rsid w:val="00052B33"/>
    <w:rsid w:val="0005383E"/>
    <w:rsid w:val="000538F6"/>
    <w:rsid w:val="0005637C"/>
    <w:rsid w:val="00056C01"/>
    <w:rsid w:val="00057472"/>
    <w:rsid w:val="00060DB5"/>
    <w:rsid w:val="0006179C"/>
    <w:rsid w:val="000620AA"/>
    <w:rsid w:val="000625D0"/>
    <w:rsid w:val="00062E1F"/>
    <w:rsid w:val="00062EBF"/>
    <w:rsid w:val="00067381"/>
    <w:rsid w:val="0007016D"/>
    <w:rsid w:val="000709D4"/>
    <w:rsid w:val="0007169F"/>
    <w:rsid w:val="00072182"/>
    <w:rsid w:val="0007383D"/>
    <w:rsid w:val="00074C8C"/>
    <w:rsid w:val="00075AD2"/>
    <w:rsid w:val="0007615A"/>
    <w:rsid w:val="0007630C"/>
    <w:rsid w:val="00076B66"/>
    <w:rsid w:val="000771A8"/>
    <w:rsid w:val="000773EB"/>
    <w:rsid w:val="000806D2"/>
    <w:rsid w:val="00081124"/>
    <w:rsid w:val="000818CA"/>
    <w:rsid w:val="00083CBE"/>
    <w:rsid w:val="00085B49"/>
    <w:rsid w:val="00085D01"/>
    <w:rsid w:val="000862EF"/>
    <w:rsid w:val="00086729"/>
    <w:rsid w:val="000922B0"/>
    <w:rsid w:val="000935A6"/>
    <w:rsid w:val="00094DDF"/>
    <w:rsid w:val="000950B1"/>
    <w:rsid w:val="0009540C"/>
    <w:rsid w:val="00095C97"/>
    <w:rsid w:val="000A061F"/>
    <w:rsid w:val="000A20B2"/>
    <w:rsid w:val="000A3888"/>
    <w:rsid w:val="000A51F1"/>
    <w:rsid w:val="000A589F"/>
    <w:rsid w:val="000A662B"/>
    <w:rsid w:val="000A69A6"/>
    <w:rsid w:val="000B1D46"/>
    <w:rsid w:val="000B3E79"/>
    <w:rsid w:val="000B3EA5"/>
    <w:rsid w:val="000B3F5B"/>
    <w:rsid w:val="000B4AA2"/>
    <w:rsid w:val="000B5B0D"/>
    <w:rsid w:val="000B60EE"/>
    <w:rsid w:val="000B7A7B"/>
    <w:rsid w:val="000B7C08"/>
    <w:rsid w:val="000B7FE1"/>
    <w:rsid w:val="000C0BCF"/>
    <w:rsid w:val="000C302B"/>
    <w:rsid w:val="000C35C3"/>
    <w:rsid w:val="000C3A43"/>
    <w:rsid w:val="000C46B2"/>
    <w:rsid w:val="000C58B6"/>
    <w:rsid w:val="000C5B41"/>
    <w:rsid w:val="000C652E"/>
    <w:rsid w:val="000C67DB"/>
    <w:rsid w:val="000C6DB0"/>
    <w:rsid w:val="000D2319"/>
    <w:rsid w:val="000D3256"/>
    <w:rsid w:val="000D34B6"/>
    <w:rsid w:val="000D4AF6"/>
    <w:rsid w:val="000D577E"/>
    <w:rsid w:val="000D77D4"/>
    <w:rsid w:val="000D7D69"/>
    <w:rsid w:val="000D7FEE"/>
    <w:rsid w:val="000E0513"/>
    <w:rsid w:val="000E0A75"/>
    <w:rsid w:val="000E0B41"/>
    <w:rsid w:val="000E1FC1"/>
    <w:rsid w:val="000E2575"/>
    <w:rsid w:val="000E3107"/>
    <w:rsid w:val="000E32AF"/>
    <w:rsid w:val="000E3A12"/>
    <w:rsid w:val="000E4650"/>
    <w:rsid w:val="000E61EF"/>
    <w:rsid w:val="000E696E"/>
    <w:rsid w:val="000E7821"/>
    <w:rsid w:val="000E7DCD"/>
    <w:rsid w:val="000E7EBA"/>
    <w:rsid w:val="000F04E0"/>
    <w:rsid w:val="000F26A1"/>
    <w:rsid w:val="000F3334"/>
    <w:rsid w:val="000F3F16"/>
    <w:rsid w:val="000F50D5"/>
    <w:rsid w:val="000F5535"/>
    <w:rsid w:val="000F55DF"/>
    <w:rsid w:val="000F6C9B"/>
    <w:rsid w:val="000F7550"/>
    <w:rsid w:val="000F7B6C"/>
    <w:rsid w:val="00100378"/>
    <w:rsid w:val="00100880"/>
    <w:rsid w:val="00100FF8"/>
    <w:rsid w:val="001020C4"/>
    <w:rsid w:val="001034A8"/>
    <w:rsid w:val="001034D7"/>
    <w:rsid w:val="00104EF0"/>
    <w:rsid w:val="00105C44"/>
    <w:rsid w:val="00110146"/>
    <w:rsid w:val="00110981"/>
    <w:rsid w:val="00110E8B"/>
    <w:rsid w:val="00112018"/>
    <w:rsid w:val="00112554"/>
    <w:rsid w:val="001127BD"/>
    <w:rsid w:val="001128C9"/>
    <w:rsid w:val="001133DD"/>
    <w:rsid w:val="00113528"/>
    <w:rsid w:val="00114DBC"/>
    <w:rsid w:val="00115CD8"/>
    <w:rsid w:val="00115F6B"/>
    <w:rsid w:val="00116428"/>
    <w:rsid w:val="00116594"/>
    <w:rsid w:val="00117402"/>
    <w:rsid w:val="00117AC3"/>
    <w:rsid w:val="00121305"/>
    <w:rsid w:val="001219B8"/>
    <w:rsid w:val="00121FCE"/>
    <w:rsid w:val="001224E0"/>
    <w:rsid w:val="001234BD"/>
    <w:rsid w:val="00124E21"/>
    <w:rsid w:val="00125DB4"/>
    <w:rsid w:val="00126EC0"/>
    <w:rsid w:val="00127620"/>
    <w:rsid w:val="00130320"/>
    <w:rsid w:val="00130785"/>
    <w:rsid w:val="0013185E"/>
    <w:rsid w:val="00133949"/>
    <w:rsid w:val="00135136"/>
    <w:rsid w:val="001359F6"/>
    <w:rsid w:val="00135B22"/>
    <w:rsid w:val="00135B83"/>
    <w:rsid w:val="00135DB5"/>
    <w:rsid w:val="00136008"/>
    <w:rsid w:val="00136427"/>
    <w:rsid w:val="00136626"/>
    <w:rsid w:val="0013771E"/>
    <w:rsid w:val="001403F5"/>
    <w:rsid w:val="00140A82"/>
    <w:rsid w:val="00141371"/>
    <w:rsid w:val="00141CF7"/>
    <w:rsid w:val="001422AF"/>
    <w:rsid w:val="00142347"/>
    <w:rsid w:val="0014431E"/>
    <w:rsid w:val="00144DC6"/>
    <w:rsid w:val="00147CCF"/>
    <w:rsid w:val="00151468"/>
    <w:rsid w:val="001520F3"/>
    <w:rsid w:val="0015258A"/>
    <w:rsid w:val="00152C86"/>
    <w:rsid w:val="00153025"/>
    <w:rsid w:val="00154B96"/>
    <w:rsid w:val="00154D8A"/>
    <w:rsid w:val="0015542D"/>
    <w:rsid w:val="00156A72"/>
    <w:rsid w:val="00157F13"/>
    <w:rsid w:val="00160577"/>
    <w:rsid w:val="00161D96"/>
    <w:rsid w:val="001627A0"/>
    <w:rsid w:val="00163268"/>
    <w:rsid w:val="001658EF"/>
    <w:rsid w:val="00167521"/>
    <w:rsid w:val="00170293"/>
    <w:rsid w:val="00170550"/>
    <w:rsid w:val="00174115"/>
    <w:rsid w:val="00174816"/>
    <w:rsid w:val="00174B23"/>
    <w:rsid w:val="00174D5B"/>
    <w:rsid w:val="0017548C"/>
    <w:rsid w:val="00176D2B"/>
    <w:rsid w:val="00176F13"/>
    <w:rsid w:val="001800A5"/>
    <w:rsid w:val="00180A00"/>
    <w:rsid w:val="00180D5F"/>
    <w:rsid w:val="00182FDE"/>
    <w:rsid w:val="00184ECE"/>
    <w:rsid w:val="00184F30"/>
    <w:rsid w:val="001907F2"/>
    <w:rsid w:val="0019104F"/>
    <w:rsid w:val="00191FFC"/>
    <w:rsid w:val="00192769"/>
    <w:rsid w:val="00193134"/>
    <w:rsid w:val="00195310"/>
    <w:rsid w:val="001977B5"/>
    <w:rsid w:val="00197D93"/>
    <w:rsid w:val="00197E47"/>
    <w:rsid w:val="001A0A30"/>
    <w:rsid w:val="001A1D3E"/>
    <w:rsid w:val="001A3206"/>
    <w:rsid w:val="001A43FB"/>
    <w:rsid w:val="001A4B2D"/>
    <w:rsid w:val="001A4E07"/>
    <w:rsid w:val="001A75A0"/>
    <w:rsid w:val="001A75BB"/>
    <w:rsid w:val="001A7D37"/>
    <w:rsid w:val="001B136B"/>
    <w:rsid w:val="001B156F"/>
    <w:rsid w:val="001B1AB4"/>
    <w:rsid w:val="001B3516"/>
    <w:rsid w:val="001B3955"/>
    <w:rsid w:val="001B45E8"/>
    <w:rsid w:val="001B4CBD"/>
    <w:rsid w:val="001B525D"/>
    <w:rsid w:val="001B7148"/>
    <w:rsid w:val="001B78D5"/>
    <w:rsid w:val="001B7F2F"/>
    <w:rsid w:val="001C0B26"/>
    <w:rsid w:val="001C2A0C"/>
    <w:rsid w:val="001C2A98"/>
    <w:rsid w:val="001C584F"/>
    <w:rsid w:val="001C6813"/>
    <w:rsid w:val="001C6DC9"/>
    <w:rsid w:val="001C6E73"/>
    <w:rsid w:val="001C7541"/>
    <w:rsid w:val="001D0AAA"/>
    <w:rsid w:val="001D0C20"/>
    <w:rsid w:val="001D15B7"/>
    <w:rsid w:val="001D1ACF"/>
    <w:rsid w:val="001D2100"/>
    <w:rsid w:val="001D3B96"/>
    <w:rsid w:val="001D5987"/>
    <w:rsid w:val="001D62A5"/>
    <w:rsid w:val="001D70D8"/>
    <w:rsid w:val="001E02EC"/>
    <w:rsid w:val="001E0AF5"/>
    <w:rsid w:val="001E2983"/>
    <w:rsid w:val="001E46B5"/>
    <w:rsid w:val="001E4B3F"/>
    <w:rsid w:val="001E6DEC"/>
    <w:rsid w:val="001F0F2E"/>
    <w:rsid w:val="001F11E5"/>
    <w:rsid w:val="001F1839"/>
    <w:rsid w:val="001F1B4E"/>
    <w:rsid w:val="001F2FC9"/>
    <w:rsid w:val="001F31D4"/>
    <w:rsid w:val="001F32F8"/>
    <w:rsid w:val="001F3B3A"/>
    <w:rsid w:val="001F4A19"/>
    <w:rsid w:val="001F5265"/>
    <w:rsid w:val="001F6E37"/>
    <w:rsid w:val="00200D2E"/>
    <w:rsid w:val="00201440"/>
    <w:rsid w:val="00201B77"/>
    <w:rsid w:val="00201CB7"/>
    <w:rsid w:val="002035DD"/>
    <w:rsid w:val="002043B1"/>
    <w:rsid w:val="002044BE"/>
    <w:rsid w:val="002056D7"/>
    <w:rsid w:val="00206787"/>
    <w:rsid w:val="002073C7"/>
    <w:rsid w:val="00210AF9"/>
    <w:rsid w:val="002113E9"/>
    <w:rsid w:val="002118FA"/>
    <w:rsid w:val="00211B24"/>
    <w:rsid w:val="00212555"/>
    <w:rsid w:val="0021338A"/>
    <w:rsid w:val="00213519"/>
    <w:rsid w:val="002141BE"/>
    <w:rsid w:val="002207FF"/>
    <w:rsid w:val="00220A0D"/>
    <w:rsid w:val="00220EC8"/>
    <w:rsid w:val="00220F57"/>
    <w:rsid w:val="0022264E"/>
    <w:rsid w:val="0022410F"/>
    <w:rsid w:val="002251A8"/>
    <w:rsid w:val="00225645"/>
    <w:rsid w:val="00226A94"/>
    <w:rsid w:val="00227658"/>
    <w:rsid w:val="002278A7"/>
    <w:rsid w:val="002303CD"/>
    <w:rsid w:val="00231399"/>
    <w:rsid w:val="002319BE"/>
    <w:rsid w:val="00232772"/>
    <w:rsid w:val="002327A7"/>
    <w:rsid w:val="0023344A"/>
    <w:rsid w:val="0023412F"/>
    <w:rsid w:val="00235803"/>
    <w:rsid w:val="002362D8"/>
    <w:rsid w:val="002363D8"/>
    <w:rsid w:val="00237023"/>
    <w:rsid w:val="00237AF3"/>
    <w:rsid w:val="00240F7A"/>
    <w:rsid w:val="002416EB"/>
    <w:rsid w:val="00241B35"/>
    <w:rsid w:val="0024292F"/>
    <w:rsid w:val="00242A48"/>
    <w:rsid w:val="00242B8B"/>
    <w:rsid w:val="00243BD4"/>
    <w:rsid w:val="00243FB1"/>
    <w:rsid w:val="00244D95"/>
    <w:rsid w:val="00245B15"/>
    <w:rsid w:val="0025042C"/>
    <w:rsid w:val="00250645"/>
    <w:rsid w:val="0025388D"/>
    <w:rsid w:val="00254D90"/>
    <w:rsid w:val="00256475"/>
    <w:rsid w:val="0025680E"/>
    <w:rsid w:val="00256865"/>
    <w:rsid w:val="002571AD"/>
    <w:rsid w:val="002575DC"/>
    <w:rsid w:val="0026004F"/>
    <w:rsid w:val="0026039A"/>
    <w:rsid w:val="002604D5"/>
    <w:rsid w:val="00260C3C"/>
    <w:rsid w:val="00261BEE"/>
    <w:rsid w:val="002635B5"/>
    <w:rsid w:val="0026779F"/>
    <w:rsid w:val="00270BBC"/>
    <w:rsid w:val="00271C86"/>
    <w:rsid w:val="00273AB1"/>
    <w:rsid w:val="0027558F"/>
    <w:rsid w:val="002756E2"/>
    <w:rsid w:val="00276032"/>
    <w:rsid w:val="0027680A"/>
    <w:rsid w:val="00277AF1"/>
    <w:rsid w:val="00281D93"/>
    <w:rsid w:val="0028400F"/>
    <w:rsid w:val="002845EC"/>
    <w:rsid w:val="0028539F"/>
    <w:rsid w:val="0028582A"/>
    <w:rsid w:val="00285D2E"/>
    <w:rsid w:val="00286406"/>
    <w:rsid w:val="00287051"/>
    <w:rsid w:val="0028765F"/>
    <w:rsid w:val="00287F2E"/>
    <w:rsid w:val="00290EA7"/>
    <w:rsid w:val="002910EA"/>
    <w:rsid w:val="00291438"/>
    <w:rsid w:val="002935AA"/>
    <w:rsid w:val="00294417"/>
    <w:rsid w:val="00295C1D"/>
    <w:rsid w:val="00296741"/>
    <w:rsid w:val="002A09CB"/>
    <w:rsid w:val="002A0B17"/>
    <w:rsid w:val="002A24BD"/>
    <w:rsid w:val="002A3264"/>
    <w:rsid w:val="002A34BC"/>
    <w:rsid w:val="002A3DAE"/>
    <w:rsid w:val="002A50F7"/>
    <w:rsid w:val="002A5442"/>
    <w:rsid w:val="002A55D4"/>
    <w:rsid w:val="002B217E"/>
    <w:rsid w:val="002B274D"/>
    <w:rsid w:val="002B69F8"/>
    <w:rsid w:val="002B7907"/>
    <w:rsid w:val="002B7912"/>
    <w:rsid w:val="002C0226"/>
    <w:rsid w:val="002C147E"/>
    <w:rsid w:val="002C17C2"/>
    <w:rsid w:val="002C375B"/>
    <w:rsid w:val="002C3FD0"/>
    <w:rsid w:val="002C5ABF"/>
    <w:rsid w:val="002C6429"/>
    <w:rsid w:val="002D0D45"/>
    <w:rsid w:val="002D2075"/>
    <w:rsid w:val="002D3629"/>
    <w:rsid w:val="002D4BD4"/>
    <w:rsid w:val="002D606C"/>
    <w:rsid w:val="002E0BD1"/>
    <w:rsid w:val="002E204D"/>
    <w:rsid w:val="002E39BF"/>
    <w:rsid w:val="002E39E7"/>
    <w:rsid w:val="002E4C40"/>
    <w:rsid w:val="002E5C8E"/>
    <w:rsid w:val="002E5F67"/>
    <w:rsid w:val="002E68A1"/>
    <w:rsid w:val="002F072B"/>
    <w:rsid w:val="002F1812"/>
    <w:rsid w:val="002F368A"/>
    <w:rsid w:val="002F4F22"/>
    <w:rsid w:val="002F6D3B"/>
    <w:rsid w:val="002F7A56"/>
    <w:rsid w:val="003008C1"/>
    <w:rsid w:val="003009C0"/>
    <w:rsid w:val="00300FD2"/>
    <w:rsid w:val="003010C4"/>
    <w:rsid w:val="00303C7C"/>
    <w:rsid w:val="003051E0"/>
    <w:rsid w:val="00307806"/>
    <w:rsid w:val="00307985"/>
    <w:rsid w:val="0030798E"/>
    <w:rsid w:val="00307E49"/>
    <w:rsid w:val="003111F0"/>
    <w:rsid w:val="00311BF2"/>
    <w:rsid w:val="0031255E"/>
    <w:rsid w:val="00313111"/>
    <w:rsid w:val="003132A8"/>
    <w:rsid w:val="0031343C"/>
    <w:rsid w:val="00315673"/>
    <w:rsid w:val="00316220"/>
    <w:rsid w:val="00317C3C"/>
    <w:rsid w:val="00320245"/>
    <w:rsid w:val="0032054E"/>
    <w:rsid w:val="003209A4"/>
    <w:rsid w:val="003209EB"/>
    <w:rsid w:val="00320E09"/>
    <w:rsid w:val="00321AB3"/>
    <w:rsid w:val="00321B20"/>
    <w:rsid w:val="00321BAF"/>
    <w:rsid w:val="00321CE6"/>
    <w:rsid w:val="003229AE"/>
    <w:rsid w:val="00322A08"/>
    <w:rsid w:val="00322F57"/>
    <w:rsid w:val="003238B9"/>
    <w:rsid w:val="00324C03"/>
    <w:rsid w:val="00326288"/>
    <w:rsid w:val="003266E7"/>
    <w:rsid w:val="00326FD3"/>
    <w:rsid w:val="00327F83"/>
    <w:rsid w:val="003330A4"/>
    <w:rsid w:val="0033384D"/>
    <w:rsid w:val="00333B89"/>
    <w:rsid w:val="00334BC5"/>
    <w:rsid w:val="00335BD6"/>
    <w:rsid w:val="00337A0B"/>
    <w:rsid w:val="003410DB"/>
    <w:rsid w:val="0034177F"/>
    <w:rsid w:val="00341C32"/>
    <w:rsid w:val="00344BF3"/>
    <w:rsid w:val="0034746D"/>
    <w:rsid w:val="00350277"/>
    <w:rsid w:val="003508DB"/>
    <w:rsid w:val="00350929"/>
    <w:rsid w:val="00350CFF"/>
    <w:rsid w:val="00351AB0"/>
    <w:rsid w:val="00354141"/>
    <w:rsid w:val="003542C9"/>
    <w:rsid w:val="003558D7"/>
    <w:rsid w:val="00356117"/>
    <w:rsid w:val="0035767A"/>
    <w:rsid w:val="00357A2F"/>
    <w:rsid w:val="00360F79"/>
    <w:rsid w:val="003622DB"/>
    <w:rsid w:val="0036302C"/>
    <w:rsid w:val="00363A59"/>
    <w:rsid w:val="00363E75"/>
    <w:rsid w:val="00364ED7"/>
    <w:rsid w:val="00365415"/>
    <w:rsid w:val="00365769"/>
    <w:rsid w:val="00367CC3"/>
    <w:rsid w:val="003742F6"/>
    <w:rsid w:val="00375842"/>
    <w:rsid w:val="00375A47"/>
    <w:rsid w:val="00376565"/>
    <w:rsid w:val="003766B2"/>
    <w:rsid w:val="00377325"/>
    <w:rsid w:val="003776EB"/>
    <w:rsid w:val="0038093D"/>
    <w:rsid w:val="0038176B"/>
    <w:rsid w:val="0038203F"/>
    <w:rsid w:val="00382091"/>
    <w:rsid w:val="0038236E"/>
    <w:rsid w:val="00382A57"/>
    <w:rsid w:val="00383176"/>
    <w:rsid w:val="0038478D"/>
    <w:rsid w:val="0038575F"/>
    <w:rsid w:val="00386567"/>
    <w:rsid w:val="00386B18"/>
    <w:rsid w:val="00387CCE"/>
    <w:rsid w:val="00387E93"/>
    <w:rsid w:val="00390570"/>
    <w:rsid w:val="00391F59"/>
    <w:rsid w:val="003923AF"/>
    <w:rsid w:val="00392F82"/>
    <w:rsid w:val="00393313"/>
    <w:rsid w:val="00393D22"/>
    <w:rsid w:val="00393EDB"/>
    <w:rsid w:val="003965A4"/>
    <w:rsid w:val="00397BDA"/>
    <w:rsid w:val="00397E24"/>
    <w:rsid w:val="003A4709"/>
    <w:rsid w:val="003A5C7C"/>
    <w:rsid w:val="003A76D6"/>
    <w:rsid w:val="003B158E"/>
    <w:rsid w:val="003B1EFF"/>
    <w:rsid w:val="003B24EC"/>
    <w:rsid w:val="003B3D59"/>
    <w:rsid w:val="003B4576"/>
    <w:rsid w:val="003B4F76"/>
    <w:rsid w:val="003B5A89"/>
    <w:rsid w:val="003B6321"/>
    <w:rsid w:val="003B7732"/>
    <w:rsid w:val="003B7734"/>
    <w:rsid w:val="003B7906"/>
    <w:rsid w:val="003C078B"/>
    <w:rsid w:val="003C1751"/>
    <w:rsid w:val="003C269E"/>
    <w:rsid w:val="003C367B"/>
    <w:rsid w:val="003C498A"/>
    <w:rsid w:val="003C5194"/>
    <w:rsid w:val="003C52C2"/>
    <w:rsid w:val="003C5E54"/>
    <w:rsid w:val="003C6095"/>
    <w:rsid w:val="003C69E4"/>
    <w:rsid w:val="003C7DD6"/>
    <w:rsid w:val="003D0030"/>
    <w:rsid w:val="003D0591"/>
    <w:rsid w:val="003D2703"/>
    <w:rsid w:val="003D3B55"/>
    <w:rsid w:val="003D4131"/>
    <w:rsid w:val="003D4DD2"/>
    <w:rsid w:val="003D517D"/>
    <w:rsid w:val="003D6003"/>
    <w:rsid w:val="003E377D"/>
    <w:rsid w:val="003E53EF"/>
    <w:rsid w:val="003E677E"/>
    <w:rsid w:val="003E6BE1"/>
    <w:rsid w:val="003E7118"/>
    <w:rsid w:val="003F0D85"/>
    <w:rsid w:val="003F1113"/>
    <w:rsid w:val="003F4AD1"/>
    <w:rsid w:val="003F4DEA"/>
    <w:rsid w:val="003F4F30"/>
    <w:rsid w:val="003F50A8"/>
    <w:rsid w:val="003F580D"/>
    <w:rsid w:val="003F58F7"/>
    <w:rsid w:val="003F658E"/>
    <w:rsid w:val="00400132"/>
    <w:rsid w:val="00401CCE"/>
    <w:rsid w:val="00402B89"/>
    <w:rsid w:val="00402F12"/>
    <w:rsid w:val="0040371D"/>
    <w:rsid w:val="0040377C"/>
    <w:rsid w:val="004037FF"/>
    <w:rsid w:val="00404384"/>
    <w:rsid w:val="00404743"/>
    <w:rsid w:val="00404850"/>
    <w:rsid w:val="00405F88"/>
    <w:rsid w:val="00405FF8"/>
    <w:rsid w:val="00406497"/>
    <w:rsid w:val="00406CDD"/>
    <w:rsid w:val="00406D7F"/>
    <w:rsid w:val="00407FCA"/>
    <w:rsid w:val="00410734"/>
    <w:rsid w:val="00410D59"/>
    <w:rsid w:val="00411114"/>
    <w:rsid w:val="00412AB6"/>
    <w:rsid w:val="00412B62"/>
    <w:rsid w:val="00414117"/>
    <w:rsid w:val="00414A67"/>
    <w:rsid w:val="00415B7A"/>
    <w:rsid w:val="00417C76"/>
    <w:rsid w:val="00417F23"/>
    <w:rsid w:val="00420795"/>
    <w:rsid w:val="004209CB"/>
    <w:rsid w:val="00420E7B"/>
    <w:rsid w:val="0042275F"/>
    <w:rsid w:val="004228D8"/>
    <w:rsid w:val="004250D3"/>
    <w:rsid w:val="004265C4"/>
    <w:rsid w:val="00426FC5"/>
    <w:rsid w:val="004271A2"/>
    <w:rsid w:val="00430448"/>
    <w:rsid w:val="00430733"/>
    <w:rsid w:val="0043129B"/>
    <w:rsid w:val="00431571"/>
    <w:rsid w:val="00431F6D"/>
    <w:rsid w:val="004375F2"/>
    <w:rsid w:val="00437F07"/>
    <w:rsid w:val="004406D8"/>
    <w:rsid w:val="00440867"/>
    <w:rsid w:val="00441EB7"/>
    <w:rsid w:val="004426F3"/>
    <w:rsid w:val="00442CBC"/>
    <w:rsid w:val="00443231"/>
    <w:rsid w:val="00443AF0"/>
    <w:rsid w:val="0044424E"/>
    <w:rsid w:val="00444570"/>
    <w:rsid w:val="00445D23"/>
    <w:rsid w:val="004477E9"/>
    <w:rsid w:val="00450268"/>
    <w:rsid w:val="00450D6F"/>
    <w:rsid w:val="00452166"/>
    <w:rsid w:val="0045256B"/>
    <w:rsid w:val="00452607"/>
    <w:rsid w:val="00454D6F"/>
    <w:rsid w:val="004553B8"/>
    <w:rsid w:val="00456A27"/>
    <w:rsid w:val="0045715E"/>
    <w:rsid w:val="0045757B"/>
    <w:rsid w:val="00460B5E"/>
    <w:rsid w:val="004619A4"/>
    <w:rsid w:val="00462C8A"/>
    <w:rsid w:val="00463396"/>
    <w:rsid w:val="004640D5"/>
    <w:rsid w:val="00464371"/>
    <w:rsid w:val="00464510"/>
    <w:rsid w:val="00465147"/>
    <w:rsid w:val="004656B2"/>
    <w:rsid w:val="00465722"/>
    <w:rsid w:val="0046608E"/>
    <w:rsid w:val="00466ADB"/>
    <w:rsid w:val="00467B14"/>
    <w:rsid w:val="00467E3E"/>
    <w:rsid w:val="00470214"/>
    <w:rsid w:val="00470607"/>
    <w:rsid w:val="004712F6"/>
    <w:rsid w:val="00472B05"/>
    <w:rsid w:val="0047471B"/>
    <w:rsid w:val="00475E07"/>
    <w:rsid w:val="00476968"/>
    <w:rsid w:val="00477EC1"/>
    <w:rsid w:val="00480523"/>
    <w:rsid w:val="004816D3"/>
    <w:rsid w:val="004846D5"/>
    <w:rsid w:val="00485899"/>
    <w:rsid w:val="00485A46"/>
    <w:rsid w:val="00485BF4"/>
    <w:rsid w:val="004865F8"/>
    <w:rsid w:val="00490F02"/>
    <w:rsid w:val="00491A08"/>
    <w:rsid w:val="00492BFC"/>
    <w:rsid w:val="00492F49"/>
    <w:rsid w:val="004933D4"/>
    <w:rsid w:val="00494552"/>
    <w:rsid w:val="004949D7"/>
    <w:rsid w:val="00494F3D"/>
    <w:rsid w:val="00495244"/>
    <w:rsid w:val="00495564"/>
    <w:rsid w:val="00495764"/>
    <w:rsid w:val="00495E6F"/>
    <w:rsid w:val="00497302"/>
    <w:rsid w:val="0049799E"/>
    <w:rsid w:val="004A19F2"/>
    <w:rsid w:val="004A225B"/>
    <w:rsid w:val="004A2980"/>
    <w:rsid w:val="004A2E06"/>
    <w:rsid w:val="004A36BA"/>
    <w:rsid w:val="004A4857"/>
    <w:rsid w:val="004A643B"/>
    <w:rsid w:val="004A7AB6"/>
    <w:rsid w:val="004B0449"/>
    <w:rsid w:val="004B0FBC"/>
    <w:rsid w:val="004B1C22"/>
    <w:rsid w:val="004B2BC9"/>
    <w:rsid w:val="004B4754"/>
    <w:rsid w:val="004B590C"/>
    <w:rsid w:val="004C4008"/>
    <w:rsid w:val="004C4292"/>
    <w:rsid w:val="004C4B28"/>
    <w:rsid w:val="004C6E6C"/>
    <w:rsid w:val="004D00F4"/>
    <w:rsid w:val="004D07E4"/>
    <w:rsid w:val="004D0A0E"/>
    <w:rsid w:val="004D135D"/>
    <w:rsid w:val="004D1403"/>
    <w:rsid w:val="004D17D4"/>
    <w:rsid w:val="004D1889"/>
    <w:rsid w:val="004D1906"/>
    <w:rsid w:val="004D1EBD"/>
    <w:rsid w:val="004D29E3"/>
    <w:rsid w:val="004D439B"/>
    <w:rsid w:val="004D6298"/>
    <w:rsid w:val="004D7C6B"/>
    <w:rsid w:val="004D7E31"/>
    <w:rsid w:val="004E0E80"/>
    <w:rsid w:val="004E1069"/>
    <w:rsid w:val="004E1F8C"/>
    <w:rsid w:val="004E25F5"/>
    <w:rsid w:val="004E39DB"/>
    <w:rsid w:val="004E4BEC"/>
    <w:rsid w:val="004E5A7B"/>
    <w:rsid w:val="004E6DD8"/>
    <w:rsid w:val="004F0F1A"/>
    <w:rsid w:val="004F167E"/>
    <w:rsid w:val="004F2391"/>
    <w:rsid w:val="004F278F"/>
    <w:rsid w:val="004F2D67"/>
    <w:rsid w:val="004F307D"/>
    <w:rsid w:val="004F420A"/>
    <w:rsid w:val="004F5043"/>
    <w:rsid w:val="004F504C"/>
    <w:rsid w:val="004F5DBD"/>
    <w:rsid w:val="0050044B"/>
    <w:rsid w:val="005025AD"/>
    <w:rsid w:val="005039C7"/>
    <w:rsid w:val="00503DD7"/>
    <w:rsid w:val="00504D45"/>
    <w:rsid w:val="00504F64"/>
    <w:rsid w:val="00506D85"/>
    <w:rsid w:val="0051082E"/>
    <w:rsid w:val="00510A8B"/>
    <w:rsid w:val="00511932"/>
    <w:rsid w:val="00511FEC"/>
    <w:rsid w:val="00512AA1"/>
    <w:rsid w:val="00513D4F"/>
    <w:rsid w:val="00513FE3"/>
    <w:rsid w:val="00515C04"/>
    <w:rsid w:val="00520854"/>
    <w:rsid w:val="00520E43"/>
    <w:rsid w:val="00521723"/>
    <w:rsid w:val="005246E5"/>
    <w:rsid w:val="00524E73"/>
    <w:rsid w:val="00525544"/>
    <w:rsid w:val="0052682B"/>
    <w:rsid w:val="00527556"/>
    <w:rsid w:val="005278D7"/>
    <w:rsid w:val="00527A91"/>
    <w:rsid w:val="00527C37"/>
    <w:rsid w:val="00527EB5"/>
    <w:rsid w:val="00527EFF"/>
    <w:rsid w:val="00530803"/>
    <w:rsid w:val="00530D2B"/>
    <w:rsid w:val="00530DDA"/>
    <w:rsid w:val="00530E0A"/>
    <w:rsid w:val="00530FB2"/>
    <w:rsid w:val="00531055"/>
    <w:rsid w:val="00531915"/>
    <w:rsid w:val="0053278D"/>
    <w:rsid w:val="00534973"/>
    <w:rsid w:val="00534A26"/>
    <w:rsid w:val="00535250"/>
    <w:rsid w:val="0053660D"/>
    <w:rsid w:val="00536D7B"/>
    <w:rsid w:val="00537948"/>
    <w:rsid w:val="00540239"/>
    <w:rsid w:val="005405CE"/>
    <w:rsid w:val="00540879"/>
    <w:rsid w:val="00541526"/>
    <w:rsid w:val="00541E11"/>
    <w:rsid w:val="0054217E"/>
    <w:rsid w:val="005425B4"/>
    <w:rsid w:val="00542C97"/>
    <w:rsid w:val="00542EBF"/>
    <w:rsid w:val="00542FE3"/>
    <w:rsid w:val="005435FD"/>
    <w:rsid w:val="00544CC8"/>
    <w:rsid w:val="00544D8E"/>
    <w:rsid w:val="00545166"/>
    <w:rsid w:val="00546AA0"/>
    <w:rsid w:val="0054707B"/>
    <w:rsid w:val="005476FD"/>
    <w:rsid w:val="00547BE2"/>
    <w:rsid w:val="00550189"/>
    <w:rsid w:val="0055148A"/>
    <w:rsid w:val="005527A5"/>
    <w:rsid w:val="005529C2"/>
    <w:rsid w:val="00552B9D"/>
    <w:rsid w:val="00553B65"/>
    <w:rsid w:val="005553DC"/>
    <w:rsid w:val="0055640A"/>
    <w:rsid w:val="00556714"/>
    <w:rsid w:val="005577B4"/>
    <w:rsid w:val="00560095"/>
    <w:rsid w:val="005601EA"/>
    <w:rsid w:val="00560B4D"/>
    <w:rsid w:val="00560C05"/>
    <w:rsid w:val="00560F36"/>
    <w:rsid w:val="005633E3"/>
    <w:rsid w:val="00563CB0"/>
    <w:rsid w:val="00564D1D"/>
    <w:rsid w:val="00565D2A"/>
    <w:rsid w:val="005667FB"/>
    <w:rsid w:val="00567D75"/>
    <w:rsid w:val="00567E42"/>
    <w:rsid w:val="00570175"/>
    <w:rsid w:val="005705DD"/>
    <w:rsid w:val="0057131A"/>
    <w:rsid w:val="00571DFA"/>
    <w:rsid w:val="00572046"/>
    <w:rsid w:val="0057296F"/>
    <w:rsid w:val="00572D34"/>
    <w:rsid w:val="00576E2D"/>
    <w:rsid w:val="00580F82"/>
    <w:rsid w:val="0058256B"/>
    <w:rsid w:val="00582C4A"/>
    <w:rsid w:val="005831A5"/>
    <w:rsid w:val="005836CA"/>
    <w:rsid w:val="00584677"/>
    <w:rsid w:val="00586558"/>
    <w:rsid w:val="00586E29"/>
    <w:rsid w:val="00590937"/>
    <w:rsid w:val="00593199"/>
    <w:rsid w:val="00593463"/>
    <w:rsid w:val="00593F3F"/>
    <w:rsid w:val="0059572D"/>
    <w:rsid w:val="00595AFF"/>
    <w:rsid w:val="00595C65"/>
    <w:rsid w:val="00595CB9"/>
    <w:rsid w:val="00595DCE"/>
    <w:rsid w:val="00595E7A"/>
    <w:rsid w:val="00595F8C"/>
    <w:rsid w:val="00597AD5"/>
    <w:rsid w:val="005A0782"/>
    <w:rsid w:val="005A15C7"/>
    <w:rsid w:val="005A19F2"/>
    <w:rsid w:val="005A1AD1"/>
    <w:rsid w:val="005A1FFB"/>
    <w:rsid w:val="005A2FE7"/>
    <w:rsid w:val="005A5475"/>
    <w:rsid w:val="005A5899"/>
    <w:rsid w:val="005A662C"/>
    <w:rsid w:val="005B0B98"/>
    <w:rsid w:val="005B1630"/>
    <w:rsid w:val="005B1DDF"/>
    <w:rsid w:val="005B3E18"/>
    <w:rsid w:val="005B4B5F"/>
    <w:rsid w:val="005B4E08"/>
    <w:rsid w:val="005B5B58"/>
    <w:rsid w:val="005B64AF"/>
    <w:rsid w:val="005C014B"/>
    <w:rsid w:val="005C0689"/>
    <w:rsid w:val="005C1763"/>
    <w:rsid w:val="005C43EF"/>
    <w:rsid w:val="005C4B48"/>
    <w:rsid w:val="005C4DFE"/>
    <w:rsid w:val="005C6DA4"/>
    <w:rsid w:val="005C6E78"/>
    <w:rsid w:val="005C71A7"/>
    <w:rsid w:val="005D08D6"/>
    <w:rsid w:val="005D2378"/>
    <w:rsid w:val="005D4618"/>
    <w:rsid w:val="005D4901"/>
    <w:rsid w:val="005D552D"/>
    <w:rsid w:val="005D58FB"/>
    <w:rsid w:val="005D59FF"/>
    <w:rsid w:val="005D67BC"/>
    <w:rsid w:val="005D70C1"/>
    <w:rsid w:val="005D74BE"/>
    <w:rsid w:val="005D7D63"/>
    <w:rsid w:val="005E1DF1"/>
    <w:rsid w:val="005E51DA"/>
    <w:rsid w:val="005E747A"/>
    <w:rsid w:val="005E799C"/>
    <w:rsid w:val="005E7CC7"/>
    <w:rsid w:val="005F1556"/>
    <w:rsid w:val="005F2C60"/>
    <w:rsid w:val="005F4728"/>
    <w:rsid w:val="005F512B"/>
    <w:rsid w:val="005F55A3"/>
    <w:rsid w:val="005F55A6"/>
    <w:rsid w:val="005F56E4"/>
    <w:rsid w:val="005F5A41"/>
    <w:rsid w:val="005F6C78"/>
    <w:rsid w:val="005F6FF3"/>
    <w:rsid w:val="006009ED"/>
    <w:rsid w:val="0060197A"/>
    <w:rsid w:val="0060291C"/>
    <w:rsid w:val="006029B8"/>
    <w:rsid w:val="00603257"/>
    <w:rsid w:val="00603A40"/>
    <w:rsid w:val="006041D5"/>
    <w:rsid w:val="0060440B"/>
    <w:rsid w:val="0060512E"/>
    <w:rsid w:val="006058F4"/>
    <w:rsid w:val="00605E24"/>
    <w:rsid w:val="00606055"/>
    <w:rsid w:val="00606236"/>
    <w:rsid w:val="00607DEE"/>
    <w:rsid w:val="00607F57"/>
    <w:rsid w:val="00611222"/>
    <w:rsid w:val="00611D2D"/>
    <w:rsid w:val="00613053"/>
    <w:rsid w:val="006130F1"/>
    <w:rsid w:val="0061333E"/>
    <w:rsid w:val="00614AEF"/>
    <w:rsid w:val="00614EF1"/>
    <w:rsid w:val="0061770A"/>
    <w:rsid w:val="00621E22"/>
    <w:rsid w:val="00622346"/>
    <w:rsid w:val="006236F2"/>
    <w:rsid w:val="00623A0C"/>
    <w:rsid w:val="00623AED"/>
    <w:rsid w:val="00624891"/>
    <w:rsid w:val="006250EA"/>
    <w:rsid w:val="006274CA"/>
    <w:rsid w:val="00627607"/>
    <w:rsid w:val="006276F2"/>
    <w:rsid w:val="006300D7"/>
    <w:rsid w:val="006315B3"/>
    <w:rsid w:val="0063178A"/>
    <w:rsid w:val="006331D7"/>
    <w:rsid w:val="00633950"/>
    <w:rsid w:val="00633C84"/>
    <w:rsid w:val="00634554"/>
    <w:rsid w:val="006345BC"/>
    <w:rsid w:val="00634F52"/>
    <w:rsid w:val="00635EDD"/>
    <w:rsid w:val="0063691E"/>
    <w:rsid w:val="0063798F"/>
    <w:rsid w:val="00637FEE"/>
    <w:rsid w:val="00640047"/>
    <w:rsid w:val="00640098"/>
    <w:rsid w:val="00643892"/>
    <w:rsid w:val="00643F42"/>
    <w:rsid w:val="00644D19"/>
    <w:rsid w:val="00644D22"/>
    <w:rsid w:val="00645DE8"/>
    <w:rsid w:val="00647720"/>
    <w:rsid w:val="00650026"/>
    <w:rsid w:val="006507BE"/>
    <w:rsid w:val="00650B43"/>
    <w:rsid w:val="00651106"/>
    <w:rsid w:val="0065221E"/>
    <w:rsid w:val="00652796"/>
    <w:rsid w:val="00652911"/>
    <w:rsid w:val="00652BC0"/>
    <w:rsid w:val="00652BD5"/>
    <w:rsid w:val="00653ECF"/>
    <w:rsid w:val="00654315"/>
    <w:rsid w:val="00654CD3"/>
    <w:rsid w:val="00655A15"/>
    <w:rsid w:val="00657388"/>
    <w:rsid w:val="00657F05"/>
    <w:rsid w:val="00657F2D"/>
    <w:rsid w:val="00660D79"/>
    <w:rsid w:val="0066348F"/>
    <w:rsid w:val="00663930"/>
    <w:rsid w:val="00664018"/>
    <w:rsid w:val="006643C4"/>
    <w:rsid w:val="006657BD"/>
    <w:rsid w:val="0066792E"/>
    <w:rsid w:val="00668755"/>
    <w:rsid w:val="006700E3"/>
    <w:rsid w:val="00672728"/>
    <w:rsid w:val="00672834"/>
    <w:rsid w:val="0067299A"/>
    <w:rsid w:val="00672FCB"/>
    <w:rsid w:val="0067356C"/>
    <w:rsid w:val="00676288"/>
    <w:rsid w:val="00680915"/>
    <w:rsid w:val="00680E34"/>
    <w:rsid w:val="00681372"/>
    <w:rsid w:val="00681768"/>
    <w:rsid w:val="0068364C"/>
    <w:rsid w:val="00687A7C"/>
    <w:rsid w:val="006903A9"/>
    <w:rsid w:val="00690CF8"/>
    <w:rsid w:val="0069178C"/>
    <w:rsid w:val="00691E8D"/>
    <w:rsid w:val="006920CF"/>
    <w:rsid w:val="00692265"/>
    <w:rsid w:val="00694456"/>
    <w:rsid w:val="00694570"/>
    <w:rsid w:val="0069540F"/>
    <w:rsid w:val="00695748"/>
    <w:rsid w:val="00696321"/>
    <w:rsid w:val="00696820"/>
    <w:rsid w:val="0069738E"/>
    <w:rsid w:val="006A05D7"/>
    <w:rsid w:val="006A07AF"/>
    <w:rsid w:val="006A217C"/>
    <w:rsid w:val="006A22E6"/>
    <w:rsid w:val="006A3054"/>
    <w:rsid w:val="006A3ACA"/>
    <w:rsid w:val="006A4130"/>
    <w:rsid w:val="006A5CCF"/>
    <w:rsid w:val="006A6495"/>
    <w:rsid w:val="006B04E7"/>
    <w:rsid w:val="006B0783"/>
    <w:rsid w:val="006B191E"/>
    <w:rsid w:val="006B1961"/>
    <w:rsid w:val="006B2B07"/>
    <w:rsid w:val="006B2C20"/>
    <w:rsid w:val="006B3C17"/>
    <w:rsid w:val="006B43A9"/>
    <w:rsid w:val="006B5730"/>
    <w:rsid w:val="006B5E18"/>
    <w:rsid w:val="006C03BF"/>
    <w:rsid w:val="006C12F1"/>
    <w:rsid w:val="006C12FF"/>
    <w:rsid w:val="006C3167"/>
    <w:rsid w:val="006C31B9"/>
    <w:rsid w:val="006C3ADB"/>
    <w:rsid w:val="006C429A"/>
    <w:rsid w:val="006C43CA"/>
    <w:rsid w:val="006C6FAE"/>
    <w:rsid w:val="006D1816"/>
    <w:rsid w:val="006D20D9"/>
    <w:rsid w:val="006D2F21"/>
    <w:rsid w:val="006D4265"/>
    <w:rsid w:val="006D4741"/>
    <w:rsid w:val="006D7D01"/>
    <w:rsid w:val="006E119F"/>
    <w:rsid w:val="006E1703"/>
    <w:rsid w:val="006E318B"/>
    <w:rsid w:val="006E333C"/>
    <w:rsid w:val="006E3640"/>
    <w:rsid w:val="006E38E6"/>
    <w:rsid w:val="006E4019"/>
    <w:rsid w:val="006E4329"/>
    <w:rsid w:val="006E5AB3"/>
    <w:rsid w:val="006E5F50"/>
    <w:rsid w:val="006E6C81"/>
    <w:rsid w:val="006F0C98"/>
    <w:rsid w:val="006F0DE5"/>
    <w:rsid w:val="006F17AB"/>
    <w:rsid w:val="006F29DC"/>
    <w:rsid w:val="006F3985"/>
    <w:rsid w:val="006F3FB2"/>
    <w:rsid w:val="006F5B8B"/>
    <w:rsid w:val="006F752B"/>
    <w:rsid w:val="00700358"/>
    <w:rsid w:val="00700B53"/>
    <w:rsid w:val="00700D89"/>
    <w:rsid w:val="007023F5"/>
    <w:rsid w:val="00702477"/>
    <w:rsid w:val="007025B5"/>
    <w:rsid w:val="00703276"/>
    <w:rsid w:val="00703EBD"/>
    <w:rsid w:val="00704367"/>
    <w:rsid w:val="0070593A"/>
    <w:rsid w:val="00705BF3"/>
    <w:rsid w:val="00706D54"/>
    <w:rsid w:val="00706F97"/>
    <w:rsid w:val="0071021D"/>
    <w:rsid w:val="00710630"/>
    <w:rsid w:val="00710F26"/>
    <w:rsid w:val="007123F2"/>
    <w:rsid w:val="00712D04"/>
    <w:rsid w:val="00716036"/>
    <w:rsid w:val="00717075"/>
    <w:rsid w:val="00717A4A"/>
    <w:rsid w:val="007217F9"/>
    <w:rsid w:val="00723FB7"/>
    <w:rsid w:val="007243EF"/>
    <w:rsid w:val="0072478B"/>
    <w:rsid w:val="007251D6"/>
    <w:rsid w:val="0072559E"/>
    <w:rsid w:val="00725E75"/>
    <w:rsid w:val="0072729C"/>
    <w:rsid w:val="00727363"/>
    <w:rsid w:val="00731D20"/>
    <w:rsid w:val="00732FF7"/>
    <w:rsid w:val="00734C39"/>
    <w:rsid w:val="00737885"/>
    <w:rsid w:val="00737E82"/>
    <w:rsid w:val="00737F5A"/>
    <w:rsid w:val="007404C6"/>
    <w:rsid w:val="0074086F"/>
    <w:rsid w:val="00740CFF"/>
    <w:rsid w:val="00740FDB"/>
    <w:rsid w:val="0074120C"/>
    <w:rsid w:val="00743F1D"/>
    <w:rsid w:val="007441F0"/>
    <w:rsid w:val="00746B69"/>
    <w:rsid w:val="007477A5"/>
    <w:rsid w:val="0074780A"/>
    <w:rsid w:val="007506A3"/>
    <w:rsid w:val="0075148D"/>
    <w:rsid w:val="00751DF5"/>
    <w:rsid w:val="00752484"/>
    <w:rsid w:val="007525EB"/>
    <w:rsid w:val="00752FE0"/>
    <w:rsid w:val="00754097"/>
    <w:rsid w:val="007550EB"/>
    <w:rsid w:val="00755B52"/>
    <w:rsid w:val="00755F51"/>
    <w:rsid w:val="0075627D"/>
    <w:rsid w:val="00756369"/>
    <w:rsid w:val="007607C7"/>
    <w:rsid w:val="00760D4A"/>
    <w:rsid w:val="0076277F"/>
    <w:rsid w:val="0076463A"/>
    <w:rsid w:val="00765BA1"/>
    <w:rsid w:val="007673B2"/>
    <w:rsid w:val="00767C7B"/>
    <w:rsid w:val="00770172"/>
    <w:rsid w:val="00770841"/>
    <w:rsid w:val="00772DD0"/>
    <w:rsid w:val="00772F54"/>
    <w:rsid w:val="007739E3"/>
    <w:rsid w:val="007751CA"/>
    <w:rsid w:val="0077536C"/>
    <w:rsid w:val="00775AA3"/>
    <w:rsid w:val="0077682B"/>
    <w:rsid w:val="00780E58"/>
    <w:rsid w:val="007839DC"/>
    <w:rsid w:val="00784A11"/>
    <w:rsid w:val="00784A80"/>
    <w:rsid w:val="00785D89"/>
    <w:rsid w:val="007879EE"/>
    <w:rsid w:val="00791DA8"/>
    <w:rsid w:val="00793635"/>
    <w:rsid w:val="00793A00"/>
    <w:rsid w:val="00795FE3"/>
    <w:rsid w:val="007964D6"/>
    <w:rsid w:val="00797F0A"/>
    <w:rsid w:val="007A01A0"/>
    <w:rsid w:val="007A0495"/>
    <w:rsid w:val="007A0867"/>
    <w:rsid w:val="007A1609"/>
    <w:rsid w:val="007A22D8"/>
    <w:rsid w:val="007A31EC"/>
    <w:rsid w:val="007A33AA"/>
    <w:rsid w:val="007A3841"/>
    <w:rsid w:val="007A39E2"/>
    <w:rsid w:val="007A4096"/>
    <w:rsid w:val="007A43DA"/>
    <w:rsid w:val="007A4D52"/>
    <w:rsid w:val="007A4E83"/>
    <w:rsid w:val="007A6BD2"/>
    <w:rsid w:val="007A71FD"/>
    <w:rsid w:val="007A753D"/>
    <w:rsid w:val="007A75B5"/>
    <w:rsid w:val="007B3F40"/>
    <w:rsid w:val="007B46BD"/>
    <w:rsid w:val="007B5451"/>
    <w:rsid w:val="007B662D"/>
    <w:rsid w:val="007B72EC"/>
    <w:rsid w:val="007B7522"/>
    <w:rsid w:val="007B7830"/>
    <w:rsid w:val="007B7C58"/>
    <w:rsid w:val="007C013B"/>
    <w:rsid w:val="007C0512"/>
    <w:rsid w:val="007C3F9F"/>
    <w:rsid w:val="007C5407"/>
    <w:rsid w:val="007C5AA2"/>
    <w:rsid w:val="007C60CD"/>
    <w:rsid w:val="007C77A4"/>
    <w:rsid w:val="007D03CF"/>
    <w:rsid w:val="007D0526"/>
    <w:rsid w:val="007D2B85"/>
    <w:rsid w:val="007D3482"/>
    <w:rsid w:val="007D60F0"/>
    <w:rsid w:val="007D6AB8"/>
    <w:rsid w:val="007D6E23"/>
    <w:rsid w:val="007D7AF8"/>
    <w:rsid w:val="007E026A"/>
    <w:rsid w:val="007E0629"/>
    <w:rsid w:val="007E28E8"/>
    <w:rsid w:val="007E3980"/>
    <w:rsid w:val="007E3CD2"/>
    <w:rsid w:val="007E4EB2"/>
    <w:rsid w:val="007F0908"/>
    <w:rsid w:val="007F09BD"/>
    <w:rsid w:val="007F1214"/>
    <w:rsid w:val="007F187C"/>
    <w:rsid w:val="007F1D84"/>
    <w:rsid w:val="007F2999"/>
    <w:rsid w:val="007F535E"/>
    <w:rsid w:val="007F5552"/>
    <w:rsid w:val="007F5BFE"/>
    <w:rsid w:val="007F6BA5"/>
    <w:rsid w:val="00802B2E"/>
    <w:rsid w:val="00802E1F"/>
    <w:rsid w:val="00803F2C"/>
    <w:rsid w:val="0080514E"/>
    <w:rsid w:val="0080595F"/>
    <w:rsid w:val="00805A5A"/>
    <w:rsid w:val="00805F90"/>
    <w:rsid w:val="00806CD4"/>
    <w:rsid w:val="00810B12"/>
    <w:rsid w:val="0081142E"/>
    <w:rsid w:val="00812FE2"/>
    <w:rsid w:val="00813010"/>
    <w:rsid w:val="00813D1B"/>
    <w:rsid w:val="00814EB5"/>
    <w:rsid w:val="008159B5"/>
    <w:rsid w:val="0081647D"/>
    <w:rsid w:val="008169B5"/>
    <w:rsid w:val="00816FBC"/>
    <w:rsid w:val="00817D6C"/>
    <w:rsid w:val="00820474"/>
    <w:rsid w:val="00820BAD"/>
    <w:rsid w:val="00820FF0"/>
    <w:rsid w:val="008226F3"/>
    <w:rsid w:val="00823291"/>
    <w:rsid w:val="00823E84"/>
    <w:rsid w:val="008258B1"/>
    <w:rsid w:val="00825BD1"/>
    <w:rsid w:val="008262AF"/>
    <w:rsid w:val="00826C65"/>
    <w:rsid w:val="0082759E"/>
    <w:rsid w:val="00827C31"/>
    <w:rsid w:val="0083167A"/>
    <w:rsid w:val="0083169A"/>
    <w:rsid w:val="00832692"/>
    <w:rsid w:val="008332A4"/>
    <w:rsid w:val="00833863"/>
    <w:rsid w:val="008361FA"/>
    <w:rsid w:val="0083653E"/>
    <w:rsid w:val="008368E3"/>
    <w:rsid w:val="0083742E"/>
    <w:rsid w:val="00837564"/>
    <w:rsid w:val="00841F21"/>
    <w:rsid w:val="008430DE"/>
    <w:rsid w:val="008436DE"/>
    <w:rsid w:val="008441FB"/>
    <w:rsid w:val="008452C1"/>
    <w:rsid w:val="00845840"/>
    <w:rsid w:val="00845FBF"/>
    <w:rsid w:val="00852FAD"/>
    <w:rsid w:val="00854895"/>
    <w:rsid w:val="008559DF"/>
    <w:rsid w:val="00855D29"/>
    <w:rsid w:val="008562F8"/>
    <w:rsid w:val="00856402"/>
    <w:rsid w:val="0085663F"/>
    <w:rsid w:val="00857933"/>
    <w:rsid w:val="00861D0A"/>
    <w:rsid w:val="008631CB"/>
    <w:rsid w:val="00863307"/>
    <w:rsid w:val="00863A6E"/>
    <w:rsid w:val="008647B8"/>
    <w:rsid w:val="008658D2"/>
    <w:rsid w:val="00866D57"/>
    <w:rsid w:val="00870B50"/>
    <w:rsid w:val="00870D70"/>
    <w:rsid w:val="00871137"/>
    <w:rsid w:val="00871196"/>
    <w:rsid w:val="008731E3"/>
    <w:rsid w:val="00874C1B"/>
    <w:rsid w:val="00874C38"/>
    <w:rsid w:val="00875019"/>
    <w:rsid w:val="00877FDF"/>
    <w:rsid w:val="0088023F"/>
    <w:rsid w:val="00880A0F"/>
    <w:rsid w:val="008814CD"/>
    <w:rsid w:val="00881636"/>
    <w:rsid w:val="00881C80"/>
    <w:rsid w:val="00881E74"/>
    <w:rsid w:val="0088466B"/>
    <w:rsid w:val="00885164"/>
    <w:rsid w:val="008857BC"/>
    <w:rsid w:val="00887D17"/>
    <w:rsid w:val="00890D8E"/>
    <w:rsid w:val="00891CDE"/>
    <w:rsid w:val="00892BCF"/>
    <w:rsid w:val="00892C07"/>
    <w:rsid w:val="00892F7E"/>
    <w:rsid w:val="00892F85"/>
    <w:rsid w:val="00893369"/>
    <w:rsid w:val="0089381A"/>
    <w:rsid w:val="00893DE3"/>
    <w:rsid w:val="00894A5F"/>
    <w:rsid w:val="00894D6A"/>
    <w:rsid w:val="0089553A"/>
    <w:rsid w:val="00896E33"/>
    <w:rsid w:val="00897741"/>
    <w:rsid w:val="00897AF0"/>
    <w:rsid w:val="008A0179"/>
    <w:rsid w:val="008A01DC"/>
    <w:rsid w:val="008A05D0"/>
    <w:rsid w:val="008A0B97"/>
    <w:rsid w:val="008A19AA"/>
    <w:rsid w:val="008A23E4"/>
    <w:rsid w:val="008A27F8"/>
    <w:rsid w:val="008A44F1"/>
    <w:rsid w:val="008A497F"/>
    <w:rsid w:val="008A4E01"/>
    <w:rsid w:val="008A4F54"/>
    <w:rsid w:val="008A5E98"/>
    <w:rsid w:val="008A663B"/>
    <w:rsid w:val="008A74AB"/>
    <w:rsid w:val="008A7541"/>
    <w:rsid w:val="008B133F"/>
    <w:rsid w:val="008B3349"/>
    <w:rsid w:val="008BAE21"/>
    <w:rsid w:val="008C0371"/>
    <w:rsid w:val="008C0443"/>
    <w:rsid w:val="008C0984"/>
    <w:rsid w:val="008C09CE"/>
    <w:rsid w:val="008C47F4"/>
    <w:rsid w:val="008C486B"/>
    <w:rsid w:val="008C696E"/>
    <w:rsid w:val="008C6A18"/>
    <w:rsid w:val="008C6D67"/>
    <w:rsid w:val="008C6F5C"/>
    <w:rsid w:val="008C7DDB"/>
    <w:rsid w:val="008D2153"/>
    <w:rsid w:val="008D31D0"/>
    <w:rsid w:val="008D32E4"/>
    <w:rsid w:val="008D3DE5"/>
    <w:rsid w:val="008D3FB1"/>
    <w:rsid w:val="008D4645"/>
    <w:rsid w:val="008D6217"/>
    <w:rsid w:val="008D6242"/>
    <w:rsid w:val="008D6278"/>
    <w:rsid w:val="008D7070"/>
    <w:rsid w:val="008D7BD0"/>
    <w:rsid w:val="008E017F"/>
    <w:rsid w:val="008E0BA0"/>
    <w:rsid w:val="008E2763"/>
    <w:rsid w:val="008E4A45"/>
    <w:rsid w:val="008E7006"/>
    <w:rsid w:val="008E7C64"/>
    <w:rsid w:val="008F0225"/>
    <w:rsid w:val="008F0588"/>
    <w:rsid w:val="008F076A"/>
    <w:rsid w:val="008F18AB"/>
    <w:rsid w:val="008F2024"/>
    <w:rsid w:val="008F2420"/>
    <w:rsid w:val="008F2876"/>
    <w:rsid w:val="008F3DAB"/>
    <w:rsid w:val="008F3FA7"/>
    <w:rsid w:val="008F52AA"/>
    <w:rsid w:val="008F5C94"/>
    <w:rsid w:val="008F6F0A"/>
    <w:rsid w:val="008F7052"/>
    <w:rsid w:val="008F7380"/>
    <w:rsid w:val="0090001C"/>
    <w:rsid w:val="009007F7"/>
    <w:rsid w:val="00900E39"/>
    <w:rsid w:val="00901D4E"/>
    <w:rsid w:val="00901FF2"/>
    <w:rsid w:val="0090255D"/>
    <w:rsid w:val="009053A6"/>
    <w:rsid w:val="0090549B"/>
    <w:rsid w:val="0091085D"/>
    <w:rsid w:val="009110CA"/>
    <w:rsid w:val="00911848"/>
    <w:rsid w:val="0091263F"/>
    <w:rsid w:val="00912A09"/>
    <w:rsid w:val="00912C82"/>
    <w:rsid w:val="0091307E"/>
    <w:rsid w:val="009134C8"/>
    <w:rsid w:val="0091369E"/>
    <w:rsid w:val="00913748"/>
    <w:rsid w:val="009152DF"/>
    <w:rsid w:val="00915477"/>
    <w:rsid w:val="00916295"/>
    <w:rsid w:val="009163CB"/>
    <w:rsid w:val="00917273"/>
    <w:rsid w:val="00917B63"/>
    <w:rsid w:val="009206D4"/>
    <w:rsid w:val="0092369A"/>
    <w:rsid w:val="00923E2E"/>
    <w:rsid w:val="0092416B"/>
    <w:rsid w:val="0092481F"/>
    <w:rsid w:val="00925B2B"/>
    <w:rsid w:val="009263FB"/>
    <w:rsid w:val="00926EDA"/>
    <w:rsid w:val="009277D9"/>
    <w:rsid w:val="00930566"/>
    <w:rsid w:val="00934176"/>
    <w:rsid w:val="0093426C"/>
    <w:rsid w:val="00936587"/>
    <w:rsid w:val="00937877"/>
    <w:rsid w:val="0094043D"/>
    <w:rsid w:val="00941D43"/>
    <w:rsid w:val="009429F1"/>
    <w:rsid w:val="0094351A"/>
    <w:rsid w:val="00944538"/>
    <w:rsid w:val="009475CE"/>
    <w:rsid w:val="0095001C"/>
    <w:rsid w:val="0095072F"/>
    <w:rsid w:val="00951965"/>
    <w:rsid w:val="0095360C"/>
    <w:rsid w:val="009536C2"/>
    <w:rsid w:val="00953B50"/>
    <w:rsid w:val="009545CB"/>
    <w:rsid w:val="00955025"/>
    <w:rsid w:val="00955290"/>
    <w:rsid w:val="00955D09"/>
    <w:rsid w:val="0095716B"/>
    <w:rsid w:val="00957E63"/>
    <w:rsid w:val="00960704"/>
    <w:rsid w:val="009612D0"/>
    <w:rsid w:val="009637C8"/>
    <w:rsid w:val="00963F49"/>
    <w:rsid w:val="0096442B"/>
    <w:rsid w:val="00965B77"/>
    <w:rsid w:val="00965BE7"/>
    <w:rsid w:val="00965FE2"/>
    <w:rsid w:val="00967624"/>
    <w:rsid w:val="00967915"/>
    <w:rsid w:val="0097309B"/>
    <w:rsid w:val="00973281"/>
    <w:rsid w:val="00975515"/>
    <w:rsid w:val="0097584A"/>
    <w:rsid w:val="00975FC8"/>
    <w:rsid w:val="009760C1"/>
    <w:rsid w:val="0097625A"/>
    <w:rsid w:val="00977F0D"/>
    <w:rsid w:val="00980259"/>
    <w:rsid w:val="00980500"/>
    <w:rsid w:val="009810B8"/>
    <w:rsid w:val="00981D73"/>
    <w:rsid w:val="009821D1"/>
    <w:rsid w:val="00982574"/>
    <w:rsid w:val="009834D4"/>
    <w:rsid w:val="0098372B"/>
    <w:rsid w:val="00983EBF"/>
    <w:rsid w:val="009847F0"/>
    <w:rsid w:val="0098501A"/>
    <w:rsid w:val="009870B9"/>
    <w:rsid w:val="00987157"/>
    <w:rsid w:val="00987E2D"/>
    <w:rsid w:val="00991B42"/>
    <w:rsid w:val="00992810"/>
    <w:rsid w:val="00992FDE"/>
    <w:rsid w:val="009932A6"/>
    <w:rsid w:val="00993B7F"/>
    <w:rsid w:val="00993CC1"/>
    <w:rsid w:val="009940BC"/>
    <w:rsid w:val="0099763F"/>
    <w:rsid w:val="009979F8"/>
    <w:rsid w:val="00997F43"/>
    <w:rsid w:val="009A1198"/>
    <w:rsid w:val="009A434C"/>
    <w:rsid w:val="009A43DC"/>
    <w:rsid w:val="009A4739"/>
    <w:rsid w:val="009A6511"/>
    <w:rsid w:val="009B0207"/>
    <w:rsid w:val="009B3E58"/>
    <w:rsid w:val="009B4692"/>
    <w:rsid w:val="009B47B3"/>
    <w:rsid w:val="009B4D32"/>
    <w:rsid w:val="009B5F08"/>
    <w:rsid w:val="009C2BFF"/>
    <w:rsid w:val="009C3EE0"/>
    <w:rsid w:val="009C4A4F"/>
    <w:rsid w:val="009C7AC6"/>
    <w:rsid w:val="009C7F74"/>
    <w:rsid w:val="009D39D7"/>
    <w:rsid w:val="009D4A78"/>
    <w:rsid w:val="009D4C4B"/>
    <w:rsid w:val="009D568C"/>
    <w:rsid w:val="009D5B53"/>
    <w:rsid w:val="009E1928"/>
    <w:rsid w:val="009E3A97"/>
    <w:rsid w:val="009E4094"/>
    <w:rsid w:val="009E40D7"/>
    <w:rsid w:val="009E49FA"/>
    <w:rsid w:val="009E5854"/>
    <w:rsid w:val="009E5A14"/>
    <w:rsid w:val="009E65A1"/>
    <w:rsid w:val="009E6986"/>
    <w:rsid w:val="009E7C1A"/>
    <w:rsid w:val="009F0023"/>
    <w:rsid w:val="009F0210"/>
    <w:rsid w:val="009F3EE4"/>
    <w:rsid w:val="009F4099"/>
    <w:rsid w:val="009F4947"/>
    <w:rsid w:val="009F4AE5"/>
    <w:rsid w:val="009F51B9"/>
    <w:rsid w:val="009F5822"/>
    <w:rsid w:val="00A0025B"/>
    <w:rsid w:val="00A003CB"/>
    <w:rsid w:val="00A013B3"/>
    <w:rsid w:val="00A028DF"/>
    <w:rsid w:val="00A04C62"/>
    <w:rsid w:val="00A04F08"/>
    <w:rsid w:val="00A0506F"/>
    <w:rsid w:val="00A05BD9"/>
    <w:rsid w:val="00A066F3"/>
    <w:rsid w:val="00A076C8"/>
    <w:rsid w:val="00A07B46"/>
    <w:rsid w:val="00A10A5C"/>
    <w:rsid w:val="00A11A16"/>
    <w:rsid w:val="00A121C7"/>
    <w:rsid w:val="00A127EB"/>
    <w:rsid w:val="00A131A0"/>
    <w:rsid w:val="00A1513C"/>
    <w:rsid w:val="00A15E38"/>
    <w:rsid w:val="00A20A73"/>
    <w:rsid w:val="00A23C95"/>
    <w:rsid w:val="00A248E3"/>
    <w:rsid w:val="00A27D05"/>
    <w:rsid w:val="00A301E2"/>
    <w:rsid w:val="00A302ED"/>
    <w:rsid w:val="00A312B9"/>
    <w:rsid w:val="00A3283E"/>
    <w:rsid w:val="00A33876"/>
    <w:rsid w:val="00A33DCA"/>
    <w:rsid w:val="00A3405A"/>
    <w:rsid w:val="00A342FC"/>
    <w:rsid w:val="00A3430B"/>
    <w:rsid w:val="00A353A9"/>
    <w:rsid w:val="00A3557F"/>
    <w:rsid w:val="00A366ED"/>
    <w:rsid w:val="00A36A7F"/>
    <w:rsid w:val="00A402B3"/>
    <w:rsid w:val="00A406AD"/>
    <w:rsid w:val="00A41DCB"/>
    <w:rsid w:val="00A431A4"/>
    <w:rsid w:val="00A4378F"/>
    <w:rsid w:val="00A437E8"/>
    <w:rsid w:val="00A43CF8"/>
    <w:rsid w:val="00A4403B"/>
    <w:rsid w:val="00A46E49"/>
    <w:rsid w:val="00A47F3B"/>
    <w:rsid w:val="00A518A6"/>
    <w:rsid w:val="00A51C5F"/>
    <w:rsid w:val="00A52453"/>
    <w:rsid w:val="00A52BCB"/>
    <w:rsid w:val="00A53DC2"/>
    <w:rsid w:val="00A54614"/>
    <w:rsid w:val="00A54C0A"/>
    <w:rsid w:val="00A575B0"/>
    <w:rsid w:val="00A578A5"/>
    <w:rsid w:val="00A57BE2"/>
    <w:rsid w:val="00A600D6"/>
    <w:rsid w:val="00A60602"/>
    <w:rsid w:val="00A616D4"/>
    <w:rsid w:val="00A61BDE"/>
    <w:rsid w:val="00A623AD"/>
    <w:rsid w:val="00A62BA7"/>
    <w:rsid w:val="00A64EDB"/>
    <w:rsid w:val="00A654B5"/>
    <w:rsid w:val="00A65778"/>
    <w:rsid w:val="00A65A5A"/>
    <w:rsid w:val="00A65D78"/>
    <w:rsid w:val="00A66488"/>
    <w:rsid w:val="00A66792"/>
    <w:rsid w:val="00A66F18"/>
    <w:rsid w:val="00A66FE5"/>
    <w:rsid w:val="00A718F5"/>
    <w:rsid w:val="00A7308C"/>
    <w:rsid w:val="00A746AE"/>
    <w:rsid w:val="00A74897"/>
    <w:rsid w:val="00A758CC"/>
    <w:rsid w:val="00A7661A"/>
    <w:rsid w:val="00A766DF"/>
    <w:rsid w:val="00A76F75"/>
    <w:rsid w:val="00A80DC8"/>
    <w:rsid w:val="00A81CFD"/>
    <w:rsid w:val="00A8313E"/>
    <w:rsid w:val="00A84DB1"/>
    <w:rsid w:val="00A85839"/>
    <w:rsid w:val="00A85F70"/>
    <w:rsid w:val="00A86838"/>
    <w:rsid w:val="00A868A3"/>
    <w:rsid w:val="00A86C98"/>
    <w:rsid w:val="00A872DA"/>
    <w:rsid w:val="00A90681"/>
    <w:rsid w:val="00A914ED"/>
    <w:rsid w:val="00A937CF"/>
    <w:rsid w:val="00A94035"/>
    <w:rsid w:val="00A94725"/>
    <w:rsid w:val="00A9597A"/>
    <w:rsid w:val="00A96D8E"/>
    <w:rsid w:val="00A96E21"/>
    <w:rsid w:val="00AA0166"/>
    <w:rsid w:val="00AA041A"/>
    <w:rsid w:val="00AA1251"/>
    <w:rsid w:val="00AA268C"/>
    <w:rsid w:val="00AA341E"/>
    <w:rsid w:val="00AA3A7D"/>
    <w:rsid w:val="00AA739C"/>
    <w:rsid w:val="00AA786D"/>
    <w:rsid w:val="00AA7B4D"/>
    <w:rsid w:val="00AB022A"/>
    <w:rsid w:val="00AB0936"/>
    <w:rsid w:val="00AB0ED2"/>
    <w:rsid w:val="00AB1672"/>
    <w:rsid w:val="00AB1975"/>
    <w:rsid w:val="00AB251E"/>
    <w:rsid w:val="00AB2A92"/>
    <w:rsid w:val="00AB3603"/>
    <w:rsid w:val="00AB43ED"/>
    <w:rsid w:val="00AB6E1D"/>
    <w:rsid w:val="00AB6E1E"/>
    <w:rsid w:val="00AC0124"/>
    <w:rsid w:val="00AC0840"/>
    <w:rsid w:val="00AC2BE4"/>
    <w:rsid w:val="00AC382A"/>
    <w:rsid w:val="00AC3F0C"/>
    <w:rsid w:val="00AC4CD7"/>
    <w:rsid w:val="00AC6DB3"/>
    <w:rsid w:val="00AC7D40"/>
    <w:rsid w:val="00AD01E0"/>
    <w:rsid w:val="00AD12C2"/>
    <w:rsid w:val="00AD1C99"/>
    <w:rsid w:val="00AD26BA"/>
    <w:rsid w:val="00AD27D9"/>
    <w:rsid w:val="00AD37C5"/>
    <w:rsid w:val="00AD3890"/>
    <w:rsid w:val="00AD3D05"/>
    <w:rsid w:val="00AD43F6"/>
    <w:rsid w:val="00AD4688"/>
    <w:rsid w:val="00AD488D"/>
    <w:rsid w:val="00AD4AB2"/>
    <w:rsid w:val="00AD5AEA"/>
    <w:rsid w:val="00AD6CC5"/>
    <w:rsid w:val="00AE10D2"/>
    <w:rsid w:val="00AE13BB"/>
    <w:rsid w:val="00AE182B"/>
    <w:rsid w:val="00AE19FB"/>
    <w:rsid w:val="00AE4BBC"/>
    <w:rsid w:val="00AE5737"/>
    <w:rsid w:val="00AE6BFD"/>
    <w:rsid w:val="00AE6C72"/>
    <w:rsid w:val="00AE7857"/>
    <w:rsid w:val="00AE7CF9"/>
    <w:rsid w:val="00AE7F0F"/>
    <w:rsid w:val="00AE7F13"/>
    <w:rsid w:val="00AF04ED"/>
    <w:rsid w:val="00AF165F"/>
    <w:rsid w:val="00AF1D9C"/>
    <w:rsid w:val="00AF268A"/>
    <w:rsid w:val="00AF3D4C"/>
    <w:rsid w:val="00AF4644"/>
    <w:rsid w:val="00AF4E9C"/>
    <w:rsid w:val="00AF6EA0"/>
    <w:rsid w:val="00AF6FAE"/>
    <w:rsid w:val="00B00C9D"/>
    <w:rsid w:val="00B03382"/>
    <w:rsid w:val="00B03B3A"/>
    <w:rsid w:val="00B04F0D"/>
    <w:rsid w:val="00B0613A"/>
    <w:rsid w:val="00B064A9"/>
    <w:rsid w:val="00B0653E"/>
    <w:rsid w:val="00B069AA"/>
    <w:rsid w:val="00B0758B"/>
    <w:rsid w:val="00B078B8"/>
    <w:rsid w:val="00B07DE7"/>
    <w:rsid w:val="00B10990"/>
    <w:rsid w:val="00B10FD6"/>
    <w:rsid w:val="00B1236B"/>
    <w:rsid w:val="00B12465"/>
    <w:rsid w:val="00B13F03"/>
    <w:rsid w:val="00B16A1F"/>
    <w:rsid w:val="00B21E70"/>
    <w:rsid w:val="00B24151"/>
    <w:rsid w:val="00B24CDE"/>
    <w:rsid w:val="00B25A0B"/>
    <w:rsid w:val="00B25A54"/>
    <w:rsid w:val="00B26B24"/>
    <w:rsid w:val="00B26D9C"/>
    <w:rsid w:val="00B27B51"/>
    <w:rsid w:val="00B326D3"/>
    <w:rsid w:val="00B32D82"/>
    <w:rsid w:val="00B32DCF"/>
    <w:rsid w:val="00B33873"/>
    <w:rsid w:val="00B3500A"/>
    <w:rsid w:val="00B35F29"/>
    <w:rsid w:val="00B36AE7"/>
    <w:rsid w:val="00B36DEC"/>
    <w:rsid w:val="00B37F01"/>
    <w:rsid w:val="00B4052A"/>
    <w:rsid w:val="00B40F2F"/>
    <w:rsid w:val="00B41E97"/>
    <w:rsid w:val="00B41F46"/>
    <w:rsid w:val="00B4210E"/>
    <w:rsid w:val="00B4221A"/>
    <w:rsid w:val="00B422C3"/>
    <w:rsid w:val="00B427E1"/>
    <w:rsid w:val="00B43C19"/>
    <w:rsid w:val="00B441CF"/>
    <w:rsid w:val="00B455A4"/>
    <w:rsid w:val="00B4700C"/>
    <w:rsid w:val="00B47397"/>
    <w:rsid w:val="00B476C3"/>
    <w:rsid w:val="00B508CE"/>
    <w:rsid w:val="00B515F1"/>
    <w:rsid w:val="00B516F6"/>
    <w:rsid w:val="00B52296"/>
    <w:rsid w:val="00B52566"/>
    <w:rsid w:val="00B52D96"/>
    <w:rsid w:val="00B535F2"/>
    <w:rsid w:val="00B53A5C"/>
    <w:rsid w:val="00B53E5E"/>
    <w:rsid w:val="00B57C22"/>
    <w:rsid w:val="00B61028"/>
    <w:rsid w:val="00B61809"/>
    <w:rsid w:val="00B62071"/>
    <w:rsid w:val="00B62137"/>
    <w:rsid w:val="00B625C2"/>
    <w:rsid w:val="00B62F49"/>
    <w:rsid w:val="00B638BA"/>
    <w:rsid w:val="00B66276"/>
    <w:rsid w:val="00B66CBF"/>
    <w:rsid w:val="00B67A00"/>
    <w:rsid w:val="00B67F3C"/>
    <w:rsid w:val="00B71C99"/>
    <w:rsid w:val="00B72772"/>
    <w:rsid w:val="00B7279E"/>
    <w:rsid w:val="00B737F8"/>
    <w:rsid w:val="00B759E9"/>
    <w:rsid w:val="00B75E59"/>
    <w:rsid w:val="00B77BDD"/>
    <w:rsid w:val="00B81497"/>
    <w:rsid w:val="00B8407C"/>
    <w:rsid w:val="00B8488B"/>
    <w:rsid w:val="00B84AAC"/>
    <w:rsid w:val="00B84E9F"/>
    <w:rsid w:val="00B8549C"/>
    <w:rsid w:val="00B85669"/>
    <w:rsid w:val="00B86BFC"/>
    <w:rsid w:val="00B87CBB"/>
    <w:rsid w:val="00B87D65"/>
    <w:rsid w:val="00B90C36"/>
    <w:rsid w:val="00B914D0"/>
    <w:rsid w:val="00B93AB0"/>
    <w:rsid w:val="00B9541F"/>
    <w:rsid w:val="00B95A56"/>
    <w:rsid w:val="00B95E48"/>
    <w:rsid w:val="00B9617A"/>
    <w:rsid w:val="00BA018C"/>
    <w:rsid w:val="00BA11F9"/>
    <w:rsid w:val="00BA3812"/>
    <w:rsid w:val="00BA4629"/>
    <w:rsid w:val="00BA53B6"/>
    <w:rsid w:val="00BA5DB2"/>
    <w:rsid w:val="00BA641F"/>
    <w:rsid w:val="00BA68BD"/>
    <w:rsid w:val="00BB0543"/>
    <w:rsid w:val="00BB25CF"/>
    <w:rsid w:val="00BB420B"/>
    <w:rsid w:val="00BB4462"/>
    <w:rsid w:val="00BB57EE"/>
    <w:rsid w:val="00BB5962"/>
    <w:rsid w:val="00BB5E7F"/>
    <w:rsid w:val="00BB7561"/>
    <w:rsid w:val="00BB7DB1"/>
    <w:rsid w:val="00BC0821"/>
    <w:rsid w:val="00BC08D3"/>
    <w:rsid w:val="00BC1296"/>
    <w:rsid w:val="00BC2B85"/>
    <w:rsid w:val="00BC2C85"/>
    <w:rsid w:val="00BC3BDD"/>
    <w:rsid w:val="00BC5DDD"/>
    <w:rsid w:val="00BC65C2"/>
    <w:rsid w:val="00BC6FCE"/>
    <w:rsid w:val="00BC747C"/>
    <w:rsid w:val="00BC7814"/>
    <w:rsid w:val="00BD1C75"/>
    <w:rsid w:val="00BD24CD"/>
    <w:rsid w:val="00BD287F"/>
    <w:rsid w:val="00BD2F7A"/>
    <w:rsid w:val="00BD3B03"/>
    <w:rsid w:val="00BD5918"/>
    <w:rsid w:val="00BD5F0F"/>
    <w:rsid w:val="00BE0309"/>
    <w:rsid w:val="00BE1297"/>
    <w:rsid w:val="00BE13DB"/>
    <w:rsid w:val="00BE1875"/>
    <w:rsid w:val="00BE33F2"/>
    <w:rsid w:val="00BE40E2"/>
    <w:rsid w:val="00BE4372"/>
    <w:rsid w:val="00BE4662"/>
    <w:rsid w:val="00BE5A1B"/>
    <w:rsid w:val="00BE77C6"/>
    <w:rsid w:val="00BE7842"/>
    <w:rsid w:val="00BF0A99"/>
    <w:rsid w:val="00BF0D1B"/>
    <w:rsid w:val="00BF2EE6"/>
    <w:rsid w:val="00BF317E"/>
    <w:rsid w:val="00BF3569"/>
    <w:rsid w:val="00BF4F65"/>
    <w:rsid w:val="00BF50D7"/>
    <w:rsid w:val="00BF5633"/>
    <w:rsid w:val="00BF7AC1"/>
    <w:rsid w:val="00C014BE"/>
    <w:rsid w:val="00C022AD"/>
    <w:rsid w:val="00C02D4C"/>
    <w:rsid w:val="00C03531"/>
    <w:rsid w:val="00C0353E"/>
    <w:rsid w:val="00C04786"/>
    <w:rsid w:val="00C04AB4"/>
    <w:rsid w:val="00C05197"/>
    <w:rsid w:val="00C059C7"/>
    <w:rsid w:val="00C06A09"/>
    <w:rsid w:val="00C0785B"/>
    <w:rsid w:val="00C07F40"/>
    <w:rsid w:val="00C10816"/>
    <w:rsid w:val="00C108A6"/>
    <w:rsid w:val="00C11BD6"/>
    <w:rsid w:val="00C1274A"/>
    <w:rsid w:val="00C13189"/>
    <w:rsid w:val="00C14000"/>
    <w:rsid w:val="00C15FAC"/>
    <w:rsid w:val="00C173ED"/>
    <w:rsid w:val="00C20A65"/>
    <w:rsid w:val="00C20E4C"/>
    <w:rsid w:val="00C21242"/>
    <w:rsid w:val="00C22F3E"/>
    <w:rsid w:val="00C22FE9"/>
    <w:rsid w:val="00C23E02"/>
    <w:rsid w:val="00C249F5"/>
    <w:rsid w:val="00C25C0D"/>
    <w:rsid w:val="00C25DB0"/>
    <w:rsid w:val="00C25E8F"/>
    <w:rsid w:val="00C27154"/>
    <w:rsid w:val="00C3039E"/>
    <w:rsid w:val="00C30918"/>
    <w:rsid w:val="00C30DB8"/>
    <w:rsid w:val="00C3460A"/>
    <w:rsid w:val="00C34E9B"/>
    <w:rsid w:val="00C37375"/>
    <w:rsid w:val="00C3754C"/>
    <w:rsid w:val="00C375B6"/>
    <w:rsid w:val="00C37A17"/>
    <w:rsid w:val="00C42B35"/>
    <w:rsid w:val="00C42E14"/>
    <w:rsid w:val="00C44268"/>
    <w:rsid w:val="00C45EFA"/>
    <w:rsid w:val="00C46409"/>
    <w:rsid w:val="00C46ACD"/>
    <w:rsid w:val="00C479C5"/>
    <w:rsid w:val="00C47B97"/>
    <w:rsid w:val="00C47DB7"/>
    <w:rsid w:val="00C50975"/>
    <w:rsid w:val="00C50D3B"/>
    <w:rsid w:val="00C512BE"/>
    <w:rsid w:val="00C51501"/>
    <w:rsid w:val="00C5232E"/>
    <w:rsid w:val="00C52B55"/>
    <w:rsid w:val="00C53C6B"/>
    <w:rsid w:val="00C54228"/>
    <w:rsid w:val="00C54A6C"/>
    <w:rsid w:val="00C553EE"/>
    <w:rsid w:val="00C57744"/>
    <w:rsid w:val="00C60620"/>
    <w:rsid w:val="00C60781"/>
    <w:rsid w:val="00C60847"/>
    <w:rsid w:val="00C61D67"/>
    <w:rsid w:val="00C65056"/>
    <w:rsid w:val="00C656E9"/>
    <w:rsid w:val="00C66905"/>
    <w:rsid w:val="00C66B50"/>
    <w:rsid w:val="00C66FCD"/>
    <w:rsid w:val="00C67EB3"/>
    <w:rsid w:val="00C70560"/>
    <w:rsid w:val="00C72341"/>
    <w:rsid w:val="00C723BD"/>
    <w:rsid w:val="00C72B95"/>
    <w:rsid w:val="00C73D8B"/>
    <w:rsid w:val="00C74C51"/>
    <w:rsid w:val="00C75AD2"/>
    <w:rsid w:val="00C75C38"/>
    <w:rsid w:val="00C80D93"/>
    <w:rsid w:val="00C818A6"/>
    <w:rsid w:val="00C82C18"/>
    <w:rsid w:val="00C83C20"/>
    <w:rsid w:val="00C86435"/>
    <w:rsid w:val="00C9057F"/>
    <w:rsid w:val="00C9108B"/>
    <w:rsid w:val="00C914C8"/>
    <w:rsid w:val="00C968B9"/>
    <w:rsid w:val="00CA12B8"/>
    <w:rsid w:val="00CA1871"/>
    <w:rsid w:val="00CA3718"/>
    <w:rsid w:val="00CA5E9D"/>
    <w:rsid w:val="00CA5EC4"/>
    <w:rsid w:val="00CA5F43"/>
    <w:rsid w:val="00CA66EE"/>
    <w:rsid w:val="00CA7F0A"/>
    <w:rsid w:val="00CB06DF"/>
    <w:rsid w:val="00CB154B"/>
    <w:rsid w:val="00CB24DA"/>
    <w:rsid w:val="00CB2DA4"/>
    <w:rsid w:val="00CB498A"/>
    <w:rsid w:val="00CB5FEF"/>
    <w:rsid w:val="00CB65F9"/>
    <w:rsid w:val="00CB7583"/>
    <w:rsid w:val="00CB7FF9"/>
    <w:rsid w:val="00CC0072"/>
    <w:rsid w:val="00CC0157"/>
    <w:rsid w:val="00CC0234"/>
    <w:rsid w:val="00CC6A69"/>
    <w:rsid w:val="00CC74DF"/>
    <w:rsid w:val="00CC76D2"/>
    <w:rsid w:val="00CC7B6E"/>
    <w:rsid w:val="00CD1EA6"/>
    <w:rsid w:val="00CD36FE"/>
    <w:rsid w:val="00CD3EAF"/>
    <w:rsid w:val="00CD41C8"/>
    <w:rsid w:val="00CD4F15"/>
    <w:rsid w:val="00CD5495"/>
    <w:rsid w:val="00CD54C8"/>
    <w:rsid w:val="00CD5FFE"/>
    <w:rsid w:val="00CD65ED"/>
    <w:rsid w:val="00CD6B9E"/>
    <w:rsid w:val="00CE0580"/>
    <w:rsid w:val="00CE0E7C"/>
    <w:rsid w:val="00CE180B"/>
    <w:rsid w:val="00CE293D"/>
    <w:rsid w:val="00CE39A2"/>
    <w:rsid w:val="00CE77F7"/>
    <w:rsid w:val="00CE7AB2"/>
    <w:rsid w:val="00CF126A"/>
    <w:rsid w:val="00CF1D71"/>
    <w:rsid w:val="00CF44DA"/>
    <w:rsid w:val="00CF496C"/>
    <w:rsid w:val="00CF5BE0"/>
    <w:rsid w:val="00CF6DAE"/>
    <w:rsid w:val="00D014A3"/>
    <w:rsid w:val="00D0310D"/>
    <w:rsid w:val="00D046E4"/>
    <w:rsid w:val="00D049DA"/>
    <w:rsid w:val="00D04C7F"/>
    <w:rsid w:val="00D06034"/>
    <w:rsid w:val="00D06565"/>
    <w:rsid w:val="00D067EC"/>
    <w:rsid w:val="00D07FF9"/>
    <w:rsid w:val="00D10AA9"/>
    <w:rsid w:val="00D10E49"/>
    <w:rsid w:val="00D11E18"/>
    <w:rsid w:val="00D13031"/>
    <w:rsid w:val="00D14E8E"/>
    <w:rsid w:val="00D1576D"/>
    <w:rsid w:val="00D16E9A"/>
    <w:rsid w:val="00D17797"/>
    <w:rsid w:val="00D1785C"/>
    <w:rsid w:val="00D17D45"/>
    <w:rsid w:val="00D17F21"/>
    <w:rsid w:val="00D2031F"/>
    <w:rsid w:val="00D219D2"/>
    <w:rsid w:val="00D2232A"/>
    <w:rsid w:val="00D2435C"/>
    <w:rsid w:val="00D24447"/>
    <w:rsid w:val="00D2533E"/>
    <w:rsid w:val="00D2576F"/>
    <w:rsid w:val="00D26737"/>
    <w:rsid w:val="00D26FF0"/>
    <w:rsid w:val="00D30D0E"/>
    <w:rsid w:val="00D331C3"/>
    <w:rsid w:val="00D3388C"/>
    <w:rsid w:val="00D33F68"/>
    <w:rsid w:val="00D35F23"/>
    <w:rsid w:val="00D35FC6"/>
    <w:rsid w:val="00D37056"/>
    <w:rsid w:val="00D377D7"/>
    <w:rsid w:val="00D4077F"/>
    <w:rsid w:val="00D41B7E"/>
    <w:rsid w:val="00D41C46"/>
    <w:rsid w:val="00D43E40"/>
    <w:rsid w:val="00D45FFF"/>
    <w:rsid w:val="00D46B4D"/>
    <w:rsid w:val="00D470D5"/>
    <w:rsid w:val="00D47F5E"/>
    <w:rsid w:val="00D51436"/>
    <w:rsid w:val="00D51959"/>
    <w:rsid w:val="00D5195C"/>
    <w:rsid w:val="00D51A96"/>
    <w:rsid w:val="00D52241"/>
    <w:rsid w:val="00D52942"/>
    <w:rsid w:val="00D5426C"/>
    <w:rsid w:val="00D55C2D"/>
    <w:rsid w:val="00D5672D"/>
    <w:rsid w:val="00D6163B"/>
    <w:rsid w:val="00D61B5B"/>
    <w:rsid w:val="00D61B8A"/>
    <w:rsid w:val="00D61D3E"/>
    <w:rsid w:val="00D629C9"/>
    <w:rsid w:val="00D63E48"/>
    <w:rsid w:val="00D63F02"/>
    <w:rsid w:val="00D653D1"/>
    <w:rsid w:val="00D66557"/>
    <w:rsid w:val="00D67801"/>
    <w:rsid w:val="00D70B27"/>
    <w:rsid w:val="00D7138A"/>
    <w:rsid w:val="00D7308B"/>
    <w:rsid w:val="00D73646"/>
    <w:rsid w:val="00D736B7"/>
    <w:rsid w:val="00D7392E"/>
    <w:rsid w:val="00D752D8"/>
    <w:rsid w:val="00D7561C"/>
    <w:rsid w:val="00D816E5"/>
    <w:rsid w:val="00D81C68"/>
    <w:rsid w:val="00D82F7B"/>
    <w:rsid w:val="00D84370"/>
    <w:rsid w:val="00D85C23"/>
    <w:rsid w:val="00D85D1C"/>
    <w:rsid w:val="00D862E4"/>
    <w:rsid w:val="00D87B9E"/>
    <w:rsid w:val="00D902FF"/>
    <w:rsid w:val="00D908A8"/>
    <w:rsid w:val="00D90D8E"/>
    <w:rsid w:val="00D9181E"/>
    <w:rsid w:val="00D91F4B"/>
    <w:rsid w:val="00D92437"/>
    <w:rsid w:val="00D925D6"/>
    <w:rsid w:val="00D9303B"/>
    <w:rsid w:val="00D93B27"/>
    <w:rsid w:val="00D94461"/>
    <w:rsid w:val="00D944FB"/>
    <w:rsid w:val="00D9472A"/>
    <w:rsid w:val="00D94853"/>
    <w:rsid w:val="00D94E09"/>
    <w:rsid w:val="00D955A8"/>
    <w:rsid w:val="00D95EB2"/>
    <w:rsid w:val="00D97A28"/>
    <w:rsid w:val="00D97CB8"/>
    <w:rsid w:val="00DA0E87"/>
    <w:rsid w:val="00DA17E9"/>
    <w:rsid w:val="00DA2239"/>
    <w:rsid w:val="00DA2EA2"/>
    <w:rsid w:val="00DA31DE"/>
    <w:rsid w:val="00DA58A7"/>
    <w:rsid w:val="00DA63FD"/>
    <w:rsid w:val="00DB1B68"/>
    <w:rsid w:val="00DB20FE"/>
    <w:rsid w:val="00DB421F"/>
    <w:rsid w:val="00DB43CC"/>
    <w:rsid w:val="00DB5202"/>
    <w:rsid w:val="00DB6730"/>
    <w:rsid w:val="00DB6754"/>
    <w:rsid w:val="00DB7D0E"/>
    <w:rsid w:val="00DC25F8"/>
    <w:rsid w:val="00DC6BBA"/>
    <w:rsid w:val="00DC77D0"/>
    <w:rsid w:val="00DD13E1"/>
    <w:rsid w:val="00DD2281"/>
    <w:rsid w:val="00DD2ADB"/>
    <w:rsid w:val="00DD3372"/>
    <w:rsid w:val="00DD3F8C"/>
    <w:rsid w:val="00DD4B14"/>
    <w:rsid w:val="00DD4F40"/>
    <w:rsid w:val="00DD55F6"/>
    <w:rsid w:val="00DD730E"/>
    <w:rsid w:val="00DD73BD"/>
    <w:rsid w:val="00DE10FF"/>
    <w:rsid w:val="00DE2646"/>
    <w:rsid w:val="00DE2B02"/>
    <w:rsid w:val="00DE3B93"/>
    <w:rsid w:val="00DE5180"/>
    <w:rsid w:val="00DF0927"/>
    <w:rsid w:val="00DF0C1F"/>
    <w:rsid w:val="00DF4CF5"/>
    <w:rsid w:val="00DF574D"/>
    <w:rsid w:val="00DF7224"/>
    <w:rsid w:val="00DF77A0"/>
    <w:rsid w:val="00DF7829"/>
    <w:rsid w:val="00E01097"/>
    <w:rsid w:val="00E048C0"/>
    <w:rsid w:val="00E04A92"/>
    <w:rsid w:val="00E04E05"/>
    <w:rsid w:val="00E04E4D"/>
    <w:rsid w:val="00E05757"/>
    <w:rsid w:val="00E06950"/>
    <w:rsid w:val="00E07DF6"/>
    <w:rsid w:val="00E10026"/>
    <w:rsid w:val="00E102F5"/>
    <w:rsid w:val="00E12EEB"/>
    <w:rsid w:val="00E15235"/>
    <w:rsid w:val="00E16CE1"/>
    <w:rsid w:val="00E207DA"/>
    <w:rsid w:val="00E20935"/>
    <w:rsid w:val="00E21DA1"/>
    <w:rsid w:val="00E22501"/>
    <w:rsid w:val="00E22846"/>
    <w:rsid w:val="00E22995"/>
    <w:rsid w:val="00E23217"/>
    <w:rsid w:val="00E24A38"/>
    <w:rsid w:val="00E260AD"/>
    <w:rsid w:val="00E267DF"/>
    <w:rsid w:val="00E27062"/>
    <w:rsid w:val="00E27CAF"/>
    <w:rsid w:val="00E3152A"/>
    <w:rsid w:val="00E33827"/>
    <w:rsid w:val="00E339AA"/>
    <w:rsid w:val="00E355AF"/>
    <w:rsid w:val="00E36955"/>
    <w:rsid w:val="00E372C7"/>
    <w:rsid w:val="00E37B72"/>
    <w:rsid w:val="00E401DA"/>
    <w:rsid w:val="00E4095D"/>
    <w:rsid w:val="00E41B26"/>
    <w:rsid w:val="00E43422"/>
    <w:rsid w:val="00E43AB5"/>
    <w:rsid w:val="00E44AE8"/>
    <w:rsid w:val="00E44D8B"/>
    <w:rsid w:val="00E44FFB"/>
    <w:rsid w:val="00E45361"/>
    <w:rsid w:val="00E45C3D"/>
    <w:rsid w:val="00E462A3"/>
    <w:rsid w:val="00E46908"/>
    <w:rsid w:val="00E46DE7"/>
    <w:rsid w:val="00E50C8C"/>
    <w:rsid w:val="00E50C94"/>
    <w:rsid w:val="00E51291"/>
    <w:rsid w:val="00E513EC"/>
    <w:rsid w:val="00E5177F"/>
    <w:rsid w:val="00E51ED6"/>
    <w:rsid w:val="00E52EC8"/>
    <w:rsid w:val="00E53847"/>
    <w:rsid w:val="00E541AC"/>
    <w:rsid w:val="00E54470"/>
    <w:rsid w:val="00E551B0"/>
    <w:rsid w:val="00E55B3F"/>
    <w:rsid w:val="00E57057"/>
    <w:rsid w:val="00E62DDE"/>
    <w:rsid w:val="00E6538C"/>
    <w:rsid w:val="00E65A1C"/>
    <w:rsid w:val="00E6683F"/>
    <w:rsid w:val="00E66F16"/>
    <w:rsid w:val="00E673E4"/>
    <w:rsid w:val="00E716AF"/>
    <w:rsid w:val="00E7249B"/>
    <w:rsid w:val="00E72D72"/>
    <w:rsid w:val="00E72E27"/>
    <w:rsid w:val="00E73470"/>
    <w:rsid w:val="00E7430C"/>
    <w:rsid w:val="00E744ED"/>
    <w:rsid w:val="00E7529E"/>
    <w:rsid w:val="00E76FF9"/>
    <w:rsid w:val="00E80301"/>
    <w:rsid w:val="00E80331"/>
    <w:rsid w:val="00E80A83"/>
    <w:rsid w:val="00E819BD"/>
    <w:rsid w:val="00E833FB"/>
    <w:rsid w:val="00E83FE0"/>
    <w:rsid w:val="00E85C8A"/>
    <w:rsid w:val="00E8606E"/>
    <w:rsid w:val="00E86113"/>
    <w:rsid w:val="00E8717E"/>
    <w:rsid w:val="00E875CE"/>
    <w:rsid w:val="00E87E7B"/>
    <w:rsid w:val="00E90288"/>
    <w:rsid w:val="00E9282E"/>
    <w:rsid w:val="00E939FF"/>
    <w:rsid w:val="00E93B46"/>
    <w:rsid w:val="00E94B31"/>
    <w:rsid w:val="00E96335"/>
    <w:rsid w:val="00E966CA"/>
    <w:rsid w:val="00E9799E"/>
    <w:rsid w:val="00E97DA5"/>
    <w:rsid w:val="00E97DAB"/>
    <w:rsid w:val="00EA51C1"/>
    <w:rsid w:val="00EA615B"/>
    <w:rsid w:val="00EA6B7E"/>
    <w:rsid w:val="00EA6C65"/>
    <w:rsid w:val="00EA7391"/>
    <w:rsid w:val="00EA79B3"/>
    <w:rsid w:val="00EB1547"/>
    <w:rsid w:val="00EB2A5D"/>
    <w:rsid w:val="00EB2BEE"/>
    <w:rsid w:val="00EB32DB"/>
    <w:rsid w:val="00EB33AF"/>
    <w:rsid w:val="00EB490B"/>
    <w:rsid w:val="00EB53D6"/>
    <w:rsid w:val="00EB55F2"/>
    <w:rsid w:val="00EB65BC"/>
    <w:rsid w:val="00EB6B6B"/>
    <w:rsid w:val="00EB73DE"/>
    <w:rsid w:val="00EB75E7"/>
    <w:rsid w:val="00EB7C47"/>
    <w:rsid w:val="00EC05C5"/>
    <w:rsid w:val="00EC07FE"/>
    <w:rsid w:val="00EC11C4"/>
    <w:rsid w:val="00EC2908"/>
    <w:rsid w:val="00EC34EA"/>
    <w:rsid w:val="00EC3A68"/>
    <w:rsid w:val="00EC4727"/>
    <w:rsid w:val="00EC4816"/>
    <w:rsid w:val="00EC4947"/>
    <w:rsid w:val="00EC56CE"/>
    <w:rsid w:val="00EC61C3"/>
    <w:rsid w:val="00EC6AB1"/>
    <w:rsid w:val="00EC7286"/>
    <w:rsid w:val="00EC76A4"/>
    <w:rsid w:val="00EC7853"/>
    <w:rsid w:val="00ED04E5"/>
    <w:rsid w:val="00ED1990"/>
    <w:rsid w:val="00ED1CA8"/>
    <w:rsid w:val="00ED2929"/>
    <w:rsid w:val="00ED2A21"/>
    <w:rsid w:val="00ED2E64"/>
    <w:rsid w:val="00ED31EA"/>
    <w:rsid w:val="00ED3803"/>
    <w:rsid w:val="00ED3809"/>
    <w:rsid w:val="00ED45B3"/>
    <w:rsid w:val="00ED4C6C"/>
    <w:rsid w:val="00ED6B8C"/>
    <w:rsid w:val="00ED7938"/>
    <w:rsid w:val="00ED7CF8"/>
    <w:rsid w:val="00EE3EFA"/>
    <w:rsid w:val="00EE44A1"/>
    <w:rsid w:val="00EE5F74"/>
    <w:rsid w:val="00EE622B"/>
    <w:rsid w:val="00EE67D5"/>
    <w:rsid w:val="00EE6B16"/>
    <w:rsid w:val="00EE70E4"/>
    <w:rsid w:val="00EF16A4"/>
    <w:rsid w:val="00EF1C9D"/>
    <w:rsid w:val="00EF254C"/>
    <w:rsid w:val="00EF3550"/>
    <w:rsid w:val="00EF3DC2"/>
    <w:rsid w:val="00EF5E9D"/>
    <w:rsid w:val="00F00345"/>
    <w:rsid w:val="00F014BE"/>
    <w:rsid w:val="00F01B07"/>
    <w:rsid w:val="00F01C99"/>
    <w:rsid w:val="00F03E79"/>
    <w:rsid w:val="00F04FD7"/>
    <w:rsid w:val="00F05951"/>
    <w:rsid w:val="00F059DC"/>
    <w:rsid w:val="00F06734"/>
    <w:rsid w:val="00F077BF"/>
    <w:rsid w:val="00F079AA"/>
    <w:rsid w:val="00F07A88"/>
    <w:rsid w:val="00F12576"/>
    <w:rsid w:val="00F1332F"/>
    <w:rsid w:val="00F16D78"/>
    <w:rsid w:val="00F1773B"/>
    <w:rsid w:val="00F17B9B"/>
    <w:rsid w:val="00F20DA9"/>
    <w:rsid w:val="00F220A5"/>
    <w:rsid w:val="00F22655"/>
    <w:rsid w:val="00F235A6"/>
    <w:rsid w:val="00F24F4D"/>
    <w:rsid w:val="00F26276"/>
    <w:rsid w:val="00F26756"/>
    <w:rsid w:val="00F27081"/>
    <w:rsid w:val="00F27413"/>
    <w:rsid w:val="00F2764C"/>
    <w:rsid w:val="00F30514"/>
    <w:rsid w:val="00F3082B"/>
    <w:rsid w:val="00F32332"/>
    <w:rsid w:val="00F32A6B"/>
    <w:rsid w:val="00F32B90"/>
    <w:rsid w:val="00F33ECE"/>
    <w:rsid w:val="00F34110"/>
    <w:rsid w:val="00F349ED"/>
    <w:rsid w:val="00F3685F"/>
    <w:rsid w:val="00F36A4D"/>
    <w:rsid w:val="00F36AE5"/>
    <w:rsid w:val="00F40695"/>
    <w:rsid w:val="00F414C4"/>
    <w:rsid w:val="00F42BA1"/>
    <w:rsid w:val="00F4348B"/>
    <w:rsid w:val="00F43990"/>
    <w:rsid w:val="00F44BD7"/>
    <w:rsid w:val="00F46CD8"/>
    <w:rsid w:val="00F47883"/>
    <w:rsid w:val="00F47E70"/>
    <w:rsid w:val="00F519E3"/>
    <w:rsid w:val="00F5269C"/>
    <w:rsid w:val="00F528BC"/>
    <w:rsid w:val="00F530E8"/>
    <w:rsid w:val="00F5434A"/>
    <w:rsid w:val="00F55309"/>
    <w:rsid w:val="00F56143"/>
    <w:rsid w:val="00F56686"/>
    <w:rsid w:val="00F56F3D"/>
    <w:rsid w:val="00F578F6"/>
    <w:rsid w:val="00F60382"/>
    <w:rsid w:val="00F62AAF"/>
    <w:rsid w:val="00F62ABC"/>
    <w:rsid w:val="00F63B95"/>
    <w:rsid w:val="00F64281"/>
    <w:rsid w:val="00F67E93"/>
    <w:rsid w:val="00F67EF9"/>
    <w:rsid w:val="00F70576"/>
    <w:rsid w:val="00F7147A"/>
    <w:rsid w:val="00F716EE"/>
    <w:rsid w:val="00F71D2C"/>
    <w:rsid w:val="00F72424"/>
    <w:rsid w:val="00F72875"/>
    <w:rsid w:val="00F72D6D"/>
    <w:rsid w:val="00F72FBA"/>
    <w:rsid w:val="00F73F12"/>
    <w:rsid w:val="00F745E3"/>
    <w:rsid w:val="00F75413"/>
    <w:rsid w:val="00F7650F"/>
    <w:rsid w:val="00F768D2"/>
    <w:rsid w:val="00F80826"/>
    <w:rsid w:val="00F819AD"/>
    <w:rsid w:val="00F81C6D"/>
    <w:rsid w:val="00F81D21"/>
    <w:rsid w:val="00F81F6F"/>
    <w:rsid w:val="00F82D66"/>
    <w:rsid w:val="00F83052"/>
    <w:rsid w:val="00F83EC3"/>
    <w:rsid w:val="00F857B3"/>
    <w:rsid w:val="00F87768"/>
    <w:rsid w:val="00F87F13"/>
    <w:rsid w:val="00F91C1D"/>
    <w:rsid w:val="00F91CFF"/>
    <w:rsid w:val="00F91E35"/>
    <w:rsid w:val="00F93A83"/>
    <w:rsid w:val="00F93F4C"/>
    <w:rsid w:val="00F94189"/>
    <w:rsid w:val="00F953B6"/>
    <w:rsid w:val="00F95E03"/>
    <w:rsid w:val="00F97AF7"/>
    <w:rsid w:val="00FA1164"/>
    <w:rsid w:val="00FA146F"/>
    <w:rsid w:val="00FA1562"/>
    <w:rsid w:val="00FA1701"/>
    <w:rsid w:val="00FA223B"/>
    <w:rsid w:val="00FA22C5"/>
    <w:rsid w:val="00FA231E"/>
    <w:rsid w:val="00FA29C1"/>
    <w:rsid w:val="00FA347F"/>
    <w:rsid w:val="00FA583B"/>
    <w:rsid w:val="00FA5D4D"/>
    <w:rsid w:val="00FA6A72"/>
    <w:rsid w:val="00FA70DD"/>
    <w:rsid w:val="00FA777A"/>
    <w:rsid w:val="00FA7D5F"/>
    <w:rsid w:val="00FA7F27"/>
    <w:rsid w:val="00FB003F"/>
    <w:rsid w:val="00FB13E4"/>
    <w:rsid w:val="00FB16F5"/>
    <w:rsid w:val="00FB1D08"/>
    <w:rsid w:val="00FB253C"/>
    <w:rsid w:val="00FB2B5C"/>
    <w:rsid w:val="00FB692B"/>
    <w:rsid w:val="00FB6D50"/>
    <w:rsid w:val="00FB7011"/>
    <w:rsid w:val="00FB725E"/>
    <w:rsid w:val="00FC1253"/>
    <w:rsid w:val="00FC19FF"/>
    <w:rsid w:val="00FC227C"/>
    <w:rsid w:val="00FC3AE4"/>
    <w:rsid w:val="00FC4555"/>
    <w:rsid w:val="00FC4DC6"/>
    <w:rsid w:val="00FC5DC5"/>
    <w:rsid w:val="00FC6A86"/>
    <w:rsid w:val="00FC7FBE"/>
    <w:rsid w:val="00FD2248"/>
    <w:rsid w:val="00FD2644"/>
    <w:rsid w:val="00FD2DC3"/>
    <w:rsid w:val="00FD2FFE"/>
    <w:rsid w:val="00FD3686"/>
    <w:rsid w:val="00FD36E9"/>
    <w:rsid w:val="00FD3BD6"/>
    <w:rsid w:val="00FD3BF6"/>
    <w:rsid w:val="00FD3FBD"/>
    <w:rsid w:val="00FD421F"/>
    <w:rsid w:val="00FD4A8F"/>
    <w:rsid w:val="00FD5A08"/>
    <w:rsid w:val="00FD5A0D"/>
    <w:rsid w:val="00FD5A89"/>
    <w:rsid w:val="00FD6781"/>
    <w:rsid w:val="00FD6CCF"/>
    <w:rsid w:val="00FE009E"/>
    <w:rsid w:val="00FE1795"/>
    <w:rsid w:val="00FE1827"/>
    <w:rsid w:val="00FE2158"/>
    <w:rsid w:val="00FE247E"/>
    <w:rsid w:val="00FE3DAF"/>
    <w:rsid w:val="00FE3E56"/>
    <w:rsid w:val="00FE68AC"/>
    <w:rsid w:val="00FE76F8"/>
    <w:rsid w:val="00FF11DD"/>
    <w:rsid w:val="00FF1E4D"/>
    <w:rsid w:val="00FF20F5"/>
    <w:rsid w:val="00FF4A00"/>
    <w:rsid w:val="00FF6C3E"/>
    <w:rsid w:val="00FF6DDF"/>
    <w:rsid w:val="00FF7828"/>
    <w:rsid w:val="013329F4"/>
    <w:rsid w:val="01615F93"/>
    <w:rsid w:val="0161C08E"/>
    <w:rsid w:val="017D44D7"/>
    <w:rsid w:val="018BCFE6"/>
    <w:rsid w:val="01995BB6"/>
    <w:rsid w:val="01A34D7F"/>
    <w:rsid w:val="01A7F203"/>
    <w:rsid w:val="01B10F48"/>
    <w:rsid w:val="01F756C2"/>
    <w:rsid w:val="021D3045"/>
    <w:rsid w:val="02299B1A"/>
    <w:rsid w:val="022A7BD8"/>
    <w:rsid w:val="023478F5"/>
    <w:rsid w:val="0240B9A5"/>
    <w:rsid w:val="0248CD52"/>
    <w:rsid w:val="02A5A7A4"/>
    <w:rsid w:val="02BF4676"/>
    <w:rsid w:val="02C1126F"/>
    <w:rsid w:val="02EA5799"/>
    <w:rsid w:val="02ED92EF"/>
    <w:rsid w:val="032F18FD"/>
    <w:rsid w:val="034B59FD"/>
    <w:rsid w:val="03817A5D"/>
    <w:rsid w:val="038504C3"/>
    <w:rsid w:val="03C4D74E"/>
    <w:rsid w:val="03EE9D0F"/>
    <w:rsid w:val="044808D0"/>
    <w:rsid w:val="0454FC51"/>
    <w:rsid w:val="049B6131"/>
    <w:rsid w:val="049FFDEE"/>
    <w:rsid w:val="04C28117"/>
    <w:rsid w:val="04D45A2B"/>
    <w:rsid w:val="04D4D0FD"/>
    <w:rsid w:val="04DC3D9B"/>
    <w:rsid w:val="051072E7"/>
    <w:rsid w:val="052D08BB"/>
    <w:rsid w:val="056C36F0"/>
    <w:rsid w:val="057E017C"/>
    <w:rsid w:val="059F42AD"/>
    <w:rsid w:val="05A38A1F"/>
    <w:rsid w:val="05C149CA"/>
    <w:rsid w:val="05F62424"/>
    <w:rsid w:val="061AEE0B"/>
    <w:rsid w:val="062E9342"/>
    <w:rsid w:val="065A49F8"/>
    <w:rsid w:val="0661BEB9"/>
    <w:rsid w:val="0688868D"/>
    <w:rsid w:val="069FB70A"/>
    <w:rsid w:val="06CD9A3E"/>
    <w:rsid w:val="0714EB9D"/>
    <w:rsid w:val="071E7ED2"/>
    <w:rsid w:val="0722F2AE"/>
    <w:rsid w:val="0725174D"/>
    <w:rsid w:val="072AE388"/>
    <w:rsid w:val="072E49BC"/>
    <w:rsid w:val="07392AA7"/>
    <w:rsid w:val="07520E30"/>
    <w:rsid w:val="0755A6B0"/>
    <w:rsid w:val="07650082"/>
    <w:rsid w:val="07678203"/>
    <w:rsid w:val="07695A21"/>
    <w:rsid w:val="0799833B"/>
    <w:rsid w:val="07BC7787"/>
    <w:rsid w:val="07CDFFBE"/>
    <w:rsid w:val="08403F97"/>
    <w:rsid w:val="085FF642"/>
    <w:rsid w:val="088CDE3A"/>
    <w:rsid w:val="08B54D60"/>
    <w:rsid w:val="08D2A481"/>
    <w:rsid w:val="08D8C8C6"/>
    <w:rsid w:val="08F167B6"/>
    <w:rsid w:val="090ACDC4"/>
    <w:rsid w:val="09194073"/>
    <w:rsid w:val="0921A2AA"/>
    <w:rsid w:val="092BD7CD"/>
    <w:rsid w:val="094D03D9"/>
    <w:rsid w:val="09502BAC"/>
    <w:rsid w:val="09D1E6F4"/>
    <w:rsid w:val="0A15E96A"/>
    <w:rsid w:val="0A2335CE"/>
    <w:rsid w:val="0A3AE67C"/>
    <w:rsid w:val="0AAFF4EC"/>
    <w:rsid w:val="0ABC5045"/>
    <w:rsid w:val="0ABEF0AF"/>
    <w:rsid w:val="0AE5FBA1"/>
    <w:rsid w:val="0B175F92"/>
    <w:rsid w:val="0B2AFB98"/>
    <w:rsid w:val="0B882BE7"/>
    <w:rsid w:val="0BE3B21D"/>
    <w:rsid w:val="0BF19A27"/>
    <w:rsid w:val="0BF4B42E"/>
    <w:rsid w:val="0BFF9033"/>
    <w:rsid w:val="0C07BEBB"/>
    <w:rsid w:val="0C12DBBE"/>
    <w:rsid w:val="0C367E72"/>
    <w:rsid w:val="0C410D86"/>
    <w:rsid w:val="0C76C548"/>
    <w:rsid w:val="0C7CAA49"/>
    <w:rsid w:val="0C80EA2D"/>
    <w:rsid w:val="0C811A9B"/>
    <w:rsid w:val="0CBD6A44"/>
    <w:rsid w:val="0CE072C3"/>
    <w:rsid w:val="0D195183"/>
    <w:rsid w:val="0D3DEC9E"/>
    <w:rsid w:val="0D3FF306"/>
    <w:rsid w:val="0D63C899"/>
    <w:rsid w:val="0D6BA280"/>
    <w:rsid w:val="0D8B7A01"/>
    <w:rsid w:val="0DC91A87"/>
    <w:rsid w:val="0DC9BC84"/>
    <w:rsid w:val="0DD1B52A"/>
    <w:rsid w:val="0DD7B024"/>
    <w:rsid w:val="0DF40BFD"/>
    <w:rsid w:val="0E11670A"/>
    <w:rsid w:val="0E138321"/>
    <w:rsid w:val="0E1D4155"/>
    <w:rsid w:val="0E4E3A95"/>
    <w:rsid w:val="0E5808BA"/>
    <w:rsid w:val="0E938CD3"/>
    <w:rsid w:val="0EAFAD78"/>
    <w:rsid w:val="0ECA37E7"/>
    <w:rsid w:val="0ED3C13E"/>
    <w:rsid w:val="0EE3BAD3"/>
    <w:rsid w:val="0EF6FC6A"/>
    <w:rsid w:val="0F03A586"/>
    <w:rsid w:val="0F0995C5"/>
    <w:rsid w:val="0F0BDE35"/>
    <w:rsid w:val="0F208950"/>
    <w:rsid w:val="0F45836F"/>
    <w:rsid w:val="0FD6D925"/>
    <w:rsid w:val="10328BFA"/>
    <w:rsid w:val="103D6EED"/>
    <w:rsid w:val="106A4BC6"/>
    <w:rsid w:val="107B3504"/>
    <w:rsid w:val="107FD793"/>
    <w:rsid w:val="108DBEB8"/>
    <w:rsid w:val="10A8A544"/>
    <w:rsid w:val="10C8485E"/>
    <w:rsid w:val="10EC1615"/>
    <w:rsid w:val="1133FEA5"/>
    <w:rsid w:val="1137ADC5"/>
    <w:rsid w:val="114BBE6B"/>
    <w:rsid w:val="116E5C78"/>
    <w:rsid w:val="11851923"/>
    <w:rsid w:val="1186C7C6"/>
    <w:rsid w:val="1196C792"/>
    <w:rsid w:val="11BF4B09"/>
    <w:rsid w:val="1217D178"/>
    <w:rsid w:val="122D6E77"/>
    <w:rsid w:val="122FDE14"/>
    <w:rsid w:val="1251C6A4"/>
    <w:rsid w:val="1253D928"/>
    <w:rsid w:val="12541B84"/>
    <w:rsid w:val="125895D5"/>
    <w:rsid w:val="126AE1C2"/>
    <w:rsid w:val="1276784B"/>
    <w:rsid w:val="128642BF"/>
    <w:rsid w:val="128B0B37"/>
    <w:rsid w:val="12CFF3E8"/>
    <w:rsid w:val="12E0D816"/>
    <w:rsid w:val="12F08836"/>
    <w:rsid w:val="12FDAE47"/>
    <w:rsid w:val="130383D2"/>
    <w:rsid w:val="130A5C4E"/>
    <w:rsid w:val="1310046C"/>
    <w:rsid w:val="131CF87B"/>
    <w:rsid w:val="13659D82"/>
    <w:rsid w:val="136924E8"/>
    <w:rsid w:val="13AC0C8F"/>
    <w:rsid w:val="13BB0045"/>
    <w:rsid w:val="13DE533C"/>
    <w:rsid w:val="143A11BF"/>
    <w:rsid w:val="143DC5B9"/>
    <w:rsid w:val="146A50F6"/>
    <w:rsid w:val="14730454"/>
    <w:rsid w:val="149E65D5"/>
    <w:rsid w:val="14DDA435"/>
    <w:rsid w:val="14E16E9D"/>
    <w:rsid w:val="14E696EF"/>
    <w:rsid w:val="14F253CE"/>
    <w:rsid w:val="15067D82"/>
    <w:rsid w:val="15345234"/>
    <w:rsid w:val="153B42A3"/>
    <w:rsid w:val="155A76A7"/>
    <w:rsid w:val="156F4806"/>
    <w:rsid w:val="15BD27F2"/>
    <w:rsid w:val="16063884"/>
    <w:rsid w:val="160765F0"/>
    <w:rsid w:val="16092696"/>
    <w:rsid w:val="16177BAB"/>
    <w:rsid w:val="16199767"/>
    <w:rsid w:val="1656C909"/>
    <w:rsid w:val="166B6B1D"/>
    <w:rsid w:val="1672F262"/>
    <w:rsid w:val="16757E79"/>
    <w:rsid w:val="167BF8A6"/>
    <w:rsid w:val="16969EE2"/>
    <w:rsid w:val="16B92815"/>
    <w:rsid w:val="170C2C01"/>
    <w:rsid w:val="1716B0CD"/>
    <w:rsid w:val="174C8271"/>
    <w:rsid w:val="174E9C7F"/>
    <w:rsid w:val="17504900"/>
    <w:rsid w:val="1752BC01"/>
    <w:rsid w:val="179A9A47"/>
    <w:rsid w:val="17B4D577"/>
    <w:rsid w:val="17CAC1B0"/>
    <w:rsid w:val="17CC3EB6"/>
    <w:rsid w:val="17DCD2DF"/>
    <w:rsid w:val="17E8AC89"/>
    <w:rsid w:val="17F4A7EF"/>
    <w:rsid w:val="17FC87A1"/>
    <w:rsid w:val="181F8C07"/>
    <w:rsid w:val="183CEF5E"/>
    <w:rsid w:val="183DCC90"/>
    <w:rsid w:val="18411145"/>
    <w:rsid w:val="1852CCCB"/>
    <w:rsid w:val="1863009E"/>
    <w:rsid w:val="186AA671"/>
    <w:rsid w:val="18889C05"/>
    <w:rsid w:val="18DBFB42"/>
    <w:rsid w:val="18FA66A0"/>
    <w:rsid w:val="1919474B"/>
    <w:rsid w:val="196A5121"/>
    <w:rsid w:val="19784310"/>
    <w:rsid w:val="1992064D"/>
    <w:rsid w:val="19A9860B"/>
    <w:rsid w:val="19B36E77"/>
    <w:rsid w:val="19B85245"/>
    <w:rsid w:val="19BFB968"/>
    <w:rsid w:val="1A052A8E"/>
    <w:rsid w:val="1A2EA944"/>
    <w:rsid w:val="1A882EEC"/>
    <w:rsid w:val="1A9B3822"/>
    <w:rsid w:val="1A9B9461"/>
    <w:rsid w:val="1AA5887B"/>
    <w:rsid w:val="1AD144BF"/>
    <w:rsid w:val="1ADC2782"/>
    <w:rsid w:val="1ADD0144"/>
    <w:rsid w:val="1B04181F"/>
    <w:rsid w:val="1B091FDE"/>
    <w:rsid w:val="1B369BBF"/>
    <w:rsid w:val="1B6E8610"/>
    <w:rsid w:val="1B84C055"/>
    <w:rsid w:val="1B8719FA"/>
    <w:rsid w:val="1B9F9CF8"/>
    <w:rsid w:val="1BBB1D5A"/>
    <w:rsid w:val="1BBD57AE"/>
    <w:rsid w:val="1C4A4408"/>
    <w:rsid w:val="1C76F0A0"/>
    <w:rsid w:val="1C8893E7"/>
    <w:rsid w:val="1C9C5A45"/>
    <w:rsid w:val="1CB84F61"/>
    <w:rsid w:val="1CE3C6C3"/>
    <w:rsid w:val="1D1ACD47"/>
    <w:rsid w:val="1D1C837A"/>
    <w:rsid w:val="1D2185F9"/>
    <w:rsid w:val="1D22D723"/>
    <w:rsid w:val="1D291751"/>
    <w:rsid w:val="1D3FE594"/>
    <w:rsid w:val="1D4BF2E9"/>
    <w:rsid w:val="1D581471"/>
    <w:rsid w:val="1D731DCD"/>
    <w:rsid w:val="1D791CA4"/>
    <w:rsid w:val="1D85ACE8"/>
    <w:rsid w:val="1DACBED3"/>
    <w:rsid w:val="1DCD8DE1"/>
    <w:rsid w:val="1E0740D0"/>
    <w:rsid w:val="1E1C6E12"/>
    <w:rsid w:val="1E5CD62D"/>
    <w:rsid w:val="1E6B0684"/>
    <w:rsid w:val="1ED7415B"/>
    <w:rsid w:val="1F173B6A"/>
    <w:rsid w:val="1F1C410C"/>
    <w:rsid w:val="1F902D43"/>
    <w:rsid w:val="1F98480C"/>
    <w:rsid w:val="1FCE2316"/>
    <w:rsid w:val="1FD02020"/>
    <w:rsid w:val="1FDCBC8B"/>
    <w:rsid w:val="1FFA7314"/>
    <w:rsid w:val="2004B65C"/>
    <w:rsid w:val="2018701A"/>
    <w:rsid w:val="2030EFC4"/>
    <w:rsid w:val="2043D086"/>
    <w:rsid w:val="204E14BF"/>
    <w:rsid w:val="2056A46D"/>
    <w:rsid w:val="20815869"/>
    <w:rsid w:val="20833E6B"/>
    <w:rsid w:val="209E3287"/>
    <w:rsid w:val="20CF7857"/>
    <w:rsid w:val="20E59CC6"/>
    <w:rsid w:val="20F7F044"/>
    <w:rsid w:val="212C06B5"/>
    <w:rsid w:val="212F22D4"/>
    <w:rsid w:val="213D5C11"/>
    <w:rsid w:val="2150A54A"/>
    <w:rsid w:val="21602864"/>
    <w:rsid w:val="2163E4E8"/>
    <w:rsid w:val="216588B8"/>
    <w:rsid w:val="21704D00"/>
    <w:rsid w:val="2172E61D"/>
    <w:rsid w:val="218D90FC"/>
    <w:rsid w:val="21B5739B"/>
    <w:rsid w:val="21B61B14"/>
    <w:rsid w:val="21BD8BBD"/>
    <w:rsid w:val="21E13CFC"/>
    <w:rsid w:val="21E3A507"/>
    <w:rsid w:val="21F72B54"/>
    <w:rsid w:val="222CCA4C"/>
    <w:rsid w:val="2262A7FC"/>
    <w:rsid w:val="2264A7F4"/>
    <w:rsid w:val="2266F95F"/>
    <w:rsid w:val="2267EE6F"/>
    <w:rsid w:val="22771F6C"/>
    <w:rsid w:val="229710AD"/>
    <w:rsid w:val="22A53F36"/>
    <w:rsid w:val="22AD23EE"/>
    <w:rsid w:val="22B8C31E"/>
    <w:rsid w:val="22C29C30"/>
    <w:rsid w:val="22F1E673"/>
    <w:rsid w:val="22F8871B"/>
    <w:rsid w:val="232464EA"/>
    <w:rsid w:val="23971786"/>
    <w:rsid w:val="23D269BB"/>
    <w:rsid w:val="23E43262"/>
    <w:rsid w:val="23E6CD79"/>
    <w:rsid w:val="23E9A325"/>
    <w:rsid w:val="23EDCB00"/>
    <w:rsid w:val="23F1538E"/>
    <w:rsid w:val="23FA023D"/>
    <w:rsid w:val="24136448"/>
    <w:rsid w:val="241EBFFD"/>
    <w:rsid w:val="244F54C9"/>
    <w:rsid w:val="24540D08"/>
    <w:rsid w:val="245C87FB"/>
    <w:rsid w:val="24737DEF"/>
    <w:rsid w:val="24B2998B"/>
    <w:rsid w:val="24B49056"/>
    <w:rsid w:val="24CA6B1B"/>
    <w:rsid w:val="24DF8456"/>
    <w:rsid w:val="252974E4"/>
    <w:rsid w:val="253020F9"/>
    <w:rsid w:val="256BA8F4"/>
    <w:rsid w:val="2576C985"/>
    <w:rsid w:val="257D5F8E"/>
    <w:rsid w:val="25ABE37F"/>
    <w:rsid w:val="25AFF0F1"/>
    <w:rsid w:val="2604F3DD"/>
    <w:rsid w:val="2618C917"/>
    <w:rsid w:val="26238CAE"/>
    <w:rsid w:val="262892E2"/>
    <w:rsid w:val="267E25B8"/>
    <w:rsid w:val="269828BA"/>
    <w:rsid w:val="27055491"/>
    <w:rsid w:val="2721EC47"/>
    <w:rsid w:val="27263481"/>
    <w:rsid w:val="273199B2"/>
    <w:rsid w:val="273F4CB7"/>
    <w:rsid w:val="274798E5"/>
    <w:rsid w:val="278EB91C"/>
    <w:rsid w:val="27C8FBD8"/>
    <w:rsid w:val="27DE4148"/>
    <w:rsid w:val="27F8C27D"/>
    <w:rsid w:val="287DD694"/>
    <w:rsid w:val="2893EC77"/>
    <w:rsid w:val="28C763F8"/>
    <w:rsid w:val="29138EA7"/>
    <w:rsid w:val="292EA529"/>
    <w:rsid w:val="29645F17"/>
    <w:rsid w:val="296D4F51"/>
    <w:rsid w:val="29AAF280"/>
    <w:rsid w:val="29BAB7E1"/>
    <w:rsid w:val="29FA3D8B"/>
    <w:rsid w:val="2A0A271C"/>
    <w:rsid w:val="2A0DFE62"/>
    <w:rsid w:val="2A100627"/>
    <w:rsid w:val="2A53F5EA"/>
    <w:rsid w:val="2A6D64AF"/>
    <w:rsid w:val="2A7BE61E"/>
    <w:rsid w:val="2A9E1816"/>
    <w:rsid w:val="2AB04DD8"/>
    <w:rsid w:val="2AF9E381"/>
    <w:rsid w:val="2B2B45D9"/>
    <w:rsid w:val="2B552E63"/>
    <w:rsid w:val="2B711066"/>
    <w:rsid w:val="2B7D8340"/>
    <w:rsid w:val="2B9210F7"/>
    <w:rsid w:val="2BAA5E86"/>
    <w:rsid w:val="2BC60A91"/>
    <w:rsid w:val="2BC73563"/>
    <w:rsid w:val="2BEA28A1"/>
    <w:rsid w:val="2BEE5A5D"/>
    <w:rsid w:val="2BFDDF4E"/>
    <w:rsid w:val="2C12D5E9"/>
    <w:rsid w:val="2C376DF3"/>
    <w:rsid w:val="2C3F65BF"/>
    <w:rsid w:val="2CA5121B"/>
    <w:rsid w:val="2CA8EB50"/>
    <w:rsid w:val="2CDDC981"/>
    <w:rsid w:val="2CFCC8FA"/>
    <w:rsid w:val="2D2740D9"/>
    <w:rsid w:val="2D2B1CCC"/>
    <w:rsid w:val="2D3F6D2D"/>
    <w:rsid w:val="2D4314F5"/>
    <w:rsid w:val="2D9DE963"/>
    <w:rsid w:val="2DABD7CC"/>
    <w:rsid w:val="2DB0A313"/>
    <w:rsid w:val="2DFB48EF"/>
    <w:rsid w:val="2E4260A3"/>
    <w:rsid w:val="2E52F4B4"/>
    <w:rsid w:val="2E979594"/>
    <w:rsid w:val="2EA6B7ED"/>
    <w:rsid w:val="2EBA87D4"/>
    <w:rsid w:val="2EC4F2A1"/>
    <w:rsid w:val="2EF03365"/>
    <w:rsid w:val="2F1B6327"/>
    <w:rsid w:val="2F218969"/>
    <w:rsid w:val="2F488697"/>
    <w:rsid w:val="2F8DF29B"/>
    <w:rsid w:val="2FA460D9"/>
    <w:rsid w:val="2FBE8ECE"/>
    <w:rsid w:val="2FC32E2C"/>
    <w:rsid w:val="3031A3C6"/>
    <w:rsid w:val="30328DDA"/>
    <w:rsid w:val="30753E98"/>
    <w:rsid w:val="30C89B4C"/>
    <w:rsid w:val="30EFF34F"/>
    <w:rsid w:val="30F8F47D"/>
    <w:rsid w:val="310FB3DB"/>
    <w:rsid w:val="31147B2B"/>
    <w:rsid w:val="31568392"/>
    <w:rsid w:val="31A670F7"/>
    <w:rsid w:val="31AAE307"/>
    <w:rsid w:val="31C16FE0"/>
    <w:rsid w:val="31C2C51F"/>
    <w:rsid w:val="31DD6C15"/>
    <w:rsid w:val="31E0F24E"/>
    <w:rsid w:val="31ECF27D"/>
    <w:rsid w:val="31EE771E"/>
    <w:rsid w:val="32115610"/>
    <w:rsid w:val="322099D7"/>
    <w:rsid w:val="323B8E48"/>
    <w:rsid w:val="324B3CC6"/>
    <w:rsid w:val="3278599D"/>
    <w:rsid w:val="32788903"/>
    <w:rsid w:val="328B0AB7"/>
    <w:rsid w:val="32A99068"/>
    <w:rsid w:val="32DE6D13"/>
    <w:rsid w:val="330B0229"/>
    <w:rsid w:val="33198662"/>
    <w:rsid w:val="333AE805"/>
    <w:rsid w:val="333BB824"/>
    <w:rsid w:val="3343FE71"/>
    <w:rsid w:val="335D0EC9"/>
    <w:rsid w:val="33654166"/>
    <w:rsid w:val="337FA255"/>
    <w:rsid w:val="338D8CC0"/>
    <w:rsid w:val="3397E18C"/>
    <w:rsid w:val="33A1497B"/>
    <w:rsid w:val="33B078EF"/>
    <w:rsid w:val="33C1B4AD"/>
    <w:rsid w:val="33D8AE6A"/>
    <w:rsid w:val="342E4316"/>
    <w:rsid w:val="344AB43E"/>
    <w:rsid w:val="344FD05D"/>
    <w:rsid w:val="345E29F4"/>
    <w:rsid w:val="34B14A0C"/>
    <w:rsid w:val="34BB4E64"/>
    <w:rsid w:val="34C34314"/>
    <w:rsid w:val="34C9F225"/>
    <w:rsid w:val="34CC67C7"/>
    <w:rsid w:val="3512FF70"/>
    <w:rsid w:val="356D9D7F"/>
    <w:rsid w:val="357A92FA"/>
    <w:rsid w:val="35B429F9"/>
    <w:rsid w:val="35D3F168"/>
    <w:rsid w:val="35E03E2A"/>
    <w:rsid w:val="35F4568B"/>
    <w:rsid w:val="36048891"/>
    <w:rsid w:val="362D4482"/>
    <w:rsid w:val="365F28D5"/>
    <w:rsid w:val="3661ED24"/>
    <w:rsid w:val="36A107A3"/>
    <w:rsid w:val="36A5BFBA"/>
    <w:rsid w:val="36BF8E93"/>
    <w:rsid w:val="36EB1F4F"/>
    <w:rsid w:val="36EDB5F1"/>
    <w:rsid w:val="3716613D"/>
    <w:rsid w:val="371B19B5"/>
    <w:rsid w:val="37396EC4"/>
    <w:rsid w:val="3763E39B"/>
    <w:rsid w:val="376C4B0B"/>
    <w:rsid w:val="378CA26F"/>
    <w:rsid w:val="379BD987"/>
    <w:rsid w:val="37A0EE34"/>
    <w:rsid w:val="37C2E672"/>
    <w:rsid w:val="37CD7D02"/>
    <w:rsid w:val="37DB5C0B"/>
    <w:rsid w:val="37FC3343"/>
    <w:rsid w:val="382C04A5"/>
    <w:rsid w:val="38607160"/>
    <w:rsid w:val="386B2576"/>
    <w:rsid w:val="386BBEC1"/>
    <w:rsid w:val="38A60C0C"/>
    <w:rsid w:val="38BE761E"/>
    <w:rsid w:val="38BEF5B3"/>
    <w:rsid w:val="38D1C48F"/>
    <w:rsid w:val="38DBEB34"/>
    <w:rsid w:val="393917CC"/>
    <w:rsid w:val="39592F12"/>
    <w:rsid w:val="3976EC58"/>
    <w:rsid w:val="3986825A"/>
    <w:rsid w:val="39A401A8"/>
    <w:rsid w:val="39B4BAB6"/>
    <w:rsid w:val="39D884F0"/>
    <w:rsid w:val="39E0FFB0"/>
    <w:rsid w:val="39EFEA6E"/>
    <w:rsid w:val="39F49DD8"/>
    <w:rsid w:val="3A633B67"/>
    <w:rsid w:val="3A640F22"/>
    <w:rsid w:val="3A6DFBEC"/>
    <w:rsid w:val="3A7A6B2E"/>
    <w:rsid w:val="3A9DF65A"/>
    <w:rsid w:val="3AA6F188"/>
    <w:rsid w:val="3ADFFD5B"/>
    <w:rsid w:val="3AE0EBF8"/>
    <w:rsid w:val="3AEE1C1A"/>
    <w:rsid w:val="3B625621"/>
    <w:rsid w:val="3BC43D81"/>
    <w:rsid w:val="3BC54627"/>
    <w:rsid w:val="3BCD76B9"/>
    <w:rsid w:val="3BDCEE05"/>
    <w:rsid w:val="3C12EBB3"/>
    <w:rsid w:val="3C2B1535"/>
    <w:rsid w:val="3C2CC1A8"/>
    <w:rsid w:val="3C8791A8"/>
    <w:rsid w:val="3C99DF00"/>
    <w:rsid w:val="3C9A9963"/>
    <w:rsid w:val="3C9BFB4E"/>
    <w:rsid w:val="3CD418D0"/>
    <w:rsid w:val="3CD42177"/>
    <w:rsid w:val="3CE11733"/>
    <w:rsid w:val="3CE3C774"/>
    <w:rsid w:val="3D0C6E03"/>
    <w:rsid w:val="3D0DED03"/>
    <w:rsid w:val="3D3CC1B7"/>
    <w:rsid w:val="3D3EFCB4"/>
    <w:rsid w:val="3D3F283B"/>
    <w:rsid w:val="3D5375A2"/>
    <w:rsid w:val="3D54A131"/>
    <w:rsid w:val="3DBAB9E9"/>
    <w:rsid w:val="3DD5AC73"/>
    <w:rsid w:val="3E1D2ACB"/>
    <w:rsid w:val="3E225680"/>
    <w:rsid w:val="3E7445E2"/>
    <w:rsid w:val="3E7EA0FD"/>
    <w:rsid w:val="3E8584D7"/>
    <w:rsid w:val="3EBAE1CC"/>
    <w:rsid w:val="3EBE5ECB"/>
    <w:rsid w:val="3ED8D89A"/>
    <w:rsid w:val="3F137A4A"/>
    <w:rsid w:val="3F389AAC"/>
    <w:rsid w:val="3F47498E"/>
    <w:rsid w:val="3F831050"/>
    <w:rsid w:val="3FCEDAEF"/>
    <w:rsid w:val="3FCFA28D"/>
    <w:rsid w:val="3FD09D18"/>
    <w:rsid w:val="3FD2EA41"/>
    <w:rsid w:val="3FE241F7"/>
    <w:rsid w:val="3FEC6DFB"/>
    <w:rsid w:val="4009CE4F"/>
    <w:rsid w:val="40179FF0"/>
    <w:rsid w:val="40222169"/>
    <w:rsid w:val="403373C6"/>
    <w:rsid w:val="403727C1"/>
    <w:rsid w:val="4048B12E"/>
    <w:rsid w:val="406D2110"/>
    <w:rsid w:val="4075A307"/>
    <w:rsid w:val="407AB423"/>
    <w:rsid w:val="4092A64D"/>
    <w:rsid w:val="40B53DAF"/>
    <w:rsid w:val="40C5B588"/>
    <w:rsid w:val="40C6DB1F"/>
    <w:rsid w:val="40E4A88D"/>
    <w:rsid w:val="411A8B36"/>
    <w:rsid w:val="41399B84"/>
    <w:rsid w:val="41722131"/>
    <w:rsid w:val="418644D0"/>
    <w:rsid w:val="41A5A9C1"/>
    <w:rsid w:val="41E2E7E5"/>
    <w:rsid w:val="4227DFE7"/>
    <w:rsid w:val="42341CF1"/>
    <w:rsid w:val="4269103B"/>
    <w:rsid w:val="42726841"/>
    <w:rsid w:val="428EFEC8"/>
    <w:rsid w:val="4297058F"/>
    <w:rsid w:val="42BD5543"/>
    <w:rsid w:val="42F6592D"/>
    <w:rsid w:val="4326A40F"/>
    <w:rsid w:val="4332A9F1"/>
    <w:rsid w:val="43691F82"/>
    <w:rsid w:val="43C0EC05"/>
    <w:rsid w:val="43D25A8A"/>
    <w:rsid w:val="43D9DBE2"/>
    <w:rsid w:val="43E0AE59"/>
    <w:rsid w:val="43E542BD"/>
    <w:rsid w:val="44045675"/>
    <w:rsid w:val="442E8008"/>
    <w:rsid w:val="44B3E7BB"/>
    <w:rsid w:val="44B3EE7C"/>
    <w:rsid w:val="44F917FC"/>
    <w:rsid w:val="450EDA87"/>
    <w:rsid w:val="4517889D"/>
    <w:rsid w:val="4573CE03"/>
    <w:rsid w:val="45769BC5"/>
    <w:rsid w:val="45BB8865"/>
    <w:rsid w:val="45D81FF5"/>
    <w:rsid w:val="46191BCA"/>
    <w:rsid w:val="461F194F"/>
    <w:rsid w:val="464B2337"/>
    <w:rsid w:val="46716E3A"/>
    <w:rsid w:val="4671A930"/>
    <w:rsid w:val="4680B81E"/>
    <w:rsid w:val="46B51D6C"/>
    <w:rsid w:val="46CBD651"/>
    <w:rsid w:val="46D8414B"/>
    <w:rsid w:val="46DBF197"/>
    <w:rsid w:val="46E2505D"/>
    <w:rsid w:val="471AF375"/>
    <w:rsid w:val="477968BE"/>
    <w:rsid w:val="47A3E0D6"/>
    <w:rsid w:val="47A833B1"/>
    <w:rsid w:val="47B9BA29"/>
    <w:rsid w:val="47D5E940"/>
    <w:rsid w:val="47ED021A"/>
    <w:rsid w:val="48039C04"/>
    <w:rsid w:val="48345DD6"/>
    <w:rsid w:val="4837E2C6"/>
    <w:rsid w:val="485BF0E4"/>
    <w:rsid w:val="4864CDE9"/>
    <w:rsid w:val="48A2CA16"/>
    <w:rsid w:val="48ABFD3E"/>
    <w:rsid w:val="48AF7AAF"/>
    <w:rsid w:val="48C7CA11"/>
    <w:rsid w:val="48CC85D9"/>
    <w:rsid w:val="48DD1478"/>
    <w:rsid w:val="48DEFD62"/>
    <w:rsid w:val="48F457BE"/>
    <w:rsid w:val="491D8877"/>
    <w:rsid w:val="49259738"/>
    <w:rsid w:val="4929E0D6"/>
    <w:rsid w:val="492B16CB"/>
    <w:rsid w:val="493566D6"/>
    <w:rsid w:val="49388AD6"/>
    <w:rsid w:val="49466849"/>
    <w:rsid w:val="4953043B"/>
    <w:rsid w:val="4960D537"/>
    <w:rsid w:val="496B6961"/>
    <w:rsid w:val="497979EE"/>
    <w:rsid w:val="497CC4FF"/>
    <w:rsid w:val="497ECC33"/>
    <w:rsid w:val="49A20D55"/>
    <w:rsid w:val="49D1EB30"/>
    <w:rsid w:val="49D4DBBC"/>
    <w:rsid w:val="49E16AE6"/>
    <w:rsid w:val="4A188A3F"/>
    <w:rsid w:val="4A1CD629"/>
    <w:rsid w:val="4A2DE34B"/>
    <w:rsid w:val="4A34DB1D"/>
    <w:rsid w:val="4AFC799E"/>
    <w:rsid w:val="4B117804"/>
    <w:rsid w:val="4B155DB2"/>
    <w:rsid w:val="4B316C68"/>
    <w:rsid w:val="4B34DD9E"/>
    <w:rsid w:val="4B4D9AEF"/>
    <w:rsid w:val="4B5F07B9"/>
    <w:rsid w:val="4B6B7947"/>
    <w:rsid w:val="4B70056D"/>
    <w:rsid w:val="4B7535CA"/>
    <w:rsid w:val="4BF8AFA4"/>
    <w:rsid w:val="4BFAFD5B"/>
    <w:rsid w:val="4C3332D4"/>
    <w:rsid w:val="4C36B9CE"/>
    <w:rsid w:val="4C493BB8"/>
    <w:rsid w:val="4C633BB7"/>
    <w:rsid w:val="4C75B353"/>
    <w:rsid w:val="4C936AC5"/>
    <w:rsid w:val="4CA96753"/>
    <w:rsid w:val="4CC6DA24"/>
    <w:rsid w:val="4CC88DCC"/>
    <w:rsid w:val="4CCC9FEF"/>
    <w:rsid w:val="4CE051A5"/>
    <w:rsid w:val="4CE1CD31"/>
    <w:rsid w:val="4CE39687"/>
    <w:rsid w:val="4CEE4AAB"/>
    <w:rsid w:val="4D12C8B2"/>
    <w:rsid w:val="4D1566FF"/>
    <w:rsid w:val="4D3BD2CE"/>
    <w:rsid w:val="4D5A6AF6"/>
    <w:rsid w:val="4D66E385"/>
    <w:rsid w:val="4D805485"/>
    <w:rsid w:val="4D949BEF"/>
    <w:rsid w:val="4DA1EA99"/>
    <w:rsid w:val="4DBE24DE"/>
    <w:rsid w:val="4DCC0AD1"/>
    <w:rsid w:val="4DE44A69"/>
    <w:rsid w:val="4DE6FE97"/>
    <w:rsid w:val="4E051778"/>
    <w:rsid w:val="4E234322"/>
    <w:rsid w:val="4E3832B0"/>
    <w:rsid w:val="4E799242"/>
    <w:rsid w:val="4E83A6C1"/>
    <w:rsid w:val="4E92CCE8"/>
    <w:rsid w:val="4F022430"/>
    <w:rsid w:val="4F294A9C"/>
    <w:rsid w:val="4F4755D5"/>
    <w:rsid w:val="4F52764D"/>
    <w:rsid w:val="4F676C4A"/>
    <w:rsid w:val="4F703A0E"/>
    <w:rsid w:val="4FA88B90"/>
    <w:rsid w:val="4FB90EFA"/>
    <w:rsid w:val="4FCD3563"/>
    <w:rsid w:val="4FE4625F"/>
    <w:rsid w:val="4FFDB06B"/>
    <w:rsid w:val="4FFEAD62"/>
    <w:rsid w:val="500BBED3"/>
    <w:rsid w:val="500CCA11"/>
    <w:rsid w:val="5012EC0D"/>
    <w:rsid w:val="5044E699"/>
    <w:rsid w:val="5044EF54"/>
    <w:rsid w:val="504F4C30"/>
    <w:rsid w:val="508A0D37"/>
    <w:rsid w:val="50986F6C"/>
    <w:rsid w:val="50A27F7B"/>
    <w:rsid w:val="50A52344"/>
    <w:rsid w:val="50ADAF7A"/>
    <w:rsid w:val="50DFCB78"/>
    <w:rsid w:val="50F23537"/>
    <w:rsid w:val="5120F139"/>
    <w:rsid w:val="51304367"/>
    <w:rsid w:val="514C62D8"/>
    <w:rsid w:val="515A16A9"/>
    <w:rsid w:val="51658287"/>
    <w:rsid w:val="5168458E"/>
    <w:rsid w:val="5188075A"/>
    <w:rsid w:val="518FBFFE"/>
    <w:rsid w:val="51A3038D"/>
    <w:rsid w:val="51B40369"/>
    <w:rsid w:val="51C176D0"/>
    <w:rsid w:val="51F764EC"/>
    <w:rsid w:val="52098C8C"/>
    <w:rsid w:val="521468E6"/>
    <w:rsid w:val="5250A70A"/>
    <w:rsid w:val="52516E6F"/>
    <w:rsid w:val="526A95FE"/>
    <w:rsid w:val="5296664E"/>
    <w:rsid w:val="52A5C021"/>
    <w:rsid w:val="52BB9750"/>
    <w:rsid w:val="52D82687"/>
    <w:rsid w:val="52FB1603"/>
    <w:rsid w:val="534A3278"/>
    <w:rsid w:val="53507772"/>
    <w:rsid w:val="536C89BD"/>
    <w:rsid w:val="5378573F"/>
    <w:rsid w:val="538A54FE"/>
    <w:rsid w:val="53B3E8F3"/>
    <w:rsid w:val="53E94D7D"/>
    <w:rsid w:val="542E3B15"/>
    <w:rsid w:val="5435E83A"/>
    <w:rsid w:val="54390AD0"/>
    <w:rsid w:val="54605A4C"/>
    <w:rsid w:val="5462232F"/>
    <w:rsid w:val="546C9B19"/>
    <w:rsid w:val="546E79B1"/>
    <w:rsid w:val="5481FA98"/>
    <w:rsid w:val="54B3BDC7"/>
    <w:rsid w:val="54DB16C1"/>
    <w:rsid w:val="54E82F78"/>
    <w:rsid w:val="553C56EE"/>
    <w:rsid w:val="556616A2"/>
    <w:rsid w:val="556967ED"/>
    <w:rsid w:val="55BC38D5"/>
    <w:rsid w:val="55CD83C5"/>
    <w:rsid w:val="56093262"/>
    <w:rsid w:val="561B5A95"/>
    <w:rsid w:val="562F18BF"/>
    <w:rsid w:val="563306ED"/>
    <w:rsid w:val="56427117"/>
    <w:rsid w:val="5653553D"/>
    <w:rsid w:val="56557A27"/>
    <w:rsid w:val="56596338"/>
    <w:rsid w:val="56751284"/>
    <w:rsid w:val="567F1245"/>
    <w:rsid w:val="5681FB27"/>
    <w:rsid w:val="568B845D"/>
    <w:rsid w:val="5697EE7A"/>
    <w:rsid w:val="56B3CC4C"/>
    <w:rsid w:val="56B451D4"/>
    <w:rsid w:val="56ED3EA6"/>
    <w:rsid w:val="5757318F"/>
    <w:rsid w:val="576816A0"/>
    <w:rsid w:val="57727925"/>
    <w:rsid w:val="5799F7CF"/>
    <w:rsid w:val="57A6E524"/>
    <w:rsid w:val="57BBEF24"/>
    <w:rsid w:val="57F92A43"/>
    <w:rsid w:val="58105D5C"/>
    <w:rsid w:val="5815B44B"/>
    <w:rsid w:val="5853CAC6"/>
    <w:rsid w:val="586BFA2A"/>
    <w:rsid w:val="58825D6F"/>
    <w:rsid w:val="58917C49"/>
    <w:rsid w:val="58CC401B"/>
    <w:rsid w:val="58D96159"/>
    <w:rsid w:val="58E8B974"/>
    <w:rsid w:val="58FB8C0F"/>
    <w:rsid w:val="590B784F"/>
    <w:rsid w:val="591CC8A9"/>
    <w:rsid w:val="59283170"/>
    <w:rsid w:val="5932F306"/>
    <w:rsid w:val="5966CA39"/>
    <w:rsid w:val="59A52BE5"/>
    <w:rsid w:val="59B3D67F"/>
    <w:rsid w:val="59C5ED40"/>
    <w:rsid w:val="59D8268D"/>
    <w:rsid w:val="5A07F6F9"/>
    <w:rsid w:val="5A9D1175"/>
    <w:rsid w:val="5AE35E39"/>
    <w:rsid w:val="5B0DCC16"/>
    <w:rsid w:val="5B3AA031"/>
    <w:rsid w:val="5B46142A"/>
    <w:rsid w:val="5B6F4AB5"/>
    <w:rsid w:val="5B98042A"/>
    <w:rsid w:val="5B9D9A1F"/>
    <w:rsid w:val="5BB07D64"/>
    <w:rsid w:val="5BB41885"/>
    <w:rsid w:val="5BC91B71"/>
    <w:rsid w:val="5BE44F86"/>
    <w:rsid w:val="5BEFDF27"/>
    <w:rsid w:val="5C3E45B6"/>
    <w:rsid w:val="5C431225"/>
    <w:rsid w:val="5C5A1AAB"/>
    <w:rsid w:val="5C73B4E5"/>
    <w:rsid w:val="5C778B12"/>
    <w:rsid w:val="5C8CDA1B"/>
    <w:rsid w:val="5C9E77B4"/>
    <w:rsid w:val="5CAFF6D5"/>
    <w:rsid w:val="5CB4A20D"/>
    <w:rsid w:val="5CBB712C"/>
    <w:rsid w:val="5CBE1032"/>
    <w:rsid w:val="5CE15102"/>
    <w:rsid w:val="5CE92F17"/>
    <w:rsid w:val="5CEAC0C6"/>
    <w:rsid w:val="5D105BAE"/>
    <w:rsid w:val="5D204A15"/>
    <w:rsid w:val="5D73BBCC"/>
    <w:rsid w:val="5D7F3E92"/>
    <w:rsid w:val="5DBF3A4E"/>
    <w:rsid w:val="5DBF63C9"/>
    <w:rsid w:val="5DC74324"/>
    <w:rsid w:val="5E02EF94"/>
    <w:rsid w:val="5E0AE402"/>
    <w:rsid w:val="5E1267E1"/>
    <w:rsid w:val="5E13B08C"/>
    <w:rsid w:val="5E1B7587"/>
    <w:rsid w:val="5E25D407"/>
    <w:rsid w:val="5E6AE841"/>
    <w:rsid w:val="5E72AEAD"/>
    <w:rsid w:val="5E7EB087"/>
    <w:rsid w:val="5ECFC696"/>
    <w:rsid w:val="5ED15BC7"/>
    <w:rsid w:val="5EE5B5E0"/>
    <w:rsid w:val="5EF3555C"/>
    <w:rsid w:val="5F1296C4"/>
    <w:rsid w:val="5F245386"/>
    <w:rsid w:val="5F34C777"/>
    <w:rsid w:val="5F79F3F4"/>
    <w:rsid w:val="5FBE7E51"/>
    <w:rsid w:val="5FE915EE"/>
    <w:rsid w:val="6000D08A"/>
    <w:rsid w:val="603BC564"/>
    <w:rsid w:val="60456CBD"/>
    <w:rsid w:val="60682FF4"/>
    <w:rsid w:val="6072EC8D"/>
    <w:rsid w:val="607F46E9"/>
    <w:rsid w:val="6085EC9A"/>
    <w:rsid w:val="60904457"/>
    <w:rsid w:val="60BDF4C1"/>
    <w:rsid w:val="60C17238"/>
    <w:rsid w:val="60F865E0"/>
    <w:rsid w:val="610E3D20"/>
    <w:rsid w:val="61539E07"/>
    <w:rsid w:val="61608B66"/>
    <w:rsid w:val="617821E1"/>
    <w:rsid w:val="61A68DC7"/>
    <w:rsid w:val="61BEB12B"/>
    <w:rsid w:val="61CCB6AF"/>
    <w:rsid w:val="61CD10B1"/>
    <w:rsid w:val="61CD9A38"/>
    <w:rsid w:val="621506CF"/>
    <w:rsid w:val="62167F43"/>
    <w:rsid w:val="62262463"/>
    <w:rsid w:val="6240758B"/>
    <w:rsid w:val="626FB475"/>
    <w:rsid w:val="627331B5"/>
    <w:rsid w:val="62BF8F56"/>
    <w:rsid w:val="62D126B1"/>
    <w:rsid w:val="62DA4C0B"/>
    <w:rsid w:val="62DDE1CA"/>
    <w:rsid w:val="62EB6F40"/>
    <w:rsid w:val="6323C732"/>
    <w:rsid w:val="632CB6E6"/>
    <w:rsid w:val="63399DEC"/>
    <w:rsid w:val="634459E6"/>
    <w:rsid w:val="635F34C8"/>
    <w:rsid w:val="638F50FC"/>
    <w:rsid w:val="63B16EF8"/>
    <w:rsid w:val="63B54990"/>
    <w:rsid w:val="63BE31EF"/>
    <w:rsid w:val="63E8E011"/>
    <w:rsid w:val="645CEEA2"/>
    <w:rsid w:val="6463FD5B"/>
    <w:rsid w:val="6466BAC4"/>
    <w:rsid w:val="64671A2F"/>
    <w:rsid w:val="647E02A0"/>
    <w:rsid w:val="648B0B1A"/>
    <w:rsid w:val="648FC1D3"/>
    <w:rsid w:val="6498D89F"/>
    <w:rsid w:val="64BF8F00"/>
    <w:rsid w:val="64D4161C"/>
    <w:rsid w:val="6554F86F"/>
    <w:rsid w:val="655734C3"/>
    <w:rsid w:val="655887E7"/>
    <w:rsid w:val="656626F1"/>
    <w:rsid w:val="657C8AE8"/>
    <w:rsid w:val="6596C862"/>
    <w:rsid w:val="65992FDC"/>
    <w:rsid w:val="659FB5D6"/>
    <w:rsid w:val="65A50650"/>
    <w:rsid w:val="65CEF576"/>
    <w:rsid w:val="65E14FD2"/>
    <w:rsid w:val="65EF883F"/>
    <w:rsid w:val="66815930"/>
    <w:rsid w:val="668AAE19"/>
    <w:rsid w:val="6695DD0D"/>
    <w:rsid w:val="669DD0F2"/>
    <w:rsid w:val="66DCCD6A"/>
    <w:rsid w:val="6700C1B1"/>
    <w:rsid w:val="673BEB96"/>
    <w:rsid w:val="67694FD0"/>
    <w:rsid w:val="67927465"/>
    <w:rsid w:val="67B7BBBE"/>
    <w:rsid w:val="681483AB"/>
    <w:rsid w:val="682F40D9"/>
    <w:rsid w:val="687E72CD"/>
    <w:rsid w:val="688F8444"/>
    <w:rsid w:val="689ADE14"/>
    <w:rsid w:val="68A75149"/>
    <w:rsid w:val="68DED724"/>
    <w:rsid w:val="68F4966D"/>
    <w:rsid w:val="6934B857"/>
    <w:rsid w:val="693F136B"/>
    <w:rsid w:val="695DE31B"/>
    <w:rsid w:val="69BF7782"/>
    <w:rsid w:val="69C81955"/>
    <w:rsid w:val="69E12A71"/>
    <w:rsid w:val="69E43E47"/>
    <w:rsid w:val="69F1DE28"/>
    <w:rsid w:val="69F5A80C"/>
    <w:rsid w:val="6A0EF4A9"/>
    <w:rsid w:val="6A6D17A4"/>
    <w:rsid w:val="6AAB6FE5"/>
    <w:rsid w:val="6AADB877"/>
    <w:rsid w:val="6AB605DC"/>
    <w:rsid w:val="6AB9ABD0"/>
    <w:rsid w:val="6AC942F8"/>
    <w:rsid w:val="6ACBA265"/>
    <w:rsid w:val="6AE65AE4"/>
    <w:rsid w:val="6AE818E4"/>
    <w:rsid w:val="6AE9F222"/>
    <w:rsid w:val="6AED3F7A"/>
    <w:rsid w:val="6B043D18"/>
    <w:rsid w:val="6B0A3B8A"/>
    <w:rsid w:val="6B152EBC"/>
    <w:rsid w:val="6B32B7CE"/>
    <w:rsid w:val="6B44E265"/>
    <w:rsid w:val="6B712202"/>
    <w:rsid w:val="6B7E2127"/>
    <w:rsid w:val="6B9D7097"/>
    <w:rsid w:val="6BE6B197"/>
    <w:rsid w:val="6C00E8D0"/>
    <w:rsid w:val="6C4AFE33"/>
    <w:rsid w:val="6C5AF256"/>
    <w:rsid w:val="6C81DCE4"/>
    <w:rsid w:val="6C867A5A"/>
    <w:rsid w:val="6CBDFEA7"/>
    <w:rsid w:val="6CDC5018"/>
    <w:rsid w:val="6CE21677"/>
    <w:rsid w:val="6CE88651"/>
    <w:rsid w:val="6CEBF6FD"/>
    <w:rsid w:val="6CF6E135"/>
    <w:rsid w:val="6D250E06"/>
    <w:rsid w:val="6D2EEE9E"/>
    <w:rsid w:val="6D31B85F"/>
    <w:rsid w:val="6D3AE8CD"/>
    <w:rsid w:val="6D3E9417"/>
    <w:rsid w:val="6D55D6CE"/>
    <w:rsid w:val="6D57DF9D"/>
    <w:rsid w:val="6D59969D"/>
    <w:rsid w:val="6D6F27D6"/>
    <w:rsid w:val="6D76ADCD"/>
    <w:rsid w:val="6D893BCE"/>
    <w:rsid w:val="6D97751B"/>
    <w:rsid w:val="6DAB22C0"/>
    <w:rsid w:val="6DB4249D"/>
    <w:rsid w:val="6DEE0574"/>
    <w:rsid w:val="6DF6D0E0"/>
    <w:rsid w:val="6E0177BF"/>
    <w:rsid w:val="6E0A852B"/>
    <w:rsid w:val="6E3C61E4"/>
    <w:rsid w:val="6E407F65"/>
    <w:rsid w:val="6E491AD9"/>
    <w:rsid w:val="6E6D8146"/>
    <w:rsid w:val="6E7509E5"/>
    <w:rsid w:val="6EBE4A13"/>
    <w:rsid w:val="6EC4357F"/>
    <w:rsid w:val="6ED3BE01"/>
    <w:rsid w:val="6F03712B"/>
    <w:rsid w:val="6F0EFA64"/>
    <w:rsid w:val="6F0FC7D5"/>
    <w:rsid w:val="6F23C7FD"/>
    <w:rsid w:val="6F2F9FAB"/>
    <w:rsid w:val="6F34D7CC"/>
    <w:rsid w:val="6F3A30CC"/>
    <w:rsid w:val="6F3E9EDF"/>
    <w:rsid w:val="6F47AD53"/>
    <w:rsid w:val="6F6E2157"/>
    <w:rsid w:val="6F93296C"/>
    <w:rsid w:val="6FBDE73B"/>
    <w:rsid w:val="6FE0496B"/>
    <w:rsid w:val="703D7CFD"/>
    <w:rsid w:val="7049A6E4"/>
    <w:rsid w:val="70788A5B"/>
    <w:rsid w:val="707B4E27"/>
    <w:rsid w:val="70842DCE"/>
    <w:rsid w:val="7099080B"/>
    <w:rsid w:val="709C4862"/>
    <w:rsid w:val="70AA9D40"/>
    <w:rsid w:val="70E373AA"/>
    <w:rsid w:val="70F30507"/>
    <w:rsid w:val="70F71000"/>
    <w:rsid w:val="71053C86"/>
    <w:rsid w:val="715C9D7B"/>
    <w:rsid w:val="716AB9F4"/>
    <w:rsid w:val="718FDD10"/>
    <w:rsid w:val="71D9E094"/>
    <w:rsid w:val="720F291E"/>
    <w:rsid w:val="7211ADA2"/>
    <w:rsid w:val="72470834"/>
    <w:rsid w:val="724DF5AB"/>
    <w:rsid w:val="726DC9E4"/>
    <w:rsid w:val="7272E983"/>
    <w:rsid w:val="7274D54B"/>
    <w:rsid w:val="728800B3"/>
    <w:rsid w:val="72B2A9A1"/>
    <w:rsid w:val="72C2B529"/>
    <w:rsid w:val="72D9AEC6"/>
    <w:rsid w:val="73173A5B"/>
    <w:rsid w:val="732D8D13"/>
    <w:rsid w:val="734A3477"/>
    <w:rsid w:val="73571F77"/>
    <w:rsid w:val="736669E9"/>
    <w:rsid w:val="737AD524"/>
    <w:rsid w:val="73A5EA91"/>
    <w:rsid w:val="73AE5C0C"/>
    <w:rsid w:val="73CCCE23"/>
    <w:rsid w:val="73D36EA3"/>
    <w:rsid w:val="74128DD8"/>
    <w:rsid w:val="741DA6D0"/>
    <w:rsid w:val="74257F20"/>
    <w:rsid w:val="74400CC9"/>
    <w:rsid w:val="74BE6959"/>
    <w:rsid w:val="74D70D1D"/>
    <w:rsid w:val="750F94C6"/>
    <w:rsid w:val="75287A12"/>
    <w:rsid w:val="75477310"/>
    <w:rsid w:val="7597996E"/>
    <w:rsid w:val="75B45161"/>
    <w:rsid w:val="763BF7F7"/>
    <w:rsid w:val="763C6F5D"/>
    <w:rsid w:val="7656F1DB"/>
    <w:rsid w:val="765DBFF8"/>
    <w:rsid w:val="769973A7"/>
    <w:rsid w:val="76AA8E72"/>
    <w:rsid w:val="76AD637F"/>
    <w:rsid w:val="76BB7259"/>
    <w:rsid w:val="76D35146"/>
    <w:rsid w:val="76EAA6F3"/>
    <w:rsid w:val="76EDC2C2"/>
    <w:rsid w:val="76EDD094"/>
    <w:rsid w:val="76F3F1AF"/>
    <w:rsid w:val="76F972FB"/>
    <w:rsid w:val="771453BA"/>
    <w:rsid w:val="7723EB17"/>
    <w:rsid w:val="77522A55"/>
    <w:rsid w:val="77593ECC"/>
    <w:rsid w:val="775B9FEB"/>
    <w:rsid w:val="775DDD01"/>
    <w:rsid w:val="77C22C55"/>
    <w:rsid w:val="77C476FE"/>
    <w:rsid w:val="77C9988D"/>
    <w:rsid w:val="77DD37F1"/>
    <w:rsid w:val="77E20ADA"/>
    <w:rsid w:val="77EBA287"/>
    <w:rsid w:val="77FF37C6"/>
    <w:rsid w:val="782B7711"/>
    <w:rsid w:val="7857457B"/>
    <w:rsid w:val="7871C3C8"/>
    <w:rsid w:val="787AD796"/>
    <w:rsid w:val="788C87FF"/>
    <w:rsid w:val="7929BA1C"/>
    <w:rsid w:val="799502AB"/>
    <w:rsid w:val="79983EC1"/>
    <w:rsid w:val="79C8D064"/>
    <w:rsid w:val="79D1237B"/>
    <w:rsid w:val="79E6D93F"/>
    <w:rsid w:val="79F3A769"/>
    <w:rsid w:val="7A0AA8D5"/>
    <w:rsid w:val="7A0AC9B8"/>
    <w:rsid w:val="7A458167"/>
    <w:rsid w:val="7A833525"/>
    <w:rsid w:val="7AAAAF38"/>
    <w:rsid w:val="7AD4EF46"/>
    <w:rsid w:val="7AEF0A3F"/>
    <w:rsid w:val="7B0669D8"/>
    <w:rsid w:val="7B104FE8"/>
    <w:rsid w:val="7B28902B"/>
    <w:rsid w:val="7B2DC348"/>
    <w:rsid w:val="7B415F59"/>
    <w:rsid w:val="7B477DBD"/>
    <w:rsid w:val="7B588B9F"/>
    <w:rsid w:val="7B5D021C"/>
    <w:rsid w:val="7B73F234"/>
    <w:rsid w:val="7BB6AC90"/>
    <w:rsid w:val="7BD41A53"/>
    <w:rsid w:val="7C26735D"/>
    <w:rsid w:val="7C3141D1"/>
    <w:rsid w:val="7C522E66"/>
    <w:rsid w:val="7C58C51B"/>
    <w:rsid w:val="7C5E1F69"/>
    <w:rsid w:val="7C70562E"/>
    <w:rsid w:val="7C86BD19"/>
    <w:rsid w:val="7C8AAC21"/>
    <w:rsid w:val="7C96B2EC"/>
    <w:rsid w:val="7CBA4966"/>
    <w:rsid w:val="7CC655C5"/>
    <w:rsid w:val="7CFDD31A"/>
    <w:rsid w:val="7D013383"/>
    <w:rsid w:val="7D17FF1B"/>
    <w:rsid w:val="7D3DA5A0"/>
    <w:rsid w:val="7D578C4F"/>
    <w:rsid w:val="7D608C49"/>
    <w:rsid w:val="7D7041B1"/>
    <w:rsid w:val="7D9364C3"/>
    <w:rsid w:val="7DCE07CF"/>
    <w:rsid w:val="7DE94B20"/>
    <w:rsid w:val="7DFB6AE7"/>
    <w:rsid w:val="7E1591C9"/>
    <w:rsid w:val="7E5D96B4"/>
    <w:rsid w:val="7E748284"/>
    <w:rsid w:val="7E9B6A84"/>
    <w:rsid w:val="7ECDB64C"/>
    <w:rsid w:val="7ED77486"/>
    <w:rsid w:val="7EE851C4"/>
    <w:rsid w:val="7EE8CAA8"/>
    <w:rsid w:val="7EE96AB7"/>
    <w:rsid w:val="7EF752C3"/>
    <w:rsid w:val="7F1E5253"/>
    <w:rsid w:val="7F34C704"/>
    <w:rsid w:val="7F481022"/>
    <w:rsid w:val="7F93D282"/>
    <w:rsid w:val="7F9FCF02"/>
    <w:rsid w:val="7FA0B085"/>
    <w:rsid w:val="7FC08E5F"/>
    <w:rsid w:val="7FCA58D0"/>
    <w:rsid w:val="7FD5B213"/>
    <w:rsid w:val="7FE29E34"/>
    <w:rsid w:val="7FF72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A01A65"/>
  <w14:defaultImageDpi w14:val="32767"/>
  <w15:chartTrackingRefBased/>
  <w15:docId w15:val="{A09FD439-FB22-4EE5-8A21-13992E146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BCF"/>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525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25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25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25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25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258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258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258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258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58A"/>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15258A"/>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15258A"/>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15258A"/>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15258A"/>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15258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15258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15258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15258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1525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58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1525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58A"/>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15258A"/>
    <w:pPr>
      <w:spacing w:before="160"/>
      <w:jc w:val="center"/>
    </w:pPr>
    <w:rPr>
      <w:i/>
      <w:iCs/>
      <w:color w:val="404040" w:themeColor="text1" w:themeTint="BF"/>
    </w:rPr>
  </w:style>
  <w:style w:type="character" w:customStyle="1" w:styleId="QuoteChar">
    <w:name w:val="Quote Char"/>
    <w:basedOn w:val="DefaultParagraphFont"/>
    <w:link w:val="Quote"/>
    <w:uiPriority w:val="29"/>
    <w:rsid w:val="0015258A"/>
    <w:rPr>
      <w:i/>
      <w:iCs/>
      <w:color w:val="404040" w:themeColor="text1" w:themeTint="BF"/>
      <w:lang w:val="en-GB"/>
    </w:rPr>
  </w:style>
  <w:style w:type="paragraph" w:styleId="ListParagraph">
    <w:name w:val="List Paragraph"/>
    <w:basedOn w:val="Normal"/>
    <w:uiPriority w:val="34"/>
    <w:qFormat/>
    <w:rsid w:val="0015258A"/>
    <w:pPr>
      <w:ind w:left="720"/>
      <w:contextualSpacing/>
    </w:pPr>
  </w:style>
  <w:style w:type="character" w:styleId="IntenseEmphasis">
    <w:name w:val="Intense Emphasis"/>
    <w:basedOn w:val="DefaultParagraphFont"/>
    <w:uiPriority w:val="21"/>
    <w:qFormat/>
    <w:rsid w:val="0015258A"/>
    <w:rPr>
      <w:i/>
      <w:iCs/>
      <w:color w:val="0F4761" w:themeColor="accent1" w:themeShade="BF"/>
    </w:rPr>
  </w:style>
  <w:style w:type="paragraph" w:styleId="IntenseQuote">
    <w:name w:val="Intense Quote"/>
    <w:basedOn w:val="Normal"/>
    <w:next w:val="Normal"/>
    <w:link w:val="IntenseQuoteChar"/>
    <w:uiPriority w:val="30"/>
    <w:qFormat/>
    <w:rsid w:val="001525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258A"/>
    <w:rPr>
      <w:i/>
      <w:iCs/>
      <w:color w:val="0F4761" w:themeColor="accent1" w:themeShade="BF"/>
      <w:lang w:val="en-GB"/>
    </w:rPr>
  </w:style>
  <w:style w:type="character" w:styleId="IntenseReference">
    <w:name w:val="Intense Reference"/>
    <w:basedOn w:val="DefaultParagraphFont"/>
    <w:uiPriority w:val="32"/>
    <w:qFormat/>
    <w:rsid w:val="0015258A"/>
    <w:rPr>
      <w:b/>
      <w:bCs/>
      <w:smallCaps/>
      <w:color w:val="0F4761" w:themeColor="accent1" w:themeShade="BF"/>
      <w:spacing w:val="5"/>
    </w:rPr>
  </w:style>
  <w:style w:type="paragraph" w:styleId="Footer">
    <w:name w:val="footer"/>
    <w:basedOn w:val="Normal"/>
    <w:link w:val="FooterChar"/>
    <w:uiPriority w:val="99"/>
    <w:unhideWhenUsed/>
    <w:rsid w:val="0015258A"/>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15258A"/>
    <w:rPr>
      <w:kern w:val="0"/>
      <w14:ligatures w14:val="none"/>
    </w:rPr>
  </w:style>
  <w:style w:type="character" w:styleId="PageNumber">
    <w:name w:val="page number"/>
    <w:basedOn w:val="DefaultParagraphFont"/>
    <w:uiPriority w:val="99"/>
    <w:semiHidden/>
    <w:unhideWhenUsed/>
    <w:rsid w:val="0015258A"/>
  </w:style>
  <w:style w:type="paragraph" w:styleId="BalloonText">
    <w:name w:val="Balloon Text"/>
    <w:basedOn w:val="Normal"/>
    <w:link w:val="BalloonTextChar"/>
    <w:uiPriority w:val="99"/>
    <w:semiHidden/>
    <w:unhideWhenUsed/>
    <w:rsid w:val="0015258A"/>
    <w:rPr>
      <w:rFonts w:eastAsiaTheme="minorEastAsia"/>
      <w:sz w:val="18"/>
      <w:szCs w:val="18"/>
    </w:rPr>
  </w:style>
  <w:style w:type="character" w:customStyle="1" w:styleId="BalloonTextChar">
    <w:name w:val="Balloon Text Char"/>
    <w:basedOn w:val="DefaultParagraphFont"/>
    <w:link w:val="BalloonText"/>
    <w:uiPriority w:val="99"/>
    <w:semiHidden/>
    <w:rsid w:val="0015258A"/>
    <w:rPr>
      <w:rFonts w:ascii="Times New Roman" w:hAnsi="Times New Roman" w:cs="Times New Roman"/>
      <w:kern w:val="0"/>
      <w:sz w:val="18"/>
      <w:szCs w:val="18"/>
      <w14:ligatures w14:val="none"/>
    </w:rPr>
  </w:style>
  <w:style w:type="paragraph" w:customStyle="1" w:styleId="EndNoteBibliographyTitle">
    <w:name w:val="EndNote Bibliography Title"/>
    <w:basedOn w:val="Normal"/>
    <w:link w:val="EndNoteBibliographyTitleChar"/>
    <w:rsid w:val="0015258A"/>
    <w:pPr>
      <w:jc w:val="center"/>
    </w:pPr>
    <w:rPr>
      <w:rFonts w:ascii="Calibri" w:eastAsiaTheme="minorEastAsia" w:hAnsi="Calibri" w:cs="Calibri"/>
    </w:rPr>
  </w:style>
  <w:style w:type="character" w:customStyle="1" w:styleId="EndNoteBibliographyTitleChar">
    <w:name w:val="EndNote Bibliography Title Char"/>
    <w:basedOn w:val="DefaultParagraphFont"/>
    <w:link w:val="EndNoteBibliographyTitle"/>
    <w:rsid w:val="0015258A"/>
    <w:rPr>
      <w:rFonts w:ascii="Calibri" w:hAnsi="Calibri" w:cs="Calibri"/>
      <w:kern w:val="0"/>
      <w14:ligatures w14:val="none"/>
    </w:rPr>
  </w:style>
  <w:style w:type="paragraph" w:customStyle="1" w:styleId="EndNoteBibliography">
    <w:name w:val="EndNote Bibliography"/>
    <w:basedOn w:val="Normal"/>
    <w:link w:val="EndNoteBibliographyChar"/>
    <w:rsid w:val="0015258A"/>
    <w:rPr>
      <w:rFonts w:ascii="Calibri" w:eastAsiaTheme="minorEastAsia" w:hAnsi="Calibri" w:cs="Calibri"/>
    </w:rPr>
  </w:style>
  <w:style w:type="character" w:customStyle="1" w:styleId="EndNoteBibliographyChar">
    <w:name w:val="EndNote Bibliography Char"/>
    <w:basedOn w:val="DefaultParagraphFont"/>
    <w:link w:val="EndNoteBibliography"/>
    <w:rsid w:val="0015258A"/>
    <w:rPr>
      <w:rFonts w:ascii="Calibri" w:hAnsi="Calibri" w:cs="Calibri"/>
      <w:kern w:val="0"/>
      <w14:ligatures w14:val="none"/>
    </w:rPr>
  </w:style>
  <w:style w:type="table" w:styleId="TableGrid">
    <w:name w:val="Table Grid"/>
    <w:basedOn w:val="TableNormal"/>
    <w:uiPriority w:val="39"/>
    <w:rsid w:val="0015258A"/>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258A"/>
    <w:rPr>
      <w:sz w:val="16"/>
      <w:szCs w:val="16"/>
    </w:rPr>
  </w:style>
  <w:style w:type="paragraph" w:styleId="CommentText">
    <w:name w:val="annotation text"/>
    <w:basedOn w:val="Normal"/>
    <w:link w:val="CommentTextChar"/>
    <w:uiPriority w:val="99"/>
    <w:unhideWhenUsed/>
    <w:rsid w:val="0015258A"/>
    <w:rPr>
      <w:sz w:val="20"/>
      <w:szCs w:val="20"/>
    </w:rPr>
  </w:style>
  <w:style w:type="character" w:customStyle="1" w:styleId="CommentTextChar">
    <w:name w:val="Comment Text Char"/>
    <w:basedOn w:val="DefaultParagraphFont"/>
    <w:link w:val="CommentText"/>
    <w:uiPriority w:val="99"/>
    <w:rsid w:val="0015258A"/>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5258A"/>
    <w:rPr>
      <w:b/>
      <w:bCs/>
    </w:rPr>
  </w:style>
  <w:style w:type="character" w:customStyle="1" w:styleId="CommentSubjectChar">
    <w:name w:val="Comment Subject Char"/>
    <w:basedOn w:val="CommentTextChar"/>
    <w:link w:val="CommentSubject"/>
    <w:uiPriority w:val="99"/>
    <w:semiHidden/>
    <w:rsid w:val="0015258A"/>
    <w:rPr>
      <w:rFonts w:ascii="Times New Roman" w:eastAsia="Times New Roman" w:hAnsi="Times New Roman" w:cs="Times New Roman"/>
      <w:b/>
      <w:bCs/>
      <w:kern w:val="0"/>
      <w:sz w:val="20"/>
      <w:szCs w:val="20"/>
      <w14:ligatures w14:val="none"/>
    </w:rPr>
  </w:style>
  <w:style w:type="paragraph" w:styleId="Header">
    <w:name w:val="header"/>
    <w:basedOn w:val="Normal"/>
    <w:link w:val="HeaderChar"/>
    <w:uiPriority w:val="99"/>
    <w:unhideWhenUsed/>
    <w:rsid w:val="0015258A"/>
    <w:pPr>
      <w:tabs>
        <w:tab w:val="center" w:pos="4680"/>
        <w:tab w:val="right" w:pos="9360"/>
      </w:tabs>
    </w:pPr>
  </w:style>
  <w:style w:type="character" w:customStyle="1" w:styleId="HeaderChar">
    <w:name w:val="Header Char"/>
    <w:basedOn w:val="DefaultParagraphFont"/>
    <w:link w:val="Header"/>
    <w:uiPriority w:val="99"/>
    <w:rsid w:val="0015258A"/>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15258A"/>
    <w:rPr>
      <w:color w:val="808080"/>
    </w:rPr>
  </w:style>
  <w:style w:type="paragraph" w:styleId="Revision">
    <w:name w:val="Revision"/>
    <w:hidden/>
    <w:uiPriority w:val="99"/>
    <w:semiHidden/>
    <w:rsid w:val="0015258A"/>
    <w:rPr>
      <w:rFonts w:ascii="Times New Roman" w:eastAsia="Times New Roman" w:hAnsi="Times New Roman" w:cs="Times New Roman"/>
      <w:kern w:val="0"/>
      <w:lang w:val="en-GB"/>
      <w14:ligatures w14:val="none"/>
    </w:rPr>
  </w:style>
  <w:style w:type="character" w:styleId="Hyperlink">
    <w:name w:val="Hyperlink"/>
    <w:basedOn w:val="DefaultParagraphFont"/>
    <w:uiPriority w:val="99"/>
    <w:unhideWhenUsed/>
    <w:rsid w:val="0015258A"/>
    <w:rPr>
      <w:color w:val="467886" w:themeColor="hyperlink"/>
      <w:u w:val="single"/>
    </w:rPr>
  </w:style>
  <w:style w:type="character" w:customStyle="1" w:styleId="UnresolvedMention1">
    <w:name w:val="Unresolved Mention1"/>
    <w:basedOn w:val="DefaultParagraphFont"/>
    <w:uiPriority w:val="99"/>
    <w:semiHidden/>
    <w:unhideWhenUsed/>
    <w:rsid w:val="0015258A"/>
    <w:rPr>
      <w:color w:val="605E5C"/>
      <w:shd w:val="clear" w:color="auto" w:fill="E1DFDD"/>
    </w:rPr>
  </w:style>
  <w:style w:type="character" w:styleId="FollowedHyperlink">
    <w:name w:val="FollowedHyperlink"/>
    <w:basedOn w:val="DefaultParagraphFont"/>
    <w:uiPriority w:val="99"/>
    <w:semiHidden/>
    <w:unhideWhenUsed/>
    <w:rsid w:val="0015258A"/>
    <w:rPr>
      <w:color w:val="96607D" w:themeColor="followedHyperlink"/>
      <w:u w:val="single"/>
    </w:rPr>
  </w:style>
  <w:style w:type="paragraph" w:styleId="NormalWeb">
    <w:name w:val="Normal (Web)"/>
    <w:basedOn w:val="Normal"/>
    <w:uiPriority w:val="99"/>
    <w:unhideWhenUsed/>
    <w:rsid w:val="0015258A"/>
    <w:pPr>
      <w:spacing w:before="100" w:beforeAutospacing="1" w:after="100" w:afterAutospacing="1"/>
    </w:pPr>
  </w:style>
  <w:style w:type="character" w:styleId="Emphasis">
    <w:name w:val="Emphasis"/>
    <w:basedOn w:val="DefaultParagraphFont"/>
    <w:uiPriority w:val="20"/>
    <w:qFormat/>
    <w:rsid w:val="0015258A"/>
    <w:rPr>
      <w:i/>
      <w:iCs/>
    </w:rPr>
  </w:style>
  <w:style w:type="character" w:customStyle="1" w:styleId="UnresolvedMention2">
    <w:name w:val="Unresolved Mention2"/>
    <w:basedOn w:val="DefaultParagraphFont"/>
    <w:uiPriority w:val="99"/>
    <w:semiHidden/>
    <w:unhideWhenUsed/>
    <w:rsid w:val="0015258A"/>
    <w:rPr>
      <w:color w:val="605E5C"/>
      <w:shd w:val="clear" w:color="auto" w:fill="E1DFDD"/>
    </w:rPr>
  </w:style>
  <w:style w:type="character" w:customStyle="1" w:styleId="normaltextrun">
    <w:name w:val="normaltextrun"/>
    <w:basedOn w:val="DefaultParagraphFont"/>
    <w:rsid w:val="00F24F4D"/>
  </w:style>
  <w:style w:type="character" w:customStyle="1" w:styleId="eop">
    <w:name w:val="eop"/>
    <w:basedOn w:val="DefaultParagraphFont"/>
    <w:rsid w:val="00F24F4D"/>
  </w:style>
  <w:style w:type="character" w:customStyle="1" w:styleId="katex-mathml">
    <w:name w:val="katex-mathml"/>
    <w:basedOn w:val="DefaultParagraphFont"/>
    <w:rsid w:val="002E39E7"/>
  </w:style>
  <w:style w:type="table" w:customStyle="1" w:styleId="ListTable3-Accent11">
    <w:name w:val="List Table 3 - Accent 11"/>
    <w:basedOn w:val="TableNormal"/>
    <w:next w:val="ListTable3-Accent1"/>
    <w:uiPriority w:val="48"/>
    <w:rsid w:val="00A3557F"/>
    <w:rPr>
      <w:rFonts w:eastAsia="Calibri"/>
      <w:kern w:val="0"/>
      <w:sz w:val="22"/>
      <w:szCs w:val="22"/>
      <w:lang w:eastAsia="en-US"/>
      <w14:ligatures w14:val="none"/>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1">
    <w:name w:val="List Table 3 Accent 1"/>
    <w:basedOn w:val="TableNormal"/>
    <w:uiPriority w:val="48"/>
    <w:rsid w:val="00A3557F"/>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customStyle="1" w:styleId="TableGrid1">
    <w:name w:val="Table Grid1"/>
    <w:basedOn w:val="TableNormal"/>
    <w:next w:val="TableGrid"/>
    <w:uiPriority w:val="39"/>
    <w:rsid w:val="00CB4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78516">
      <w:bodyDiv w:val="1"/>
      <w:marLeft w:val="0"/>
      <w:marRight w:val="0"/>
      <w:marTop w:val="0"/>
      <w:marBottom w:val="0"/>
      <w:divBdr>
        <w:top w:val="none" w:sz="0" w:space="0" w:color="auto"/>
        <w:left w:val="none" w:sz="0" w:space="0" w:color="auto"/>
        <w:bottom w:val="none" w:sz="0" w:space="0" w:color="auto"/>
        <w:right w:val="none" w:sz="0" w:space="0" w:color="auto"/>
      </w:divBdr>
    </w:div>
    <w:div w:id="927621265">
      <w:bodyDiv w:val="1"/>
      <w:marLeft w:val="0"/>
      <w:marRight w:val="0"/>
      <w:marTop w:val="0"/>
      <w:marBottom w:val="0"/>
      <w:divBdr>
        <w:top w:val="none" w:sz="0" w:space="0" w:color="auto"/>
        <w:left w:val="none" w:sz="0" w:space="0" w:color="auto"/>
        <w:bottom w:val="none" w:sz="0" w:space="0" w:color="auto"/>
        <w:right w:val="none" w:sz="0" w:space="0" w:color="auto"/>
      </w:divBdr>
    </w:div>
    <w:div w:id="1164205245">
      <w:bodyDiv w:val="1"/>
      <w:marLeft w:val="0"/>
      <w:marRight w:val="0"/>
      <w:marTop w:val="0"/>
      <w:marBottom w:val="0"/>
      <w:divBdr>
        <w:top w:val="none" w:sz="0" w:space="0" w:color="auto"/>
        <w:left w:val="none" w:sz="0" w:space="0" w:color="auto"/>
        <w:bottom w:val="none" w:sz="0" w:space="0" w:color="auto"/>
        <w:right w:val="none" w:sz="0" w:space="0" w:color="auto"/>
      </w:divBdr>
    </w:div>
    <w:div w:id="1185678847">
      <w:bodyDiv w:val="1"/>
      <w:marLeft w:val="0"/>
      <w:marRight w:val="0"/>
      <w:marTop w:val="0"/>
      <w:marBottom w:val="0"/>
      <w:divBdr>
        <w:top w:val="none" w:sz="0" w:space="0" w:color="auto"/>
        <w:left w:val="none" w:sz="0" w:space="0" w:color="auto"/>
        <w:bottom w:val="none" w:sz="0" w:space="0" w:color="auto"/>
        <w:right w:val="none" w:sz="0" w:space="0" w:color="auto"/>
      </w:divBdr>
    </w:div>
    <w:div w:id="1235243933">
      <w:bodyDiv w:val="1"/>
      <w:marLeft w:val="0"/>
      <w:marRight w:val="0"/>
      <w:marTop w:val="0"/>
      <w:marBottom w:val="0"/>
      <w:divBdr>
        <w:top w:val="none" w:sz="0" w:space="0" w:color="auto"/>
        <w:left w:val="none" w:sz="0" w:space="0" w:color="auto"/>
        <w:bottom w:val="none" w:sz="0" w:space="0" w:color="auto"/>
        <w:right w:val="none" w:sz="0" w:space="0" w:color="auto"/>
      </w:divBdr>
    </w:div>
    <w:div w:id="1740788749">
      <w:bodyDiv w:val="1"/>
      <w:marLeft w:val="0"/>
      <w:marRight w:val="0"/>
      <w:marTop w:val="0"/>
      <w:marBottom w:val="0"/>
      <w:divBdr>
        <w:top w:val="none" w:sz="0" w:space="0" w:color="auto"/>
        <w:left w:val="none" w:sz="0" w:space="0" w:color="auto"/>
        <w:bottom w:val="none" w:sz="0" w:space="0" w:color="auto"/>
        <w:right w:val="none" w:sz="0" w:space="0" w:color="auto"/>
      </w:divBdr>
    </w:div>
    <w:div w:id="1941985214">
      <w:bodyDiv w:val="1"/>
      <w:marLeft w:val="0"/>
      <w:marRight w:val="0"/>
      <w:marTop w:val="0"/>
      <w:marBottom w:val="0"/>
      <w:divBdr>
        <w:top w:val="none" w:sz="0" w:space="0" w:color="auto"/>
        <w:left w:val="none" w:sz="0" w:space="0" w:color="auto"/>
        <w:bottom w:val="none" w:sz="0" w:space="0" w:color="auto"/>
        <w:right w:val="none" w:sz="0" w:space="0" w:color="auto"/>
      </w:divBdr>
    </w:div>
    <w:div w:id="2083405876">
      <w:bodyDiv w:val="1"/>
      <w:marLeft w:val="0"/>
      <w:marRight w:val="0"/>
      <w:marTop w:val="0"/>
      <w:marBottom w:val="0"/>
      <w:divBdr>
        <w:top w:val="none" w:sz="0" w:space="0" w:color="auto"/>
        <w:left w:val="none" w:sz="0" w:space="0" w:color="auto"/>
        <w:bottom w:val="none" w:sz="0" w:space="0" w:color="auto"/>
        <w:right w:val="none" w:sz="0" w:space="0" w:color="auto"/>
      </w:divBdr>
      <w:divsChild>
        <w:div w:id="299001833">
          <w:marLeft w:val="0"/>
          <w:marRight w:val="0"/>
          <w:marTop w:val="0"/>
          <w:marBottom w:val="0"/>
          <w:divBdr>
            <w:top w:val="none" w:sz="0" w:space="0" w:color="auto"/>
            <w:left w:val="none" w:sz="0" w:space="0" w:color="auto"/>
            <w:bottom w:val="none" w:sz="0" w:space="0" w:color="auto"/>
            <w:right w:val="none" w:sz="0" w:space="0" w:color="auto"/>
          </w:divBdr>
          <w:divsChild>
            <w:div w:id="977688382">
              <w:marLeft w:val="0"/>
              <w:marRight w:val="0"/>
              <w:marTop w:val="0"/>
              <w:marBottom w:val="0"/>
              <w:divBdr>
                <w:top w:val="none" w:sz="0" w:space="0" w:color="auto"/>
                <w:left w:val="none" w:sz="0" w:space="0" w:color="auto"/>
                <w:bottom w:val="none" w:sz="0" w:space="0" w:color="auto"/>
                <w:right w:val="none" w:sz="0" w:space="0" w:color="auto"/>
              </w:divBdr>
            </w:div>
          </w:divsChild>
        </w:div>
        <w:div w:id="2131434075">
          <w:marLeft w:val="0"/>
          <w:marRight w:val="0"/>
          <w:marTop w:val="0"/>
          <w:marBottom w:val="0"/>
          <w:divBdr>
            <w:top w:val="none" w:sz="0" w:space="0" w:color="auto"/>
            <w:left w:val="none" w:sz="0" w:space="0" w:color="auto"/>
            <w:bottom w:val="none" w:sz="0" w:space="0" w:color="auto"/>
            <w:right w:val="none" w:sz="0" w:space="0" w:color="auto"/>
          </w:divBdr>
          <w:divsChild>
            <w:div w:id="193135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tif"/><Relationship Id="rId3" Type="http://schemas.openxmlformats.org/officeDocument/2006/relationships/customXml" Target="../customXml/item3.xml"/><Relationship Id="rId21" Type="http://schemas.openxmlformats.org/officeDocument/2006/relationships/image" Target="media/image12.tiff"/><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tif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tiff"/><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tif"/><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emf"/><Relationship Id="rId23" Type="http://schemas.openxmlformats.org/officeDocument/2006/relationships/image" Target="media/image14.tiff"/><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 Id="rId22" Type="http://schemas.openxmlformats.org/officeDocument/2006/relationships/image" Target="media/image13.tiff"/><Relationship Id="rId27" Type="http://schemas.openxmlformats.org/officeDocument/2006/relationships/image" Target="media/image18.jpg"/><Relationship Id="rId30" Type="http://schemas.openxmlformats.org/officeDocument/2006/relationships/header" Target="header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ac2987-8cc9-49b8-979e-2c742ce4714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B9762E74F69342BF9C3E0B557EC0D7" ma:contentTypeVersion="12" ma:contentTypeDescription="Create a new document." ma:contentTypeScope="" ma:versionID="b217ffd11cd8814dbaeafefb5d0136cc">
  <xsd:schema xmlns:xsd="http://www.w3.org/2001/XMLSchema" xmlns:xs="http://www.w3.org/2001/XMLSchema" xmlns:p="http://schemas.microsoft.com/office/2006/metadata/properties" xmlns:ns2="00ac2987-8cc9-49b8-979e-2c742ce47140" xmlns:ns3="7623956a-42f7-4776-8efa-8bc3541432a2" targetNamespace="http://schemas.microsoft.com/office/2006/metadata/properties" ma:root="true" ma:fieldsID="411e9913eaccb97529b3b04778e36029" ns2:_="" ns3:_="">
    <xsd:import namespace="00ac2987-8cc9-49b8-979e-2c742ce47140"/>
    <xsd:import namespace="7623956a-42f7-4776-8efa-8bc3541432a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c2987-8cc9-49b8-979e-2c742ce471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ec0a79-46cb-4568-9b1b-2d720bd3207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23956a-42f7-4776-8efa-8bc3541432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C1E58C-D62B-4286-A339-13842EDBD056}">
  <ds:schemaRefs>
    <ds:schemaRef ds:uri="http://schemas.microsoft.com/sharepoint/v3/contenttype/forms"/>
  </ds:schemaRefs>
</ds:datastoreItem>
</file>

<file path=customXml/itemProps2.xml><?xml version="1.0" encoding="utf-8"?>
<ds:datastoreItem xmlns:ds="http://schemas.openxmlformats.org/officeDocument/2006/customXml" ds:itemID="{8745F6A1-5D59-4A00-B9F1-E3ED31949652}">
  <ds:schemaRefs>
    <ds:schemaRef ds:uri="http://schemas.microsoft.com/office/2006/metadata/properties"/>
    <ds:schemaRef ds:uri="http://schemas.microsoft.com/office/infopath/2007/PartnerControls"/>
    <ds:schemaRef ds:uri="00ac2987-8cc9-49b8-979e-2c742ce47140"/>
  </ds:schemaRefs>
</ds:datastoreItem>
</file>

<file path=customXml/itemProps3.xml><?xml version="1.0" encoding="utf-8"?>
<ds:datastoreItem xmlns:ds="http://schemas.openxmlformats.org/officeDocument/2006/customXml" ds:itemID="{E7E4CF75-9DA1-48DA-BAC7-6217904BA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ac2987-8cc9-49b8-979e-2c742ce47140"/>
    <ds:schemaRef ds:uri="7623956a-42f7-4776-8efa-8bc3541432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47</Pages>
  <Words>10543</Words>
  <Characters>60099</Characters>
  <Application>Microsoft Office Word</Application>
  <DocSecurity>0</DocSecurity>
  <Lines>500</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 Lingzhong (LZ)</dc:creator>
  <cp:keywords/>
  <dc:description/>
  <cp:lastModifiedBy>Meng, Lingzhong (LZ)</cp:lastModifiedBy>
  <cp:revision>4</cp:revision>
  <dcterms:created xsi:type="dcterms:W3CDTF">2025-06-23T12:09:00Z</dcterms:created>
  <dcterms:modified xsi:type="dcterms:W3CDTF">2025-06-23T12:18:00Z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0x010100C4B9762E74F69342BF9C3E0B557EC0D7</vt:lpwstr>
  </property>
  <property fmtid="{D5CDD505-2E9C-101B-9397-08002B2CF9AE}" pid="3" name="GrammarlyDocumentId">
    <vt:lpwstr>69b8339bb60288aa2c8bfdf8246bbc5b838d95c45d082289a1e941ace7657671</vt:lpwstr>
  </property>
  <property fmtid="{D5CDD505-2E9C-101B-9397-08002B2CF9AE}" pid="4" name="MediaServiceImageTags">
    <vt:lpwstr/>
  </property>
</Properties>
</file>