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FA322" w14:textId="30EEF8BC" w:rsidR="00E835AA" w:rsidRPr="00E835AA" w:rsidRDefault="00E835AA" w:rsidP="00E835AA">
      <w:pPr>
        <w:rPr>
          <w:b/>
        </w:rPr>
      </w:pPr>
      <w:r w:rsidRPr="00E835AA">
        <w:rPr>
          <w:b/>
        </w:rPr>
        <w:t>DESCRIPTION OF ADDITIONAL SUPPLEMENTARY ITEMS</w:t>
      </w:r>
    </w:p>
    <w:p w14:paraId="5B221FF9" w14:textId="77777777" w:rsidR="00E835AA" w:rsidRDefault="00E835AA" w:rsidP="00E835AA"/>
    <w:p w14:paraId="47317E61" w14:textId="068A1B1B" w:rsidR="00E835AA" w:rsidRPr="00E835AA" w:rsidRDefault="00E835AA" w:rsidP="00E835AA">
      <w:pPr>
        <w:rPr>
          <w:b/>
        </w:rPr>
      </w:pPr>
      <w:r w:rsidRPr="00E835AA">
        <w:rPr>
          <w:b/>
        </w:rPr>
        <w:t xml:space="preserve">Supplementary </w:t>
      </w:r>
      <w:r w:rsidR="00B44BCF">
        <w:rPr>
          <w:b/>
        </w:rPr>
        <w:t>Data</w:t>
      </w:r>
      <w:r w:rsidRPr="00E835AA">
        <w:rPr>
          <w:b/>
        </w:rPr>
        <w:t xml:space="preserve"> 1</w:t>
      </w:r>
    </w:p>
    <w:p w14:paraId="50CA30CB" w14:textId="77777777" w:rsidR="00E835AA" w:rsidRDefault="00E835AA" w:rsidP="00E835AA">
      <w:r>
        <w:t>Summary of cell numbers, pairing efficiencies and filtering rates by sample (a) or library (b).</w:t>
      </w:r>
    </w:p>
    <w:p w14:paraId="77BEC89D" w14:textId="77777777" w:rsidR="00E835AA" w:rsidRDefault="00E835AA" w:rsidP="00E835AA"/>
    <w:p w14:paraId="6D232C50" w14:textId="3FF7CF3A" w:rsidR="00E835AA" w:rsidRPr="00E835AA" w:rsidRDefault="00E835AA" w:rsidP="00E835AA">
      <w:pPr>
        <w:rPr>
          <w:b/>
        </w:rPr>
      </w:pPr>
      <w:r w:rsidRPr="00E835AA">
        <w:rPr>
          <w:b/>
        </w:rPr>
        <w:t xml:space="preserve">Supplementary </w:t>
      </w:r>
      <w:r w:rsidR="00B44BCF">
        <w:rPr>
          <w:b/>
        </w:rPr>
        <w:t>Data</w:t>
      </w:r>
      <w:r w:rsidRPr="00E835AA">
        <w:rPr>
          <w:b/>
        </w:rPr>
        <w:t xml:space="preserve"> 2-11</w:t>
      </w:r>
    </w:p>
    <w:p w14:paraId="7967EDDF" w14:textId="77777777" w:rsidR="00E835AA" w:rsidRDefault="00E835AA" w:rsidP="00E835AA">
      <w:r>
        <w:t>BCR information for B-cell repertoires from rat, mouse and human samples.</w:t>
      </w:r>
    </w:p>
    <w:p w14:paraId="231D8B1C" w14:textId="77777777" w:rsidR="00E835AA" w:rsidRDefault="00E835AA" w:rsidP="00E835AA"/>
    <w:p w14:paraId="3F6E77D4" w14:textId="110E1458" w:rsidR="00E835AA" w:rsidRPr="00E835AA" w:rsidRDefault="00E835AA" w:rsidP="00E835AA">
      <w:pPr>
        <w:rPr>
          <w:b/>
        </w:rPr>
      </w:pPr>
      <w:r w:rsidRPr="00E835AA">
        <w:rPr>
          <w:b/>
        </w:rPr>
        <w:t xml:space="preserve">Supplementary </w:t>
      </w:r>
      <w:r w:rsidR="00B44BCF">
        <w:rPr>
          <w:b/>
        </w:rPr>
        <w:t>Data</w:t>
      </w:r>
      <w:r w:rsidRPr="00E835AA">
        <w:rPr>
          <w:b/>
        </w:rPr>
        <w:t xml:space="preserve"> 12</w:t>
      </w:r>
    </w:p>
    <w:p w14:paraId="0BF7E4DF" w14:textId="77777777" w:rsidR="00E835AA" w:rsidRDefault="00E835AA" w:rsidP="00E835AA">
      <w:r>
        <w:t>BCR information for OVA antigen-reactive B cells, including VH and VL nucleotide and protein sequences.</w:t>
      </w:r>
    </w:p>
    <w:p w14:paraId="40140538" w14:textId="77777777" w:rsidR="00E835AA" w:rsidRDefault="00E835AA" w:rsidP="00E835AA"/>
    <w:p w14:paraId="5B1916C0" w14:textId="58D83B71" w:rsidR="00E835AA" w:rsidRPr="00E835AA" w:rsidRDefault="00E835AA" w:rsidP="00E835AA">
      <w:pPr>
        <w:rPr>
          <w:b/>
        </w:rPr>
      </w:pPr>
      <w:r w:rsidRPr="00E835AA">
        <w:rPr>
          <w:b/>
        </w:rPr>
        <w:t xml:space="preserve">Supplementary </w:t>
      </w:r>
      <w:r w:rsidR="00B44BCF">
        <w:rPr>
          <w:b/>
        </w:rPr>
        <w:t>Data</w:t>
      </w:r>
      <w:r w:rsidRPr="00E835AA">
        <w:rPr>
          <w:b/>
        </w:rPr>
        <w:t xml:space="preserve"> 13</w:t>
      </w:r>
    </w:p>
    <w:p w14:paraId="365FE426" w14:textId="3FB275CD" w:rsidR="00E835AA" w:rsidRDefault="00E835AA" w:rsidP="00E835AA">
      <w:r>
        <w:t>OVA antigen-reactive B cell lineages.</w:t>
      </w:r>
      <w:r w:rsidR="00815156">
        <w:t xml:space="preserve"> </w:t>
      </w:r>
      <w:r w:rsidR="00E06184">
        <w:t>R</w:t>
      </w:r>
      <w:r w:rsidR="00815156">
        <w:t>ead cou</w:t>
      </w:r>
      <w:bookmarkStart w:id="0" w:name="_GoBack"/>
      <w:bookmarkEnd w:id="0"/>
      <w:r w:rsidR="00815156">
        <w:t xml:space="preserve">nt and SHM load </w:t>
      </w:r>
      <w:r w:rsidR="00E06184">
        <w:t>were</w:t>
      </w:r>
      <w:r w:rsidR="00815156">
        <w:t xml:space="preserve"> </w:t>
      </w:r>
      <w:r w:rsidR="00E06184">
        <w:t>obtained by averaging</w:t>
      </w:r>
      <w:r w:rsidR="00815156">
        <w:t xml:space="preserve"> </w:t>
      </w:r>
      <w:r w:rsidR="00E06184">
        <w:t xml:space="preserve">across </w:t>
      </w:r>
      <w:r w:rsidR="00D93B52">
        <w:t xml:space="preserve">all </w:t>
      </w:r>
      <w:r w:rsidR="00815156">
        <w:t>cells in the</w:t>
      </w:r>
      <w:r w:rsidR="00D93B52">
        <w:t xml:space="preserve"> same</w:t>
      </w:r>
      <w:r w:rsidR="00815156">
        <w:t xml:space="preserve"> lineage.</w:t>
      </w:r>
    </w:p>
    <w:p w14:paraId="488CC0D9" w14:textId="77777777" w:rsidR="00E835AA" w:rsidRDefault="00E835AA" w:rsidP="00E835AA"/>
    <w:p w14:paraId="2D5E333A" w14:textId="2D3B2CDB" w:rsidR="002947FE" w:rsidRPr="00E835AA" w:rsidRDefault="00E835AA" w:rsidP="00E835AA">
      <w:pPr>
        <w:rPr>
          <w:b/>
        </w:rPr>
      </w:pPr>
      <w:r w:rsidRPr="00E835AA">
        <w:rPr>
          <w:b/>
        </w:rPr>
        <w:t xml:space="preserve">Supplementary Data </w:t>
      </w:r>
      <w:r w:rsidR="00B44BCF">
        <w:rPr>
          <w:b/>
        </w:rPr>
        <w:t>14</w:t>
      </w:r>
    </w:p>
    <w:p w14:paraId="382AA63D" w14:textId="37B944AF" w:rsidR="00E835AA" w:rsidRDefault="00E835AA" w:rsidP="00E835AA">
      <w:r>
        <w:t>Source data for read coverage (Figure 2c, Supplementary Figure 5, Supplementary Figure 11c).</w:t>
      </w:r>
    </w:p>
    <w:p w14:paraId="67E964D5" w14:textId="77777777" w:rsidR="00E835AA" w:rsidRDefault="00E835AA" w:rsidP="00E835AA"/>
    <w:p w14:paraId="21EE7A08" w14:textId="229B0EF1" w:rsidR="00E835AA" w:rsidRPr="00E835AA" w:rsidRDefault="00E835AA" w:rsidP="00E835AA">
      <w:pPr>
        <w:rPr>
          <w:b/>
        </w:rPr>
      </w:pPr>
      <w:r w:rsidRPr="00E835AA">
        <w:rPr>
          <w:b/>
        </w:rPr>
        <w:t xml:space="preserve">Supplementary Data </w:t>
      </w:r>
      <w:r w:rsidR="00B44BCF">
        <w:rPr>
          <w:b/>
        </w:rPr>
        <w:t>15</w:t>
      </w:r>
    </w:p>
    <w:p w14:paraId="2417087B" w14:textId="43087D3C" w:rsidR="00E835AA" w:rsidRDefault="00E835AA" w:rsidP="00E835AA">
      <w:r>
        <w:t>Source data for c</w:t>
      </w:r>
      <w:r w:rsidRPr="00E835AA">
        <w:t xml:space="preserve">omparison of unique VH-VL nucleotide sequences obtained by </w:t>
      </w:r>
      <w:proofErr w:type="spellStart"/>
      <w:r w:rsidRPr="00E835AA">
        <w:t>scBCR-seq</w:t>
      </w:r>
      <w:proofErr w:type="spellEnd"/>
      <w:r w:rsidRPr="00E835AA">
        <w:t xml:space="preserve"> and reference VH-VL pairs obtained by a standard sequencing approach </w:t>
      </w:r>
      <w:r>
        <w:t>(Figure 3a).</w:t>
      </w:r>
    </w:p>
    <w:sectPr w:rsidR="00E835AA" w:rsidSect="00904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onard Goldstein">
    <w15:presenceInfo w15:providerId="None" w15:userId="Leonard Goldste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2C"/>
    <w:rsid w:val="0002341A"/>
    <w:rsid w:val="000A71CF"/>
    <w:rsid w:val="000B5B26"/>
    <w:rsid w:val="00106A98"/>
    <w:rsid w:val="00107426"/>
    <w:rsid w:val="001741C7"/>
    <w:rsid w:val="001F4437"/>
    <w:rsid w:val="002011A4"/>
    <w:rsid w:val="0020201C"/>
    <w:rsid w:val="00230863"/>
    <w:rsid w:val="00247FE9"/>
    <w:rsid w:val="002778B8"/>
    <w:rsid w:val="00283459"/>
    <w:rsid w:val="002D0C44"/>
    <w:rsid w:val="002F0897"/>
    <w:rsid w:val="002F0A49"/>
    <w:rsid w:val="003713BA"/>
    <w:rsid w:val="0038352A"/>
    <w:rsid w:val="0039222C"/>
    <w:rsid w:val="00444CE3"/>
    <w:rsid w:val="00526EE9"/>
    <w:rsid w:val="005B08B9"/>
    <w:rsid w:val="005B0A06"/>
    <w:rsid w:val="005F0634"/>
    <w:rsid w:val="006A2E2F"/>
    <w:rsid w:val="006F34E2"/>
    <w:rsid w:val="00700491"/>
    <w:rsid w:val="00794EEC"/>
    <w:rsid w:val="007D085F"/>
    <w:rsid w:val="008058F7"/>
    <w:rsid w:val="00810B9A"/>
    <w:rsid w:val="00815156"/>
    <w:rsid w:val="00844A53"/>
    <w:rsid w:val="008C0AD9"/>
    <w:rsid w:val="00904CA4"/>
    <w:rsid w:val="009320CD"/>
    <w:rsid w:val="0099625B"/>
    <w:rsid w:val="00A41E67"/>
    <w:rsid w:val="00AB58AA"/>
    <w:rsid w:val="00AE14BB"/>
    <w:rsid w:val="00B44BCF"/>
    <w:rsid w:val="00B73856"/>
    <w:rsid w:val="00BA3D69"/>
    <w:rsid w:val="00BB4D6A"/>
    <w:rsid w:val="00BB5201"/>
    <w:rsid w:val="00C7296F"/>
    <w:rsid w:val="00C84B91"/>
    <w:rsid w:val="00CC6A40"/>
    <w:rsid w:val="00D23AE5"/>
    <w:rsid w:val="00D93B52"/>
    <w:rsid w:val="00D975BB"/>
    <w:rsid w:val="00DC284B"/>
    <w:rsid w:val="00E06184"/>
    <w:rsid w:val="00E669CA"/>
    <w:rsid w:val="00E835AA"/>
    <w:rsid w:val="00E94BFB"/>
    <w:rsid w:val="00EF557F"/>
    <w:rsid w:val="00F82CF6"/>
    <w:rsid w:val="00FE445B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C7C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Goldstein</dc:creator>
  <cp:keywords/>
  <dc:description/>
  <cp:lastModifiedBy>Annika Jesse</cp:lastModifiedBy>
  <cp:revision>7</cp:revision>
  <dcterms:created xsi:type="dcterms:W3CDTF">2019-07-08T09:59:00Z</dcterms:created>
  <dcterms:modified xsi:type="dcterms:W3CDTF">2019-08-02T10:34:00Z</dcterms:modified>
</cp:coreProperties>
</file>