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AB97AB" w14:textId="39E63903" w:rsidR="004652FC" w:rsidRDefault="00C14325" w:rsidP="00C439F2">
      <w:pPr>
        <w:spacing w:line="480" w:lineRule="auto"/>
        <w:rPr>
          <w:b/>
          <w:bCs/>
          <w:color w:val="000000" w:themeColor="text1"/>
          <w:lang w:val="en-GB"/>
        </w:rPr>
      </w:pPr>
      <w:r w:rsidRPr="00C14325">
        <w:rPr>
          <w:b/>
          <w:bCs/>
          <w:color w:val="000000" w:themeColor="text1"/>
          <w:lang w:val="en-GB"/>
        </w:rPr>
        <w:t>Description of Supplementary Data Files</w:t>
      </w:r>
    </w:p>
    <w:p w14:paraId="70A5F10A" w14:textId="65E738D2" w:rsidR="00A1739F" w:rsidRPr="00F7293D" w:rsidRDefault="00DD2433" w:rsidP="00C439F2">
      <w:pPr>
        <w:spacing w:line="480" w:lineRule="auto"/>
        <w:rPr>
          <w:color w:val="000000" w:themeColor="text1"/>
          <w:lang w:val="en-GB"/>
        </w:rPr>
      </w:pPr>
      <w:r w:rsidRPr="00C14325">
        <w:rPr>
          <w:b/>
          <w:bCs/>
          <w:color w:val="000000" w:themeColor="text1"/>
          <w:lang w:val="en-GB"/>
        </w:rPr>
        <w:t xml:space="preserve">Supplementary data 1 </w:t>
      </w:r>
      <w:r w:rsidRPr="00C14325">
        <w:rPr>
          <w:color w:val="000000" w:themeColor="text1"/>
          <w:lang w:val="en-GB"/>
        </w:rPr>
        <w:t>Epidemiological data for discovery cohort from Northeast Thailand. Isolate and accession codes for both short reads, assemblies and annotations associated with data deposited in the European Nucleotide Archive (ENA). Environmental-disease category, date of collection, Global Positioning System (GPS) data (where available) and inferred multi-locus sequence typing (MLST) are also shown.</w:t>
      </w:r>
    </w:p>
    <w:p w14:paraId="291D081E" w14:textId="12DA9087" w:rsidR="00A1739F" w:rsidRPr="009338FA" w:rsidRDefault="00DD2433" w:rsidP="00C439F2">
      <w:pPr>
        <w:spacing w:line="480" w:lineRule="auto"/>
        <w:rPr>
          <w:color w:val="000000" w:themeColor="text1"/>
          <w:lang w:val="en-GB"/>
        </w:rPr>
      </w:pPr>
      <w:r w:rsidRPr="00C14325">
        <w:rPr>
          <w:b/>
          <w:bCs/>
          <w:color w:val="000000" w:themeColor="text1"/>
          <w:lang w:val="en-GB"/>
        </w:rPr>
        <w:t xml:space="preserve">Supplementary data 2 </w:t>
      </w:r>
      <w:r w:rsidRPr="00C14325">
        <w:rPr>
          <w:color w:val="000000" w:themeColor="text1"/>
          <w:lang w:val="en-GB"/>
        </w:rPr>
        <w:t>Epidemiological data for the validation cohort from Australia. Isolate and accession codes for short reads or assemblies deposited in NCBI data, as well as spatial and temporal information associated with each isolate were tabulated.</w:t>
      </w:r>
    </w:p>
    <w:p w14:paraId="3A7C295D" w14:textId="70A2065A" w:rsidR="00A1739F" w:rsidRPr="009338FA" w:rsidRDefault="00DD2433" w:rsidP="00C439F2">
      <w:pPr>
        <w:spacing w:line="480" w:lineRule="auto"/>
        <w:rPr>
          <w:color w:val="000000" w:themeColor="text1"/>
          <w:lang w:val="en-GB"/>
        </w:rPr>
      </w:pPr>
      <w:r w:rsidRPr="00C14325">
        <w:rPr>
          <w:b/>
          <w:bCs/>
          <w:color w:val="000000" w:themeColor="text1"/>
          <w:lang w:val="en-GB"/>
        </w:rPr>
        <w:t xml:space="preserve">Supplementary data 3 </w:t>
      </w:r>
      <w:r w:rsidRPr="00C14325">
        <w:rPr>
          <w:color w:val="000000" w:themeColor="text1"/>
          <w:lang w:val="en-GB"/>
        </w:rPr>
        <w:t xml:space="preserve">Disease- and environment-associated genes co-detected by two independent genome-wide association approaches. Annotations, locus information, functional category, allele frequency, evolutionary trajectory including dN/dS and number of times the genes had been acquired or lost were tabulated.  </w:t>
      </w:r>
    </w:p>
    <w:p w14:paraId="484BB465" w14:textId="7411F99E" w:rsidR="00A1739F" w:rsidRPr="009338FA" w:rsidRDefault="00DD2433" w:rsidP="00C439F2">
      <w:pPr>
        <w:spacing w:line="480" w:lineRule="auto"/>
        <w:rPr>
          <w:color w:val="000000" w:themeColor="text1"/>
          <w:lang w:val="en-GB"/>
        </w:rPr>
      </w:pPr>
      <w:r w:rsidRPr="00C14325">
        <w:rPr>
          <w:b/>
          <w:bCs/>
          <w:color w:val="000000" w:themeColor="text1"/>
          <w:lang w:val="en-GB"/>
        </w:rPr>
        <w:t xml:space="preserve">Supplementary data 4 </w:t>
      </w:r>
      <w:r w:rsidRPr="00C14325">
        <w:rPr>
          <w:color w:val="000000" w:themeColor="text1"/>
          <w:lang w:val="en-GB"/>
        </w:rPr>
        <w:t>Presence and absence of genes in the discovery collection from Thailand</w:t>
      </w:r>
    </w:p>
    <w:p w14:paraId="56C4CEEC" w14:textId="042E1DB2" w:rsidR="00F521F8" w:rsidRDefault="00DD2433" w:rsidP="00C439F2">
      <w:pPr>
        <w:spacing w:line="480" w:lineRule="auto"/>
        <w:rPr>
          <w:color w:val="000000" w:themeColor="text1"/>
          <w:lang w:val="en-GB"/>
        </w:rPr>
      </w:pPr>
      <w:r w:rsidRPr="00C14325">
        <w:rPr>
          <w:b/>
          <w:bCs/>
          <w:color w:val="000000" w:themeColor="text1"/>
          <w:lang w:val="en-GB"/>
        </w:rPr>
        <w:t xml:space="preserve">Supplementary data 5 </w:t>
      </w:r>
      <w:r w:rsidRPr="00C14325">
        <w:rPr>
          <w:color w:val="000000" w:themeColor="text1"/>
          <w:lang w:val="en-GB"/>
        </w:rPr>
        <w:t>Presence and absence of genes in the validation cohort from Australia</w:t>
      </w:r>
    </w:p>
    <w:p w14:paraId="0DBAA215" w14:textId="1536D83B" w:rsidR="00A1739F" w:rsidRPr="004652FC" w:rsidRDefault="00DD2433" w:rsidP="00C439F2">
      <w:pPr>
        <w:spacing w:line="480" w:lineRule="auto"/>
        <w:rPr>
          <w:color w:val="000000" w:themeColor="text1"/>
          <w:lang w:val="en-GB"/>
        </w:rPr>
      </w:pPr>
      <w:r w:rsidRPr="00C14325">
        <w:rPr>
          <w:b/>
          <w:bCs/>
          <w:color w:val="000000" w:themeColor="text1"/>
          <w:lang w:val="en-GB"/>
        </w:rPr>
        <w:t xml:space="preserve">Supplementary data 6 </w:t>
      </w:r>
      <w:r w:rsidRPr="00C14325">
        <w:rPr>
          <w:color w:val="000000" w:themeColor="text1"/>
          <w:lang w:val="en-GB"/>
        </w:rPr>
        <w:t>Functional category defined by COGs, literatures, and GO terms associated with disease- and environment-associated genes. Functional enrichment analysis was performed by comparing frequency of these terms in disease- and environment-associated genes against their distributions in reference genomes.</w:t>
      </w:r>
    </w:p>
    <w:p w14:paraId="2ABBA029" w14:textId="77777777" w:rsidR="00A1739F" w:rsidRPr="00A1739F" w:rsidRDefault="00DD2433" w:rsidP="00A1739F">
      <w:pPr>
        <w:spacing w:line="480" w:lineRule="auto"/>
        <w:rPr>
          <w:rFonts w:eastAsia="Times New Roman" w:cs="Times New Roman"/>
          <w:color w:val="000000" w:themeColor="text1"/>
        </w:rPr>
      </w:pPr>
      <w:r w:rsidRPr="00A1739F">
        <w:rPr>
          <w:b/>
          <w:bCs/>
          <w:color w:val="000000" w:themeColor="text1"/>
          <w:lang w:val="en-GB"/>
        </w:rPr>
        <w:t xml:space="preserve">Supplementary data 7 </w:t>
      </w:r>
      <w:r w:rsidRPr="00A1739F">
        <w:rPr>
          <w:color w:val="000000" w:themeColor="text1"/>
          <w:lang w:val="en-GB"/>
        </w:rPr>
        <w:t>Pan-genome analysis listing all genes from taxa in the discovery dataset (753 isolates) and two references (K96243 and an Australasian outgroup Bp668)</w:t>
      </w:r>
      <w:r w:rsidR="006F6E62" w:rsidRPr="00A1739F">
        <w:rPr>
          <w:color w:val="000000" w:themeColor="text1"/>
          <w:lang w:val="en-GB"/>
        </w:rPr>
        <w:t xml:space="preserve">. Due to the file size, this has been </w:t>
      </w:r>
      <w:r w:rsidR="004652FC" w:rsidRPr="00A1739F">
        <w:rPr>
          <w:color w:val="000000" w:themeColor="text1"/>
          <w:lang w:val="en-GB"/>
        </w:rPr>
        <w:t xml:space="preserve">archived in </w:t>
      </w:r>
      <w:hyperlink r:id="rId5" w:history="1">
        <w:r w:rsidR="00A1739F" w:rsidRPr="00A1739F">
          <w:rPr>
            <w:rStyle w:val="Hyperlink"/>
            <w:rFonts w:eastAsia="Times New Roman" w:cs="Times New Roman"/>
            <w:color w:val="000000" w:themeColor="text1"/>
          </w:rPr>
          <w:t>https://figshare.com/articles/Supplementary_Data_7/10006766</w:t>
        </w:r>
      </w:hyperlink>
    </w:p>
    <w:p w14:paraId="4BE8C456" w14:textId="4959CDBE" w:rsidR="00A1739F" w:rsidRPr="00A1739F" w:rsidRDefault="00A1739F" w:rsidP="00A1739F">
      <w:pPr>
        <w:spacing w:line="480" w:lineRule="auto"/>
        <w:rPr>
          <w:rFonts w:eastAsia="Times New Roman" w:cs="Times New Roman"/>
          <w:color w:val="000000" w:themeColor="text1"/>
        </w:rPr>
      </w:pPr>
      <w:r w:rsidRPr="00A1739F">
        <w:rPr>
          <w:color w:val="000000" w:themeColor="text1"/>
          <w:lang w:val="en-GB"/>
        </w:rPr>
        <w:lastRenderedPageBreak/>
        <w:t>(doi:</w:t>
      </w:r>
      <w:r w:rsidRPr="00A1739F">
        <w:rPr>
          <w:rFonts w:eastAsia="Times New Roman" w:cs="Times New Roman"/>
          <w:color w:val="000000" w:themeColor="text1"/>
        </w:rPr>
        <w:t xml:space="preserve"> </w:t>
      </w:r>
      <w:hyperlink r:id="rId6" w:tgtFrame="_blank" w:history="1">
        <w:r w:rsidRPr="00A1739F">
          <w:rPr>
            <w:rStyle w:val="Hyperlink"/>
            <w:rFonts w:eastAsia="Times New Roman" w:cs="Times New Roman"/>
            <w:color w:val="000000" w:themeColor="text1"/>
            <w:u w:val="none"/>
          </w:rPr>
          <w:t>10.6084/m9.figshare.10006766</w:t>
        </w:r>
      </w:hyperlink>
      <w:r w:rsidRPr="00A1739F">
        <w:rPr>
          <w:rFonts w:eastAsia="Times New Roman" w:cs="Times New Roman"/>
          <w:color w:val="000000" w:themeColor="text1"/>
        </w:rPr>
        <w:t>)</w:t>
      </w:r>
    </w:p>
    <w:p w14:paraId="7712109B" w14:textId="241EB6DC" w:rsidR="00657CD0" w:rsidRPr="00DA051A" w:rsidRDefault="00DD2433" w:rsidP="00C439F2">
      <w:pPr>
        <w:spacing w:line="480" w:lineRule="auto"/>
        <w:rPr>
          <w:color w:val="000000" w:themeColor="text1"/>
          <w:lang w:val="en-GB"/>
        </w:rPr>
      </w:pPr>
      <w:r w:rsidRPr="00C14325">
        <w:rPr>
          <w:b/>
          <w:bCs/>
          <w:color w:val="000000" w:themeColor="text1"/>
          <w:lang w:val="en-GB"/>
        </w:rPr>
        <w:t xml:space="preserve">Supplementary data 8 </w:t>
      </w:r>
      <w:r w:rsidRPr="00C14325">
        <w:rPr>
          <w:color w:val="000000" w:themeColor="text1"/>
          <w:lang w:val="en-GB"/>
        </w:rPr>
        <w:t>Kmer-based genome-wide association analysis listing all kmers from searches for enrichment in disease and environmental isolates and the frequency in the population. The first three columns summarise the kmer frequency in the population, the raw counts of each kmer in disease isolates and environmental isolates, respectively. The fourth column represent kmer sequence, while the fifth to twelfth columns summarise association statistics</w:t>
      </w:r>
    </w:p>
    <w:p w14:paraId="2325AAB1" w14:textId="16C524BA" w:rsidR="00657CD0" w:rsidRPr="004652FC" w:rsidRDefault="00DD2433" w:rsidP="00C439F2">
      <w:pPr>
        <w:spacing w:line="480" w:lineRule="auto"/>
        <w:rPr>
          <w:color w:val="000000" w:themeColor="text1"/>
          <w:lang w:val="en-GB"/>
        </w:rPr>
      </w:pPr>
      <w:r w:rsidRPr="00C14325">
        <w:rPr>
          <w:b/>
          <w:bCs/>
          <w:color w:val="000000" w:themeColor="text1"/>
          <w:lang w:val="en-GB"/>
        </w:rPr>
        <w:t xml:space="preserve">Supplementary data 9 </w:t>
      </w:r>
      <w:r w:rsidRPr="00C14325">
        <w:rPr>
          <w:color w:val="000000" w:themeColor="text1"/>
          <w:lang w:val="en-GB"/>
        </w:rPr>
        <w:t>Gene-based genome-wide association analysis listing all genes from two reciprocal searches for enrichment in disease and environmental isolates.</w:t>
      </w:r>
    </w:p>
    <w:p w14:paraId="557D49C2" w14:textId="3E536A2F" w:rsidR="00DD2433" w:rsidRPr="00657CD0" w:rsidRDefault="00DD2433" w:rsidP="00657CD0">
      <w:pPr>
        <w:spacing w:line="480" w:lineRule="auto"/>
        <w:rPr>
          <w:rFonts w:cs="Times New Roman"/>
          <w:color w:val="000000" w:themeColor="text1"/>
        </w:rPr>
      </w:pPr>
      <w:r w:rsidRPr="00657CD0">
        <w:rPr>
          <w:rFonts w:cs="Times New Roman"/>
          <w:b/>
          <w:bCs/>
          <w:color w:val="000000" w:themeColor="text1"/>
        </w:rPr>
        <w:t xml:space="preserve">Supplementary data 10 </w:t>
      </w:r>
      <w:r w:rsidRPr="00657CD0">
        <w:rPr>
          <w:rFonts w:cs="Times New Roman"/>
          <w:color w:val="000000" w:themeColor="text1"/>
        </w:rPr>
        <w:t>Sequence of disease- and environmental associated genes.</w:t>
      </w:r>
      <w:r w:rsidR="00D52F16" w:rsidRPr="00657CD0">
        <w:rPr>
          <w:rFonts w:cs="Times New Roman"/>
          <w:color w:val="000000" w:themeColor="text1"/>
        </w:rPr>
        <w:t xml:space="preserve"> </w:t>
      </w:r>
    </w:p>
    <w:p w14:paraId="32891B45" w14:textId="5FAFBA66" w:rsidR="00C439F2" w:rsidRPr="00657CD0" w:rsidRDefault="00806FA7" w:rsidP="00657CD0">
      <w:pPr>
        <w:spacing w:line="480" w:lineRule="auto"/>
        <w:rPr>
          <w:rFonts w:eastAsia="Times New Roman" w:cs="Times New Roman"/>
          <w:color w:val="000000" w:themeColor="text1"/>
        </w:rPr>
      </w:pPr>
      <w:r>
        <w:rPr>
          <w:rFonts w:cs="Times New Roman"/>
          <w:color w:val="000000" w:themeColor="text1"/>
        </w:rPr>
        <w:t>Due to large file size, i</w:t>
      </w:r>
      <w:bookmarkStart w:id="0" w:name="_GoBack"/>
      <w:bookmarkEnd w:id="0"/>
      <w:r w:rsidR="006F6E62" w:rsidRPr="00657CD0">
        <w:rPr>
          <w:rFonts w:cs="Times New Roman"/>
          <w:color w:val="000000" w:themeColor="text1"/>
        </w:rPr>
        <w:t xml:space="preserve">ndividual gene sequences are archived in </w:t>
      </w:r>
      <w:hyperlink r:id="rId7" w:history="1">
        <w:r w:rsidR="00C439F2" w:rsidRPr="00657CD0">
          <w:rPr>
            <w:rStyle w:val="Hyperlink"/>
            <w:rFonts w:eastAsia="Times New Roman" w:cs="Times New Roman"/>
            <w:color w:val="000000" w:themeColor="text1"/>
          </w:rPr>
          <w:t>https://figshare.com/artic</w:t>
        </w:r>
        <w:r w:rsidR="00C439F2" w:rsidRPr="00657CD0">
          <w:rPr>
            <w:rStyle w:val="Hyperlink"/>
            <w:rFonts w:eastAsia="Times New Roman" w:cs="Times New Roman"/>
            <w:color w:val="000000" w:themeColor="text1"/>
          </w:rPr>
          <w:t>l</w:t>
        </w:r>
        <w:r w:rsidR="00C439F2" w:rsidRPr="00657CD0">
          <w:rPr>
            <w:rStyle w:val="Hyperlink"/>
            <w:rFonts w:eastAsia="Times New Roman" w:cs="Times New Roman"/>
            <w:color w:val="000000" w:themeColor="text1"/>
          </w:rPr>
          <w:t>es/Supplementary_Data_10/10006829</w:t>
        </w:r>
      </w:hyperlink>
    </w:p>
    <w:p w14:paraId="4A551C4C" w14:textId="3E2B6DF2" w:rsidR="00657CD0" w:rsidRPr="00657CD0" w:rsidRDefault="007526BF" w:rsidP="00657CD0">
      <w:pPr>
        <w:spacing w:line="480" w:lineRule="auto"/>
        <w:rPr>
          <w:rFonts w:eastAsia="Times New Roman" w:cs="Times New Roman"/>
          <w:color w:val="000000" w:themeColor="text1"/>
        </w:rPr>
      </w:pPr>
      <w:r w:rsidRPr="00657CD0">
        <w:rPr>
          <w:rFonts w:eastAsia="Times New Roman" w:cs="Times New Roman"/>
          <w:color w:val="000000" w:themeColor="text1"/>
        </w:rPr>
        <w:t xml:space="preserve">(doi: </w:t>
      </w:r>
      <w:hyperlink r:id="rId8" w:tgtFrame="_blank" w:history="1">
        <w:r w:rsidR="00657CD0" w:rsidRPr="00657CD0">
          <w:rPr>
            <w:rStyle w:val="Hyperlink"/>
            <w:rFonts w:eastAsia="Times New Roman" w:cs="Times New Roman"/>
            <w:color w:val="000000" w:themeColor="text1"/>
            <w:u w:val="none"/>
          </w:rPr>
          <w:t>10.6084/m9.figshare.10006829</w:t>
        </w:r>
      </w:hyperlink>
      <w:r w:rsidR="00657CD0" w:rsidRPr="00657CD0">
        <w:rPr>
          <w:rFonts w:eastAsia="Times New Roman" w:cs="Times New Roman"/>
          <w:color w:val="000000" w:themeColor="text1"/>
        </w:rPr>
        <w:t>)</w:t>
      </w:r>
    </w:p>
    <w:p w14:paraId="51B89625" w14:textId="2263003A" w:rsidR="004652FC" w:rsidRDefault="00DD2433" w:rsidP="00C439F2">
      <w:pPr>
        <w:spacing w:line="480" w:lineRule="auto"/>
        <w:rPr>
          <w:b/>
          <w:bCs/>
          <w:color w:val="000000" w:themeColor="text1"/>
          <w:lang w:val="en-GB"/>
        </w:rPr>
      </w:pPr>
      <w:r w:rsidRPr="00C14325">
        <w:rPr>
          <w:b/>
          <w:bCs/>
          <w:color w:val="000000" w:themeColor="text1"/>
          <w:lang w:val="en-GB"/>
        </w:rPr>
        <w:t xml:space="preserve">Supplementary data 11 </w:t>
      </w:r>
      <w:r w:rsidR="004652FC" w:rsidRPr="004652FC">
        <w:rPr>
          <w:color w:val="000000" w:themeColor="text1"/>
          <w:lang w:val="en-GB"/>
        </w:rPr>
        <w:t>Source data used to plot Figure 2a</w:t>
      </w:r>
    </w:p>
    <w:p w14:paraId="07C90350" w14:textId="3B5E84FD" w:rsidR="004652FC" w:rsidRDefault="004652FC" w:rsidP="00C439F2">
      <w:pPr>
        <w:spacing w:line="480" w:lineRule="auto"/>
        <w:rPr>
          <w:b/>
          <w:bCs/>
          <w:color w:val="000000" w:themeColor="text1"/>
          <w:lang w:val="en-GB"/>
        </w:rPr>
      </w:pPr>
      <w:r>
        <w:rPr>
          <w:b/>
          <w:bCs/>
          <w:color w:val="000000" w:themeColor="text1"/>
          <w:lang w:val="en-GB"/>
        </w:rPr>
        <w:t xml:space="preserve">Supplementary data 12 </w:t>
      </w:r>
      <w:r w:rsidRPr="004652FC">
        <w:rPr>
          <w:color w:val="000000" w:themeColor="text1"/>
          <w:lang w:val="en-GB"/>
        </w:rPr>
        <w:t xml:space="preserve">Source data used to plot Figure </w:t>
      </w:r>
      <w:r>
        <w:rPr>
          <w:color w:val="000000" w:themeColor="text1"/>
          <w:lang w:val="en-GB"/>
        </w:rPr>
        <w:t>3</w:t>
      </w:r>
      <w:r w:rsidRPr="004652FC">
        <w:rPr>
          <w:color w:val="000000" w:themeColor="text1"/>
          <w:lang w:val="en-GB"/>
        </w:rPr>
        <w:t>a</w:t>
      </w:r>
    </w:p>
    <w:p w14:paraId="5ED38456" w14:textId="37A2C3EC" w:rsidR="004652FC" w:rsidRDefault="004652FC" w:rsidP="00C439F2">
      <w:pPr>
        <w:spacing w:line="480" w:lineRule="auto"/>
        <w:rPr>
          <w:b/>
          <w:bCs/>
          <w:color w:val="000000" w:themeColor="text1"/>
          <w:lang w:val="en-GB"/>
        </w:rPr>
      </w:pPr>
      <w:r>
        <w:rPr>
          <w:b/>
          <w:bCs/>
          <w:color w:val="000000" w:themeColor="text1"/>
          <w:lang w:val="en-GB"/>
        </w:rPr>
        <w:t xml:space="preserve">Supplementary data 13 </w:t>
      </w:r>
      <w:r w:rsidRPr="004652FC">
        <w:rPr>
          <w:color w:val="000000" w:themeColor="text1"/>
          <w:lang w:val="en-GB"/>
        </w:rPr>
        <w:t xml:space="preserve">Source data used to plot Figure </w:t>
      </w:r>
      <w:r>
        <w:rPr>
          <w:color w:val="000000" w:themeColor="text1"/>
          <w:lang w:val="en-GB"/>
        </w:rPr>
        <w:t>3</w:t>
      </w:r>
      <w:r>
        <w:rPr>
          <w:color w:val="000000" w:themeColor="text1"/>
          <w:lang w:val="en-GB"/>
        </w:rPr>
        <w:t>b</w:t>
      </w:r>
    </w:p>
    <w:p w14:paraId="618A9B6F" w14:textId="0A9DA9DA" w:rsidR="004652FC" w:rsidRDefault="004652FC" w:rsidP="00C439F2">
      <w:pPr>
        <w:spacing w:line="480" w:lineRule="auto"/>
        <w:rPr>
          <w:b/>
          <w:bCs/>
          <w:color w:val="000000" w:themeColor="text1"/>
          <w:lang w:val="en-GB"/>
        </w:rPr>
      </w:pPr>
      <w:r>
        <w:rPr>
          <w:b/>
          <w:bCs/>
          <w:color w:val="000000" w:themeColor="text1"/>
          <w:lang w:val="en-GB"/>
        </w:rPr>
        <w:t xml:space="preserve">Supplementary data 14 </w:t>
      </w:r>
      <w:r w:rsidRPr="004652FC">
        <w:rPr>
          <w:color w:val="000000" w:themeColor="text1"/>
          <w:lang w:val="en-GB"/>
        </w:rPr>
        <w:t xml:space="preserve">Source data used to plot Figure </w:t>
      </w:r>
      <w:r>
        <w:rPr>
          <w:color w:val="000000" w:themeColor="text1"/>
          <w:lang w:val="en-GB"/>
        </w:rPr>
        <w:t>5a</w:t>
      </w:r>
    </w:p>
    <w:p w14:paraId="02CE71DF" w14:textId="4CB9C2FA" w:rsidR="007A3987" w:rsidRPr="004652FC" w:rsidRDefault="004652FC" w:rsidP="00C439F2">
      <w:pPr>
        <w:spacing w:line="480" w:lineRule="auto"/>
        <w:rPr>
          <w:color w:val="000000" w:themeColor="text1"/>
          <w:lang w:val="en-GB"/>
        </w:rPr>
      </w:pPr>
      <w:r>
        <w:rPr>
          <w:b/>
          <w:bCs/>
          <w:color w:val="000000" w:themeColor="text1"/>
          <w:lang w:val="en-GB"/>
        </w:rPr>
        <w:t xml:space="preserve">Supplementary data 15 </w:t>
      </w:r>
      <w:r w:rsidRPr="004652FC">
        <w:rPr>
          <w:color w:val="000000" w:themeColor="text1"/>
          <w:lang w:val="en-GB"/>
        </w:rPr>
        <w:t xml:space="preserve">Source data used to plot Figure </w:t>
      </w:r>
      <w:r>
        <w:rPr>
          <w:color w:val="000000" w:themeColor="text1"/>
          <w:lang w:val="en-GB"/>
        </w:rPr>
        <w:t>5</w:t>
      </w:r>
      <w:r>
        <w:rPr>
          <w:color w:val="000000" w:themeColor="text1"/>
          <w:lang w:val="en-GB"/>
        </w:rPr>
        <w:t>b</w:t>
      </w:r>
    </w:p>
    <w:sectPr w:rsidR="007A3987" w:rsidRPr="004652FC" w:rsidSect="00DF783C">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Cordia New">
    <w:panose1 w:val="020B0304020202020204"/>
    <w:charset w:val="00"/>
    <w:family w:val="auto"/>
    <w:pitch w:val="variable"/>
    <w:sig w:usb0="81000003" w:usb1="00000000" w:usb2="00000000" w:usb3="00000000" w:csb0="00010001"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Angsana New">
    <w:panose1 w:val="02020603050405020304"/>
    <w:charset w:val="00"/>
    <w:family w:val="auto"/>
    <w:pitch w:val="variable"/>
    <w:sig w:usb0="81000003" w:usb1="00000000" w:usb2="00000000" w:usb3="00000000" w:csb0="0001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66C5530"/>
    <w:multiLevelType w:val="hybridMultilevel"/>
    <w:tmpl w:val="9132AE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20"/>
  <w:drawingGridHorizontalSpacing w:val="120"/>
  <w:displayHorizontalDrawingGridEvery w:val="2"/>
  <w:displayVerticalDrawingGridEvery w:val="2"/>
  <w:characterSpacingControl w:val="doNotCompress"/>
  <w:savePreviewPicture/>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2433"/>
    <w:rsid w:val="00013822"/>
    <w:rsid w:val="00020959"/>
    <w:rsid w:val="00026449"/>
    <w:rsid w:val="000335AA"/>
    <w:rsid w:val="0004153C"/>
    <w:rsid w:val="0005004B"/>
    <w:rsid w:val="00054942"/>
    <w:rsid w:val="00060208"/>
    <w:rsid w:val="000751A7"/>
    <w:rsid w:val="00095288"/>
    <w:rsid w:val="000B39B8"/>
    <w:rsid w:val="000E5734"/>
    <w:rsid w:val="00101FCE"/>
    <w:rsid w:val="00112159"/>
    <w:rsid w:val="00121EC6"/>
    <w:rsid w:val="00121F19"/>
    <w:rsid w:val="001354EF"/>
    <w:rsid w:val="0014508C"/>
    <w:rsid w:val="001931C7"/>
    <w:rsid w:val="001B2813"/>
    <w:rsid w:val="001B766C"/>
    <w:rsid w:val="001C00D3"/>
    <w:rsid w:val="001C7D10"/>
    <w:rsid w:val="001F3DCF"/>
    <w:rsid w:val="001F5F05"/>
    <w:rsid w:val="00216844"/>
    <w:rsid w:val="0022121F"/>
    <w:rsid w:val="00225626"/>
    <w:rsid w:val="00230457"/>
    <w:rsid w:val="00240FB2"/>
    <w:rsid w:val="00271842"/>
    <w:rsid w:val="00277D9D"/>
    <w:rsid w:val="00290ABD"/>
    <w:rsid w:val="002A1F3F"/>
    <w:rsid w:val="002D26B3"/>
    <w:rsid w:val="002E1AE9"/>
    <w:rsid w:val="002F36E3"/>
    <w:rsid w:val="002F3862"/>
    <w:rsid w:val="00306420"/>
    <w:rsid w:val="00333482"/>
    <w:rsid w:val="00363E3D"/>
    <w:rsid w:val="00384760"/>
    <w:rsid w:val="00384D96"/>
    <w:rsid w:val="00386566"/>
    <w:rsid w:val="003D42D8"/>
    <w:rsid w:val="003D4982"/>
    <w:rsid w:val="003D5D95"/>
    <w:rsid w:val="003E2651"/>
    <w:rsid w:val="003F6C50"/>
    <w:rsid w:val="0041194B"/>
    <w:rsid w:val="00414306"/>
    <w:rsid w:val="0042545D"/>
    <w:rsid w:val="00442DDD"/>
    <w:rsid w:val="004454AE"/>
    <w:rsid w:val="004652FC"/>
    <w:rsid w:val="00466964"/>
    <w:rsid w:val="00491DDC"/>
    <w:rsid w:val="004A0D19"/>
    <w:rsid w:val="004B3220"/>
    <w:rsid w:val="004B6DCC"/>
    <w:rsid w:val="004C323A"/>
    <w:rsid w:val="004F0F9E"/>
    <w:rsid w:val="00503E11"/>
    <w:rsid w:val="00515AAB"/>
    <w:rsid w:val="00522B4A"/>
    <w:rsid w:val="0052397B"/>
    <w:rsid w:val="00540028"/>
    <w:rsid w:val="00560C8D"/>
    <w:rsid w:val="00580C01"/>
    <w:rsid w:val="005B3D6C"/>
    <w:rsid w:val="005B654F"/>
    <w:rsid w:val="005C132B"/>
    <w:rsid w:val="005F6242"/>
    <w:rsid w:val="005F6577"/>
    <w:rsid w:val="00605A1C"/>
    <w:rsid w:val="00605B83"/>
    <w:rsid w:val="00614208"/>
    <w:rsid w:val="00616D83"/>
    <w:rsid w:val="00650394"/>
    <w:rsid w:val="00657CD0"/>
    <w:rsid w:val="00660551"/>
    <w:rsid w:val="006619BE"/>
    <w:rsid w:val="00665EC8"/>
    <w:rsid w:val="006752EE"/>
    <w:rsid w:val="00676E75"/>
    <w:rsid w:val="00686712"/>
    <w:rsid w:val="006D28C7"/>
    <w:rsid w:val="006E73A5"/>
    <w:rsid w:val="006E7AAD"/>
    <w:rsid w:val="006F2B35"/>
    <w:rsid w:val="006F33E9"/>
    <w:rsid w:val="006F6E62"/>
    <w:rsid w:val="0070634E"/>
    <w:rsid w:val="0070659F"/>
    <w:rsid w:val="00721E77"/>
    <w:rsid w:val="00724DDD"/>
    <w:rsid w:val="00724EDE"/>
    <w:rsid w:val="00732FA4"/>
    <w:rsid w:val="00746006"/>
    <w:rsid w:val="007526BF"/>
    <w:rsid w:val="00752D64"/>
    <w:rsid w:val="007537E6"/>
    <w:rsid w:val="00775188"/>
    <w:rsid w:val="007972F7"/>
    <w:rsid w:val="007A3987"/>
    <w:rsid w:val="007B1D3C"/>
    <w:rsid w:val="007C6D95"/>
    <w:rsid w:val="007E3C92"/>
    <w:rsid w:val="007F3E69"/>
    <w:rsid w:val="007F3FB1"/>
    <w:rsid w:val="00806FA7"/>
    <w:rsid w:val="00815176"/>
    <w:rsid w:val="00823611"/>
    <w:rsid w:val="0082482D"/>
    <w:rsid w:val="00824F42"/>
    <w:rsid w:val="00850103"/>
    <w:rsid w:val="008730F2"/>
    <w:rsid w:val="00876FA5"/>
    <w:rsid w:val="008841A6"/>
    <w:rsid w:val="00884855"/>
    <w:rsid w:val="00887297"/>
    <w:rsid w:val="008A1D7F"/>
    <w:rsid w:val="008B2235"/>
    <w:rsid w:val="008B788A"/>
    <w:rsid w:val="008E62C3"/>
    <w:rsid w:val="009006F7"/>
    <w:rsid w:val="00905D23"/>
    <w:rsid w:val="009465A1"/>
    <w:rsid w:val="00954B6A"/>
    <w:rsid w:val="009844E5"/>
    <w:rsid w:val="00992B0D"/>
    <w:rsid w:val="009A5494"/>
    <w:rsid w:val="009B2F8E"/>
    <w:rsid w:val="009B4DD7"/>
    <w:rsid w:val="009C6506"/>
    <w:rsid w:val="009C6CD0"/>
    <w:rsid w:val="009D0872"/>
    <w:rsid w:val="009D5CCA"/>
    <w:rsid w:val="009E15F5"/>
    <w:rsid w:val="009F28E5"/>
    <w:rsid w:val="009F51B1"/>
    <w:rsid w:val="009F7E41"/>
    <w:rsid w:val="00A1739F"/>
    <w:rsid w:val="00A23869"/>
    <w:rsid w:val="00A336BB"/>
    <w:rsid w:val="00A36AAC"/>
    <w:rsid w:val="00A52B12"/>
    <w:rsid w:val="00A71320"/>
    <w:rsid w:val="00A77C03"/>
    <w:rsid w:val="00AA42A5"/>
    <w:rsid w:val="00AE0952"/>
    <w:rsid w:val="00AE258A"/>
    <w:rsid w:val="00AF6AAB"/>
    <w:rsid w:val="00B048EA"/>
    <w:rsid w:val="00B26539"/>
    <w:rsid w:val="00B33CA9"/>
    <w:rsid w:val="00B40C22"/>
    <w:rsid w:val="00B56D20"/>
    <w:rsid w:val="00B60CC0"/>
    <w:rsid w:val="00B920B2"/>
    <w:rsid w:val="00BD347D"/>
    <w:rsid w:val="00BD408C"/>
    <w:rsid w:val="00BE58B5"/>
    <w:rsid w:val="00BF42AA"/>
    <w:rsid w:val="00BF555C"/>
    <w:rsid w:val="00BF631E"/>
    <w:rsid w:val="00BF6557"/>
    <w:rsid w:val="00C05594"/>
    <w:rsid w:val="00C13BDA"/>
    <w:rsid w:val="00C14325"/>
    <w:rsid w:val="00C337B6"/>
    <w:rsid w:val="00C3764E"/>
    <w:rsid w:val="00C4041B"/>
    <w:rsid w:val="00C404BD"/>
    <w:rsid w:val="00C4398D"/>
    <w:rsid w:val="00C439F2"/>
    <w:rsid w:val="00C51D1E"/>
    <w:rsid w:val="00C53E5D"/>
    <w:rsid w:val="00C56844"/>
    <w:rsid w:val="00C57921"/>
    <w:rsid w:val="00C62036"/>
    <w:rsid w:val="00C62167"/>
    <w:rsid w:val="00C6408A"/>
    <w:rsid w:val="00C92E70"/>
    <w:rsid w:val="00CA5153"/>
    <w:rsid w:val="00CA5A40"/>
    <w:rsid w:val="00CB52ED"/>
    <w:rsid w:val="00CB67DC"/>
    <w:rsid w:val="00CC003D"/>
    <w:rsid w:val="00CC7D55"/>
    <w:rsid w:val="00D140AF"/>
    <w:rsid w:val="00D42DF0"/>
    <w:rsid w:val="00D51966"/>
    <w:rsid w:val="00D52F16"/>
    <w:rsid w:val="00D64807"/>
    <w:rsid w:val="00D75541"/>
    <w:rsid w:val="00D826E9"/>
    <w:rsid w:val="00DB0E44"/>
    <w:rsid w:val="00DD2433"/>
    <w:rsid w:val="00DE4303"/>
    <w:rsid w:val="00DE64EC"/>
    <w:rsid w:val="00DF49FD"/>
    <w:rsid w:val="00DF783C"/>
    <w:rsid w:val="00E03D96"/>
    <w:rsid w:val="00E200D1"/>
    <w:rsid w:val="00E23CEE"/>
    <w:rsid w:val="00E242DA"/>
    <w:rsid w:val="00E367A0"/>
    <w:rsid w:val="00E40692"/>
    <w:rsid w:val="00E40D45"/>
    <w:rsid w:val="00EC64E6"/>
    <w:rsid w:val="00ED14AF"/>
    <w:rsid w:val="00EF29A7"/>
    <w:rsid w:val="00F03C0D"/>
    <w:rsid w:val="00F147C6"/>
    <w:rsid w:val="00F1702E"/>
    <w:rsid w:val="00F34572"/>
    <w:rsid w:val="00F43145"/>
    <w:rsid w:val="00F47FC0"/>
    <w:rsid w:val="00F521F8"/>
    <w:rsid w:val="00F613AF"/>
    <w:rsid w:val="00F64FC5"/>
    <w:rsid w:val="00F73483"/>
    <w:rsid w:val="00F8308D"/>
    <w:rsid w:val="00F92BBA"/>
    <w:rsid w:val="00FA31A3"/>
    <w:rsid w:val="00FA4A3D"/>
    <w:rsid w:val="00FC794A"/>
    <w:rsid w:val="00FD1F14"/>
    <w:rsid w:val="00FD4BEA"/>
    <w:rsid w:val="00FE4569"/>
    <w:rsid w:val="00FE4DF0"/>
    <w:rsid w:val="00FF70C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ecimalSymbol w:val="."/>
  <w:listSeparator w:val=","/>
  <w14:docId w14:val="652501E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30"/>
        <w:lang w:val="en-US" w:eastAsia="en-US" w:bidi="th-TH"/>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D2433"/>
    <w:rPr>
      <w:rFonts w:ascii="Times New Roman" w:hAnsi="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D2433"/>
    <w:rPr>
      <w:color w:val="0563C1" w:themeColor="hyperlink"/>
      <w:u w:val="single"/>
    </w:rPr>
  </w:style>
  <w:style w:type="character" w:styleId="FollowedHyperlink">
    <w:name w:val="FollowedHyperlink"/>
    <w:basedOn w:val="DefaultParagraphFont"/>
    <w:uiPriority w:val="99"/>
    <w:semiHidden/>
    <w:unhideWhenUsed/>
    <w:rsid w:val="00DD2433"/>
    <w:rPr>
      <w:color w:val="954F72" w:themeColor="followedHyperlink"/>
      <w:u w:val="single"/>
    </w:rPr>
  </w:style>
  <w:style w:type="character" w:styleId="LineNumber">
    <w:name w:val="line number"/>
    <w:basedOn w:val="DefaultParagraphFont"/>
    <w:uiPriority w:val="99"/>
    <w:semiHidden/>
    <w:unhideWhenUsed/>
    <w:rsid w:val="00DD2433"/>
  </w:style>
  <w:style w:type="paragraph" w:styleId="ListParagraph">
    <w:name w:val="List Paragraph"/>
    <w:basedOn w:val="Normal"/>
    <w:uiPriority w:val="34"/>
    <w:qFormat/>
    <w:rsid w:val="00C14325"/>
    <w:pPr>
      <w:ind w:left="720"/>
      <w:contextualSpacing/>
    </w:pPr>
    <w:rPr>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819535">
      <w:bodyDiv w:val="1"/>
      <w:marLeft w:val="0"/>
      <w:marRight w:val="0"/>
      <w:marTop w:val="0"/>
      <w:marBottom w:val="0"/>
      <w:divBdr>
        <w:top w:val="none" w:sz="0" w:space="0" w:color="auto"/>
        <w:left w:val="none" w:sz="0" w:space="0" w:color="auto"/>
        <w:bottom w:val="none" w:sz="0" w:space="0" w:color="auto"/>
        <w:right w:val="none" w:sz="0" w:space="0" w:color="auto"/>
      </w:divBdr>
    </w:div>
    <w:div w:id="410321703">
      <w:bodyDiv w:val="1"/>
      <w:marLeft w:val="0"/>
      <w:marRight w:val="0"/>
      <w:marTop w:val="0"/>
      <w:marBottom w:val="0"/>
      <w:divBdr>
        <w:top w:val="none" w:sz="0" w:space="0" w:color="auto"/>
        <w:left w:val="none" w:sz="0" w:space="0" w:color="auto"/>
        <w:bottom w:val="none" w:sz="0" w:space="0" w:color="auto"/>
        <w:right w:val="none" w:sz="0" w:space="0" w:color="auto"/>
      </w:divBdr>
    </w:div>
    <w:div w:id="448814985">
      <w:bodyDiv w:val="1"/>
      <w:marLeft w:val="0"/>
      <w:marRight w:val="0"/>
      <w:marTop w:val="0"/>
      <w:marBottom w:val="0"/>
      <w:divBdr>
        <w:top w:val="none" w:sz="0" w:space="0" w:color="auto"/>
        <w:left w:val="none" w:sz="0" w:space="0" w:color="auto"/>
        <w:bottom w:val="none" w:sz="0" w:space="0" w:color="auto"/>
        <w:right w:val="none" w:sz="0" w:space="0" w:color="auto"/>
      </w:divBdr>
    </w:div>
    <w:div w:id="1153060384">
      <w:bodyDiv w:val="1"/>
      <w:marLeft w:val="0"/>
      <w:marRight w:val="0"/>
      <w:marTop w:val="0"/>
      <w:marBottom w:val="0"/>
      <w:divBdr>
        <w:top w:val="none" w:sz="0" w:space="0" w:color="auto"/>
        <w:left w:val="none" w:sz="0" w:space="0" w:color="auto"/>
        <w:bottom w:val="none" w:sz="0" w:space="0" w:color="auto"/>
        <w:right w:val="none" w:sz="0" w:space="0" w:color="auto"/>
      </w:divBdr>
    </w:div>
    <w:div w:id="121635232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https://figshare.com/articles/Supplementary_Data_7/10006766" TargetMode="External"/><Relationship Id="rId6" Type="http://schemas.openxmlformats.org/officeDocument/2006/relationships/hyperlink" Target="https://doi.org/10.6084/m9.figshare.10006766" TargetMode="External"/><Relationship Id="rId7" Type="http://schemas.openxmlformats.org/officeDocument/2006/relationships/hyperlink" Target="https://figshare.com/articles/Supplementary_Data_10/10006829" TargetMode="External"/><Relationship Id="rId8" Type="http://schemas.openxmlformats.org/officeDocument/2006/relationships/hyperlink" Target="https://doi.org/10.6084/m9.figshare.10006829"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492</Words>
  <Characters>2806</Characters>
  <Application>Microsoft Macintosh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3292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Kamolchanok Chewapreecha</dc:creator>
  <cp:keywords/>
  <dc:description/>
  <cp:lastModifiedBy>Kamolchanok Chewapreecha</cp:lastModifiedBy>
  <cp:revision>6</cp:revision>
  <dcterms:created xsi:type="dcterms:W3CDTF">2019-10-23T06:46:00Z</dcterms:created>
  <dcterms:modified xsi:type="dcterms:W3CDTF">2019-10-24T01:55:00Z</dcterms:modified>
</cp:coreProperties>
</file>