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34CE" w:rsidRPr="00E734CE" w:rsidRDefault="00E734CE" w:rsidP="00E734CE">
      <w:pPr>
        <w:spacing w:after="0" w:line="480" w:lineRule="auto"/>
        <w:rPr>
          <w:rFonts w:cstheme="minorHAnsi"/>
          <w:b/>
          <w:sz w:val="24"/>
          <w:szCs w:val="24"/>
        </w:rPr>
      </w:pPr>
      <w:r w:rsidRPr="00E734CE">
        <w:rPr>
          <w:rFonts w:cstheme="minorHAnsi"/>
          <w:b/>
          <w:sz w:val="24"/>
          <w:szCs w:val="24"/>
        </w:rPr>
        <w:t>Description of additional supplementary items</w:t>
      </w:r>
    </w:p>
    <w:p w:rsidR="00A71526" w:rsidRDefault="00A71526" w:rsidP="00E734CE">
      <w:pPr>
        <w:spacing w:after="0" w:line="480" w:lineRule="auto"/>
        <w:rPr>
          <w:rFonts w:cstheme="minorHAnsi"/>
          <w:b/>
          <w:sz w:val="24"/>
          <w:szCs w:val="24"/>
        </w:rPr>
      </w:pPr>
    </w:p>
    <w:p w:rsidR="00E734CE" w:rsidRPr="00E734CE" w:rsidRDefault="00E734CE" w:rsidP="00E734CE">
      <w:pPr>
        <w:spacing w:after="0" w:line="480" w:lineRule="auto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E734CE">
        <w:rPr>
          <w:rFonts w:cstheme="minorHAnsi"/>
          <w:b/>
          <w:sz w:val="24"/>
          <w:szCs w:val="24"/>
        </w:rPr>
        <w:t xml:space="preserve">Supplementary </w:t>
      </w:r>
      <w:r>
        <w:rPr>
          <w:rFonts w:cstheme="minorHAnsi"/>
          <w:b/>
          <w:sz w:val="24"/>
          <w:szCs w:val="24"/>
        </w:rPr>
        <w:t>Data 1</w:t>
      </w:r>
      <w:r w:rsidRPr="00E734CE">
        <w:rPr>
          <w:rFonts w:cstheme="minorHAnsi"/>
          <w:b/>
          <w:sz w:val="24"/>
          <w:szCs w:val="24"/>
        </w:rPr>
        <w:t xml:space="preserve">: </w:t>
      </w:r>
      <w:r w:rsidRPr="00A71526">
        <w:rPr>
          <w:rFonts w:cstheme="minorHAnsi"/>
          <w:sz w:val="24"/>
          <w:szCs w:val="24"/>
        </w:rPr>
        <w:t>Sanger sequencing result of the PCR products from the amplification of DBL6ɛ-7ɛ VAR2CSA</w:t>
      </w:r>
      <w:r w:rsidRPr="00A71526">
        <w:rPr>
          <w:rFonts w:cstheme="minorHAnsi"/>
          <w:sz w:val="24"/>
          <w:szCs w:val="24"/>
          <w:vertAlign w:val="subscript"/>
        </w:rPr>
        <w:t>M200101</w:t>
      </w:r>
    </w:p>
    <w:p w:rsidR="00E734CE" w:rsidRPr="00E734CE" w:rsidRDefault="00E734CE" w:rsidP="00E734CE">
      <w:pPr>
        <w:spacing w:after="0" w:line="480" w:lineRule="auto"/>
        <w:rPr>
          <w:rFonts w:cstheme="minorHAnsi"/>
          <w:b/>
          <w:sz w:val="24"/>
          <w:szCs w:val="24"/>
        </w:rPr>
      </w:pPr>
      <w:r w:rsidRPr="00E734CE">
        <w:rPr>
          <w:rFonts w:cstheme="minorHAnsi"/>
          <w:b/>
          <w:sz w:val="24"/>
          <w:szCs w:val="24"/>
        </w:rPr>
        <w:t xml:space="preserve">Supplementary </w:t>
      </w:r>
      <w:r w:rsidR="00A71526">
        <w:rPr>
          <w:rFonts w:cstheme="minorHAnsi"/>
          <w:b/>
          <w:sz w:val="24"/>
          <w:szCs w:val="24"/>
        </w:rPr>
        <w:t>Data 2</w:t>
      </w:r>
      <w:r w:rsidRPr="00E734CE">
        <w:rPr>
          <w:rFonts w:cstheme="minorHAnsi"/>
          <w:b/>
          <w:sz w:val="24"/>
          <w:szCs w:val="24"/>
        </w:rPr>
        <w:t xml:space="preserve">: </w:t>
      </w:r>
      <w:r w:rsidRPr="00A71526">
        <w:rPr>
          <w:rFonts w:cstheme="minorHAnsi"/>
          <w:sz w:val="24"/>
          <w:szCs w:val="24"/>
        </w:rPr>
        <w:t xml:space="preserve">Domain details of the </w:t>
      </w:r>
      <w:r w:rsidRPr="00A71526">
        <w:rPr>
          <w:rFonts w:cstheme="minorHAnsi"/>
          <w:i/>
          <w:sz w:val="24"/>
          <w:szCs w:val="24"/>
        </w:rPr>
        <w:t>var2csa</w:t>
      </w:r>
      <w:r w:rsidRPr="00A71526">
        <w:rPr>
          <w:rFonts w:cstheme="minorHAnsi"/>
          <w:sz w:val="24"/>
          <w:szCs w:val="24"/>
        </w:rPr>
        <w:t xml:space="preserve"> sequences analyzed by the CPP tool</w:t>
      </w:r>
    </w:p>
    <w:p w:rsidR="00A71526" w:rsidRPr="00E734CE" w:rsidRDefault="00A71526" w:rsidP="00A71526">
      <w:pPr>
        <w:spacing w:after="0" w:line="480" w:lineRule="auto"/>
        <w:rPr>
          <w:rFonts w:cstheme="minorHAnsi"/>
          <w:b/>
          <w:sz w:val="24"/>
          <w:szCs w:val="24"/>
        </w:rPr>
      </w:pPr>
      <w:r w:rsidRPr="00E734CE">
        <w:rPr>
          <w:rFonts w:cstheme="minorHAnsi"/>
          <w:b/>
          <w:sz w:val="24"/>
          <w:szCs w:val="24"/>
        </w:rPr>
        <w:t xml:space="preserve">Supplementary </w:t>
      </w:r>
      <w:r>
        <w:rPr>
          <w:rFonts w:cstheme="minorHAnsi"/>
          <w:b/>
          <w:sz w:val="24"/>
          <w:szCs w:val="24"/>
        </w:rPr>
        <w:t>Data 3</w:t>
      </w:r>
      <w:r w:rsidRPr="00E734CE">
        <w:rPr>
          <w:rFonts w:cstheme="minorHAnsi"/>
          <w:b/>
          <w:sz w:val="24"/>
          <w:szCs w:val="24"/>
        </w:rPr>
        <w:t xml:space="preserve">: </w:t>
      </w:r>
      <w:proofErr w:type="spellStart"/>
      <w:r w:rsidRPr="00A71526">
        <w:rPr>
          <w:rFonts w:cstheme="minorHAnsi"/>
          <w:sz w:val="24"/>
          <w:szCs w:val="24"/>
        </w:rPr>
        <w:t>FastQ</w:t>
      </w:r>
      <w:proofErr w:type="spellEnd"/>
      <w:r w:rsidRPr="00A71526">
        <w:rPr>
          <w:rFonts w:cstheme="minorHAnsi"/>
          <w:sz w:val="24"/>
          <w:szCs w:val="24"/>
        </w:rPr>
        <w:t xml:space="preserve"> links of analyzed samples for DBL7ɛ screening.</w:t>
      </w:r>
    </w:p>
    <w:p w:rsidR="00A71526" w:rsidRPr="00E734CE" w:rsidRDefault="00A71526" w:rsidP="00A71526">
      <w:pPr>
        <w:spacing w:after="0" w:line="480" w:lineRule="auto"/>
        <w:rPr>
          <w:rFonts w:cstheme="minorHAnsi"/>
          <w:b/>
          <w:sz w:val="24"/>
          <w:szCs w:val="24"/>
        </w:rPr>
      </w:pPr>
      <w:r w:rsidRPr="00E734CE">
        <w:rPr>
          <w:rFonts w:cstheme="minorHAnsi"/>
          <w:b/>
          <w:sz w:val="24"/>
          <w:szCs w:val="24"/>
        </w:rPr>
        <w:t xml:space="preserve">Supplementary </w:t>
      </w:r>
      <w:r>
        <w:rPr>
          <w:rFonts w:cstheme="minorHAnsi"/>
          <w:b/>
          <w:sz w:val="24"/>
          <w:szCs w:val="24"/>
        </w:rPr>
        <w:t>Data</w:t>
      </w:r>
      <w:r w:rsidRPr="00E734CE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4</w:t>
      </w:r>
      <w:r w:rsidRPr="00E734CE">
        <w:rPr>
          <w:rFonts w:cstheme="minorHAnsi"/>
          <w:b/>
          <w:sz w:val="24"/>
          <w:szCs w:val="24"/>
        </w:rPr>
        <w:t xml:space="preserve">: </w:t>
      </w:r>
      <w:r w:rsidRPr="00A71526">
        <w:rPr>
          <w:rFonts w:cstheme="minorHAnsi"/>
          <w:sz w:val="24"/>
          <w:szCs w:val="24"/>
        </w:rPr>
        <w:t>DNA and protein sequences of full-length VAR2CSA</w:t>
      </w:r>
      <w:r w:rsidRPr="00A71526">
        <w:rPr>
          <w:rFonts w:cstheme="minorHAnsi"/>
          <w:sz w:val="24"/>
          <w:szCs w:val="24"/>
          <w:vertAlign w:val="subscript"/>
        </w:rPr>
        <w:t>M200101</w:t>
      </w:r>
    </w:p>
    <w:p w:rsidR="0066500A" w:rsidRPr="00E734CE" w:rsidRDefault="00A71526">
      <w:pPr>
        <w:rPr>
          <w:rFonts w:cstheme="minorHAnsi"/>
        </w:rPr>
      </w:pPr>
      <w:r w:rsidRPr="00E734CE">
        <w:rPr>
          <w:rFonts w:cstheme="minorHAnsi"/>
          <w:b/>
          <w:sz w:val="24"/>
          <w:szCs w:val="24"/>
        </w:rPr>
        <w:t xml:space="preserve">Supplementary </w:t>
      </w:r>
      <w:r>
        <w:rPr>
          <w:rFonts w:cstheme="minorHAnsi"/>
          <w:b/>
          <w:sz w:val="24"/>
          <w:szCs w:val="24"/>
        </w:rPr>
        <w:t>Data</w:t>
      </w:r>
      <w:r w:rsidRPr="00E734CE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5</w:t>
      </w:r>
      <w:r w:rsidRPr="00E734CE">
        <w:rPr>
          <w:rFonts w:cstheme="minorHAnsi"/>
          <w:b/>
          <w:sz w:val="24"/>
          <w:szCs w:val="24"/>
        </w:rPr>
        <w:t>:</w:t>
      </w:r>
      <w:r>
        <w:rPr>
          <w:rFonts w:cstheme="minorHAnsi"/>
          <w:b/>
          <w:sz w:val="24"/>
          <w:szCs w:val="24"/>
        </w:rPr>
        <w:t xml:space="preserve"> </w:t>
      </w:r>
      <w:r w:rsidRPr="00A71526">
        <w:rPr>
          <w:rFonts w:cstheme="minorHAnsi"/>
          <w:sz w:val="24"/>
          <w:szCs w:val="24"/>
        </w:rPr>
        <w:t>Source data underlying the graphs</w:t>
      </w:r>
    </w:p>
    <w:sectPr w:rsidR="0066500A" w:rsidRPr="00E734CE" w:rsidSect="00E734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4CE"/>
    <w:rsid w:val="0066500A"/>
    <w:rsid w:val="00A71526"/>
    <w:rsid w:val="00E7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B9F5C"/>
  <w15:chartTrackingRefBased/>
  <w15:docId w15:val="{8E1DF5E7-6C03-4161-B6E4-2EAE11AC5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34CE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734CE"/>
    <w:pPr>
      <w:keepNext/>
      <w:keepLines/>
      <w:spacing w:before="120" w:after="0" w:line="480" w:lineRule="auto"/>
      <w:outlineLvl w:val="0"/>
    </w:pPr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34CE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styleId="LineNumber">
    <w:name w:val="line number"/>
    <w:basedOn w:val="DefaultParagraphFont"/>
    <w:uiPriority w:val="99"/>
    <w:semiHidden/>
    <w:unhideWhenUsed/>
    <w:rsid w:val="00E734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Doritchamou, Yai (NIH/NIAID) [F]</dc:creator>
  <cp:keywords/>
  <dc:description/>
  <cp:lastModifiedBy>Doritchamou, Yai (NIH/NIAID) [F]</cp:lastModifiedBy>
  <cp:revision>1</cp:revision>
  <dcterms:created xsi:type="dcterms:W3CDTF">2019-11-09T00:43:00Z</dcterms:created>
  <dcterms:modified xsi:type="dcterms:W3CDTF">2019-11-09T01:03:00Z</dcterms:modified>
</cp:coreProperties>
</file>