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8F236" w14:textId="77777777" w:rsidR="00DA1C3C" w:rsidRDefault="00DA1C3C" w:rsidP="00DA1C3C">
      <w:pPr>
        <w:jc w:val="center"/>
        <w:rPr>
          <w:rFonts w:ascii="Times New Roman" w:hAnsi="Times New Roman" w:cs="Times New Roman"/>
          <w:b/>
          <w:sz w:val="32"/>
          <w:szCs w:val="32"/>
        </w:rPr>
      </w:pPr>
      <w:r>
        <w:rPr>
          <w:rFonts w:ascii="Times New Roman" w:hAnsi="Times New Roman" w:cs="Times New Roman"/>
          <w:b/>
          <w:sz w:val="32"/>
          <w:szCs w:val="32"/>
        </w:rPr>
        <w:t>Supplementary Information</w:t>
      </w:r>
    </w:p>
    <w:p w14:paraId="5180EB91" w14:textId="77777777" w:rsidR="00DA1C3C" w:rsidRDefault="00DA1C3C" w:rsidP="00DA1C3C">
      <w:pPr>
        <w:rPr>
          <w:rFonts w:ascii="Times New Roman" w:hAnsi="Times New Roman" w:cs="Times New Roman"/>
          <w:b/>
          <w:sz w:val="24"/>
          <w:szCs w:val="24"/>
        </w:rPr>
      </w:pPr>
    </w:p>
    <w:p w14:paraId="59D9ED5F" w14:textId="1A259907" w:rsidR="00DA1C3C" w:rsidRDefault="00C931FB" w:rsidP="00DA1C3C">
      <w:pPr>
        <w:rPr>
          <w:rFonts w:ascii="Times New Roman" w:hAnsi="Times New Roman" w:cs="Times New Roman"/>
          <w:b/>
          <w:sz w:val="24"/>
          <w:szCs w:val="24"/>
        </w:rPr>
      </w:pPr>
      <w:r>
        <w:rPr>
          <w:rFonts w:ascii="Times New Roman" w:hAnsi="Times New Roman" w:cs="Times New Roman"/>
          <w:b/>
          <w:sz w:val="24"/>
          <w:szCs w:val="24"/>
        </w:rPr>
        <w:t>Supplementary Note 1</w:t>
      </w:r>
    </w:p>
    <w:p w14:paraId="18742B3C" w14:textId="77777777" w:rsidR="00DA1C3C" w:rsidRDefault="00DA1C3C" w:rsidP="00DA1C3C">
      <w:pPr>
        <w:pStyle w:val="NoSpacing"/>
        <w:spacing w:line="480" w:lineRule="auto"/>
        <w:rPr>
          <w:rFonts w:eastAsiaTheme="minorEastAsia"/>
          <w:color w:val="000000" w:themeColor="text1"/>
        </w:rPr>
      </w:pPr>
      <w:r>
        <w:rPr>
          <w:rFonts w:ascii="Times New Roman" w:eastAsiaTheme="minorEastAsia" w:hAnsi="Times New Roman" w:cs="Times New Roman"/>
          <w:b/>
          <w:bCs/>
          <w:sz w:val="24"/>
          <w:szCs w:val="24"/>
        </w:rPr>
        <w:t>GWAS SNP Calling.</w:t>
      </w:r>
      <w:r>
        <w:rPr>
          <w:rFonts w:ascii="Times New Roman" w:eastAsiaTheme="minorEastAsia" w:hAnsi="Times New Roman" w:cs="Times New Roman"/>
          <w:color w:val="000000" w:themeColor="text1"/>
          <w:sz w:val="24"/>
          <w:szCs w:val="24"/>
        </w:rPr>
        <w:t xml:space="preserve"> The SNP calling and filtering process resulted in 10522078 variants before filtering and 695263 SNPs after filtering by quality score &gt; 30, and MAF &gt; 0.05. After filtering out SNPs with more than two allelic states there were 691378 SNPs Remaining.  Once sites with 5 heterozygotes or more were removed 119579 SNP remained. </w:t>
      </w:r>
    </w:p>
    <w:p w14:paraId="35086C8D" w14:textId="2F322FE0" w:rsidR="00DA1C3C" w:rsidRPr="00DE73C8" w:rsidRDefault="00DA1C3C" w:rsidP="00DE73C8">
      <w:pPr>
        <w:pStyle w:val="NormalWeb"/>
        <w:spacing w:before="0" w:beforeAutospacing="0" w:after="0" w:afterAutospacing="0" w:line="480" w:lineRule="auto"/>
      </w:pPr>
      <w:r>
        <w:rPr>
          <w:rFonts w:eastAsiaTheme="minorEastAsia"/>
          <w:b/>
          <w:bCs/>
        </w:rPr>
        <w:t xml:space="preserve">Linkage-disequilibrium. </w:t>
      </w:r>
      <w:r>
        <w:rPr>
          <w:rFonts w:eastAsiaTheme="minorEastAsia"/>
          <w:color w:val="000000" w:themeColor="text1"/>
        </w:rPr>
        <w:t>The LD</w:t>
      </w:r>
      <w:r>
        <w:rPr>
          <w:rFonts w:eastAsiaTheme="minorEastAsia"/>
          <w:color w:val="000000" w:themeColor="text1"/>
          <w:vertAlign w:val="subscript"/>
        </w:rPr>
        <w:t xml:space="preserve">90,1/2 </w:t>
      </w:r>
      <w:r>
        <w:rPr>
          <w:rFonts w:eastAsiaTheme="minorEastAsia"/>
          <w:color w:val="000000" w:themeColor="text1"/>
        </w:rPr>
        <w:t>occurred at 162023 bp. From the asymptotic decay model, the 90</w:t>
      </w:r>
      <w:r>
        <w:rPr>
          <w:rFonts w:eastAsiaTheme="minorEastAsia"/>
          <w:color w:val="000000" w:themeColor="text1"/>
          <w:vertAlign w:val="superscript"/>
        </w:rPr>
        <w:t>th</w:t>
      </w:r>
      <w:r>
        <w:rPr>
          <w:rFonts w:eastAsiaTheme="minorEastAsia"/>
          <w:color w:val="000000" w:themeColor="text1"/>
        </w:rPr>
        <w:t xml:space="preserve"> percentile of LD start</w:t>
      </w:r>
      <w:bookmarkStart w:id="0" w:name="_GoBack"/>
      <w:bookmarkEnd w:id="0"/>
      <w:r>
        <w:rPr>
          <w:rFonts w:eastAsiaTheme="minorEastAsia"/>
          <w:color w:val="000000" w:themeColor="text1"/>
        </w:rPr>
        <w:t>ed at 0.719 when the physical distance was zero bp decaying halfway to the asymptotic limit (r</w:t>
      </w:r>
      <w:r>
        <w:rPr>
          <w:rFonts w:eastAsiaTheme="minorEastAsia"/>
          <w:color w:val="000000" w:themeColor="text1"/>
          <w:vertAlign w:val="superscript"/>
        </w:rPr>
        <w:t>2</w:t>
      </w:r>
      <w:r>
        <w:rPr>
          <w:rFonts w:eastAsiaTheme="minorEastAsia"/>
          <w:color w:val="000000" w:themeColor="text1"/>
        </w:rPr>
        <w:t xml:space="preserve"> = 0.17) at </w:t>
      </w:r>
      <w:r w:rsidR="005A0A21">
        <w:rPr>
          <w:rFonts w:eastAsiaTheme="minorEastAsia"/>
          <w:color w:val="000000" w:themeColor="text1"/>
        </w:rPr>
        <w:t xml:space="preserve">0.36 within 162023 </w:t>
      </w:r>
      <w:proofErr w:type="spellStart"/>
      <w:r w:rsidR="005A0A21">
        <w:rPr>
          <w:rFonts w:eastAsiaTheme="minorEastAsia"/>
          <w:color w:val="000000" w:themeColor="text1"/>
        </w:rPr>
        <w:t>bp</w:t>
      </w:r>
      <w:proofErr w:type="spellEnd"/>
      <w:r w:rsidR="005A0A21">
        <w:rPr>
          <w:rFonts w:eastAsiaTheme="minorEastAsia"/>
          <w:color w:val="000000" w:themeColor="text1"/>
        </w:rPr>
        <w:t xml:space="preserve"> (Figure S2</w:t>
      </w:r>
      <w:r>
        <w:rPr>
          <w:rFonts w:eastAsiaTheme="minorEastAsia"/>
          <w:color w:val="000000" w:themeColor="text1"/>
        </w:rPr>
        <w:t xml:space="preserve">). The natural logarithm of the rate constant estimate was -11.9 for the asymptotic decay model. </w:t>
      </w:r>
    </w:p>
    <w:p w14:paraId="18F3CBE6" w14:textId="33403126" w:rsidR="00910DA9" w:rsidRPr="00F34AC8" w:rsidRDefault="00910DA9" w:rsidP="00910DA9">
      <w:pPr>
        <w:spacing w:after="0" w:line="480" w:lineRule="auto"/>
        <w:rPr>
          <w:rFonts w:ascii="Times New Roman" w:eastAsiaTheme="minorEastAsia" w:hAnsi="Times New Roman" w:cs="Times New Roman"/>
          <w:sz w:val="24"/>
          <w:szCs w:val="24"/>
        </w:rPr>
      </w:pPr>
    </w:p>
    <w:p w14:paraId="48734F88" w14:textId="50422654" w:rsidR="0026668B" w:rsidRPr="00B615E9" w:rsidRDefault="00DA1C3C" w:rsidP="0026668B">
      <w:pPr>
        <w:rPr>
          <w:rFonts w:ascii="Times New Roman" w:eastAsia="Times New Roman" w:hAnsi="Times New Roman" w:cs="Times New Roman"/>
          <w:color w:val="000000" w:themeColor="text1"/>
          <w:sz w:val="24"/>
          <w:szCs w:val="24"/>
        </w:rPr>
      </w:pPr>
      <w:r>
        <w:rPr>
          <w:rStyle w:val="mi"/>
          <w:rFonts w:asciiTheme="minorHAnsi" w:hAnsiTheme="minorHAnsi"/>
          <w:color w:val="000000" w:themeColor="text1"/>
          <w:bdr w:val="none" w:sz="0" w:space="0" w:color="auto" w:frame="1"/>
          <w:shd w:val="clear" w:color="auto" w:fill="FFFFFF"/>
        </w:rPr>
        <w:br w:type="page"/>
      </w:r>
      <w:r w:rsidR="00814142">
        <w:rPr>
          <w:rFonts w:ascii="Times New Roman" w:eastAsiaTheme="minorEastAsia" w:hAnsi="Times New Roman" w:cs="Times New Roman"/>
          <w:b/>
          <w:bCs/>
          <w:i/>
          <w:iCs/>
          <w:sz w:val="24"/>
          <w:szCs w:val="24"/>
        </w:rPr>
        <w:lastRenderedPageBreak/>
        <w:t>Table S1</w:t>
      </w:r>
      <w:r w:rsidR="0026668B" w:rsidRPr="002B5285">
        <w:rPr>
          <w:rFonts w:ascii="Times New Roman" w:eastAsiaTheme="minorEastAsia" w:hAnsi="Times New Roman" w:cs="Times New Roman"/>
          <w:b/>
          <w:bCs/>
          <w:i/>
          <w:iCs/>
          <w:sz w:val="24"/>
          <w:szCs w:val="24"/>
        </w:rPr>
        <w:t xml:space="preserve">. </w:t>
      </w:r>
      <w:r w:rsidR="0026668B" w:rsidRPr="002B5285">
        <w:rPr>
          <w:rFonts w:ascii="Times New Roman" w:eastAsiaTheme="minorEastAsia" w:hAnsi="Times New Roman" w:cs="Times New Roman"/>
          <w:sz w:val="24"/>
          <w:szCs w:val="24"/>
        </w:rPr>
        <w:t xml:space="preserve">Genome </w:t>
      </w:r>
      <w:r w:rsidR="00A669A5">
        <w:rPr>
          <w:rFonts w:ascii="Times New Roman" w:eastAsiaTheme="minorEastAsia" w:hAnsi="Times New Roman" w:cs="Times New Roman"/>
          <w:sz w:val="24"/>
          <w:szCs w:val="24"/>
        </w:rPr>
        <w:t>d</w:t>
      </w:r>
      <w:r w:rsidR="0026668B" w:rsidRPr="002B5285">
        <w:rPr>
          <w:rFonts w:ascii="Times New Roman" w:eastAsiaTheme="minorEastAsia" w:hAnsi="Times New Roman" w:cs="Times New Roman"/>
          <w:sz w:val="24"/>
          <w:szCs w:val="24"/>
        </w:rPr>
        <w:t xml:space="preserve">raft </w:t>
      </w:r>
      <w:r w:rsidR="00A669A5">
        <w:rPr>
          <w:rFonts w:ascii="Times New Roman" w:eastAsiaTheme="minorEastAsia" w:hAnsi="Times New Roman" w:cs="Times New Roman"/>
          <w:sz w:val="24"/>
          <w:szCs w:val="24"/>
        </w:rPr>
        <w:t>a</w:t>
      </w:r>
      <w:r w:rsidR="0026668B" w:rsidRPr="002B5285">
        <w:rPr>
          <w:rFonts w:ascii="Times New Roman" w:eastAsiaTheme="minorEastAsia" w:hAnsi="Times New Roman" w:cs="Times New Roman"/>
          <w:sz w:val="24"/>
          <w:szCs w:val="24"/>
        </w:rPr>
        <w:t xml:space="preserve">ssembly </w:t>
      </w:r>
      <w:r w:rsidR="00A669A5">
        <w:rPr>
          <w:rFonts w:ascii="Times New Roman" w:eastAsiaTheme="minorEastAsia" w:hAnsi="Times New Roman" w:cs="Times New Roman"/>
          <w:sz w:val="24"/>
          <w:szCs w:val="24"/>
        </w:rPr>
        <w:t>s</w:t>
      </w:r>
      <w:r w:rsidR="0026668B" w:rsidRPr="002B5285">
        <w:rPr>
          <w:rFonts w:ascii="Times New Roman" w:eastAsiaTheme="minorEastAsia" w:hAnsi="Times New Roman" w:cs="Times New Roman"/>
          <w:sz w:val="24"/>
          <w:szCs w:val="24"/>
        </w:rPr>
        <w:t xml:space="preserve">tatistics for the </w:t>
      </w:r>
      <w:proofErr w:type="spellStart"/>
      <w:r w:rsidR="0026668B" w:rsidRPr="002B5285">
        <w:rPr>
          <w:rFonts w:ascii="Times New Roman" w:eastAsiaTheme="minorEastAsia" w:hAnsi="Times New Roman" w:cs="Times New Roman"/>
          <w:sz w:val="24"/>
          <w:szCs w:val="24"/>
        </w:rPr>
        <w:t>OmniC</w:t>
      </w:r>
      <w:proofErr w:type="spellEnd"/>
      <w:r w:rsidR="0026668B" w:rsidRPr="002B5285">
        <w:rPr>
          <w:rFonts w:ascii="Times New Roman" w:eastAsiaTheme="minorEastAsia" w:hAnsi="Times New Roman" w:cs="Times New Roman"/>
          <w:sz w:val="24"/>
          <w:szCs w:val="24"/>
        </w:rPr>
        <w:t xml:space="preserve"> assembl</w:t>
      </w:r>
      <w:r w:rsidR="00A669A5">
        <w:rPr>
          <w:rFonts w:ascii="Times New Roman" w:eastAsiaTheme="minorEastAsia" w:hAnsi="Times New Roman" w:cs="Times New Roman"/>
          <w:sz w:val="24"/>
          <w:szCs w:val="24"/>
        </w:rPr>
        <w:t>y</w:t>
      </w:r>
      <w:r w:rsidR="0026668B" w:rsidRPr="002B5285">
        <w:rPr>
          <w:rFonts w:ascii="Times New Roman" w:eastAsiaTheme="minorEastAsia" w:hAnsi="Times New Roman" w:cs="Times New Roman"/>
          <w:sz w:val="24"/>
          <w:szCs w:val="24"/>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835"/>
        <w:gridCol w:w="2070"/>
      </w:tblGrid>
      <w:tr w:rsidR="0026668B" w:rsidRPr="002B5285" w14:paraId="51559D06" w14:textId="77777777" w:rsidTr="0026668B">
        <w:trPr>
          <w:trHeight w:val="432"/>
        </w:trPr>
        <w:tc>
          <w:tcPr>
            <w:tcW w:w="2835" w:type="dxa"/>
            <w:tcBorders>
              <w:top w:val="single" w:sz="4" w:space="0" w:color="auto"/>
              <w:bottom w:val="single" w:sz="4" w:space="0" w:color="auto"/>
            </w:tcBorders>
            <w:vAlign w:val="center"/>
          </w:tcPr>
          <w:p w14:paraId="0ABEEA5A"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b/>
                <w:bCs/>
                <w:sz w:val="24"/>
                <w:szCs w:val="24"/>
              </w:rPr>
              <w:t>Statistic</w:t>
            </w:r>
          </w:p>
        </w:tc>
        <w:tc>
          <w:tcPr>
            <w:tcW w:w="2070" w:type="dxa"/>
            <w:tcBorders>
              <w:top w:val="single" w:sz="4" w:space="0" w:color="auto"/>
              <w:bottom w:val="single" w:sz="4" w:space="0" w:color="auto"/>
            </w:tcBorders>
            <w:vAlign w:val="center"/>
          </w:tcPr>
          <w:p w14:paraId="59313F48" w14:textId="77777777" w:rsidR="0026668B" w:rsidRPr="002B5285" w:rsidRDefault="0026668B" w:rsidP="0026668B">
            <w:pPr>
              <w:jc w:val="center"/>
              <w:rPr>
                <w:rFonts w:ascii="Times New Roman" w:hAnsi="Times New Roman" w:cs="Times New Roman"/>
                <w:sz w:val="24"/>
                <w:szCs w:val="24"/>
              </w:rPr>
            </w:pPr>
            <w:r w:rsidRPr="002B5285">
              <w:rPr>
                <w:rFonts w:ascii="Times New Roman" w:eastAsia="Calibri" w:hAnsi="Times New Roman" w:cs="Times New Roman"/>
                <w:b/>
                <w:bCs/>
                <w:sz w:val="24"/>
                <w:szCs w:val="24"/>
              </w:rPr>
              <w:t>OMNI-C</w:t>
            </w:r>
          </w:p>
        </w:tc>
      </w:tr>
      <w:tr w:rsidR="0026668B" w:rsidRPr="002B5285" w14:paraId="40213232" w14:textId="77777777" w:rsidTr="0026668B">
        <w:trPr>
          <w:trHeight w:val="432"/>
        </w:trPr>
        <w:tc>
          <w:tcPr>
            <w:tcW w:w="2835" w:type="dxa"/>
            <w:tcBorders>
              <w:top w:val="single" w:sz="4" w:space="0" w:color="auto"/>
            </w:tcBorders>
            <w:vAlign w:val="center"/>
          </w:tcPr>
          <w:p w14:paraId="5C75D049"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Length of Assembly (mb)</w:t>
            </w:r>
          </w:p>
        </w:tc>
        <w:tc>
          <w:tcPr>
            <w:tcW w:w="2070" w:type="dxa"/>
            <w:tcBorders>
              <w:top w:val="single" w:sz="4" w:space="0" w:color="auto"/>
            </w:tcBorders>
            <w:vAlign w:val="center"/>
          </w:tcPr>
          <w:p w14:paraId="2EC469F2" w14:textId="77777777" w:rsidR="0026668B" w:rsidRPr="002B5285" w:rsidRDefault="0026668B" w:rsidP="0026668B">
            <w:pPr>
              <w:jc w:val="center"/>
              <w:rPr>
                <w:rFonts w:ascii="Times New Roman" w:hAnsi="Times New Roman" w:cs="Times New Roman"/>
                <w:sz w:val="24"/>
                <w:szCs w:val="24"/>
              </w:rPr>
            </w:pPr>
            <w:r w:rsidRPr="002B5285">
              <w:rPr>
                <w:rFonts w:ascii="Times New Roman" w:eastAsia="Calibri" w:hAnsi="Times New Roman" w:cs="Times New Roman"/>
                <w:sz w:val="24"/>
                <w:szCs w:val="24"/>
              </w:rPr>
              <w:t>2,482.01</w:t>
            </w:r>
          </w:p>
        </w:tc>
      </w:tr>
      <w:tr w:rsidR="0026668B" w:rsidRPr="002B5285" w14:paraId="4B2C148F" w14:textId="77777777" w:rsidTr="0026668B">
        <w:trPr>
          <w:trHeight w:val="432"/>
        </w:trPr>
        <w:tc>
          <w:tcPr>
            <w:tcW w:w="2835" w:type="dxa"/>
            <w:vAlign w:val="center"/>
          </w:tcPr>
          <w:p w14:paraId="548F745D"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Contig N50</w:t>
            </w:r>
            <w:r>
              <w:rPr>
                <w:rStyle w:val="EndnoteReference"/>
                <w:rFonts w:ascii="Times New Roman" w:eastAsia="Calibri" w:hAnsi="Times New Roman" w:cs="Times New Roman"/>
                <w:sz w:val="24"/>
                <w:szCs w:val="24"/>
              </w:rPr>
              <w:endnoteReference w:id="1"/>
            </w:r>
            <w:r w:rsidRPr="002B5285">
              <w:rPr>
                <w:rFonts w:ascii="Times New Roman" w:eastAsia="Calibri" w:hAnsi="Times New Roman" w:cs="Times New Roman"/>
                <w:sz w:val="24"/>
                <w:szCs w:val="24"/>
              </w:rPr>
              <w:t xml:space="preserve"> (kb)</w:t>
            </w:r>
          </w:p>
        </w:tc>
        <w:tc>
          <w:tcPr>
            <w:tcW w:w="2070" w:type="dxa"/>
            <w:vAlign w:val="center"/>
          </w:tcPr>
          <w:p w14:paraId="1E700993" w14:textId="77777777" w:rsidR="0026668B" w:rsidRPr="002B5285" w:rsidRDefault="0026668B" w:rsidP="0026668B">
            <w:pPr>
              <w:jc w:val="center"/>
              <w:rPr>
                <w:rFonts w:ascii="Times New Roman" w:hAnsi="Times New Roman" w:cs="Times New Roman"/>
                <w:sz w:val="24"/>
                <w:szCs w:val="24"/>
              </w:rPr>
            </w:pPr>
            <w:r w:rsidRPr="002B5285">
              <w:rPr>
                <w:rFonts w:ascii="Times New Roman" w:eastAsia="Calibri" w:hAnsi="Times New Roman" w:cs="Times New Roman"/>
                <w:sz w:val="24"/>
                <w:szCs w:val="24"/>
              </w:rPr>
              <w:t>19,386.61</w:t>
            </w:r>
          </w:p>
        </w:tc>
      </w:tr>
      <w:tr w:rsidR="0026668B" w:rsidRPr="002B5285" w14:paraId="2EAA7B09" w14:textId="77777777" w:rsidTr="0026668B">
        <w:trPr>
          <w:trHeight w:val="432"/>
        </w:trPr>
        <w:tc>
          <w:tcPr>
            <w:tcW w:w="2835" w:type="dxa"/>
            <w:vAlign w:val="center"/>
          </w:tcPr>
          <w:p w14:paraId="751D88B7"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Scaffold N50 (mb)</w:t>
            </w:r>
          </w:p>
        </w:tc>
        <w:tc>
          <w:tcPr>
            <w:tcW w:w="2070" w:type="dxa"/>
            <w:vAlign w:val="center"/>
          </w:tcPr>
          <w:p w14:paraId="0912BB5C" w14:textId="77777777" w:rsidR="0026668B" w:rsidRPr="002B5285" w:rsidRDefault="0026668B" w:rsidP="0026668B">
            <w:pPr>
              <w:jc w:val="center"/>
              <w:rPr>
                <w:rFonts w:ascii="Times New Roman" w:hAnsi="Times New Roman" w:cs="Times New Roman"/>
                <w:sz w:val="24"/>
                <w:szCs w:val="24"/>
              </w:rPr>
            </w:pPr>
            <w:r w:rsidRPr="002B5285">
              <w:rPr>
                <w:rFonts w:ascii="Times New Roman" w:eastAsia="Calibri" w:hAnsi="Times New Roman" w:cs="Times New Roman"/>
                <w:sz w:val="24"/>
                <w:szCs w:val="24"/>
              </w:rPr>
              <w:t>357.431</w:t>
            </w:r>
          </w:p>
        </w:tc>
      </w:tr>
      <w:tr w:rsidR="0026668B" w:rsidRPr="002B5285" w14:paraId="3496500D" w14:textId="77777777" w:rsidTr="0026668B">
        <w:trPr>
          <w:trHeight w:val="432"/>
        </w:trPr>
        <w:tc>
          <w:tcPr>
            <w:tcW w:w="2835" w:type="dxa"/>
            <w:vAlign w:val="center"/>
          </w:tcPr>
          <w:p w14:paraId="5D3ECE1A"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Scaffold L50</w:t>
            </w:r>
            <w:r>
              <w:rPr>
                <w:rStyle w:val="EndnoteReference"/>
                <w:rFonts w:ascii="Times New Roman" w:hAnsi="Times New Roman" w:cs="Times New Roman"/>
                <w:sz w:val="24"/>
                <w:szCs w:val="24"/>
              </w:rPr>
              <w:endnoteReference w:id="2"/>
            </w:r>
          </w:p>
        </w:tc>
        <w:tc>
          <w:tcPr>
            <w:tcW w:w="2070" w:type="dxa"/>
            <w:vAlign w:val="center"/>
          </w:tcPr>
          <w:p w14:paraId="4D75A060" w14:textId="77777777" w:rsidR="0026668B" w:rsidRPr="002B5285" w:rsidRDefault="0026668B" w:rsidP="0026668B">
            <w:pPr>
              <w:jc w:val="center"/>
              <w:rPr>
                <w:rFonts w:ascii="Times New Roman" w:hAnsi="Times New Roman" w:cs="Times New Roman"/>
                <w:sz w:val="24"/>
                <w:szCs w:val="24"/>
              </w:rPr>
            </w:pPr>
            <w:r w:rsidRPr="002B5285">
              <w:rPr>
                <w:rFonts w:ascii="Times New Roman" w:eastAsia="Calibri" w:hAnsi="Times New Roman" w:cs="Times New Roman"/>
                <w:sz w:val="24"/>
                <w:szCs w:val="24"/>
              </w:rPr>
              <w:t>4</w:t>
            </w:r>
          </w:p>
        </w:tc>
      </w:tr>
      <w:tr w:rsidR="0026668B" w:rsidRPr="002B5285" w14:paraId="270010E9" w14:textId="77777777" w:rsidTr="0026668B">
        <w:trPr>
          <w:trHeight w:val="432"/>
        </w:trPr>
        <w:tc>
          <w:tcPr>
            <w:tcW w:w="2835" w:type="dxa"/>
            <w:vAlign w:val="center"/>
          </w:tcPr>
          <w:p w14:paraId="0589E003"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Scaffold N90</w:t>
            </w:r>
            <w:r>
              <w:rPr>
                <w:rStyle w:val="EndnoteReference"/>
                <w:rFonts w:ascii="Times New Roman" w:eastAsia="Calibri" w:hAnsi="Times New Roman" w:cs="Times New Roman"/>
                <w:sz w:val="24"/>
                <w:szCs w:val="24"/>
              </w:rPr>
              <w:endnoteReference w:id="3"/>
            </w:r>
            <w:r w:rsidRPr="002B5285">
              <w:rPr>
                <w:rFonts w:ascii="Times New Roman" w:eastAsia="Calibri" w:hAnsi="Times New Roman" w:cs="Times New Roman"/>
                <w:sz w:val="24"/>
                <w:szCs w:val="24"/>
              </w:rPr>
              <w:t xml:space="preserve"> (mb)</w:t>
            </w:r>
          </w:p>
        </w:tc>
        <w:tc>
          <w:tcPr>
            <w:tcW w:w="2070" w:type="dxa"/>
            <w:vAlign w:val="center"/>
          </w:tcPr>
          <w:p w14:paraId="15638C0A" w14:textId="77777777" w:rsidR="0026668B" w:rsidRPr="002B5285" w:rsidRDefault="0026668B" w:rsidP="0026668B">
            <w:pPr>
              <w:jc w:val="center"/>
              <w:rPr>
                <w:rFonts w:ascii="Times New Roman" w:hAnsi="Times New Roman" w:cs="Times New Roman"/>
                <w:sz w:val="24"/>
                <w:szCs w:val="24"/>
              </w:rPr>
            </w:pPr>
            <w:r w:rsidRPr="002B5285">
              <w:rPr>
                <w:rFonts w:ascii="Times New Roman" w:eastAsia="Calibri" w:hAnsi="Times New Roman" w:cs="Times New Roman"/>
                <w:sz w:val="24"/>
                <w:szCs w:val="24"/>
              </w:rPr>
              <w:t>276.77</w:t>
            </w:r>
          </w:p>
        </w:tc>
      </w:tr>
      <w:tr w:rsidR="0026668B" w:rsidRPr="002B5285" w14:paraId="3836EC04" w14:textId="77777777" w:rsidTr="0026668B">
        <w:trPr>
          <w:trHeight w:val="432"/>
        </w:trPr>
        <w:tc>
          <w:tcPr>
            <w:tcW w:w="2835" w:type="dxa"/>
            <w:vAlign w:val="center"/>
          </w:tcPr>
          <w:p w14:paraId="489573BD"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Scaffold L90</w:t>
            </w:r>
            <w:r>
              <w:rPr>
                <w:rStyle w:val="EndnoteReference"/>
                <w:rFonts w:ascii="Times New Roman" w:hAnsi="Times New Roman" w:cs="Times New Roman"/>
                <w:sz w:val="24"/>
                <w:szCs w:val="24"/>
              </w:rPr>
              <w:endnoteReference w:id="4"/>
            </w:r>
          </w:p>
        </w:tc>
        <w:tc>
          <w:tcPr>
            <w:tcW w:w="2070" w:type="dxa"/>
            <w:vAlign w:val="center"/>
          </w:tcPr>
          <w:p w14:paraId="2886033C" w14:textId="77777777" w:rsidR="0026668B" w:rsidRPr="002B5285" w:rsidRDefault="0026668B" w:rsidP="0026668B">
            <w:pPr>
              <w:jc w:val="center"/>
              <w:rPr>
                <w:rFonts w:ascii="Times New Roman" w:hAnsi="Times New Roman" w:cs="Times New Roman"/>
                <w:sz w:val="24"/>
                <w:szCs w:val="24"/>
              </w:rPr>
            </w:pPr>
            <w:r w:rsidRPr="002B5285">
              <w:rPr>
                <w:rFonts w:ascii="Times New Roman" w:eastAsia="Calibri" w:hAnsi="Times New Roman" w:cs="Times New Roman"/>
                <w:sz w:val="24"/>
                <w:szCs w:val="24"/>
              </w:rPr>
              <w:t>7</w:t>
            </w:r>
          </w:p>
        </w:tc>
      </w:tr>
      <w:tr w:rsidR="0026668B" w:rsidRPr="002B5285" w14:paraId="3A9945B0" w14:textId="77777777" w:rsidTr="0026668B">
        <w:trPr>
          <w:trHeight w:val="432"/>
        </w:trPr>
        <w:tc>
          <w:tcPr>
            <w:tcW w:w="2835" w:type="dxa"/>
            <w:vAlign w:val="center"/>
          </w:tcPr>
          <w:p w14:paraId="2E09196A"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Number of Gaps</w:t>
            </w:r>
          </w:p>
        </w:tc>
        <w:tc>
          <w:tcPr>
            <w:tcW w:w="2070" w:type="dxa"/>
            <w:vAlign w:val="center"/>
          </w:tcPr>
          <w:p w14:paraId="2E20C7AF" w14:textId="77777777" w:rsidR="0026668B" w:rsidRPr="002B5285" w:rsidRDefault="0026668B" w:rsidP="0026668B">
            <w:pPr>
              <w:jc w:val="center"/>
              <w:rPr>
                <w:rFonts w:ascii="Times New Roman" w:hAnsi="Times New Roman" w:cs="Times New Roman"/>
                <w:sz w:val="24"/>
                <w:szCs w:val="24"/>
              </w:rPr>
            </w:pPr>
            <w:r w:rsidRPr="002B5285">
              <w:rPr>
                <w:rFonts w:ascii="Times New Roman" w:eastAsia="Calibri" w:hAnsi="Times New Roman" w:cs="Times New Roman"/>
                <w:sz w:val="24"/>
                <w:szCs w:val="24"/>
              </w:rPr>
              <w:t>259</w:t>
            </w:r>
          </w:p>
        </w:tc>
      </w:tr>
      <w:tr w:rsidR="0026668B" w:rsidRPr="002B5285" w14:paraId="55ED80C2" w14:textId="77777777" w:rsidTr="0026668B">
        <w:trPr>
          <w:trHeight w:val="432"/>
        </w:trPr>
        <w:tc>
          <w:tcPr>
            <w:tcW w:w="2835" w:type="dxa"/>
            <w:vAlign w:val="center"/>
          </w:tcPr>
          <w:p w14:paraId="251344DC"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Single-gene BUSCO</w:t>
            </w:r>
            <w:r>
              <w:rPr>
                <w:rStyle w:val="EndnoteReference"/>
                <w:rFonts w:ascii="Times New Roman" w:hAnsi="Times New Roman" w:cs="Times New Roman"/>
                <w:sz w:val="24"/>
                <w:szCs w:val="24"/>
              </w:rPr>
              <w:endnoteReference w:id="5"/>
            </w:r>
          </w:p>
        </w:tc>
        <w:tc>
          <w:tcPr>
            <w:tcW w:w="2070" w:type="dxa"/>
            <w:vAlign w:val="center"/>
          </w:tcPr>
          <w:p w14:paraId="6F45702E" w14:textId="77777777" w:rsidR="0026668B" w:rsidRPr="002B5285" w:rsidRDefault="0026668B" w:rsidP="0026668B">
            <w:pPr>
              <w:jc w:val="center"/>
              <w:rPr>
                <w:rFonts w:ascii="Times New Roman" w:hAnsi="Times New Roman" w:cs="Times New Roman"/>
                <w:sz w:val="24"/>
                <w:szCs w:val="24"/>
              </w:rPr>
            </w:pPr>
            <w:r>
              <w:rPr>
                <w:rFonts w:ascii="Times New Roman" w:eastAsia="Calibri" w:hAnsi="Times New Roman" w:cs="Times New Roman"/>
                <w:sz w:val="24"/>
                <w:szCs w:val="24"/>
              </w:rPr>
              <w:t>1455 (91.1.2</w:t>
            </w:r>
            <w:r w:rsidRPr="002B5285">
              <w:rPr>
                <w:rFonts w:ascii="Times New Roman" w:eastAsia="Calibri" w:hAnsi="Times New Roman" w:cs="Times New Roman"/>
                <w:sz w:val="24"/>
                <w:szCs w:val="24"/>
              </w:rPr>
              <w:t>%)</w:t>
            </w:r>
          </w:p>
        </w:tc>
      </w:tr>
      <w:tr w:rsidR="0026668B" w:rsidRPr="002B5285" w14:paraId="3A628169" w14:textId="77777777" w:rsidTr="0026668B">
        <w:trPr>
          <w:trHeight w:val="432"/>
        </w:trPr>
        <w:tc>
          <w:tcPr>
            <w:tcW w:w="2835" w:type="dxa"/>
            <w:vAlign w:val="center"/>
          </w:tcPr>
          <w:p w14:paraId="1371699F"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Duplicated BUSCO</w:t>
            </w:r>
          </w:p>
        </w:tc>
        <w:tc>
          <w:tcPr>
            <w:tcW w:w="2070" w:type="dxa"/>
            <w:vAlign w:val="center"/>
          </w:tcPr>
          <w:p w14:paraId="00EDB5C2" w14:textId="77777777" w:rsidR="0026668B" w:rsidRPr="002B5285" w:rsidRDefault="0026668B" w:rsidP="0026668B">
            <w:pPr>
              <w:jc w:val="center"/>
              <w:rPr>
                <w:rFonts w:ascii="Times New Roman" w:hAnsi="Times New Roman" w:cs="Times New Roman"/>
                <w:sz w:val="24"/>
                <w:szCs w:val="24"/>
              </w:rPr>
            </w:pPr>
            <w:r>
              <w:rPr>
                <w:rFonts w:ascii="Times New Roman" w:eastAsia="Calibri" w:hAnsi="Times New Roman" w:cs="Times New Roman"/>
                <w:sz w:val="24"/>
                <w:szCs w:val="24"/>
              </w:rPr>
              <w:t>26 (1.6</w:t>
            </w:r>
            <w:r w:rsidRPr="002B5285">
              <w:rPr>
                <w:rFonts w:ascii="Times New Roman" w:eastAsia="Calibri" w:hAnsi="Times New Roman" w:cs="Times New Roman"/>
                <w:sz w:val="24"/>
                <w:szCs w:val="24"/>
              </w:rPr>
              <w:t>%)</w:t>
            </w:r>
          </w:p>
        </w:tc>
      </w:tr>
      <w:tr w:rsidR="0026668B" w:rsidRPr="002B5285" w14:paraId="2C4D1B93" w14:textId="77777777" w:rsidTr="0026668B">
        <w:trPr>
          <w:trHeight w:val="432"/>
        </w:trPr>
        <w:tc>
          <w:tcPr>
            <w:tcW w:w="2835" w:type="dxa"/>
            <w:vAlign w:val="center"/>
          </w:tcPr>
          <w:p w14:paraId="700B59E2"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Fragmented BUSCO</w:t>
            </w:r>
          </w:p>
        </w:tc>
        <w:tc>
          <w:tcPr>
            <w:tcW w:w="2070" w:type="dxa"/>
            <w:vAlign w:val="center"/>
          </w:tcPr>
          <w:p w14:paraId="7E841601" w14:textId="77777777" w:rsidR="0026668B" w:rsidRPr="002B5285" w:rsidRDefault="0026668B" w:rsidP="0026668B">
            <w:pPr>
              <w:jc w:val="center"/>
              <w:rPr>
                <w:rFonts w:ascii="Times New Roman" w:hAnsi="Times New Roman" w:cs="Times New Roman"/>
                <w:sz w:val="24"/>
                <w:szCs w:val="24"/>
              </w:rPr>
            </w:pPr>
            <w:r>
              <w:rPr>
                <w:rFonts w:ascii="Times New Roman" w:eastAsia="Calibri" w:hAnsi="Times New Roman" w:cs="Times New Roman"/>
                <w:sz w:val="24"/>
                <w:szCs w:val="24"/>
              </w:rPr>
              <w:t>6 (0.4</w:t>
            </w:r>
            <w:r w:rsidRPr="002B5285">
              <w:rPr>
                <w:rFonts w:ascii="Times New Roman" w:eastAsia="Calibri" w:hAnsi="Times New Roman" w:cs="Times New Roman"/>
                <w:sz w:val="24"/>
                <w:szCs w:val="24"/>
              </w:rPr>
              <w:t>%)</w:t>
            </w:r>
          </w:p>
        </w:tc>
      </w:tr>
      <w:tr w:rsidR="0026668B" w:rsidRPr="002B5285" w14:paraId="4A440BFE" w14:textId="77777777" w:rsidTr="0026668B">
        <w:trPr>
          <w:trHeight w:val="432"/>
        </w:trPr>
        <w:tc>
          <w:tcPr>
            <w:tcW w:w="2835" w:type="dxa"/>
            <w:tcBorders>
              <w:bottom w:val="single" w:sz="4" w:space="0" w:color="auto"/>
            </w:tcBorders>
            <w:vAlign w:val="center"/>
          </w:tcPr>
          <w:p w14:paraId="2527AFF2" w14:textId="77777777" w:rsidR="0026668B" w:rsidRPr="002B5285" w:rsidRDefault="0026668B" w:rsidP="0026668B">
            <w:pPr>
              <w:rPr>
                <w:rFonts w:ascii="Times New Roman" w:hAnsi="Times New Roman" w:cs="Times New Roman"/>
                <w:sz w:val="24"/>
                <w:szCs w:val="24"/>
              </w:rPr>
            </w:pPr>
            <w:r w:rsidRPr="002B5285">
              <w:rPr>
                <w:rFonts w:ascii="Times New Roman" w:eastAsia="Calibri" w:hAnsi="Times New Roman" w:cs="Times New Roman"/>
                <w:sz w:val="24"/>
                <w:szCs w:val="24"/>
              </w:rPr>
              <w:t>Missing BUSCO</w:t>
            </w:r>
          </w:p>
        </w:tc>
        <w:tc>
          <w:tcPr>
            <w:tcW w:w="2070" w:type="dxa"/>
            <w:tcBorders>
              <w:bottom w:val="single" w:sz="4" w:space="0" w:color="auto"/>
            </w:tcBorders>
            <w:vAlign w:val="center"/>
          </w:tcPr>
          <w:p w14:paraId="7E958CB6" w14:textId="77777777" w:rsidR="0026668B" w:rsidRPr="002B5285" w:rsidRDefault="0026668B" w:rsidP="0026668B">
            <w:pPr>
              <w:jc w:val="center"/>
              <w:rPr>
                <w:rFonts w:ascii="Times New Roman" w:hAnsi="Times New Roman" w:cs="Times New Roman"/>
                <w:sz w:val="24"/>
                <w:szCs w:val="24"/>
              </w:rPr>
            </w:pPr>
            <w:r>
              <w:rPr>
                <w:rFonts w:ascii="Times New Roman" w:eastAsia="Calibri" w:hAnsi="Times New Roman" w:cs="Times New Roman"/>
                <w:sz w:val="24"/>
                <w:szCs w:val="24"/>
              </w:rPr>
              <w:t>127 (7.9</w:t>
            </w:r>
            <w:r w:rsidRPr="002B5285">
              <w:rPr>
                <w:rFonts w:ascii="Times New Roman" w:eastAsia="Calibri" w:hAnsi="Times New Roman" w:cs="Times New Roman"/>
                <w:sz w:val="24"/>
                <w:szCs w:val="24"/>
              </w:rPr>
              <w:t>%)</w:t>
            </w:r>
          </w:p>
        </w:tc>
      </w:tr>
    </w:tbl>
    <w:p w14:paraId="2F8CDC14" w14:textId="77777777" w:rsidR="0026668B" w:rsidRDefault="0026668B" w:rsidP="0026668B">
      <w:pPr>
        <w:pStyle w:val="NormalWeb"/>
        <w:spacing w:before="240" w:beforeAutospacing="0" w:after="240" w:afterAutospacing="0" w:line="480" w:lineRule="auto"/>
        <w:rPr>
          <w:b/>
          <w:bCs/>
          <w:color w:val="000000" w:themeColor="text1"/>
        </w:rPr>
        <w:sectPr w:rsidR="0026668B" w:rsidSect="0026668B">
          <w:footnotePr>
            <w:pos w:val="beneathText"/>
            <w:numRestart w:val="eachSect"/>
          </w:footnotePr>
          <w:endnotePr>
            <w:numFmt w:val="decimal"/>
            <w:numRestart w:val="eachSect"/>
          </w:endnotePr>
          <w:pgSz w:w="12240" w:h="15840"/>
          <w:pgMar w:top="1440" w:right="1440" w:bottom="1440" w:left="1440" w:header="720" w:footer="720" w:gutter="0"/>
          <w:cols w:space="720"/>
          <w:docGrid w:linePitch="360"/>
        </w:sectPr>
      </w:pPr>
    </w:p>
    <w:p w14:paraId="6B6623AB" w14:textId="2723CAE8" w:rsidR="00DF71D1" w:rsidRDefault="00DF71D1" w:rsidP="0026668B">
      <w:pPr>
        <w:pStyle w:val="NormalWeb"/>
        <w:spacing w:before="240" w:beforeAutospacing="0" w:after="240" w:afterAutospacing="0" w:line="480" w:lineRule="auto"/>
        <w:rPr>
          <w:rStyle w:val="mi"/>
          <w:b/>
          <w:bCs/>
          <w:color w:val="000000" w:themeColor="text1"/>
        </w:rPr>
      </w:pPr>
      <w:r>
        <w:rPr>
          <w:rStyle w:val="mi"/>
          <w:b/>
          <w:bCs/>
          <w:color w:val="000000" w:themeColor="text1"/>
        </w:rPr>
        <w:br w:type="page"/>
      </w:r>
    </w:p>
    <w:p w14:paraId="232BE29A" w14:textId="202BD3E5" w:rsidR="00A669A5" w:rsidRPr="00B21D19" w:rsidRDefault="00A669A5" w:rsidP="00A669A5">
      <w:pPr>
        <w:pStyle w:val="NormalWeb"/>
        <w:spacing w:before="240" w:beforeAutospacing="0" w:after="240" w:afterAutospacing="0"/>
        <w:rPr>
          <w:rStyle w:val="mi"/>
          <w:color w:val="000000" w:themeColor="text1"/>
        </w:rPr>
      </w:pPr>
      <w:r w:rsidRPr="00B21D19">
        <w:rPr>
          <w:rStyle w:val="mi"/>
          <w:b/>
          <w:bCs/>
          <w:i/>
          <w:iCs/>
          <w:color w:val="000000" w:themeColor="text1"/>
        </w:rPr>
        <w:lastRenderedPageBreak/>
        <w:t xml:space="preserve">Table S2. </w:t>
      </w:r>
      <w:r w:rsidRPr="00B21D19">
        <w:rPr>
          <w:rStyle w:val="mi"/>
          <w:color w:val="000000" w:themeColor="text1"/>
        </w:rPr>
        <w:t xml:space="preserve">Genome draft assembly genome feature and repeat information. </w:t>
      </w:r>
    </w:p>
    <w:tbl>
      <w:tblPr>
        <w:tblW w:w="8007" w:type="dxa"/>
        <w:tblCellMar>
          <w:top w:w="15" w:type="dxa"/>
          <w:bottom w:w="15" w:type="dxa"/>
        </w:tblCellMar>
        <w:tblLook w:val="04A0" w:firstRow="1" w:lastRow="0" w:firstColumn="1" w:lastColumn="0" w:noHBand="0" w:noVBand="1"/>
      </w:tblPr>
      <w:tblGrid>
        <w:gridCol w:w="1300"/>
        <w:gridCol w:w="1850"/>
        <w:gridCol w:w="2430"/>
        <w:gridCol w:w="1087"/>
        <w:gridCol w:w="1340"/>
      </w:tblGrid>
      <w:tr w:rsidR="00A669A5" w:rsidRPr="00A669A5" w14:paraId="01054EC7" w14:textId="77777777" w:rsidTr="00A669A5">
        <w:trPr>
          <w:trHeight w:val="300"/>
        </w:trPr>
        <w:tc>
          <w:tcPr>
            <w:tcW w:w="1300" w:type="dxa"/>
            <w:tcBorders>
              <w:top w:val="nil"/>
              <w:left w:val="nil"/>
              <w:bottom w:val="single" w:sz="4" w:space="0" w:color="auto"/>
              <w:right w:val="nil"/>
            </w:tcBorders>
            <w:noWrap/>
            <w:vAlign w:val="bottom"/>
            <w:hideMark/>
          </w:tcPr>
          <w:p w14:paraId="7A6FA667" w14:textId="77777777" w:rsidR="00A669A5" w:rsidRPr="00A669A5" w:rsidRDefault="00A669A5" w:rsidP="00A669A5">
            <w:pPr>
              <w:spacing w:after="0" w:line="240" w:lineRule="auto"/>
              <w:jc w:val="center"/>
              <w:rPr>
                <w:rFonts w:ascii="Calibri" w:eastAsia="Times New Roman" w:hAnsi="Calibri" w:cs="Calibri"/>
                <w:b/>
                <w:bCs/>
                <w:color w:val="000000"/>
              </w:rPr>
            </w:pPr>
            <w:r w:rsidRPr="00A669A5">
              <w:rPr>
                <w:rFonts w:ascii="Calibri" w:eastAsia="Times New Roman" w:hAnsi="Calibri" w:cs="Calibri"/>
                <w:b/>
                <w:bCs/>
                <w:color w:val="000000"/>
              </w:rPr>
              <w:t>Class</w:t>
            </w:r>
          </w:p>
        </w:tc>
        <w:tc>
          <w:tcPr>
            <w:tcW w:w="1850" w:type="dxa"/>
            <w:tcBorders>
              <w:top w:val="nil"/>
              <w:left w:val="nil"/>
              <w:bottom w:val="single" w:sz="4" w:space="0" w:color="auto"/>
              <w:right w:val="nil"/>
            </w:tcBorders>
            <w:noWrap/>
            <w:vAlign w:val="bottom"/>
            <w:hideMark/>
          </w:tcPr>
          <w:p w14:paraId="284FC62A" w14:textId="77777777" w:rsidR="00A669A5" w:rsidRPr="00A669A5" w:rsidRDefault="00A669A5" w:rsidP="00A669A5">
            <w:pPr>
              <w:spacing w:after="0" w:line="240" w:lineRule="auto"/>
              <w:jc w:val="center"/>
              <w:rPr>
                <w:rFonts w:ascii="Calibri" w:eastAsia="Times New Roman" w:hAnsi="Calibri" w:cs="Calibri"/>
                <w:b/>
                <w:bCs/>
                <w:color w:val="000000"/>
              </w:rPr>
            </w:pPr>
            <w:r w:rsidRPr="00A669A5">
              <w:rPr>
                <w:rFonts w:ascii="Calibri" w:eastAsia="Times New Roman" w:hAnsi="Calibri" w:cs="Calibri"/>
                <w:b/>
                <w:bCs/>
                <w:color w:val="000000"/>
              </w:rPr>
              <w:t>Repeat</w:t>
            </w:r>
          </w:p>
        </w:tc>
        <w:tc>
          <w:tcPr>
            <w:tcW w:w="2430" w:type="dxa"/>
            <w:tcBorders>
              <w:top w:val="nil"/>
              <w:left w:val="nil"/>
              <w:bottom w:val="single" w:sz="4" w:space="0" w:color="auto"/>
              <w:right w:val="nil"/>
            </w:tcBorders>
            <w:noWrap/>
            <w:vAlign w:val="bottom"/>
            <w:hideMark/>
          </w:tcPr>
          <w:p w14:paraId="1771FFC5" w14:textId="77777777" w:rsidR="00A669A5" w:rsidRPr="00A669A5" w:rsidRDefault="00A669A5" w:rsidP="00A669A5">
            <w:pPr>
              <w:spacing w:after="0" w:line="240" w:lineRule="auto"/>
              <w:jc w:val="center"/>
              <w:rPr>
                <w:rFonts w:ascii="Calibri" w:eastAsia="Times New Roman" w:hAnsi="Calibri" w:cs="Calibri"/>
                <w:b/>
                <w:bCs/>
                <w:color w:val="000000"/>
              </w:rPr>
            </w:pPr>
            <w:r w:rsidRPr="00A669A5">
              <w:rPr>
                <w:rFonts w:ascii="Calibri" w:eastAsia="Times New Roman" w:hAnsi="Calibri" w:cs="Calibri"/>
                <w:b/>
                <w:bCs/>
                <w:color w:val="000000"/>
              </w:rPr>
              <w:t>bp (number of genes)</w:t>
            </w:r>
          </w:p>
        </w:tc>
        <w:tc>
          <w:tcPr>
            <w:tcW w:w="1087" w:type="dxa"/>
            <w:tcBorders>
              <w:top w:val="nil"/>
              <w:left w:val="nil"/>
              <w:bottom w:val="single" w:sz="4" w:space="0" w:color="auto"/>
              <w:right w:val="nil"/>
            </w:tcBorders>
            <w:noWrap/>
            <w:vAlign w:val="bottom"/>
            <w:hideMark/>
          </w:tcPr>
          <w:p w14:paraId="0B6DD920" w14:textId="77777777" w:rsidR="00A669A5" w:rsidRPr="00A669A5" w:rsidRDefault="00A669A5" w:rsidP="00A669A5">
            <w:pPr>
              <w:spacing w:after="0" w:line="240" w:lineRule="auto"/>
              <w:jc w:val="center"/>
              <w:rPr>
                <w:rFonts w:ascii="Calibri" w:eastAsia="Times New Roman" w:hAnsi="Calibri" w:cs="Calibri"/>
                <w:b/>
                <w:bCs/>
                <w:color w:val="000000"/>
              </w:rPr>
            </w:pPr>
            <w:r w:rsidRPr="00A669A5">
              <w:rPr>
                <w:rFonts w:ascii="Calibri" w:eastAsia="Times New Roman" w:hAnsi="Calibri" w:cs="Calibri"/>
                <w:b/>
                <w:bCs/>
                <w:color w:val="000000"/>
              </w:rPr>
              <w:t>%masked</w:t>
            </w:r>
          </w:p>
        </w:tc>
        <w:tc>
          <w:tcPr>
            <w:tcW w:w="1340" w:type="dxa"/>
            <w:tcBorders>
              <w:top w:val="nil"/>
              <w:left w:val="nil"/>
              <w:bottom w:val="single" w:sz="4" w:space="0" w:color="auto"/>
              <w:right w:val="nil"/>
            </w:tcBorders>
            <w:noWrap/>
            <w:vAlign w:val="bottom"/>
            <w:hideMark/>
          </w:tcPr>
          <w:p w14:paraId="102F48B7" w14:textId="77777777" w:rsidR="00A669A5" w:rsidRPr="00A669A5" w:rsidRDefault="00A669A5" w:rsidP="00A669A5">
            <w:pPr>
              <w:spacing w:after="0" w:line="240" w:lineRule="auto"/>
              <w:jc w:val="center"/>
              <w:rPr>
                <w:rFonts w:ascii="Calibri" w:eastAsia="Times New Roman" w:hAnsi="Calibri" w:cs="Calibri"/>
                <w:b/>
                <w:bCs/>
                <w:color w:val="000000"/>
              </w:rPr>
            </w:pPr>
            <w:r w:rsidRPr="00A669A5">
              <w:rPr>
                <w:rFonts w:ascii="Calibri" w:eastAsia="Times New Roman" w:hAnsi="Calibri" w:cs="Calibri"/>
                <w:b/>
                <w:bCs/>
                <w:color w:val="000000"/>
              </w:rPr>
              <w:t>%genome</w:t>
            </w:r>
          </w:p>
        </w:tc>
      </w:tr>
      <w:tr w:rsidR="00A669A5" w:rsidRPr="00A669A5" w14:paraId="67163C1E" w14:textId="77777777" w:rsidTr="00A669A5">
        <w:trPr>
          <w:trHeight w:val="300"/>
        </w:trPr>
        <w:tc>
          <w:tcPr>
            <w:tcW w:w="1300" w:type="dxa"/>
            <w:tcBorders>
              <w:top w:val="nil"/>
              <w:left w:val="nil"/>
              <w:bottom w:val="nil"/>
              <w:right w:val="nil"/>
            </w:tcBorders>
            <w:noWrap/>
            <w:vAlign w:val="bottom"/>
            <w:hideMark/>
          </w:tcPr>
          <w:p w14:paraId="43ABE7E8"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Gene</w:t>
            </w:r>
          </w:p>
        </w:tc>
        <w:tc>
          <w:tcPr>
            <w:tcW w:w="1850" w:type="dxa"/>
            <w:tcBorders>
              <w:top w:val="nil"/>
              <w:left w:val="nil"/>
              <w:bottom w:val="nil"/>
              <w:right w:val="nil"/>
            </w:tcBorders>
            <w:noWrap/>
            <w:vAlign w:val="bottom"/>
            <w:hideMark/>
          </w:tcPr>
          <w:p w14:paraId="34EC914A" w14:textId="77777777" w:rsidR="00A669A5" w:rsidRPr="00A669A5" w:rsidRDefault="00A669A5" w:rsidP="00A669A5">
            <w:pPr>
              <w:spacing w:after="0" w:line="240" w:lineRule="auto"/>
              <w:jc w:val="center"/>
              <w:rPr>
                <w:rFonts w:ascii="Calibri" w:eastAsia="Times New Roman" w:hAnsi="Calibri" w:cs="Calibri"/>
                <w:color w:val="000000"/>
              </w:rPr>
            </w:pPr>
          </w:p>
        </w:tc>
        <w:tc>
          <w:tcPr>
            <w:tcW w:w="2430" w:type="dxa"/>
            <w:tcBorders>
              <w:top w:val="nil"/>
              <w:left w:val="nil"/>
              <w:bottom w:val="nil"/>
              <w:right w:val="nil"/>
            </w:tcBorders>
            <w:noWrap/>
            <w:vAlign w:val="bottom"/>
            <w:hideMark/>
          </w:tcPr>
          <w:p w14:paraId="728E994C"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49901610 (1298 genes)</w:t>
            </w:r>
          </w:p>
        </w:tc>
        <w:tc>
          <w:tcPr>
            <w:tcW w:w="1087" w:type="dxa"/>
            <w:tcBorders>
              <w:top w:val="nil"/>
              <w:left w:val="nil"/>
              <w:bottom w:val="nil"/>
              <w:right w:val="nil"/>
            </w:tcBorders>
            <w:noWrap/>
            <w:vAlign w:val="bottom"/>
            <w:hideMark/>
          </w:tcPr>
          <w:p w14:paraId="639BFB82" w14:textId="75D92CC8" w:rsidR="00A669A5" w:rsidRPr="00A669A5" w:rsidRDefault="00A669A5" w:rsidP="00A669A5">
            <w:pPr>
              <w:spacing w:after="0" w:line="240" w:lineRule="auto"/>
              <w:jc w:val="center"/>
              <w:rPr>
                <w:rFonts w:ascii="Calibri" w:eastAsia="Times New Roman" w:hAnsi="Calibri" w:cs="Calibri"/>
                <w:color w:val="000000"/>
              </w:rPr>
            </w:pPr>
          </w:p>
        </w:tc>
        <w:tc>
          <w:tcPr>
            <w:tcW w:w="1340" w:type="dxa"/>
            <w:tcBorders>
              <w:top w:val="nil"/>
              <w:left w:val="nil"/>
              <w:bottom w:val="nil"/>
              <w:right w:val="nil"/>
            </w:tcBorders>
            <w:noWrap/>
            <w:vAlign w:val="bottom"/>
            <w:hideMark/>
          </w:tcPr>
          <w:p w14:paraId="720C90A7"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2.01</w:t>
            </w:r>
          </w:p>
        </w:tc>
      </w:tr>
      <w:tr w:rsidR="00A669A5" w:rsidRPr="00A669A5" w14:paraId="264E42B2" w14:textId="77777777" w:rsidTr="00A669A5">
        <w:trPr>
          <w:trHeight w:val="300"/>
        </w:trPr>
        <w:tc>
          <w:tcPr>
            <w:tcW w:w="1300" w:type="dxa"/>
            <w:tcBorders>
              <w:top w:val="nil"/>
              <w:left w:val="nil"/>
              <w:bottom w:val="nil"/>
              <w:right w:val="nil"/>
            </w:tcBorders>
            <w:noWrap/>
            <w:vAlign w:val="bottom"/>
            <w:hideMark/>
          </w:tcPr>
          <w:p w14:paraId="5B0D4900"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DNA</w:t>
            </w:r>
          </w:p>
        </w:tc>
        <w:tc>
          <w:tcPr>
            <w:tcW w:w="1850" w:type="dxa"/>
            <w:tcBorders>
              <w:top w:val="nil"/>
              <w:left w:val="nil"/>
              <w:bottom w:val="nil"/>
              <w:right w:val="nil"/>
            </w:tcBorders>
            <w:noWrap/>
            <w:vAlign w:val="bottom"/>
            <w:hideMark/>
          </w:tcPr>
          <w:p w14:paraId="27B679BD" w14:textId="77777777" w:rsidR="00A669A5" w:rsidRPr="00A669A5" w:rsidRDefault="00A669A5" w:rsidP="00A669A5">
            <w:pPr>
              <w:spacing w:after="0" w:line="240" w:lineRule="auto"/>
              <w:jc w:val="center"/>
              <w:rPr>
                <w:rFonts w:ascii="Calibri" w:eastAsia="Times New Roman" w:hAnsi="Calibri" w:cs="Calibri"/>
                <w:color w:val="000000"/>
              </w:rPr>
            </w:pPr>
          </w:p>
        </w:tc>
        <w:tc>
          <w:tcPr>
            <w:tcW w:w="2430" w:type="dxa"/>
            <w:tcBorders>
              <w:top w:val="nil"/>
              <w:left w:val="nil"/>
              <w:bottom w:val="nil"/>
              <w:right w:val="nil"/>
            </w:tcBorders>
            <w:noWrap/>
            <w:vAlign w:val="bottom"/>
            <w:hideMark/>
          </w:tcPr>
          <w:p w14:paraId="1E69215A"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3141552</w:t>
            </w:r>
          </w:p>
        </w:tc>
        <w:tc>
          <w:tcPr>
            <w:tcW w:w="1087" w:type="dxa"/>
            <w:tcBorders>
              <w:top w:val="nil"/>
              <w:left w:val="nil"/>
              <w:bottom w:val="nil"/>
              <w:right w:val="nil"/>
            </w:tcBorders>
            <w:noWrap/>
            <w:vAlign w:val="bottom"/>
            <w:hideMark/>
          </w:tcPr>
          <w:p w14:paraId="42313D6E"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0.15</w:t>
            </w:r>
          </w:p>
        </w:tc>
        <w:tc>
          <w:tcPr>
            <w:tcW w:w="1340" w:type="dxa"/>
            <w:tcBorders>
              <w:top w:val="nil"/>
              <w:left w:val="nil"/>
              <w:bottom w:val="nil"/>
              <w:right w:val="nil"/>
            </w:tcBorders>
            <w:noWrap/>
            <w:vAlign w:val="bottom"/>
            <w:hideMark/>
          </w:tcPr>
          <w:p w14:paraId="760E8697"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0.13</w:t>
            </w:r>
          </w:p>
        </w:tc>
      </w:tr>
      <w:tr w:rsidR="00A669A5" w:rsidRPr="00A669A5" w14:paraId="3B3306EE" w14:textId="77777777" w:rsidTr="00A669A5">
        <w:trPr>
          <w:trHeight w:val="300"/>
        </w:trPr>
        <w:tc>
          <w:tcPr>
            <w:tcW w:w="1300" w:type="dxa"/>
            <w:tcBorders>
              <w:top w:val="nil"/>
              <w:left w:val="nil"/>
              <w:bottom w:val="nil"/>
              <w:right w:val="nil"/>
            </w:tcBorders>
            <w:noWrap/>
            <w:vAlign w:val="bottom"/>
            <w:hideMark/>
          </w:tcPr>
          <w:p w14:paraId="2361799D"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6D83326E"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CMC-</w:t>
            </w:r>
            <w:proofErr w:type="spellStart"/>
            <w:r w:rsidRPr="00A669A5">
              <w:rPr>
                <w:rFonts w:ascii="Calibri" w:eastAsia="Times New Roman" w:hAnsi="Calibri" w:cs="Calibri"/>
                <w:color w:val="000000"/>
              </w:rPr>
              <w:t>EnSpm</w:t>
            </w:r>
            <w:proofErr w:type="spellEnd"/>
          </w:p>
        </w:tc>
        <w:tc>
          <w:tcPr>
            <w:tcW w:w="2430" w:type="dxa"/>
            <w:tcBorders>
              <w:top w:val="nil"/>
              <w:left w:val="nil"/>
              <w:bottom w:val="nil"/>
              <w:right w:val="nil"/>
            </w:tcBorders>
            <w:noWrap/>
            <w:vAlign w:val="bottom"/>
            <w:hideMark/>
          </w:tcPr>
          <w:p w14:paraId="5D32A137"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89379930</w:t>
            </w:r>
          </w:p>
        </w:tc>
        <w:tc>
          <w:tcPr>
            <w:tcW w:w="1087" w:type="dxa"/>
            <w:tcBorders>
              <w:top w:val="nil"/>
              <w:left w:val="nil"/>
              <w:bottom w:val="nil"/>
              <w:right w:val="nil"/>
            </w:tcBorders>
            <w:noWrap/>
            <w:vAlign w:val="bottom"/>
            <w:hideMark/>
          </w:tcPr>
          <w:p w14:paraId="7A5FB389"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4.33</w:t>
            </w:r>
          </w:p>
        </w:tc>
        <w:tc>
          <w:tcPr>
            <w:tcW w:w="1340" w:type="dxa"/>
            <w:tcBorders>
              <w:top w:val="nil"/>
              <w:left w:val="nil"/>
              <w:bottom w:val="nil"/>
              <w:right w:val="nil"/>
            </w:tcBorders>
            <w:noWrap/>
            <w:vAlign w:val="bottom"/>
            <w:hideMark/>
          </w:tcPr>
          <w:p w14:paraId="447798F0"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3.60</w:t>
            </w:r>
          </w:p>
        </w:tc>
      </w:tr>
      <w:tr w:rsidR="00A669A5" w:rsidRPr="00A669A5" w14:paraId="3982959B" w14:textId="77777777" w:rsidTr="00A669A5">
        <w:trPr>
          <w:trHeight w:val="300"/>
        </w:trPr>
        <w:tc>
          <w:tcPr>
            <w:tcW w:w="1300" w:type="dxa"/>
            <w:tcBorders>
              <w:top w:val="nil"/>
              <w:left w:val="nil"/>
              <w:bottom w:val="nil"/>
              <w:right w:val="nil"/>
            </w:tcBorders>
            <w:noWrap/>
            <w:vAlign w:val="bottom"/>
            <w:hideMark/>
          </w:tcPr>
          <w:p w14:paraId="2F9DA6D6"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4E16396E"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MULE-</w:t>
            </w:r>
            <w:proofErr w:type="spellStart"/>
            <w:r w:rsidRPr="00A669A5">
              <w:rPr>
                <w:rFonts w:ascii="Calibri" w:eastAsia="Times New Roman" w:hAnsi="Calibri" w:cs="Calibri"/>
                <w:color w:val="000000"/>
              </w:rPr>
              <w:t>MuDR</w:t>
            </w:r>
            <w:proofErr w:type="spellEnd"/>
          </w:p>
        </w:tc>
        <w:tc>
          <w:tcPr>
            <w:tcW w:w="2430" w:type="dxa"/>
            <w:tcBorders>
              <w:top w:val="nil"/>
              <w:left w:val="nil"/>
              <w:bottom w:val="nil"/>
              <w:right w:val="nil"/>
            </w:tcBorders>
            <w:noWrap/>
            <w:vAlign w:val="bottom"/>
            <w:hideMark/>
          </w:tcPr>
          <w:p w14:paraId="45A61B0F"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4819353</w:t>
            </w:r>
          </w:p>
        </w:tc>
        <w:tc>
          <w:tcPr>
            <w:tcW w:w="1087" w:type="dxa"/>
            <w:tcBorders>
              <w:top w:val="nil"/>
              <w:left w:val="nil"/>
              <w:bottom w:val="nil"/>
              <w:right w:val="nil"/>
            </w:tcBorders>
            <w:noWrap/>
            <w:vAlign w:val="bottom"/>
            <w:hideMark/>
          </w:tcPr>
          <w:p w14:paraId="1068F01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0.23</w:t>
            </w:r>
          </w:p>
        </w:tc>
        <w:tc>
          <w:tcPr>
            <w:tcW w:w="1340" w:type="dxa"/>
            <w:tcBorders>
              <w:top w:val="nil"/>
              <w:left w:val="nil"/>
              <w:bottom w:val="nil"/>
              <w:right w:val="nil"/>
            </w:tcBorders>
            <w:noWrap/>
            <w:vAlign w:val="bottom"/>
            <w:hideMark/>
          </w:tcPr>
          <w:p w14:paraId="24CF231B"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0.19</w:t>
            </w:r>
          </w:p>
        </w:tc>
      </w:tr>
      <w:tr w:rsidR="00A669A5" w:rsidRPr="00A669A5" w14:paraId="617AA5F0" w14:textId="77777777" w:rsidTr="00A669A5">
        <w:trPr>
          <w:trHeight w:val="300"/>
        </w:trPr>
        <w:tc>
          <w:tcPr>
            <w:tcW w:w="1300" w:type="dxa"/>
            <w:tcBorders>
              <w:top w:val="nil"/>
              <w:left w:val="nil"/>
              <w:bottom w:val="nil"/>
              <w:right w:val="nil"/>
            </w:tcBorders>
            <w:noWrap/>
            <w:vAlign w:val="bottom"/>
            <w:hideMark/>
          </w:tcPr>
          <w:p w14:paraId="61B22A22"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0B07377E" w14:textId="77777777" w:rsidR="00A669A5" w:rsidRPr="00A669A5" w:rsidRDefault="00A669A5" w:rsidP="00A669A5">
            <w:pPr>
              <w:spacing w:after="0" w:line="240" w:lineRule="auto"/>
              <w:jc w:val="center"/>
              <w:rPr>
                <w:rFonts w:ascii="Calibri" w:eastAsia="Times New Roman" w:hAnsi="Calibri" w:cs="Calibri"/>
                <w:color w:val="000000"/>
              </w:rPr>
            </w:pPr>
            <w:proofErr w:type="spellStart"/>
            <w:r w:rsidRPr="00A669A5">
              <w:rPr>
                <w:rFonts w:ascii="Calibri" w:eastAsia="Times New Roman" w:hAnsi="Calibri" w:cs="Calibri"/>
                <w:color w:val="000000"/>
              </w:rPr>
              <w:t>MuLE-MuDR</w:t>
            </w:r>
            <w:proofErr w:type="spellEnd"/>
          </w:p>
        </w:tc>
        <w:tc>
          <w:tcPr>
            <w:tcW w:w="2430" w:type="dxa"/>
            <w:tcBorders>
              <w:top w:val="nil"/>
              <w:left w:val="nil"/>
              <w:bottom w:val="nil"/>
              <w:right w:val="nil"/>
            </w:tcBorders>
            <w:noWrap/>
            <w:vAlign w:val="bottom"/>
            <w:hideMark/>
          </w:tcPr>
          <w:p w14:paraId="2EE887C9"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3635933</w:t>
            </w:r>
          </w:p>
        </w:tc>
        <w:tc>
          <w:tcPr>
            <w:tcW w:w="1087" w:type="dxa"/>
            <w:tcBorders>
              <w:top w:val="nil"/>
              <w:left w:val="nil"/>
              <w:bottom w:val="nil"/>
              <w:right w:val="nil"/>
            </w:tcBorders>
            <w:noWrap/>
            <w:vAlign w:val="bottom"/>
            <w:hideMark/>
          </w:tcPr>
          <w:p w14:paraId="29ADE78A"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0.18</w:t>
            </w:r>
          </w:p>
        </w:tc>
        <w:tc>
          <w:tcPr>
            <w:tcW w:w="1340" w:type="dxa"/>
            <w:tcBorders>
              <w:top w:val="nil"/>
              <w:left w:val="nil"/>
              <w:bottom w:val="nil"/>
              <w:right w:val="nil"/>
            </w:tcBorders>
            <w:noWrap/>
            <w:vAlign w:val="bottom"/>
            <w:hideMark/>
          </w:tcPr>
          <w:p w14:paraId="0F98517B"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0.15</w:t>
            </w:r>
          </w:p>
        </w:tc>
      </w:tr>
      <w:tr w:rsidR="00A669A5" w:rsidRPr="00A669A5" w14:paraId="7A0D8234" w14:textId="77777777" w:rsidTr="00A669A5">
        <w:trPr>
          <w:trHeight w:val="300"/>
        </w:trPr>
        <w:tc>
          <w:tcPr>
            <w:tcW w:w="1300" w:type="dxa"/>
            <w:tcBorders>
              <w:top w:val="nil"/>
              <w:left w:val="nil"/>
              <w:bottom w:val="nil"/>
              <w:right w:val="nil"/>
            </w:tcBorders>
            <w:noWrap/>
            <w:vAlign w:val="bottom"/>
            <w:hideMark/>
          </w:tcPr>
          <w:p w14:paraId="393CC241"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6AF4F7D3"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PIF-Harbinger</w:t>
            </w:r>
          </w:p>
        </w:tc>
        <w:tc>
          <w:tcPr>
            <w:tcW w:w="2430" w:type="dxa"/>
            <w:tcBorders>
              <w:top w:val="nil"/>
              <w:left w:val="nil"/>
              <w:bottom w:val="nil"/>
              <w:right w:val="nil"/>
            </w:tcBorders>
            <w:noWrap/>
            <w:vAlign w:val="bottom"/>
            <w:hideMark/>
          </w:tcPr>
          <w:p w14:paraId="52D44D0B"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10180198</w:t>
            </w:r>
          </w:p>
        </w:tc>
        <w:tc>
          <w:tcPr>
            <w:tcW w:w="1087" w:type="dxa"/>
            <w:tcBorders>
              <w:top w:val="nil"/>
              <w:left w:val="nil"/>
              <w:bottom w:val="nil"/>
              <w:right w:val="nil"/>
            </w:tcBorders>
            <w:noWrap/>
            <w:vAlign w:val="bottom"/>
            <w:hideMark/>
          </w:tcPr>
          <w:p w14:paraId="359C6E59"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0.49</w:t>
            </w:r>
          </w:p>
        </w:tc>
        <w:tc>
          <w:tcPr>
            <w:tcW w:w="1340" w:type="dxa"/>
            <w:tcBorders>
              <w:top w:val="nil"/>
              <w:left w:val="nil"/>
              <w:bottom w:val="nil"/>
              <w:right w:val="nil"/>
            </w:tcBorders>
            <w:noWrap/>
            <w:vAlign w:val="bottom"/>
            <w:hideMark/>
          </w:tcPr>
          <w:p w14:paraId="4D420D8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0.41</w:t>
            </w:r>
          </w:p>
        </w:tc>
      </w:tr>
      <w:tr w:rsidR="00A669A5" w:rsidRPr="00A669A5" w14:paraId="484BF784" w14:textId="77777777" w:rsidTr="00A669A5">
        <w:trPr>
          <w:trHeight w:val="300"/>
        </w:trPr>
        <w:tc>
          <w:tcPr>
            <w:tcW w:w="1300" w:type="dxa"/>
            <w:tcBorders>
              <w:top w:val="nil"/>
              <w:left w:val="nil"/>
              <w:bottom w:val="nil"/>
              <w:right w:val="nil"/>
            </w:tcBorders>
            <w:noWrap/>
            <w:vAlign w:val="bottom"/>
            <w:hideMark/>
          </w:tcPr>
          <w:p w14:paraId="7348EB64"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4F7B47C0" w14:textId="77777777" w:rsidR="00A669A5" w:rsidRPr="00A669A5" w:rsidRDefault="00A669A5" w:rsidP="00A669A5">
            <w:pPr>
              <w:spacing w:after="0" w:line="240" w:lineRule="auto"/>
              <w:jc w:val="center"/>
              <w:rPr>
                <w:rFonts w:ascii="Calibri" w:eastAsia="Times New Roman" w:hAnsi="Calibri" w:cs="Calibri"/>
                <w:color w:val="000000"/>
              </w:rPr>
            </w:pPr>
            <w:proofErr w:type="spellStart"/>
            <w:r w:rsidRPr="00A669A5">
              <w:rPr>
                <w:rFonts w:ascii="Calibri" w:eastAsia="Times New Roman" w:hAnsi="Calibri" w:cs="Calibri"/>
                <w:color w:val="000000"/>
              </w:rPr>
              <w:t>TcMar</w:t>
            </w:r>
            <w:proofErr w:type="spellEnd"/>
            <w:r w:rsidRPr="00A669A5">
              <w:rPr>
                <w:rFonts w:ascii="Calibri" w:eastAsia="Times New Roman" w:hAnsi="Calibri" w:cs="Calibri"/>
                <w:color w:val="000000"/>
              </w:rPr>
              <w:t>-Stowaway</w:t>
            </w:r>
          </w:p>
        </w:tc>
        <w:tc>
          <w:tcPr>
            <w:tcW w:w="2430" w:type="dxa"/>
            <w:tcBorders>
              <w:top w:val="nil"/>
              <w:left w:val="nil"/>
              <w:bottom w:val="nil"/>
              <w:right w:val="nil"/>
            </w:tcBorders>
            <w:noWrap/>
            <w:vAlign w:val="bottom"/>
            <w:hideMark/>
          </w:tcPr>
          <w:p w14:paraId="477C644B"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6720836</w:t>
            </w:r>
          </w:p>
        </w:tc>
        <w:tc>
          <w:tcPr>
            <w:tcW w:w="1087" w:type="dxa"/>
            <w:tcBorders>
              <w:top w:val="nil"/>
              <w:left w:val="nil"/>
              <w:bottom w:val="nil"/>
              <w:right w:val="nil"/>
            </w:tcBorders>
            <w:noWrap/>
            <w:vAlign w:val="bottom"/>
            <w:hideMark/>
          </w:tcPr>
          <w:p w14:paraId="0A207F6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0.33</w:t>
            </w:r>
          </w:p>
        </w:tc>
        <w:tc>
          <w:tcPr>
            <w:tcW w:w="1340" w:type="dxa"/>
            <w:tcBorders>
              <w:top w:val="nil"/>
              <w:left w:val="nil"/>
              <w:bottom w:val="nil"/>
              <w:right w:val="nil"/>
            </w:tcBorders>
            <w:noWrap/>
            <w:vAlign w:val="bottom"/>
            <w:hideMark/>
          </w:tcPr>
          <w:p w14:paraId="1BC3F99F"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0.27</w:t>
            </w:r>
          </w:p>
        </w:tc>
      </w:tr>
      <w:tr w:rsidR="00A669A5" w:rsidRPr="00A669A5" w14:paraId="440C5A5D" w14:textId="77777777" w:rsidTr="00A669A5">
        <w:trPr>
          <w:trHeight w:val="300"/>
        </w:trPr>
        <w:tc>
          <w:tcPr>
            <w:tcW w:w="1300" w:type="dxa"/>
            <w:tcBorders>
              <w:top w:val="nil"/>
              <w:left w:val="nil"/>
              <w:bottom w:val="nil"/>
              <w:right w:val="nil"/>
            </w:tcBorders>
            <w:noWrap/>
            <w:vAlign w:val="bottom"/>
            <w:hideMark/>
          </w:tcPr>
          <w:p w14:paraId="256369FB"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71E592A7" w14:textId="77777777" w:rsidR="00A669A5" w:rsidRPr="00A669A5" w:rsidRDefault="00A669A5" w:rsidP="00A669A5">
            <w:pPr>
              <w:spacing w:after="0" w:line="240" w:lineRule="auto"/>
              <w:jc w:val="center"/>
              <w:rPr>
                <w:rFonts w:ascii="Calibri" w:eastAsia="Times New Roman" w:hAnsi="Calibri" w:cs="Calibri"/>
                <w:color w:val="000000"/>
              </w:rPr>
            </w:pPr>
            <w:proofErr w:type="spellStart"/>
            <w:r w:rsidRPr="00A669A5">
              <w:rPr>
                <w:rFonts w:ascii="Calibri" w:eastAsia="Times New Roman" w:hAnsi="Calibri" w:cs="Calibri"/>
                <w:color w:val="000000"/>
              </w:rPr>
              <w:t>hAT</w:t>
            </w:r>
            <w:proofErr w:type="spellEnd"/>
            <w:r w:rsidRPr="00A669A5">
              <w:rPr>
                <w:rFonts w:ascii="Calibri" w:eastAsia="Times New Roman" w:hAnsi="Calibri" w:cs="Calibri"/>
                <w:color w:val="000000"/>
              </w:rPr>
              <w:t>-Ac</w:t>
            </w:r>
          </w:p>
        </w:tc>
        <w:tc>
          <w:tcPr>
            <w:tcW w:w="2430" w:type="dxa"/>
            <w:tcBorders>
              <w:top w:val="nil"/>
              <w:left w:val="nil"/>
              <w:bottom w:val="nil"/>
              <w:right w:val="nil"/>
            </w:tcBorders>
            <w:noWrap/>
            <w:vAlign w:val="bottom"/>
            <w:hideMark/>
          </w:tcPr>
          <w:p w14:paraId="0F38140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1461846</w:t>
            </w:r>
          </w:p>
        </w:tc>
        <w:tc>
          <w:tcPr>
            <w:tcW w:w="1087" w:type="dxa"/>
            <w:tcBorders>
              <w:top w:val="nil"/>
              <w:left w:val="nil"/>
              <w:bottom w:val="nil"/>
              <w:right w:val="nil"/>
            </w:tcBorders>
            <w:noWrap/>
            <w:vAlign w:val="bottom"/>
            <w:hideMark/>
          </w:tcPr>
          <w:p w14:paraId="7564C753"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0.07</w:t>
            </w:r>
          </w:p>
        </w:tc>
        <w:tc>
          <w:tcPr>
            <w:tcW w:w="1340" w:type="dxa"/>
            <w:tcBorders>
              <w:top w:val="nil"/>
              <w:left w:val="nil"/>
              <w:bottom w:val="nil"/>
              <w:right w:val="nil"/>
            </w:tcBorders>
            <w:noWrap/>
            <w:vAlign w:val="bottom"/>
            <w:hideMark/>
          </w:tcPr>
          <w:p w14:paraId="363FAE3E"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0.06</w:t>
            </w:r>
          </w:p>
        </w:tc>
      </w:tr>
      <w:tr w:rsidR="00A669A5" w:rsidRPr="00A669A5" w14:paraId="68C46B53" w14:textId="77777777" w:rsidTr="00A669A5">
        <w:trPr>
          <w:trHeight w:val="300"/>
        </w:trPr>
        <w:tc>
          <w:tcPr>
            <w:tcW w:w="1300" w:type="dxa"/>
            <w:tcBorders>
              <w:top w:val="nil"/>
              <w:left w:val="nil"/>
              <w:bottom w:val="nil"/>
              <w:right w:val="nil"/>
            </w:tcBorders>
            <w:noWrap/>
            <w:vAlign w:val="bottom"/>
            <w:hideMark/>
          </w:tcPr>
          <w:p w14:paraId="28F37375"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1EA128E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hAT-Tag1</w:t>
            </w:r>
          </w:p>
        </w:tc>
        <w:tc>
          <w:tcPr>
            <w:tcW w:w="2430" w:type="dxa"/>
            <w:tcBorders>
              <w:top w:val="nil"/>
              <w:left w:val="nil"/>
              <w:bottom w:val="nil"/>
              <w:right w:val="nil"/>
            </w:tcBorders>
            <w:noWrap/>
            <w:vAlign w:val="bottom"/>
            <w:hideMark/>
          </w:tcPr>
          <w:p w14:paraId="27AAA76B"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1127382</w:t>
            </w:r>
          </w:p>
        </w:tc>
        <w:tc>
          <w:tcPr>
            <w:tcW w:w="1087" w:type="dxa"/>
            <w:tcBorders>
              <w:top w:val="nil"/>
              <w:left w:val="nil"/>
              <w:bottom w:val="nil"/>
              <w:right w:val="nil"/>
            </w:tcBorders>
            <w:noWrap/>
            <w:vAlign w:val="bottom"/>
            <w:hideMark/>
          </w:tcPr>
          <w:p w14:paraId="58E57F9F"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0.05</w:t>
            </w:r>
          </w:p>
        </w:tc>
        <w:tc>
          <w:tcPr>
            <w:tcW w:w="1340" w:type="dxa"/>
            <w:tcBorders>
              <w:top w:val="nil"/>
              <w:left w:val="nil"/>
              <w:bottom w:val="nil"/>
              <w:right w:val="nil"/>
            </w:tcBorders>
            <w:noWrap/>
            <w:vAlign w:val="bottom"/>
            <w:hideMark/>
          </w:tcPr>
          <w:p w14:paraId="775DE919"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0.05</w:t>
            </w:r>
          </w:p>
        </w:tc>
      </w:tr>
      <w:tr w:rsidR="00A669A5" w:rsidRPr="00A669A5" w14:paraId="386DF4CD" w14:textId="77777777" w:rsidTr="00A669A5">
        <w:trPr>
          <w:trHeight w:val="300"/>
        </w:trPr>
        <w:tc>
          <w:tcPr>
            <w:tcW w:w="1300" w:type="dxa"/>
            <w:tcBorders>
              <w:top w:val="nil"/>
              <w:left w:val="nil"/>
              <w:bottom w:val="nil"/>
              <w:right w:val="nil"/>
            </w:tcBorders>
            <w:noWrap/>
            <w:vAlign w:val="bottom"/>
            <w:hideMark/>
          </w:tcPr>
          <w:p w14:paraId="52564A1C"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5365F0C8"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hAT-Tip100</w:t>
            </w:r>
          </w:p>
        </w:tc>
        <w:tc>
          <w:tcPr>
            <w:tcW w:w="2430" w:type="dxa"/>
            <w:tcBorders>
              <w:top w:val="nil"/>
              <w:left w:val="nil"/>
              <w:bottom w:val="nil"/>
              <w:right w:val="nil"/>
            </w:tcBorders>
            <w:noWrap/>
            <w:vAlign w:val="bottom"/>
            <w:hideMark/>
          </w:tcPr>
          <w:p w14:paraId="08D315FB"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362982</w:t>
            </w:r>
          </w:p>
        </w:tc>
        <w:tc>
          <w:tcPr>
            <w:tcW w:w="1087" w:type="dxa"/>
            <w:tcBorders>
              <w:top w:val="nil"/>
              <w:left w:val="nil"/>
              <w:bottom w:val="nil"/>
              <w:right w:val="nil"/>
            </w:tcBorders>
            <w:noWrap/>
            <w:vAlign w:val="bottom"/>
            <w:hideMark/>
          </w:tcPr>
          <w:p w14:paraId="24FEF230"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0.02</w:t>
            </w:r>
          </w:p>
        </w:tc>
        <w:tc>
          <w:tcPr>
            <w:tcW w:w="1340" w:type="dxa"/>
            <w:tcBorders>
              <w:top w:val="nil"/>
              <w:left w:val="nil"/>
              <w:bottom w:val="nil"/>
              <w:right w:val="nil"/>
            </w:tcBorders>
            <w:noWrap/>
            <w:vAlign w:val="bottom"/>
            <w:hideMark/>
          </w:tcPr>
          <w:p w14:paraId="639DD129"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0.01</w:t>
            </w:r>
          </w:p>
        </w:tc>
      </w:tr>
      <w:tr w:rsidR="00A669A5" w:rsidRPr="00A669A5" w14:paraId="68748A75" w14:textId="77777777" w:rsidTr="00A669A5">
        <w:trPr>
          <w:trHeight w:val="300"/>
        </w:trPr>
        <w:tc>
          <w:tcPr>
            <w:tcW w:w="1300" w:type="dxa"/>
            <w:tcBorders>
              <w:top w:val="nil"/>
              <w:left w:val="nil"/>
              <w:bottom w:val="nil"/>
              <w:right w:val="nil"/>
            </w:tcBorders>
            <w:noWrap/>
            <w:vAlign w:val="bottom"/>
            <w:hideMark/>
          </w:tcPr>
          <w:p w14:paraId="6D552D51"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LINE</w:t>
            </w:r>
          </w:p>
        </w:tc>
        <w:tc>
          <w:tcPr>
            <w:tcW w:w="1850" w:type="dxa"/>
            <w:tcBorders>
              <w:top w:val="nil"/>
              <w:left w:val="nil"/>
              <w:bottom w:val="nil"/>
              <w:right w:val="nil"/>
            </w:tcBorders>
            <w:noWrap/>
            <w:vAlign w:val="bottom"/>
            <w:hideMark/>
          </w:tcPr>
          <w:p w14:paraId="77B87C40"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CR1</w:t>
            </w:r>
          </w:p>
        </w:tc>
        <w:tc>
          <w:tcPr>
            <w:tcW w:w="2430" w:type="dxa"/>
            <w:tcBorders>
              <w:top w:val="nil"/>
              <w:left w:val="nil"/>
              <w:bottom w:val="nil"/>
              <w:right w:val="nil"/>
            </w:tcBorders>
            <w:noWrap/>
            <w:vAlign w:val="bottom"/>
            <w:hideMark/>
          </w:tcPr>
          <w:p w14:paraId="7B839EF4"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1004101</w:t>
            </w:r>
          </w:p>
        </w:tc>
        <w:tc>
          <w:tcPr>
            <w:tcW w:w="1087" w:type="dxa"/>
            <w:tcBorders>
              <w:top w:val="nil"/>
              <w:left w:val="nil"/>
              <w:bottom w:val="nil"/>
              <w:right w:val="nil"/>
            </w:tcBorders>
            <w:noWrap/>
            <w:vAlign w:val="bottom"/>
            <w:hideMark/>
          </w:tcPr>
          <w:p w14:paraId="0375F2A7"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0.05</w:t>
            </w:r>
          </w:p>
        </w:tc>
        <w:tc>
          <w:tcPr>
            <w:tcW w:w="1340" w:type="dxa"/>
            <w:tcBorders>
              <w:top w:val="nil"/>
              <w:left w:val="nil"/>
              <w:bottom w:val="nil"/>
              <w:right w:val="nil"/>
            </w:tcBorders>
            <w:noWrap/>
            <w:vAlign w:val="bottom"/>
            <w:hideMark/>
          </w:tcPr>
          <w:p w14:paraId="5EEA957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0.04</w:t>
            </w:r>
          </w:p>
        </w:tc>
      </w:tr>
      <w:tr w:rsidR="00A669A5" w:rsidRPr="00A669A5" w14:paraId="150FCFA9" w14:textId="77777777" w:rsidTr="00A669A5">
        <w:trPr>
          <w:trHeight w:val="300"/>
        </w:trPr>
        <w:tc>
          <w:tcPr>
            <w:tcW w:w="1300" w:type="dxa"/>
            <w:tcBorders>
              <w:top w:val="nil"/>
              <w:left w:val="nil"/>
              <w:bottom w:val="nil"/>
              <w:right w:val="nil"/>
            </w:tcBorders>
            <w:noWrap/>
            <w:vAlign w:val="bottom"/>
            <w:hideMark/>
          </w:tcPr>
          <w:p w14:paraId="59F0AC5A"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0110F09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Jockey</w:t>
            </w:r>
          </w:p>
        </w:tc>
        <w:tc>
          <w:tcPr>
            <w:tcW w:w="2430" w:type="dxa"/>
            <w:tcBorders>
              <w:top w:val="nil"/>
              <w:left w:val="nil"/>
              <w:bottom w:val="nil"/>
              <w:right w:val="nil"/>
            </w:tcBorders>
            <w:noWrap/>
            <w:vAlign w:val="bottom"/>
            <w:hideMark/>
          </w:tcPr>
          <w:p w14:paraId="01EA4F9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701674</w:t>
            </w:r>
          </w:p>
        </w:tc>
        <w:tc>
          <w:tcPr>
            <w:tcW w:w="1087" w:type="dxa"/>
            <w:tcBorders>
              <w:top w:val="nil"/>
              <w:left w:val="nil"/>
              <w:bottom w:val="nil"/>
              <w:right w:val="nil"/>
            </w:tcBorders>
            <w:noWrap/>
            <w:vAlign w:val="bottom"/>
            <w:hideMark/>
          </w:tcPr>
          <w:p w14:paraId="14FBDD9A"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0.03</w:t>
            </w:r>
          </w:p>
        </w:tc>
        <w:tc>
          <w:tcPr>
            <w:tcW w:w="1340" w:type="dxa"/>
            <w:tcBorders>
              <w:top w:val="nil"/>
              <w:left w:val="nil"/>
              <w:bottom w:val="nil"/>
              <w:right w:val="nil"/>
            </w:tcBorders>
            <w:noWrap/>
            <w:vAlign w:val="bottom"/>
            <w:hideMark/>
          </w:tcPr>
          <w:p w14:paraId="1D710D1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0.03</w:t>
            </w:r>
          </w:p>
        </w:tc>
      </w:tr>
      <w:tr w:rsidR="00A669A5" w:rsidRPr="00A669A5" w14:paraId="0D08A6D4" w14:textId="77777777" w:rsidTr="00A669A5">
        <w:trPr>
          <w:trHeight w:val="300"/>
        </w:trPr>
        <w:tc>
          <w:tcPr>
            <w:tcW w:w="1300" w:type="dxa"/>
            <w:tcBorders>
              <w:top w:val="nil"/>
              <w:left w:val="nil"/>
              <w:bottom w:val="nil"/>
              <w:right w:val="nil"/>
            </w:tcBorders>
            <w:noWrap/>
            <w:vAlign w:val="bottom"/>
            <w:hideMark/>
          </w:tcPr>
          <w:p w14:paraId="1A9E4D3E"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46060041"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L1</w:t>
            </w:r>
          </w:p>
        </w:tc>
        <w:tc>
          <w:tcPr>
            <w:tcW w:w="2430" w:type="dxa"/>
            <w:tcBorders>
              <w:top w:val="nil"/>
              <w:left w:val="nil"/>
              <w:bottom w:val="nil"/>
              <w:right w:val="nil"/>
            </w:tcBorders>
            <w:noWrap/>
            <w:vAlign w:val="bottom"/>
            <w:hideMark/>
          </w:tcPr>
          <w:p w14:paraId="6F448CB3"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33384872</w:t>
            </w:r>
          </w:p>
        </w:tc>
        <w:tc>
          <w:tcPr>
            <w:tcW w:w="1087" w:type="dxa"/>
            <w:tcBorders>
              <w:top w:val="nil"/>
              <w:left w:val="nil"/>
              <w:bottom w:val="nil"/>
              <w:right w:val="nil"/>
            </w:tcBorders>
            <w:noWrap/>
            <w:vAlign w:val="bottom"/>
            <w:hideMark/>
          </w:tcPr>
          <w:p w14:paraId="33D6915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1.62</w:t>
            </w:r>
          </w:p>
        </w:tc>
        <w:tc>
          <w:tcPr>
            <w:tcW w:w="1340" w:type="dxa"/>
            <w:tcBorders>
              <w:top w:val="nil"/>
              <w:left w:val="nil"/>
              <w:bottom w:val="nil"/>
              <w:right w:val="nil"/>
            </w:tcBorders>
            <w:noWrap/>
            <w:vAlign w:val="bottom"/>
            <w:hideMark/>
          </w:tcPr>
          <w:p w14:paraId="49924FB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1.35</w:t>
            </w:r>
          </w:p>
        </w:tc>
      </w:tr>
      <w:tr w:rsidR="00A669A5" w:rsidRPr="00A669A5" w14:paraId="43A19732" w14:textId="77777777" w:rsidTr="00A669A5">
        <w:trPr>
          <w:trHeight w:val="300"/>
        </w:trPr>
        <w:tc>
          <w:tcPr>
            <w:tcW w:w="1300" w:type="dxa"/>
            <w:tcBorders>
              <w:top w:val="nil"/>
              <w:left w:val="nil"/>
              <w:bottom w:val="nil"/>
              <w:right w:val="nil"/>
            </w:tcBorders>
            <w:noWrap/>
            <w:vAlign w:val="bottom"/>
            <w:hideMark/>
          </w:tcPr>
          <w:p w14:paraId="1FF4BEDA"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0B4A6EA4"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RTE-</w:t>
            </w:r>
            <w:proofErr w:type="spellStart"/>
            <w:r w:rsidRPr="00A669A5">
              <w:rPr>
                <w:rFonts w:ascii="Calibri" w:eastAsia="Times New Roman" w:hAnsi="Calibri" w:cs="Calibri"/>
                <w:color w:val="000000"/>
              </w:rPr>
              <w:t>BovB</w:t>
            </w:r>
            <w:proofErr w:type="spellEnd"/>
          </w:p>
        </w:tc>
        <w:tc>
          <w:tcPr>
            <w:tcW w:w="2430" w:type="dxa"/>
            <w:tcBorders>
              <w:top w:val="nil"/>
              <w:left w:val="nil"/>
              <w:bottom w:val="nil"/>
              <w:right w:val="nil"/>
            </w:tcBorders>
            <w:noWrap/>
            <w:vAlign w:val="bottom"/>
            <w:hideMark/>
          </w:tcPr>
          <w:p w14:paraId="41833AF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2492881</w:t>
            </w:r>
          </w:p>
        </w:tc>
        <w:tc>
          <w:tcPr>
            <w:tcW w:w="1087" w:type="dxa"/>
            <w:tcBorders>
              <w:top w:val="nil"/>
              <w:left w:val="nil"/>
              <w:bottom w:val="nil"/>
              <w:right w:val="nil"/>
            </w:tcBorders>
            <w:noWrap/>
            <w:vAlign w:val="bottom"/>
            <w:hideMark/>
          </w:tcPr>
          <w:p w14:paraId="62799761"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0.12</w:t>
            </w:r>
          </w:p>
        </w:tc>
        <w:tc>
          <w:tcPr>
            <w:tcW w:w="1340" w:type="dxa"/>
            <w:tcBorders>
              <w:top w:val="nil"/>
              <w:left w:val="nil"/>
              <w:bottom w:val="nil"/>
              <w:right w:val="nil"/>
            </w:tcBorders>
            <w:noWrap/>
            <w:vAlign w:val="bottom"/>
            <w:hideMark/>
          </w:tcPr>
          <w:p w14:paraId="6DB13DED"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0.10</w:t>
            </w:r>
          </w:p>
        </w:tc>
      </w:tr>
      <w:tr w:rsidR="00A669A5" w:rsidRPr="00A669A5" w14:paraId="33831734" w14:textId="77777777" w:rsidTr="00A669A5">
        <w:trPr>
          <w:trHeight w:val="300"/>
        </w:trPr>
        <w:tc>
          <w:tcPr>
            <w:tcW w:w="1300" w:type="dxa"/>
            <w:tcBorders>
              <w:top w:val="nil"/>
              <w:left w:val="nil"/>
              <w:bottom w:val="nil"/>
              <w:right w:val="nil"/>
            </w:tcBorders>
            <w:noWrap/>
            <w:vAlign w:val="bottom"/>
            <w:hideMark/>
          </w:tcPr>
          <w:p w14:paraId="29323ACC"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LTR</w:t>
            </w:r>
          </w:p>
        </w:tc>
        <w:tc>
          <w:tcPr>
            <w:tcW w:w="1850" w:type="dxa"/>
            <w:tcBorders>
              <w:top w:val="nil"/>
              <w:left w:val="nil"/>
              <w:bottom w:val="nil"/>
              <w:right w:val="nil"/>
            </w:tcBorders>
            <w:noWrap/>
            <w:vAlign w:val="bottom"/>
            <w:hideMark/>
          </w:tcPr>
          <w:p w14:paraId="07067197" w14:textId="77777777" w:rsidR="00A669A5" w:rsidRPr="00A669A5" w:rsidRDefault="00A669A5" w:rsidP="00A669A5">
            <w:pPr>
              <w:spacing w:after="0" w:line="240" w:lineRule="auto"/>
              <w:jc w:val="center"/>
              <w:rPr>
                <w:rFonts w:ascii="Calibri" w:eastAsia="Times New Roman" w:hAnsi="Calibri" w:cs="Calibri"/>
                <w:color w:val="000000"/>
              </w:rPr>
            </w:pPr>
          </w:p>
        </w:tc>
        <w:tc>
          <w:tcPr>
            <w:tcW w:w="2430" w:type="dxa"/>
            <w:tcBorders>
              <w:top w:val="nil"/>
              <w:left w:val="nil"/>
              <w:bottom w:val="nil"/>
              <w:right w:val="nil"/>
            </w:tcBorders>
            <w:noWrap/>
            <w:vAlign w:val="bottom"/>
            <w:hideMark/>
          </w:tcPr>
          <w:p w14:paraId="1D405A4A"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2360344</w:t>
            </w:r>
          </w:p>
        </w:tc>
        <w:tc>
          <w:tcPr>
            <w:tcW w:w="1087" w:type="dxa"/>
            <w:tcBorders>
              <w:top w:val="nil"/>
              <w:left w:val="nil"/>
              <w:bottom w:val="nil"/>
              <w:right w:val="nil"/>
            </w:tcBorders>
            <w:noWrap/>
            <w:vAlign w:val="bottom"/>
            <w:hideMark/>
          </w:tcPr>
          <w:p w14:paraId="48D497B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0.11</w:t>
            </w:r>
          </w:p>
        </w:tc>
        <w:tc>
          <w:tcPr>
            <w:tcW w:w="1340" w:type="dxa"/>
            <w:tcBorders>
              <w:top w:val="nil"/>
              <w:left w:val="nil"/>
              <w:bottom w:val="nil"/>
              <w:right w:val="nil"/>
            </w:tcBorders>
            <w:noWrap/>
            <w:vAlign w:val="bottom"/>
            <w:hideMark/>
          </w:tcPr>
          <w:p w14:paraId="1ECCD7E4"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0.10</w:t>
            </w:r>
          </w:p>
        </w:tc>
      </w:tr>
      <w:tr w:rsidR="00A669A5" w:rsidRPr="00A669A5" w14:paraId="210FFE3C" w14:textId="77777777" w:rsidTr="00A669A5">
        <w:trPr>
          <w:trHeight w:val="300"/>
        </w:trPr>
        <w:tc>
          <w:tcPr>
            <w:tcW w:w="1300" w:type="dxa"/>
            <w:tcBorders>
              <w:top w:val="nil"/>
              <w:left w:val="nil"/>
              <w:bottom w:val="nil"/>
              <w:right w:val="nil"/>
            </w:tcBorders>
            <w:noWrap/>
            <w:vAlign w:val="bottom"/>
            <w:hideMark/>
          </w:tcPr>
          <w:p w14:paraId="471DE368"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60A9EB7D" w14:textId="77777777" w:rsidR="00A669A5" w:rsidRPr="00A669A5" w:rsidRDefault="00A669A5" w:rsidP="00A669A5">
            <w:pPr>
              <w:spacing w:after="0" w:line="240" w:lineRule="auto"/>
              <w:jc w:val="center"/>
              <w:rPr>
                <w:rFonts w:ascii="Calibri" w:eastAsia="Times New Roman" w:hAnsi="Calibri" w:cs="Calibri"/>
                <w:color w:val="000000"/>
              </w:rPr>
            </w:pPr>
            <w:proofErr w:type="spellStart"/>
            <w:r w:rsidRPr="00A669A5">
              <w:rPr>
                <w:rFonts w:ascii="Calibri" w:eastAsia="Times New Roman" w:hAnsi="Calibri" w:cs="Calibri"/>
                <w:color w:val="000000"/>
              </w:rPr>
              <w:t>Caulimovirus</w:t>
            </w:r>
            <w:proofErr w:type="spellEnd"/>
          </w:p>
        </w:tc>
        <w:tc>
          <w:tcPr>
            <w:tcW w:w="2430" w:type="dxa"/>
            <w:tcBorders>
              <w:top w:val="nil"/>
              <w:left w:val="nil"/>
              <w:bottom w:val="nil"/>
              <w:right w:val="nil"/>
            </w:tcBorders>
            <w:noWrap/>
            <w:vAlign w:val="bottom"/>
            <w:hideMark/>
          </w:tcPr>
          <w:p w14:paraId="71BC0B0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644197</w:t>
            </w:r>
          </w:p>
        </w:tc>
        <w:tc>
          <w:tcPr>
            <w:tcW w:w="1087" w:type="dxa"/>
            <w:tcBorders>
              <w:top w:val="nil"/>
              <w:left w:val="nil"/>
              <w:bottom w:val="nil"/>
              <w:right w:val="nil"/>
            </w:tcBorders>
            <w:noWrap/>
            <w:vAlign w:val="bottom"/>
            <w:hideMark/>
          </w:tcPr>
          <w:p w14:paraId="55FFE59B"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0.03</w:t>
            </w:r>
          </w:p>
        </w:tc>
        <w:tc>
          <w:tcPr>
            <w:tcW w:w="1340" w:type="dxa"/>
            <w:tcBorders>
              <w:top w:val="nil"/>
              <w:left w:val="nil"/>
              <w:bottom w:val="nil"/>
              <w:right w:val="nil"/>
            </w:tcBorders>
            <w:noWrap/>
            <w:vAlign w:val="bottom"/>
            <w:hideMark/>
          </w:tcPr>
          <w:p w14:paraId="55185209"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0.03</w:t>
            </w:r>
          </w:p>
        </w:tc>
      </w:tr>
      <w:tr w:rsidR="00A669A5" w:rsidRPr="00A669A5" w14:paraId="58132C30" w14:textId="77777777" w:rsidTr="00A669A5">
        <w:trPr>
          <w:trHeight w:val="300"/>
        </w:trPr>
        <w:tc>
          <w:tcPr>
            <w:tcW w:w="1300" w:type="dxa"/>
            <w:tcBorders>
              <w:top w:val="nil"/>
              <w:left w:val="nil"/>
              <w:bottom w:val="nil"/>
              <w:right w:val="nil"/>
            </w:tcBorders>
            <w:noWrap/>
            <w:vAlign w:val="bottom"/>
            <w:hideMark/>
          </w:tcPr>
          <w:p w14:paraId="7D990AE7"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73442837" w14:textId="77777777" w:rsidR="00A669A5" w:rsidRPr="00A669A5" w:rsidRDefault="00A669A5" w:rsidP="00A669A5">
            <w:pPr>
              <w:spacing w:after="0" w:line="240" w:lineRule="auto"/>
              <w:jc w:val="center"/>
              <w:rPr>
                <w:rFonts w:ascii="Calibri" w:eastAsia="Times New Roman" w:hAnsi="Calibri" w:cs="Calibri"/>
                <w:color w:val="000000"/>
              </w:rPr>
            </w:pPr>
            <w:proofErr w:type="spellStart"/>
            <w:r w:rsidRPr="00A669A5">
              <w:rPr>
                <w:rFonts w:ascii="Calibri" w:eastAsia="Times New Roman" w:hAnsi="Calibri" w:cs="Calibri"/>
                <w:color w:val="000000"/>
              </w:rPr>
              <w:t>Copia</w:t>
            </w:r>
            <w:proofErr w:type="spellEnd"/>
          </w:p>
        </w:tc>
        <w:tc>
          <w:tcPr>
            <w:tcW w:w="2430" w:type="dxa"/>
            <w:tcBorders>
              <w:top w:val="nil"/>
              <w:left w:val="nil"/>
              <w:bottom w:val="nil"/>
              <w:right w:val="nil"/>
            </w:tcBorders>
            <w:noWrap/>
            <w:vAlign w:val="bottom"/>
            <w:hideMark/>
          </w:tcPr>
          <w:p w14:paraId="18C7C031"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266297378</w:t>
            </w:r>
          </w:p>
        </w:tc>
        <w:tc>
          <w:tcPr>
            <w:tcW w:w="1087" w:type="dxa"/>
            <w:tcBorders>
              <w:top w:val="nil"/>
              <w:left w:val="nil"/>
              <w:bottom w:val="nil"/>
              <w:right w:val="nil"/>
            </w:tcBorders>
            <w:noWrap/>
            <w:vAlign w:val="bottom"/>
            <w:hideMark/>
          </w:tcPr>
          <w:p w14:paraId="4224D52B"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12.90</w:t>
            </w:r>
          </w:p>
        </w:tc>
        <w:tc>
          <w:tcPr>
            <w:tcW w:w="1340" w:type="dxa"/>
            <w:tcBorders>
              <w:top w:val="nil"/>
              <w:left w:val="nil"/>
              <w:bottom w:val="nil"/>
              <w:right w:val="nil"/>
            </w:tcBorders>
            <w:noWrap/>
            <w:vAlign w:val="bottom"/>
            <w:hideMark/>
          </w:tcPr>
          <w:p w14:paraId="1A12A36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10.73</w:t>
            </w:r>
          </w:p>
        </w:tc>
      </w:tr>
      <w:tr w:rsidR="00A669A5" w:rsidRPr="00A669A5" w14:paraId="6A945197" w14:textId="77777777" w:rsidTr="00A669A5">
        <w:trPr>
          <w:trHeight w:val="300"/>
        </w:trPr>
        <w:tc>
          <w:tcPr>
            <w:tcW w:w="1300" w:type="dxa"/>
            <w:tcBorders>
              <w:top w:val="nil"/>
              <w:left w:val="nil"/>
              <w:bottom w:val="nil"/>
              <w:right w:val="nil"/>
            </w:tcBorders>
            <w:noWrap/>
            <w:vAlign w:val="bottom"/>
            <w:hideMark/>
          </w:tcPr>
          <w:p w14:paraId="729306C0"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0D76E160"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Gypsy</w:t>
            </w:r>
          </w:p>
        </w:tc>
        <w:tc>
          <w:tcPr>
            <w:tcW w:w="2430" w:type="dxa"/>
            <w:tcBorders>
              <w:top w:val="nil"/>
              <w:left w:val="nil"/>
              <w:bottom w:val="nil"/>
              <w:right w:val="nil"/>
            </w:tcBorders>
            <w:noWrap/>
            <w:vAlign w:val="bottom"/>
            <w:hideMark/>
          </w:tcPr>
          <w:p w14:paraId="24B0C97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1447726437</w:t>
            </w:r>
          </w:p>
        </w:tc>
        <w:tc>
          <w:tcPr>
            <w:tcW w:w="1087" w:type="dxa"/>
            <w:tcBorders>
              <w:top w:val="nil"/>
              <w:left w:val="nil"/>
              <w:bottom w:val="nil"/>
              <w:right w:val="nil"/>
            </w:tcBorders>
            <w:noWrap/>
            <w:vAlign w:val="bottom"/>
            <w:hideMark/>
          </w:tcPr>
          <w:p w14:paraId="2D2D8671"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70.14</w:t>
            </w:r>
          </w:p>
        </w:tc>
        <w:tc>
          <w:tcPr>
            <w:tcW w:w="1340" w:type="dxa"/>
            <w:tcBorders>
              <w:top w:val="nil"/>
              <w:left w:val="nil"/>
              <w:bottom w:val="nil"/>
              <w:right w:val="nil"/>
            </w:tcBorders>
            <w:noWrap/>
            <w:vAlign w:val="bottom"/>
            <w:hideMark/>
          </w:tcPr>
          <w:p w14:paraId="468B56F8"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58.33</w:t>
            </w:r>
          </w:p>
        </w:tc>
      </w:tr>
      <w:tr w:rsidR="00A669A5" w:rsidRPr="00A669A5" w14:paraId="3AFB88DE" w14:textId="77777777" w:rsidTr="00A669A5">
        <w:trPr>
          <w:trHeight w:val="300"/>
        </w:trPr>
        <w:tc>
          <w:tcPr>
            <w:tcW w:w="1300" w:type="dxa"/>
            <w:tcBorders>
              <w:top w:val="nil"/>
              <w:left w:val="nil"/>
              <w:bottom w:val="nil"/>
              <w:right w:val="nil"/>
            </w:tcBorders>
            <w:noWrap/>
            <w:vAlign w:val="bottom"/>
            <w:hideMark/>
          </w:tcPr>
          <w:p w14:paraId="570B0477"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RC</w:t>
            </w:r>
          </w:p>
        </w:tc>
        <w:tc>
          <w:tcPr>
            <w:tcW w:w="1850" w:type="dxa"/>
            <w:tcBorders>
              <w:top w:val="nil"/>
              <w:left w:val="nil"/>
              <w:bottom w:val="nil"/>
              <w:right w:val="nil"/>
            </w:tcBorders>
            <w:noWrap/>
            <w:vAlign w:val="bottom"/>
            <w:hideMark/>
          </w:tcPr>
          <w:p w14:paraId="5CB737AC" w14:textId="77777777" w:rsidR="00A669A5" w:rsidRPr="00A669A5" w:rsidRDefault="00A669A5" w:rsidP="00A669A5">
            <w:pPr>
              <w:spacing w:after="0" w:line="240" w:lineRule="auto"/>
              <w:jc w:val="center"/>
              <w:rPr>
                <w:rFonts w:ascii="Calibri" w:eastAsia="Times New Roman" w:hAnsi="Calibri" w:cs="Calibri"/>
                <w:color w:val="000000"/>
              </w:rPr>
            </w:pPr>
            <w:proofErr w:type="spellStart"/>
            <w:r w:rsidRPr="00A669A5">
              <w:rPr>
                <w:rFonts w:ascii="Calibri" w:eastAsia="Times New Roman" w:hAnsi="Calibri" w:cs="Calibri"/>
                <w:color w:val="000000"/>
              </w:rPr>
              <w:t>Helitron</w:t>
            </w:r>
            <w:proofErr w:type="spellEnd"/>
          </w:p>
        </w:tc>
        <w:tc>
          <w:tcPr>
            <w:tcW w:w="2430" w:type="dxa"/>
            <w:tcBorders>
              <w:top w:val="nil"/>
              <w:left w:val="nil"/>
              <w:bottom w:val="nil"/>
              <w:right w:val="nil"/>
            </w:tcBorders>
            <w:noWrap/>
            <w:vAlign w:val="bottom"/>
            <w:hideMark/>
          </w:tcPr>
          <w:p w14:paraId="7BDFB7A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1289186</w:t>
            </w:r>
          </w:p>
        </w:tc>
        <w:tc>
          <w:tcPr>
            <w:tcW w:w="1087" w:type="dxa"/>
            <w:tcBorders>
              <w:top w:val="nil"/>
              <w:left w:val="nil"/>
              <w:bottom w:val="nil"/>
              <w:right w:val="nil"/>
            </w:tcBorders>
            <w:noWrap/>
            <w:vAlign w:val="bottom"/>
            <w:hideMark/>
          </w:tcPr>
          <w:p w14:paraId="50951FF0"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0.06</w:t>
            </w:r>
          </w:p>
        </w:tc>
        <w:tc>
          <w:tcPr>
            <w:tcW w:w="1340" w:type="dxa"/>
            <w:tcBorders>
              <w:top w:val="nil"/>
              <w:left w:val="nil"/>
              <w:bottom w:val="nil"/>
              <w:right w:val="nil"/>
            </w:tcBorders>
            <w:noWrap/>
            <w:vAlign w:val="bottom"/>
            <w:hideMark/>
          </w:tcPr>
          <w:p w14:paraId="03F722B7"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0.05</w:t>
            </w:r>
          </w:p>
        </w:tc>
      </w:tr>
      <w:tr w:rsidR="00A669A5" w:rsidRPr="00A669A5" w14:paraId="06E35FEA" w14:textId="77777777" w:rsidTr="00A669A5">
        <w:trPr>
          <w:trHeight w:val="300"/>
        </w:trPr>
        <w:tc>
          <w:tcPr>
            <w:tcW w:w="1300" w:type="dxa"/>
            <w:tcBorders>
              <w:top w:val="nil"/>
              <w:left w:val="nil"/>
              <w:bottom w:val="nil"/>
              <w:right w:val="nil"/>
            </w:tcBorders>
            <w:noWrap/>
            <w:vAlign w:val="bottom"/>
            <w:hideMark/>
          </w:tcPr>
          <w:p w14:paraId="5EBE83F0"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SINE</w:t>
            </w:r>
          </w:p>
        </w:tc>
        <w:tc>
          <w:tcPr>
            <w:tcW w:w="1850" w:type="dxa"/>
            <w:tcBorders>
              <w:top w:val="nil"/>
              <w:left w:val="nil"/>
              <w:bottom w:val="nil"/>
              <w:right w:val="nil"/>
            </w:tcBorders>
            <w:noWrap/>
            <w:vAlign w:val="bottom"/>
            <w:hideMark/>
          </w:tcPr>
          <w:p w14:paraId="4DD87F7B"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L1</w:t>
            </w:r>
          </w:p>
        </w:tc>
        <w:tc>
          <w:tcPr>
            <w:tcW w:w="2430" w:type="dxa"/>
            <w:tcBorders>
              <w:top w:val="nil"/>
              <w:left w:val="nil"/>
              <w:bottom w:val="nil"/>
              <w:right w:val="nil"/>
            </w:tcBorders>
            <w:noWrap/>
            <w:vAlign w:val="bottom"/>
            <w:hideMark/>
          </w:tcPr>
          <w:p w14:paraId="059F5DBD"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1524560</w:t>
            </w:r>
          </w:p>
        </w:tc>
        <w:tc>
          <w:tcPr>
            <w:tcW w:w="1087" w:type="dxa"/>
            <w:tcBorders>
              <w:top w:val="nil"/>
              <w:left w:val="nil"/>
              <w:bottom w:val="nil"/>
              <w:right w:val="nil"/>
            </w:tcBorders>
            <w:noWrap/>
            <w:vAlign w:val="bottom"/>
            <w:hideMark/>
          </w:tcPr>
          <w:p w14:paraId="4DDBDD2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0.07</w:t>
            </w:r>
          </w:p>
        </w:tc>
        <w:tc>
          <w:tcPr>
            <w:tcW w:w="1340" w:type="dxa"/>
            <w:tcBorders>
              <w:top w:val="nil"/>
              <w:left w:val="nil"/>
              <w:bottom w:val="nil"/>
              <w:right w:val="nil"/>
            </w:tcBorders>
            <w:noWrap/>
            <w:vAlign w:val="bottom"/>
            <w:hideMark/>
          </w:tcPr>
          <w:p w14:paraId="06BFCB3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0.06</w:t>
            </w:r>
          </w:p>
        </w:tc>
      </w:tr>
      <w:tr w:rsidR="00A669A5" w:rsidRPr="00A669A5" w14:paraId="68146DA1" w14:textId="77777777" w:rsidTr="00A669A5">
        <w:trPr>
          <w:trHeight w:val="300"/>
        </w:trPr>
        <w:tc>
          <w:tcPr>
            <w:tcW w:w="1300" w:type="dxa"/>
            <w:tcBorders>
              <w:top w:val="nil"/>
              <w:left w:val="nil"/>
              <w:bottom w:val="nil"/>
              <w:right w:val="nil"/>
            </w:tcBorders>
            <w:noWrap/>
            <w:vAlign w:val="bottom"/>
            <w:hideMark/>
          </w:tcPr>
          <w:p w14:paraId="5BE33533" w14:textId="77777777" w:rsidR="00A669A5" w:rsidRPr="00A669A5" w:rsidRDefault="00A669A5" w:rsidP="00A669A5">
            <w:pPr>
              <w:spacing w:after="0" w:line="240" w:lineRule="auto"/>
              <w:jc w:val="center"/>
              <w:rPr>
                <w:rFonts w:ascii="Calibri" w:eastAsia="Times New Roman" w:hAnsi="Calibri" w:cs="Calibri"/>
                <w:color w:val="000000"/>
              </w:rPr>
            </w:pPr>
          </w:p>
        </w:tc>
        <w:tc>
          <w:tcPr>
            <w:tcW w:w="1850" w:type="dxa"/>
            <w:tcBorders>
              <w:top w:val="nil"/>
              <w:left w:val="nil"/>
              <w:bottom w:val="nil"/>
              <w:right w:val="nil"/>
            </w:tcBorders>
            <w:noWrap/>
            <w:vAlign w:val="bottom"/>
            <w:hideMark/>
          </w:tcPr>
          <w:p w14:paraId="367CD14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tRNA</w:t>
            </w:r>
          </w:p>
        </w:tc>
        <w:tc>
          <w:tcPr>
            <w:tcW w:w="2430" w:type="dxa"/>
            <w:tcBorders>
              <w:top w:val="nil"/>
              <w:left w:val="nil"/>
              <w:bottom w:val="nil"/>
              <w:right w:val="nil"/>
            </w:tcBorders>
            <w:noWrap/>
            <w:vAlign w:val="bottom"/>
            <w:hideMark/>
          </w:tcPr>
          <w:p w14:paraId="6D754BE9"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1347247</w:t>
            </w:r>
          </w:p>
        </w:tc>
        <w:tc>
          <w:tcPr>
            <w:tcW w:w="1087" w:type="dxa"/>
            <w:tcBorders>
              <w:top w:val="nil"/>
              <w:left w:val="nil"/>
              <w:bottom w:val="nil"/>
              <w:right w:val="nil"/>
            </w:tcBorders>
            <w:noWrap/>
            <w:vAlign w:val="bottom"/>
            <w:hideMark/>
          </w:tcPr>
          <w:p w14:paraId="47EE0F8C"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0.07</w:t>
            </w:r>
          </w:p>
        </w:tc>
        <w:tc>
          <w:tcPr>
            <w:tcW w:w="1340" w:type="dxa"/>
            <w:tcBorders>
              <w:top w:val="nil"/>
              <w:left w:val="nil"/>
              <w:bottom w:val="nil"/>
              <w:right w:val="nil"/>
            </w:tcBorders>
            <w:noWrap/>
            <w:vAlign w:val="bottom"/>
            <w:hideMark/>
          </w:tcPr>
          <w:p w14:paraId="12D748E6"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0.05</w:t>
            </w:r>
          </w:p>
        </w:tc>
      </w:tr>
      <w:tr w:rsidR="00A669A5" w:rsidRPr="00A669A5" w14:paraId="0A341ADD" w14:textId="77777777" w:rsidTr="00A669A5">
        <w:trPr>
          <w:trHeight w:val="300"/>
        </w:trPr>
        <w:tc>
          <w:tcPr>
            <w:tcW w:w="1300" w:type="dxa"/>
            <w:tcBorders>
              <w:top w:val="nil"/>
              <w:left w:val="nil"/>
              <w:bottom w:val="nil"/>
              <w:right w:val="nil"/>
            </w:tcBorders>
            <w:noWrap/>
            <w:vAlign w:val="bottom"/>
            <w:hideMark/>
          </w:tcPr>
          <w:p w14:paraId="72BE9DAA"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Unknown</w:t>
            </w:r>
          </w:p>
        </w:tc>
        <w:tc>
          <w:tcPr>
            <w:tcW w:w="1850" w:type="dxa"/>
            <w:tcBorders>
              <w:top w:val="nil"/>
              <w:left w:val="nil"/>
              <w:bottom w:val="nil"/>
              <w:right w:val="nil"/>
            </w:tcBorders>
            <w:noWrap/>
            <w:vAlign w:val="bottom"/>
            <w:hideMark/>
          </w:tcPr>
          <w:p w14:paraId="15B37D58" w14:textId="77777777" w:rsidR="00A669A5" w:rsidRPr="00A669A5" w:rsidRDefault="00A669A5" w:rsidP="00A669A5">
            <w:pPr>
              <w:spacing w:after="0" w:line="240" w:lineRule="auto"/>
              <w:jc w:val="center"/>
              <w:rPr>
                <w:rFonts w:ascii="Calibri" w:eastAsia="Times New Roman" w:hAnsi="Calibri" w:cs="Calibri"/>
                <w:color w:val="000000"/>
              </w:rPr>
            </w:pPr>
          </w:p>
        </w:tc>
        <w:tc>
          <w:tcPr>
            <w:tcW w:w="2430" w:type="dxa"/>
            <w:tcBorders>
              <w:top w:val="nil"/>
              <w:left w:val="nil"/>
              <w:bottom w:val="nil"/>
              <w:right w:val="nil"/>
            </w:tcBorders>
            <w:noWrap/>
            <w:vAlign w:val="bottom"/>
            <w:hideMark/>
          </w:tcPr>
          <w:p w14:paraId="21DC52BE"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163537694</w:t>
            </w:r>
          </w:p>
        </w:tc>
        <w:tc>
          <w:tcPr>
            <w:tcW w:w="1087" w:type="dxa"/>
            <w:tcBorders>
              <w:top w:val="nil"/>
              <w:left w:val="nil"/>
              <w:bottom w:val="nil"/>
              <w:right w:val="nil"/>
            </w:tcBorders>
            <w:noWrap/>
            <w:vAlign w:val="bottom"/>
            <w:hideMark/>
          </w:tcPr>
          <w:p w14:paraId="1C5EF83A"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7.92</w:t>
            </w:r>
          </w:p>
        </w:tc>
        <w:tc>
          <w:tcPr>
            <w:tcW w:w="1340" w:type="dxa"/>
            <w:tcBorders>
              <w:top w:val="nil"/>
              <w:left w:val="nil"/>
              <w:bottom w:val="nil"/>
              <w:right w:val="nil"/>
            </w:tcBorders>
            <w:noWrap/>
            <w:vAlign w:val="bottom"/>
            <w:hideMark/>
          </w:tcPr>
          <w:p w14:paraId="02657B34"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6.59</w:t>
            </w:r>
          </w:p>
        </w:tc>
      </w:tr>
      <w:tr w:rsidR="00A669A5" w:rsidRPr="00A669A5" w14:paraId="1E4F6F7F" w14:textId="77777777" w:rsidTr="00A669A5">
        <w:trPr>
          <w:trHeight w:val="300"/>
        </w:trPr>
        <w:tc>
          <w:tcPr>
            <w:tcW w:w="3150" w:type="dxa"/>
            <w:gridSpan w:val="2"/>
            <w:tcBorders>
              <w:top w:val="nil"/>
              <w:left w:val="nil"/>
              <w:bottom w:val="nil"/>
              <w:right w:val="nil"/>
            </w:tcBorders>
            <w:noWrap/>
            <w:vAlign w:val="bottom"/>
            <w:hideMark/>
          </w:tcPr>
          <w:p w14:paraId="0BF740C5"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Total interspersed</w:t>
            </w:r>
          </w:p>
        </w:tc>
        <w:tc>
          <w:tcPr>
            <w:tcW w:w="2430" w:type="dxa"/>
            <w:tcBorders>
              <w:top w:val="nil"/>
              <w:left w:val="nil"/>
              <w:bottom w:val="nil"/>
              <w:right w:val="nil"/>
            </w:tcBorders>
            <w:noWrap/>
            <w:vAlign w:val="bottom"/>
            <w:hideMark/>
          </w:tcPr>
          <w:p w14:paraId="277C7DAE"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2043140583</w:t>
            </w:r>
          </w:p>
        </w:tc>
        <w:tc>
          <w:tcPr>
            <w:tcW w:w="1087" w:type="dxa"/>
            <w:tcBorders>
              <w:top w:val="nil"/>
              <w:left w:val="nil"/>
              <w:bottom w:val="nil"/>
              <w:right w:val="nil"/>
            </w:tcBorders>
            <w:noWrap/>
            <w:vAlign w:val="bottom"/>
            <w:hideMark/>
          </w:tcPr>
          <w:p w14:paraId="6DEE48AA"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98.99</w:t>
            </w:r>
          </w:p>
        </w:tc>
        <w:tc>
          <w:tcPr>
            <w:tcW w:w="1340" w:type="dxa"/>
            <w:tcBorders>
              <w:top w:val="nil"/>
              <w:left w:val="nil"/>
              <w:bottom w:val="nil"/>
              <w:right w:val="nil"/>
            </w:tcBorders>
            <w:noWrap/>
            <w:vAlign w:val="bottom"/>
            <w:hideMark/>
          </w:tcPr>
          <w:p w14:paraId="69668D81" w14:textId="77777777" w:rsidR="00A669A5" w:rsidRPr="00A669A5" w:rsidRDefault="00A669A5" w:rsidP="00A669A5">
            <w:pPr>
              <w:spacing w:after="0" w:line="240" w:lineRule="auto"/>
              <w:jc w:val="center"/>
              <w:rPr>
                <w:rFonts w:ascii="Calibri" w:eastAsia="Times New Roman" w:hAnsi="Calibri" w:cs="Calibri"/>
                <w:color w:val="000000"/>
              </w:rPr>
            </w:pPr>
            <w:r w:rsidRPr="00A669A5">
              <w:rPr>
                <w:rFonts w:ascii="Calibri" w:eastAsia="Times New Roman" w:hAnsi="Calibri" w:cs="Calibri"/>
                <w:color w:val="000000"/>
              </w:rPr>
              <w:t>82.32</w:t>
            </w:r>
          </w:p>
        </w:tc>
      </w:tr>
    </w:tbl>
    <w:p w14:paraId="109ADD4B" w14:textId="77777777" w:rsidR="00A669A5" w:rsidRPr="00A669A5" w:rsidRDefault="00A669A5">
      <w:pPr>
        <w:rPr>
          <w:rStyle w:val="mi"/>
          <w:b/>
          <w:bCs/>
          <w:color w:val="000000" w:themeColor="text1"/>
          <w:sz w:val="24"/>
          <w:szCs w:val="24"/>
        </w:rPr>
      </w:pPr>
    </w:p>
    <w:p w14:paraId="379782B0" w14:textId="53AD302C" w:rsidR="00AE1C1E" w:rsidRPr="004C1BC2" w:rsidRDefault="00A669A5" w:rsidP="004C1BC2">
      <w:pPr>
        <w:rPr>
          <w:rFonts w:ascii="Times New Roman" w:eastAsia="Times New Roman" w:hAnsi="Times New Roman" w:cs="Times New Roman"/>
          <w:b/>
          <w:bCs/>
          <w:color w:val="000000" w:themeColor="text1"/>
          <w:sz w:val="24"/>
          <w:szCs w:val="24"/>
        </w:rPr>
        <w:sectPr w:rsidR="00AE1C1E" w:rsidRPr="004C1BC2" w:rsidSect="00DA1C3C">
          <w:footnotePr>
            <w:numRestart w:val="eachSect"/>
          </w:footnotePr>
          <w:type w:val="continuous"/>
          <w:pgSz w:w="12240" w:h="15840"/>
          <w:pgMar w:top="1440" w:right="1440" w:bottom="1440" w:left="1440" w:header="720" w:footer="720" w:gutter="0"/>
          <w:cols w:space="720"/>
          <w:docGrid w:linePitch="360"/>
        </w:sectPr>
      </w:pPr>
      <w:r>
        <w:rPr>
          <w:rStyle w:val="mi"/>
          <w:b/>
          <w:bCs/>
          <w:color w:val="000000" w:themeColor="text1"/>
        </w:rPr>
        <w:br w:type="page"/>
      </w:r>
    </w:p>
    <w:p w14:paraId="61354C81" w14:textId="77777777" w:rsidR="00DA1C3C" w:rsidRDefault="00DA1C3C" w:rsidP="00DA1C3C">
      <w:pPr>
        <w:rPr>
          <w:rFonts w:ascii="Times New Roman" w:hAnsi="Times New Roman" w:cs="Times New Roman"/>
          <w:bCs/>
          <w:sz w:val="24"/>
          <w:szCs w:val="24"/>
        </w:rPr>
      </w:pPr>
      <w:r>
        <w:rPr>
          <w:rFonts w:ascii="Times New Roman" w:hAnsi="Times New Roman" w:cs="Times New Roman"/>
          <w:b/>
          <w:i/>
          <w:iCs/>
          <w:sz w:val="24"/>
          <w:szCs w:val="24"/>
        </w:rPr>
        <w:lastRenderedPageBreak/>
        <w:t>Figure S1</w:t>
      </w:r>
      <w:r>
        <w:rPr>
          <w:rFonts w:ascii="Times New Roman" w:hAnsi="Times New Roman" w:cs="Times New Roman"/>
          <w:b/>
          <w:sz w:val="24"/>
          <w:szCs w:val="24"/>
        </w:rPr>
        <w:t>.</w:t>
      </w:r>
      <w:r>
        <w:rPr>
          <w:rFonts w:ascii="Times New Roman" w:hAnsi="Times New Roman" w:cs="Times New Roman"/>
          <w:bCs/>
          <w:sz w:val="24"/>
          <w:szCs w:val="24"/>
        </w:rPr>
        <w:t xml:space="preserve"> Histograms for phenology traits and height for each trait. For each trait there are histograms for each of the sampling sources for the association panel. Brown represents GRIN genotypes, blue represents Washington genotypes, and yellow represents Montana genotypes. Panels are labeled by respective trait. </w:t>
      </w:r>
    </w:p>
    <w:p w14:paraId="54C4D7E4" w14:textId="77777777" w:rsidR="00DA1C3C" w:rsidRDefault="00DA1C3C" w:rsidP="00DA1C3C">
      <w:pPr>
        <w:rPr>
          <w:rFonts w:ascii="Times New Roman" w:hAnsi="Times New Roman" w:cs="Times New Roman"/>
          <w:bCs/>
          <w:sz w:val="24"/>
          <w:szCs w:val="24"/>
        </w:rPr>
      </w:pPr>
      <w:r>
        <w:rPr>
          <w:rFonts w:ascii="Times New Roman" w:hAnsi="Times New Roman" w:cs="Times New Roman"/>
          <w:noProof/>
          <w:sz w:val="24"/>
          <w:szCs w:val="24"/>
        </w:rPr>
        <w:drawing>
          <wp:inline distT="0" distB="0" distL="0" distR="0" wp14:anchorId="0334F4CF" wp14:editId="21A04899">
            <wp:extent cx="5943600" cy="4483100"/>
            <wp:effectExtent l="0" t="0" r="0" b="0"/>
            <wp:docPr id="18" name="Picture 18" descr="A picture containing text, stationary, penc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tationary, penci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83100"/>
                    </a:xfrm>
                    <a:prstGeom prst="rect">
                      <a:avLst/>
                    </a:prstGeom>
                    <a:noFill/>
                    <a:ln>
                      <a:noFill/>
                    </a:ln>
                  </pic:spPr>
                </pic:pic>
              </a:graphicData>
            </a:graphic>
          </wp:inline>
        </w:drawing>
      </w:r>
    </w:p>
    <w:p w14:paraId="3EB364F6" w14:textId="786F97A8" w:rsidR="00A669A5" w:rsidRDefault="00A669A5">
      <w:pPr>
        <w:rPr>
          <w:rFonts w:ascii="Times New Roman" w:hAnsi="Times New Roman" w:cs="Times New Roman"/>
          <w:sz w:val="24"/>
          <w:szCs w:val="24"/>
        </w:rPr>
      </w:pPr>
      <w:r>
        <w:rPr>
          <w:rFonts w:ascii="Times New Roman" w:hAnsi="Times New Roman" w:cs="Times New Roman"/>
          <w:sz w:val="24"/>
          <w:szCs w:val="24"/>
        </w:rPr>
        <w:br w:type="page"/>
      </w:r>
    </w:p>
    <w:p w14:paraId="6C1A0FA6" w14:textId="606CDDAE" w:rsidR="00DD08F6" w:rsidRPr="00B21D19" w:rsidRDefault="00A669A5" w:rsidP="00DA1C3C">
      <w:pPr>
        <w:rPr>
          <w:rFonts w:ascii="Times New Roman" w:hAnsi="Times New Roman" w:cs="Times New Roman"/>
          <w:sz w:val="24"/>
          <w:szCs w:val="24"/>
        </w:rPr>
      </w:pPr>
      <w:r w:rsidRPr="00B21D19">
        <w:rPr>
          <w:rFonts w:ascii="Times New Roman" w:hAnsi="Times New Roman" w:cs="Times New Roman"/>
          <w:b/>
          <w:bCs/>
          <w:i/>
          <w:iCs/>
          <w:sz w:val="24"/>
          <w:szCs w:val="24"/>
        </w:rPr>
        <w:lastRenderedPageBreak/>
        <w:t xml:space="preserve">Figure S2. </w:t>
      </w:r>
      <w:r w:rsidRPr="00B21D19">
        <w:rPr>
          <w:rFonts w:ascii="Times New Roman" w:hAnsi="Times New Roman" w:cs="Times New Roman"/>
          <w:sz w:val="24"/>
          <w:szCs w:val="24"/>
        </w:rPr>
        <w:t xml:space="preserve">Asymptotic decay of linkage disequilibrium (LD) as a function of distance in </w:t>
      </w:r>
      <w:r w:rsidRPr="00B21D19">
        <w:rPr>
          <w:rFonts w:ascii="Times New Roman" w:hAnsi="Times New Roman" w:cs="Times New Roman"/>
          <w:i/>
          <w:iCs/>
          <w:sz w:val="24"/>
          <w:szCs w:val="24"/>
        </w:rPr>
        <w:t>Bromus tectorum</w:t>
      </w:r>
      <w:r w:rsidRPr="00B21D19">
        <w:rPr>
          <w:rFonts w:ascii="Times New Roman" w:hAnsi="Times New Roman" w:cs="Times New Roman"/>
          <w:sz w:val="24"/>
          <w:szCs w:val="24"/>
        </w:rPr>
        <w:t>. Green line is the asymptotic decay curve of best fit for the 90</w:t>
      </w:r>
      <w:r w:rsidRPr="00B21D19">
        <w:rPr>
          <w:rFonts w:ascii="Times New Roman" w:hAnsi="Times New Roman" w:cs="Times New Roman"/>
          <w:sz w:val="24"/>
          <w:szCs w:val="24"/>
          <w:vertAlign w:val="superscript"/>
        </w:rPr>
        <w:t>th</w:t>
      </w:r>
      <w:r w:rsidRPr="00B21D19">
        <w:rPr>
          <w:rFonts w:ascii="Times New Roman" w:hAnsi="Times New Roman" w:cs="Times New Roman"/>
          <w:sz w:val="24"/>
          <w:szCs w:val="24"/>
        </w:rPr>
        <w:t xml:space="preserve"> percentile of LD values.</w:t>
      </w:r>
    </w:p>
    <w:p w14:paraId="4B81487B" w14:textId="49C079DB" w:rsidR="00A669A5" w:rsidRPr="00A669A5" w:rsidRDefault="00A669A5" w:rsidP="00DA1C3C">
      <w:pPr>
        <w:rPr>
          <w:rFonts w:ascii="Times New Roman" w:hAnsi="Times New Roman" w:cs="Times New Roman"/>
          <w:sz w:val="24"/>
          <w:szCs w:val="24"/>
        </w:rPr>
      </w:pPr>
      <w:r w:rsidRPr="001C5F39">
        <w:rPr>
          <w:rFonts w:ascii="Times New Roman" w:hAnsi="Times New Roman" w:cs="Times New Roman"/>
          <w:noProof/>
          <w:sz w:val="24"/>
          <w:szCs w:val="24"/>
        </w:rPr>
        <w:drawing>
          <wp:inline distT="0" distB="0" distL="0" distR="0" wp14:anchorId="0A17CCAD" wp14:editId="4D22C3DB">
            <wp:extent cx="5944235" cy="4846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4235" cy="4846955"/>
                    </a:xfrm>
                    <a:prstGeom prst="rect">
                      <a:avLst/>
                    </a:prstGeom>
                    <a:noFill/>
                  </pic:spPr>
                </pic:pic>
              </a:graphicData>
            </a:graphic>
          </wp:inline>
        </w:drawing>
      </w:r>
    </w:p>
    <w:sectPr w:rsidR="00A669A5" w:rsidRPr="00A669A5" w:rsidSect="00AE1C1E">
      <w:footnotePr>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F43C3" w14:textId="77777777" w:rsidR="004B5774" w:rsidRDefault="004B5774" w:rsidP="00DA1C3C">
      <w:pPr>
        <w:spacing w:after="0" w:line="240" w:lineRule="auto"/>
      </w:pPr>
      <w:r>
        <w:separator/>
      </w:r>
    </w:p>
  </w:endnote>
  <w:endnote w:type="continuationSeparator" w:id="0">
    <w:p w14:paraId="7FC8C244" w14:textId="77777777" w:rsidR="004B5774" w:rsidRDefault="004B5774" w:rsidP="00DA1C3C">
      <w:pPr>
        <w:spacing w:after="0" w:line="240" w:lineRule="auto"/>
      </w:pPr>
      <w:r>
        <w:continuationSeparator/>
      </w:r>
    </w:p>
  </w:endnote>
  <w:endnote w:id="1">
    <w:p w14:paraId="3D5904AB" w14:textId="77777777" w:rsidR="00F06666" w:rsidRPr="00144EEE" w:rsidRDefault="00F06666" w:rsidP="0026668B">
      <w:pPr>
        <w:pStyle w:val="EndnoteText"/>
        <w:rPr>
          <w:rFonts w:ascii="Times New Roman" w:hAnsi="Times New Roman" w:cs="Times New Roman"/>
          <w:sz w:val="24"/>
          <w:szCs w:val="24"/>
        </w:rPr>
      </w:pPr>
      <w:r w:rsidRPr="00144EEE">
        <w:rPr>
          <w:rStyle w:val="EndnoteReference"/>
          <w:rFonts w:ascii="Times New Roman" w:hAnsi="Times New Roman" w:cs="Times New Roman"/>
          <w:sz w:val="24"/>
          <w:szCs w:val="24"/>
        </w:rPr>
        <w:endnoteRef/>
      </w:r>
      <w:r w:rsidRPr="00144EEE">
        <w:rPr>
          <w:rFonts w:ascii="Times New Roman" w:hAnsi="Times New Roman" w:cs="Times New Roman"/>
          <w:sz w:val="24"/>
          <w:szCs w:val="24"/>
        </w:rPr>
        <w:t xml:space="preserve"> Length of shortest contig at 50% of the total genome length</w:t>
      </w:r>
    </w:p>
  </w:endnote>
  <w:endnote w:id="2">
    <w:p w14:paraId="1B14EDE3" w14:textId="77777777" w:rsidR="00F06666" w:rsidRPr="00144EEE" w:rsidRDefault="00F06666" w:rsidP="0026668B">
      <w:pPr>
        <w:pStyle w:val="EndnoteText"/>
        <w:rPr>
          <w:rFonts w:ascii="Times New Roman" w:hAnsi="Times New Roman" w:cs="Times New Roman"/>
          <w:sz w:val="24"/>
          <w:szCs w:val="24"/>
        </w:rPr>
      </w:pPr>
      <w:r w:rsidRPr="00144EEE">
        <w:rPr>
          <w:rStyle w:val="EndnoteReference"/>
          <w:rFonts w:ascii="Times New Roman" w:hAnsi="Times New Roman" w:cs="Times New Roman"/>
          <w:sz w:val="24"/>
          <w:szCs w:val="24"/>
        </w:rPr>
        <w:endnoteRef/>
      </w:r>
      <w:r w:rsidRPr="00144EEE">
        <w:rPr>
          <w:rFonts w:ascii="Times New Roman" w:hAnsi="Times New Roman" w:cs="Times New Roman"/>
          <w:sz w:val="24"/>
          <w:szCs w:val="24"/>
        </w:rPr>
        <w:t xml:space="preserve"> Minimum number of scaffold to explain 50% of the total genome length</w:t>
      </w:r>
    </w:p>
  </w:endnote>
  <w:endnote w:id="3">
    <w:p w14:paraId="0CF6E82C" w14:textId="77777777" w:rsidR="00F06666" w:rsidRPr="00144EEE" w:rsidRDefault="00F06666" w:rsidP="0026668B">
      <w:pPr>
        <w:pStyle w:val="EndnoteText"/>
        <w:rPr>
          <w:rFonts w:ascii="Times New Roman" w:hAnsi="Times New Roman" w:cs="Times New Roman"/>
          <w:sz w:val="24"/>
          <w:szCs w:val="24"/>
        </w:rPr>
      </w:pPr>
      <w:r w:rsidRPr="00144EEE">
        <w:rPr>
          <w:rStyle w:val="EndnoteReference"/>
          <w:rFonts w:ascii="Times New Roman" w:hAnsi="Times New Roman" w:cs="Times New Roman"/>
          <w:sz w:val="24"/>
          <w:szCs w:val="24"/>
        </w:rPr>
        <w:endnoteRef/>
      </w:r>
      <w:r w:rsidRPr="00144EEE">
        <w:rPr>
          <w:rFonts w:ascii="Times New Roman" w:hAnsi="Times New Roman" w:cs="Times New Roman"/>
          <w:sz w:val="24"/>
          <w:szCs w:val="24"/>
        </w:rPr>
        <w:t xml:space="preserve"> Length of shortest contig at 90% of the total genome length</w:t>
      </w:r>
    </w:p>
  </w:endnote>
  <w:endnote w:id="4">
    <w:p w14:paraId="77359721" w14:textId="77777777" w:rsidR="00F06666" w:rsidRPr="00144EEE" w:rsidRDefault="00F06666" w:rsidP="0026668B">
      <w:pPr>
        <w:pStyle w:val="EndnoteText"/>
        <w:rPr>
          <w:rFonts w:ascii="Times New Roman" w:hAnsi="Times New Roman" w:cs="Times New Roman"/>
          <w:sz w:val="24"/>
          <w:szCs w:val="24"/>
        </w:rPr>
      </w:pPr>
      <w:r w:rsidRPr="00144EEE">
        <w:rPr>
          <w:rStyle w:val="EndnoteReference"/>
          <w:rFonts w:ascii="Times New Roman" w:hAnsi="Times New Roman" w:cs="Times New Roman"/>
          <w:sz w:val="24"/>
          <w:szCs w:val="24"/>
        </w:rPr>
        <w:endnoteRef/>
      </w:r>
      <w:r w:rsidRPr="00144EEE">
        <w:rPr>
          <w:rFonts w:ascii="Times New Roman" w:hAnsi="Times New Roman" w:cs="Times New Roman"/>
          <w:sz w:val="24"/>
          <w:szCs w:val="24"/>
        </w:rPr>
        <w:t xml:space="preserve"> Minimum number of scaffold to explain 90% of the total genome length</w:t>
      </w:r>
    </w:p>
  </w:endnote>
  <w:endnote w:id="5">
    <w:p w14:paraId="5DF3C133" w14:textId="77777777" w:rsidR="00F06666" w:rsidRDefault="00F06666" w:rsidP="0026668B">
      <w:pPr>
        <w:pStyle w:val="EndnoteText"/>
      </w:pPr>
      <w:r w:rsidRPr="00144EEE">
        <w:rPr>
          <w:rStyle w:val="EndnoteReference"/>
          <w:rFonts w:ascii="Times New Roman" w:hAnsi="Times New Roman" w:cs="Times New Roman"/>
          <w:sz w:val="24"/>
          <w:szCs w:val="24"/>
        </w:rPr>
        <w:endnoteRef/>
      </w:r>
      <w:r w:rsidRPr="00144EEE">
        <w:rPr>
          <w:rFonts w:ascii="Times New Roman" w:hAnsi="Times New Roman" w:cs="Times New Roman"/>
          <w:sz w:val="24"/>
          <w:szCs w:val="24"/>
        </w:rPr>
        <w:t xml:space="preserve"> Benchmarking universal single-copy orthologs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404A4C" w14:textId="77777777" w:rsidR="004B5774" w:rsidRDefault="004B5774" w:rsidP="00DA1C3C">
      <w:pPr>
        <w:spacing w:after="0" w:line="240" w:lineRule="auto"/>
      </w:pPr>
      <w:r>
        <w:separator/>
      </w:r>
    </w:p>
  </w:footnote>
  <w:footnote w:type="continuationSeparator" w:id="0">
    <w:p w14:paraId="4E416E82" w14:textId="77777777" w:rsidR="004B5774" w:rsidRDefault="004B5774" w:rsidP="00DA1C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933B0"/>
    <w:multiLevelType w:val="hybridMultilevel"/>
    <w:tmpl w:val="5670A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66821"/>
    <w:multiLevelType w:val="multilevel"/>
    <w:tmpl w:val="DF1A6366"/>
    <w:styleLink w:val="CurrentList1"/>
    <w:lvl w:ilvl="0">
      <w:start w:val="22"/>
      <w:numFmt w:val="decimal"/>
      <w:lvlText w:val="%1."/>
      <w:lvlJc w:val="left"/>
      <w:pPr>
        <w:ind w:left="720" w:hanging="360"/>
      </w:pPr>
      <w:rPr>
        <w:rFonts w:eastAsia="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D33AED"/>
    <w:multiLevelType w:val="hybridMultilevel"/>
    <w:tmpl w:val="FBE89D04"/>
    <w:lvl w:ilvl="0" w:tplc="49EEC3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2D4C77"/>
    <w:multiLevelType w:val="hybridMultilevel"/>
    <w:tmpl w:val="3AA671B2"/>
    <w:lvl w:ilvl="0" w:tplc="EE3AC71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390185"/>
    <w:multiLevelType w:val="hybridMultilevel"/>
    <w:tmpl w:val="D8CCC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B04527"/>
    <w:multiLevelType w:val="hybridMultilevel"/>
    <w:tmpl w:val="81AAE05E"/>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pos w:val="beneathText"/>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C3C"/>
    <w:rsid w:val="0006046E"/>
    <w:rsid w:val="00063EDF"/>
    <w:rsid w:val="000E4510"/>
    <w:rsid w:val="00167D94"/>
    <w:rsid w:val="001C5F39"/>
    <w:rsid w:val="0026668B"/>
    <w:rsid w:val="003643A1"/>
    <w:rsid w:val="003D5248"/>
    <w:rsid w:val="004519AE"/>
    <w:rsid w:val="004B5774"/>
    <w:rsid w:val="004C1BC2"/>
    <w:rsid w:val="004D2E41"/>
    <w:rsid w:val="005624DE"/>
    <w:rsid w:val="005A0A21"/>
    <w:rsid w:val="00705D16"/>
    <w:rsid w:val="0074764C"/>
    <w:rsid w:val="007D3FE9"/>
    <w:rsid w:val="007E6CC5"/>
    <w:rsid w:val="00814142"/>
    <w:rsid w:val="008D617C"/>
    <w:rsid w:val="00910DA9"/>
    <w:rsid w:val="009405E0"/>
    <w:rsid w:val="00A60F98"/>
    <w:rsid w:val="00A669A5"/>
    <w:rsid w:val="00A72D74"/>
    <w:rsid w:val="00AE1C1E"/>
    <w:rsid w:val="00AE3327"/>
    <w:rsid w:val="00B10033"/>
    <w:rsid w:val="00B21D19"/>
    <w:rsid w:val="00B323CA"/>
    <w:rsid w:val="00B32829"/>
    <w:rsid w:val="00BE13BF"/>
    <w:rsid w:val="00C502F4"/>
    <w:rsid w:val="00C931FB"/>
    <w:rsid w:val="00CA06A7"/>
    <w:rsid w:val="00D16149"/>
    <w:rsid w:val="00D2213E"/>
    <w:rsid w:val="00D81590"/>
    <w:rsid w:val="00DA1C3C"/>
    <w:rsid w:val="00DD08F6"/>
    <w:rsid w:val="00DE73C8"/>
    <w:rsid w:val="00DF71D1"/>
    <w:rsid w:val="00F06666"/>
    <w:rsid w:val="00F33CEE"/>
    <w:rsid w:val="00F734F5"/>
    <w:rsid w:val="00FD1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9ACF6"/>
  <w15:chartTrackingRefBased/>
  <w15:docId w15:val="{DB788982-5362-4EE6-8811-2788AA824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C3C"/>
  </w:style>
  <w:style w:type="paragraph" w:styleId="Heading3">
    <w:name w:val="heading 3"/>
    <w:basedOn w:val="Normal"/>
    <w:link w:val="Heading3Char"/>
    <w:uiPriority w:val="9"/>
    <w:semiHidden/>
    <w:unhideWhenUsed/>
    <w:qFormat/>
    <w:rsid w:val="00DA1C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DA1C3C"/>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A1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C3C"/>
  </w:style>
  <w:style w:type="paragraph" w:styleId="Footer">
    <w:name w:val="footer"/>
    <w:basedOn w:val="Normal"/>
    <w:link w:val="FooterChar"/>
    <w:uiPriority w:val="99"/>
    <w:unhideWhenUsed/>
    <w:rsid w:val="00DA1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C3C"/>
  </w:style>
  <w:style w:type="paragraph" w:styleId="ListParagraph">
    <w:name w:val="List Paragraph"/>
    <w:basedOn w:val="Normal"/>
    <w:uiPriority w:val="34"/>
    <w:qFormat/>
    <w:rsid w:val="00DA1C3C"/>
    <w:pPr>
      <w:ind w:left="720"/>
      <w:contextualSpacing/>
    </w:pPr>
  </w:style>
  <w:style w:type="character" w:styleId="Hyperlink">
    <w:name w:val="Hyperlink"/>
    <w:basedOn w:val="DefaultParagraphFont"/>
    <w:uiPriority w:val="99"/>
    <w:unhideWhenUsed/>
    <w:rsid w:val="00DA1C3C"/>
    <w:rPr>
      <w:color w:val="0563C1"/>
      <w:u w:val="single"/>
    </w:rPr>
  </w:style>
  <w:style w:type="character" w:styleId="FollowedHyperlink">
    <w:name w:val="FollowedHyperlink"/>
    <w:basedOn w:val="DefaultParagraphFont"/>
    <w:uiPriority w:val="99"/>
    <w:semiHidden/>
    <w:unhideWhenUsed/>
    <w:rsid w:val="00DA1C3C"/>
    <w:rPr>
      <w:color w:val="954F72" w:themeColor="followedHyperlink"/>
      <w:u w:val="single"/>
    </w:rPr>
  </w:style>
  <w:style w:type="paragraph" w:styleId="BalloonText">
    <w:name w:val="Balloon Text"/>
    <w:basedOn w:val="Normal"/>
    <w:link w:val="BalloonTextChar"/>
    <w:uiPriority w:val="99"/>
    <w:semiHidden/>
    <w:unhideWhenUsed/>
    <w:rsid w:val="00DA1C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C3C"/>
    <w:rPr>
      <w:rFonts w:ascii="Segoe UI" w:hAnsi="Segoe UI" w:cs="Segoe UI"/>
      <w:sz w:val="18"/>
      <w:szCs w:val="18"/>
    </w:rPr>
  </w:style>
  <w:style w:type="paragraph" w:styleId="HTMLPreformatted">
    <w:name w:val="HTML Preformatted"/>
    <w:basedOn w:val="Normal"/>
    <w:link w:val="HTMLPreformattedChar"/>
    <w:uiPriority w:val="99"/>
    <w:semiHidden/>
    <w:unhideWhenUsed/>
    <w:rsid w:val="00DA1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A1C3C"/>
    <w:rPr>
      <w:rFonts w:ascii="Courier New" w:eastAsia="Times New Roman" w:hAnsi="Courier New" w:cs="Courier New"/>
      <w:sz w:val="20"/>
      <w:szCs w:val="20"/>
    </w:rPr>
  </w:style>
  <w:style w:type="paragraph" w:customStyle="1" w:styleId="msonormal0">
    <w:name w:val="msonormal"/>
    <w:basedOn w:val="Normal"/>
    <w:uiPriority w:val="99"/>
    <w:rsid w:val="00DA1C3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A1C3C"/>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DA1C3C"/>
    <w:pPr>
      <w:spacing w:line="240" w:lineRule="auto"/>
    </w:pPr>
    <w:rPr>
      <w:sz w:val="20"/>
      <w:szCs w:val="20"/>
    </w:rPr>
  </w:style>
  <w:style w:type="character" w:customStyle="1" w:styleId="CommentTextChar">
    <w:name w:val="Comment Text Char"/>
    <w:basedOn w:val="DefaultParagraphFont"/>
    <w:link w:val="CommentText"/>
    <w:uiPriority w:val="99"/>
    <w:rsid w:val="00DA1C3C"/>
    <w:rPr>
      <w:sz w:val="20"/>
      <w:szCs w:val="20"/>
    </w:rPr>
  </w:style>
  <w:style w:type="paragraph" w:styleId="CommentSubject">
    <w:name w:val="annotation subject"/>
    <w:basedOn w:val="CommentText"/>
    <w:next w:val="CommentText"/>
    <w:link w:val="CommentSubjectChar"/>
    <w:uiPriority w:val="99"/>
    <w:semiHidden/>
    <w:unhideWhenUsed/>
    <w:rsid w:val="00DA1C3C"/>
    <w:rPr>
      <w:b/>
      <w:bCs/>
    </w:rPr>
  </w:style>
  <w:style w:type="character" w:customStyle="1" w:styleId="CommentSubjectChar">
    <w:name w:val="Comment Subject Char"/>
    <w:basedOn w:val="CommentTextChar"/>
    <w:link w:val="CommentSubject"/>
    <w:uiPriority w:val="99"/>
    <w:semiHidden/>
    <w:rsid w:val="00DA1C3C"/>
    <w:rPr>
      <w:b/>
      <w:bCs/>
      <w:sz w:val="20"/>
      <w:szCs w:val="20"/>
    </w:rPr>
  </w:style>
  <w:style w:type="paragraph" w:styleId="NoSpacing">
    <w:name w:val="No Spacing"/>
    <w:uiPriority w:val="1"/>
    <w:qFormat/>
    <w:rsid w:val="00DA1C3C"/>
    <w:pPr>
      <w:spacing w:after="0" w:line="240" w:lineRule="auto"/>
    </w:pPr>
  </w:style>
  <w:style w:type="paragraph" w:styleId="Revision">
    <w:name w:val="Revision"/>
    <w:uiPriority w:val="99"/>
    <w:semiHidden/>
    <w:rsid w:val="00DA1C3C"/>
    <w:pPr>
      <w:spacing w:after="0" w:line="240" w:lineRule="auto"/>
    </w:pPr>
  </w:style>
  <w:style w:type="paragraph" w:customStyle="1" w:styleId="CommentText11">
    <w:name w:val="Comment Text11"/>
    <w:basedOn w:val="Normal"/>
    <w:uiPriority w:val="99"/>
    <w:rsid w:val="00DA1C3C"/>
    <w:pPr>
      <w:tabs>
        <w:tab w:val="left" w:pos="720"/>
      </w:tabs>
      <w:suppressAutoHyphens/>
      <w:spacing w:after="200" w:line="100" w:lineRule="atLeast"/>
    </w:pPr>
    <w:rPr>
      <w:rFonts w:ascii="Calibri" w:eastAsia="Times New Roman" w:hAnsi="Calibri" w:cs="Times New Roman"/>
      <w:color w:val="00000A"/>
      <w:sz w:val="20"/>
      <w:szCs w:val="20"/>
    </w:rPr>
  </w:style>
  <w:style w:type="character" w:styleId="CommentReference">
    <w:name w:val="annotation reference"/>
    <w:basedOn w:val="DefaultParagraphFont"/>
    <w:uiPriority w:val="99"/>
    <w:semiHidden/>
    <w:unhideWhenUsed/>
    <w:rsid w:val="00DA1C3C"/>
    <w:rPr>
      <w:sz w:val="16"/>
      <w:szCs w:val="16"/>
    </w:rPr>
  </w:style>
  <w:style w:type="character" w:styleId="PlaceholderText">
    <w:name w:val="Placeholder Text"/>
    <w:basedOn w:val="DefaultParagraphFont"/>
    <w:uiPriority w:val="99"/>
    <w:semiHidden/>
    <w:rsid w:val="00DA1C3C"/>
    <w:rPr>
      <w:color w:val="808080"/>
    </w:rPr>
  </w:style>
  <w:style w:type="character" w:customStyle="1" w:styleId="mi">
    <w:name w:val="mi"/>
    <w:basedOn w:val="DefaultParagraphFont"/>
    <w:rsid w:val="00DA1C3C"/>
    <w:rPr>
      <w:rFonts w:ascii="Times New Roman" w:hAnsi="Times New Roman" w:cs="Times New Roman" w:hint="default"/>
    </w:rPr>
  </w:style>
  <w:style w:type="character" w:customStyle="1" w:styleId="mo">
    <w:name w:val="mo"/>
    <w:basedOn w:val="DefaultParagraphFont"/>
    <w:rsid w:val="00DA1C3C"/>
    <w:rPr>
      <w:rFonts w:ascii="Times New Roman" w:hAnsi="Times New Roman" w:cs="Times New Roman" w:hint="default"/>
    </w:rPr>
  </w:style>
  <w:style w:type="character" w:customStyle="1" w:styleId="mn">
    <w:name w:val="mn"/>
    <w:basedOn w:val="DefaultParagraphFont"/>
    <w:rsid w:val="00DA1C3C"/>
    <w:rPr>
      <w:rFonts w:ascii="Times New Roman" w:hAnsi="Times New Roman" w:cs="Times New Roman" w:hint="default"/>
    </w:rPr>
  </w:style>
  <w:style w:type="character" w:customStyle="1" w:styleId="HeaderChar1">
    <w:name w:val="Header Char1"/>
    <w:basedOn w:val="DefaultParagraphFont"/>
    <w:uiPriority w:val="99"/>
    <w:semiHidden/>
    <w:rsid w:val="00DA1C3C"/>
  </w:style>
  <w:style w:type="character" w:customStyle="1" w:styleId="FooterChar1">
    <w:name w:val="Footer Char1"/>
    <w:basedOn w:val="DefaultParagraphFont"/>
    <w:uiPriority w:val="99"/>
    <w:semiHidden/>
    <w:rsid w:val="00DA1C3C"/>
  </w:style>
  <w:style w:type="character" w:customStyle="1" w:styleId="gd15mcfceub">
    <w:name w:val="gd15mcfceub"/>
    <w:basedOn w:val="DefaultParagraphFont"/>
    <w:rsid w:val="00DA1C3C"/>
  </w:style>
  <w:style w:type="character" w:customStyle="1" w:styleId="author">
    <w:name w:val="author"/>
    <w:basedOn w:val="DefaultParagraphFont"/>
    <w:rsid w:val="00DA1C3C"/>
  </w:style>
  <w:style w:type="character" w:customStyle="1" w:styleId="pubyear">
    <w:name w:val="pubyear"/>
    <w:basedOn w:val="DefaultParagraphFont"/>
    <w:rsid w:val="00DA1C3C"/>
  </w:style>
  <w:style w:type="character" w:customStyle="1" w:styleId="chaptertitle">
    <w:name w:val="chaptertitle"/>
    <w:basedOn w:val="DefaultParagraphFont"/>
    <w:rsid w:val="00DA1C3C"/>
  </w:style>
  <w:style w:type="character" w:customStyle="1" w:styleId="booktitle">
    <w:name w:val="booktitle"/>
    <w:basedOn w:val="DefaultParagraphFont"/>
    <w:rsid w:val="00DA1C3C"/>
  </w:style>
  <w:style w:type="character" w:customStyle="1" w:styleId="UnresolvedMention1">
    <w:name w:val="Unresolved Mention1"/>
    <w:basedOn w:val="DefaultParagraphFont"/>
    <w:uiPriority w:val="99"/>
    <w:semiHidden/>
    <w:rsid w:val="00DA1C3C"/>
    <w:rPr>
      <w:color w:val="605E5C"/>
      <w:shd w:val="clear" w:color="auto" w:fill="E1DFDD"/>
    </w:rPr>
  </w:style>
  <w:style w:type="table" w:styleId="TableGrid">
    <w:name w:val="Table Grid"/>
    <w:basedOn w:val="TableNormal"/>
    <w:uiPriority w:val="59"/>
    <w:rsid w:val="00DA1C3C"/>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DA1C3C"/>
    <w:pPr>
      <w:numPr>
        <w:numId w:val="4"/>
      </w:numPr>
    </w:pPr>
  </w:style>
  <w:style w:type="character" w:styleId="LineNumber">
    <w:name w:val="line number"/>
    <w:basedOn w:val="DefaultParagraphFont"/>
    <w:uiPriority w:val="99"/>
    <w:semiHidden/>
    <w:unhideWhenUsed/>
    <w:rsid w:val="00DA1C3C"/>
  </w:style>
  <w:style w:type="paragraph" w:styleId="FootnoteText">
    <w:name w:val="footnote text"/>
    <w:basedOn w:val="Normal"/>
    <w:link w:val="FootnoteTextChar"/>
    <w:uiPriority w:val="99"/>
    <w:semiHidden/>
    <w:unhideWhenUsed/>
    <w:rsid w:val="00DA1C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1C3C"/>
    <w:rPr>
      <w:sz w:val="20"/>
      <w:szCs w:val="20"/>
    </w:rPr>
  </w:style>
  <w:style w:type="character" w:styleId="FootnoteReference">
    <w:name w:val="footnote reference"/>
    <w:basedOn w:val="DefaultParagraphFont"/>
    <w:uiPriority w:val="99"/>
    <w:semiHidden/>
    <w:unhideWhenUsed/>
    <w:rsid w:val="00DA1C3C"/>
    <w:rPr>
      <w:vertAlign w:val="superscript"/>
    </w:rPr>
  </w:style>
  <w:style w:type="character" w:customStyle="1" w:styleId="UnresolvedMention2">
    <w:name w:val="Unresolved Mention2"/>
    <w:basedOn w:val="DefaultParagraphFont"/>
    <w:uiPriority w:val="99"/>
    <w:semiHidden/>
    <w:unhideWhenUsed/>
    <w:rsid w:val="00DA1C3C"/>
    <w:rPr>
      <w:color w:val="605E5C"/>
      <w:shd w:val="clear" w:color="auto" w:fill="E1DFDD"/>
    </w:rPr>
  </w:style>
  <w:style w:type="character" w:customStyle="1" w:styleId="normaltextrun">
    <w:name w:val="normaltextrun"/>
    <w:basedOn w:val="DefaultParagraphFont"/>
    <w:rsid w:val="00DA1C3C"/>
  </w:style>
  <w:style w:type="character" w:customStyle="1" w:styleId="eop">
    <w:name w:val="eop"/>
    <w:basedOn w:val="DefaultParagraphFont"/>
    <w:rsid w:val="00DA1C3C"/>
  </w:style>
  <w:style w:type="paragraph" w:customStyle="1" w:styleId="paragraph">
    <w:name w:val="paragraph"/>
    <w:basedOn w:val="Normal"/>
    <w:rsid w:val="00DA1C3C"/>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DA1C3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1C3C"/>
    <w:rPr>
      <w:sz w:val="20"/>
      <w:szCs w:val="20"/>
    </w:rPr>
  </w:style>
  <w:style w:type="character" w:styleId="EndnoteReference">
    <w:name w:val="endnote reference"/>
    <w:basedOn w:val="DefaultParagraphFont"/>
    <w:uiPriority w:val="99"/>
    <w:semiHidden/>
    <w:unhideWhenUsed/>
    <w:rsid w:val="00DA1C3C"/>
    <w:rPr>
      <w:vertAlign w:val="superscript"/>
    </w:rPr>
  </w:style>
  <w:style w:type="character" w:customStyle="1" w:styleId="UnresolvedMention3">
    <w:name w:val="Unresolved Mention3"/>
    <w:basedOn w:val="DefaultParagraphFont"/>
    <w:uiPriority w:val="99"/>
    <w:semiHidden/>
    <w:unhideWhenUsed/>
    <w:rsid w:val="00DA1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69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0D9FA-8A53-4A16-AF0A-93707D00F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Revolinski</dc:creator>
  <cp:keywords/>
  <dc:description/>
  <cp:lastModifiedBy>Samuel Revolinski</cp:lastModifiedBy>
  <cp:revision>2</cp:revision>
  <dcterms:created xsi:type="dcterms:W3CDTF">2023-02-08T19:47:00Z</dcterms:created>
  <dcterms:modified xsi:type="dcterms:W3CDTF">2023-02-08T19:47:00Z</dcterms:modified>
</cp:coreProperties>
</file>