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68244" w14:textId="502DF681" w:rsidR="00382F3F" w:rsidRPr="00FE796D" w:rsidRDefault="00382F3F" w:rsidP="00AA0C3C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  <w:r w:rsidRPr="00FE796D">
        <w:rPr>
          <w:rFonts w:ascii="Times New Roman" w:hAnsi="Times New Roman"/>
          <w:sz w:val="28"/>
          <w:szCs w:val="28"/>
        </w:rPr>
        <w:t xml:space="preserve">Supplementary </w:t>
      </w:r>
      <w:r w:rsidR="00671837" w:rsidRPr="00FE796D">
        <w:rPr>
          <w:rFonts w:ascii="Times New Roman" w:hAnsi="Times New Roman"/>
          <w:sz w:val="28"/>
          <w:szCs w:val="28"/>
        </w:rPr>
        <w:t xml:space="preserve">Information </w:t>
      </w:r>
      <w:r w:rsidRPr="00FE796D">
        <w:rPr>
          <w:rFonts w:ascii="Times New Roman" w:hAnsi="Times New Roman"/>
          <w:sz w:val="28"/>
          <w:szCs w:val="28"/>
        </w:rPr>
        <w:t>for:</w:t>
      </w:r>
    </w:p>
    <w:p w14:paraId="28305960" w14:textId="77777777" w:rsidR="00382F3F" w:rsidRPr="00FE796D" w:rsidRDefault="00382F3F" w:rsidP="00AA0C3C">
      <w:pPr>
        <w:spacing w:line="480" w:lineRule="auto"/>
        <w:rPr>
          <w:rFonts w:ascii="Times New Roman" w:hAnsi="Times New Roman"/>
          <w:i/>
          <w:sz w:val="22"/>
          <w:szCs w:val="22"/>
        </w:rPr>
      </w:pPr>
    </w:p>
    <w:p w14:paraId="67ECF496" w14:textId="77777777" w:rsidR="00F31A16" w:rsidRPr="00FE796D" w:rsidRDefault="00F31A16" w:rsidP="00F31A16">
      <w:pPr>
        <w:pStyle w:val="af1"/>
        <w:tabs>
          <w:tab w:val="left" w:pos="3402"/>
        </w:tabs>
        <w:jc w:val="center"/>
        <w:rPr>
          <w:rFonts w:ascii="Times New Roman" w:eastAsiaTheme="minorEastAsia" w:hAnsi="Times New Roman"/>
          <w:b/>
          <w:sz w:val="32"/>
          <w:szCs w:val="24"/>
          <w:lang w:eastAsia="ja-JP"/>
        </w:rPr>
      </w:pPr>
      <w:bookmarkStart w:id="0" w:name="_Hlk534961282"/>
      <w:bookmarkStart w:id="1" w:name="_Hlk101793875"/>
      <w:r w:rsidRPr="00FE796D">
        <w:rPr>
          <w:rFonts w:ascii="Times New Roman" w:eastAsiaTheme="minorEastAsia" w:hAnsi="Times New Roman"/>
          <w:b/>
          <w:sz w:val="32"/>
          <w:szCs w:val="24"/>
          <w:lang w:eastAsia="ja-JP"/>
        </w:rPr>
        <w:t xml:space="preserve">Chronological age-related metabolome responses in the dinoflagellate </w:t>
      </w:r>
      <w:r w:rsidRPr="00FE796D">
        <w:rPr>
          <w:rFonts w:ascii="Times New Roman" w:eastAsiaTheme="minorEastAsia" w:hAnsi="Times New Roman"/>
          <w:b/>
          <w:i/>
          <w:sz w:val="32"/>
          <w:szCs w:val="24"/>
          <w:lang w:eastAsia="ja-JP"/>
        </w:rPr>
        <w:t>Karenia mikimotoi</w:t>
      </w:r>
      <w:r w:rsidRPr="00FE796D">
        <w:rPr>
          <w:rFonts w:ascii="Times New Roman" w:eastAsiaTheme="minorEastAsia" w:hAnsi="Times New Roman"/>
          <w:b/>
          <w:sz w:val="32"/>
          <w:szCs w:val="24"/>
          <w:lang w:eastAsia="ja-JP"/>
        </w:rPr>
        <w:t>,</w:t>
      </w:r>
      <w:r w:rsidRPr="00FE796D" w:rsidDel="009D2F22">
        <w:rPr>
          <w:rFonts w:ascii="Times New Roman" w:eastAsiaTheme="minorEastAsia" w:hAnsi="Times New Roman"/>
          <w:b/>
          <w:sz w:val="32"/>
          <w:szCs w:val="24"/>
          <w:lang w:eastAsia="ja-JP"/>
        </w:rPr>
        <w:t xml:space="preserve"> </w:t>
      </w:r>
      <w:r w:rsidRPr="00FE796D">
        <w:rPr>
          <w:rFonts w:ascii="Times New Roman" w:eastAsiaTheme="minorEastAsia" w:hAnsi="Times New Roman"/>
          <w:b/>
          <w:sz w:val="32"/>
          <w:szCs w:val="24"/>
          <w:lang w:eastAsia="ja-JP"/>
        </w:rPr>
        <w:t>can predict future bloom demise</w:t>
      </w:r>
      <w:bookmarkEnd w:id="0"/>
    </w:p>
    <w:bookmarkEnd w:id="1"/>
    <w:p w14:paraId="1BCCB571" w14:textId="77777777" w:rsidR="00F31A16" w:rsidRPr="00FE796D" w:rsidRDefault="00F31A16" w:rsidP="002B1149">
      <w:pPr>
        <w:pStyle w:val="af1"/>
        <w:spacing w:line="360" w:lineRule="auto"/>
        <w:jc w:val="center"/>
        <w:rPr>
          <w:rFonts w:ascii="Times New Roman" w:hAnsi="Times New Roman"/>
          <w:szCs w:val="24"/>
        </w:rPr>
      </w:pPr>
    </w:p>
    <w:p w14:paraId="3A0598AC" w14:textId="0D83FEA5" w:rsidR="00A216D5" w:rsidRPr="00FE796D" w:rsidRDefault="00A216D5" w:rsidP="002B1149">
      <w:pPr>
        <w:pStyle w:val="af1"/>
        <w:spacing w:line="360" w:lineRule="auto"/>
        <w:jc w:val="center"/>
        <w:rPr>
          <w:rFonts w:ascii="Times New Roman" w:eastAsiaTheme="minorEastAsia" w:hAnsi="Times New Roman"/>
          <w:szCs w:val="24"/>
          <w:vertAlign w:val="superscript"/>
          <w:lang w:eastAsia="ja-JP"/>
        </w:rPr>
      </w:pPr>
      <w:r w:rsidRPr="00FE796D">
        <w:rPr>
          <w:rFonts w:ascii="Times New Roman" w:hAnsi="Times New Roman"/>
          <w:szCs w:val="24"/>
        </w:rPr>
        <w:t>Takeshi Hano</w:t>
      </w:r>
      <w:r w:rsidR="006208CF" w:rsidRPr="00FE796D">
        <w:rPr>
          <w:rFonts w:ascii="Times New Roman" w:hAnsi="Times New Roman"/>
          <w:szCs w:val="24"/>
          <w:vertAlign w:val="superscript"/>
        </w:rPr>
        <w:t>*</w:t>
      </w:r>
      <w:r w:rsidR="00740B29" w:rsidRPr="00FE796D">
        <w:rPr>
          <w:rFonts w:ascii="Times New Roman" w:hAnsi="Times New Roman"/>
          <w:szCs w:val="24"/>
        </w:rPr>
        <w:t>,</w:t>
      </w:r>
      <w:r w:rsidRPr="00FE796D">
        <w:rPr>
          <w:rFonts w:ascii="Times New Roman" w:hAnsi="Times New Roman"/>
          <w:szCs w:val="24"/>
        </w:rPr>
        <w:t xml:space="preserve"> Yuji Tomaru</w:t>
      </w:r>
    </w:p>
    <w:p w14:paraId="03BEE01F" w14:textId="77777777" w:rsidR="00A216D5" w:rsidRPr="00FE796D" w:rsidRDefault="00A216D5" w:rsidP="002B1149">
      <w:pPr>
        <w:pStyle w:val="af1"/>
        <w:spacing w:line="360" w:lineRule="auto"/>
        <w:jc w:val="center"/>
        <w:rPr>
          <w:rFonts w:ascii="Times New Roman" w:hAnsi="Times New Roman"/>
          <w:szCs w:val="24"/>
        </w:rPr>
      </w:pPr>
    </w:p>
    <w:p w14:paraId="1A3A7A85" w14:textId="061A1710" w:rsidR="00441A96" w:rsidRPr="00FE796D" w:rsidRDefault="00441A96" w:rsidP="002B1149">
      <w:pPr>
        <w:spacing w:line="480" w:lineRule="auto"/>
        <w:jc w:val="center"/>
        <w:rPr>
          <w:rFonts w:ascii="Times New Roman" w:eastAsia="Times New Roman" w:hAnsi="Times New Roman"/>
          <w:kern w:val="0"/>
          <w:sz w:val="24"/>
          <w:lang w:eastAsia="en-US"/>
        </w:rPr>
      </w:pPr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Environment Conservation Division, Fisheries Technology Institute, National Research and Development Agency, Japan Fisheries Research and Education Agency,</w:t>
      </w:r>
    </w:p>
    <w:p w14:paraId="507AFD28" w14:textId="77777777" w:rsidR="00441A96" w:rsidRPr="00FE796D" w:rsidRDefault="00441A96" w:rsidP="002B1149">
      <w:pPr>
        <w:spacing w:line="480" w:lineRule="auto"/>
        <w:jc w:val="center"/>
        <w:rPr>
          <w:rFonts w:ascii="Times New Roman" w:eastAsia="Times New Roman" w:hAnsi="Times New Roman"/>
          <w:kern w:val="0"/>
          <w:sz w:val="24"/>
          <w:lang w:eastAsia="en-US"/>
        </w:rPr>
      </w:pPr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 xml:space="preserve">2-17-5 </w:t>
      </w:r>
      <w:proofErr w:type="spellStart"/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Maruishi</w:t>
      </w:r>
      <w:proofErr w:type="spellEnd"/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 xml:space="preserve">, </w:t>
      </w:r>
      <w:proofErr w:type="spellStart"/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Hatsukaichi</w:t>
      </w:r>
      <w:proofErr w:type="spellEnd"/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, Hiroshima 739-0452, Japan</w:t>
      </w:r>
    </w:p>
    <w:p w14:paraId="194ED441" w14:textId="77777777" w:rsidR="00441A96" w:rsidRPr="00FE796D" w:rsidRDefault="00441A96" w:rsidP="00441A96">
      <w:pPr>
        <w:spacing w:line="480" w:lineRule="auto"/>
        <w:rPr>
          <w:rFonts w:ascii="Times New Roman" w:eastAsia="Times New Roman" w:hAnsi="Times New Roman"/>
          <w:kern w:val="0"/>
          <w:sz w:val="24"/>
          <w:lang w:eastAsia="en-US"/>
        </w:rPr>
      </w:pPr>
    </w:p>
    <w:p w14:paraId="00318A99" w14:textId="3A082C84" w:rsidR="00441A96" w:rsidRPr="00FE796D" w:rsidRDefault="00441A96" w:rsidP="00441A96">
      <w:pPr>
        <w:spacing w:line="480" w:lineRule="auto"/>
        <w:rPr>
          <w:rFonts w:ascii="Times New Roman" w:eastAsia="Times New Roman" w:hAnsi="Times New Roman"/>
          <w:kern w:val="0"/>
          <w:sz w:val="24"/>
          <w:lang w:eastAsia="en-US"/>
        </w:rPr>
      </w:pPr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 xml:space="preserve">*Corresponding author </w:t>
      </w:r>
    </w:p>
    <w:p w14:paraId="079EBFEA" w14:textId="77777777" w:rsidR="00441A96" w:rsidRPr="00FE796D" w:rsidRDefault="00441A96" w:rsidP="00441A96">
      <w:pPr>
        <w:spacing w:line="480" w:lineRule="auto"/>
        <w:rPr>
          <w:rFonts w:ascii="Times New Roman" w:eastAsia="Times New Roman" w:hAnsi="Times New Roman"/>
          <w:kern w:val="0"/>
          <w:sz w:val="24"/>
          <w:lang w:eastAsia="en-US"/>
        </w:rPr>
      </w:pPr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 xml:space="preserve">National Research Institute of Fisheries and Environment of Inland Sea, Fisheries Research and Education Agency, 2-17-5, </w:t>
      </w:r>
      <w:proofErr w:type="spellStart"/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Maruishi</w:t>
      </w:r>
      <w:proofErr w:type="spellEnd"/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 xml:space="preserve">, </w:t>
      </w:r>
      <w:proofErr w:type="spellStart"/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Hatsukaichi</w:t>
      </w:r>
      <w:proofErr w:type="spellEnd"/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, Hiroshima Japan, 739-0452</w:t>
      </w:r>
    </w:p>
    <w:p w14:paraId="0604ED72" w14:textId="3EEFC123" w:rsidR="009D7985" w:rsidRPr="00FE796D" w:rsidRDefault="00441A96" w:rsidP="00740B29">
      <w:pPr>
        <w:spacing w:line="480" w:lineRule="auto"/>
        <w:rPr>
          <w:rFonts w:ascii="Times New Roman" w:eastAsia="Times New Roman" w:hAnsi="Times New Roman"/>
          <w:kern w:val="0"/>
          <w:sz w:val="24"/>
          <w:lang w:eastAsia="en-US"/>
        </w:rPr>
      </w:pPr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Tel: +81-829-55-0666</w:t>
      </w:r>
      <w:r w:rsidR="00740B29" w:rsidRPr="00FE796D">
        <w:rPr>
          <w:rFonts w:ascii="Times New Roman" w:eastAsia="Times New Roman" w:hAnsi="Times New Roman"/>
          <w:kern w:val="0"/>
          <w:sz w:val="24"/>
          <w:lang w:eastAsia="en-US"/>
        </w:rPr>
        <w:t>;</w:t>
      </w:r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 xml:space="preserve"> Fax: +81-829-54-1216</w:t>
      </w:r>
      <w:r w:rsidR="00740B29" w:rsidRPr="00FE796D">
        <w:rPr>
          <w:rFonts w:ascii="Times New Roman" w:eastAsia="Times New Roman" w:hAnsi="Times New Roman"/>
          <w:kern w:val="0"/>
          <w:sz w:val="24"/>
          <w:lang w:eastAsia="en-US"/>
        </w:rPr>
        <w:t xml:space="preserve">; </w:t>
      </w:r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E-mail address: h</w:t>
      </w:r>
      <w:r w:rsidR="00082CEC" w:rsidRPr="00FE796D">
        <w:rPr>
          <w:rFonts w:ascii="Times New Roman" w:eastAsia="Times New Roman" w:hAnsi="Times New Roman"/>
          <w:kern w:val="0"/>
          <w:sz w:val="24"/>
          <w:lang w:eastAsia="en-US"/>
        </w:rPr>
        <w:t>ano_takeshi74</w:t>
      </w:r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>@</w:t>
      </w:r>
      <w:r w:rsidR="00082CEC" w:rsidRPr="00FE796D">
        <w:rPr>
          <w:rFonts w:ascii="Times New Roman" w:eastAsia="Times New Roman" w:hAnsi="Times New Roman"/>
          <w:kern w:val="0"/>
          <w:sz w:val="24"/>
          <w:lang w:eastAsia="en-US"/>
        </w:rPr>
        <w:t>fra.go.jp</w:t>
      </w:r>
      <w:r w:rsidRPr="00FE796D">
        <w:rPr>
          <w:rFonts w:ascii="Times New Roman" w:eastAsia="Times New Roman" w:hAnsi="Times New Roman"/>
          <w:kern w:val="0"/>
          <w:sz w:val="24"/>
          <w:lang w:eastAsia="en-US"/>
        </w:rPr>
        <w:t xml:space="preserve"> </w:t>
      </w:r>
    </w:p>
    <w:p w14:paraId="5FE4C949" w14:textId="0EF41CDE" w:rsidR="00441A96" w:rsidRPr="00FE796D" w:rsidRDefault="00441A96" w:rsidP="00441A96">
      <w:pPr>
        <w:spacing w:line="480" w:lineRule="auto"/>
        <w:rPr>
          <w:rFonts w:ascii="Times New Roman" w:eastAsia="Times New Roman" w:hAnsi="Times New Roman"/>
          <w:kern w:val="0"/>
          <w:sz w:val="24"/>
          <w:lang w:eastAsia="en-US"/>
        </w:rPr>
      </w:pPr>
    </w:p>
    <w:p w14:paraId="4604204E" w14:textId="77777777" w:rsidR="00441A96" w:rsidRPr="00FE796D" w:rsidRDefault="00441A96" w:rsidP="00441A96">
      <w:pPr>
        <w:spacing w:line="480" w:lineRule="auto"/>
        <w:rPr>
          <w:rFonts w:ascii="Times New Roman" w:hAnsi="Times New Roman"/>
          <w:i/>
          <w:sz w:val="22"/>
          <w:szCs w:val="22"/>
        </w:rPr>
      </w:pPr>
    </w:p>
    <w:p w14:paraId="6C1BA05E" w14:textId="55AD1548" w:rsidR="003C0C71" w:rsidRPr="000B5687" w:rsidRDefault="002E4589" w:rsidP="008B5719">
      <w:pPr>
        <w:spacing w:line="480" w:lineRule="auto"/>
        <w:rPr>
          <w:rFonts w:ascii="Times New Roman" w:hAnsi="Times New Roman"/>
          <w:sz w:val="24"/>
        </w:rPr>
      </w:pPr>
      <w:r w:rsidRPr="000B5687">
        <w:rPr>
          <w:rFonts w:ascii="Times New Roman" w:hAnsi="Times New Roman"/>
          <w:sz w:val="24"/>
        </w:rPr>
        <w:t xml:space="preserve">In this document, </w:t>
      </w:r>
      <w:r w:rsidR="001A567D" w:rsidRPr="000B5687">
        <w:rPr>
          <w:rFonts w:ascii="Times New Roman" w:hAnsi="Times New Roman"/>
          <w:sz w:val="24"/>
        </w:rPr>
        <w:t>3</w:t>
      </w:r>
      <w:r w:rsidR="000746CA" w:rsidRPr="000B5687">
        <w:rPr>
          <w:rFonts w:ascii="Times New Roman" w:hAnsi="Times New Roman"/>
          <w:sz w:val="24"/>
        </w:rPr>
        <w:t xml:space="preserve"> </w:t>
      </w:r>
      <w:r w:rsidRPr="000B5687">
        <w:rPr>
          <w:rFonts w:ascii="Times New Roman" w:hAnsi="Times New Roman"/>
          <w:sz w:val="24"/>
        </w:rPr>
        <w:t>tables</w:t>
      </w:r>
      <w:r w:rsidRPr="000B5687">
        <w:rPr>
          <w:rFonts w:ascii="Times New Roman" w:eastAsiaTheme="minorEastAsia" w:hAnsi="Times New Roman"/>
          <w:sz w:val="24"/>
        </w:rPr>
        <w:t xml:space="preserve"> </w:t>
      </w:r>
      <w:r w:rsidR="00C678D4" w:rsidRPr="000B5687">
        <w:rPr>
          <w:rFonts w:ascii="Times New Roman" w:eastAsiaTheme="minorEastAsia" w:hAnsi="Times New Roman"/>
          <w:sz w:val="24"/>
        </w:rPr>
        <w:t xml:space="preserve">and </w:t>
      </w:r>
      <w:r w:rsidR="00A15695">
        <w:rPr>
          <w:rFonts w:ascii="Times New Roman" w:eastAsiaTheme="minorEastAsia" w:hAnsi="Times New Roman"/>
          <w:sz w:val="24"/>
        </w:rPr>
        <w:t>5</w:t>
      </w:r>
      <w:r w:rsidR="00C678D4" w:rsidRPr="000B5687">
        <w:rPr>
          <w:rFonts w:ascii="Times New Roman" w:eastAsiaTheme="minorEastAsia" w:hAnsi="Times New Roman"/>
          <w:sz w:val="24"/>
        </w:rPr>
        <w:t xml:space="preserve"> </w:t>
      </w:r>
      <w:r w:rsidR="00FA729C" w:rsidRPr="000B5687">
        <w:rPr>
          <w:rFonts w:ascii="Times New Roman" w:eastAsiaTheme="minorEastAsia" w:hAnsi="Times New Roman"/>
          <w:sz w:val="24"/>
        </w:rPr>
        <w:t>f</w:t>
      </w:r>
      <w:r w:rsidR="00C678D4" w:rsidRPr="000B5687">
        <w:rPr>
          <w:rFonts w:ascii="Times New Roman" w:eastAsiaTheme="minorEastAsia" w:hAnsi="Times New Roman"/>
          <w:sz w:val="24"/>
        </w:rPr>
        <w:t>igures</w:t>
      </w:r>
      <w:r w:rsidR="00F92D39" w:rsidRPr="000B5687">
        <w:rPr>
          <w:rFonts w:ascii="Times New Roman" w:eastAsiaTheme="minorEastAsia" w:hAnsi="Times New Roman"/>
          <w:sz w:val="24"/>
        </w:rPr>
        <w:t>.</w:t>
      </w:r>
    </w:p>
    <w:p w14:paraId="7AE42676" w14:textId="77777777" w:rsidR="003C0C71" w:rsidRPr="00A15695" w:rsidRDefault="003C0C71" w:rsidP="00AA0C3C">
      <w:pPr>
        <w:spacing w:line="480" w:lineRule="auto"/>
        <w:rPr>
          <w:rFonts w:ascii="Times New Roman" w:hAnsi="Times New Roman"/>
          <w:sz w:val="22"/>
          <w:szCs w:val="22"/>
        </w:rPr>
        <w:sectPr w:rsidR="003C0C71" w:rsidRPr="00A15695" w:rsidSect="000053CA">
          <w:footerReference w:type="even" r:id="rId8"/>
          <w:footerReference w:type="default" r:id="rId9"/>
          <w:pgSz w:w="11907" w:h="16839" w:code="9"/>
          <w:pgMar w:top="1418" w:right="1134" w:bottom="1418" w:left="1134" w:header="851" w:footer="992" w:gutter="0"/>
          <w:lnNumType w:countBy="1" w:restart="continuous"/>
          <w:cols w:space="425"/>
          <w:docGrid w:type="lines" w:linePitch="295"/>
        </w:sectPr>
      </w:pPr>
    </w:p>
    <w:p w14:paraId="766BBDDB" w14:textId="67F12E68" w:rsidR="00D44CE9" w:rsidRPr="000B5687" w:rsidRDefault="00D44CE9" w:rsidP="00D44CE9">
      <w:pPr>
        <w:pStyle w:val="af1"/>
        <w:rPr>
          <w:rFonts w:ascii="Times New Roman" w:hAnsi="Times New Roman"/>
          <w:b/>
          <w:szCs w:val="24"/>
        </w:rPr>
      </w:pPr>
      <w:r w:rsidRPr="000B5687">
        <w:rPr>
          <w:rFonts w:ascii="Times New Roman" w:hAnsi="Times New Roman"/>
          <w:b/>
          <w:szCs w:val="24"/>
        </w:rPr>
        <w:lastRenderedPageBreak/>
        <w:t xml:space="preserve">Supplementary </w:t>
      </w:r>
      <w:r w:rsidRPr="000B5687">
        <w:rPr>
          <w:rFonts w:ascii="Times New Roman" w:eastAsiaTheme="minorEastAsia" w:hAnsi="Times New Roman"/>
          <w:b/>
          <w:bCs/>
          <w:szCs w:val="24"/>
        </w:rPr>
        <w:t>Table 1</w:t>
      </w:r>
      <w:r w:rsidRPr="000B5687">
        <w:rPr>
          <w:rFonts w:ascii="Times New Roman" w:hAnsi="Times New Roman"/>
          <w:b/>
          <w:szCs w:val="24"/>
        </w:rPr>
        <w:t>. Sensitivity, specificity, accuracy, and AUC (95% CI) of metabolites.</w:t>
      </w:r>
    </w:p>
    <w:p w14:paraId="1E5F7884" w14:textId="6649F44F" w:rsidR="00D44CE9" w:rsidRPr="000B5687" w:rsidRDefault="00ED3DA3" w:rsidP="00D44CE9">
      <w:pPr>
        <w:pStyle w:val="af1"/>
        <w:rPr>
          <w:rFonts w:ascii="Times New Roman" w:hAnsi="Times New Roman"/>
          <w:szCs w:val="24"/>
        </w:rPr>
      </w:pPr>
      <w:r w:rsidRPr="000B5687">
        <w:rPr>
          <w:rFonts w:ascii="Times New Roman" w:hAnsi="Times New Roman"/>
          <w:noProof/>
          <w:szCs w:val="24"/>
        </w:rPr>
        <w:drawing>
          <wp:inline distT="0" distB="0" distL="0" distR="0" wp14:anchorId="592CDB0F" wp14:editId="23A5F335">
            <wp:extent cx="5760000" cy="1766723"/>
            <wp:effectExtent l="0" t="0" r="0" b="508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766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F2077" w14:textId="755E4722" w:rsidR="00D44CE9" w:rsidRPr="00A15695" w:rsidRDefault="00D44CE9" w:rsidP="00D44CE9">
      <w:pPr>
        <w:pStyle w:val="af1"/>
        <w:rPr>
          <w:rFonts w:ascii="Times New Roman" w:hAnsi="Times New Roman"/>
          <w:sz w:val="21"/>
          <w:szCs w:val="16"/>
        </w:rPr>
      </w:pPr>
      <w:r w:rsidRPr="00A15695">
        <w:rPr>
          <w:rFonts w:ascii="Times New Roman" w:hAnsi="Times New Roman"/>
          <w:sz w:val="21"/>
          <w:szCs w:val="16"/>
          <w:vertAlign w:val="superscript"/>
        </w:rPr>
        <w:t>a</w:t>
      </w:r>
      <w:r w:rsidRPr="00A15695">
        <w:rPr>
          <w:rFonts w:ascii="Times New Roman" w:hAnsi="Times New Roman"/>
          <w:sz w:val="21"/>
          <w:szCs w:val="16"/>
        </w:rPr>
        <w:t xml:space="preserve">: Of the 46 metabolites tested, only those </w:t>
      </w:r>
      <w:r w:rsidR="00015494" w:rsidRPr="00A15695">
        <w:rPr>
          <w:rFonts w:ascii="Times New Roman" w:hAnsi="Times New Roman"/>
          <w:sz w:val="21"/>
          <w:szCs w:val="16"/>
        </w:rPr>
        <w:t xml:space="preserve">that were </w:t>
      </w:r>
      <w:r w:rsidR="00BB6672" w:rsidRPr="00A15695">
        <w:rPr>
          <w:rFonts w:ascii="Times New Roman" w:eastAsiaTheme="minorEastAsia" w:hAnsi="Times New Roman"/>
          <w:sz w:val="21"/>
          <w:szCs w:val="21"/>
          <w:lang w:eastAsia="ja-JP"/>
        </w:rPr>
        <w:t>mean signal-to-noise ratio (S/N ratio) being higher than 20 per 1 × 10</w:t>
      </w:r>
      <w:r w:rsidR="00BB6672" w:rsidRPr="00A15695">
        <w:rPr>
          <w:rFonts w:ascii="Times New Roman" w:eastAsiaTheme="minorEastAsia" w:hAnsi="Times New Roman"/>
          <w:sz w:val="21"/>
          <w:szCs w:val="21"/>
          <w:vertAlign w:val="superscript"/>
          <w:lang w:eastAsia="ja-JP"/>
        </w:rPr>
        <w:t>6</w:t>
      </w:r>
      <w:r w:rsidR="00BB6672" w:rsidRPr="00A15695">
        <w:rPr>
          <w:rFonts w:ascii="Times New Roman" w:eastAsiaTheme="minorEastAsia" w:hAnsi="Times New Roman"/>
          <w:sz w:val="21"/>
          <w:szCs w:val="21"/>
          <w:lang w:eastAsia="ja-JP"/>
        </w:rPr>
        <w:t xml:space="preserve"> cells per milliliter for any treatment group and sampling date</w:t>
      </w:r>
      <w:r w:rsidR="00015494" w:rsidRPr="00A15695">
        <w:rPr>
          <w:rFonts w:ascii="Times New Roman" w:eastAsiaTheme="minorEastAsia" w:hAnsi="Times New Roman"/>
          <w:sz w:val="21"/>
          <w:szCs w:val="21"/>
          <w:lang w:eastAsia="ja-JP"/>
        </w:rPr>
        <w:t xml:space="preserve"> </w:t>
      </w:r>
      <w:r w:rsidRPr="00A15695">
        <w:rPr>
          <w:rFonts w:ascii="Times New Roman" w:hAnsi="Times New Roman"/>
          <w:sz w:val="21"/>
          <w:szCs w:val="16"/>
        </w:rPr>
        <w:t xml:space="preserve">were included in the table. </w:t>
      </w:r>
    </w:p>
    <w:p w14:paraId="26AD5E22" w14:textId="77777777" w:rsidR="00D44CE9" w:rsidRPr="00A15695" w:rsidRDefault="00D44CE9" w:rsidP="00D44CE9">
      <w:pPr>
        <w:pStyle w:val="af1"/>
        <w:rPr>
          <w:rFonts w:ascii="Times New Roman" w:hAnsi="Times New Roman"/>
          <w:sz w:val="21"/>
          <w:szCs w:val="16"/>
        </w:rPr>
      </w:pPr>
      <w:r w:rsidRPr="00A15695">
        <w:rPr>
          <w:rFonts w:ascii="Times New Roman" w:hAnsi="Times New Roman"/>
          <w:sz w:val="21"/>
          <w:szCs w:val="16"/>
          <w:vertAlign w:val="superscript"/>
        </w:rPr>
        <w:t>b</w:t>
      </w:r>
      <w:r w:rsidRPr="00A15695">
        <w:rPr>
          <w:rFonts w:ascii="Times New Roman" w:hAnsi="Times New Roman"/>
          <w:sz w:val="21"/>
          <w:szCs w:val="16"/>
        </w:rPr>
        <w:t>: AUC, area under the curve; CI, credible interval.</w:t>
      </w:r>
    </w:p>
    <w:p w14:paraId="6400FD37" w14:textId="3AD41B00" w:rsidR="00D44CE9" w:rsidRPr="00A15695" w:rsidRDefault="00D44CE9" w:rsidP="00D44CE9">
      <w:pPr>
        <w:pStyle w:val="af1"/>
        <w:jc w:val="left"/>
        <w:rPr>
          <w:rFonts w:ascii="Times New Roman" w:eastAsiaTheme="minorEastAsia" w:hAnsi="Times New Roman"/>
        </w:rPr>
      </w:pPr>
    </w:p>
    <w:p w14:paraId="761CB114" w14:textId="77777777" w:rsidR="00E24F1F" w:rsidRPr="000B5687" w:rsidRDefault="00E24F1F" w:rsidP="00D44CE9">
      <w:pPr>
        <w:pStyle w:val="af1"/>
        <w:jc w:val="left"/>
        <w:rPr>
          <w:rFonts w:ascii="Times New Roman" w:eastAsiaTheme="minorEastAsia" w:hAnsi="Times New Roman"/>
          <w:sz w:val="32"/>
          <w:szCs w:val="22"/>
        </w:rPr>
      </w:pPr>
    </w:p>
    <w:p w14:paraId="14FF1008" w14:textId="1186B103" w:rsidR="00D44CE9" w:rsidRPr="000B5687" w:rsidRDefault="00D44CE9" w:rsidP="00D44CE9">
      <w:pPr>
        <w:pStyle w:val="af1"/>
        <w:jc w:val="left"/>
        <w:rPr>
          <w:rFonts w:ascii="Times New Roman" w:eastAsiaTheme="minorEastAsia" w:hAnsi="Times New Roman"/>
          <w:sz w:val="32"/>
          <w:szCs w:val="22"/>
        </w:rPr>
      </w:pPr>
    </w:p>
    <w:p w14:paraId="77418911" w14:textId="77777777" w:rsidR="00B131F2" w:rsidRPr="000B5687" w:rsidRDefault="00B131F2" w:rsidP="00D44CE9">
      <w:pPr>
        <w:pStyle w:val="af1"/>
        <w:jc w:val="left"/>
        <w:rPr>
          <w:rFonts w:ascii="Times New Roman" w:eastAsiaTheme="minorEastAsia" w:hAnsi="Times New Roman"/>
          <w:sz w:val="32"/>
          <w:szCs w:val="22"/>
        </w:rPr>
      </w:pPr>
    </w:p>
    <w:p w14:paraId="1816CFB6" w14:textId="58E4B2ED" w:rsidR="00D44CE9" w:rsidRPr="000B5687" w:rsidRDefault="00D44CE9" w:rsidP="00D44CE9">
      <w:pPr>
        <w:pStyle w:val="af1"/>
        <w:rPr>
          <w:rFonts w:ascii="Times New Roman" w:hAnsi="Times New Roman"/>
          <w:b/>
          <w:szCs w:val="24"/>
        </w:rPr>
      </w:pPr>
      <w:r w:rsidRPr="000B5687">
        <w:rPr>
          <w:rFonts w:ascii="Times New Roman" w:hAnsi="Times New Roman"/>
          <w:b/>
          <w:szCs w:val="24"/>
        </w:rPr>
        <w:t>Supplementary Table 2. Sensitivity, specificity, accuracy, and AUC (95% CI) of the ratio of glucose to the other f</w:t>
      </w:r>
      <w:r w:rsidR="008E43D9" w:rsidRPr="000B5687">
        <w:rPr>
          <w:rFonts w:ascii="Times New Roman" w:hAnsi="Times New Roman"/>
          <w:b/>
          <w:szCs w:val="24"/>
        </w:rPr>
        <w:t>iv</w:t>
      </w:r>
      <w:r w:rsidR="009B4ED0" w:rsidRPr="000B5687">
        <w:rPr>
          <w:rFonts w:ascii="Times New Roman" w:hAnsi="Times New Roman"/>
          <w:b/>
          <w:szCs w:val="24"/>
        </w:rPr>
        <w:t>e</w:t>
      </w:r>
      <w:r w:rsidRPr="000B5687">
        <w:rPr>
          <w:rFonts w:ascii="Times New Roman" w:hAnsi="Times New Roman"/>
          <w:b/>
          <w:szCs w:val="24"/>
        </w:rPr>
        <w:t xml:space="preserve"> metabolites.</w:t>
      </w:r>
    </w:p>
    <w:p w14:paraId="3E2B3390" w14:textId="5FB24A7A" w:rsidR="00D44CE9" w:rsidRPr="000B5687" w:rsidRDefault="00074DF6" w:rsidP="00D44CE9">
      <w:pPr>
        <w:pStyle w:val="af1"/>
        <w:rPr>
          <w:rFonts w:ascii="Times New Roman" w:hAnsi="Times New Roman"/>
          <w:b/>
          <w:szCs w:val="24"/>
        </w:rPr>
      </w:pPr>
      <w:r w:rsidRPr="000B5687">
        <w:rPr>
          <w:rFonts w:ascii="Times New Roman" w:hAnsi="Times New Roman"/>
          <w:b/>
          <w:noProof/>
          <w:szCs w:val="24"/>
        </w:rPr>
        <w:drawing>
          <wp:inline distT="0" distB="0" distL="0" distR="0" wp14:anchorId="7A8E8D76" wp14:editId="51665D23">
            <wp:extent cx="5758844" cy="18669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87"/>
                    <a:stretch/>
                  </pic:blipFill>
                  <pic:spPr bwMode="auto">
                    <a:xfrm>
                      <a:off x="0" y="0"/>
                      <a:ext cx="5760000" cy="1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5E8DE" w14:textId="15110817" w:rsidR="00D44CE9" w:rsidRPr="00A15695" w:rsidRDefault="00D44CE9" w:rsidP="00D44CE9">
      <w:pPr>
        <w:pStyle w:val="af1"/>
        <w:spacing w:line="360" w:lineRule="auto"/>
        <w:rPr>
          <w:rFonts w:ascii="Times New Roman" w:hAnsi="Times New Roman"/>
        </w:rPr>
      </w:pPr>
      <w:r w:rsidRPr="00A15695">
        <w:rPr>
          <w:rFonts w:ascii="Times New Roman" w:hAnsi="Times New Roman"/>
          <w:sz w:val="21"/>
          <w:szCs w:val="16"/>
          <w:vertAlign w:val="superscript"/>
        </w:rPr>
        <w:t>a</w:t>
      </w:r>
      <w:r w:rsidRPr="00A15695">
        <w:rPr>
          <w:rFonts w:ascii="Times New Roman" w:hAnsi="Times New Roman"/>
          <w:sz w:val="21"/>
          <w:szCs w:val="16"/>
        </w:rPr>
        <w:t>: AUC, area under the curve.</w:t>
      </w:r>
      <w:r w:rsidR="00FD0DE0" w:rsidRPr="00A15695">
        <w:rPr>
          <w:rFonts w:ascii="Times New Roman" w:hAnsi="Times New Roman"/>
          <w:sz w:val="21"/>
          <w:szCs w:val="16"/>
        </w:rPr>
        <w:t xml:space="preserve"> </w:t>
      </w:r>
      <w:r w:rsidRPr="00A15695">
        <w:rPr>
          <w:rFonts w:ascii="Times New Roman" w:hAnsi="Times New Roman"/>
          <w:sz w:val="21"/>
          <w:szCs w:val="16"/>
        </w:rPr>
        <w:t>CI, credible interval.</w:t>
      </w:r>
    </w:p>
    <w:p w14:paraId="52A3400C" w14:textId="77777777" w:rsidR="00D44CE9" w:rsidRPr="000B5687" w:rsidRDefault="00D44CE9" w:rsidP="00D44CE9">
      <w:pPr>
        <w:widowControl/>
        <w:rPr>
          <w:rFonts w:ascii="Times New Roman" w:eastAsiaTheme="minorEastAsia" w:hAnsi="Times New Roman"/>
          <w:b/>
          <w:sz w:val="32"/>
        </w:rPr>
      </w:pPr>
    </w:p>
    <w:p w14:paraId="201ED0A4" w14:textId="77777777" w:rsidR="00D44CE9" w:rsidRPr="00FE796D" w:rsidRDefault="00D44CE9">
      <w:pPr>
        <w:widowControl/>
        <w:jc w:val="left"/>
        <w:rPr>
          <w:rFonts w:ascii="Times New Roman" w:hAnsi="Times New Roman"/>
          <w:b/>
          <w:sz w:val="24"/>
        </w:rPr>
      </w:pPr>
      <w:r w:rsidRPr="00FE796D">
        <w:rPr>
          <w:rFonts w:ascii="Times New Roman" w:hAnsi="Times New Roman"/>
          <w:b/>
          <w:sz w:val="24"/>
        </w:rPr>
        <w:br w:type="page"/>
      </w:r>
    </w:p>
    <w:p w14:paraId="02A7E602" w14:textId="3E582C4E" w:rsidR="00A216D5" w:rsidRPr="00954590" w:rsidRDefault="0062314E" w:rsidP="00A216D5">
      <w:pPr>
        <w:rPr>
          <w:rFonts w:ascii="Times New Roman" w:hAnsi="Times New Roman"/>
          <w:b/>
          <w:sz w:val="24"/>
        </w:rPr>
      </w:pPr>
      <w:r w:rsidRPr="00954590">
        <w:rPr>
          <w:rFonts w:ascii="Times New Roman" w:hAnsi="Times New Roman"/>
          <w:b/>
          <w:sz w:val="24"/>
        </w:rPr>
        <w:lastRenderedPageBreak/>
        <w:t xml:space="preserve">Supplementary </w:t>
      </w:r>
      <w:r w:rsidR="00A216D5" w:rsidRPr="00954590">
        <w:rPr>
          <w:rFonts w:ascii="Times New Roman" w:hAnsi="Times New Roman"/>
          <w:b/>
          <w:sz w:val="24"/>
        </w:rPr>
        <w:t xml:space="preserve">Table </w:t>
      </w:r>
      <w:r w:rsidR="00E24F1F" w:rsidRPr="00954590">
        <w:rPr>
          <w:rFonts w:ascii="Times New Roman" w:hAnsi="Times New Roman"/>
          <w:b/>
          <w:sz w:val="24"/>
        </w:rPr>
        <w:t>3</w:t>
      </w:r>
      <w:r w:rsidR="00D5492E" w:rsidRPr="00954590">
        <w:rPr>
          <w:rFonts w:ascii="Times New Roman" w:hAnsi="Times New Roman"/>
          <w:b/>
          <w:sz w:val="24"/>
        </w:rPr>
        <w:t>.</w:t>
      </w:r>
      <w:r w:rsidR="00A216D5" w:rsidRPr="00954590">
        <w:rPr>
          <w:rFonts w:ascii="Times New Roman" w:hAnsi="Times New Roman"/>
          <w:b/>
          <w:sz w:val="24"/>
        </w:rPr>
        <w:t xml:space="preserve"> List of chemicals used for modified SWM-3</w:t>
      </w:r>
    </w:p>
    <w:p w14:paraId="7E2F965E" w14:textId="1B3529AC" w:rsidR="00A216D5" w:rsidRPr="000B5687" w:rsidRDefault="00A216D5" w:rsidP="00A216D5">
      <w:pPr>
        <w:rPr>
          <w:rFonts w:ascii="Times New Roman" w:hAnsi="Times New Roman"/>
          <w:b/>
          <w:sz w:val="18"/>
          <w:szCs w:val="21"/>
        </w:rPr>
      </w:pPr>
    </w:p>
    <w:tbl>
      <w:tblPr>
        <w:tblStyle w:val="af5"/>
        <w:tblW w:w="9242" w:type="dxa"/>
        <w:tblLook w:val="01E0" w:firstRow="1" w:lastRow="1" w:firstColumn="1" w:lastColumn="1" w:noHBand="0" w:noVBand="0"/>
      </w:tblPr>
      <w:tblGrid>
        <w:gridCol w:w="1872"/>
        <w:gridCol w:w="1638"/>
        <w:gridCol w:w="1701"/>
        <w:gridCol w:w="2207"/>
        <w:gridCol w:w="1824"/>
      </w:tblGrid>
      <w:tr w:rsidR="006B1D0C" w:rsidRPr="009A5EFF" w14:paraId="42A9EE7E" w14:textId="77777777" w:rsidTr="003E2306">
        <w:trPr>
          <w:trHeight w:val="397"/>
        </w:trPr>
        <w:tc>
          <w:tcPr>
            <w:tcW w:w="1872" w:type="dxa"/>
            <w:vMerge w:val="restart"/>
          </w:tcPr>
          <w:p w14:paraId="02A88479" w14:textId="77777777" w:rsidR="006B1D0C" w:rsidRPr="009A5EFF" w:rsidRDefault="006B1D0C" w:rsidP="005D49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8" w:type="dxa"/>
            <w:vMerge w:val="restart"/>
          </w:tcPr>
          <w:p w14:paraId="78022440" w14:textId="69643809" w:rsidR="006B1D0C" w:rsidRPr="009A5EFF" w:rsidRDefault="006B1D0C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Stock solution</w:t>
            </w:r>
          </w:p>
        </w:tc>
        <w:tc>
          <w:tcPr>
            <w:tcW w:w="5732" w:type="dxa"/>
            <w:gridSpan w:val="3"/>
          </w:tcPr>
          <w:p w14:paraId="18CB19D0" w14:textId="5EEA593D" w:rsidR="006B1D0C" w:rsidRPr="009A5EFF" w:rsidRDefault="006B1D0C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Final concentrations in 1000 mL</w:t>
            </w:r>
          </w:p>
        </w:tc>
      </w:tr>
      <w:tr w:rsidR="006B1D0C" w:rsidRPr="009A5EFF" w14:paraId="0BFB72E7" w14:textId="77777777" w:rsidTr="003E2306">
        <w:trPr>
          <w:trHeight w:val="397"/>
        </w:trPr>
        <w:tc>
          <w:tcPr>
            <w:tcW w:w="1872" w:type="dxa"/>
            <w:vMerge/>
          </w:tcPr>
          <w:p w14:paraId="5B8A1D66" w14:textId="77777777" w:rsidR="006B1D0C" w:rsidRPr="009A5EFF" w:rsidRDefault="006B1D0C" w:rsidP="005D49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8" w:type="dxa"/>
            <w:vMerge/>
          </w:tcPr>
          <w:p w14:paraId="5C96B6E8" w14:textId="77777777" w:rsidR="006B1D0C" w:rsidRPr="009A5EFF" w:rsidRDefault="006B1D0C" w:rsidP="005D49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CF3CEDB" w14:textId="45DF9556" w:rsidR="006B1D0C" w:rsidRPr="009A5EFF" w:rsidRDefault="003E2306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N</w:t>
            </w:r>
            <w:r w:rsidR="00A97E2F" w:rsidRPr="009A5EFF">
              <w:rPr>
                <w:rFonts w:ascii="Times New Roman" w:hAnsi="Times New Roman"/>
                <w:sz w:val="18"/>
                <w:szCs w:val="18"/>
              </w:rPr>
              <w:t>P replete</w:t>
            </w:r>
          </w:p>
        </w:tc>
        <w:tc>
          <w:tcPr>
            <w:tcW w:w="2207" w:type="dxa"/>
          </w:tcPr>
          <w:p w14:paraId="5053629A" w14:textId="20C23F97" w:rsidR="006B1D0C" w:rsidRPr="009A5EFF" w:rsidRDefault="00A97E2F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N depleted</w:t>
            </w:r>
          </w:p>
        </w:tc>
        <w:tc>
          <w:tcPr>
            <w:tcW w:w="1824" w:type="dxa"/>
          </w:tcPr>
          <w:p w14:paraId="29FA8CE2" w14:textId="0E208EEF" w:rsidR="006B1D0C" w:rsidRPr="009A5EFF" w:rsidRDefault="00A97E2F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P depleted</w:t>
            </w:r>
          </w:p>
        </w:tc>
      </w:tr>
      <w:tr w:rsidR="00E66748" w:rsidRPr="009A5EFF" w14:paraId="6626CF93" w14:textId="77777777" w:rsidTr="003E2306">
        <w:trPr>
          <w:trHeight w:val="3223"/>
        </w:trPr>
        <w:tc>
          <w:tcPr>
            <w:tcW w:w="1872" w:type="dxa"/>
          </w:tcPr>
          <w:p w14:paraId="0C2F3EE1" w14:textId="77777777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NaNO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  <w:p w14:paraId="0B8BEED2" w14:textId="77777777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NaH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PO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4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 xml:space="preserve"> 2H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O</w:t>
            </w:r>
          </w:p>
          <w:p w14:paraId="1255A0CB" w14:textId="37F216C0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Na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SiO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 xml:space="preserve"> 9H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O</w:t>
            </w:r>
          </w:p>
          <w:p w14:paraId="7A064F8E" w14:textId="2D1D87EA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Na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="00D5492E"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-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EDTA</w:t>
            </w:r>
          </w:p>
          <w:p w14:paraId="5F26E32F" w14:textId="10E0DF1B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Fe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>-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EDTA</w:t>
            </w:r>
          </w:p>
          <w:p w14:paraId="71E671CA" w14:textId="77777777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Na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SeO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  <w:p w14:paraId="30A84BEB" w14:textId="77777777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437541D3" w14:textId="77777777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Tris</w:t>
            </w:r>
          </w:p>
          <w:p w14:paraId="046B1220" w14:textId="5C22ADDF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P-1 Metal </w:t>
            </w:r>
            <w:r w:rsidR="00413B39">
              <w:rPr>
                <w:rFonts w:ascii="Times New Roman" w:hAnsi="Times New Roman"/>
                <w:sz w:val="18"/>
                <w:szCs w:val="18"/>
              </w:rPr>
              <w:t>s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olution</w:t>
            </w:r>
            <w:r w:rsidR="00413B3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A5EFF" w:rsidRPr="00413B39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  <w:p w14:paraId="1AA2FA44" w14:textId="57D6EC81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S3 Vitamin Sol.</w:t>
            </w:r>
            <w:r w:rsidR="00413B39" w:rsidRPr="00413B39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</w:t>
            </w:r>
            <w:r w:rsidR="00413B39">
              <w:rPr>
                <w:rFonts w:ascii="Times New Roman" w:hAnsi="Times New Roman"/>
                <w:sz w:val="18"/>
                <w:szCs w:val="18"/>
                <w:vertAlign w:val="superscript"/>
              </w:rPr>
              <w:t>b</w:t>
            </w:r>
          </w:p>
          <w:p w14:paraId="7967D5B8" w14:textId="77777777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1F7EFDF0" w14:textId="75AAD63E" w:rsidR="00E66748" w:rsidRPr="009A5EFF" w:rsidRDefault="00E66748" w:rsidP="005D49AD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Sea 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>w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ater</w:t>
            </w:r>
          </w:p>
          <w:p w14:paraId="65E0B108" w14:textId="1E9233E3" w:rsidR="00E66748" w:rsidRPr="009A5EFF" w:rsidRDefault="00E66748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pH 7.7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Pr="009A5EFF">
              <w:rPr>
                <w:rFonts w:ascii="Times New Roman" w:hAnsi="Times New Roman"/>
                <w:sz w:val="18"/>
                <w:szCs w:val="18"/>
              </w:rPr>
              <w:t>7.8</w:t>
            </w:r>
          </w:p>
        </w:tc>
        <w:tc>
          <w:tcPr>
            <w:tcW w:w="1638" w:type="dxa"/>
          </w:tcPr>
          <w:p w14:paraId="44C69AD8" w14:textId="0011F2AB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21.25 g/250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mL</w:t>
            </w:r>
          </w:p>
          <w:p w14:paraId="122F27B0" w14:textId="4B9746D0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1.95 g/250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mL</w:t>
            </w:r>
          </w:p>
          <w:p w14:paraId="36124EE6" w14:textId="0584785A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7.105 g/250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mL</w:t>
            </w:r>
          </w:p>
          <w:p w14:paraId="77699DBA" w14:textId="4609CD31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1.40 g/250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mL</w:t>
            </w:r>
          </w:p>
          <w:p w14:paraId="29D4D00C" w14:textId="0111A8FF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0.105 g/250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mL</w:t>
            </w:r>
          </w:p>
          <w:p w14:paraId="66BB4C23" w14:textId="643E305A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0.346 mg/L</w:t>
            </w:r>
          </w:p>
        </w:tc>
        <w:tc>
          <w:tcPr>
            <w:tcW w:w="1701" w:type="dxa"/>
          </w:tcPr>
          <w:p w14:paraId="77F47FBB" w14:textId="2A42FB9C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2.0 mM</w:t>
            </w:r>
          </w:p>
          <w:p w14:paraId="79D5247D" w14:textId="77777777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0.1 mM</w:t>
            </w:r>
          </w:p>
          <w:p w14:paraId="00E5BD7C" w14:textId="77777777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0.2 mM</w:t>
            </w:r>
          </w:p>
          <w:p w14:paraId="08A2EB15" w14:textId="10FAEA79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30 </w:t>
            </w:r>
            <w:r w:rsidR="00434825" w:rsidRPr="009A5EFF">
              <w:rPr>
                <w:rFonts w:ascii="Times New Roman" w:hAnsi="Times New Roman"/>
                <w:sz w:val="18"/>
                <w:szCs w:val="18"/>
              </w:rPr>
              <w:t>µ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</w:t>
            </w:r>
          </w:p>
          <w:p w14:paraId="6D213E79" w14:textId="4FEB5FE0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r w:rsidR="00434825" w:rsidRPr="009A5EFF">
              <w:rPr>
                <w:rFonts w:ascii="Times New Roman" w:hAnsi="Times New Roman"/>
                <w:sz w:val="18"/>
                <w:szCs w:val="18"/>
              </w:rPr>
              <w:t>µ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</w:t>
            </w:r>
          </w:p>
          <w:p w14:paraId="4C259439" w14:textId="5E1672EE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 w:rsidR="00434825" w:rsidRPr="009A5EFF">
              <w:rPr>
                <w:rFonts w:ascii="Times New Roman" w:hAnsi="Times New Roman"/>
                <w:sz w:val="18"/>
                <w:szCs w:val="18"/>
              </w:rPr>
              <w:t>n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</w:t>
            </w:r>
            <w:proofErr w:type="spellEnd"/>
          </w:p>
          <w:p w14:paraId="00E8EDD6" w14:textId="77777777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66B69D94" w14:textId="77793B68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500 mg</w:t>
            </w:r>
          </w:p>
          <w:p w14:paraId="06C82E21" w14:textId="148F0E1F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10 m</w:t>
            </w:r>
            <w:r w:rsidR="005E3986"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  <w:p w14:paraId="489E6907" w14:textId="6B9A7ED3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2 m</w:t>
            </w:r>
            <w:r w:rsidR="005E3986"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  <w:p w14:paraId="002FFE80" w14:textId="77777777" w:rsidR="00E66748" w:rsidRPr="009A5EFF" w:rsidRDefault="00E66748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2F6695FE" w14:textId="64FFAAAE" w:rsidR="00E66748" w:rsidRPr="009A5EFF" w:rsidRDefault="005E3986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U</w:t>
            </w:r>
            <w:r w:rsidR="00E66748" w:rsidRPr="009A5EFF">
              <w:rPr>
                <w:rFonts w:ascii="Times New Roman" w:hAnsi="Times New Roman"/>
                <w:sz w:val="18"/>
                <w:szCs w:val="18"/>
              </w:rPr>
              <w:t>p to 1000 m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</w:tc>
        <w:tc>
          <w:tcPr>
            <w:tcW w:w="2207" w:type="dxa"/>
          </w:tcPr>
          <w:p w14:paraId="5D4264A3" w14:textId="321457C8" w:rsidR="00A97E2F" w:rsidRPr="009A5EFF" w:rsidRDefault="003C4C6C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0.2</w:t>
            </w:r>
            <w:r w:rsidR="00A97E2F" w:rsidRPr="009A5EFF">
              <w:rPr>
                <w:rFonts w:ascii="Times New Roman" w:hAnsi="Times New Roman"/>
                <w:sz w:val="18"/>
                <w:szCs w:val="18"/>
              </w:rPr>
              <w:t xml:space="preserve"> mM</w:t>
            </w:r>
          </w:p>
          <w:p w14:paraId="571B9A74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0.1 mM</w:t>
            </w:r>
          </w:p>
          <w:p w14:paraId="59013ACB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0.2 mM</w:t>
            </w:r>
          </w:p>
          <w:p w14:paraId="1F3951BE" w14:textId="0FE615EC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30 </w:t>
            </w:r>
            <w:r w:rsidR="00434825" w:rsidRPr="009A5EFF">
              <w:rPr>
                <w:rFonts w:ascii="Times New Roman" w:hAnsi="Times New Roman"/>
                <w:sz w:val="18"/>
                <w:szCs w:val="18"/>
              </w:rPr>
              <w:t>µ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</w:t>
            </w:r>
          </w:p>
          <w:p w14:paraId="7501B140" w14:textId="157F363D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r w:rsidR="00434825" w:rsidRPr="009A5EFF">
              <w:rPr>
                <w:rFonts w:ascii="Times New Roman" w:hAnsi="Times New Roman"/>
                <w:sz w:val="18"/>
                <w:szCs w:val="18"/>
              </w:rPr>
              <w:t>µ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</w:t>
            </w:r>
          </w:p>
          <w:p w14:paraId="5CF9CC2D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 w:rsidRPr="009A5EFF">
              <w:rPr>
                <w:rFonts w:ascii="Times New Roman" w:hAnsi="Times New Roman"/>
                <w:sz w:val="18"/>
                <w:szCs w:val="18"/>
              </w:rPr>
              <w:t>nM</w:t>
            </w:r>
            <w:proofErr w:type="spellEnd"/>
          </w:p>
          <w:p w14:paraId="761AB1C9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79236B3F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500 mg</w:t>
            </w:r>
          </w:p>
          <w:p w14:paraId="5ED63A35" w14:textId="0E011D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10 m</w:t>
            </w:r>
            <w:r w:rsidR="005E3986"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  <w:p w14:paraId="5B83F9DD" w14:textId="78933A99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2 m</w:t>
            </w:r>
            <w:r w:rsidR="005E3986"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  <w:p w14:paraId="711581BA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04333D3B" w14:textId="2F40936F" w:rsidR="00E66748" w:rsidRPr="009A5EFF" w:rsidRDefault="005E3986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U</w:t>
            </w:r>
            <w:r w:rsidR="00A97E2F" w:rsidRPr="009A5EFF">
              <w:rPr>
                <w:rFonts w:ascii="Times New Roman" w:hAnsi="Times New Roman"/>
                <w:sz w:val="18"/>
                <w:szCs w:val="18"/>
              </w:rPr>
              <w:t>p to 1000 m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</w:tc>
        <w:tc>
          <w:tcPr>
            <w:tcW w:w="1824" w:type="dxa"/>
          </w:tcPr>
          <w:p w14:paraId="54D45252" w14:textId="419A2519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2.0 mM</w:t>
            </w:r>
          </w:p>
          <w:p w14:paraId="7066E442" w14:textId="662A7483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</w:t>
            </w:r>
            <w:r w:rsidR="003C4C6C" w:rsidRPr="009A5EFF">
              <w:rPr>
                <w:rFonts w:ascii="Times New Roman" w:hAnsi="Times New Roman"/>
                <w:sz w:val="18"/>
                <w:szCs w:val="18"/>
              </w:rPr>
              <w:t>003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 xml:space="preserve"> mM</w:t>
            </w:r>
          </w:p>
          <w:p w14:paraId="364FBB54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0.2 mM</w:t>
            </w:r>
          </w:p>
          <w:p w14:paraId="2BD24907" w14:textId="78CBF938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30 </w:t>
            </w:r>
            <w:r w:rsidR="00434825" w:rsidRPr="009A5EFF">
              <w:rPr>
                <w:rFonts w:ascii="Times New Roman" w:hAnsi="Times New Roman"/>
                <w:sz w:val="18"/>
                <w:szCs w:val="18"/>
              </w:rPr>
              <w:t>µ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</w:t>
            </w:r>
          </w:p>
          <w:p w14:paraId="3D485E45" w14:textId="09C1816A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r w:rsidR="00434825" w:rsidRPr="009A5EFF">
              <w:rPr>
                <w:rFonts w:ascii="Times New Roman" w:hAnsi="Times New Roman"/>
                <w:sz w:val="18"/>
                <w:szCs w:val="18"/>
              </w:rPr>
              <w:t>µ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M</w:t>
            </w:r>
          </w:p>
          <w:p w14:paraId="1C5556E8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2 </w:t>
            </w:r>
            <w:proofErr w:type="spellStart"/>
            <w:r w:rsidRPr="009A5EFF">
              <w:rPr>
                <w:rFonts w:ascii="Times New Roman" w:hAnsi="Times New Roman"/>
                <w:sz w:val="18"/>
                <w:szCs w:val="18"/>
              </w:rPr>
              <w:t>nM</w:t>
            </w:r>
            <w:proofErr w:type="spellEnd"/>
          </w:p>
          <w:p w14:paraId="10F3D3F5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75171107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500 mg</w:t>
            </w:r>
          </w:p>
          <w:p w14:paraId="10F52E22" w14:textId="134773CC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10 m</w:t>
            </w:r>
            <w:r w:rsidR="005E3986"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  <w:p w14:paraId="28F79A1B" w14:textId="748251D9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2 m</w:t>
            </w:r>
            <w:r w:rsidR="005E3986"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  <w:p w14:paraId="3DDFC9C9" w14:textId="77777777" w:rsidR="00A97E2F" w:rsidRPr="009A5EFF" w:rsidRDefault="00A97E2F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14:paraId="2F9E476C" w14:textId="78B5C4A8" w:rsidR="00E66748" w:rsidRPr="009A5EFF" w:rsidRDefault="005E3986" w:rsidP="002B114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U</w:t>
            </w:r>
            <w:r w:rsidR="00A97E2F" w:rsidRPr="009A5EFF">
              <w:rPr>
                <w:rFonts w:ascii="Times New Roman" w:hAnsi="Times New Roman"/>
                <w:sz w:val="18"/>
                <w:szCs w:val="18"/>
              </w:rPr>
              <w:t>p to 1000 m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</w:tc>
      </w:tr>
    </w:tbl>
    <w:p w14:paraId="79F63655" w14:textId="77777777" w:rsidR="00A216D5" w:rsidRPr="009A5EFF" w:rsidRDefault="00A216D5" w:rsidP="00A216D5">
      <w:pPr>
        <w:rPr>
          <w:rFonts w:ascii="Times New Roman" w:hAnsi="Times New Roman"/>
          <w:sz w:val="18"/>
          <w:szCs w:val="18"/>
        </w:rPr>
      </w:pPr>
    </w:p>
    <w:p w14:paraId="758F4559" w14:textId="6CC22F3D" w:rsidR="00A216D5" w:rsidRPr="009A5EFF" w:rsidRDefault="00413B39" w:rsidP="00A216D5">
      <w:pPr>
        <w:rPr>
          <w:rFonts w:ascii="Times New Roman" w:hAnsi="Times New Roman"/>
          <w:sz w:val="18"/>
          <w:szCs w:val="18"/>
        </w:rPr>
      </w:pPr>
      <w:r w:rsidRPr="00413B39">
        <w:rPr>
          <w:rFonts w:ascii="Times New Roman" w:hAnsi="Times New Roman"/>
          <w:sz w:val="18"/>
          <w:szCs w:val="18"/>
          <w:vertAlign w:val="superscript"/>
        </w:rPr>
        <w:t>a</w:t>
      </w:r>
      <w:r w:rsidRPr="009A5EFF">
        <w:rPr>
          <w:rFonts w:ascii="Times New Roman" w:hAnsi="Times New Roman"/>
          <w:sz w:val="18"/>
          <w:szCs w:val="18"/>
        </w:rPr>
        <w:t xml:space="preserve"> </w:t>
      </w:r>
    </w:p>
    <w:tbl>
      <w:tblPr>
        <w:tblStyle w:val="af5"/>
        <w:tblW w:w="0" w:type="auto"/>
        <w:tblLook w:val="01E0" w:firstRow="1" w:lastRow="1" w:firstColumn="1" w:lastColumn="1" w:noHBand="0" w:noVBand="0"/>
      </w:tblPr>
      <w:tblGrid>
        <w:gridCol w:w="2221"/>
        <w:gridCol w:w="1428"/>
      </w:tblGrid>
      <w:tr w:rsidR="00C0497C" w:rsidRPr="009A5EFF" w14:paraId="6147D9F8" w14:textId="77777777" w:rsidTr="00D645E5">
        <w:tc>
          <w:tcPr>
            <w:tcW w:w="2221" w:type="dxa"/>
          </w:tcPr>
          <w:p w14:paraId="14646BE2" w14:textId="1F9BDB20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P-1 Metal 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>s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olution</w:t>
            </w:r>
          </w:p>
        </w:tc>
        <w:tc>
          <w:tcPr>
            <w:tcW w:w="1428" w:type="dxa"/>
          </w:tcPr>
          <w:p w14:paraId="6B8B7D03" w14:textId="00D2DEFB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in 1000 m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</w:tc>
      </w:tr>
      <w:tr w:rsidR="00A216D5" w:rsidRPr="009A5EFF" w14:paraId="63DCAA8F" w14:textId="77777777" w:rsidTr="00D645E5">
        <w:tc>
          <w:tcPr>
            <w:tcW w:w="2221" w:type="dxa"/>
          </w:tcPr>
          <w:p w14:paraId="1C81DEEE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H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BO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  <w:p w14:paraId="3D521027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MnCl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 xml:space="preserve"> 4H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O</w:t>
            </w:r>
          </w:p>
          <w:p w14:paraId="10426AC8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ZnCl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  <w:p w14:paraId="5F07407D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CoCl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 xml:space="preserve"> 6H</w:t>
            </w:r>
            <w:r w:rsidRPr="009A5EFF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  <w:tc>
          <w:tcPr>
            <w:tcW w:w="1428" w:type="dxa"/>
          </w:tcPr>
          <w:p w14:paraId="3441E057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6.183 g</w:t>
            </w:r>
          </w:p>
          <w:p w14:paraId="5E4836C8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692.5 mg</w:t>
            </w:r>
          </w:p>
          <w:p w14:paraId="136A73F2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54.5 mg</w:t>
            </w:r>
          </w:p>
          <w:p w14:paraId="75EEC3DB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2.38 mg</w:t>
            </w:r>
          </w:p>
        </w:tc>
      </w:tr>
    </w:tbl>
    <w:p w14:paraId="23880F7C" w14:textId="77777777" w:rsidR="00A216D5" w:rsidRPr="009A5EFF" w:rsidRDefault="00A216D5" w:rsidP="00A216D5">
      <w:pPr>
        <w:rPr>
          <w:rFonts w:ascii="Times New Roman" w:hAnsi="Times New Roman"/>
          <w:sz w:val="18"/>
          <w:szCs w:val="18"/>
        </w:rPr>
      </w:pPr>
    </w:p>
    <w:p w14:paraId="35C6D23A" w14:textId="17485C9F" w:rsidR="00A216D5" w:rsidRPr="009A5EFF" w:rsidRDefault="00413B39" w:rsidP="00A216D5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vertAlign w:val="superscript"/>
        </w:rPr>
        <w:t>b</w:t>
      </w:r>
      <w:r w:rsidRPr="009A5EFF">
        <w:rPr>
          <w:rFonts w:ascii="Times New Roman" w:hAnsi="Times New Roman"/>
          <w:sz w:val="18"/>
          <w:szCs w:val="18"/>
        </w:rPr>
        <w:t xml:space="preserve"> </w:t>
      </w:r>
    </w:p>
    <w:tbl>
      <w:tblPr>
        <w:tblStyle w:val="af5"/>
        <w:tblW w:w="0" w:type="auto"/>
        <w:tblLook w:val="01E0" w:firstRow="1" w:lastRow="1" w:firstColumn="1" w:lastColumn="1" w:noHBand="0" w:noVBand="0"/>
      </w:tblPr>
      <w:tblGrid>
        <w:gridCol w:w="4351"/>
        <w:gridCol w:w="1428"/>
      </w:tblGrid>
      <w:tr w:rsidR="00C0497C" w:rsidRPr="009A5EFF" w14:paraId="645482A7" w14:textId="77777777" w:rsidTr="00D645E5">
        <w:tc>
          <w:tcPr>
            <w:tcW w:w="4351" w:type="dxa"/>
          </w:tcPr>
          <w:p w14:paraId="277BCE2B" w14:textId="477FB9B5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 xml:space="preserve">S3 Vitamin 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>s</w:t>
            </w:r>
            <w:r w:rsidRPr="009A5EFF">
              <w:rPr>
                <w:rFonts w:ascii="Times New Roman" w:hAnsi="Times New Roman"/>
                <w:sz w:val="18"/>
                <w:szCs w:val="18"/>
              </w:rPr>
              <w:t>olution</w:t>
            </w:r>
          </w:p>
        </w:tc>
        <w:tc>
          <w:tcPr>
            <w:tcW w:w="1428" w:type="dxa"/>
          </w:tcPr>
          <w:p w14:paraId="53A10BF4" w14:textId="75375D72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in 1000 m</w:t>
            </w:r>
            <w:r w:rsidR="00D5492E" w:rsidRPr="009A5EFF">
              <w:rPr>
                <w:rFonts w:ascii="Times New Roman" w:hAnsi="Times New Roman"/>
                <w:sz w:val="18"/>
                <w:szCs w:val="18"/>
              </w:rPr>
              <w:t>L</w:t>
            </w:r>
          </w:p>
        </w:tc>
      </w:tr>
      <w:tr w:rsidR="00A216D5" w:rsidRPr="009A5EFF" w14:paraId="4D61AE6A" w14:textId="77777777" w:rsidTr="00D645E5">
        <w:tc>
          <w:tcPr>
            <w:tcW w:w="4351" w:type="dxa"/>
          </w:tcPr>
          <w:p w14:paraId="192539E8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Thiamine HCl</w:t>
            </w:r>
          </w:p>
          <w:p w14:paraId="442B28B6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Nicotinic acid</w:t>
            </w:r>
          </w:p>
          <w:p w14:paraId="46C5A722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Ca pantothenate</w:t>
            </w:r>
          </w:p>
          <w:p w14:paraId="27A9951A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p-aminobenzoic acid</w:t>
            </w:r>
          </w:p>
          <w:p w14:paraId="2FC9C071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Biotin</w:t>
            </w:r>
          </w:p>
          <w:p w14:paraId="69E87927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Inositol</w:t>
            </w:r>
          </w:p>
          <w:p w14:paraId="167CBFA9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Folic acid</w:t>
            </w:r>
          </w:p>
          <w:p w14:paraId="4AD17EDA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Thymine</w:t>
            </w:r>
          </w:p>
          <w:p w14:paraId="61FC3D78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B12</w:t>
            </w:r>
          </w:p>
        </w:tc>
        <w:tc>
          <w:tcPr>
            <w:tcW w:w="1428" w:type="dxa"/>
          </w:tcPr>
          <w:p w14:paraId="24CF215A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0.25 g</w:t>
            </w:r>
          </w:p>
          <w:p w14:paraId="393F3DBB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0.05 g</w:t>
            </w:r>
          </w:p>
          <w:p w14:paraId="4A300613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0.05 g</w:t>
            </w:r>
          </w:p>
          <w:p w14:paraId="2F65EA42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5 mg</w:t>
            </w:r>
          </w:p>
          <w:p w14:paraId="73D8BA45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0.5 mg</w:t>
            </w:r>
          </w:p>
          <w:p w14:paraId="5C6ED02B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2.5 g</w:t>
            </w:r>
          </w:p>
          <w:p w14:paraId="2234D911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1 mg</w:t>
            </w:r>
          </w:p>
          <w:p w14:paraId="607813AD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1.5 g</w:t>
            </w:r>
          </w:p>
          <w:p w14:paraId="7997BE05" w14:textId="77777777" w:rsidR="00A216D5" w:rsidRPr="009A5EFF" w:rsidRDefault="00A216D5" w:rsidP="00A216D5">
            <w:pPr>
              <w:rPr>
                <w:rFonts w:ascii="Times New Roman" w:hAnsi="Times New Roman"/>
                <w:sz w:val="18"/>
                <w:szCs w:val="18"/>
              </w:rPr>
            </w:pPr>
            <w:r w:rsidRPr="009A5EFF">
              <w:rPr>
                <w:rFonts w:ascii="Times New Roman" w:hAnsi="Times New Roman"/>
                <w:sz w:val="18"/>
                <w:szCs w:val="18"/>
              </w:rPr>
              <w:t>1 mg</w:t>
            </w:r>
          </w:p>
        </w:tc>
      </w:tr>
    </w:tbl>
    <w:p w14:paraId="376D083A" w14:textId="77777777" w:rsidR="00A216D5" w:rsidRPr="00FE796D" w:rsidRDefault="00A216D5" w:rsidP="00A216D5">
      <w:pPr>
        <w:rPr>
          <w:rFonts w:ascii="Times New Roman" w:hAnsi="Times New Roman"/>
          <w:sz w:val="16"/>
          <w:szCs w:val="16"/>
        </w:rPr>
      </w:pPr>
    </w:p>
    <w:p w14:paraId="6CE16C3D" w14:textId="77777777" w:rsidR="00A216D5" w:rsidRPr="00FE796D" w:rsidRDefault="00A216D5" w:rsidP="00A216D5">
      <w:pPr>
        <w:widowControl/>
        <w:spacing w:line="360" w:lineRule="auto"/>
        <w:rPr>
          <w:rFonts w:ascii="Times New Roman" w:eastAsia="Times New Roman" w:hAnsi="Times New Roman"/>
          <w:kern w:val="0"/>
          <w:sz w:val="16"/>
          <w:szCs w:val="16"/>
          <w:lang w:eastAsia="en-US"/>
        </w:rPr>
      </w:pPr>
    </w:p>
    <w:p w14:paraId="1F0251D4" w14:textId="598CFAAC" w:rsidR="00D545A2" w:rsidRPr="00FE796D" w:rsidRDefault="00D545A2">
      <w:pPr>
        <w:widowControl/>
        <w:jc w:val="left"/>
        <w:rPr>
          <w:rFonts w:ascii="Times New Roman" w:eastAsiaTheme="minorEastAsia" w:hAnsi="Times New Roman"/>
          <w:b/>
          <w:sz w:val="24"/>
          <w:szCs w:val="21"/>
        </w:rPr>
      </w:pPr>
      <w:bookmarkStart w:id="2" w:name="_Hlk534894219"/>
    </w:p>
    <w:p w14:paraId="44B6A69D" w14:textId="1B20098D" w:rsidR="009A19A1" w:rsidRPr="00FE796D" w:rsidRDefault="009A19A1">
      <w:pPr>
        <w:widowControl/>
        <w:jc w:val="left"/>
        <w:rPr>
          <w:rFonts w:ascii="Times New Roman" w:eastAsiaTheme="minorEastAsia" w:hAnsi="Times New Roman"/>
        </w:rPr>
      </w:pPr>
      <w:r w:rsidRPr="00FE796D">
        <w:rPr>
          <w:rFonts w:ascii="Times New Roman" w:eastAsiaTheme="minorEastAsia" w:hAnsi="Times New Roman"/>
        </w:rPr>
        <w:br w:type="page"/>
      </w:r>
    </w:p>
    <w:p w14:paraId="371B1774" w14:textId="776F76CD" w:rsidR="00BF1DFD" w:rsidRPr="00FE796D" w:rsidRDefault="00C30B1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  <w:r>
        <w:rPr>
          <w:rFonts w:ascii="Times New Roman" w:eastAsiaTheme="minorEastAsia" w:hAnsi="Times New Roman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2C163C7" wp14:editId="02186A30">
            <wp:simplePos x="0" y="0"/>
            <wp:positionH relativeFrom="column">
              <wp:posOffset>1133475</wp:posOffset>
            </wp:positionH>
            <wp:positionV relativeFrom="paragraph">
              <wp:posOffset>95250</wp:posOffset>
            </wp:positionV>
            <wp:extent cx="3456940" cy="2159635"/>
            <wp:effectExtent l="0" t="0" r="0" b="0"/>
            <wp:wrapThrough wrapText="bothSides">
              <wp:wrapPolygon edited="0">
                <wp:start x="2143" y="191"/>
                <wp:lineTo x="2143" y="1143"/>
                <wp:lineTo x="3214" y="3620"/>
                <wp:lineTo x="1071" y="4382"/>
                <wp:lineTo x="714" y="4763"/>
                <wp:lineTo x="714" y="14290"/>
                <wp:lineTo x="2143" y="15814"/>
                <wp:lineTo x="3452" y="15814"/>
                <wp:lineTo x="2262" y="16957"/>
                <wp:lineTo x="2262" y="17910"/>
                <wp:lineTo x="3452" y="18863"/>
                <wp:lineTo x="3452" y="19053"/>
                <wp:lineTo x="9522" y="20196"/>
                <wp:lineTo x="9999" y="20577"/>
                <wp:lineTo x="11189" y="20577"/>
                <wp:lineTo x="11784" y="20196"/>
                <wp:lineTo x="17855" y="19053"/>
                <wp:lineTo x="18212" y="17338"/>
                <wp:lineTo x="15950" y="16957"/>
                <wp:lineTo x="4166" y="15814"/>
                <wp:lineTo x="13093" y="15814"/>
                <wp:lineTo x="17140" y="14862"/>
                <wp:lineTo x="16902" y="12766"/>
                <wp:lineTo x="20711" y="12766"/>
                <wp:lineTo x="20711" y="10289"/>
                <wp:lineTo x="21187" y="9717"/>
                <wp:lineTo x="20949" y="8955"/>
                <wp:lineTo x="11308" y="6669"/>
                <wp:lineTo x="11427" y="5525"/>
                <wp:lineTo x="9046" y="3811"/>
                <wp:lineTo x="7380" y="3430"/>
                <wp:lineTo x="4166" y="953"/>
                <wp:lineTo x="3452" y="191"/>
                <wp:lineTo x="2143" y="191"/>
              </wp:wrapPolygon>
            </wp:wrapThrough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4C6" w:rsidRPr="00FE796D">
        <w:rPr>
          <w:rFonts w:ascii="Times New Roman" w:eastAsiaTheme="minorEastAsia" w:hAnsi="Times New Roman"/>
          <w:b/>
          <w:bCs/>
        </w:rPr>
        <w:t>a</w:t>
      </w:r>
    </w:p>
    <w:p w14:paraId="6493F9B8" w14:textId="097F65C2" w:rsidR="005324C6" w:rsidRPr="00FE796D" w:rsidRDefault="005324C6" w:rsidP="00715602">
      <w:pPr>
        <w:widowControl/>
        <w:jc w:val="center"/>
        <w:rPr>
          <w:rFonts w:ascii="Times New Roman" w:eastAsiaTheme="minorEastAsia" w:hAnsi="Times New Roman"/>
        </w:rPr>
      </w:pPr>
    </w:p>
    <w:p w14:paraId="42A4994F" w14:textId="77777777" w:rsidR="00C30B12" w:rsidRDefault="00C30B1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</w:p>
    <w:p w14:paraId="50EB9CAC" w14:textId="77777777" w:rsidR="00C30B12" w:rsidRDefault="00C30B1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</w:p>
    <w:p w14:paraId="4CB3C8EB" w14:textId="77777777" w:rsidR="00C30B12" w:rsidRDefault="00C30B1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</w:p>
    <w:p w14:paraId="716BD9B5" w14:textId="77777777" w:rsidR="00C30B12" w:rsidRDefault="00C30B1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</w:p>
    <w:p w14:paraId="38D6168E" w14:textId="77777777" w:rsidR="00C30B12" w:rsidRDefault="00C30B1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</w:p>
    <w:p w14:paraId="3345F681" w14:textId="77777777" w:rsidR="00C30B12" w:rsidRDefault="00C30B1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</w:p>
    <w:p w14:paraId="474CED75" w14:textId="77777777" w:rsidR="00C30B12" w:rsidRDefault="00C30B1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</w:p>
    <w:p w14:paraId="50B71F69" w14:textId="77777777" w:rsidR="00C30B12" w:rsidRDefault="00C30B1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</w:p>
    <w:p w14:paraId="51D95E78" w14:textId="77777777" w:rsidR="00FC75C2" w:rsidRDefault="00FC75C2" w:rsidP="0033326A">
      <w:pPr>
        <w:widowControl/>
        <w:jc w:val="left"/>
        <w:rPr>
          <w:rFonts w:ascii="Times New Roman" w:eastAsiaTheme="minorEastAsia" w:hAnsi="Times New Roman"/>
          <w:b/>
          <w:bCs/>
        </w:rPr>
      </w:pPr>
    </w:p>
    <w:p w14:paraId="0D7BA702" w14:textId="4E208D4B" w:rsidR="005324C6" w:rsidRPr="00FE796D" w:rsidRDefault="005324C6" w:rsidP="0033326A">
      <w:pPr>
        <w:widowControl/>
        <w:jc w:val="left"/>
        <w:rPr>
          <w:rFonts w:ascii="Times New Roman" w:eastAsiaTheme="minorEastAsia" w:hAnsi="Times New Roman"/>
        </w:rPr>
      </w:pPr>
      <w:r w:rsidRPr="00FE796D">
        <w:rPr>
          <w:rFonts w:ascii="Times New Roman" w:eastAsiaTheme="minorEastAsia" w:hAnsi="Times New Roman"/>
          <w:b/>
          <w:bCs/>
        </w:rPr>
        <w:t>b</w:t>
      </w:r>
    </w:p>
    <w:p w14:paraId="4B1170D1" w14:textId="1C574368" w:rsidR="00D545A2" w:rsidRPr="00FE796D" w:rsidRDefault="00B249E9" w:rsidP="00715602">
      <w:pPr>
        <w:pStyle w:val="af1"/>
        <w:jc w:val="center"/>
        <w:rPr>
          <w:rFonts w:ascii="Times New Roman" w:eastAsiaTheme="minorEastAsia" w:hAnsi="Times New Roman"/>
          <w:szCs w:val="24"/>
          <w:lang w:eastAsia="ja-JP"/>
        </w:rPr>
      </w:pPr>
      <w:r w:rsidRPr="00FE796D">
        <w:rPr>
          <w:rFonts w:ascii="Times New Roman" w:eastAsiaTheme="minorEastAsia" w:hAnsi="Times New Roman"/>
          <w:b/>
          <w:iCs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F0562" wp14:editId="786C310E">
                <wp:simplePos x="0" y="0"/>
                <wp:positionH relativeFrom="column">
                  <wp:posOffset>2133600</wp:posOffset>
                </wp:positionH>
                <wp:positionV relativeFrom="paragraph">
                  <wp:posOffset>3676651</wp:posOffset>
                </wp:positionV>
                <wp:extent cx="3600000" cy="2880360"/>
                <wp:effectExtent l="0" t="0" r="635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000" cy="2880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3B1F5E" w14:textId="5CB8B9D4" w:rsidR="00076A24" w:rsidRPr="00A15695" w:rsidRDefault="00B514EF" w:rsidP="00376D46">
                            <w:pPr>
                              <w:widowControl/>
                            </w:pP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 w:val="24"/>
                              </w:rPr>
                              <w:t>Supplementary Fig</w:t>
                            </w:r>
                            <w:r w:rsidR="0000151B" w:rsidRPr="00954590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 w:val="24"/>
                              </w:rPr>
                              <w:t>.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 w:val="24"/>
                              </w:rPr>
                              <w:t xml:space="preserve"> 1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iCs/>
                                <w:sz w:val="24"/>
                              </w:rPr>
                              <w:t xml:space="preserve"> 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 w:val="24"/>
                              </w:rPr>
                              <w:t xml:space="preserve">Diameter (µm/cell) of 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/>
                                <w:sz w:val="24"/>
                              </w:rPr>
                              <w:t>K</w:t>
                            </w:r>
                            <w:r w:rsidR="00CB5E98"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/>
                                <w:sz w:val="24"/>
                              </w:rPr>
                              <w:t>.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/>
                                <w:sz w:val="24"/>
                              </w:rPr>
                              <w:t xml:space="preserve"> mikimotoi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 w:val="24"/>
                              </w:rPr>
                              <w:t xml:space="preserve"> cells.</w:t>
                            </w:r>
                            <w:r w:rsidR="00556507"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 w:val="24"/>
                              </w:rPr>
                              <w:t xml:space="preserve"> 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Cs w:val="21"/>
                              </w:rPr>
                              <w:t>a)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Cs/>
                                <w:szCs w:val="21"/>
                              </w:rPr>
                              <w:t xml:space="preserve"> Mean fold changes and 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Cs w:val="21"/>
                              </w:rPr>
                              <w:t>b)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Cs/>
                                <w:szCs w:val="21"/>
                              </w:rPr>
                              <w:t xml:space="preserve"> h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szCs w:val="21"/>
                              </w:rPr>
                              <w:t>istograms of cell size</w:t>
                            </w:r>
                            <w:r w:rsidR="00556507" w:rsidRPr="00A15695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Cs w:val="21"/>
                              </w:rPr>
                              <w:t xml:space="preserve"> </w:t>
                            </w:r>
                            <w:r w:rsidR="00556507" w:rsidRPr="00A15695">
                              <w:rPr>
                                <w:rFonts w:ascii="Times New Roman" w:eastAsiaTheme="minorEastAsia" w:hAnsi="Times New Roman"/>
                                <w:iCs/>
                                <w:szCs w:val="21"/>
                              </w:rPr>
                              <w:t>during the experimental period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Cs/>
                                <w:szCs w:val="21"/>
                              </w:rPr>
                              <w:t>.</w:t>
                            </w:r>
                            <w:r w:rsidR="00376D46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</w:rPr>
                              <w:t xml:space="preserve"> The dinoflagellate cells were cultured for </w:t>
                            </w:r>
                            <w:r w:rsidR="008713EF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</w:rPr>
                              <w:t xml:space="preserve">47 or </w:t>
                            </w:r>
                            <w:r w:rsidR="00376D46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</w:rPr>
                              <w:t>82 days in the SWM-3 medium with different concentrations of nitrogen (NaNO</w:t>
                            </w:r>
                            <w:r w:rsidR="00376D46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  <w:vertAlign w:val="subscript"/>
                              </w:rPr>
                              <w:t>3</w:t>
                            </w:r>
                            <w:r w:rsidR="00376D46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</w:rPr>
                              <w:t>) and phosphate (NaH</w:t>
                            </w:r>
                            <w:r w:rsidR="00376D46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  <w:vertAlign w:val="subscript"/>
                              </w:rPr>
                              <w:t>2</w:t>
                            </w:r>
                            <w:r w:rsidR="00376D46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</w:rPr>
                              <w:t>PO</w:t>
                            </w:r>
                            <w:r w:rsidR="00376D46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  <w:vertAlign w:val="subscript"/>
                              </w:rPr>
                              <w:t>4</w:t>
                            </w:r>
                            <w:r w:rsidR="00376D46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</w:rPr>
                              <w:t>) and initial N and P concentrations were 2 and 0.1 mM for NP-replete (NP-rep), 0.2 and 0.1 mM for N-depleted (N-dep), and 2 and 0.0</w:t>
                            </w:r>
                            <w:r w:rsidR="00E6698B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</w:rPr>
                              <w:t>0</w:t>
                            </w:r>
                            <w:r w:rsidR="00376D46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Cs w:val="22"/>
                              </w:rPr>
                              <w:t>33 mM for P-depleted (P-dep) treatment groups.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Cs/>
                                <w:szCs w:val="21"/>
                              </w:rPr>
                              <w:t xml:space="preserve"> In (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Cs w:val="21"/>
                              </w:rPr>
                              <w:t>a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Cs/>
                                <w:szCs w:val="21"/>
                              </w:rPr>
                              <w:t xml:space="preserve">), data are expressed as the mean ± standard deviation (n = 4). </w:t>
                            </w:r>
                            <w:r w:rsidR="00076A24" w:rsidRPr="00A15695">
                              <w:rPr>
                                <w:rFonts w:ascii="Times New Roman" w:eastAsiaTheme="minorEastAsia" w:hAnsi="Times New Roman" w:hint="eastAsia"/>
                                <w:iCs/>
                                <w:szCs w:val="21"/>
                              </w:rPr>
                              <w:t>**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Cs/>
                                <w:szCs w:val="21"/>
                              </w:rPr>
                              <w:t xml:space="preserve">, 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/>
                                <w:szCs w:val="21"/>
                              </w:rPr>
                              <w:t>p &lt; 0.01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Cs/>
                                <w:szCs w:val="21"/>
                              </w:rPr>
                              <w:t xml:space="preserve"> versus the NP-replete on the same sampling date (two sample 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/>
                                <w:szCs w:val="21"/>
                              </w:rPr>
                              <w:t>t-</w:t>
                            </w:r>
                            <w:r w:rsidR="00076A24" w:rsidRPr="00A15695">
                              <w:rPr>
                                <w:rFonts w:ascii="Times New Roman" w:eastAsiaTheme="minorEastAsia" w:hAnsi="Times New Roman"/>
                                <w:iCs/>
                                <w:szCs w:val="21"/>
                              </w:rPr>
                              <w:t xml:space="preserve">tests for parametric data and Welch’s t-tests for non-parametric data). </w:t>
                            </w:r>
                            <w:r w:rsidR="00076A24" w:rsidRPr="00A15695">
                              <w:rPr>
                                <w:rFonts w:asciiTheme="majorBidi" w:eastAsiaTheme="minorEastAsia" w:hAnsiTheme="majorBidi" w:cstheme="majorBidi"/>
                                <w:szCs w:val="21"/>
                              </w:rPr>
                              <w:t>R</w:t>
                            </w:r>
                            <w:r w:rsidR="00076A24" w:rsidRPr="00A15695">
                              <w:rPr>
                                <w:rFonts w:asciiTheme="majorBidi" w:hAnsiTheme="majorBidi" w:cstheme="majorBidi"/>
                                <w:szCs w:val="21"/>
                              </w:rPr>
                              <w:t>ep., replete; dep., depleted.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4F05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168pt;margin-top:289.5pt;width:283.45pt;height:22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" fillcolor="white [3201]" stroked="f" strokeweight=".5pt">
                <v:textbox>
                  <w:txbxContent>
                    <w:p w14:paraId="373B1F5E" w14:textId="5CB8B9D4" w:rsidR="00076A24" w:rsidRPr="00A15695" w:rsidRDefault="00B514EF" w:rsidP="00376D46">
                      <w:pPr>
                        <w:widowControl/>
                      </w:pPr>
                      <w:r w:rsidRPr="00954590">
                        <w:rPr>
                          <w:rFonts w:ascii="Times New Roman" w:eastAsiaTheme="minorEastAsia" w:hAnsi="Times New Roman"/>
                          <w:b/>
                          <w:iCs/>
                          <w:sz w:val="24"/>
                        </w:rPr>
                        <w:t>Supplementary Fig</w:t>
                      </w:r>
                      <w:r w:rsidR="0000151B" w:rsidRPr="00954590">
                        <w:rPr>
                          <w:rFonts w:ascii="Times New Roman" w:eastAsiaTheme="minorEastAsia" w:hAnsi="Times New Roman"/>
                          <w:b/>
                          <w:iCs/>
                          <w:sz w:val="24"/>
                        </w:rPr>
                        <w:t>.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iCs/>
                          <w:sz w:val="24"/>
                        </w:rPr>
                        <w:t xml:space="preserve"> 1</w:t>
                      </w:r>
                      <w:r w:rsidRPr="00954590">
                        <w:rPr>
                          <w:rFonts w:ascii="Times New Roman" w:eastAsiaTheme="minorEastAsia" w:hAnsi="Times New Roman"/>
                          <w:iCs/>
                          <w:sz w:val="24"/>
                        </w:rPr>
                        <w:t xml:space="preserve"> 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 w:val="24"/>
                        </w:rPr>
                        <w:t xml:space="preserve">Diameter (µm/cell) of 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/>
                          <w:sz w:val="24"/>
                        </w:rPr>
                        <w:t>K</w:t>
                      </w:r>
                      <w:r w:rsidR="00CB5E98" w:rsidRPr="00954590">
                        <w:rPr>
                          <w:rFonts w:ascii="Times New Roman" w:eastAsiaTheme="minorEastAsia" w:hAnsi="Times New Roman"/>
                          <w:b/>
                          <w:bCs/>
                          <w:i/>
                          <w:sz w:val="24"/>
                        </w:rPr>
                        <w:t>.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/>
                          <w:sz w:val="24"/>
                        </w:rPr>
                        <w:t xml:space="preserve"> mikimotoi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 w:val="24"/>
                        </w:rPr>
                        <w:t xml:space="preserve"> cells.</w:t>
                      </w:r>
                      <w:r w:rsidR="00556507" w:rsidRPr="00954590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 w:val="24"/>
                        </w:rPr>
                        <w:t xml:space="preserve"> 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b/>
                          <w:iCs/>
                          <w:szCs w:val="21"/>
                        </w:rPr>
                        <w:t>a)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Cs/>
                          <w:szCs w:val="21"/>
                        </w:rPr>
                        <w:t xml:space="preserve"> Mean fold changes and 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b/>
                          <w:iCs/>
                          <w:szCs w:val="21"/>
                        </w:rPr>
                        <w:t>b)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Cs/>
                          <w:szCs w:val="21"/>
                        </w:rPr>
                        <w:t xml:space="preserve"> h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szCs w:val="21"/>
                        </w:rPr>
                        <w:t>istograms of cell size</w:t>
                      </w:r>
                      <w:r w:rsidR="00556507" w:rsidRPr="00A15695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Cs w:val="21"/>
                        </w:rPr>
                        <w:t xml:space="preserve"> </w:t>
                      </w:r>
                      <w:r w:rsidR="00556507" w:rsidRPr="00A15695">
                        <w:rPr>
                          <w:rFonts w:ascii="Times New Roman" w:eastAsiaTheme="minorEastAsia" w:hAnsi="Times New Roman"/>
                          <w:iCs/>
                          <w:szCs w:val="21"/>
                        </w:rPr>
                        <w:t>during the experimental period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Cs/>
                          <w:szCs w:val="21"/>
                        </w:rPr>
                        <w:t>.</w:t>
                      </w:r>
                      <w:r w:rsidR="00376D46" w:rsidRPr="00A15695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</w:rPr>
                        <w:t xml:space="preserve"> The dinoflagellate cells were cultured for </w:t>
                      </w:r>
                      <w:r w:rsidR="008713EF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</w:rPr>
                        <w:t xml:space="preserve">47 or </w:t>
                      </w:r>
                      <w:r w:rsidR="00376D46" w:rsidRPr="00A15695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</w:rPr>
                        <w:t>82 days in the SWM-3 medium with different concentrations of nitrogen (NaNO</w:t>
                      </w:r>
                      <w:r w:rsidR="00376D46" w:rsidRPr="00A15695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  <w:vertAlign w:val="subscript"/>
                        </w:rPr>
                        <w:t>3</w:t>
                      </w:r>
                      <w:r w:rsidR="00376D46" w:rsidRPr="00A15695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</w:rPr>
                        <w:t>) and phosphate (NaH</w:t>
                      </w:r>
                      <w:r w:rsidR="00376D46" w:rsidRPr="00A15695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  <w:vertAlign w:val="subscript"/>
                        </w:rPr>
                        <w:t>2</w:t>
                      </w:r>
                      <w:r w:rsidR="00376D46" w:rsidRPr="00A15695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</w:rPr>
                        <w:t>PO</w:t>
                      </w:r>
                      <w:r w:rsidR="00376D46" w:rsidRPr="00A15695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  <w:vertAlign w:val="subscript"/>
                        </w:rPr>
                        <w:t>4</w:t>
                      </w:r>
                      <w:r w:rsidR="00376D46" w:rsidRPr="00A15695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</w:rPr>
                        <w:t>) and initial N and P concentrations were 2 and 0.1 mM for NP-replete (NP-rep), 0.2 and 0.1 mM for N-depleted (N-dep), and 2 and 0.0</w:t>
                      </w:r>
                      <w:r w:rsidR="00E6698B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</w:rPr>
                        <w:t>0</w:t>
                      </w:r>
                      <w:r w:rsidR="00376D46" w:rsidRPr="00A15695">
                        <w:rPr>
                          <w:rFonts w:asciiTheme="majorBidi" w:eastAsiaTheme="minorEastAsia" w:hAnsiTheme="majorBidi" w:cstheme="majorBidi"/>
                          <w:iCs/>
                          <w:szCs w:val="22"/>
                        </w:rPr>
                        <w:t>33 mM for P-depleted (P-dep) treatment groups.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Cs/>
                          <w:szCs w:val="21"/>
                        </w:rPr>
                        <w:t xml:space="preserve"> In (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Cs w:val="21"/>
                        </w:rPr>
                        <w:t>a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Cs/>
                          <w:szCs w:val="21"/>
                        </w:rPr>
                        <w:t xml:space="preserve">), data are expressed as the mean ± standard deviation (n = 4). </w:t>
                      </w:r>
                      <w:r w:rsidR="00076A24" w:rsidRPr="00A15695">
                        <w:rPr>
                          <w:rFonts w:ascii="Times New Roman" w:eastAsiaTheme="minorEastAsia" w:hAnsi="Times New Roman" w:hint="eastAsia"/>
                          <w:iCs/>
                          <w:szCs w:val="21"/>
                        </w:rPr>
                        <w:t>**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Cs/>
                          <w:szCs w:val="21"/>
                        </w:rPr>
                        <w:t xml:space="preserve">, 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/>
                          <w:szCs w:val="21"/>
                        </w:rPr>
                        <w:t>p &lt; 0.01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Cs/>
                          <w:szCs w:val="21"/>
                        </w:rPr>
                        <w:t xml:space="preserve"> versus the NP-replete on the same sampling date (two sample 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/>
                          <w:szCs w:val="21"/>
                        </w:rPr>
                        <w:t>t-</w:t>
                      </w:r>
                      <w:r w:rsidR="00076A24" w:rsidRPr="00A15695">
                        <w:rPr>
                          <w:rFonts w:ascii="Times New Roman" w:eastAsiaTheme="minorEastAsia" w:hAnsi="Times New Roman"/>
                          <w:iCs/>
                          <w:szCs w:val="21"/>
                        </w:rPr>
                        <w:t xml:space="preserve">tests for parametric data and Welch’s t-tests for non-parametric data). </w:t>
                      </w:r>
                      <w:r w:rsidR="00076A24" w:rsidRPr="00A15695">
                        <w:rPr>
                          <w:rFonts w:asciiTheme="majorBidi" w:eastAsiaTheme="minorEastAsia" w:hAnsiTheme="majorBidi" w:cstheme="majorBidi"/>
                          <w:szCs w:val="21"/>
                        </w:rPr>
                        <w:t>R</w:t>
                      </w:r>
                      <w:r w:rsidR="00076A24" w:rsidRPr="00A15695">
                        <w:rPr>
                          <w:rFonts w:asciiTheme="majorBidi" w:hAnsiTheme="majorBidi" w:cstheme="majorBidi"/>
                          <w:szCs w:val="21"/>
                        </w:rPr>
                        <w:t>ep., replete; dep., depleted.</w:t>
                      </w:r>
                    </w:p>
                  </w:txbxContent>
                </v:textbox>
              </v:shape>
            </w:pict>
          </mc:Fallback>
        </mc:AlternateContent>
      </w:r>
      <w:r w:rsidR="00BA19B0">
        <w:rPr>
          <w:rFonts w:ascii="Times New Roman" w:eastAsiaTheme="minorEastAsia" w:hAnsi="Times New Roman"/>
          <w:noProof/>
          <w:szCs w:val="24"/>
          <w:lang w:eastAsia="ja-JP"/>
        </w:rPr>
        <w:drawing>
          <wp:inline distT="0" distB="0" distL="0" distR="0" wp14:anchorId="6DD553A7" wp14:editId="2B2553B1">
            <wp:extent cx="4860955" cy="6300000"/>
            <wp:effectExtent l="0" t="0" r="0" b="5715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955" cy="63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0019D" w14:textId="3FFE2ABF" w:rsidR="00861FC7" w:rsidRPr="00FE796D" w:rsidRDefault="000378E9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  <w:r>
        <w:rPr>
          <w:rFonts w:ascii="Times New Roman" w:eastAsiaTheme="minorEastAsia" w:hAnsi="Times New Roman"/>
          <w:b/>
          <w:bCs/>
          <w:iCs/>
          <w:noProof/>
          <w:sz w:val="21"/>
          <w:szCs w:val="22"/>
          <w:lang w:eastAsia="ja-JP"/>
        </w:rPr>
        <w:lastRenderedPageBreak/>
        <w:drawing>
          <wp:anchor distT="0" distB="0" distL="114300" distR="114300" simplePos="0" relativeHeight="251664384" behindDoc="0" locked="0" layoutInCell="1" allowOverlap="1" wp14:anchorId="532782F8" wp14:editId="02F11D97">
            <wp:simplePos x="0" y="0"/>
            <wp:positionH relativeFrom="column">
              <wp:posOffset>1238659</wp:posOffset>
            </wp:positionH>
            <wp:positionV relativeFrom="paragraph">
              <wp:posOffset>161925</wp:posOffset>
            </wp:positionV>
            <wp:extent cx="3457115" cy="2160000"/>
            <wp:effectExtent l="0" t="0" r="0" b="0"/>
            <wp:wrapThrough wrapText="bothSides">
              <wp:wrapPolygon edited="0">
                <wp:start x="1785" y="191"/>
                <wp:lineTo x="1428" y="762"/>
                <wp:lineTo x="1547" y="3620"/>
                <wp:lineTo x="595" y="4382"/>
                <wp:lineTo x="595" y="13718"/>
                <wp:lineTo x="1309" y="15814"/>
                <wp:lineTo x="1666" y="18101"/>
                <wp:lineTo x="3809" y="18863"/>
                <wp:lineTo x="9522" y="19434"/>
                <wp:lineTo x="9522" y="20196"/>
                <wp:lineTo x="10118" y="20577"/>
                <wp:lineTo x="10713" y="20577"/>
                <wp:lineTo x="10713" y="18863"/>
                <wp:lineTo x="17140" y="18863"/>
                <wp:lineTo x="16902" y="16957"/>
                <wp:lineTo x="4047" y="15814"/>
                <wp:lineTo x="9046" y="15814"/>
                <wp:lineTo x="11784" y="14671"/>
                <wp:lineTo x="11665" y="12766"/>
                <wp:lineTo x="20711" y="12766"/>
                <wp:lineTo x="20949" y="8764"/>
                <wp:lineTo x="16069" y="6669"/>
                <wp:lineTo x="16307" y="5716"/>
                <wp:lineTo x="14165" y="5144"/>
                <wp:lineTo x="5832" y="3239"/>
                <wp:lineTo x="3928" y="762"/>
                <wp:lineTo x="3333" y="191"/>
                <wp:lineTo x="1785" y="191"/>
              </wp:wrapPolygon>
            </wp:wrapThrough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115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4C6" w:rsidRPr="00FE796D"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  <w:t>a</w:t>
      </w:r>
    </w:p>
    <w:p w14:paraId="7051F38D" w14:textId="7352867C" w:rsidR="005324C6" w:rsidRPr="00FE796D" w:rsidRDefault="005324C6" w:rsidP="000B5C69">
      <w:pPr>
        <w:pStyle w:val="af1"/>
        <w:tabs>
          <w:tab w:val="left" w:pos="6237"/>
        </w:tabs>
        <w:jc w:val="center"/>
        <w:rPr>
          <w:rFonts w:ascii="Times New Roman" w:eastAsiaTheme="minorEastAsia" w:hAnsi="Times New Roman"/>
          <w:iCs/>
          <w:sz w:val="21"/>
          <w:szCs w:val="22"/>
          <w:lang w:eastAsia="ja-JP"/>
        </w:rPr>
      </w:pPr>
    </w:p>
    <w:p w14:paraId="417FBE40" w14:textId="125A03FB" w:rsidR="00963630" w:rsidRDefault="00963630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</w:p>
    <w:p w14:paraId="39E73BA5" w14:textId="3C0857C6" w:rsidR="00963630" w:rsidRDefault="00963630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</w:p>
    <w:p w14:paraId="3B33D379" w14:textId="77777777" w:rsidR="00963630" w:rsidRDefault="00963630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</w:p>
    <w:p w14:paraId="3338E80B" w14:textId="6726A0AE" w:rsidR="00963630" w:rsidRDefault="00963630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</w:p>
    <w:p w14:paraId="39B960CC" w14:textId="77777777" w:rsidR="00963630" w:rsidRDefault="00963630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</w:p>
    <w:p w14:paraId="72D4BC84" w14:textId="77777777" w:rsidR="00963630" w:rsidRDefault="00963630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</w:p>
    <w:p w14:paraId="6CF8D902" w14:textId="23BC71FE" w:rsidR="00963630" w:rsidRDefault="00963630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</w:p>
    <w:p w14:paraId="46B82A02" w14:textId="77777777" w:rsidR="00963630" w:rsidRDefault="00963630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</w:p>
    <w:p w14:paraId="13C43765" w14:textId="5234F7DD" w:rsidR="00963630" w:rsidRDefault="00963630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</w:p>
    <w:p w14:paraId="1AB43798" w14:textId="14F3EA30" w:rsidR="005324C6" w:rsidRPr="00FE796D" w:rsidRDefault="005324C6" w:rsidP="00CD6E81">
      <w:pPr>
        <w:pStyle w:val="af1"/>
        <w:tabs>
          <w:tab w:val="left" w:pos="6237"/>
        </w:tabs>
        <w:jc w:val="left"/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</w:pPr>
      <w:r w:rsidRPr="00FE796D">
        <w:rPr>
          <w:rFonts w:ascii="Times New Roman" w:eastAsiaTheme="minorEastAsia" w:hAnsi="Times New Roman"/>
          <w:b/>
          <w:bCs/>
          <w:iCs/>
          <w:sz w:val="21"/>
          <w:szCs w:val="22"/>
          <w:lang w:eastAsia="ja-JP"/>
        </w:rPr>
        <w:t>b</w:t>
      </w:r>
    </w:p>
    <w:p w14:paraId="464EEAE9" w14:textId="127C5002" w:rsidR="00255102" w:rsidRPr="00FE796D" w:rsidRDefault="009D3867" w:rsidP="000B5C69">
      <w:pPr>
        <w:pStyle w:val="af1"/>
        <w:tabs>
          <w:tab w:val="left" w:pos="6237"/>
        </w:tabs>
        <w:jc w:val="center"/>
        <w:rPr>
          <w:rFonts w:ascii="Times New Roman" w:eastAsiaTheme="minorEastAsia" w:hAnsi="Times New Roman"/>
          <w:iCs/>
          <w:sz w:val="21"/>
          <w:szCs w:val="22"/>
          <w:lang w:eastAsia="ja-JP"/>
        </w:rPr>
      </w:pPr>
      <w:r w:rsidRPr="00FE796D">
        <w:rPr>
          <w:rFonts w:ascii="Times New Roman" w:eastAsiaTheme="minorEastAsia" w:hAnsi="Times New Roman"/>
          <w:b/>
          <w:iCs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296326" wp14:editId="623D3B4C">
                <wp:simplePos x="0" y="0"/>
                <wp:positionH relativeFrom="column">
                  <wp:posOffset>2133600</wp:posOffset>
                </wp:positionH>
                <wp:positionV relativeFrom="paragraph">
                  <wp:posOffset>3724275</wp:posOffset>
                </wp:positionV>
                <wp:extent cx="3543300" cy="302895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02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7FD833" w14:textId="37FB63B2" w:rsidR="009D3867" w:rsidRPr="00A15695" w:rsidRDefault="009D3867" w:rsidP="009D3867">
                            <w:pPr>
                              <w:pStyle w:val="af1"/>
                              <w:rPr>
                                <w:rFonts w:asciiTheme="majorBidi" w:eastAsiaTheme="minorEastAsia" w:hAnsiTheme="majorBidi" w:cstheme="majorBidi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Cs w:val="24"/>
                                <w:lang w:eastAsia="ja-JP"/>
                              </w:rPr>
                              <w:t>Supplementary Fig</w:t>
                            </w:r>
                            <w:r w:rsidR="0000151B" w:rsidRPr="00954590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Cs w:val="24"/>
                                <w:lang w:eastAsia="ja-JP"/>
                              </w:rPr>
                              <w:t>.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Cs w:val="24"/>
                                <w:lang w:eastAsia="ja-JP"/>
                              </w:rPr>
                              <w:t xml:space="preserve"> 2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iCs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Cs w:val="24"/>
                                <w:lang w:eastAsia="ja-JP"/>
                              </w:rPr>
                              <w:t xml:space="preserve">Unicellular </w:t>
                            </w:r>
                            <w:bookmarkStart w:id="3" w:name="_Hlk96964481"/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Cs w:val="24"/>
                                <w:lang w:eastAsia="ja-JP"/>
                              </w:rPr>
                              <w:t>chlorophyll red fluorescence intensity</w:t>
                            </w:r>
                            <w:bookmarkEnd w:id="3"/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Cs w:val="24"/>
                                <w:lang w:eastAsia="ja-JP"/>
                              </w:rPr>
                              <w:t xml:space="preserve"> of 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/>
                                <w:szCs w:val="24"/>
                                <w:lang w:eastAsia="ja-JP"/>
                              </w:rPr>
                              <w:t>K</w:t>
                            </w:r>
                            <w:r w:rsidR="00CB5E98"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/>
                                <w:szCs w:val="24"/>
                                <w:lang w:eastAsia="ja-JP"/>
                              </w:rPr>
                              <w:t xml:space="preserve">. 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/>
                                <w:szCs w:val="24"/>
                                <w:lang w:eastAsia="ja-JP"/>
                              </w:rPr>
                              <w:t>mikimotoi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56507"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Cs w:val="24"/>
                                <w:lang w:eastAsia="ja-JP"/>
                              </w:rPr>
                              <w:t>cells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Cs w:val="24"/>
                                <w:lang w:eastAsia="ja-JP"/>
                              </w:rPr>
                              <w:t>.</w:t>
                            </w:r>
                            <w:r w:rsidRPr="00954590">
                              <w:rPr>
                                <w:rFonts w:ascii="Times New Roman" w:eastAsiaTheme="minorEastAsia" w:hAnsi="Times New Roman"/>
                                <w:iCs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>a)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 xml:space="preserve"> Mean fold changes and 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b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>b)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 xml:space="preserve"> h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sz w:val="21"/>
                                <w:szCs w:val="21"/>
                                <w:lang w:eastAsia="ja-JP"/>
                              </w:rPr>
                              <w:t>istograms of red fluorescence intensity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 xml:space="preserve"> during the experimental period. </w:t>
                            </w:r>
                            <w:r w:rsidR="00CB719B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</w:rPr>
                              <w:t xml:space="preserve">The dinoflagellate cells were cultured for </w:t>
                            </w:r>
                            <w:r w:rsidR="008713EF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</w:rPr>
                              <w:t xml:space="preserve">47 or </w:t>
                            </w:r>
                            <w:r w:rsidR="00CB719B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</w:rPr>
                              <w:t>82 days in the SWM-3 medium with different concentrations of nitrogen (NaNO</w:t>
                            </w:r>
                            <w:r w:rsidR="00CB719B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  <w:vertAlign w:val="subscript"/>
                              </w:rPr>
                              <w:t>3</w:t>
                            </w:r>
                            <w:r w:rsidR="00CB719B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</w:rPr>
                              <w:t>) and phosphate (NaH</w:t>
                            </w:r>
                            <w:r w:rsidR="00CB719B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  <w:vertAlign w:val="subscript"/>
                              </w:rPr>
                              <w:t>2</w:t>
                            </w:r>
                            <w:r w:rsidR="00CB719B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</w:rPr>
                              <w:t>PO</w:t>
                            </w:r>
                            <w:r w:rsidR="00CB719B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  <w:vertAlign w:val="subscript"/>
                              </w:rPr>
                              <w:t>4</w:t>
                            </w:r>
                            <w:r w:rsidR="00CB719B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</w:rPr>
                              <w:t>) and initial N and P concentrations were 2 and 0.1 mM for NP-replete (NP-rep), 0.2 and 0.1 mM for N-depleted (N-dep), and 2 and 0.0</w:t>
                            </w:r>
                            <w:r w:rsidR="00E6698B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</w:rPr>
                              <w:t>0</w:t>
                            </w:r>
                            <w:r w:rsidR="00CB719B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</w:rPr>
                              <w:t>33 mM for P-depleted (P-dep) treatment groups.</w:t>
                            </w:r>
                            <w:r w:rsidR="00CB5E98" w:rsidRPr="00A15695">
                              <w:rPr>
                                <w:rFonts w:asciiTheme="majorBidi" w:eastAsiaTheme="minorEastAsia" w:hAnsiTheme="majorBidi" w:cstheme="majorBidi"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>In (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b/>
                                <w:bCs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>a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 xml:space="preserve">), data are expressed as the mean ± standard deviation (n = 4). </w:t>
                            </w:r>
                            <w:r w:rsidRPr="00A15695">
                              <w:rPr>
                                <w:rFonts w:ascii="Times New Roman" w:eastAsiaTheme="minorEastAsia" w:hAnsi="Times New Roman" w:hint="eastAsia"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>**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 xml:space="preserve">, 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/>
                                <w:sz w:val="21"/>
                                <w:szCs w:val="21"/>
                                <w:lang w:eastAsia="ja-JP"/>
                              </w:rPr>
                              <w:t>p &lt; 0.01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 xml:space="preserve"> versus the NP-replete on the same sampling date (two sample 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/>
                                <w:sz w:val="21"/>
                                <w:szCs w:val="21"/>
                                <w:lang w:eastAsia="ja-JP"/>
                              </w:rPr>
                              <w:t>t-</w:t>
                            </w:r>
                            <w:r w:rsidRPr="00A15695">
                              <w:rPr>
                                <w:rFonts w:ascii="Times New Roman" w:eastAsiaTheme="minorEastAsia" w:hAnsi="Times New Roman"/>
                                <w:iCs/>
                                <w:sz w:val="21"/>
                                <w:szCs w:val="21"/>
                                <w:lang w:eastAsia="ja-JP"/>
                              </w:rPr>
                              <w:t xml:space="preserve">tests for parametric data and Welch’s t-tests for non-parametric data). </w:t>
                            </w:r>
                            <w:r w:rsidRPr="00A15695">
                              <w:rPr>
                                <w:rFonts w:asciiTheme="majorBidi" w:eastAsiaTheme="minorEastAsia" w:hAnsiTheme="majorBidi" w:cstheme="majorBidi"/>
                                <w:sz w:val="21"/>
                                <w:szCs w:val="21"/>
                                <w:lang w:eastAsia="ja-JP"/>
                              </w:rPr>
                              <w:t>R</w:t>
                            </w:r>
                            <w:r w:rsidRPr="00A156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</w:rPr>
                              <w:t>ep., replete; dep., depleted.</w:t>
                            </w:r>
                          </w:p>
                          <w:p w14:paraId="7897D29E" w14:textId="295E08AF" w:rsidR="009D3867" w:rsidRPr="00954590" w:rsidRDefault="009D3867" w:rsidP="009D3867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96326" id="テキスト ボックス 9" o:spid="_x0000_s1027" type="#_x0000_t202" style="position:absolute;left:0;text-align:left;margin-left:168pt;margin-top:293.25pt;width:279pt;height:23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" fillcolor="white [3201]" stroked="f" strokeweight=".5pt">
                <v:textbox>
                  <w:txbxContent>
                    <w:p w14:paraId="177FD833" w14:textId="37FB63B2" w:rsidR="009D3867" w:rsidRPr="00A15695" w:rsidRDefault="009D3867" w:rsidP="009D3867">
                      <w:pPr>
                        <w:pStyle w:val="af1"/>
                        <w:rPr>
                          <w:rFonts w:asciiTheme="majorBidi" w:eastAsiaTheme="minorEastAsia" w:hAnsiTheme="majorBidi" w:cstheme="majorBidi"/>
                          <w:sz w:val="21"/>
                          <w:szCs w:val="21"/>
                          <w:lang w:eastAsia="ja-JP"/>
                        </w:rPr>
                      </w:pPr>
                      <w:r w:rsidRPr="00954590">
                        <w:rPr>
                          <w:rFonts w:ascii="Times New Roman" w:eastAsiaTheme="minorEastAsia" w:hAnsi="Times New Roman"/>
                          <w:b/>
                          <w:iCs/>
                          <w:szCs w:val="24"/>
                          <w:lang w:eastAsia="ja-JP"/>
                        </w:rPr>
                        <w:t>Supplementary Fig</w:t>
                      </w:r>
                      <w:r w:rsidR="0000151B" w:rsidRPr="00954590">
                        <w:rPr>
                          <w:rFonts w:ascii="Times New Roman" w:eastAsiaTheme="minorEastAsia" w:hAnsi="Times New Roman"/>
                          <w:b/>
                          <w:iCs/>
                          <w:szCs w:val="24"/>
                          <w:lang w:eastAsia="ja-JP"/>
                        </w:rPr>
                        <w:t>.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iCs/>
                          <w:szCs w:val="24"/>
                          <w:lang w:eastAsia="ja-JP"/>
                        </w:rPr>
                        <w:t xml:space="preserve"> 2</w:t>
                      </w:r>
                      <w:r w:rsidRPr="00954590">
                        <w:rPr>
                          <w:rFonts w:ascii="Times New Roman" w:eastAsiaTheme="minorEastAsia" w:hAnsi="Times New Roman"/>
                          <w:iCs/>
                          <w:szCs w:val="24"/>
                          <w:lang w:eastAsia="ja-JP"/>
                        </w:rPr>
                        <w:t xml:space="preserve"> 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Cs w:val="24"/>
                          <w:lang w:eastAsia="ja-JP"/>
                        </w:rPr>
                        <w:t xml:space="preserve">Unicellular </w:t>
                      </w:r>
                      <w:bookmarkStart w:id="4" w:name="_Hlk96964481"/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Cs w:val="24"/>
                          <w:lang w:eastAsia="ja-JP"/>
                        </w:rPr>
                        <w:t>chlorophyll red fluorescence intensity</w:t>
                      </w:r>
                      <w:bookmarkEnd w:id="4"/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Cs w:val="24"/>
                          <w:lang w:eastAsia="ja-JP"/>
                        </w:rPr>
                        <w:t xml:space="preserve"> of 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/>
                          <w:szCs w:val="24"/>
                          <w:lang w:eastAsia="ja-JP"/>
                        </w:rPr>
                        <w:t>K</w:t>
                      </w:r>
                      <w:r w:rsidR="00CB5E98" w:rsidRPr="00954590">
                        <w:rPr>
                          <w:rFonts w:ascii="Times New Roman" w:eastAsiaTheme="minorEastAsia" w:hAnsi="Times New Roman"/>
                          <w:b/>
                          <w:bCs/>
                          <w:i/>
                          <w:szCs w:val="24"/>
                          <w:lang w:eastAsia="ja-JP"/>
                        </w:rPr>
                        <w:t xml:space="preserve">. 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/>
                          <w:szCs w:val="24"/>
                          <w:lang w:eastAsia="ja-JP"/>
                        </w:rPr>
                        <w:t>mikimotoi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Cs w:val="24"/>
                          <w:lang w:eastAsia="ja-JP"/>
                        </w:rPr>
                        <w:t xml:space="preserve"> </w:t>
                      </w:r>
                      <w:r w:rsidR="00556507" w:rsidRPr="00954590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Cs w:val="24"/>
                          <w:lang w:eastAsia="ja-JP"/>
                        </w:rPr>
                        <w:t>cells</w:t>
                      </w:r>
                      <w:r w:rsidRPr="00954590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Cs w:val="24"/>
                          <w:lang w:eastAsia="ja-JP"/>
                        </w:rPr>
                        <w:t>.</w:t>
                      </w:r>
                      <w:r w:rsidRPr="00954590">
                        <w:rPr>
                          <w:rFonts w:ascii="Times New Roman" w:eastAsiaTheme="minorEastAsia" w:hAnsi="Times New Roman"/>
                          <w:iCs/>
                          <w:szCs w:val="24"/>
                          <w:lang w:eastAsia="ja-JP"/>
                        </w:rPr>
                        <w:t xml:space="preserve"> </w:t>
                      </w:r>
                      <w:r w:rsidRPr="00A15695">
                        <w:rPr>
                          <w:rFonts w:ascii="Times New Roman" w:eastAsiaTheme="minorEastAsia" w:hAnsi="Times New Roman"/>
                          <w:b/>
                          <w:iCs/>
                          <w:sz w:val="21"/>
                          <w:szCs w:val="21"/>
                          <w:lang w:eastAsia="ja-JP"/>
                        </w:rPr>
                        <w:t>a)</w:t>
                      </w:r>
                      <w:r w:rsidRPr="00A15695">
                        <w:rPr>
                          <w:rFonts w:ascii="Times New Roman" w:eastAsiaTheme="minorEastAsia" w:hAnsi="Times New Roman"/>
                          <w:iCs/>
                          <w:sz w:val="21"/>
                          <w:szCs w:val="21"/>
                          <w:lang w:eastAsia="ja-JP"/>
                        </w:rPr>
                        <w:t xml:space="preserve"> Mean fold changes and </w:t>
                      </w:r>
                      <w:r w:rsidRPr="00A15695">
                        <w:rPr>
                          <w:rFonts w:ascii="Times New Roman" w:eastAsiaTheme="minorEastAsia" w:hAnsi="Times New Roman"/>
                          <w:b/>
                          <w:iCs/>
                          <w:sz w:val="21"/>
                          <w:szCs w:val="21"/>
                          <w:lang w:eastAsia="ja-JP"/>
                        </w:rPr>
                        <w:t>b)</w:t>
                      </w:r>
                      <w:r w:rsidRPr="00A15695">
                        <w:rPr>
                          <w:rFonts w:ascii="Times New Roman" w:eastAsiaTheme="minorEastAsia" w:hAnsi="Times New Roman"/>
                          <w:iCs/>
                          <w:sz w:val="21"/>
                          <w:szCs w:val="21"/>
                          <w:lang w:eastAsia="ja-JP"/>
                        </w:rPr>
                        <w:t xml:space="preserve"> h</w:t>
                      </w:r>
                      <w:r w:rsidRPr="00A15695">
                        <w:rPr>
                          <w:rFonts w:ascii="Times New Roman" w:eastAsiaTheme="minorEastAsia" w:hAnsi="Times New Roman"/>
                          <w:sz w:val="21"/>
                          <w:szCs w:val="21"/>
                          <w:lang w:eastAsia="ja-JP"/>
                        </w:rPr>
                        <w:t>istograms of red fluorescence intensity</w:t>
                      </w:r>
                      <w:r w:rsidRPr="00A15695">
                        <w:rPr>
                          <w:rFonts w:ascii="Times New Roman" w:eastAsiaTheme="minorEastAsia" w:hAnsi="Times New Roman"/>
                          <w:iCs/>
                          <w:sz w:val="21"/>
                          <w:szCs w:val="21"/>
                          <w:lang w:eastAsia="ja-JP"/>
                        </w:rPr>
                        <w:t xml:space="preserve"> during the experimental period. </w:t>
                      </w:r>
                      <w:r w:rsidR="00CB719B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</w:rPr>
                        <w:t xml:space="preserve">The dinoflagellate cells were cultured for </w:t>
                      </w:r>
                      <w:r w:rsidR="008713EF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</w:rPr>
                        <w:t xml:space="preserve">47 or </w:t>
                      </w:r>
                      <w:r w:rsidR="00CB719B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</w:rPr>
                        <w:t>82 days in the SWM-3 medium with different concentrations of nitrogen (NaNO</w:t>
                      </w:r>
                      <w:r w:rsidR="00CB719B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  <w:vertAlign w:val="subscript"/>
                        </w:rPr>
                        <w:t>3</w:t>
                      </w:r>
                      <w:r w:rsidR="00CB719B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</w:rPr>
                        <w:t>) and phosphate (NaH</w:t>
                      </w:r>
                      <w:r w:rsidR="00CB719B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  <w:vertAlign w:val="subscript"/>
                        </w:rPr>
                        <w:t>2</w:t>
                      </w:r>
                      <w:r w:rsidR="00CB719B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</w:rPr>
                        <w:t>PO</w:t>
                      </w:r>
                      <w:r w:rsidR="00CB719B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  <w:vertAlign w:val="subscript"/>
                        </w:rPr>
                        <w:t>4</w:t>
                      </w:r>
                      <w:r w:rsidR="00CB719B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</w:rPr>
                        <w:t>) and initial N and P concentrations were 2 and 0.1 mM for NP-replete (NP-rep), 0.2 and 0.1 mM for N-depleted (N-dep), and 2 and 0.0</w:t>
                      </w:r>
                      <w:r w:rsidR="00E6698B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</w:rPr>
                        <w:t>0</w:t>
                      </w:r>
                      <w:r w:rsidR="00CB719B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</w:rPr>
                        <w:t>33 mM for P-depleted (P-dep) treatment groups.</w:t>
                      </w:r>
                      <w:r w:rsidR="00CB5E98" w:rsidRPr="00A15695">
                        <w:rPr>
                          <w:rFonts w:asciiTheme="majorBidi" w:eastAsiaTheme="minorEastAsia" w:hAnsiTheme="majorBidi" w:cstheme="majorBidi"/>
                          <w:iCs/>
                          <w:sz w:val="21"/>
                          <w:szCs w:val="21"/>
                        </w:rPr>
                        <w:t xml:space="preserve"> </w:t>
                      </w:r>
                      <w:r w:rsidRPr="00A15695">
                        <w:rPr>
                          <w:rFonts w:ascii="Times New Roman" w:eastAsiaTheme="minorEastAsia" w:hAnsi="Times New Roman"/>
                          <w:iCs/>
                          <w:sz w:val="21"/>
                          <w:szCs w:val="21"/>
                          <w:lang w:eastAsia="ja-JP"/>
                        </w:rPr>
                        <w:t>In (</w:t>
                      </w:r>
                      <w:r w:rsidRPr="00A15695">
                        <w:rPr>
                          <w:rFonts w:ascii="Times New Roman" w:eastAsiaTheme="minorEastAsia" w:hAnsi="Times New Roman"/>
                          <w:b/>
                          <w:bCs/>
                          <w:iCs/>
                          <w:sz w:val="21"/>
                          <w:szCs w:val="21"/>
                          <w:lang w:eastAsia="ja-JP"/>
                        </w:rPr>
                        <w:t>a</w:t>
                      </w:r>
                      <w:r w:rsidRPr="00A15695">
                        <w:rPr>
                          <w:rFonts w:ascii="Times New Roman" w:eastAsiaTheme="minorEastAsia" w:hAnsi="Times New Roman"/>
                          <w:iCs/>
                          <w:sz w:val="21"/>
                          <w:szCs w:val="21"/>
                          <w:lang w:eastAsia="ja-JP"/>
                        </w:rPr>
                        <w:t xml:space="preserve">), data are expressed as the mean ± standard deviation (n = 4). </w:t>
                      </w:r>
                      <w:r w:rsidRPr="00A15695">
                        <w:rPr>
                          <w:rFonts w:ascii="Times New Roman" w:eastAsiaTheme="minorEastAsia" w:hAnsi="Times New Roman" w:hint="eastAsia"/>
                          <w:iCs/>
                          <w:sz w:val="21"/>
                          <w:szCs w:val="21"/>
                          <w:lang w:eastAsia="ja-JP"/>
                        </w:rPr>
                        <w:t>**</w:t>
                      </w:r>
                      <w:r w:rsidRPr="00A15695">
                        <w:rPr>
                          <w:rFonts w:ascii="Times New Roman" w:eastAsiaTheme="minorEastAsia" w:hAnsi="Times New Roman"/>
                          <w:iCs/>
                          <w:sz w:val="21"/>
                          <w:szCs w:val="21"/>
                          <w:lang w:eastAsia="ja-JP"/>
                        </w:rPr>
                        <w:t xml:space="preserve">, </w:t>
                      </w:r>
                      <w:r w:rsidRPr="00A15695">
                        <w:rPr>
                          <w:rFonts w:ascii="Times New Roman" w:eastAsiaTheme="minorEastAsia" w:hAnsi="Times New Roman"/>
                          <w:i/>
                          <w:sz w:val="21"/>
                          <w:szCs w:val="21"/>
                          <w:lang w:eastAsia="ja-JP"/>
                        </w:rPr>
                        <w:t>p &lt; 0.01</w:t>
                      </w:r>
                      <w:r w:rsidRPr="00A15695">
                        <w:rPr>
                          <w:rFonts w:ascii="Times New Roman" w:eastAsiaTheme="minorEastAsia" w:hAnsi="Times New Roman"/>
                          <w:iCs/>
                          <w:sz w:val="21"/>
                          <w:szCs w:val="21"/>
                          <w:lang w:eastAsia="ja-JP"/>
                        </w:rPr>
                        <w:t xml:space="preserve"> versus the NP-replete on the same sampling date (two sample </w:t>
                      </w:r>
                      <w:r w:rsidRPr="00A15695">
                        <w:rPr>
                          <w:rFonts w:ascii="Times New Roman" w:eastAsiaTheme="minorEastAsia" w:hAnsi="Times New Roman"/>
                          <w:i/>
                          <w:sz w:val="21"/>
                          <w:szCs w:val="21"/>
                          <w:lang w:eastAsia="ja-JP"/>
                        </w:rPr>
                        <w:t>t-</w:t>
                      </w:r>
                      <w:r w:rsidRPr="00A15695">
                        <w:rPr>
                          <w:rFonts w:ascii="Times New Roman" w:eastAsiaTheme="minorEastAsia" w:hAnsi="Times New Roman"/>
                          <w:iCs/>
                          <w:sz w:val="21"/>
                          <w:szCs w:val="21"/>
                          <w:lang w:eastAsia="ja-JP"/>
                        </w:rPr>
                        <w:t xml:space="preserve">tests for parametric data and Welch’s t-tests for non-parametric data). </w:t>
                      </w:r>
                      <w:r w:rsidRPr="00A15695">
                        <w:rPr>
                          <w:rFonts w:asciiTheme="majorBidi" w:eastAsiaTheme="minorEastAsia" w:hAnsiTheme="majorBidi" w:cstheme="majorBidi"/>
                          <w:sz w:val="21"/>
                          <w:szCs w:val="21"/>
                          <w:lang w:eastAsia="ja-JP"/>
                        </w:rPr>
                        <w:t>R</w:t>
                      </w:r>
                      <w:r w:rsidRPr="00A15695">
                        <w:rPr>
                          <w:rFonts w:asciiTheme="majorBidi" w:hAnsiTheme="majorBidi" w:cstheme="majorBidi"/>
                          <w:sz w:val="21"/>
                          <w:szCs w:val="21"/>
                        </w:rPr>
                        <w:t>ep., replete; dep., depleted.</w:t>
                      </w:r>
                    </w:p>
                    <w:p w14:paraId="7897D29E" w14:textId="295E08AF" w:rsidR="009D3867" w:rsidRPr="00954590" w:rsidRDefault="009D3867" w:rsidP="009D3867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0011">
        <w:rPr>
          <w:rFonts w:ascii="Times New Roman" w:eastAsiaTheme="minorEastAsia" w:hAnsi="Times New Roman"/>
          <w:iCs/>
          <w:noProof/>
          <w:sz w:val="21"/>
          <w:szCs w:val="22"/>
          <w:lang w:eastAsia="ja-JP"/>
        </w:rPr>
        <w:drawing>
          <wp:inline distT="0" distB="0" distL="0" distR="0" wp14:anchorId="733790D7" wp14:editId="63E88054">
            <wp:extent cx="5229196" cy="6300000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196" cy="63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14:paraId="34B32CC5" w14:textId="752C0CDC" w:rsidR="002E0C49" w:rsidRPr="00FE796D" w:rsidRDefault="00964D91" w:rsidP="00704DA9">
      <w:pPr>
        <w:pStyle w:val="af1"/>
        <w:tabs>
          <w:tab w:val="left" w:pos="3198"/>
        </w:tabs>
        <w:spacing w:line="360" w:lineRule="auto"/>
        <w:jc w:val="left"/>
        <w:rPr>
          <w:rFonts w:ascii="Times New Roman" w:eastAsiaTheme="minorEastAsia" w:hAnsi="Times New Roman"/>
          <w:iCs/>
          <w:sz w:val="21"/>
          <w:szCs w:val="22"/>
          <w:lang w:eastAsia="ja-JP"/>
        </w:rPr>
      </w:pPr>
      <w:r>
        <w:rPr>
          <w:rFonts w:ascii="Times New Roman" w:eastAsiaTheme="minorEastAsia" w:hAnsi="Times New Roman"/>
          <w:iCs/>
          <w:noProof/>
          <w:sz w:val="21"/>
          <w:szCs w:val="22"/>
          <w:lang w:eastAsia="ja-JP"/>
        </w:rPr>
        <w:lastRenderedPageBreak/>
        <w:drawing>
          <wp:inline distT="0" distB="0" distL="0" distR="0" wp14:anchorId="1B4AEB40" wp14:editId="15096238">
            <wp:extent cx="5760000" cy="6407094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6407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2B708" w14:textId="296194F3" w:rsidR="00923924" w:rsidRPr="00FE796D" w:rsidRDefault="00923924" w:rsidP="00954590">
      <w:pPr>
        <w:rPr>
          <w:rFonts w:ascii="Times New Roman" w:eastAsiaTheme="minorEastAsia" w:hAnsi="Times New Roman"/>
          <w:b/>
          <w:sz w:val="24"/>
          <w:szCs w:val="21"/>
        </w:rPr>
      </w:pPr>
      <w:r w:rsidRPr="00954590">
        <w:rPr>
          <w:rFonts w:ascii="Times New Roman" w:hAnsi="Times New Roman"/>
          <w:b/>
          <w:sz w:val="24"/>
          <w:szCs w:val="32"/>
        </w:rPr>
        <w:t>Supplementary Fig</w:t>
      </w:r>
      <w:r w:rsidR="008923C0" w:rsidRPr="00954590">
        <w:rPr>
          <w:rFonts w:ascii="Times New Roman" w:hAnsi="Times New Roman"/>
          <w:b/>
          <w:sz w:val="24"/>
          <w:szCs w:val="32"/>
        </w:rPr>
        <w:t>.</w:t>
      </w:r>
      <w:r w:rsidRPr="00954590">
        <w:rPr>
          <w:rFonts w:ascii="Times New Roman" w:hAnsi="Times New Roman"/>
          <w:b/>
          <w:sz w:val="24"/>
          <w:szCs w:val="32"/>
        </w:rPr>
        <w:t xml:space="preserve"> 3 </w:t>
      </w:r>
      <w:r w:rsidR="00F063C5" w:rsidRPr="00954590">
        <w:rPr>
          <w:rFonts w:asciiTheme="majorBidi" w:hAnsiTheme="majorBidi" w:cstheme="majorBidi"/>
          <w:b/>
          <w:sz w:val="24"/>
          <w:szCs w:val="32"/>
        </w:rPr>
        <w:t xml:space="preserve">Heatmap of </w:t>
      </w:r>
      <w:r w:rsidR="005E5907" w:rsidRPr="00954590">
        <w:rPr>
          <w:rFonts w:asciiTheme="majorBidi" w:hAnsiTheme="majorBidi" w:cstheme="majorBidi"/>
          <w:b/>
          <w:sz w:val="24"/>
          <w:szCs w:val="32"/>
        </w:rPr>
        <w:t xml:space="preserve">growth phase-, </w:t>
      </w:r>
      <w:r w:rsidR="00F063C5" w:rsidRPr="00954590">
        <w:rPr>
          <w:rFonts w:asciiTheme="majorBidi" w:hAnsiTheme="majorBidi" w:cstheme="majorBidi"/>
          <w:b/>
          <w:sz w:val="24"/>
          <w:szCs w:val="32"/>
        </w:rPr>
        <w:t>nutrient-</w:t>
      </w:r>
      <w:r w:rsidR="005E5907" w:rsidRPr="00954590">
        <w:rPr>
          <w:rFonts w:asciiTheme="majorBidi" w:hAnsiTheme="majorBidi" w:cstheme="majorBidi"/>
          <w:b/>
          <w:sz w:val="24"/>
          <w:szCs w:val="32"/>
        </w:rPr>
        <w:t xml:space="preserve"> </w:t>
      </w:r>
      <w:r w:rsidR="00F063C5" w:rsidRPr="00954590">
        <w:rPr>
          <w:rFonts w:asciiTheme="majorBidi" w:hAnsiTheme="majorBidi" w:cstheme="majorBidi"/>
          <w:b/>
          <w:sz w:val="24"/>
          <w:szCs w:val="32"/>
        </w:rPr>
        <w:t xml:space="preserve">related metabolic changes </w:t>
      </w:r>
      <w:r w:rsidR="00F063C5" w:rsidRPr="00954590">
        <w:rPr>
          <w:rFonts w:asciiTheme="majorBidi" w:eastAsiaTheme="minorEastAsia" w:hAnsiTheme="majorBidi" w:cstheme="majorBidi"/>
          <w:b/>
          <w:iCs/>
          <w:sz w:val="24"/>
          <w:szCs w:val="28"/>
        </w:rPr>
        <w:t xml:space="preserve">in the </w:t>
      </w:r>
      <w:r w:rsidR="00F063C5" w:rsidRPr="00954590">
        <w:rPr>
          <w:rFonts w:asciiTheme="majorBidi" w:eastAsiaTheme="minorEastAsia" w:hAnsiTheme="majorBidi" w:cstheme="majorBidi"/>
          <w:b/>
          <w:i/>
          <w:sz w:val="24"/>
          <w:szCs w:val="28"/>
        </w:rPr>
        <w:t>K. mikimotoi</w:t>
      </w:r>
      <w:r w:rsidR="00F063C5" w:rsidRPr="00954590">
        <w:rPr>
          <w:rFonts w:asciiTheme="majorBidi" w:hAnsiTheme="majorBidi" w:cstheme="majorBidi"/>
          <w:b/>
          <w:sz w:val="24"/>
          <w:szCs w:val="32"/>
        </w:rPr>
        <w:t>.</w:t>
      </w:r>
      <w:r w:rsidR="00F063C5" w:rsidRPr="00954590">
        <w:rPr>
          <w:rFonts w:asciiTheme="majorBidi" w:hAnsiTheme="majorBidi" w:cstheme="majorBidi"/>
          <w:bCs/>
          <w:sz w:val="24"/>
          <w:szCs w:val="32"/>
        </w:rPr>
        <w:t xml:space="preserve"> </w:t>
      </w:r>
      <w:r w:rsidR="000C461D" w:rsidRPr="00A15695">
        <w:rPr>
          <w:rFonts w:ascii="Times New Roman" w:hAnsi="Times New Roman"/>
          <w:bCs/>
        </w:rPr>
        <w:t>L</w:t>
      </w:r>
      <w:r w:rsidRPr="00A15695">
        <w:rPr>
          <w:rFonts w:ascii="Times New Roman" w:hAnsi="Times New Roman"/>
          <w:bCs/>
        </w:rPr>
        <w:t>og</w:t>
      </w:r>
      <w:r w:rsidRPr="00A15695">
        <w:rPr>
          <w:rFonts w:ascii="Times New Roman" w:hAnsi="Times New Roman"/>
          <w:bCs/>
          <w:vertAlign w:val="subscript"/>
        </w:rPr>
        <w:t>2</w:t>
      </w:r>
      <w:r w:rsidRPr="00A15695">
        <w:rPr>
          <w:rFonts w:ascii="Times New Roman" w:hAnsi="Times New Roman"/>
          <w:bCs/>
        </w:rPr>
        <w:t>-transformed mean fold changes in metabolites among various nutrient media at the specified growth phase.</w:t>
      </w:r>
      <w:r w:rsidR="00B32264" w:rsidRPr="00A15695">
        <w:rPr>
          <w:rFonts w:ascii="Times New Roman" w:hAnsi="Times New Roman"/>
          <w:bCs/>
        </w:rPr>
        <w:t xml:space="preserve"> </w:t>
      </w:r>
      <w:r w:rsidR="00B4125E" w:rsidRPr="00A15695">
        <w:rPr>
          <w:rFonts w:asciiTheme="majorBidi" w:eastAsiaTheme="minorEastAsia" w:hAnsiTheme="majorBidi" w:cstheme="majorBidi"/>
          <w:iCs/>
          <w:szCs w:val="22"/>
        </w:rPr>
        <w:t xml:space="preserve">The dinoflagellate cells were cultured for </w:t>
      </w:r>
      <w:r w:rsidR="008713EF">
        <w:rPr>
          <w:rFonts w:asciiTheme="majorBidi" w:eastAsiaTheme="minorEastAsia" w:hAnsiTheme="majorBidi" w:cstheme="majorBidi"/>
          <w:iCs/>
          <w:szCs w:val="22"/>
        </w:rPr>
        <w:t xml:space="preserve">47 or </w:t>
      </w:r>
      <w:r w:rsidR="00B4125E" w:rsidRPr="00A15695">
        <w:rPr>
          <w:rFonts w:asciiTheme="majorBidi" w:eastAsiaTheme="minorEastAsia" w:hAnsiTheme="majorBidi" w:cstheme="majorBidi"/>
          <w:iCs/>
          <w:szCs w:val="22"/>
        </w:rPr>
        <w:t>82 days in the SWM-3 medium with different concentrations of nitrogen (NaNO</w:t>
      </w:r>
      <w:r w:rsidR="00B4125E" w:rsidRPr="00A15695">
        <w:rPr>
          <w:rFonts w:asciiTheme="majorBidi" w:eastAsiaTheme="minorEastAsia" w:hAnsiTheme="majorBidi" w:cstheme="majorBidi"/>
          <w:iCs/>
          <w:szCs w:val="22"/>
          <w:vertAlign w:val="subscript"/>
        </w:rPr>
        <w:t>3</w:t>
      </w:r>
      <w:r w:rsidR="00B4125E" w:rsidRPr="00A15695">
        <w:rPr>
          <w:rFonts w:asciiTheme="majorBidi" w:eastAsiaTheme="minorEastAsia" w:hAnsiTheme="majorBidi" w:cstheme="majorBidi"/>
          <w:iCs/>
          <w:szCs w:val="22"/>
        </w:rPr>
        <w:t>) and phosphate (NaH</w:t>
      </w:r>
      <w:r w:rsidR="00B4125E" w:rsidRPr="00A15695">
        <w:rPr>
          <w:rFonts w:asciiTheme="majorBidi" w:eastAsiaTheme="minorEastAsia" w:hAnsiTheme="majorBidi" w:cstheme="majorBidi"/>
          <w:iCs/>
          <w:szCs w:val="22"/>
          <w:vertAlign w:val="subscript"/>
        </w:rPr>
        <w:t>2</w:t>
      </w:r>
      <w:r w:rsidR="00B4125E" w:rsidRPr="00A15695">
        <w:rPr>
          <w:rFonts w:asciiTheme="majorBidi" w:eastAsiaTheme="minorEastAsia" w:hAnsiTheme="majorBidi" w:cstheme="majorBidi"/>
          <w:iCs/>
          <w:szCs w:val="22"/>
        </w:rPr>
        <w:t>PO</w:t>
      </w:r>
      <w:r w:rsidR="00B4125E" w:rsidRPr="00A15695">
        <w:rPr>
          <w:rFonts w:asciiTheme="majorBidi" w:eastAsiaTheme="minorEastAsia" w:hAnsiTheme="majorBidi" w:cstheme="majorBidi"/>
          <w:iCs/>
          <w:szCs w:val="22"/>
          <w:vertAlign w:val="subscript"/>
        </w:rPr>
        <w:t>4</w:t>
      </w:r>
      <w:r w:rsidR="00B4125E" w:rsidRPr="00A15695">
        <w:rPr>
          <w:rFonts w:asciiTheme="majorBidi" w:eastAsiaTheme="minorEastAsia" w:hAnsiTheme="majorBidi" w:cstheme="majorBidi"/>
          <w:iCs/>
          <w:szCs w:val="22"/>
        </w:rPr>
        <w:t>) and initial N and P concentrations were 2 and 0.1 mM for NP-replete (NP-rep), 0.2 and 0.1 mM for N-depleted (N-dep), and 2 and 0.</w:t>
      </w:r>
      <w:r w:rsidR="00E6698B">
        <w:rPr>
          <w:rFonts w:asciiTheme="majorBidi" w:eastAsiaTheme="minorEastAsia" w:hAnsiTheme="majorBidi" w:cstheme="majorBidi"/>
          <w:iCs/>
          <w:szCs w:val="22"/>
        </w:rPr>
        <w:t>0</w:t>
      </w:r>
      <w:r w:rsidR="00B4125E" w:rsidRPr="00A15695">
        <w:rPr>
          <w:rFonts w:asciiTheme="majorBidi" w:eastAsiaTheme="minorEastAsia" w:hAnsiTheme="majorBidi" w:cstheme="majorBidi"/>
          <w:iCs/>
          <w:szCs w:val="22"/>
        </w:rPr>
        <w:t xml:space="preserve">033 mM for P-depleted (P-dep) treatment groups. </w:t>
      </w:r>
      <w:r w:rsidR="00882BEF" w:rsidRPr="00A15695">
        <w:rPr>
          <w:rFonts w:ascii="Times New Roman" w:eastAsiaTheme="minorEastAsia" w:hAnsi="Times New Roman"/>
          <w:szCs w:val="21"/>
        </w:rPr>
        <w:t>Plain and bold numbers indicate significant fold changes based on t-tests for parametric data and Welch’s t-tests for non-parametric data, respectively, after FDR adjustment at a significance threshold of 0.05 (</w:t>
      </w:r>
      <w:r w:rsidR="00882BEF" w:rsidRPr="00A15695">
        <w:rPr>
          <w:rFonts w:ascii="Times New Roman" w:eastAsiaTheme="minorEastAsia" w:hAnsi="Times New Roman"/>
          <w:i/>
          <w:iCs/>
          <w:szCs w:val="21"/>
        </w:rPr>
        <w:t>q</w:t>
      </w:r>
      <w:r w:rsidR="00882BEF" w:rsidRPr="00A15695">
        <w:rPr>
          <w:rFonts w:ascii="Times New Roman" w:eastAsiaTheme="minorEastAsia" w:hAnsi="Times New Roman"/>
          <w:szCs w:val="21"/>
        </w:rPr>
        <w:t xml:space="preserve"> &lt; 0.05). Fold changes are color-coded; </w:t>
      </w:r>
      <w:r w:rsidR="008C21D8" w:rsidRPr="00A15695">
        <w:rPr>
          <w:rFonts w:ascii="Times New Roman" w:eastAsiaTheme="minorEastAsia" w:hAnsi="Times New Roman"/>
          <w:szCs w:val="21"/>
        </w:rPr>
        <w:t>pink</w:t>
      </w:r>
      <w:r w:rsidR="00882BEF" w:rsidRPr="00A15695">
        <w:rPr>
          <w:rFonts w:ascii="Times New Roman" w:eastAsiaTheme="minorEastAsia" w:hAnsi="Times New Roman"/>
          <w:szCs w:val="21"/>
        </w:rPr>
        <w:t xml:space="preserve"> and </w:t>
      </w:r>
      <w:r w:rsidR="008C21D8" w:rsidRPr="00A15695">
        <w:rPr>
          <w:rFonts w:ascii="Times New Roman" w:eastAsiaTheme="minorEastAsia" w:hAnsi="Times New Roman"/>
          <w:szCs w:val="21"/>
        </w:rPr>
        <w:t xml:space="preserve">sky </w:t>
      </w:r>
      <w:r w:rsidR="00882BEF" w:rsidRPr="00A15695">
        <w:rPr>
          <w:rFonts w:ascii="Times New Roman" w:eastAsiaTheme="minorEastAsia" w:hAnsi="Times New Roman"/>
          <w:szCs w:val="21"/>
        </w:rPr>
        <w:t>blue indicate significant increase and decrease and “-“denote insignificant changes.</w:t>
      </w:r>
      <w:r w:rsidR="000E6D62" w:rsidRPr="00A15695">
        <w:rPr>
          <w:rFonts w:ascii="Times New Roman" w:hAnsi="Times New Roman"/>
          <w:bCs/>
          <w:vertAlign w:val="superscript"/>
        </w:rPr>
        <w:t xml:space="preserve"> </w:t>
      </w:r>
      <w:r w:rsidR="006645CC" w:rsidRPr="00A15695">
        <w:rPr>
          <w:rFonts w:ascii="Times New Roman" w:hAnsi="Times New Roman"/>
          <w:bCs/>
        </w:rPr>
        <w:t>R</w:t>
      </w:r>
      <w:r w:rsidR="000E6D62" w:rsidRPr="00A15695">
        <w:rPr>
          <w:rFonts w:ascii="Times New Roman" w:hAnsi="Times New Roman"/>
          <w:bCs/>
        </w:rPr>
        <w:t>ep., reple</w:t>
      </w:r>
      <w:r w:rsidR="000E6D62" w:rsidRPr="00A15695">
        <w:rPr>
          <w:rFonts w:ascii="Times New Roman" w:hAnsi="Times New Roman"/>
        </w:rPr>
        <w:t xml:space="preserve">te; dep., depleted. </w:t>
      </w:r>
      <w:r w:rsidRPr="00A15695">
        <w:rPr>
          <w:rFonts w:ascii="Times New Roman" w:eastAsiaTheme="minorEastAsia" w:hAnsi="Times New Roman"/>
          <w:b/>
          <w:szCs w:val="18"/>
        </w:rPr>
        <w:br w:type="page"/>
      </w:r>
    </w:p>
    <w:p w14:paraId="39985E17" w14:textId="479CF886" w:rsidR="00D90FB7" w:rsidRPr="00FE796D" w:rsidRDefault="00A029BF" w:rsidP="00377DCF">
      <w:pPr>
        <w:jc w:val="center"/>
        <w:rPr>
          <w:rFonts w:ascii="Times New Roman" w:eastAsiaTheme="minorEastAsia" w:hAnsi="Times New Roman"/>
          <w:szCs w:val="21"/>
        </w:rPr>
      </w:pPr>
      <w:r>
        <w:rPr>
          <w:rFonts w:ascii="Times New Roman" w:eastAsiaTheme="minorEastAsia" w:hAnsi="Times New Roman"/>
          <w:noProof/>
          <w:szCs w:val="21"/>
        </w:rPr>
        <w:lastRenderedPageBreak/>
        <w:drawing>
          <wp:inline distT="0" distB="0" distL="0" distR="0" wp14:anchorId="542365F6" wp14:editId="0D36AE66">
            <wp:extent cx="5580000" cy="6465652"/>
            <wp:effectExtent l="0" t="0" r="1905" b="0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646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8E79D" w14:textId="2828D252" w:rsidR="00635942" w:rsidRPr="00377DCF" w:rsidRDefault="00B6362C" w:rsidP="00377DCF">
      <w:pPr>
        <w:pStyle w:val="af1"/>
        <w:rPr>
          <w:rFonts w:ascii="Times New Roman" w:eastAsiaTheme="minorEastAsia" w:hAnsi="Times New Roman" w:hint="eastAsia"/>
          <w:sz w:val="21"/>
          <w:szCs w:val="21"/>
        </w:rPr>
      </w:pPr>
      <w:r w:rsidRPr="00954590">
        <w:rPr>
          <w:rFonts w:ascii="Times New Roman" w:hAnsi="Times New Roman"/>
          <w:b/>
          <w:szCs w:val="24"/>
        </w:rPr>
        <w:t xml:space="preserve">Supplementary Fig. 4 </w:t>
      </w:r>
      <w:r w:rsidR="00366D3D" w:rsidRPr="00954590">
        <w:rPr>
          <w:rFonts w:asciiTheme="majorBidi" w:eastAsiaTheme="minorEastAsia" w:hAnsiTheme="majorBidi" w:cstheme="majorBidi"/>
          <w:b/>
          <w:bCs/>
          <w:szCs w:val="24"/>
          <w:lang w:eastAsia="ja-JP"/>
        </w:rPr>
        <w:t>Chronological alterations of metabolites and criterion in</w:t>
      </w:r>
      <w:r w:rsidR="00366D3D" w:rsidRPr="00954590">
        <w:rPr>
          <w:rFonts w:asciiTheme="majorBidi" w:hAnsiTheme="majorBidi" w:cstheme="majorBidi"/>
          <w:b/>
          <w:bCs/>
          <w:szCs w:val="24"/>
          <w:lang w:eastAsia="ja-JP"/>
        </w:rPr>
        <w:t xml:space="preserve"> the </w:t>
      </w:r>
      <w:r w:rsidR="00366D3D" w:rsidRPr="00954590">
        <w:rPr>
          <w:rFonts w:asciiTheme="majorBidi" w:eastAsiaTheme="minorEastAsia" w:hAnsiTheme="majorBidi" w:cstheme="majorBidi"/>
          <w:b/>
          <w:bCs/>
          <w:i/>
          <w:szCs w:val="24"/>
          <w:lang w:eastAsia="ja-JP"/>
        </w:rPr>
        <w:t>K. mikimotoi</w:t>
      </w:r>
      <w:r w:rsidR="00366D3D" w:rsidRPr="00954590">
        <w:rPr>
          <w:rFonts w:asciiTheme="majorBidi" w:eastAsiaTheme="minorEastAsia" w:hAnsiTheme="majorBidi" w:cstheme="majorBidi"/>
          <w:b/>
          <w:bCs/>
          <w:szCs w:val="24"/>
          <w:lang w:eastAsia="ja-JP"/>
        </w:rPr>
        <w:t>.</w:t>
      </w:r>
      <w:r w:rsidR="00366D3D" w:rsidRPr="00954590">
        <w:rPr>
          <w:rFonts w:asciiTheme="majorBidi" w:eastAsiaTheme="minorEastAsia" w:hAnsiTheme="majorBidi" w:cstheme="majorBidi"/>
          <w:b/>
          <w:bCs/>
          <w:szCs w:val="24"/>
        </w:rPr>
        <w:t xml:space="preserve"> </w:t>
      </w:r>
      <w:r w:rsidR="00366D3D" w:rsidRPr="00A15695">
        <w:rPr>
          <w:rFonts w:ascii="Times New Roman" w:hAnsi="Times New Roman"/>
          <w:sz w:val="21"/>
          <w:szCs w:val="21"/>
        </w:rPr>
        <w:t xml:space="preserve">Of the 46 metabolites tested, </w:t>
      </w:r>
      <w:r w:rsidR="00694CE8" w:rsidRPr="00A15695">
        <w:rPr>
          <w:rFonts w:ascii="Times New Roman" w:hAnsi="Times New Roman"/>
          <w:sz w:val="21"/>
          <w:szCs w:val="21"/>
        </w:rPr>
        <w:t>each graph represent</w:t>
      </w:r>
      <w:r w:rsidR="00026785" w:rsidRPr="00A15695">
        <w:rPr>
          <w:rFonts w:ascii="Times New Roman" w:hAnsi="Times New Roman"/>
          <w:sz w:val="21"/>
          <w:szCs w:val="21"/>
        </w:rPr>
        <w:t>s</w:t>
      </w:r>
      <w:r w:rsidR="006D2D15" w:rsidRPr="00A15695">
        <w:rPr>
          <w:rFonts w:ascii="Times New Roman" w:hAnsi="Times New Roman"/>
          <w:sz w:val="21"/>
          <w:szCs w:val="21"/>
        </w:rPr>
        <w:t xml:space="preserve"> </w:t>
      </w:r>
      <w:r w:rsidR="00A32DDD" w:rsidRPr="00A15695">
        <w:rPr>
          <w:rFonts w:ascii="Times New Roman" w:hAnsi="Times New Roman"/>
          <w:sz w:val="21"/>
          <w:szCs w:val="21"/>
        </w:rPr>
        <w:t xml:space="preserve">relative abundance (abundance </w:t>
      </w:r>
      <w:r w:rsidR="00153CC6" w:rsidRPr="00A15695">
        <w:rPr>
          <w:rFonts w:ascii="Times New Roman" w:hAnsi="Times New Roman"/>
          <w:sz w:val="21"/>
          <w:szCs w:val="21"/>
        </w:rPr>
        <w:t xml:space="preserve">of metabolite </w:t>
      </w:r>
      <w:r w:rsidR="0033492B" w:rsidRPr="00A15695">
        <w:rPr>
          <w:rFonts w:ascii="Times New Roman" w:hAnsi="Times New Roman"/>
          <w:sz w:val="21"/>
          <w:szCs w:val="21"/>
        </w:rPr>
        <w:t>normalized by cell number (</w:t>
      </w:r>
      <w:r w:rsidR="000D6B4D">
        <w:rPr>
          <w:rFonts w:ascii="Times New Roman" w:hAnsi="Times New Roman"/>
          <w:sz w:val="21"/>
          <w:szCs w:val="21"/>
        </w:rPr>
        <w:t>1.</w:t>
      </w:r>
      <w:r w:rsidR="0095357C">
        <w:rPr>
          <w:rFonts w:ascii="Times New Roman" w:hAnsi="Times New Roman"/>
          <w:sz w:val="21"/>
          <w:szCs w:val="21"/>
        </w:rPr>
        <w:t>0</w:t>
      </w:r>
      <w:r w:rsidR="000D6B4D">
        <w:rPr>
          <w:rFonts w:ascii="Times New Roman" w:hAnsi="Times New Roman"/>
          <w:sz w:val="21"/>
          <w:szCs w:val="21"/>
        </w:rPr>
        <w:t xml:space="preserve"> × </w:t>
      </w:r>
      <w:r w:rsidR="0033492B" w:rsidRPr="00A15695">
        <w:rPr>
          <w:rFonts w:ascii="Times New Roman" w:hAnsi="Times New Roman"/>
          <w:sz w:val="21"/>
          <w:szCs w:val="21"/>
        </w:rPr>
        <w:t>10</w:t>
      </w:r>
      <w:r w:rsidR="006D2D15" w:rsidRPr="00A15695">
        <w:rPr>
          <w:rFonts w:ascii="Times New Roman" w:hAnsi="Times New Roman"/>
          <w:sz w:val="21"/>
          <w:szCs w:val="21"/>
          <w:vertAlign w:val="superscript"/>
        </w:rPr>
        <w:t>3</w:t>
      </w:r>
      <w:r w:rsidR="0033492B" w:rsidRPr="00A15695">
        <w:rPr>
          <w:rFonts w:ascii="Times New Roman" w:hAnsi="Times New Roman"/>
          <w:sz w:val="21"/>
          <w:szCs w:val="21"/>
        </w:rPr>
        <w:t xml:space="preserve"> cells</w:t>
      </w:r>
      <w:r w:rsidR="006D2D15" w:rsidRPr="00A15695">
        <w:rPr>
          <w:rFonts w:ascii="Times New Roman" w:hAnsi="Times New Roman"/>
          <w:sz w:val="21"/>
          <w:szCs w:val="21"/>
        </w:rPr>
        <w:t>)</w:t>
      </w:r>
      <w:r w:rsidR="0033492B" w:rsidRPr="00A15695">
        <w:rPr>
          <w:rFonts w:ascii="Times New Roman" w:hAnsi="Times New Roman"/>
          <w:sz w:val="21"/>
          <w:szCs w:val="21"/>
        </w:rPr>
        <w:t xml:space="preserve"> and internal standard) </w:t>
      </w:r>
      <w:r w:rsidR="005E22C1" w:rsidRPr="00A15695">
        <w:rPr>
          <w:rFonts w:ascii="Times New Roman" w:hAnsi="Times New Roman"/>
          <w:sz w:val="21"/>
          <w:szCs w:val="21"/>
        </w:rPr>
        <w:t xml:space="preserve">of </w:t>
      </w:r>
      <w:r w:rsidR="00FA08CB" w:rsidRPr="00A15695">
        <w:rPr>
          <w:rFonts w:ascii="Times New Roman" w:hAnsi="Times New Roman"/>
          <w:sz w:val="21"/>
          <w:szCs w:val="21"/>
        </w:rPr>
        <w:t xml:space="preserve">six metabolites </w:t>
      </w:r>
      <w:r w:rsidR="00A651EE" w:rsidRPr="00A15695">
        <w:rPr>
          <w:rFonts w:ascii="Times New Roman" w:hAnsi="Times New Roman"/>
          <w:sz w:val="21"/>
          <w:szCs w:val="21"/>
        </w:rPr>
        <w:t>(</w:t>
      </w:r>
      <w:r w:rsidR="00A651EE" w:rsidRPr="00A15695">
        <w:rPr>
          <w:rFonts w:ascii="Times New Roman" w:hAnsi="Times New Roman"/>
          <w:b/>
          <w:bCs/>
          <w:sz w:val="21"/>
          <w:szCs w:val="21"/>
        </w:rPr>
        <w:t>a</w:t>
      </w:r>
      <w:r w:rsidR="00A651EE" w:rsidRPr="00A15695">
        <w:rPr>
          <w:rFonts w:ascii="Times New Roman" w:hAnsi="Times New Roman"/>
          <w:sz w:val="21"/>
          <w:szCs w:val="21"/>
        </w:rPr>
        <w:t>-</w:t>
      </w:r>
      <w:r w:rsidR="00A651EE" w:rsidRPr="00A15695">
        <w:rPr>
          <w:rFonts w:ascii="Times New Roman" w:hAnsi="Times New Roman"/>
          <w:b/>
          <w:bCs/>
          <w:sz w:val="21"/>
          <w:szCs w:val="21"/>
        </w:rPr>
        <w:t>f</w:t>
      </w:r>
      <w:r w:rsidR="00A651EE" w:rsidRPr="00A15695">
        <w:rPr>
          <w:rFonts w:ascii="Times New Roman" w:hAnsi="Times New Roman"/>
          <w:sz w:val="21"/>
          <w:szCs w:val="21"/>
        </w:rPr>
        <w:t xml:space="preserve">) </w:t>
      </w:r>
      <w:r w:rsidR="00136819" w:rsidRPr="00A15695">
        <w:rPr>
          <w:rFonts w:ascii="Times New Roman" w:hAnsi="Times New Roman"/>
          <w:sz w:val="21"/>
          <w:szCs w:val="21"/>
        </w:rPr>
        <w:t xml:space="preserve">whose </w:t>
      </w:r>
      <w:r w:rsidR="00366D3D" w:rsidRPr="00A15695">
        <w:rPr>
          <w:rFonts w:ascii="Times New Roman" w:eastAsiaTheme="minorEastAsia" w:hAnsi="Times New Roman"/>
          <w:sz w:val="21"/>
          <w:szCs w:val="21"/>
          <w:lang w:eastAsia="ja-JP"/>
        </w:rPr>
        <w:t>mean signal-to-noise ratio (S/N ratio) being higher than 20 per 1</w:t>
      </w:r>
      <w:r w:rsidR="001F3819">
        <w:rPr>
          <w:rFonts w:ascii="Times New Roman" w:eastAsiaTheme="minorEastAsia" w:hAnsi="Times New Roman"/>
          <w:sz w:val="21"/>
          <w:szCs w:val="21"/>
          <w:lang w:eastAsia="ja-JP"/>
        </w:rPr>
        <w:t>.</w:t>
      </w:r>
      <w:r w:rsidR="0095357C">
        <w:rPr>
          <w:rFonts w:ascii="Times New Roman" w:eastAsiaTheme="minorEastAsia" w:hAnsi="Times New Roman"/>
          <w:sz w:val="21"/>
          <w:szCs w:val="21"/>
          <w:lang w:eastAsia="ja-JP"/>
        </w:rPr>
        <w:t>0</w:t>
      </w:r>
      <w:r w:rsidR="00366D3D" w:rsidRPr="00A15695">
        <w:rPr>
          <w:rFonts w:ascii="Times New Roman" w:eastAsiaTheme="minorEastAsia" w:hAnsi="Times New Roman"/>
          <w:sz w:val="21"/>
          <w:szCs w:val="21"/>
          <w:lang w:eastAsia="ja-JP"/>
        </w:rPr>
        <w:t xml:space="preserve"> × 10</w:t>
      </w:r>
      <w:r w:rsidR="00366D3D" w:rsidRPr="00A15695">
        <w:rPr>
          <w:rFonts w:ascii="Times New Roman" w:eastAsiaTheme="minorEastAsia" w:hAnsi="Times New Roman"/>
          <w:sz w:val="21"/>
          <w:szCs w:val="21"/>
          <w:vertAlign w:val="superscript"/>
          <w:lang w:eastAsia="ja-JP"/>
        </w:rPr>
        <w:t>6</w:t>
      </w:r>
      <w:r w:rsidR="00366D3D" w:rsidRPr="00A15695">
        <w:rPr>
          <w:rFonts w:ascii="Times New Roman" w:eastAsiaTheme="minorEastAsia" w:hAnsi="Times New Roman"/>
          <w:sz w:val="21"/>
          <w:szCs w:val="21"/>
          <w:lang w:eastAsia="ja-JP"/>
        </w:rPr>
        <w:t xml:space="preserve"> cells per milliliter for any treatment group and sampling date</w:t>
      </w:r>
      <w:r w:rsidR="00366D3D" w:rsidRPr="00A15695">
        <w:rPr>
          <w:rFonts w:ascii="Times New Roman" w:hAnsi="Times New Roman"/>
          <w:sz w:val="21"/>
          <w:szCs w:val="21"/>
        </w:rPr>
        <w:t xml:space="preserve">. </w:t>
      </w:r>
      <w:r w:rsidRPr="00A15695">
        <w:rPr>
          <w:rFonts w:asciiTheme="majorBidi" w:eastAsiaTheme="minorEastAsia" w:hAnsiTheme="majorBidi" w:cstheme="majorBidi"/>
          <w:iCs/>
          <w:sz w:val="21"/>
          <w:szCs w:val="21"/>
        </w:rPr>
        <w:t xml:space="preserve">The dinoflagellate cells were cultured for </w:t>
      </w:r>
      <w:r w:rsidR="00DE0494">
        <w:rPr>
          <w:rFonts w:asciiTheme="majorBidi" w:eastAsiaTheme="minorEastAsia" w:hAnsiTheme="majorBidi" w:cstheme="majorBidi"/>
          <w:iCs/>
          <w:sz w:val="21"/>
          <w:szCs w:val="21"/>
        </w:rPr>
        <w:t xml:space="preserve">47 or </w:t>
      </w:r>
      <w:r w:rsidRPr="00A15695">
        <w:rPr>
          <w:rFonts w:asciiTheme="majorBidi" w:eastAsiaTheme="minorEastAsia" w:hAnsiTheme="majorBidi" w:cstheme="majorBidi"/>
          <w:iCs/>
          <w:sz w:val="21"/>
          <w:szCs w:val="21"/>
        </w:rPr>
        <w:t>82 days in the SWM-3 medium with different concentrations of nitrogen (NaNO</w:t>
      </w:r>
      <w:r w:rsidRPr="00A15695">
        <w:rPr>
          <w:rFonts w:asciiTheme="majorBidi" w:eastAsiaTheme="minorEastAsia" w:hAnsiTheme="majorBidi" w:cstheme="majorBidi"/>
          <w:iCs/>
          <w:sz w:val="21"/>
          <w:szCs w:val="21"/>
          <w:vertAlign w:val="subscript"/>
        </w:rPr>
        <w:t>3</w:t>
      </w:r>
      <w:r w:rsidRPr="00A15695">
        <w:rPr>
          <w:rFonts w:asciiTheme="majorBidi" w:eastAsiaTheme="minorEastAsia" w:hAnsiTheme="majorBidi" w:cstheme="majorBidi"/>
          <w:iCs/>
          <w:sz w:val="21"/>
          <w:szCs w:val="21"/>
        </w:rPr>
        <w:t>) and phosphate (NaH</w:t>
      </w:r>
      <w:r w:rsidRPr="00A15695">
        <w:rPr>
          <w:rFonts w:asciiTheme="majorBidi" w:eastAsiaTheme="minorEastAsia" w:hAnsiTheme="majorBidi" w:cstheme="majorBidi"/>
          <w:iCs/>
          <w:sz w:val="21"/>
          <w:szCs w:val="21"/>
          <w:vertAlign w:val="subscript"/>
        </w:rPr>
        <w:t>2</w:t>
      </w:r>
      <w:r w:rsidRPr="00A15695">
        <w:rPr>
          <w:rFonts w:asciiTheme="majorBidi" w:eastAsiaTheme="minorEastAsia" w:hAnsiTheme="majorBidi" w:cstheme="majorBidi"/>
          <w:iCs/>
          <w:sz w:val="21"/>
          <w:szCs w:val="21"/>
        </w:rPr>
        <w:t>PO</w:t>
      </w:r>
      <w:r w:rsidRPr="00A15695">
        <w:rPr>
          <w:rFonts w:asciiTheme="majorBidi" w:eastAsiaTheme="minorEastAsia" w:hAnsiTheme="majorBidi" w:cstheme="majorBidi"/>
          <w:iCs/>
          <w:sz w:val="21"/>
          <w:szCs w:val="21"/>
          <w:vertAlign w:val="subscript"/>
        </w:rPr>
        <w:t>4</w:t>
      </w:r>
      <w:r w:rsidRPr="00A15695">
        <w:rPr>
          <w:rFonts w:asciiTheme="majorBidi" w:eastAsiaTheme="minorEastAsia" w:hAnsiTheme="majorBidi" w:cstheme="majorBidi"/>
          <w:iCs/>
          <w:sz w:val="21"/>
          <w:szCs w:val="21"/>
        </w:rPr>
        <w:t>) and initial N and P concentrations were 2 and 0.1 mM for NP-replete (NP-rep), 0.2 and 0.1 mM for N-depleted (N-dep), and 2 and 0.0</w:t>
      </w:r>
      <w:r w:rsidR="00377DCF">
        <w:rPr>
          <w:rFonts w:asciiTheme="majorBidi" w:eastAsiaTheme="minorEastAsia" w:hAnsiTheme="majorBidi" w:cstheme="majorBidi"/>
          <w:iCs/>
          <w:sz w:val="21"/>
          <w:szCs w:val="21"/>
        </w:rPr>
        <w:t>0</w:t>
      </w:r>
      <w:r w:rsidRPr="00A15695">
        <w:rPr>
          <w:rFonts w:asciiTheme="majorBidi" w:eastAsiaTheme="minorEastAsia" w:hAnsiTheme="majorBidi" w:cstheme="majorBidi"/>
          <w:iCs/>
          <w:sz w:val="21"/>
          <w:szCs w:val="21"/>
        </w:rPr>
        <w:t>33 mM for P-depleted (P-dep) treatment groups.</w:t>
      </w:r>
      <w:r w:rsidR="0076471F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 Data indicate mean ± standard deviation (SD; n = 4)</w:t>
      </w:r>
      <w:r w:rsidR="00E27C5B" w:rsidRPr="00A15695">
        <w:rPr>
          <w:rFonts w:asciiTheme="majorBidi" w:eastAsiaTheme="minorEastAsia" w:hAnsiTheme="majorBidi" w:cstheme="majorBidi" w:hint="eastAsia"/>
          <w:sz w:val="21"/>
          <w:szCs w:val="21"/>
          <w:lang w:eastAsia="ja-JP"/>
        </w:rPr>
        <w:t>.</w:t>
      </w:r>
      <w:r w:rsidR="00E27C5B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 </w:t>
      </w:r>
      <w:r w:rsidR="0062590A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>Exp.</w:t>
      </w:r>
      <w:r w:rsidR="00175C51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, </w:t>
      </w:r>
      <w:r w:rsidR="0062590A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>Exponential</w:t>
      </w:r>
      <w:r w:rsidR="00175C51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; </w:t>
      </w:r>
      <w:r w:rsidR="00263D13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E. stat, Early stationary; L. stat, </w:t>
      </w:r>
      <w:proofErr w:type="gramStart"/>
      <w:r w:rsidR="00263D13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>Late</w:t>
      </w:r>
      <w:proofErr w:type="gramEnd"/>
      <w:r w:rsidR="00263D13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 stationary; </w:t>
      </w:r>
      <w:r w:rsidR="008F6B25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>Dec</w:t>
      </w:r>
      <w:r w:rsidR="008B740B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, </w:t>
      </w:r>
      <w:r w:rsidR="008F6B25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>Decline</w:t>
      </w:r>
      <w:r w:rsidR="008B740B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; </w:t>
      </w:r>
      <w:r w:rsidR="002A7FF5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>G I, Group I; G II, Group II;</w:t>
      </w:r>
      <w:r w:rsidR="0062590A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 </w:t>
      </w:r>
      <w:r w:rsidR="00E27C5B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>R</w:t>
      </w:r>
      <w:r w:rsidR="00E27C5B" w:rsidRPr="00A15695">
        <w:rPr>
          <w:rFonts w:asciiTheme="majorBidi" w:hAnsiTheme="majorBidi" w:cstheme="majorBidi"/>
          <w:sz w:val="21"/>
          <w:szCs w:val="21"/>
        </w:rPr>
        <w:t>ep, replete; dep, depleted.</w:t>
      </w:r>
      <w:r w:rsidR="00E27C5B" w:rsidRPr="00A15695">
        <w:rPr>
          <w:rFonts w:asciiTheme="majorBidi" w:eastAsiaTheme="minorEastAsia" w:hAnsiTheme="majorBidi" w:cstheme="majorBidi"/>
          <w:sz w:val="21"/>
          <w:szCs w:val="21"/>
          <w:lang w:eastAsia="ja-JP"/>
        </w:rPr>
        <w:t xml:space="preserve"> </w:t>
      </w:r>
      <w:r w:rsidR="00D73129" w:rsidRPr="00A15695">
        <w:rPr>
          <w:rFonts w:ascii="Times New Roman" w:hAnsi="Times New Roman"/>
          <w:sz w:val="21"/>
          <w:szCs w:val="21"/>
        </w:rPr>
        <w:t>Light green shade</w:t>
      </w:r>
      <w:r w:rsidR="00341F4E" w:rsidRPr="00A15695">
        <w:rPr>
          <w:rFonts w:ascii="Times New Roman" w:hAnsi="Times New Roman"/>
          <w:sz w:val="21"/>
          <w:szCs w:val="21"/>
        </w:rPr>
        <w:t>s</w:t>
      </w:r>
      <w:r w:rsidR="00D73129" w:rsidRPr="00A15695">
        <w:rPr>
          <w:rFonts w:ascii="Times New Roman" w:hAnsi="Times New Roman"/>
          <w:sz w:val="21"/>
          <w:szCs w:val="21"/>
        </w:rPr>
        <w:t xml:space="preserve"> in each </w:t>
      </w:r>
      <w:r w:rsidR="00341F4E" w:rsidRPr="00A15695">
        <w:rPr>
          <w:rFonts w:ascii="Times New Roman" w:hAnsi="Times New Roman"/>
          <w:sz w:val="21"/>
          <w:szCs w:val="21"/>
        </w:rPr>
        <w:t>graph show late stationary phase (Group II).</w:t>
      </w:r>
      <w:r w:rsidR="00F46825" w:rsidRPr="00A15695">
        <w:rPr>
          <w:rFonts w:ascii="Times New Roman" w:hAnsi="Times New Roman"/>
          <w:sz w:val="21"/>
          <w:szCs w:val="21"/>
        </w:rPr>
        <w:t xml:space="preserve"> </w:t>
      </w:r>
    </w:p>
    <w:p w14:paraId="255E64EF" w14:textId="19D6A534" w:rsidR="00D90FB7" w:rsidRPr="00FE796D" w:rsidRDefault="009D22E3" w:rsidP="00D90FB7">
      <w:pPr>
        <w:widowControl/>
        <w:jc w:val="center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  <w:noProof/>
        </w:rPr>
        <w:lastRenderedPageBreak/>
        <w:drawing>
          <wp:inline distT="0" distB="0" distL="0" distR="0" wp14:anchorId="08641B61" wp14:editId="0D41368E">
            <wp:extent cx="4712335" cy="6431915"/>
            <wp:effectExtent l="0" t="0" r="0" b="0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35" cy="643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EC7EF" w14:textId="77777777" w:rsidR="00B1469C" w:rsidRDefault="00B1469C" w:rsidP="007E1A40">
      <w:pPr>
        <w:pStyle w:val="af1"/>
        <w:rPr>
          <w:rFonts w:ascii="Times New Roman" w:eastAsiaTheme="minorEastAsia" w:hAnsi="Times New Roman"/>
          <w:b/>
          <w:bCs/>
          <w:sz w:val="21"/>
          <w:szCs w:val="21"/>
          <w:lang w:eastAsia="ja-JP"/>
        </w:rPr>
      </w:pPr>
    </w:p>
    <w:p w14:paraId="4DB166D2" w14:textId="7BF35E29" w:rsidR="007E1A40" w:rsidRPr="00B1469C" w:rsidRDefault="00D90FB7" w:rsidP="007E1A40">
      <w:pPr>
        <w:pStyle w:val="af1"/>
        <w:rPr>
          <w:rFonts w:ascii="Times New Roman" w:eastAsiaTheme="minorEastAsia" w:hAnsi="Times New Roman"/>
          <w:sz w:val="21"/>
          <w:szCs w:val="21"/>
          <w:lang w:eastAsia="ja-JP"/>
        </w:rPr>
      </w:pPr>
      <w:r w:rsidRPr="00A15695">
        <w:rPr>
          <w:rFonts w:ascii="Times New Roman" w:eastAsiaTheme="minorEastAsia" w:hAnsi="Times New Roman"/>
          <w:b/>
          <w:bCs/>
          <w:szCs w:val="24"/>
          <w:lang w:eastAsia="ja-JP"/>
        </w:rPr>
        <w:t>Supplementary Fig</w:t>
      </w:r>
      <w:r w:rsidR="0055397A" w:rsidRPr="00A15695">
        <w:rPr>
          <w:rFonts w:ascii="Times New Roman" w:eastAsiaTheme="minorEastAsia" w:hAnsi="Times New Roman"/>
          <w:b/>
          <w:bCs/>
          <w:szCs w:val="24"/>
          <w:lang w:eastAsia="ja-JP"/>
        </w:rPr>
        <w:t>.</w:t>
      </w:r>
      <w:r w:rsidRPr="00A15695">
        <w:rPr>
          <w:rFonts w:ascii="Times New Roman" w:eastAsiaTheme="minorEastAsia" w:hAnsi="Times New Roman"/>
          <w:b/>
          <w:bCs/>
          <w:szCs w:val="24"/>
          <w:lang w:eastAsia="ja-JP"/>
        </w:rPr>
        <w:t xml:space="preserve"> </w:t>
      </w:r>
      <w:r w:rsidR="00B6362C" w:rsidRPr="00A15695">
        <w:rPr>
          <w:rFonts w:ascii="Times New Roman" w:eastAsiaTheme="minorEastAsia" w:hAnsi="Times New Roman"/>
          <w:b/>
          <w:bCs/>
          <w:szCs w:val="24"/>
          <w:lang w:eastAsia="ja-JP"/>
        </w:rPr>
        <w:t>5</w:t>
      </w:r>
      <w:r w:rsidRPr="00A15695">
        <w:rPr>
          <w:rFonts w:ascii="Times New Roman" w:eastAsiaTheme="minorEastAsia" w:hAnsi="Times New Roman"/>
          <w:bCs/>
          <w:szCs w:val="24"/>
          <w:lang w:eastAsia="ja-JP"/>
        </w:rPr>
        <w:t xml:space="preserve"> </w:t>
      </w:r>
      <w:r w:rsidRPr="00A15695">
        <w:rPr>
          <w:rFonts w:ascii="Times New Roman" w:eastAsiaTheme="minorEastAsia" w:hAnsi="Times New Roman"/>
          <w:b/>
          <w:szCs w:val="24"/>
          <w:lang w:eastAsia="ja-JP"/>
        </w:rPr>
        <w:t>Experimental flow showing the criterion for metabolite determination.</w:t>
      </w:r>
      <w:r w:rsidR="007E1A40" w:rsidRPr="00FE796D">
        <w:rPr>
          <w:rFonts w:ascii="Times New Roman" w:eastAsiaTheme="minorEastAsia" w:hAnsi="Times New Roman"/>
          <w:bCs/>
          <w:sz w:val="21"/>
          <w:szCs w:val="21"/>
          <w:lang w:eastAsia="ja-JP"/>
        </w:rPr>
        <w:t xml:space="preserve"> </w:t>
      </w:r>
      <w:r w:rsidR="00274F07" w:rsidRPr="00A15695">
        <w:rPr>
          <w:rFonts w:ascii="Times New Roman" w:hAnsi="Times New Roman"/>
          <w:sz w:val="21"/>
          <w:szCs w:val="21"/>
        </w:rPr>
        <w:t>ROC., Receiver operating characteristic</w:t>
      </w:r>
      <w:r w:rsidR="00274F07" w:rsidRPr="00A15695">
        <w:rPr>
          <w:rFonts w:ascii="Times New Roman" w:eastAsiaTheme="minorEastAsia" w:hAnsi="Times New Roman"/>
          <w:sz w:val="21"/>
          <w:szCs w:val="21"/>
          <w:lang w:eastAsia="ja-JP"/>
        </w:rPr>
        <w:t xml:space="preserve">; </w:t>
      </w:r>
      <w:r w:rsidR="007E1A40" w:rsidRPr="00A15695">
        <w:rPr>
          <w:rFonts w:ascii="Times New Roman" w:eastAsiaTheme="minorEastAsia" w:hAnsi="Times New Roman"/>
          <w:sz w:val="21"/>
          <w:szCs w:val="21"/>
          <w:lang w:eastAsia="ja-JP"/>
        </w:rPr>
        <w:t>R</w:t>
      </w:r>
      <w:r w:rsidR="007E1A40" w:rsidRPr="00A15695">
        <w:rPr>
          <w:rFonts w:ascii="Times New Roman" w:hAnsi="Times New Roman"/>
          <w:sz w:val="21"/>
          <w:szCs w:val="21"/>
        </w:rPr>
        <w:t>ep., replete; dep., depleted.</w:t>
      </w:r>
    </w:p>
    <w:p w14:paraId="3152F0BA" w14:textId="29C260F4" w:rsidR="00D90FB7" w:rsidRPr="00FE796D" w:rsidRDefault="00D90FB7" w:rsidP="00D90FB7">
      <w:pPr>
        <w:pStyle w:val="af1"/>
        <w:ind w:firstLineChars="50" w:firstLine="105"/>
        <w:jc w:val="left"/>
        <w:rPr>
          <w:rFonts w:ascii="Times New Roman" w:eastAsiaTheme="minorEastAsia" w:hAnsi="Times New Roman"/>
          <w:bCs/>
          <w:sz w:val="21"/>
          <w:szCs w:val="21"/>
          <w:lang w:eastAsia="ja-JP"/>
        </w:rPr>
      </w:pPr>
    </w:p>
    <w:p w14:paraId="55E9E97C" w14:textId="77777777" w:rsidR="00D90FB7" w:rsidRPr="00FE796D" w:rsidRDefault="00D90FB7" w:rsidP="00D90FB7">
      <w:pPr>
        <w:widowControl/>
        <w:jc w:val="left"/>
        <w:rPr>
          <w:rFonts w:ascii="Times New Roman" w:eastAsiaTheme="minorEastAsia" w:hAnsi="Times New Roman"/>
        </w:rPr>
      </w:pPr>
    </w:p>
    <w:p w14:paraId="0BC169B2" w14:textId="77777777" w:rsidR="00923924" w:rsidRPr="00FE796D" w:rsidRDefault="00923924" w:rsidP="00704DA9">
      <w:pPr>
        <w:pStyle w:val="af1"/>
        <w:tabs>
          <w:tab w:val="left" w:pos="3198"/>
        </w:tabs>
        <w:spacing w:line="360" w:lineRule="auto"/>
        <w:jc w:val="left"/>
        <w:rPr>
          <w:rFonts w:ascii="Times New Roman" w:eastAsiaTheme="minorEastAsia" w:hAnsi="Times New Roman"/>
          <w:iCs/>
          <w:sz w:val="21"/>
          <w:szCs w:val="22"/>
          <w:lang w:eastAsia="ja-JP"/>
        </w:rPr>
      </w:pPr>
    </w:p>
    <w:sectPr w:rsidR="00923924" w:rsidRPr="00FE796D" w:rsidSect="00FC0D50">
      <w:footerReference w:type="default" r:id="rId19"/>
      <w:pgSz w:w="11906" w:h="16838"/>
      <w:pgMar w:top="1440" w:right="1440" w:bottom="1440" w:left="1440" w:header="851" w:footer="992" w:gutter="0"/>
      <w:lnNumType w:countBy="1" w:restart="continuous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9C5D7" w14:textId="77777777" w:rsidR="00F1702E" w:rsidRDefault="00F1702E">
      <w:r>
        <w:separator/>
      </w:r>
    </w:p>
  </w:endnote>
  <w:endnote w:type="continuationSeparator" w:id="0">
    <w:p w14:paraId="6B72F5BC" w14:textId="77777777" w:rsidR="00F1702E" w:rsidRDefault="00F17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8D8F9" w14:textId="77777777" w:rsidR="0060205F" w:rsidRDefault="0060205F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19</w:t>
    </w:r>
    <w:r>
      <w:rPr>
        <w:rStyle w:val="a3"/>
      </w:rPr>
      <w:fldChar w:fldCharType="end"/>
    </w:r>
  </w:p>
  <w:p w14:paraId="2CB8A465" w14:textId="77777777" w:rsidR="0060205F" w:rsidRDefault="0060205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9564740"/>
      <w:docPartObj>
        <w:docPartGallery w:val="Page Numbers (Bottom of Page)"/>
        <w:docPartUnique/>
      </w:docPartObj>
    </w:sdtPr>
    <w:sdtEndPr/>
    <w:sdtContent>
      <w:p w14:paraId="6505AB7B" w14:textId="77777777" w:rsidR="0060205F" w:rsidRPr="00740B29" w:rsidRDefault="0060205F">
        <w:pPr>
          <w:pStyle w:val="a4"/>
          <w:jc w:val="right"/>
        </w:pPr>
        <w:r w:rsidRPr="00740B29">
          <w:rPr>
            <w:rFonts w:hint="eastAsia"/>
          </w:rPr>
          <w:t>S</w:t>
        </w:r>
        <w:r w:rsidRPr="00740B29">
          <w:fldChar w:fldCharType="begin"/>
        </w:r>
        <w:r w:rsidRPr="00740B29">
          <w:instrText xml:space="preserve"> PAGE   \* MERGEFORMAT </w:instrText>
        </w:r>
        <w:r w:rsidRPr="00740B29">
          <w:fldChar w:fldCharType="separate"/>
        </w:r>
        <w:r w:rsidR="005324C6">
          <w:rPr>
            <w:noProof/>
          </w:rPr>
          <w:t>1</w:t>
        </w:r>
        <w:r w:rsidRPr="00740B29">
          <w:fldChar w:fldCharType="end"/>
        </w:r>
      </w:p>
    </w:sdtContent>
  </w:sdt>
  <w:p w14:paraId="25908CC4" w14:textId="77777777" w:rsidR="0060205F" w:rsidRPr="00740B29" w:rsidRDefault="0060205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130784"/>
      <w:docPartObj>
        <w:docPartGallery w:val="Page Numbers (Bottom of Page)"/>
        <w:docPartUnique/>
      </w:docPartObj>
    </w:sdtPr>
    <w:sdtEndPr/>
    <w:sdtContent>
      <w:p w14:paraId="23478C1C" w14:textId="77777777" w:rsidR="00BF41D9" w:rsidRPr="00740B29" w:rsidRDefault="00F54102">
        <w:pPr>
          <w:pStyle w:val="a4"/>
          <w:jc w:val="center"/>
        </w:pPr>
        <w:r w:rsidRPr="00740B29">
          <w:fldChar w:fldCharType="begin"/>
        </w:r>
        <w:r w:rsidRPr="00740B29">
          <w:instrText xml:space="preserve"> PAGE   \* MERGEFORMAT </w:instrText>
        </w:r>
        <w:r w:rsidRPr="00740B29">
          <w:fldChar w:fldCharType="separate"/>
        </w:r>
        <w:r w:rsidR="00643FBA">
          <w:rPr>
            <w:noProof/>
          </w:rPr>
          <w:t>5</w:t>
        </w:r>
        <w:r w:rsidRPr="00740B29">
          <w:fldChar w:fldCharType="end"/>
        </w:r>
      </w:p>
    </w:sdtContent>
  </w:sdt>
  <w:p w14:paraId="0AD6C912" w14:textId="77777777" w:rsidR="00BF41D9" w:rsidRPr="00740B29" w:rsidRDefault="00377DC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88A83" w14:textId="77777777" w:rsidR="00F1702E" w:rsidRDefault="00F1702E">
      <w:r>
        <w:separator/>
      </w:r>
    </w:p>
  </w:footnote>
  <w:footnote w:type="continuationSeparator" w:id="0">
    <w:p w14:paraId="0CE04417" w14:textId="77777777" w:rsidR="00F1702E" w:rsidRDefault="00F17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7726"/>
    <w:multiLevelType w:val="hybridMultilevel"/>
    <w:tmpl w:val="58A65B12"/>
    <w:lvl w:ilvl="0" w:tplc="4196A708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4424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defaultTabStop w:val="840"/>
  <w:drawingGridHorizontalSpacing w:val="105"/>
  <w:drawingGridVerticalSpacing w:val="2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xsTA3MzA1NzAztTBU0lEKTi0uzszPAykwrAUAwD6euS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nviron Science Tech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s0v2vrwddtrkee9r85sa0ipx2edfr09rwe&quot;&gt;My EndNote Library&lt;record-ids&gt;&lt;item&gt;25&lt;/item&gt;&lt;item&gt;152&lt;/item&gt;&lt;item&gt;233&lt;/item&gt;&lt;item&gt;324&lt;/item&gt;&lt;/record-ids&gt;&lt;/item&gt;&lt;/Libraries&gt;"/>
  </w:docVars>
  <w:rsids>
    <w:rsidRoot w:val="00042525"/>
    <w:rsid w:val="0000151B"/>
    <w:rsid w:val="000043E9"/>
    <w:rsid w:val="000053CA"/>
    <w:rsid w:val="00005BB5"/>
    <w:rsid w:val="00006EC3"/>
    <w:rsid w:val="0001065C"/>
    <w:rsid w:val="00010E2C"/>
    <w:rsid w:val="000142FD"/>
    <w:rsid w:val="00015494"/>
    <w:rsid w:val="000175EB"/>
    <w:rsid w:val="0002028F"/>
    <w:rsid w:val="000222CA"/>
    <w:rsid w:val="00022B89"/>
    <w:rsid w:val="00022F66"/>
    <w:rsid w:val="00026785"/>
    <w:rsid w:val="00027264"/>
    <w:rsid w:val="000315C9"/>
    <w:rsid w:val="0003260D"/>
    <w:rsid w:val="00032A20"/>
    <w:rsid w:val="00036E3E"/>
    <w:rsid w:val="000378E9"/>
    <w:rsid w:val="00037ACD"/>
    <w:rsid w:val="00040997"/>
    <w:rsid w:val="00041655"/>
    <w:rsid w:val="00042525"/>
    <w:rsid w:val="00044AEC"/>
    <w:rsid w:val="0005271F"/>
    <w:rsid w:val="0005713A"/>
    <w:rsid w:val="0005743C"/>
    <w:rsid w:val="00057945"/>
    <w:rsid w:val="00063BBE"/>
    <w:rsid w:val="00064137"/>
    <w:rsid w:val="00065647"/>
    <w:rsid w:val="00067DDC"/>
    <w:rsid w:val="00073C69"/>
    <w:rsid w:val="000746CA"/>
    <w:rsid w:val="00074DF6"/>
    <w:rsid w:val="00076A24"/>
    <w:rsid w:val="00076C93"/>
    <w:rsid w:val="00076FA3"/>
    <w:rsid w:val="00081075"/>
    <w:rsid w:val="00081115"/>
    <w:rsid w:val="00082CEC"/>
    <w:rsid w:val="00082F18"/>
    <w:rsid w:val="00083325"/>
    <w:rsid w:val="0008606E"/>
    <w:rsid w:val="00086A85"/>
    <w:rsid w:val="0008787F"/>
    <w:rsid w:val="000963EF"/>
    <w:rsid w:val="00096A3F"/>
    <w:rsid w:val="000A21B6"/>
    <w:rsid w:val="000A44C4"/>
    <w:rsid w:val="000A59E1"/>
    <w:rsid w:val="000A7E4E"/>
    <w:rsid w:val="000B541D"/>
    <w:rsid w:val="000B5687"/>
    <w:rsid w:val="000B5C69"/>
    <w:rsid w:val="000B6A33"/>
    <w:rsid w:val="000C09C7"/>
    <w:rsid w:val="000C12D2"/>
    <w:rsid w:val="000C461D"/>
    <w:rsid w:val="000C51AF"/>
    <w:rsid w:val="000D31FE"/>
    <w:rsid w:val="000D3F01"/>
    <w:rsid w:val="000D45FF"/>
    <w:rsid w:val="000D5CF6"/>
    <w:rsid w:val="000D62BC"/>
    <w:rsid w:val="000D66FE"/>
    <w:rsid w:val="000D6B4D"/>
    <w:rsid w:val="000E379F"/>
    <w:rsid w:val="000E405E"/>
    <w:rsid w:val="000E6D62"/>
    <w:rsid w:val="000F11BF"/>
    <w:rsid w:val="000F2F9A"/>
    <w:rsid w:val="000F340A"/>
    <w:rsid w:val="000F3D2E"/>
    <w:rsid w:val="000F5161"/>
    <w:rsid w:val="000F7027"/>
    <w:rsid w:val="0010043B"/>
    <w:rsid w:val="001004F1"/>
    <w:rsid w:val="00100769"/>
    <w:rsid w:val="0010204F"/>
    <w:rsid w:val="0011055B"/>
    <w:rsid w:val="00111887"/>
    <w:rsid w:val="001127F3"/>
    <w:rsid w:val="00113CB7"/>
    <w:rsid w:val="0011733E"/>
    <w:rsid w:val="00123287"/>
    <w:rsid w:val="0013065E"/>
    <w:rsid w:val="00133851"/>
    <w:rsid w:val="00133F73"/>
    <w:rsid w:val="00136819"/>
    <w:rsid w:val="00146B48"/>
    <w:rsid w:val="00151E4D"/>
    <w:rsid w:val="00153B35"/>
    <w:rsid w:val="00153CC6"/>
    <w:rsid w:val="00154148"/>
    <w:rsid w:val="001555CF"/>
    <w:rsid w:val="00157F03"/>
    <w:rsid w:val="00164119"/>
    <w:rsid w:val="001658A6"/>
    <w:rsid w:val="001714BF"/>
    <w:rsid w:val="00174843"/>
    <w:rsid w:val="001749AA"/>
    <w:rsid w:val="0017526F"/>
    <w:rsid w:val="00175C51"/>
    <w:rsid w:val="001826A0"/>
    <w:rsid w:val="001829E2"/>
    <w:rsid w:val="00185580"/>
    <w:rsid w:val="001867C5"/>
    <w:rsid w:val="00190803"/>
    <w:rsid w:val="00190EDA"/>
    <w:rsid w:val="00191CC3"/>
    <w:rsid w:val="001923E6"/>
    <w:rsid w:val="00193A3E"/>
    <w:rsid w:val="00193AC2"/>
    <w:rsid w:val="00194DFC"/>
    <w:rsid w:val="00196A0F"/>
    <w:rsid w:val="00196C1F"/>
    <w:rsid w:val="001A567D"/>
    <w:rsid w:val="001A65A7"/>
    <w:rsid w:val="001A67F4"/>
    <w:rsid w:val="001A6B3A"/>
    <w:rsid w:val="001A72F6"/>
    <w:rsid w:val="001A7B46"/>
    <w:rsid w:val="001B5212"/>
    <w:rsid w:val="001B5E55"/>
    <w:rsid w:val="001C03E2"/>
    <w:rsid w:val="001C04B9"/>
    <w:rsid w:val="001C1A06"/>
    <w:rsid w:val="001C2A0E"/>
    <w:rsid w:val="001C2DB9"/>
    <w:rsid w:val="001C2E4B"/>
    <w:rsid w:val="001C31B8"/>
    <w:rsid w:val="001C3281"/>
    <w:rsid w:val="001C6B24"/>
    <w:rsid w:val="001C77BC"/>
    <w:rsid w:val="001D22DA"/>
    <w:rsid w:val="001D2807"/>
    <w:rsid w:val="001D4AD7"/>
    <w:rsid w:val="001D598E"/>
    <w:rsid w:val="001D5A15"/>
    <w:rsid w:val="001E188E"/>
    <w:rsid w:val="001E1C52"/>
    <w:rsid w:val="001E4709"/>
    <w:rsid w:val="001E53AF"/>
    <w:rsid w:val="001E5A16"/>
    <w:rsid w:val="001E609F"/>
    <w:rsid w:val="001E70F0"/>
    <w:rsid w:val="001F3819"/>
    <w:rsid w:val="00211972"/>
    <w:rsid w:val="00216FC2"/>
    <w:rsid w:val="002172C0"/>
    <w:rsid w:val="00221E65"/>
    <w:rsid w:val="00223009"/>
    <w:rsid w:val="00223C4B"/>
    <w:rsid w:val="00234B1C"/>
    <w:rsid w:val="0024211B"/>
    <w:rsid w:val="002421B8"/>
    <w:rsid w:val="00243204"/>
    <w:rsid w:val="00245A00"/>
    <w:rsid w:val="00245E87"/>
    <w:rsid w:val="00245E8B"/>
    <w:rsid w:val="00246479"/>
    <w:rsid w:val="0025058A"/>
    <w:rsid w:val="002514EF"/>
    <w:rsid w:val="0025180A"/>
    <w:rsid w:val="00253DC1"/>
    <w:rsid w:val="00253F53"/>
    <w:rsid w:val="0025439B"/>
    <w:rsid w:val="00255102"/>
    <w:rsid w:val="002559BA"/>
    <w:rsid w:val="0025713B"/>
    <w:rsid w:val="00257EC2"/>
    <w:rsid w:val="0026063C"/>
    <w:rsid w:val="00263986"/>
    <w:rsid w:val="00263D13"/>
    <w:rsid w:val="00270BC4"/>
    <w:rsid w:val="002715DB"/>
    <w:rsid w:val="00273AA1"/>
    <w:rsid w:val="00274F07"/>
    <w:rsid w:val="00275A37"/>
    <w:rsid w:val="002802B9"/>
    <w:rsid w:val="00280368"/>
    <w:rsid w:val="002828AA"/>
    <w:rsid w:val="0028308D"/>
    <w:rsid w:val="0029060C"/>
    <w:rsid w:val="00294171"/>
    <w:rsid w:val="002970B0"/>
    <w:rsid w:val="00297167"/>
    <w:rsid w:val="002A1995"/>
    <w:rsid w:val="002A1E32"/>
    <w:rsid w:val="002A66F2"/>
    <w:rsid w:val="002A7FF5"/>
    <w:rsid w:val="002B1149"/>
    <w:rsid w:val="002B1E1C"/>
    <w:rsid w:val="002B3115"/>
    <w:rsid w:val="002C08F2"/>
    <w:rsid w:val="002C1A6A"/>
    <w:rsid w:val="002C1B1F"/>
    <w:rsid w:val="002C1D59"/>
    <w:rsid w:val="002C22BF"/>
    <w:rsid w:val="002C4E9D"/>
    <w:rsid w:val="002C57A4"/>
    <w:rsid w:val="002D0C55"/>
    <w:rsid w:val="002D3582"/>
    <w:rsid w:val="002D53C0"/>
    <w:rsid w:val="002D721D"/>
    <w:rsid w:val="002E0C49"/>
    <w:rsid w:val="002E3C81"/>
    <w:rsid w:val="002E4589"/>
    <w:rsid w:val="002E6202"/>
    <w:rsid w:val="002E6578"/>
    <w:rsid w:val="002E6A88"/>
    <w:rsid w:val="002F084D"/>
    <w:rsid w:val="002F2B1C"/>
    <w:rsid w:val="002F438F"/>
    <w:rsid w:val="002F4903"/>
    <w:rsid w:val="002F77C0"/>
    <w:rsid w:val="002F787B"/>
    <w:rsid w:val="003010A4"/>
    <w:rsid w:val="00305BCB"/>
    <w:rsid w:val="0030644F"/>
    <w:rsid w:val="003148D9"/>
    <w:rsid w:val="00314B3C"/>
    <w:rsid w:val="003219EB"/>
    <w:rsid w:val="003220A5"/>
    <w:rsid w:val="00322911"/>
    <w:rsid w:val="00323EC4"/>
    <w:rsid w:val="00325EE5"/>
    <w:rsid w:val="0033175C"/>
    <w:rsid w:val="00332F41"/>
    <w:rsid w:val="0033326A"/>
    <w:rsid w:val="00333614"/>
    <w:rsid w:val="0033492B"/>
    <w:rsid w:val="00340ACD"/>
    <w:rsid w:val="00341F4E"/>
    <w:rsid w:val="00342667"/>
    <w:rsid w:val="003465EF"/>
    <w:rsid w:val="003478AC"/>
    <w:rsid w:val="003520CE"/>
    <w:rsid w:val="00352610"/>
    <w:rsid w:val="0035382E"/>
    <w:rsid w:val="00355C5F"/>
    <w:rsid w:val="00355E20"/>
    <w:rsid w:val="00357472"/>
    <w:rsid w:val="00360E89"/>
    <w:rsid w:val="00360EE9"/>
    <w:rsid w:val="00361BF8"/>
    <w:rsid w:val="00366246"/>
    <w:rsid w:val="00366D3D"/>
    <w:rsid w:val="003720EF"/>
    <w:rsid w:val="00372637"/>
    <w:rsid w:val="00372709"/>
    <w:rsid w:val="003754D2"/>
    <w:rsid w:val="00376D46"/>
    <w:rsid w:val="00377DCF"/>
    <w:rsid w:val="003804E8"/>
    <w:rsid w:val="00381889"/>
    <w:rsid w:val="00382F3F"/>
    <w:rsid w:val="00383ACB"/>
    <w:rsid w:val="0038739A"/>
    <w:rsid w:val="003876EC"/>
    <w:rsid w:val="003928C3"/>
    <w:rsid w:val="00392F26"/>
    <w:rsid w:val="00397AE1"/>
    <w:rsid w:val="003A6087"/>
    <w:rsid w:val="003A7067"/>
    <w:rsid w:val="003B0037"/>
    <w:rsid w:val="003B1707"/>
    <w:rsid w:val="003B19A6"/>
    <w:rsid w:val="003B236A"/>
    <w:rsid w:val="003C0C71"/>
    <w:rsid w:val="003C1A15"/>
    <w:rsid w:val="003C4C6C"/>
    <w:rsid w:val="003C5CD4"/>
    <w:rsid w:val="003C6105"/>
    <w:rsid w:val="003D0EA4"/>
    <w:rsid w:val="003D1CA3"/>
    <w:rsid w:val="003D21AD"/>
    <w:rsid w:val="003D320F"/>
    <w:rsid w:val="003D3F28"/>
    <w:rsid w:val="003D7777"/>
    <w:rsid w:val="003E08D4"/>
    <w:rsid w:val="003E0EA8"/>
    <w:rsid w:val="003E1FF1"/>
    <w:rsid w:val="003E200F"/>
    <w:rsid w:val="003E2306"/>
    <w:rsid w:val="003E2722"/>
    <w:rsid w:val="003E42B6"/>
    <w:rsid w:val="003E46EE"/>
    <w:rsid w:val="003E671B"/>
    <w:rsid w:val="003F08B8"/>
    <w:rsid w:val="003F1623"/>
    <w:rsid w:val="003F30A8"/>
    <w:rsid w:val="003F49C4"/>
    <w:rsid w:val="003F5789"/>
    <w:rsid w:val="00401022"/>
    <w:rsid w:val="00401093"/>
    <w:rsid w:val="0040548D"/>
    <w:rsid w:val="00405ACA"/>
    <w:rsid w:val="00413B39"/>
    <w:rsid w:val="00415F70"/>
    <w:rsid w:val="004162F5"/>
    <w:rsid w:val="0042201F"/>
    <w:rsid w:val="004250EF"/>
    <w:rsid w:val="00431F67"/>
    <w:rsid w:val="0043351B"/>
    <w:rsid w:val="0043423A"/>
    <w:rsid w:val="004342EB"/>
    <w:rsid w:val="0043438A"/>
    <w:rsid w:val="00434825"/>
    <w:rsid w:val="00434B52"/>
    <w:rsid w:val="00441A96"/>
    <w:rsid w:val="0044702D"/>
    <w:rsid w:val="00450389"/>
    <w:rsid w:val="00461701"/>
    <w:rsid w:val="0046183F"/>
    <w:rsid w:val="00461D81"/>
    <w:rsid w:val="00462A6F"/>
    <w:rsid w:val="00462D82"/>
    <w:rsid w:val="00462FF3"/>
    <w:rsid w:val="00463111"/>
    <w:rsid w:val="00464B93"/>
    <w:rsid w:val="00467F08"/>
    <w:rsid w:val="00470E15"/>
    <w:rsid w:val="004769E3"/>
    <w:rsid w:val="00480386"/>
    <w:rsid w:val="004838F9"/>
    <w:rsid w:val="00487D7C"/>
    <w:rsid w:val="00490B0D"/>
    <w:rsid w:val="0049306F"/>
    <w:rsid w:val="00495F1C"/>
    <w:rsid w:val="0049627B"/>
    <w:rsid w:val="00496967"/>
    <w:rsid w:val="00496F4F"/>
    <w:rsid w:val="004A05C4"/>
    <w:rsid w:val="004A108E"/>
    <w:rsid w:val="004A1599"/>
    <w:rsid w:val="004A1FF2"/>
    <w:rsid w:val="004A21F7"/>
    <w:rsid w:val="004A2262"/>
    <w:rsid w:val="004A4CCB"/>
    <w:rsid w:val="004B1180"/>
    <w:rsid w:val="004B6ED4"/>
    <w:rsid w:val="004C1406"/>
    <w:rsid w:val="004C21DB"/>
    <w:rsid w:val="004C3AC5"/>
    <w:rsid w:val="004C4F6A"/>
    <w:rsid w:val="004C64E7"/>
    <w:rsid w:val="004D32B3"/>
    <w:rsid w:val="004D5054"/>
    <w:rsid w:val="004D655D"/>
    <w:rsid w:val="004E2B42"/>
    <w:rsid w:val="004E2CD2"/>
    <w:rsid w:val="004E4CDF"/>
    <w:rsid w:val="004E53F1"/>
    <w:rsid w:val="004E547B"/>
    <w:rsid w:val="004E5C45"/>
    <w:rsid w:val="004F33D1"/>
    <w:rsid w:val="005007E7"/>
    <w:rsid w:val="00503F90"/>
    <w:rsid w:val="00511908"/>
    <w:rsid w:val="00515213"/>
    <w:rsid w:val="00516EC6"/>
    <w:rsid w:val="0052656E"/>
    <w:rsid w:val="00530D81"/>
    <w:rsid w:val="005324C6"/>
    <w:rsid w:val="0053430A"/>
    <w:rsid w:val="0053451D"/>
    <w:rsid w:val="005377A8"/>
    <w:rsid w:val="005421A9"/>
    <w:rsid w:val="005442FE"/>
    <w:rsid w:val="0054695D"/>
    <w:rsid w:val="00550480"/>
    <w:rsid w:val="0055397A"/>
    <w:rsid w:val="00553F25"/>
    <w:rsid w:val="00555410"/>
    <w:rsid w:val="00555486"/>
    <w:rsid w:val="00555DD6"/>
    <w:rsid w:val="00556507"/>
    <w:rsid w:val="00566043"/>
    <w:rsid w:val="00580974"/>
    <w:rsid w:val="00581E75"/>
    <w:rsid w:val="005832C6"/>
    <w:rsid w:val="00583599"/>
    <w:rsid w:val="00587282"/>
    <w:rsid w:val="005878D9"/>
    <w:rsid w:val="005934C0"/>
    <w:rsid w:val="005A09F7"/>
    <w:rsid w:val="005A498E"/>
    <w:rsid w:val="005A6087"/>
    <w:rsid w:val="005A62DB"/>
    <w:rsid w:val="005A6E41"/>
    <w:rsid w:val="005A799C"/>
    <w:rsid w:val="005A7A64"/>
    <w:rsid w:val="005B089E"/>
    <w:rsid w:val="005B2C64"/>
    <w:rsid w:val="005B5A64"/>
    <w:rsid w:val="005C342E"/>
    <w:rsid w:val="005C6C56"/>
    <w:rsid w:val="005C7072"/>
    <w:rsid w:val="005D02D0"/>
    <w:rsid w:val="005D1839"/>
    <w:rsid w:val="005D49AD"/>
    <w:rsid w:val="005E1B46"/>
    <w:rsid w:val="005E1F6A"/>
    <w:rsid w:val="005E22C1"/>
    <w:rsid w:val="005E3986"/>
    <w:rsid w:val="005E5907"/>
    <w:rsid w:val="005F37A4"/>
    <w:rsid w:val="005F4250"/>
    <w:rsid w:val="0060205F"/>
    <w:rsid w:val="00602082"/>
    <w:rsid w:val="0060455C"/>
    <w:rsid w:val="00605E6A"/>
    <w:rsid w:val="006164C1"/>
    <w:rsid w:val="00617296"/>
    <w:rsid w:val="006201E0"/>
    <w:rsid w:val="006208CF"/>
    <w:rsid w:val="006208D2"/>
    <w:rsid w:val="00621945"/>
    <w:rsid w:val="0062314E"/>
    <w:rsid w:val="006248DC"/>
    <w:rsid w:val="0062590A"/>
    <w:rsid w:val="006271D3"/>
    <w:rsid w:val="0062723A"/>
    <w:rsid w:val="00632FD3"/>
    <w:rsid w:val="00634FF2"/>
    <w:rsid w:val="00635492"/>
    <w:rsid w:val="0063586B"/>
    <w:rsid w:val="00635942"/>
    <w:rsid w:val="00643FBA"/>
    <w:rsid w:val="00644769"/>
    <w:rsid w:val="00644E88"/>
    <w:rsid w:val="006508D5"/>
    <w:rsid w:val="006526D3"/>
    <w:rsid w:val="006550DC"/>
    <w:rsid w:val="0065660B"/>
    <w:rsid w:val="00661F94"/>
    <w:rsid w:val="00662D33"/>
    <w:rsid w:val="00662FA7"/>
    <w:rsid w:val="00663AB8"/>
    <w:rsid w:val="006645CC"/>
    <w:rsid w:val="006674DC"/>
    <w:rsid w:val="006710CA"/>
    <w:rsid w:val="006714ED"/>
    <w:rsid w:val="00671837"/>
    <w:rsid w:val="00672ED0"/>
    <w:rsid w:val="00673470"/>
    <w:rsid w:val="00691510"/>
    <w:rsid w:val="006919C4"/>
    <w:rsid w:val="00693E3D"/>
    <w:rsid w:val="006943E2"/>
    <w:rsid w:val="00694CE8"/>
    <w:rsid w:val="006A1A10"/>
    <w:rsid w:val="006A1DE4"/>
    <w:rsid w:val="006A3147"/>
    <w:rsid w:val="006A5E6E"/>
    <w:rsid w:val="006A657E"/>
    <w:rsid w:val="006A6D97"/>
    <w:rsid w:val="006A7FC4"/>
    <w:rsid w:val="006B005C"/>
    <w:rsid w:val="006B1D0C"/>
    <w:rsid w:val="006B32D2"/>
    <w:rsid w:val="006B3E69"/>
    <w:rsid w:val="006B404B"/>
    <w:rsid w:val="006B5357"/>
    <w:rsid w:val="006C0155"/>
    <w:rsid w:val="006C7BC3"/>
    <w:rsid w:val="006D1D59"/>
    <w:rsid w:val="006D2D15"/>
    <w:rsid w:val="006D4358"/>
    <w:rsid w:val="006D6515"/>
    <w:rsid w:val="006E2473"/>
    <w:rsid w:val="006E2D99"/>
    <w:rsid w:val="006E4E5A"/>
    <w:rsid w:val="006E5F55"/>
    <w:rsid w:val="006F1B18"/>
    <w:rsid w:val="006F3B14"/>
    <w:rsid w:val="006F52EB"/>
    <w:rsid w:val="006F6292"/>
    <w:rsid w:val="007000B3"/>
    <w:rsid w:val="00701584"/>
    <w:rsid w:val="00701964"/>
    <w:rsid w:val="00704A2D"/>
    <w:rsid w:val="00704DA9"/>
    <w:rsid w:val="00706F1E"/>
    <w:rsid w:val="00712A50"/>
    <w:rsid w:val="00713F76"/>
    <w:rsid w:val="007147B2"/>
    <w:rsid w:val="00715602"/>
    <w:rsid w:val="007202B8"/>
    <w:rsid w:val="0072394B"/>
    <w:rsid w:val="00724176"/>
    <w:rsid w:val="00726056"/>
    <w:rsid w:val="0073047A"/>
    <w:rsid w:val="00732B1C"/>
    <w:rsid w:val="007359DE"/>
    <w:rsid w:val="00740B29"/>
    <w:rsid w:val="00741933"/>
    <w:rsid w:val="0074239D"/>
    <w:rsid w:val="00742471"/>
    <w:rsid w:val="00742CAC"/>
    <w:rsid w:val="00743959"/>
    <w:rsid w:val="00744B14"/>
    <w:rsid w:val="00744CCE"/>
    <w:rsid w:val="00745BF5"/>
    <w:rsid w:val="00750F86"/>
    <w:rsid w:val="00753AB3"/>
    <w:rsid w:val="0075484D"/>
    <w:rsid w:val="007566F9"/>
    <w:rsid w:val="0076235E"/>
    <w:rsid w:val="00763E77"/>
    <w:rsid w:val="007645D1"/>
    <w:rsid w:val="007646C2"/>
    <w:rsid w:val="0076471F"/>
    <w:rsid w:val="0077108B"/>
    <w:rsid w:val="00771DB7"/>
    <w:rsid w:val="00771F12"/>
    <w:rsid w:val="007742C7"/>
    <w:rsid w:val="00775828"/>
    <w:rsid w:val="00776FD9"/>
    <w:rsid w:val="00777495"/>
    <w:rsid w:val="007811F3"/>
    <w:rsid w:val="00782157"/>
    <w:rsid w:val="007843E8"/>
    <w:rsid w:val="00790C07"/>
    <w:rsid w:val="00792FA2"/>
    <w:rsid w:val="007978C6"/>
    <w:rsid w:val="007A3ECE"/>
    <w:rsid w:val="007A66A2"/>
    <w:rsid w:val="007B4A47"/>
    <w:rsid w:val="007B6BEA"/>
    <w:rsid w:val="007C0BD6"/>
    <w:rsid w:val="007C1319"/>
    <w:rsid w:val="007C1538"/>
    <w:rsid w:val="007C682D"/>
    <w:rsid w:val="007C79F7"/>
    <w:rsid w:val="007D2F57"/>
    <w:rsid w:val="007D628A"/>
    <w:rsid w:val="007D6CD7"/>
    <w:rsid w:val="007E19B6"/>
    <w:rsid w:val="007E1A40"/>
    <w:rsid w:val="007E495A"/>
    <w:rsid w:val="007F3784"/>
    <w:rsid w:val="007F47CC"/>
    <w:rsid w:val="007F4C62"/>
    <w:rsid w:val="00803BFE"/>
    <w:rsid w:val="00805501"/>
    <w:rsid w:val="008076AE"/>
    <w:rsid w:val="00807CC8"/>
    <w:rsid w:val="00817F57"/>
    <w:rsid w:val="00821F17"/>
    <w:rsid w:val="00823357"/>
    <w:rsid w:val="00824391"/>
    <w:rsid w:val="00824D8F"/>
    <w:rsid w:val="008251E8"/>
    <w:rsid w:val="0082615B"/>
    <w:rsid w:val="00830629"/>
    <w:rsid w:val="0083467E"/>
    <w:rsid w:val="00841295"/>
    <w:rsid w:val="0084272C"/>
    <w:rsid w:val="00846523"/>
    <w:rsid w:val="00851481"/>
    <w:rsid w:val="008527F0"/>
    <w:rsid w:val="00855367"/>
    <w:rsid w:val="00861FC7"/>
    <w:rsid w:val="00862627"/>
    <w:rsid w:val="0086561F"/>
    <w:rsid w:val="0087069D"/>
    <w:rsid w:val="008713EF"/>
    <w:rsid w:val="00871632"/>
    <w:rsid w:val="00871FF6"/>
    <w:rsid w:val="00880DFB"/>
    <w:rsid w:val="00882939"/>
    <w:rsid w:val="00882BEF"/>
    <w:rsid w:val="008923C0"/>
    <w:rsid w:val="00894235"/>
    <w:rsid w:val="00896BAF"/>
    <w:rsid w:val="00896DF2"/>
    <w:rsid w:val="00897A63"/>
    <w:rsid w:val="008A0C2A"/>
    <w:rsid w:val="008A195B"/>
    <w:rsid w:val="008A2F00"/>
    <w:rsid w:val="008A32E4"/>
    <w:rsid w:val="008A5687"/>
    <w:rsid w:val="008A5A35"/>
    <w:rsid w:val="008A7F93"/>
    <w:rsid w:val="008B34EE"/>
    <w:rsid w:val="008B5719"/>
    <w:rsid w:val="008B58ED"/>
    <w:rsid w:val="008B6882"/>
    <w:rsid w:val="008B7284"/>
    <w:rsid w:val="008B740B"/>
    <w:rsid w:val="008C13BB"/>
    <w:rsid w:val="008C17DB"/>
    <w:rsid w:val="008C19CF"/>
    <w:rsid w:val="008C21D8"/>
    <w:rsid w:val="008C27F8"/>
    <w:rsid w:val="008C317B"/>
    <w:rsid w:val="008C38E4"/>
    <w:rsid w:val="008C4A08"/>
    <w:rsid w:val="008C5BF9"/>
    <w:rsid w:val="008C698B"/>
    <w:rsid w:val="008C6B91"/>
    <w:rsid w:val="008C73D7"/>
    <w:rsid w:val="008D0554"/>
    <w:rsid w:val="008D0AD9"/>
    <w:rsid w:val="008D7A9A"/>
    <w:rsid w:val="008E0C96"/>
    <w:rsid w:val="008E1DBB"/>
    <w:rsid w:val="008E43D9"/>
    <w:rsid w:val="008E5F7E"/>
    <w:rsid w:val="008E6D5B"/>
    <w:rsid w:val="008F4E82"/>
    <w:rsid w:val="008F579C"/>
    <w:rsid w:val="008F5A37"/>
    <w:rsid w:val="008F6B25"/>
    <w:rsid w:val="008F786B"/>
    <w:rsid w:val="0090572F"/>
    <w:rsid w:val="00906202"/>
    <w:rsid w:val="00912C22"/>
    <w:rsid w:val="00916B9C"/>
    <w:rsid w:val="009212DA"/>
    <w:rsid w:val="00923924"/>
    <w:rsid w:val="00934733"/>
    <w:rsid w:val="009402BA"/>
    <w:rsid w:val="009414BF"/>
    <w:rsid w:val="009431BE"/>
    <w:rsid w:val="00943E7C"/>
    <w:rsid w:val="0095090E"/>
    <w:rsid w:val="00952630"/>
    <w:rsid w:val="0095357C"/>
    <w:rsid w:val="00954590"/>
    <w:rsid w:val="009551F9"/>
    <w:rsid w:val="00955511"/>
    <w:rsid w:val="0096223A"/>
    <w:rsid w:val="00962F11"/>
    <w:rsid w:val="00963630"/>
    <w:rsid w:val="0096489F"/>
    <w:rsid w:val="00964BBF"/>
    <w:rsid w:val="00964D91"/>
    <w:rsid w:val="0096713E"/>
    <w:rsid w:val="009673E7"/>
    <w:rsid w:val="009724F4"/>
    <w:rsid w:val="009748EC"/>
    <w:rsid w:val="00975281"/>
    <w:rsid w:val="00975A39"/>
    <w:rsid w:val="00976BD5"/>
    <w:rsid w:val="0098661F"/>
    <w:rsid w:val="009A19A1"/>
    <w:rsid w:val="009A3962"/>
    <w:rsid w:val="009A5337"/>
    <w:rsid w:val="009A56DC"/>
    <w:rsid w:val="009A5E82"/>
    <w:rsid w:val="009A5EFF"/>
    <w:rsid w:val="009A6CD5"/>
    <w:rsid w:val="009B1CB7"/>
    <w:rsid w:val="009B4334"/>
    <w:rsid w:val="009B4ED0"/>
    <w:rsid w:val="009B5328"/>
    <w:rsid w:val="009B72A7"/>
    <w:rsid w:val="009C149C"/>
    <w:rsid w:val="009C26D9"/>
    <w:rsid w:val="009C366A"/>
    <w:rsid w:val="009D1CFC"/>
    <w:rsid w:val="009D22E3"/>
    <w:rsid w:val="009D3867"/>
    <w:rsid w:val="009D4A2A"/>
    <w:rsid w:val="009D58E6"/>
    <w:rsid w:val="009D7985"/>
    <w:rsid w:val="009E1C2A"/>
    <w:rsid w:val="009E2D81"/>
    <w:rsid w:val="009E331A"/>
    <w:rsid w:val="009E37ED"/>
    <w:rsid w:val="009F50D4"/>
    <w:rsid w:val="009F70AF"/>
    <w:rsid w:val="00A01B85"/>
    <w:rsid w:val="00A01E21"/>
    <w:rsid w:val="00A01E53"/>
    <w:rsid w:val="00A0246B"/>
    <w:rsid w:val="00A029BF"/>
    <w:rsid w:val="00A041B2"/>
    <w:rsid w:val="00A05582"/>
    <w:rsid w:val="00A05798"/>
    <w:rsid w:val="00A058A4"/>
    <w:rsid w:val="00A10011"/>
    <w:rsid w:val="00A116F4"/>
    <w:rsid w:val="00A12643"/>
    <w:rsid w:val="00A13296"/>
    <w:rsid w:val="00A13D89"/>
    <w:rsid w:val="00A15695"/>
    <w:rsid w:val="00A216D5"/>
    <w:rsid w:val="00A26FF9"/>
    <w:rsid w:val="00A32DDD"/>
    <w:rsid w:val="00A37215"/>
    <w:rsid w:val="00A37EF6"/>
    <w:rsid w:val="00A41DF4"/>
    <w:rsid w:val="00A44E4D"/>
    <w:rsid w:val="00A45C2A"/>
    <w:rsid w:val="00A4717C"/>
    <w:rsid w:val="00A47824"/>
    <w:rsid w:val="00A47BCA"/>
    <w:rsid w:val="00A50086"/>
    <w:rsid w:val="00A5282B"/>
    <w:rsid w:val="00A52F13"/>
    <w:rsid w:val="00A52F6E"/>
    <w:rsid w:val="00A530CD"/>
    <w:rsid w:val="00A6413B"/>
    <w:rsid w:val="00A651C1"/>
    <w:rsid w:val="00A651EE"/>
    <w:rsid w:val="00A666FB"/>
    <w:rsid w:val="00A6769B"/>
    <w:rsid w:val="00A721B2"/>
    <w:rsid w:val="00A74CF5"/>
    <w:rsid w:val="00A8170C"/>
    <w:rsid w:val="00A829B9"/>
    <w:rsid w:val="00A8333F"/>
    <w:rsid w:val="00A866BC"/>
    <w:rsid w:val="00A93A9A"/>
    <w:rsid w:val="00A93C80"/>
    <w:rsid w:val="00A97E2F"/>
    <w:rsid w:val="00AA069D"/>
    <w:rsid w:val="00AA0B35"/>
    <w:rsid w:val="00AA0C3C"/>
    <w:rsid w:val="00AA340C"/>
    <w:rsid w:val="00AA62F9"/>
    <w:rsid w:val="00AB02D8"/>
    <w:rsid w:val="00AB07D0"/>
    <w:rsid w:val="00AB1967"/>
    <w:rsid w:val="00AC2184"/>
    <w:rsid w:val="00AC2E24"/>
    <w:rsid w:val="00AC7A48"/>
    <w:rsid w:val="00AD1282"/>
    <w:rsid w:val="00AD2AB5"/>
    <w:rsid w:val="00AD3E66"/>
    <w:rsid w:val="00AD66C1"/>
    <w:rsid w:val="00AE06E0"/>
    <w:rsid w:val="00AE0E54"/>
    <w:rsid w:val="00AE241F"/>
    <w:rsid w:val="00AE36BB"/>
    <w:rsid w:val="00AE3ED0"/>
    <w:rsid w:val="00AE4275"/>
    <w:rsid w:val="00AE4E53"/>
    <w:rsid w:val="00AE5116"/>
    <w:rsid w:val="00AE54AF"/>
    <w:rsid w:val="00AF0091"/>
    <w:rsid w:val="00AF4C44"/>
    <w:rsid w:val="00AF6E84"/>
    <w:rsid w:val="00AF7E93"/>
    <w:rsid w:val="00B053F2"/>
    <w:rsid w:val="00B05B2E"/>
    <w:rsid w:val="00B05D7A"/>
    <w:rsid w:val="00B10E09"/>
    <w:rsid w:val="00B10F86"/>
    <w:rsid w:val="00B11248"/>
    <w:rsid w:val="00B131F2"/>
    <w:rsid w:val="00B13309"/>
    <w:rsid w:val="00B1469C"/>
    <w:rsid w:val="00B170F1"/>
    <w:rsid w:val="00B245DA"/>
    <w:rsid w:val="00B249E9"/>
    <w:rsid w:val="00B26BA4"/>
    <w:rsid w:val="00B274B8"/>
    <w:rsid w:val="00B30902"/>
    <w:rsid w:val="00B32264"/>
    <w:rsid w:val="00B330DA"/>
    <w:rsid w:val="00B3430C"/>
    <w:rsid w:val="00B34FF1"/>
    <w:rsid w:val="00B3558D"/>
    <w:rsid w:val="00B3699A"/>
    <w:rsid w:val="00B4125E"/>
    <w:rsid w:val="00B4140C"/>
    <w:rsid w:val="00B475FC"/>
    <w:rsid w:val="00B47C40"/>
    <w:rsid w:val="00B514EF"/>
    <w:rsid w:val="00B625FF"/>
    <w:rsid w:val="00B6359E"/>
    <w:rsid w:val="00B6362C"/>
    <w:rsid w:val="00B65984"/>
    <w:rsid w:val="00B6704F"/>
    <w:rsid w:val="00B67A00"/>
    <w:rsid w:val="00B75099"/>
    <w:rsid w:val="00B7733C"/>
    <w:rsid w:val="00B84EC0"/>
    <w:rsid w:val="00B901F9"/>
    <w:rsid w:val="00B9085F"/>
    <w:rsid w:val="00B90EE6"/>
    <w:rsid w:val="00B9148C"/>
    <w:rsid w:val="00B93202"/>
    <w:rsid w:val="00B93C98"/>
    <w:rsid w:val="00B95046"/>
    <w:rsid w:val="00B959D0"/>
    <w:rsid w:val="00B973DC"/>
    <w:rsid w:val="00BA13E7"/>
    <w:rsid w:val="00BA19B0"/>
    <w:rsid w:val="00BA1BF9"/>
    <w:rsid w:val="00BA5445"/>
    <w:rsid w:val="00BB330A"/>
    <w:rsid w:val="00BB4081"/>
    <w:rsid w:val="00BB6672"/>
    <w:rsid w:val="00BB6909"/>
    <w:rsid w:val="00BC2277"/>
    <w:rsid w:val="00BC691C"/>
    <w:rsid w:val="00BC7AD9"/>
    <w:rsid w:val="00BD2502"/>
    <w:rsid w:val="00BD4F78"/>
    <w:rsid w:val="00BE03D3"/>
    <w:rsid w:val="00BE126F"/>
    <w:rsid w:val="00BE2D32"/>
    <w:rsid w:val="00BE364B"/>
    <w:rsid w:val="00BE385F"/>
    <w:rsid w:val="00BE3E20"/>
    <w:rsid w:val="00BE6534"/>
    <w:rsid w:val="00BE6D22"/>
    <w:rsid w:val="00BE756A"/>
    <w:rsid w:val="00BF1DFD"/>
    <w:rsid w:val="00BF28EE"/>
    <w:rsid w:val="00BF404D"/>
    <w:rsid w:val="00BF5AF8"/>
    <w:rsid w:val="00BF7012"/>
    <w:rsid w:val="00BF79F2"/>
    <w:rsid w:val="00C012DE"/>
    <w:rsid w:val="00C0497C"/>
    <w:rsid w:val="00C073A7"/>
    <w:rsid w:val="00C1009D"/>
    <w:rsid w:val="00C122A6"/>
    <w:rsid w:val="00C14D1E"/>
    <w:rsid w:val="00C17ED0"/>
    <w:rsid w:val="00C2084E"/>
    <w:rsid w:val="00C2093C"/>
    <w:rsid w:val="00C30664"/>
    <w:rsid w:val="00C30B12"/>
    <w:rsid w:val="00C337DF"/>
    <w:rsid w:val="00C35629"/>
    <w:rsid w:val="00C36837"/>
    <w:rsid w:val="00C411B6"/>
    <w:rsid w:val="00C42183"/>
    <w:rsid w:val="00C45D5B"/>
    <w:rsid w:val="00C50CCE"/>
    <w:rsid w:val="00C53662"/>
    <w:rsid w:val="00C56807"/>
    <w:rsid w:val="00C57F49"/>
    <w:rsid w:val="00C60344"/>
    <w:rsid w:val="00C617A7"/>
    <w:rsid w:val="00C61D06"/>
    <w:rsid w:val="00C64E02"/>
    <w:rsid w:val="00C65B38"/>
    <w:rsid w:val="00C65E11"/>
    <w:rsid w:val="00C67282"/>
    <w:rsid w:val="00C678D4"/>
    <w:rsid w:val="00C70F9F"/>
    <w:rsid w:val="00C722FE"/>
    <w:rsid w:val="00C727C8"/>
    <w:rsid w:val="00C74EDA"/>
    <w:rsid w:val="00C85172"/>
    <w:rsid w:val="00C85D94"/>
    <w:rsid w:val="00C87D7C"/>
    <w:rsid w:val="00C9042A"/>
    <w:rsid w:val="00C90BB6"/>
    <w:rsid w:val="00C91A5E"/>
    <w:rsid w:val="00C92691"/>
    <w:rsid w:val="00C94C0F"/>
    <w:rsid w:val="00CA097E"/>
    <w:rsid w:val="00CA1DBF"/>
    <w:rsid w:val="00CA3ACB"/>
    <w:rsid w:val="00CA6705"/>
    <w:rsid w:val="00CA6CBC"/>
    <w:rsid w:val="00CB3D0B"/>
    <w:rsid w:val="00CB5E98"/>
    <w:rsid w:val="00CB719B"/>
    <w:rsid w:val="00CC0A0C"/>
    <w:rsid w:val="00CC0E40"/>
    <w:rsid w:val="00CC42DA"/>
    <w:rsid w:val="00CC6FB5"/>
    <w:rsid w:val="00CC711B"/>
    <w:rsid w:val="00CC7282"/>
    <w:rsid w:val="00CC7B7B"/>
    <w:rsid w:val="00CC7FE7"/>
    <w:rsid w:val="00CD5C9F"/>
    <w:rsid w:val="00CD6E81"/>
    <w:rsid w:val="00CE52BC"/>
    <w:rsid w:val="00CE7009"/>
    <w:rsid w:val="00CE7AE1"/>
    <w:rsid w:val="00CF00DE"/>
    <w:rsid w:val="00CF2104"/>
    <w:rsid w:val="00CF3030"/>
    <w:rsid w:val="00CF3BE9"/>
    <w:rsid w:val="00CF565B"/>
    <w:rsid w:val="00D015D8"/>
    <w:rsid w:val="00D034DE"/>
    <w:rsid w:val="00D03970"/>
    <w:rsid w:val="00D0629A"/>
    <w:rsid w:val="00D152BC"/>
    <w:rsid w:val="00D22555"/>
    <w:rsid w:val="00D22AD7"/>
    <w:rsid w:val="00D26666"/>
    <w:rsid w:val="00D26B55"/>
    <w:rsid w:val="00D27350"/>
    <w:rsid w:val="00D30D65"/>
    <w:rsid w:val="00D3124F"/>
    <w:rsid w:val="00D312F6"/>
    <w:rsid w:val="00D3162B"/>
    <w:rsid w:val="00D31904"/>
    <w:rsid w:val="00D3588B"/>
    <w:rsid w:val="00D35E6F"/>
    <w:rsid w:val="00D371AF"/>
    <w:rsid w:val="00D40390"/>
    <w:rsid w:val="00D42D15"/>
    <w:rsid w:val="00D44CE9"/>
    <w:rsid w:val="00D5341D"/>
    <w:rsid w:val="00D53D7B"/>
    <w:rsid w:val="00D545A2"/>
    <w:rsid w:val="00D545DA"/>
    <w:rsid w:val="00D5492E"/>
    <w:rsid w:val="00D55C03"/>
    <w:rsid w:val="00D55E49"/>
    <w:rsid w:val="00D62492"/>
    <w:rsid w:val="00D64709"/>
    <w:rsid w:val="00D6555E"/>
    <w:rsid w:val="00D679B1"/>
    <w:rsid w:val="00D73129"/>
    <w:rsid w:val="00D74AE7"/>
    <w:rsid w:val="00D7718C"/>
    <w:rsid w:val="00D7783C"/>
    <w:rsid w:val="00D81217"/>
    <w:rsid w:val="00D82755"/>
    <w:rsid w:val="00D82E1E"/>
    <w:rsid w:val="00D84F60"/>
    <w:rsid w:val="00D85A67"/>
    <w:rsid w:val="00D86C0D"/>
    <w:rsid w:val="00D90FB7"/>
    <w:rsid w:val="00D94D58"/>
    <w:rsid w:val="00D95749"/>
    <w:rsid w:val="00D95B4E"/>
    <w:rsid w:val="00D95BE2"/>
    <w:rsid w:val="00D96BAD"/>
    <w:rsid w:val="00DA1FA0"/>
    <w:rsid w:val="00DA3AB7"/>
    <w:rsid w:val="00DA47D6"/>
    <w:rsid w:val="00DA72BA"/>
    <w:rsid w:val="00DA7AE1"/>
    <w:rsid w:val="00DB215B"/>
    <w:rsid w:val="00DB5A7B"/>
    <w:rsid w:val="00DB6972"/>
    <w:rsid w:val="00DC43CD"/>
    <w:rsid w:val="00DD104F"/>
    <w:rsid w:val="00DD4753"/>
    <w:rsid w:val="00DE0494"/>
    <w:rsid w:val="00DE073C"/>
    <w:rsid w:val="00DE0BF3"/>
    <w:rsid w:val="00DE1097"/>
    <w:rsid w:val="00DE39C3"/>
    <w:rsid w:val="00DE5478"/>
    <w:rsid w:val="00DE56F7"/>
    <w:rsid w:val="00DE7233"/>
    <w:rsid w:val="00DF7AE8"/>
    <w:rsid w:val="00E02BDD"/>
    <w:rsid w:val="00E038B8"/>
    <w:rsid w:val="00E0491C"/>
    <w:rsid w:val="00E05885"/>
    <w:rsid w:val="00E07997"/>
    <w:rsid w:val="00E13232"/>
    <w:rsid w:val="00E134A3"/>
    <w:rsid w:val="00E179CB"/>
    <w:rsid w:val="00E24F1F"/>
    <w:rsid w:val="00E260AD"/>
    <w:rsid w:val="00E2633E"/>
    <w:rsid w:val="00E270BC"/>
    <w:rsid w:val="00E27C5B"/>
    <w:rsid w:val="00E32581"/>
    <w:rsid w:val="00E34985"/>
    <w:rsid w:val="00E35E7A"/>
    <w:rsid w:val="00E41106"/>
    <w:rsid w:val="00E42A63"/>
    <w:rsid w:val="00E449BF"/>
    <w:rsid w:val="00E462E3"/>
    <w:rsid w:val="00E46929"/>
    <w:rsid w:val="00E50D07"/>
    <w:rsid w:val="00E50D7E"/>
    <w:rsid w:val="00E51480"/>
    <w:rsid w:val="00E52416"/>
    <w:rsid w:val="00E5512F"/>
    <w:rsid w:val="00E55623"/>
    <w:rsid w:val="00E56634"/>
    <w:rsid w:val="00E62B75"/>
    <w:rsid w:val="00E66748"/>
    <w:rsid w:val="00E6698B"/>
    <w:rsid w:val="00E7067C"/>
    <w:rsid w:val="00E70AD3"/>
    <w:rsid w:val="00E726D6"/>
    <w:rsid w:val="00E72888"/>
    <w:rsid w:val="00E75F74"/>
    <w:rsid w:val="00E76206"/>
    <w:rsid w:val="00E77AFD"/>
    <w:rsid w:val="00E80A0F"/>
    <w:rsid w:val="00E80C2C"/>
    <w:rsid w:val="00E82B91"/>
    <w:rsid w:val="00E83DB6"/>
    <w:rsid w:val="00E90042"/>
    <w:rsid w:val="00E941E4"/>
    <w:rsid w:val="00E95560"/>
    <w:rsid w:val="00E976CF"/>
    <w:rsid w:val="00EA10C6"/>
    <w:rsid w:val="00EA4E53"/>
    <w:rsid w:val="00EA6C11"/>
    <w:rsid w:val="00EA6E1D"/>
    <w:rsid w:val="00EB07CA"/>
    <w:rsid w:val="00EB46CA"/>
    <w:rsid w:val="00EB4FA8"/>
    <w:rsid w:val="00EC14AD"/>
    <w:rsid w:val="00EC314D"/>
    <w:rsid w:val="00EC4C41"/>
    <w:rsid w:val="00ED337A"/>
    <w:rsid w:val="00ED3DA3"/>
    <w:rsid w:val="00ED58FC"/>
    <w:rsid w:val="00ED6C11"/>
    <w:rsid w:val="00EE5F9A"/>
    <w:rsid w:val="00EF1106"/>
    <w:rsid w:val="00EF27B2"/>
    <w:rsid w:val="00EF44AF"/>
    <w:rsid w:val="00EF4CA5"/>
    <w:rsid w:val="00EF6560"/>
    <w:rsid w:val="00EF73B1"/>
    <w:rsid w:val="00F00E5A"/>
    <w:rsid w:val="00F02213"/>
    <w:rsid w:val="00F063C5"/>
    <w:rsid w:val="00F077F2"/>
    <w:rsid w:val="00F1172D"/>
    <w:rsid w:val="00F13FE7"/>
    <w:rsid w:val="00F1702E"/>
    <w:rsid w:val="00F20CA6"/>
    <w:rsid w:val="00F21663"/>
    <w:rsid w:val="00F2198D"/>
    <w:rsid w:val="00F25325"/>
    <w:rsid w:val="00F26A52"/>
    <w:rsid w:val="00F26DD0"/>
    <w:rsid w:val="00F31970"/>
    <w:rsid w:val="00F31A16"/>
    <w:rsid w:val="00F407B0"/>
    <w:rsid w:val="00F438DE"/>
    <w:rsid w:val="00F43BBB"/>
    <w:rsid w:val="00F462F3"/>
    <w:rsid w:val="00F46825"/>
    <w:rsid w:val="00F50D3C"/>
    <w:rsid w:val="00F511F2"/>
    <w:rsid w:val="00F54102"/>
    <w:rsid w:val="00F566A1"/>
    <w:rsid w:val="00F56995"/>
    <w:rsid w:val="00F60323"/>
    <w:rsid w:val="00F64715"/>
    <w:rsid w:val="00F65983"/>
    <w:rsid w:val="00F6721E"/>
    <w:rsid w:val="00F70325"/>
    <w:rsid w:val="00F70692"/>
    <w:rsid w:val="00F70F4C"/>
    <w:rsid w:val="00F730EB"/>
    <w:rsid w:val="00F73CA3"/>
    <w:rsid w:val="00F838C4"/>
    <w:rsid w:val="00F838FF"/>
    <w:rsid w:val="00F90A21"/>
    <w:rsid w:val="00F92D39"/>
    <w:rsid w:val="00F938BA"/>
    <w:rsid w:val="00F940AE"/>
    <w:rsid w:val="00F96804"/>
    <w:rsid w:val="00FA02B1"/>
    <w:rsid w:val="00FA08CB"/>
    <w:rsid w:val="00FA3F7C"/>
    <w:rsid w:val="00FA5978"/>
    <w:rsid w:val="00FA5ADF"/>
    <w:rsid w:val="00FA729C"/>
    <w:rsid w:val="00FA7905"/>
    <w:rsid w:val="00FB0C00"/>
    <w:rsid w:val="00FB3F13"/>
    <w:rsid w:val="00FB6A4A"/>
    <w:rsid w:val="00FC015C"/>
    <w:rsid w:val="00FC0D50"/>
    <w:rsid w:val="00FC105E"/>
    <w:rsid w:val="00FC6141"/>
    <w:rsid w:val="00FC65D1"/>
    <w:rsid w:val="00FC6979"/>
    <w:rsid w:val="00FC75C2"/>
    <w:rsid w:val="00FD0DE0"/>
    <w:rsid w:val="00FD20B6"/>
    <w:rsid w:val="00FD4B04"/>
    <w:rsid w:val="00FD4B93"/>
    <w:rsid w:val="00FD5E92"/>
    <w:rsid w:val="00FD67AA"/>
    <w:rsid w:val="00FE485B"/>
    <w:rsid w:val="00FE50A6"/>
    <w:rsid w:val="00FE796D"/>
    <w:rsid w:val="00FF26C8"/>
    <w:rsid w:val="00FF2FBC"/>
    <w:rsid w:val="00FF4B41"/>
    <w:rsid w:val="00FF58F6"/>
    <w:rsid w:val="00FF649C"/>
    <w:rsid w:val="00FF6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1DB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52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42525"/>
  </w:style>
  <w:style w:type="paragraph" w:styleId="a4">
    <w:name w:val="footer"/>
    <w:basedOn w:val="a"/>
    <w:link w:val="a5"/>
    <w:uiPriority w:val="99"/>
    <w:rsid w:val="000425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042525"/>
    <w:rPr>
      <w:rFonts w:ascii="Century" w:eastAsia="ＭＳ 明朝" w:hAnsi="Century" w:cs="Times New Roman"/>
      <w:szCs w:val="24"/>
    </w:rPr>
  </w:style>
  <w:style w:type="character" w:styleId="a6">
    <w:name w:val="line number"/>
    <w:basedOn w:val="a0"/>
    <w:uiPriority w:val="99"/>
    <w:semiHidden/>
    <w:unhideWhenUsed/>
    <w:rsid w:val="00042525"/>
  </w:style>
  <w:style w:type="paragraph" w:styleId="a7">
    <w:name w:val="header"/>
    <w:basedOn w:val="a"/>
    <w:link w:val="a8"/>
    <w:uiPriority w:val="99"/>
    <w:unhideWhenUsed/>
    <w:rsid w:val="003F49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49C4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E37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37E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323EC4"/>
    <w:rPr>
      <w:rFonts w:ascii="Century" w:eastAsia="ＭＳ 明朝" w:hAnsi="Century" w:cs="Times New Roman"/>
      <w:szCs w:val="24"/>
    </w:rPr>
  </w:style>
  <w:style w:type="character" w:styleId="ac">
    <w:name w:val="annotation reference"/>
    <w:basedOn w:val="a0"/>
    <w:semiHidden/>
    <w:unhideWhenUsed/>
    <w:rsid w:val="00566043"/>
    <w:rPr>
      <w:sz w:val="16"/>
      <w:szCs w:val="16"/>
    </w:rPr>
  </w:style>
  <w:style w:type="paragraph" w:styleId="ad">
    <w:name w:val="annotation text"/>
    <w:aliases w:val="Char11"/>
    <w:basedOn w:val="a"/>
    <w:link w:val="ae"/>
    <w:uiPriority w:val="99"/>
    <w:unhideWhenUsed/>
    <w:qFormat/>
    <w:rsid w:val="00566043"/>
    <w:rPr>
      <w:sz w:val="20"/>
      <w:szCs w:val="20"/>
    </w:rPr>
  </w:style>
  <w:style w:type="character" w:customStyle="1" w:styleId="ae">
    <w:name w:val="コメント文字列 (文字)"/>
    <w:aliases w:val="Char11 (文字)"/>
    <w:basedOn w:val="a0"/>
    <w:link w:val="ad"/>
    <w:uiPriority w:val="99"/>
    <w:rsid w:val="00566043"/>
    <w:rPr>
      <w:rFonts w:ascii="Century" w:eastAsia="ＭＳ 明朝" w:hAnsi="Century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6043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66043"/>
    <w:rPr>
      <w:rFonts w:ascii="Century" w:eastAsia="ＭＳ 明朝" w:hAnsi="Century" w:cs="Times New Roman"/>
      <w:b/>
      <w:bCs/>
      <w:sz w:val="20"/>
      <w:szCs w:val="20"/>
    </w:rPr>
  </w:style>
  <w:style w:type="paragraph" w:customStyle="1" w:styleId="TAMainText">
    <w:name w:val="TA_Main_Text"/>
    <w:basedOn w:val="a"/>
    <w:rsid w:val="00D30D65"/>
    <w:pPr>
      <w:widowControl/>
      <w:spacing w:line="480" w:lineRule="auto"/>
      <w:ind w:firstLine="202"/>
    </w:pPr>
    <w:rPr>
      <w:rFonts w:ascii="Times" w:eastAsia="Times New Roman" w:hAnsi="Times"/>
      <w:kern w:val="0"/>
      <w:sz w:val="24"/>
      <w:szCs w:val="20"/>
      <w:lang w:eastAsia="en-US"/>
    </w:rPr>
  </w:style>
  <w:style w:type="paragraph" w:styleId="Web">
    <w:name w:val="Normal (Web)"/>
    <w:basedOn w:val="a"/>
    <w:uiPriority w:val="99"/>
    <w:semiHidden/>
    <w:unhideWhenUsed/>
    <w:rsid w:val="00AF7E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No Spacing"/>
    <w:link w:val="af2"/>
    <w:uiPriority w:val="1"/>
    <w:qFormat/>
    <w:rsid w:val="006A3147"/>
    <w:pPr>
      <w:jc w:val="both"/>
    </w:pPr>
    <w:rPr>
      <w:rFonts w:ascii="Times" w:eastAsia="Times New Roman" w:hAnsi="Times" w:cs="Times New Roman"/>
      <w:kern w:val="0"/>
      <w:sz w:val="24"/>
      <w:szCs w:val="20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7147B2"/>
    <w:pPr>
      <w:jc w:val="center"/>
    </w:pPr>
    <w:rPr>
      <w:noProof/>
      <w:sz w:val="20"/>
    </w:rPr>
  </w:style>
  <w:style w:type="character" w:customStyle="1" w:styleId="af2">
    <w:name w:val="行間詰め (文字)"/>
    <w:basedOn w:val="a0"/>
    <w:link w:val="af1"/>
    <w:uiPriority w:val="1"/>
    <w:rsid w:val="007147B2"/>
    <w:rPr>
      <w:rFonts w:ascii="Times" w:eastAsia="Times New Roman" w:hAnsi="Times" w:cs="Times New Roman"/>
      <w:kern w:val="0"/>
      <w:sz w:val="24"/>
      <w:szCs w:val="20"/>
      <w:lang w:eastAsia="en-US"/>
    </w:rPr>
  </w:style>
  <w:style w:type="character" w:customStyle="1" w:styleId="EndNoteBibliographyTitle0">
    <w:name w:val="EndNote Bibliography Title (文字)"/>
    <w:basedOn w:val="af2"/>
    <w:link w:val="EndNoteBibliographyTitle"/>
    <w:rsid w:val="007147B2"/>
    <w:rPr>
      <w:rFonts w:ascii="Century" w:eastAsia="ＭＳ 明朝" w:hAnsi="Century" w:cs="Times New Roman"/>
      <w:noProof/>
      <w:kern w:val="0"/>
      <w:sz w:val="20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7147B2"/>
    <w:rPr>
      <w:noProof/>
      <w:sz w:val="20"/>
    </w:rPr>
  </w:style>
  <w:style w:type="character" w:customStyle="1" w:styleId="EndNoteBibliography0">
    <w:name w:val="EndNote Bibliography (文字)"/>
    <w:basedOn w:val="af2"/>
    <w:link w:val="EndNoteBibliography"/>
    <w:rsid w:val="007147B2"/>
    <w:rPr>
      <w:rFonts w:ascii="Century" w:eastAsia="ＭＳ 明朝" w:hAnsi="Century" w:cs="Times New Roman"/>
      <w:noProof/>
      <w:kern w:val="0"/>
      <w:sz w:val="20"/>
      <w:szCs w:val="24"/>
      <w:lang w:eastAsia="en-US"/>
    </w:rPr>
  </w:style>
  <w:style w:type="paragraph" w:customStyle="1" w:styleId="BBAuthorName">
    <w:name w:val="BB_Author_Name"/>
    <w:basedOn w:val="a"/>
    <w:next w:val="BCAuthorAddress"/>
    <w:rsid w:val="00333614"/>
    <w:pPr>
      <w:widowControl/>
      <w:spacing w:after="240" w:line="480" w:lineRule="auto"/>
      <w:jc w:val="center"/>
    </w:pPr>
    <w:rPr>
      <w:rFonts w:ascii="Times" w:eastAsiaTheme="minorEastAsia" w:hAnsi="Times"/>
      <w:i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a"/>
    <w:next w:val="a"/>
    <w:rsid w:val="00333614"/>
    <w:pPr>
      <w:widowControl/>
      <w:spacing w:after="240" w:line="480" w:lineRule="auto"/>
      <w:jc w:val="center"/>
    </w:pPr>
    <w:rPr>
      <w:rFonts w:ascii="Times" w:eastAsiaTheme="minorEastAsia" w:hAnsi="Times"/>
      <w:kern w:val="0"/>
      <w:sz w:val="24"/>
      <w:szCs w:val="20"/>
      <w:lang w:eastAsia="en-US"/>
    </w:rPr>
  </w:style>
  <w:style w:type="character" w:styleId="af3">
    <w:name w:val="Hyperlink"/>
    <w:uiPriority w:val="99"/>
    <w:rsid w:val="00A216D5"/>
    <w:rPr>
      <w:color w:val="0000FF"/>
      <w:u w:val="single"/>
    </w:rPr>
  </w:style>
  <w:style w:type="character" w:styleId="af4">
    <w:name w:val="Placeholder Text"/>
    <w:basedOn w:val="a0"/>
    <w:uiPriority w:val="99"/>
    <w:semiHidden/>
    <w:rsid w:val="00A216D5"/>
    <w:rPr>
      <w:color w:val="808080"/>
    </w:rPr>
  </w:style>
  <w:style w:type="table" w:styleId="af5">
    <w:name w:val="Table Grid"/>
    <w:basedOn w:val="a1"/>
    <w:rsid w:val="00A216D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AD2AB5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7F37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E0898-180E-4371-A689-7E789FB2A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644</Words>
  <Characters>3674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2023-01-21T02:07:00Z</dcterms:created>
  <dcterms:modified xsi:type="dcterms:W3CDTF">2023-03-13T13:53:00Z</dcterms:modified>
</cp:coreProperties>
</file>