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B93F5" w14:textId="71AB3DC2" w:rsidR="00A20F7D" w:rsidRPr="00A20F7D" w:rsidRDefault="00A20F7D" w:rsidP="00A20F7D">
      <w:pPr>
        <w:rPr>
          <w:b/>
          <w:bCs/>
          <w:sz w:val="32"/>
          <w:szCs w:val="32"/>
        </w:rPr>
      </w:pPr>
      <w:r w:rsidRPr="00A20F7D">
        <w:rPr>
          <w:b/>
          <w:bCs/>
          <w:sz w:val="32"/>
          <w:szCs w:val="32"/>
        </w:rPr>
        <w:t>Description of Additional Supplementary Files</w:t>
      </w:r>
    </w:p>
    <w:p w14:paraId="72A607D9" w14:textId="25E8E310" w:rsidR="00A20F7D" w:rsidRPr="00A20F7D" w:rsidRDefault="00A20F7D" w:rsidP="00A20F7D">
      <w:pPr>
        <w:rPr>
          <w:b/>
          <w:bCs/>
        </w:rPr>
      </w:pPr>
      <w:r w:rsidRPr="00A20F7D">
        <w:rPr>
          <w:b/>
          <w:bCs/>
        </w:rPr>
        <w:t>Supplementary Data 1</w:t>
      </w:r>
    </w:p>
    <w:p w14:paraId="6687FC8D" w14:textId="77777777" w:rsidR="00A20F7D" w:rsidRPr="00A20F7D" w:rsidRDefault="00A20F7D" w:rsidP="00A20F7D">
      <w:r w:rsidRPr="00A20F7D">
        <w:t>Description:</w:t>
      </w:r>
      <w:r w:rsidRPr="00A20F7D">
        <w:br/>
        <w:t>Top 92 differentially expressed genes (DEGs) in tibialis anterior muscle showing the strongest correlation with TA muscle weight (|r| &gt; 0.75).</w:t>
      </w:r>
    </w:p>
    <w:p w14:paraId="09F09CA5" w14:textId="77777777" w:rsidR="00A20F7D" w:rsidRPr="00A20F7D" w:rsidRDefault="00A20F7D" w:rsidP="00A20F7D">
      <w:pPr>
        <w:rPr>
          <w:b/>
          <w:bCs/>
        </w:rPr>
      </w:pPr>
      <w:r w:rsidRPr="00A20F7D">
        <w:rPr>
          <w:b/>
          <w:bCs/>
        </w:rPr>
        <w:t>Supplementary Data 2</w:t>
      </w:r>
    </w:p>
    <w:p w14:paraId="6EB61D3C" w14:textId="77777777" w:rsidR="00A20F7D" w:rsidRPr="00A20F7D" w:rsidRDefault="00A20F7D" w:rsidP="00A20F7D">
      <w:r w:rsidRPr="00A20F7D">
        <w:t>Description:</w:t>
      </w:r>
      <w:r w:rsidRPr="00A20F7D">
        <w:br/>
        <w:t>Differentially expressed genes associated with mitochondrial respiration, oxidative phosphorylation, and ATP production pathways in white adipose tissue.</w:t>
      </w:r>
    </w:p>
    <w:p w14:paraId="5B8C88F2" w14:textId="77777777" w:rsidR="00A20F7D" w:rsidRPr="00A20F7D" w:rsidRDefault="00A20F7D" w:rsidP="00A20F7D">
      <w:pPr>
        <w:rPr>
          <w:b/>
          <w:bCs/>
        </w:rPr>
      </w:pPr>
      <w:bookmarkStart w:id="0" w:name="OLE_LINK1"/>
      <w:r w:rsidRPr="00A20F7D">
        <w:rPr>
          <w:b/>
          <w:bCs/>
        </w:rPr>
        <w:t>Supplementary Data 3</w:t>
      </w:r>
    </w:p>
    <w:bookmarkEnd w:id="0"/>
    <w:p w14:paraId="396E9963" w14:textId="77777777" w:rsidR="00A20F7D" w:rsidRPr="00A20F7D" w:rsidRDefault="00A20F7D" w:rsidP="00A20F7D">
      <w:r w:rsidRPr="00A20F7D">
        <w:t>Description:</w:t>
      </w:r>
      <w:r w:rsidRPr="00A20F7D">
        <w:br/>
      </w:r>
      <w:proofErr w:type="spellStart"/>
      <w:r w:rsidRPr="00A20F7D">
        <w:t>thematicGO</w:t>
      </w:r>
      <w:proofErr w:type="spellEnd"/>
      <w:r w:rsidRPr="00A20F7D">
        <w:t xml:space="preserve"> keyword-based classification framework used for grouping Gene Ontology (GO) terms into higher-level biological themes.</w:t>
      </w:r>
    </w:p>
    <w:p w14:paraId="650B4512" w14:textId="761A9BAB" w:rsidR="00BD6AE1" w:rsidRPr="00BD6AE1" w:rsidRDefault="00BD6AE1" w:rsidP="00BD6AE1">
      <w:pPr>
        <w:rPr>
          <w:b/>
          <w:bCs/>
        </w:rPr>
      </w:pPr>
      <w:r w:rsidRPr="00BD6AE1">
        <w:rPr>
          <w:b/>
          <w:bCs/>
        </w:rPr>
        <w:t xml:space="preserve">Supplementary Data </w:t>
      </w:r>
      <w:r>
        <w:rPr>
          <w:b/>
          <w:bCs/>
        </w:rPr>
        <w:t>4</w:t>
      </w:r>
    </w:p>
    <w:p w14:paraId="726A6DC3" w14:textId="77777777" w:rsidR="00A20F7D" w:rsidRPr="00A20F7D" w:rsidRDefault="00A20F7D" w:rsidP="00A20F7D">
      <w:r w:rsidRPr="00A20F7D">
        <w:t>Description:</w:t>
      </w:r>
      <w:r w:rsidRPr="00A20F7D">
        <w:br/>
        <w:t>Raw metabolic cage locomotor tracking data (ZIP archive) containing full movement trajectories of mice during metabolic cage assessment.</w:t>
      </w:r>
    </w:p>
    <w:p w14:paraId="3D23CD27" w14:textId="060676FA" w:rsidR="00BD6AE1" w:rsidRPr="00BD6AE1" w:rsidRDefault="00BD6AE1" w:rsidP="00BD6AE1">
      <w:pPr>
        <w:rPr>
          <w:b/>
          <w:bCs/>
        </w:rPr>
      </w:pPr>
      <w:r w:rsidRPr="00BD6AE1">
        <w:rPr>
          <w:b/>
          <w:bCs/>
        </w:rPr>
        <w:t xml:space="preserve">Supplementary Data </w:t>
      </w:r>
      <w:r>
        <w:rPr>
          <w:b/>
          <w:bCs/>
        </w:rPr>
        <w:t>5</w:t>
      </w:r>
    </w:p>
    <w:p w14:paraId="749C9317" w14:textId="77777777" w:rsidR="00A20F7D" w:rsidRPr="00A20F7D" w:rsidRDefault="00A20F7D" w:rsidP="00A20F7D">
      <w:r w:rsidRPr="00A20F7D">
        <w:t>Description:</w:t>
      </w:r>
      <w:r w:rsidRPr="00A20F7D">
        <w:br/>
        <w:t>Raw locomotor wheel-running activity measurements corresponding to Figure 1C.</w:t>
      </w:r>
    </w:p>
    <w:p w14:paraId="4C9C44E7" w14:textId="61D47CDD" w:rsidR="00BD6AE1" w:rsidRPr="00BD6AE1" w:rsidRDefault="00BD6AE1" w:rsidP="00BD6AE1">
      <w:pPr>
        <w:rPr>
          <w:b/>
          <w:bCs/>
        </w:rPr>
      </w:pPr>
      <w:r w:rsidRPr="00BD6AE1">
        <w:rPr>
          <w:b/>
          <w:bCs/>
        </w:rPr>
        <w:t xml:space="preserve">Supplementary Data </w:t>
      </w:r>
      <w:r>
        <w:rPr>
          <w:b/>
          <w:bCs/>
        </w:rPr>
        <w:t>6</w:t>
      </w:r>
    </w:p>
    <w:p w14:paraId="315C444A" w14:textId="77777777" w:rsidR="00A20F7D" w:rsidRPr="00A20F7D" w:rsidRDefault="00A20F7D" w:rsidP="00A20F7D">
      <w:r w:rsidRPr="00A20F7D">
        <w:t>Description:</w:t>
      </w:r>
      <w:r w:rsidRPr="00A20F7D">
        <w:br/>
        <w:t>Raw ambulatory activity data corresponding to Figure 1D.</w:t>
      </w:r>
    </w:p>
    <w:p w14:paraId="6E3D4EC5" w14:textId="63908878" w:rsidR="00BD6AE1" w:rsidRPr="00BD6AE1" w:rsidRDefault="00BD6AE1" w:rsidP="00BD6AE1">
      <w:pPr>
        <w:rPr>
          <w:b/>
          <w:bCs/>
        </w:rPr>
      </w:pPr>
      <w:r w:rsidRPr="00BD6AE1">
        <w:rPr>
          <w:b/>
          <w:bCs/>
        </w:rPr>
        <w:t xml:space="preserve">Supplementary Data </w:t>
      </w:r>
      <w:r>
        <w:rPr>
          <w:b/>
          <w:bCs/>
        </w:rPr>
        <w:t>7</w:t>
      </w:r>
    </w:p>
    <w:p w14:paraId="1A6852AB" w14:textId="77777777" w:rsidR="00A20F7D" w:rsidRPr="00A20F7D" w:rsidRDefault="00A20F7D" w:rsidP="00A20F7D">
      <w:r w:rsidRPr="00A20F7D">
        <w:t>Description:</w:t>
      </w:r>
      <w:r w:rsidRPr="00A20F7D">
        <w:br/>
        <w:t>GraphPad Prism raw datasets for Figures 1</w:t>
      </w:r>
      <w:proofErr w:type="gramStart"/>
      <w:r w:rsidRPr="00A20F7D">
        <w:t>d,f</w:t>
      </w:r>
      <w:proofErr w:type="gramEnd"/>
      <w:r w:rsidRPr="00A20F7D">
        <w:t>,h and Supplemental Figures S3</w:t>
      </w:r>
      <w:proofErr w:type="gramStart"/>
      <w:r w:rsidRPr="00A20F7D">
        <w:t>a,b</w:t>
      </w:r>
      <w:proofErr w:type="gramEnd"/>
      <w:r w:rsidRPr="00A20F7D">
        <w:t>,c and S5a (week 4 metabolic cage assessments).</w:t>
      </w:r>
    </w:p>
    <w:p w14:paraId="62FEC1CA" w14:textId="5BE43EE4" w:rsidR="00BD6AE1" w:rsidRPr="00BD6AE1" w:rsidRDefault="00BD6AE1" w:rsidP="00BD6AE1">
      <w:pPr>
        <w:rPr>
          <w:b/>
          <w:bCs/>
        </w:rPr>
      </w:pPr>
      <w:r w:rsidRPr="00BD6AE1">
        <w:rPr>
          <w:b/>
          <w:bCs/>
        </w:rPr>
        <w:t xml:space="preserve">Supplementary Data </w:t>
      </w:r>
      <w:r>
        <w:rPr>
          <w:b/>
          <w:bCs/>
        </w:rPr>
        <w:t>8</w:t>
      </w:r>
    </w:p>
    <w:p w14:paraId="19440C31" w14:textId="77777777" w:rsidR="00A20F7D" w:rsidRPr="00A20F7D" w:rsidRDefault="00A20F7D" w:rsidP="00A20F7D">
      <w:r w:rsidRPr="00A20F7D">
        <w:lastRenderedPageBreak/>
        <w:t>Description:</w:t>
      </w:r>
      <w:r w:rsidRPr="00A20F7D">
        <w:br/>
        <w:t>GraphPad Prism raw datasets for Figures 1</w:t>
      </w:r>
      <w:proofErr w:type="gramStart"/>
      <w:r w:rsidRPr="00A20F7D">
        <w:t>e,g</w:t>
      </w:r>
      <w:proofErr w:type="gramEnd"/>
      <w:r w:rsidRPr="00A20F7D">
        <w:t>,h and Supplemental Figures S3</w:t>
      </w:r>
      <w:proofErr w:type="gramStart"/>
      <w:r w:rsidRPr="00A20F7D">
        <w:t>d,e</w:t>
      </w:r>
      <w:proofErr w:type="gramEnd"/>
      <w:r w:rsidRPr="00A20F7D">
        <w:t>,f and S5b (week 8 metabolic cage assessments).</w:t>
      </w:r>
    </w:p>
    <w:p w14:paraId="7FE7EA41" w14:textId="347B9834" w:rsidR="00BD6AE1" w:rsidRPr="00BD6AE1" w:rsidRDefault="00BD6AE1" w:rsidP="00BD6AE1">
      <w:pPr>
        <w:rPr>
          <w:b/>
          <w:bCs/>
        </w:rPr>
      </w:pPr>
      <w:r w:rsidRPr="00BD6AE1">
        <w:rPr>
          <w:b/>
          <w:bCs/>
        </w:rPr>
        <w:t xml:space="preserve">Supplementary Data </w:t>
      </w:r>
      <w:r>
        <w:rPr>
          <w:b/>
          <w:bCs/>
        </w:rPr>
        <w:t>9</w:t>
      </w:r>
    </w:p>
    <w:p w14:paraId="76305396" w14:textId="77777777" w:rsidR="00A20F7D" w:rsidRPr="00A20F7D" w:rsidRDefault="00A20F7D" w:rsidP="00A20F7D">
      <w:r w:rsidRPr="00A20F7D">
        <w:t>Description:</w:t>
      </w:r>
      <w:r w:rsidRPr="00A20F7D">
        <w:br/>
        <w:t>Raw survival data corresponding to Supplemental Figure S1D.</w:t>
      </w:r>
    </w:p>
    <w:p w14:paraId="4C5B63A4" w14:textId="77777777" w:rsidR="003D6F7F" w:rsidRDefault="003D6F7F"/>
    <w:sectPr w:rsidR="003D6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7D"/>
    <w:rsid w:val="0004425C"/>
    <w:rsid w:val="000A77A8"/>
    <w:rsid w:val="003D6F7F"/>
    <w:rsid w:val="00A20F7D"/>
    <w:rsid w:val="00BD6AE1"/>
    <w:rsid w:val="00D53502"/>
    <w:rsid w:val="00D7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5F2F6"/>
  <w15:chartTrackingRefBased/>
  <w15:docId w15:val="{2E068D9F-E974-4AB1-A8E3-18DCA111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F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F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F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F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F7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F7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F7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F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F7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F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F7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F7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1159</Characters>
  <Application>Microsoft Office Word</Application>
  <DocSecurity>0</DocSecurity>
  <Lines>9</Lines>
  <Paragraphs>2</Paragraphs>
  <ScaleCrop>false</ScaleCrop>
  <Company>Washington University in St. Louis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Berezin, Mikhail</dc:creator>
  <cp:keywords/>
  <dc:description/>
  <cp:lastModifiedBy>Berezin, Mikhail</cp:lastModifiedBy>
  <cp:revision>2</cp:revision>
  <dcterms:created xsi:type="dcterms:W3CDTF">2026-05-22T13:45:00Z</dcterms:created>
  <dcterms:modified xsi:type="dcterms:W3CDTF">2026-05-22T13:45:00Z</dcterms:modified>
</cp:coreProperties>
</file>