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7BD64" w14:textId="2621B9AD" w:rsidR="00032AF5" w:rsidRPr="00C45015" w:rsidRDefault="00CA32A3" w:rsidP="00650E71">
      <w:pPr>
        <w:pStyle w:val="Heading1"/>
        <w:spacing w:line="360" w:lineRule="auto"/>
        <w:rPr>
          <w:sz w:val="32"/>
          <w:szCs w:val="32"/>
        </w:rPr>
      </w:pPr>
      <w:bookmarkStart w:id="0" w:name="_Hlk200197400"/>
      <w:r w:rsidRPr="00C45015">
        <w:rPr>
          <w:sz w:val="32"/>
          <w:szCs w:val="32"/>
        </w:rPr>
        <w:t>Additively Manufacturing Printed Circuit Boards with Low Waste Footprint by Transferring Electroplated Zinc Tracks</w:t>
      </w:r>
      <w:r w:rsidR="00650E71" w:rsidRPr="00C45015">
        <w:rPr>
          <w:sz w:val="32"/>
          <w:szCs w:val="32"/>
        </w:rPr>
        <w:t xml:space="preserve"> </w:t>
      </w:r>
      <w:bookmarkEnd w:id="0"/>
      <w:r w:rsidR="00F34B0F" w:rsidRPr="00C45015">
        <w:rPr>
          <w:sz w:val="32"/>
          <w:szCs w:val="32"/>
        </w:rPr>
        <w:t>–</w:t>
      </w:r>
      <w:r w:rsidR="00032AF5" w:rsidRPr="00C45015">
        <w:rPr>
          <w:sz w:val="32"/>
          <w:szCs w:val="32"/>
        </w:rPr>
        <w:t xml:space="preserve"> S</w:t>
      </w:r>
      <w:r w:rsidR="00F34B0F" w:rsidRPr="00C45015">
        <w:rPr>
          <w:sz w:val="32"/>
          <w:szCs w:val="32"/>
        </w:rPr>
        <w:t>upplementary Information</w:t>
      </w:r>
    </w:p>
    <w:p w14:paraId="11E3BF2F" w14:textId="53EBACA9" w:rsidR="00BF2001" w:rsidRPr="00C45015" w:rsidRDefault="00BF2001" w:rsidP="00D25D9A">
      <w:pPr>
        <w:pStyle w:val="Heading1"/>
        <w:rPr>
          <w:rFonts w:ascii="Calibri" w:eastAsia="Calibri" w:hAnsi="Calibri" w:cs="Calibri"/>
          <w:b/>
          <w:sz w:val="22"/>
          <w:szCs w:val="22"/>
          <w:u w:val="single"/>
        </w:rPr>
      </w:pPr>
      <w:r w:rsidRPr="00C45015">
        <w:rPr>
          <w:rFonts w:ascii="Calibri" w:eastAsia="Calibri" w:hAnsi="Calibri" w:cs="Calibri"/>
          <w:b/>
          <w:sz w:val="22"/>
          <w:szCs w:val="22"/>
          <w:u w:val="single"/>
        </w:rPr>
        <w:t>Contents</w:t>
      </w:r>
    </w:p>
    <w:p w14:paraId="5284A4C2" w14:textId="77777777" w:rsidR="00BF2001" w:rsidRPr="00C45015" w:rsidRDefault="00BF2001" w:rsidP="00BF2001">
      <w:pPr>
        <w:rPr>
          <w:rFonts w:ascii="Calibri" w:hAnsi="Calibri" w:cs="Calibri"/>
          <w:sz w:val="22"/>
          <w:szCs w:val="22"/>
        </w:rPr>
      </w:pPr>
      <w:r w:rsidRPr="00C45015">
        <w:rPr>
          <w:rFonts w:ascii="Calibri" w:hAnsi="Calibri" w:cs="Calibri"/>
          <w:sz w:val="22"/>
          <w:szCs w:val="22"/>
        </w:rPr>
        <w:t>Additional Data on the production and analysis of Zn-Based biodegradable PCBs. This consists of 5 sections:</w:t>
      </w:r>
    </w:p>
    <w:p w14:paraId="4868D482" w14:textId="77777777" w:rsidR="00BF2001" w:rsidRPr="00C45015" w:rsidRDefault="00BF2001" w:rsidP="00BF2001">
      <w:pPr>
        <w:pStyle w:val="ListParagraph"/>
        <w:numPr>
          <w:ilvl w:val="0"/>
          <w:numId w:val="4"/>
        </w:numPr>
        <w:rPr>
          <w:rFonts w:ascii="Calibri" w:hAnsi="Calibri" w:cs="Calibri"/>
          <w:sz w:val="22"/>
          <w:szCs w:val="22"/>
        </w:rPr>
      </w:pPr>
      <w:r w:rsidRPr="00C45015">
        <w:rPr>
          <w:rFonts w:ascii="Calibri" w:hAnsi="Calibri" w:cs="Calibri"/>
          <w:sz w:val="22"/>
          <w:szCs w:val="22"/>
        </w:rPr>
        <w:t>SI</w:t>
      </w:r>
      <w:proofErr w:type="gramStart"/>
      <w:r w:rsidRPr="00C45015">
        <w:rPr>
          <w:rFonts w:ascii="Calibri" w:hAnsi="Calibri" w:cs="Calibri"/>
          <w:sz w:val="22"/>
          <w:szCs w:val="22"/>
        </w:rPr>
        <w:t>1:Further</w:t>
      </w:r>
      <w:proofErr w:type="gramEnd"/>
      <w:r w:rsidRPr="00C45015">
        <w:rPr>
          <w:rFonts w:ascii="Calibri" w:hAnsi="Calibri" w:cs="Calibri"/>
          <w:sz w:val="22"/>
          <w:szCs w:val="22"/>
        </w:rPr>
        <w:t xml:space="preserve"> Production Details</w:t>
      </w:r>
    </w:p>
    <w:p w14:paraId="78AD55EA" w14:textId="77777777" w:rsidR="00BF2001" w:rsidRPr="00C45015" w:rsidRDefault="00BF2001" w:rsidP="00BF2001">
      <w:pPr>
        <w:pStyle w:val="ListParagraph"/>
        <w:numPr>
          <w:ilvl w:val="0"/>
          <w:numId w:val="4"/>
        </w:numPr>
        <w:rPr>
          <w:rFonts w:ascii="Calibri" w:hAnsi="Calibri" w:cs="Calibri"/>
          <w:sz w:val="22"/>
          <w:szCs w:val="22"/>
        </w:rPr>
      </w:pPr>
      <w:r w:rsidRPr="00C45015">
        <w:rPr>
          <w:rFonts w:ascii="Calibri" w:hAnsi="Calibri" w:cs="Calibri"/>
          <w:sz w:val="22"/>
          <w:szCs w:val="22"/>
        </w:rPr>
        <w:t>SI</w:t>
      </w:r>
      <w:proofErr w:type="gramStart"/>
      <w:r w:rsidRPr="00C45015">
        <w:rPr>
          <w:rFonts w:ascii="Calibri" w:hAnsi="Calibri" w:cs="Calibri"/>
          <w:sz w:val="22"/>
          <w:szCs w:val="22"/>
        </w:rPr>
        <w:t>2:Further</w:t>
      </w:r>
      <w:proofErr w:type="gramEnd"/>
      <w:r w:rsidRPr="00C45015">
        <w:rPr>
          <w:rFonts w:ascii="Calibri" w:hAnsi="Calibri" w:cs="Calibri"/>
          <w:sz w:val="22"/>
          <w:szCs w:val="22"/>
        </w:rPr>
        <w:t xml:space="preserve"> Sample Metrics</w:t>
      </w:r>
    </w:p>
    <w:p w14:paraId="28904CF5" w14:textId="42E512D8" w:rsidR="00320710" w:rsidRPr="00C45015" w:rsidRDefault="00320710" w:rsidP="00BF2001">
      <w:pPr>
        <w:pStyle w:val="ListParagraph"/>
        <w:numPr>
          <w:ilvl w:val="0"/>
          <w:numId w:val="4"/>
        </w:numPr>
        <w:rPr>
          <w:rFonts w:ascii="Calibri" w:hAnsi="Calibri" w:cs="Calibri"/>
          <w:sz w:val="22"/>
          <w:szCs w:val="22"/>
        </w:rPr>
      </w:pPr>
      <w:r w:rsidRPr="00C45015">
        <w:rPr>
          <w:rFonts w:ascii="Calibri" w:hAnsi="Calibri" w:cs="Calibri"/>
          <w:sz w:val="22"/>
          <w:szCs w:val="22"/>
        </w:rPr>
        <w:t>SI3: Adhesion, Flexibility, and Degradation Stability Tests</w:t>
      </w:r>
    </w:p>
    <w:p w14:paraId="41D2A8D0" w14:textId="1F8E138A" w:rsidR="00BF2001" w:rsidRPr="00C45015" w:rsidRDefault="00BF2001" w:rsidP="00BF2001">
      <w:pPr>
        <w:pStyle w:val="ListParagraph"/>
        <w:numPr>
          <w:ilvl w:val="0"/>
          <w:numId w:val="4"/>
        </w:numPr>
        <w:rPr>
          <w:rFonts w:ascii="Calibri" w:hAnsi="Calibri" w:cs="Calibri"/>
          <w:sz w:val="22"/>
          <w:szCs w:val="22"/>
        </w:rPr>
      </w:pPr>
      <w:r w:rsidRPr="00C45015">
        <w:rPr>
          <w:rFonts w:ascii="Calibri" w:hAnsi="Calibri" w:cs="Calibri"/>
          <w:sz w:val="22"/>
          <w:szCs w:val="22"/>
        </w:rPr>
        <w:t>SI</w:t>
      </w:r>
      <w:proofErr w:type="gramStart"/>
      <w:r w:rsidRPr="00C45015">
        <w:rPr>
          <w:rFonts w:ascii="Calibri" w:hAnsi="Calibri" w:cs="Calibri"/>
          <w:sz w:val="22"/>
          <w:szCs w:val="22"/>
        </w:rPr>
        <w:t>4:Further</w:t>
      </w:r>
      <w:proofErr w:type="gramEnd"/>
      <w:r w:rsidRPr="00C45015">
        <w:rPr>
          <w:rFonts w:ascii="Calibri" w:hAnsi="Calibri" w:cs="Calibri"/>
          <w:sz w:val="22"/>
          <w:szCs w:val="22"/>
        </w:rPr>
        <w:t xml:space="preserve"> Life Cycle Analysis Data</w:t>
      </w:r>
    </w:p>
    <w:p w14:paraId="44CCD0A1" w14:textId="56F92120" w:rsidR="00BF2001" w:rsidRPr="00C45015" w:rsidRDefault="00BF2001" w:rsidP="00BF2001">
      <w:pPr>
        <w:pStyle w:val="ListParagraph"/>
        <w:numPr>
          <w:ilvl w:val="0"/>
          <w:numId w:val="4"/>
        </w:numPr>
        <w:rPr>
          <w:rFonts w:ascii="Calibri" w:hAnsi="Calibri" w:cs="Calibri"/>
          <w:sz w:val="22"/>
          <w:szCs w:val="22"/>
        </w:rPr>
      </w:pPr>
      <w:r w:rsidRPr="00C45015">
        <w:rPr>
          <w:rFonts w:ascii="Calibri" w:hAnsi="Calibri" w:cs="Calibri"/>
          <w:sz w:val="22"/>
          <w:szCs w:val="22"/>
        </w:rPr>
        <w:t>SI</w:t>
      </w:r>
      <w:proofErr w:type="gramStart"/>
      <w:r w:rsidRPr="00C45015">
        <w:rPr>
          <w:rFonts w:ascii="Calibri" w:hAnsi="Calibri" w:cs="Calibri"/>
          <w:sz w:val="22"/>
          <w:szCs w:val="22"/>
        </w:rPr>
        <w:t>5:Literature</w:t>
      </w:r>
      <w:proofErr w:type="gramEnd"/>
      <w:r w:rsidRPr="00C45015">
        <w:rPr>
          <w:rFonts w:ascii="Calibri" w:hAnsi="Calibri" w:cs="Calibri"/>
          <w:sz w:val="22"/>
          <w:szCs w:val="22"/>
        </w:rPr>
        <w:t xml:space="preserve"> </w:t>
      </w:r>
      <w:proofErr w:type="spellStart"/>
      <w:r w:rsidRPr="00C45015">
        <w:rPr>
          <w:rFonts w:ascii="Calibri" w:hAnsi="Calibri" w:cs="Calibri"/>
          <w:sz w:val="22"/>
          <w:szCs w:val="22"/>
        </w:rPr>
        <w:t>Comparissons</w:t>
      </w:r>
      <w:proofErr w:type="spellEnd"/>
    </w:p>
    <w:p w14:paraId="2E7B7CFC" w14:textId="0BB74BCD" w:rsidR="001D5A4E" w:rsidRPr="00C45015" w:rsidRDefault="00F80DAD" w:rsidP="00D25D9A">
      <w:pPr>
        <w:pStyle w:val="Heading1"/>
        <w:rPr>
          <w:rFonts w:ascii="Calibri" w:eastAsia="Calibri" w:hAnsi="Calibri" w:cs="Calibri"/>
          <w:b/>
          <w:sz w:val="22"/>
          <w:szCs w:val="22"/>
          <w:u w:val="single"/>
        </w:rPr>
      </w:pPr>
      <w:r w:rsidRPr="00C45015">
        <w:rPr>
          <w:rFonts w:ascii="Calibri" w:eastAsia="Calibri" w:hAnsi="Calibri" w:cs="Calibri"/>
          <w:b/>
          <w:sz w:val="22"/>
          <w:szCs w:val="22"/>
          <w:u w:val="single"/>
        </w:rPr>
        <w:t xml:space="preserve">SI1: Further </w:t>
      </w:r>
      <w:r w:rsidR="001D5A4E" w:rsidRPr="00C45015">
        <w:rPr>
          <w:rFonts w:ascii="Calibri" w:eastAsia="Calibri" w:hAnsi="Calibri" w:cs="Calibri"/>
          <w:b/>
          <w:sz w:val="22"/>
          <w:szCs w:val="22"/>
          <w:u w:val="single"/>
        </w:rPr>
        <w:t>Production Details</w:t>
      </w:r>
    </w:p>
    <w:p w14:paraId="54D876C0" w14:textId="42F22291" w:rsidR="00F80DAD" w:rsidRPr="00C45015" w:rsidRDefault="00F80DAD" w:rsidP="00F80DAD">
      <w:pPr>
        <w:pStyle w:val="Heading3"/>
        <w:rPr>
          <w:rFonts w:ascii="Calibri" w:eastAsia="Calibri" w:hAnsi="Calibri" w:cs="Calibri"/>
          <w:sz w:val="22"/>
          <w:szCs w:val="22"/>
        </w:rPr>
      </w:pPr>
      <w:r w:rsidRPr="00C45015">
        <w:rPr>
          <w:rFonts w:ascii="Calibri" w:eastAsia="Calibri" w:hAnsi="Calibri" w:cs="Calibri"/>
          <w:sz w:val="22"/>
          <w:szCs w:val="22"/>
        </w:rPr>
        <w:t>Seed Layer Deposition</w:t>
      </w:r>
    </w:p>
    <w:p w14:paraId="4E525C94" w14:textId="77777777" w:rsidR="00F80DAD" w:rsidRPr="00C45015" w:rsidRDefault="00F80DAD" w:rsidP="00F80DAD">
      <w:pPr>
        <w:keepNext/>
        <w:spacing w:line="360" w:lineRule="auto"/>
        <w:rPr>
          <w:rFonts w:ascii="Calibri" w:eastAsia="Calibri" w:hAnsi="Calibri" w:cs="Calibri"/>
          <w:sz w:val="22"/>
          <w:szCs w:val="22"/>
        </w:rPr>
      </w:pPr>
      <w:r w:rsidRPr="00C45015">
        <w:rPr>
          <w:noProof/>
        </w:rPr>
        <w:drawing>
          <wp:inline distT="0" distB="0" distL="0" distR="0" wp14:anchorId="1966FF87" wp14:editId="3AAA9632">
            <wp:extent cx="5631182" cy="1277592"/>
            <wp:effectExtent l="0" t="0" r="0" b="0"/>
            <wp:docPr id="1071849545" name="Picture 2" descr="A close up of a person holding a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631182" cy="1277592"/>
                    </a:xfrm>
                    <a:prstGeom prst="rect">
                      <a:avLst/>
                    </a:prstGeom>
                  </pic:spPr>
                </pic:pic>
              </a:graphicData>
            </a:graphic>
          </wp:inline>
        </w:drawing>
      </w:r>
    </w:p>
    <w:p w14:paraId="5E8AFD70" w14:textId="3CB29927" w:rsidR="00CD77F1" w:rsidRPr="00C45015" w:rsidRDefault="00726B99" w:rsidP="00CD77F1">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F80DAD" w:rsidRPr="00C45015">
        <w:rPr>
          <w:b/>
          <w:bCs/>
        </w:rPr>
        <w:fldChar w:fldCharType="begin"/>
      </w:r>
      <w:r w:rsidR="00F80DAD" w:rsidRPr="00C45015">
        <w:rPr>
          <w:b/>
          <w:bCs/>
        </w:rPr>
        <w:instrText>SEQ Figure \* ARABIC</w:instrText>
      </w:r>
      <w:r w:rsidR="00F80DAD" w:rsidRPr="00C45015">
        <w:rPr>
          <w:b/>
          <w:bCs/>
        </w:rPr>
        <w:fldChar w:fldCharType="separate"/>
      </w:r>
      <w:r w:rsidR="00CD77F1" w:rsidRPr="00C45015">
        <w:rPr>
          <w:b/>
          <w:bCs/>
          <w:noProof/>
        </w:rPr>
        <w:t>1</w:t>
      </w:r>
      <w:r w:rsidR="00F80DAD" w:rsidRPr="00C45015">
        <w:rPr>
          <w:b/>
          <w:bCs/>
        </w:rPr>
        <w:fldChar w:fldCharType="end"/>
      </w:r>
      <w:r w:rsidR="00F80DAD" w:rsidRPr="00C45015">
        <w:rPr>
          <w:rFonts w:ascii="Calibri" w:eastAsia="Calibri" w:hAnsi="Calibri" w:cs="Calibri"/>
          <w:b/>
          <w:bCs/>
          <w:sz w:val="22"/>
          <w:szCs w:val="22"/>
        </w:rPr>
        <w:t xml:space="preserve"> – Applying a seed layer to a blank Al Sheet</w:t>
      </w:r>
      <w:r w:rsidR="00F80DAD" w:rsidRPr="00C45015">
        <w:rPr>
          <w:rFonts w:ascii="Calibri" w:eastAsia="Calibri" w:hAnsi="Calibri" w:cs="Calibri"/>
          <w:sz w:val="22"/>
          <w:szCs w:val="22"/>
        </w:rPr>
        <w:t xml:space="preserve"> – a) A sample is immersed in the seed solution. b) After ~4 minutes the sample goes dark grey, coupled with bubbling. c) The grey layer is easily wiped off with a finger, demonstrating its low adhesion. d) An SEM image of the resulting film</w:t>
      </w:r>
    </w:p>
    <w:p w14:paraId="3DF500F6" w14:textId="77777777" w:rsidR="00CD77F1" w:rsidRPr="00C45015" w:rsidRDefault="00CD77F1" w:rsidP="00CD77F1"/>
    <w:p w14:paraId="63AB3DED" w14:textId="7F084985" w:rsidR="00CD77F1" w:rsidRPr="00C45015" w:rsidRDefault="00CD77F1" w:rsidP="00CD77F1">
      <w:pPr>
        <w:pStyle w:val="Heading3"/>
        <w:rPr>
          <w:rFonts w:ascii="Calibri" w:eastAsia="Calibri" w:hAnsi="Calibri" w:cs="Calibri"/>
          <w:sz w:val="22"/>
          <w:szCs w:val="22"/>
        </w:rPr>
      </w:pPr>
      <w:r w:rsidRPr="00C45015">
        <w:rPr>
          <w:rFonts w:ascii="Calibri" w:eastAsia="Calibri" w:hAnsi="Calibri" w:cs="Calibri"/>
          <w:sz w:val="22"/>
          <w:szCs w:val="22"/>
        </w:rPr>
        <w:t>Scalability</w:t>
      </w:r>
    </w:p>
    <w:p w14:paraId="6231D74E" w14:textId="5EC3E84E" w:rsidR="00CD77F1" w:rsidRPr="00C45015" w:rsidRDefault="00CD77F1">
      <w:pPr>
        <w:rPr>
          <w:rFonts w:ascii="Calibri" w:eastAsia="Calibri" w:hAnsi="Calibri" w:cs="Calibri"/>
          <w:sz w:val="22"/>
          <w:szCs w:val="22"/>
        </w:rPr>
      </w:pPr>
      <w:proofErr w:type="gramStart"/>
      <w:r w:rsidRPr="00C45015">
        <w:rPr>
          <w:rFonts w:ascii="Calibri" w:eastAsia="Calibri" w:hAnsi="Calibri" w:cs="Calibri"/>
          <w:sz w:val="22"/>
          <w:szCs w:val="22"/>
        </w:rPr>
        <w:t>Through the use of</w:t>
      </w:r>
      <w:proofErr w:type="gramEnd"/>
      <w:r w:rsidRPr="00C45015">
        <w:rPr>
          <w:rFonts w:ascii="Calibri" w:eastAsia="Calibri" w:hAnsi="Calibri" w:cs="Calibri"/>
          <w:sz w:val="22"/>
          <w:szCs w:val="22"/>
        </w:rPr>
        <w:t xml:space="preserve"> a spray-coated photoresist, the process can be easily scaled up to large areas, with the key limiting factors being the illumination area of the UV light source. </w:t>
      </w:r>
      <w:r w:rsidR="00726B99" w:rsidRPr="00C45015">
        <w:rPr>
          <w:rFonts w:ascii="Calibri" w:eastAsia="Calibri" w:hAnsi="Calibri" w:cs="Calibri"/>
          <w:sz w:val="22"/>
          <w:szCs w:val="22"/>
        </w:rPr>
        <w:t xml:space="preserve">Supplementary Figure </w:t>
      </w:r>
      <w:r w:rsidRPr="00C45015">
        <w:rPr>
          <w:rFonts w:ascii="Calibri" w:eastAsia="Calibri" w:hAnsi="Calibri" w:cs="Calibri"/>
          <w:sz w:val="22"/>
          <w:szCs w:val="22"/>
        </w:rPr>
        <w:t>2 shows a demonstration of this with a large area pattern of ~15 x 30 cm being peeled separated from the carrier substrate.</w:t>
      </w:r>
    </w:p>
    <w:p w14:paraId="69161F9E" w14:textId="77777777" w:rsidR="00CD77F1" w:rsidRPr="00C45015" w:rsidRDefault="00CD77F1" w:rsidP="00CD77F1">
      <w:pPr>
        <w:keepNext/>
        <w:jc w:val="center"/>
      </w:pPr>
      <w:r w:rsidRPr="00C45015">
        <w:rPr>
          <w:rFonts w:ascii="Calibri" w:eastAsia="Calibri" w:hAnsi="Calibri" w:cs="Calibri"/>
          <w:noProof/>
          <w:sz w:val="22"/>
          <w:szCs w:val="22"/>
        </w:rPr>
        <w:lastRenderedPageBreak/>
        <w:drawing>
          <wp:inline distT="0" distB="0" distL="0" distR="0" wp14:anchorId="1413A08E" wp14:editId="700460A2">
            <wp:extent cx="3305175" cy="2468458"/>
            <wp:effectExtent l="0" t="0" r="0" b="8255"/>
            <wp:docPr id="58" name="Picture 57" descr="A hand holding a piece of paper&#10;&#10;Description automatically generated">
              <a:extLst xmlns:a="http://schemas.openxmlformats.org/drawingml/2006/main">
                <a:ext uri="{FF2B5EF4-FFF2-40B4-BE49-F238E27FC236}">
                  <a16:creationId xmlns:a16="http://schemas.microsoft.com/office/drawing/2014/main" id="{840FF537-78FA-CBF7-E851-9673CABC5A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7" descr="A hand holding a piece of paper&#10;&#10;Description automatically generated">
                      <a:extLst>
                        <a:ext uri="{FF2B5EF4-FFF2-40B4-BE49-F238E27FC236}">
                          <a16:creationId xmlns:a16="http://schemas.microsoft.com/office/drawing/2014/main" id="{840FF537-78FA-CBF7-E851-9673CABC5AD0}"/>
                        </a:ext>
                      </a:extLst>
                    </pic:cNvPr>
                    <pic:cNvPicPr>
                      <a:picLocks noChangeAspect="1"/>
                    </pic:cNvPicPr>
                  </pic:nvPicPr>
                  <pic:blipFill rotWithShape="1">
                    <a:blip r:embed="rId12"/>
                    <a:srcRect l="15134" t="11135" r="18013" b="22421"/>
                    <a:stretch/>
                  </pic:blipFill>
                  <pic:spPr bwMode="auto">
                    <a:xfrm>
                      <a:off x="0" y="0"/>
                      <a:ext cx="3312763" cy="2474125"/>
                    </a:xfrm>
                    <a:prstGeom prst="rect">
                      <a:avLst/>
                    </a:prstGeom>
                    <a:ln>
                      <a:noFill/>
                    </a:ln>
                    <a:extLst>
                      <a:ext uri="{53640926-AAD7-44D8-BBD7-CCE9431645EC}">
                        <a14:shadowObscured xmlns:a14="http://schemas.microsoft.com/office/drawing/2010/main"/>
                      </a:ext>
                    </a:extLst>
                  </pic:spPr>
                </pic:pic>
              </a:graphicData>
            </a:graphic>
          </wp:inline>
        </w:drawing>
      </w:r>
    </w:p>
    <w:p w14:paraId="0A401A7C" w14:textId="3D614E2E" w:rsidR="00BF2001" w:rsidRPr="00C45015" w:rsidRDefault="00726B99" w:rsidP="00CD77F1">
      <w:pPr>
        <w:pStyle w:val="Caption"/>
        <w:jc w:val="center"/>
        <w:rPr>
          <w:rFonts w:ascii="Calibri" w:eastAsia="Calibri" w:hAnsi="Calibri" w:cs="Calibri"/>
          <w:color w:val="0F4761" w:themeColor="accent1" w:themeShade="BF"/>
          <w:sz w:val="22"/>
          <w:szCs w:val="22"/>
        </w:rPr>
      </w:pPr>
      <w:r w:rsidRPr="00C45015">
        <w:rPr>
          <w:b/>
          <w:bCs/>
        </w:rPr>
        <w:t xml:space="preserve">Supplementary Figure </w:t>
      </w:r>
      <w:r w:rsidR="00CD77F1" w:rsidRPr="00C45015">
        <w:rPr>
          <w:b/>
          <w:bCs/>
        </w:rPr>
        <w:fldChar w:fldCharType="begin"/>
      </w:r>
      <w:r w:rsidR="00CD77F1" w:rsidRPr="00C45015">
        <w:rPr>
          <w:b/>
          <w:bCs/>
        </w:rPr>
        <w:instrText>SEQ Figure \* ARABIC</w:instrText>
      </w:r>
      <w:r w:rsidR="00CD77F1" w:rsidRPr="00C45015">
        <w:rPr>
          <w:b/>
          <w:bCs/>
        </w:rPr>
        <w:fldChar w:fldCharType="separate"/>
      </w:r>
      <w:r w:rsidR="00CD77F1" w:rsidRPr="00C45015">
        <w:rPr>
          <w:b/>
          <w:bCs/>
          <w:noProof/>
        </w:rPr>
        <w:t>2</w:t>
      </w:r>
      <w:r w:rsidR="00CD77F1" w:rsidRPr="00C45015">
        <w:rPr>
          <w:b/>
          <w:bCs/>
        </w:rPr>
        <w:fldChar w:fldCharType="end"/>
      </w:r>
      <w:r w:rsidR="00CD77F1" w:rsidRPr="00C45015">
        <w:t xml:space="preserve"> – </w:t>
      </w:r>
      <w:r w:rsidR="00CD77F1" w:rsidRPr="00C45015">
        <w:rPr>
          <w:b/>
          <w:bCs/>
        </w:rPr>
        <w:t>a large area (15 x 30 cm) pattern</w:t>
      </w:r>
      <w:r w:rsidR="00CD77F1" w:rsidRPr="00C45015">
        <w:t xml:space="preserve"> </w:t>
      </w:r>
      <w:r w:rsidR="00C76B80" w:rsidRPr="00C45015">
        <w:t xml:space="preserve">– sample </w:t>
      </w:r>
      <w:r w:rsidR="00CD77F1" w:rsidRPr="00C45015">
        <w:t>consist</w:t>
      </w:r>
      <w:r w:rsidR="00C76B80" w:rsidRPr="00C45015">
        <w:t>s</w:t>
      </w:r>
      <w:r w:rsidR="00CD77F1" w:rsidRPr="00C45015">
        <w:t xml:space="preserve"> of features down to 50 </w:t>
      </w:r>
      <w:proofErr w:type="gramStart"/>
      <w:r w:rsidR="00CD77F1" w:rsidRPr="00C45015">
        <w:t>um</w:t>
      </w:r>
      <w:proofErr w:type="gramEnd"/>
      <w:r w:rsidR="00CD77F1" w:rsidRPr="00C45015">
        <w:t xml:space="preserve"> on a UV resin substrate being separated from its carrier sheet.</w:t>
      </w:r>
    </w:p>
    <w:p w14:paraId="5A86C20A" w14:textId="75D1BCAC" w:rsidR="00F80DAD" w:rsidRPr="00C45015" w:rsidRDefault="00F80DAD" w:rsidP="00D25D9A">
      <w:pPr>
        <w:pStyle w:val="Heading3"/>
        <w:rPr>
          <w:rFonts w:ascii="Calibri" w:eastAsia="Calibri" w:hAnsi="Calibri" w:cs="Calibri"/>
          <w:sz w:val="22"/>
          <w:szCs w:val="22"/>
        </w:rPr>
      </w:pPr>
      <w:r w:rsidRPr="00C45015">
        <w:rPr>
          <w:rFonts w:ascii="Calibri" w:eastAsia="Calibri" w:hAnsi="Calibri" w:cs="Calibri"/>
          <w:sz w:val="22"/>
          <w:szCs w:val="22"/>
        </w:rPr>
        <w:t>3D Printer Exposure Setup</w:t>
      </w:r>
    </w:p>
    <w:p w14:paraId="7ECED57E" w14:textId="77777777" w:rsidR="00F80DAD" w:rsidRPr="00C45015" w:rsidRDefault="00F80DAD" w:rsidP="00F80DAD">
      <w:pPr>
        <w:keepNext/>
        <w:spacing w:line="360" w:lineRule="auto"/>
        <w:rPr>
          <w:rFonts w:ascii="Calibri" w:eastAsia="Calibri" w:hAnsi="Calibri" w:cs="Calibri"/>
          <w:sz w:val="22"/>
          <w:szCs w:val="22"/>
        </w:rPr>
      </w:pPr>
      <w:r w:rsidRPr="00C45015">
        <w:rPr>
          <w:noProof/>
        </w:rPr>
        <w:drawing>
          <wp:inline distT="0" distB="0" distL="0" distR="0" wp14:anchorId="5E0D1700" wp14:editId="46D2B45E">
            <wp:extent cx="5932714" cy="1394714"/>
            <wp:effectExtent l="0" t="0" r="0" b="0"/>
            <wp:docPr id="164707334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2714" cy="1394714"/>
                    </a:xfrm>
                    <a:prstGeom prst="rect">
                      <a:avLst/>
                    </a:prstGeom>
                  </pic:spPr>
                </pic:pic>
              </a:graphicData>
            </a:graphic>
          </wp:inline>
        </w:drawing>
      </w:r>
    </w:p>
    <w:p w14:paraId="7813C344" w14:textId="1708B338" w:rsidR="00672D04" w:rsidRPr="00C45015" w:rsidRDefault="00726B99" w:rsidP="00672D04">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C76B80" w:rsidRPr="00C45015">
        <w:rPr>
          <w:rFonts w:ascii="Calibri" w:eastAsia="Calibri" w:hAnsi="Calibri" w:cs="Calibri"/>
          <w:b/>
          <w:bCs/>
          <w:sz w:val="22"/>
          <w:szCs w:val="22"/>
        </w:rPr>
        <w:t>3</w:t>
      </w:r>
      <w:r w:rsidR="00F80DAD" w:rsidRPr="00C45015">
        <w:rPr>
          <w:rFonts w:ascii="Calibri" w:eastAsia="Calibri" w:hAnsi="Calibri" w:cs="Calibri"/>
          <w:b/>
          <w:bCs/>
          <w:sz w:val="22"/>
          <w:szCs w:val="22"/>
        </w:rPr>
        <w:t xml:space="preserve"> –</w:t>
      </w:r>
      <w:r w:rsidR="00C76B80" w:rsidRPr="00C45015">
        <w:rPr>
          <w:rFonts w:ascii="Calibri" w:eastAsia="Calibri" w:hAnsi="Calibri" w:cs="Calibri"/>
          <w:b/>
          <w:bCs/>
          <w:sz w:val="22"/>
          <w:szCs w:val="22"/>
        </w:rPr>
        <w:t xml:space="preserve"> Exposure using a 3D Printer -</w:t>
      </w:r>
      <w:r w:rsidR="00C76B80" w:rsidRPr="00C45015">
        <w:rPr>
          <w:rFonts w:ascii="Calibri" w:eastAsia="Calibri" w:hAnsi="Calibri" w:cs="Calibri"/>
          <w:sz w:val="22"/>
          <w:szCs w:val="22"/>
        </w:rPr>
        <w:t xml:space="preserve"> </w:t>
      </w:r>
      <w:r w:rsidR="00F80DAD" w:rsidRPr="00C45015">
        <w:rPr>
          <w:rFonts w:ascii="Calibri" w:eastAsia="Calibri" w:hAnsi="Calibri" w:cs="Calibri"/>
          <w:sz w:val="22"/>
          <w:szCs w:val="22"/>
        </w:rPr>
        <w:t xml:space="preserve">(a) The Exposure setup when using a 3D printer for the pattern – the desired projected pattern was modelled as a 3D object and fed into the printer, while the sample to be exposed (the aluminium sheet) is held flat and face down on the bed of the printer. (b) shows an image of a sample with 60 s exposure and 60 s development time, with design features down to a minimum width of 100 um. Pixelation corresponding to the </w:t>
      </w:r>
      <w:proofErr w:type="gramStart"/>
      <w:r w:rsidR="00F80DAD" w:rsidRPr="00C45015">
        <w:rPr>
          <w:rFonts w:ascii="Calibri" w:eastAsia="Calibri" w:hAnsi="Calibri" w:cs="Calibri"/>
          <w:sz w:val="22"/>
          <w:szCs w:val="22"/>
        </w:rPr>
        <w:t>18 um</w:t>
      </w:r>
      <w:proofErr w:type="gramEnd"/>
      <w:r w:rsidR="00F80DAD" w:rsidRPr="00C45015">
        <w:rPr>
          <w:rFonts w:ascii="Calibri" w:eastAsia="Calibri" w:hAnsi="Calibri" w:cs="Calibri"/>
          <w:sz w:val="22"/>
          <w:szCs w:val="22"/>
        </w:rPr>
        <w:t xml:space="preserve"> pixel size of the projector can be clearly seen. (c) Shows a microscope image of the final resulting sample after a further 5 minutes developing, followed by electroplating and then transfer to a paper substrate. (d) Shows an underexposed sample (only 30 s exposure) after 5 minutes developing. Note that the resist is not fully removed in the finer areas, leading to incomplete seed layer growth.</w:t>
      </w:r>
    </w:p>
    <w:p w14:paraId="7663955D" w14:textId="77777777" w:rsidR="00F80DAD" w:rsidRPr="00C45015" w:rsidRDefault="00F80DAD" w:rsidP="00F80DAD">
      <w:pPr>
        <w:pStyle w:val="Heading3"/>
        <w:rPr>
          <w:rFonts w:ascii="Calibri" w:eastAsia="Calibri" w:hAnsi="Calibri" w:cs="Calibri"/>
          <w:sz w:val="22"/>
          <w:szCs w:val="22"/>
        </w:rPr>
      </w:pPr>
      <w:r w:rsidRPr="00C45015">
        <w:rPr>
          <w:rFonts w:ascii="Calibri" w:eastAsia="Calibri" w:hAnsi="Calibri" w:cs="Calibri"/>
          <w:sz w:val="22"/>
          <w:szCs w:val="22"/>
        </w:rPr>
        <w:t>Overmoulding Process</w:t>
      </w:r>
    </w:p>
    <w:p w14:paraId="65660F0A" w14:textId="77777777" w:rsidR="00F80DAD" w:rsidRPr="00C45015" w:rsidRDefault="00F80DAD" w:rsidP="00F80DAD">
      <w:pPr>
        <w:spacing w:line="276" w:lineRule="auto"/>
        <w:jc w:val="center"/>
        <w:rPr>
          <w:rFonts w:ascii="Calibri" w:eastAsia="Calibri" w:hAnsi="Calibri" w:cs="Calibri"/>
          <w:sz w:val="22"/>
          <w:szCs w:val="22"/>
        </w:rPr>
      </w:pPr>
      <w:r w:rsidRPr="00C45015">
        <w:rPr>
          <w:noProof/>
        </w:rPr>
        <w:drawing>
          <wp:inline distT="0" distB="0" distL="0" distR="0" wp14:anchorId="3821CB3C" wp14:editId="767C8F50">
            <wp:extent cx="2616200" cy="1898408"/>
            <wp:effectExtent l="0" t="0" r="0" b="6985"/>
            <wp:docPr id="1360352810" name="Picture 3" descr="A piece of food on a m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616200" cy="1898408"/>
                    </a:xfrm>
                    <a:prstGeom prst="rect">
                      <a:avLst/>
                    </a:prstGeom>
                  </pic:spPr>
                </pic:pic>
              </a:graphicData>
            </a:graphic>
          </wp:inline>
        </w:drawing>
      </w:r>
      <w:r w:rsidRPr="00C45015">
        <w:rPr>
          <w:noProof/>
        </w:rPr>
        <w:drawing>
          <wp:inline distT="0" distB="0" distL="0" distR="0" wp14:anchorId="269468DC" wp14:editId="68BD7231">
            <wp:extent cx="2573867" cy="1932607"/>
            <wp:effectExtent l="0" t="0" r="0" b="0"/>
            <wp:docPr id="1064202150" name="Picture 5" descr="A hand holding a small squar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3867" cy="1932607"/>
                    </a:xfrm>
                    <a:prstGeom prst="rect">
                      <a:avLst/>
                    </a:prstGeom>
                  </pic:spPr>
                </pic:pic>
              </a:graphicData>
            </a:graphic>
          </wp:inline>
        </w:drawing>
      </w:r>
    </w:p>
    <w:p w14:paraId="61AFAAE0" w14:textId="77777777" w:rsidR="00CD77F1" w:rsidRPr="00C45015" w:rsidRDefault="00CD77F1" w:rsidP="00F80DAD">
      <w:pPr>
        <w:spacing w:line="276" w:lineRule="auto"/>
        <w:jc w:val="center"/>
        <w:rPr>
          <w:rFonts w:ascii="Calibri" w:eastAsia="Calibri" w:hAnsi="Calibri" w:cs="Calibri"/>
          <w:sz w:val="22"/>
          <w:szCs w:val="22"/>
        </w:rPr>
      </w:pPr>
    </w:p>
    <w:p w14:paraId="175BCF06" w14:textId="252F2DF3" w:rsidR="00F80DAD" w:rsidRPr="00C45015" w:rsidRDefault="00726B99" w:rsidP="00F80DAD">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6D2C31" w:rsidRPr="00C45015">
        <w:rPr>
          <w:rFonts w:ascii="Calibri" w:eastAsia="Calibri" w:hAnsi="Calibri" w:cs="Calibri"/>
          <w:b/>
          <w:bCs/>
          <w:sz w:val="22"/>
          <w:szCs w:val="22"/>
        </w:rPr>
        <w:t>4</w:t>
      </w:r>
      <w:r w:rsidR="00F80DAD" w:rsidRPr="00C45015">
        <w:rPr>
          <w:rFonts w:ascii="Calibri" w:eastAsia="Calibri" w:hAnsi="Calibri" w:cs="Calibri"/>
          <w:b/>
          <w:bCs/>
          <w:sz w:val="22"/>
          <w:szCs w:val="22"/>
        </w:rPr>
        <w:t xml:space="preserve"> – </w:t>
      </w:r>
      <w:r w:rsidR="00C76B80" w:rsidRPr="00C45015">
        <w:rPr>
          <w:rFonts w:ascii="Calibri" w:eastAsia="Calibri" w:hAnsi="Calibri" w:cs="Calibri"/>
          <w:b/>
          <w:bCs/>
          <w:sz w:val="22"/>
          <w:szCs w:val="22"/>
        </w:rPr>
        <w:t>The Overmoulding Process</w:t>
      </w:r>
      <w:r w:rsidR="00C76B80" w:rsidRPr="00C45015">
        <w:rPr>
          <w:rFonts w:ascii="Calibri" w:eastAsia="Calibri" w:hAnsi="Calibri" w:cs="Calibri"/>
          <w:sz w:val="22"/>
          <w:szCs w:val="22"/>
        </w:rPr>
        <w:t xml:space="preserve"> - </w:t>
      </w:r>
      <w:r w:rsidR="00F80DAD" w:rsidRPr="00C45015">
        <w:rPr>
          <w:rFonts w:ascii="Calibri" w:eastAsia="Calibri" w:hAnsi="Calibri" w:cs="Calibri"/>
          <w:sz w:val="22"/>
          <w:szCs w:val="22"/>
        </w:rPr>
        <w:t xml:space="preserve">(left) Overmoulding PHBV pellets onto a series of zinc test lines of width between 100 and 500 µm– prior to applying pressure to flatten it. (right) the resulting sample after transfer. </w:t>
      </w:r>
    </w:p>
    <w:p w14:paraId="2CE2C62E" w14:textId="76DBEF94" w:rsidR="00F80DAD" w:rsidRPr="00C45015" w:rsidRDefault="00F80DAD" w:rsidP="00B31843">
      <w:pPr>
        <w:pStyle w:val="Heading3"/>
        <w:rPr>
          <w:rFonts w:ascii="Calibri" w:eastAsia="Calibri" w:hAnsi="Calibri" w:cs="Calibri"/>
          <w:sz w:val="22"/>
          <w:szCs w:val="22"/>
        </w:rPr>
      </w:pPr>
      <w:r w:rsidRPr="00C45015">
        <w:rPr>
          <w:rFonts w:ascii="Calibri" w:eastAsia="Calibri" w:hAnsi="Calibri" w:cs="Calibri"/>
          <w:sz w:val="22"/>
          <w:szCs w:val="22"/>
        </w:rPr>
        <w:t>Process Notes</w:t>
      </w:r>
    </w:p>
    <w:p w14:paraId="12D9A2AA" w14:textId="77777777"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Dark Erosion of Photoresist</w:t>
      </w:r>
    </w:p>
    <w:p w14:paraId="4241FFF7" w14:textId="77777777"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 xml:space="preserve">Due to the strongly alkaline nature of the seed layer, dark erosion or delamination of the resist is a significant problem. The dark erosion can be mitigated by increasing the baking temperature, but temperatures above ~130 </w:t>
      </w:r>
      <w:proofErr w:type="spellStart"/>
      <w:r w:rsidRPr="00C45015">
        <w:rPr>
          <w:rFonts w:ascii="Calibri" w:eastAsia="Calibri" w:hAnsi="Calibri" w:cs="Calibri"/>
          <w:sz w:val="22"/>
          <w:szCs w:val="22"/>
          <w:vertAlign w:val="superscript"/>
        </w:rPr>
        <w:t>o</w:t>
      </w:r>
      <w:r w:rsidRPr="00C45015">
        <w:rPr>
          <w:rFonts w:ascii="Calibri" w:eastAsia="Calibri" w:hAnsi="Calibri" w:cs="Calibri"/>
          <w:sz w:val="22"/>
          <w:szCs w:val="22"/>
        </w:rPr>
        <w:t>C</w:t>
      </w:r>
      <w:proofErr w:type="spellEnd"/>
      <w:r w:rsidRPr="00C45015">
        <w:rPr>
          <w:rFonts w:ascii="Calibri" w:eastAsia="Calibri" w:hAnsi="Calibri" w:cs="Calibri"/>
          <w:sz w:val="22"/>
          <w:szCs w:val="22"/>
        </w:rPr>
        <w:t xml:space="preserve"> will make the photoresist become insoluble in acetone, and hence it will be difficult to remove. Excessive pre-baking can also slow down the development rate to unacceptable levels, and so if this becomes a problem then two steps may be needed – do a standard pre-bake at 90 degrees C and then develop the pattern according to the resist manufacturer’s instructions. After development, rinse and dry the sample, and then do a hard bake at 120 </w:t>
      </w:r>
      <w:proofErr w:type="spellStart"/>
      <w:r w:rsidRPr="00C45015">
        <w:rPr>
          <w:rFonts w:ascii="Calibri" w:eastAsia="Calibri" w:hAnsi="Calibri" w:cs="Calibri"/>
          <w:sz w:val="22"/>
          <w:szCs w:val="22"/>
          <w:vertAlign w:val="superscript"/>
        </w:rPr>
        <w:t>o</w:t>
      </w:r>
      <w:r w:rsidRPr="00C45015">
        <w:rPr>
          <w:rFonts w:ascii="Calibri" w:eastAsia="Calibri" w:hAnsi="Calibri" w:cs="Calibri"/>
          <w:sz w:val="22"/>
          <w:szCs w:val="22"/>
        </w:rPr>
        <w:t>C</w:t>
      </w:r>
      <w:proofErr w:type="spellEnd"/>
      <w:r w:rsidRPr="00C45015">
        <w:rPr>
          <w:rFonts w:ascii="Calibri" w:eastAsia="Calibri" w:hAnsi="Calibri" w:cs="Calibri"/>
          <w:sz w:val="22"/>
          <w:szCs w:val="22"/>
        </w:rPr>
        <w:t xml:space="preserve"> to harden the resist. This should allow the resist to be immersed in the seed layer solution for long times without eroding. </w:t>
      </w:r>
    </w:p>
    <w:p w14:paraId="79058703" w14:textId="77777777"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Seed Layer Solution</w:t>
      </w:r>
    </w:p>
    <w:p w14:paraId="64196796" w14:textId="77777777"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 xml:space="preserve">The seed layer must specifically use potassium hydroxide as opposed to sodium hydroxide or other bases. Switching the potassium for a different ion results in a discontinuous seed layer, or one which is too strongly adhered to the aluminium foil. </w:t>
      </w:r>
    </w:p>
    <w:p w14:paraId="3DA7DC1B" w14:textId="77777777"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When immersing the Al in the seed solution, nothing will happen for several minutes until the oxide layer is broken through, at which point bubbling and colour changes will be observed. The breakthrough time will vary strongly depending on the substrate used and the temperature of the solution. Breakthrough can be accelerated by increasing the concentration of the seed solution or by increasing the temperature, but care must be taken not to increase these too far or dark erosion of the resist will occur.</w:t>
      </w:r>
    </w:p>
    <w:p w14:paraId="6BB3BFE3" w14:textId="77777777"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Choice of Aluminium Substrate</w:t>
      </w:r>
    </w:p>
    <w:p w14:paraId="69D55DA0" w14:textId="63CE4B07" w:rsidR="00F80DAD" w:rsidRPr="00C45015" w:rsidRDefault="00F80DAD" w:rsidP="00F80DAD">
      <w:pPr>
        <w:keepNext/>
        <w:spacing w:line="360" w:lineRule="auto"/>
        <w:rPr>
          <w:rFonts w:ascii="Calibri" w:eastAsia="Calibri" w:hAnsi="Calibri" w:cs="Calibri"/>
          <w:sz w:val="22"/>
          <w:szCs w:val="22"/>
        </w:rPr>
      </w:pPr>
      <w:r w:rsidRPr="00C45015">
        <w:rPr>
          <w:rFonts w:ascii="Calibri" w:eastAsia="Calibri" w:hAnsi="Calibri" w:cs="Calibri"/>
          <w:sz w:val="22"/>
          <w:szCs w:val="22"/>
        </w:rPr>
        <w:t xml:space="preserve">As stated in the experimental, polished aluminium sheets works best, but it can be done with consumer grade foil </w:t>
      </w:r>
      <w:proofErr w:type="gramStart"/>
      <w:r w:rsidRPr="00C45015">
        <w:rPr>
          <w:rFonts w:ascii="Calibri" w:eastAsia="Calibri" w:hAnsi="Calibri" w:cs="Calibri"/>
          <w:sz w:val="22"/>
          <w:szCs w:val="22"/>
        </w:rPr>
        <w:t>as long as</w:t>
      </w:r>
      <w:proofErr w:type="gramEnd"/>
      <w:r w:rsidRPr="00C45015">
        <w:rPr>
          <w:rFonts w:ascii="Calibri" w:eastAsia="Calibri" w:hAnsi="Calibri" w:cs="Calibri"/>
          <w:sz w:val="22"/>
          <w:szCs w:val="22"/>
        </w:rPr>
        <w:t xml:space="preserve"> the surface is relatively flat. Thicker foils are easier to handle in this case as thin foils will tend to crinkle and break while handling. It should be noted that the </w:t>
      </w:r>
      <w:proofErr w:type="spellStart"/>
      <w:r w:rsidRPr="00C45015">
        <w:rPr>
          <w:rFonts w:ascii="Calibri" w:eastAsia="Calibri" w:hAnsi="Calibri" w:cs="Calibri"/>
          <w:sz w:val="22"/>
          <w:szCs w:val="22"/>
        </w:rPr>
        <w:t>overmoulding</w:t>
      </w:r>
      <w:proofErr w:type="spellEnd"/>
      <w:r w:rsidRPr="00C45015">
        <w:rPr>
          <w:rFonts w:ascii="Calibri" w:eastAsia="Calibri" w:hAnsi="Calibri" w:cs="Calibri"/>
          <w:sz w:val="22"/>
          <w:szCs w:val="22"/>
        </w:rPr>
        <w:t xml:space="preserve"> process will also create a negative of the surface profile of the carrier substrate, so mirror-polished aluminium is </w:t>
      </w:r>
      <w:r w:rsidR="0004672E" w:rsidRPr="00C45015">
        <w:rPr>
          <w:rFonts w:ascii="Calibri" w:eastAsia="Calibri" w:hAnsi="Calibri" w:cs="Calibri"/>
          <w:sz w:val="22"/>
          <w:szCs w:val="22"/>
        </w:rPr>
        <w:t xml:space="preserve">preferred for getting </w:t>
      </w:r>
      <w:r w:rsidR="001837DD" w:rsidRPr="00C45015">
        <w:rPr>
          <w:rFonts w:ascii="Calibri" w:eastAsia="Calibri" w:hAnsi="Calibri" w:cs="Calibri"/>
          <w:sz w:val="22"/>
          <w:szCs w:val="22"/>
        </w:rPr>
        <w:t xml:space="preserve">a clean surface with low haze (see </w:t>
      </w:r>
      <w:r w:rsidR="00726B99" w:rsidRPr="00C45015">
        <w:rPr>
          <w:rFonts w:ascii="Calibri" w:eastAsia="Calibri" w:hAnsi="Calibri" w:cs="Calibri"/>
          <w:sz w:val="22"/>
          <w:szCs w:val="22"/>
        </w:rPr>
        <w:t xml:space="preserve">Supplementary Figure </w:t>
      </w:r>
      <w:r w:rsidR="001837DD" w:rsidRPr="00C45015">
        <w:rPr>
          <w:rFonts w:ascii="Calibri" w:eastAsia="Calibri" w:hAnsi="Calibri" w:cs="Calibri"/>
          <w:sz w:val="22"/>
          <w:szCs w:val="22"/>
        </w:rPr>
        <w:t>4)</w:t>
      </w:r>
      <w:r w:rsidRPr="00C45015">
        <w:rPr>
          <w:rFonts w:ascii="Calibri" w:eastAsia="Calibri" w:hAnsi="Calibri" w:cs="Calibri"/>
          <w:sz w:val="22"/>
          <w:szCs w:val="22"/>
        </w:rPr>
        <w:t xml:space="preserve">. The breakthrough time for commercial </w:t>
      </w:r>
      <w:r w:rsidR="000D4B11" w:rsidRPr="00C45015">
        <w:rPr>
          <w:rFonts w:ascii="Calibri" w:eastAsia="Calibri" w:hAnsi="Calibri" w:cs="Calibri"/>
          <w:sz w:val="22"/>
          <w:szCs w:val="22"/>
        </w:rPr>
        <w:t>Al</w:t>
      </w:r>
      <w:r w:rsidRPr="00C45015">
        <w:rPr>
          <w:rFonts w:ascii="Calibri" w:eastAsia="Calibri" w:hAnsi="Calibri" w:cs="Calibri"/>
          <w:sz w:val="22"/>
          <w:szCs w:val="22"/>
        </w:rPr>
        <w:t xml:space="preserve"> foil (sigma Aldrich) seems to be longer than for </w:t>
      </w:r>
      <w:r w:rsidRPr="00C45015">
        <w:rPr>
          <w:rFonts w:ascii="Calibri" w:eastAsia="Calibri" w:hAnsi="Calibri" w:cs="Calibri"/>
          <w:sz w:val="22"/>
          <w:szCs w:val="22"/>
        </w:rPr>
        <w:lastRenderedPageBreak/>
        <w:t xml:space="preserve">polished aluminium, and so a higher concentration of developer solution may be needed to accelerate the breakthrough. </w:t>
      </w:r>
    </w:p>
    <w:p w14:paraId="3975AE33" w14:textId="319C1374" w:rsidR="00F80DAD" w:rsidRPr="00C45015" w:rsidRDefault="00F80DAD" w:rsidP="00F80DAD">
      <w:pPr>
        <w:pStyle w:val="Caption"/>
        <w:jc w:val="center"/>
        <w:rPr>
          <w:rFonts w:ascii="Calibri" w:eastAsia="Calibri" w:hAnsi="Calibri" w:cs="Calibri"/>
          <w:sz w:val="22"/>
          <w:szCs w:val="22"/>
        </w:rPr>
      </w:pPr>
      <w:r w:rsidRPr="00C45015">
        <w:rPr>
          <w:noProof/>
        </w:rPr>
        <w:drawing>
          <wp:inline distT="0" distB="0" distL="0" distR="0" wp14:anchorId="16769F8E" wp14:editId="536BFE19">
            <wp:extent cx="5890300" cy="1517073"/>
            <wp:effectExtent l="0" t="0" r="0" b="6985"/>
            <wp:docPr id="15834313" name="Picture 5" descr="A close-up of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313" name="Picture 5" descr="A close-up of a person's hand&#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30" t="5042"/>
                    <a:stretch/>
                  </pic:blipFill>
                  <pic:spPr bwMode="auto">
                    <a:xfrm>
                      <a:off x="0" y="0"/>
                      <a:ext cx="5954937" cy="1533721"/>
                    </a:xfrm>
                    <a:prstGeom prst="rect">
                      <a:avLst/>
                    </a:prstGeom>
                    <a:noFill/>
                    <a:ln>
                      <a:noFill/>
                    </a:ln>
                    <a:extLst>
                      <a:ext uri="{53640926-AAD7-44D8-BBD7-CCE9431645EC}">
                        <a14:shadowObscured xmlns:a14="http://schemas.microsoft.com/office/drawing/2010/main"/>
                      </a:ext>
                    </a:extLst>
                  </pic:spPr>
                </pic:pic>
              </a:graphicData>
            </a:graphic>
          </wp:inline>
        </w:drawing>
      </w:r>
      <w:r w:rsidR="00726B99" w:rsidRPr="00C45015">
        <w:rPr>
          <w:rFonts w:ascii="Calibri" w:eastAsia="Calibri" w:hAnsi="Calibri" w:cs="Calibri"/>
          <w:b/>
          <w:bCs/>
          <w:sz w:val="22"/>
          <w:szCs w:val="22"/>
        </w:rPr>
        <w:t xml:space="preserve">Supplementary Figure </w:t>
      </w:r>
      <w:r w:rsidR="006D2C31" w:rsidRPr="00C45015">
        <w:rPr>
          <w:rFonts w:ascii="Calibri" w:eastAsia="Calibri" w:hAnsi="Calibri" w:cs="Calibri"/>
          <w:b/>
          <w:bCs/>
          <w:sz w:val="22"/>
          <w:szCs w:val="22"/>
        </w:rPr>
        <w:t>5</w:t>
      </w:r>
      <w:r w:rsidRPr="00C45015">
        <w:rPr>
          <w:rFonts w:ascii="Calibri" w:eastAsia="Calibri" w:hAnsi="Calibri" w:cs="Calibri"/>
          <w:b/>
          <w:bCs/>
          <w:sz w:val="22"/>
          <w:szCs w:val="22"/>
        </w:rPr>
        <w:t xml:space="preserve"> –</w:t>
      </w:r>
      <w:r w:rsidR="00C76B80" w:rsidRPr="00C45015">
        <w:rPr>
          <w:rFonts w:ascii="Calibri" w:eastAsia="Calibri" w:hAnsi="Calibri" w:cs="Calibri"/>
          <w:b/>
          <w:bCs/>
          <w:sz w:val="22"/>
          <w:szCs w:val="22"/>
        </w:rPr>
        <w:t xml:space="preserve"> Impact of Al Substrate Roughness</w:t>
      </w:r>
      <w:r w:rsidR="00C76B80" w:rsidRPr="00C45015">
        <w:rPr>
          <w:rFonts w:ascii="Calibri" w:eastAsia="Calibri" w:hAnsi="Calibri" w:cs="Calibri"/>
          <w:sz w:val="22"/>
          <w:szCs w:val="22"/>
        </w:rPr>
        <w:t xml:space="preserve"> -</w:t>
      </w:r>
      <w:r w:rsidRPr="00C45015">
        <w:rPr>
          <w:rFonts w:ascii="Calibri" w:eastAsia="Calibri" w:hAnsi="Calibri" w:cs="Calibri"/>
          <w:sz w:val="22"/>
          <w:szCs w:val="22"/>
        </w:rPr>
        <w:t xml:space="preserve"> Images of conducting honeycomb grids made on a UV resin substrate using a) household Al foil and c) mirror-polished Al sheets. b) shows a microscope image of sample a). Note that the polishing marks from the foil can be clearly seen, meaning </w:t>
      </w:r>
      <w:proofErr w:type="gramStart"/>
      <w:r w:rsidRPr="00C45015">
        <w:rPr>
          <w:rFonts w:ascii="Calibri" w:eastAsia="Calibri" w:hAnsi="Calibri" w:cs="Calibri"/>
          <w:sz w:val="22"/>
          <w:szCs w:val="22"/>
        </w:rPr>
        <w:t xml:space="preserve">that </w:t>
      </w:r>
      <w:r w:rsidR="00726B99" w:rsidRPr="00C45015">
        <w:rPr>
          <w:rFonts w:ascii="Calibri" w:eastAsia="Calibri" w:hAnsi="Calibri" w:cs="Calibri"/>
          <w:sz w:val="22"/>
          <w:szCs w:val="22"/>
        </w:rPr>
        <w:t xml:space="preserve"> </w:t>
      </w:r>
      <w:r w:rsidRPr="00C45015">
        <w:rPr>
          <w:rFonts w:ascii="Calibri" w:eastAsia="Calibri" w:hAnsi="Calibri" w:cs="Calibri"/>
          <w:sz w:val="22"/>
          <w:szCs w:val="22"/>
        </w:rPr>
        <w:t>sample</w:t>
      </w:r>
      <w:proofErr w:type="gramEnd"/>
      <w:r w:rsidRPr="00C45015">
        <w:rPr>
          <w:rFonts w:ascii="Calibri" w:eastAsia="Calibri" w:hAnsi="Calibri" w:cs="Calibri"/>
          <w:sz w:val="22"/>
          <w:szCs w:val="22"/>
        </w:rPr>
        <w:t xml:space="preserve"> c) has a much lower haze. </w:t>
      </w:r>
    </w:p>
    <w:p w14:paraId="4BC90EB2" w14:textId="22DE7FB1" w:rsidR="7F9328B7" w:rsidRPr="00C45015" w:rsidRDefault="7F9328B7" w:rsidP="7F9328B7">
      <w:pPr>
        <w:pStyle w:val="Heading4"/>
        <w:rPr>
          <w:rFonts w:ascii="Calibri" w:eastAsia="Calibri" w:hAnsi="Calibri" w:cs="Calibri"/>
          <w:sz w:val="22"/>
          <w:szCs w:val="22"/>
        </w:rPr>
      </w:pPr>
    </w:p>
    <w:p w14:paraId="72A8A3A8" w14:textId="77777777"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 xml:space="preserve">Spray-On Photoresist </w:t>
      </w:r>
    </w:p>
    <w:p w14:paraId="4A9B48A9" w14:textId="77777777"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 xml:space="preserve">Spin coating is not practical on foils, and so instead a spray-on photoresist should be used </w:t>
      </w:r>
      <w:r w:rsidRPr="00C45015">
        <w:rPr>
          <w:rFonts w:ascii="Calibri" w:eastAsia="Calibri" w:hAnsi="Calibri" w:cs="Calibri"/>
          <w:b/>
          <w:sz w:val="22"/>
          <w:szCs w:val="22"/>
        </w:rPr>
        <w:t>(</w:t>
      </w:r>
      <w:proofErr w:type="spellStart"/>
      <w:r w:rsidRPr="00C45015">
        <w:rPr>
          <w:rFonts w:ascii="Calibri" w:eastAsia="Calibri" w:hAnsi="Calibri" w:cs="Calibri"/>
          <w:b/>
          <w:sz w:val="22"/>
          <w:szCs w:val="22"/>
        </w:rPr>
        <w:t>Kontakt</w:t>
      </w:r>
      <w:proofErr w:type="spellEnd"/>
      <w:r w:rsidRPr="00C45015">
        <w:rPr>
          <w:rFonts w:ascii="Calibri" w:eastAsia="Calibri" w:hAnsi="Calibri" w:cs="Calibri"/>
          <w:b/>
          <w:sz w:val="22"/>
          <w:szCs w:val="22"/>
        </w:rPr>
        <w:t xml:space="preserve">-Chemie 82009-AH </w:t>
      </w:r>
      <w:proofErr w:type="spellStart"/>
      <w:r w:rsidRPr="00C45015">
        <w:rPr>
          <w:rFonts w:ascii="Calibri" w:eastAsia="Calibri" w:hAnsi="Calibri" w:cs="Calibri"/>
          <w:b/>
          <w:sz w:val="22"/>
          <w:szCs w:val="22"/>
        </w:rPr>
        <w:t>Positiv</w:t>
      </w:r>
      <w:proofErr w:type="spellEnd"/>
      <w:r w:rsidRPr="00C45015">
        <w:rPr>
          <w:rFonts w:ascii="Calibri" w:eastAsia="Calibri" w:hAnsi="Calibri" w:cs="Calibri"/>
          <w:b/>
          <w:sz w:val="22"/>
          <w:szCs w:val="22"/>
        </w:rPr>
        <w:t xml:space="preserve"> 20 Photo Resist) </w:t>
      </w:r>
      <w:r w:rsidRPr="00C45015">
        <w:rPr>
          <w:rFonts w:ascii="Calibri" w:eastAsia="Calibri" w:hAnsi="Calibri" w:cs="Calibri"/>
          <w:sz w:val="22"/>
          <w:szCs w:val="22"/>
        </w:rPr>
        <w:t xml:space="preserve">– approx. cost £30 for 200 ml. The thickness is hard to control with this material, and we found it requires a slightly higher pre-bake temperature of 110 </w:t>
      </w:r>
      <w:proofErr w:type="spellStart"/>
      <w:r w:rsidRPr="00C45015">
        <w:rPr>
          <w:rFonts w:ascii="Calibri" w:eastAsia="Calibri" w:hAnsi="Calibri" w:cs="Calibri"/>
          <w:sz w:val="22"/>
          <w:szCs w:val="22"/>
          <w:vertAlign w:val="superscript"/>
        </w:rPr>
        <w:t>o</w:t>
      </w:r>
      <w:r w:rsidRPr="00C45015">
        <w:rPr>
          <w:rFonts w:ascii="Calibri" w:eastAsia="Calibri" w:hAnsi="Calibri" w:cs="Calibri"/>
          <w:sz w:val="22"/>
          <w:szCs w:val="22"/>
        </w:rPr>
        <w:t>C</w:t>
      </w:r>
      <w:proofErr w:type="spellEnd"/>
      <w:r w:rsidRPr="00C45015">
        <w:rPr>
          <w:rFonts w:ascii="Calibri" w:eastAsia="Calibri" w:hAnsi="Calibri" w:cs="Calibri"/>
          <w:sz w:val="22"/>
          <w:szCs w:val="22"/>
        </w:rPr>
        <w:t xml:space="preserve"> and roughly 2x the UV exposure dose to get good </w:t>
      </w:r>
      <w:proofErr w:type="gramStart"/>
      <w:r w:rsidRPr="00C45015">
        <w:rPr>
          <w:rFonts w:ascii="Calibri" w:eastAsia="Calibri" w:hAnsi="Calibri" w:cs="Calibri"/>
          <w:sz w:val="22"/>
          <w:szCs w:val="22"/>
        </w:rPr>
        <w:t>results, but</w:t>
      </w:r>
      <w:proofErr w:type="gramEnd"/>
      <w:r w:rsidRPr="00C45015">
        <w:rPr>
          <w:rFonts w:ascii="Calibri" w:eastAsia="Calibri" w:hAnsi="Calibri" w:cs="Calibri"/>
          <w:sz w:val="22"/>
          <w:szCs w:val="22"/>
        </w:rPr>
        <w:t xml:space="preserve"> otherwise works similarly to AZ1518. </w:t>
      </w:r>
    </w:p>
    <w:p w14:paraId="423F5323" w14:textId="681E3059"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Dry film photoresist did not work well with this method due to excessive delamination</w:t>
      </w:r>
      <w:r w:rsidR="001837DD" w:rsidRPr="00C45015">
        <w:rPr>
          <w:rFonts w:ascii="Calibri" w:eastAsia="Calibri" w:hAnsi="Calibri" w:cs="Calibri"/>
          <w:sz w:val="22"/>
          <w:szCs w:val="22"/>
        </w:rPr>
        <w:t xml:space="preserve"> of the resist during development, and due to residual adhesive causing problems in the transfer step</w:t>
      </w:r>
    </w:p>
    <w:p w14:paraId="12653418" w14:textId="77777777"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Other Metals</w:t>
      </w:r>
    </w:p>
    <w:p w14:paraId="4F8C300B" w14:textId="789F4403"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 xml:space="preserve">This method should in principle work with any metal that can be electroplated. We have tested it with </w:t>
      </w:r>
      <w:r w:rsidR="00B91723" w:rsidRPr="00C45015">
        <w:rPr>
          <w:rFonts w:ascii="Calibri" w:eastAsia="Calibri" w:hAnsi="Calibri" w:cs="Calibri"/>
          <w:sz w:val="22"/>
          <w:szCs w:val="22"/>
        </w:rPr>
        <w:t xml:space="preserve">silver and copper (spa plating solutions) and </w:t>
      </w:r>
      <w:r w:rsidRPr="00C45015">
        <w:rPr>
          <w:rFonts w:ascii="Calibri" w:eastAsia="Calibri" w:hAnsi="Calibri" w:cs="Calibri"/>
          <w:sz w:val="22"/>
          <w:szCs w:val="22"/>
        </w:rPr>
        <w:t xml:space="preserve">found that it works well. </w:t>
      </w:r>
      <w:proofErr w:type="gramStart"/>
      <w:r w:rsidRPr="00C45015">
        <w:rPr>
          <w:rFonts w:ascii="Calibri" w:eastAsia="Calibri" w:hAnsi="Calibri" w:cs="Calibri"/>
          <w:sz w:val="22"/>
          <w:szCs w:val="22"/>
        </w:rPr>
        <w:t>However</w:t>
      </w:r>
      <w:proofErr w:type="gramEnd"/>
      <w:r w:rsidRPr="00C45015">
        <w:rPr>
          <w:rFonts w:ascii="Calibri" w:eastAsia="Calibri" w:hAnsi="Calibri" w:cs="Calibri"/>
          <w:sz w:val="22"/>
          <w:szCs w:val="22"/>
        </w:rPr>
        <w:t xml:space="preserve"> it will not work if the plating bath is strongly acidic, as it will dissolve the zinc seed layer.</w:t>
      </w:r>
    </w:p>
    <w:p w14:paraId="51ED58B6" w14:textId="77777777" w:rsidR="009D6E5C" w:rsidRPr="00C45015" w:rsidRDefault="009D6E5C">
      <w:pPr>
        <w:rPr>
          <w:rFonts w:ascii="Calibri" w:eastAsia="Calibri" w:hAnsi="Calibri" w:cs="Calibri"/>
          <w:color w:val="0F4761" w:themeColor="accent1" w:themeShade="BF"/>
          <w:sz w:val="22"/>
          <w:szCs w:val="22"/>
        </w:rPr>
      </w:pPr>
      <w:r w:rsidRPr="00C45015">
        <w:rPr>
          <w:rFonts w:ascii="Calibri" w:eastAsia="Calibri" w:hAnsi="Calibri" w:cs="Calibri"/>
          <w:sz w:val="22"/>
          <w:szCs w:val="22"/>
        </w:rPr>
        <w:br w:type="page"/>
      </w:r>
    </w:p>
    <w:p w14:paraId="591716D5" w14:textId="2273DCE1" w:rsidR="00B31843" w:rsidRPr="00C45015" w:rsidRDefault="00F80DAD" w:rsidP="00B31843">
      <w:pPr>
        <w:pStyle w:val="Heading3"/>
        <w:rPr>
          <w:rFonts w:ascii="Calibri" w:eastAsia="Calibri" w:hAnsi="Calibri" w:cs="Calibri"/>
          <w:sz w:val="22"/>
          <w:szCs w:val="22"/>
        </w:rPr>
      </w:pPr>
      <w:r w:rsidRPr="00C45015">
        <w:rPr>
          <w:rFonts w:ascii="Calibri" w:eastAsia="Calibri" w:hAnsi="Calibri" w:cs="Calibri"/>
          <w:sz w:val="22"/>
          <w:szCs w:val="22"/>
        </w:rPr>
        <w:lastRenderedPageBreak/>
        <w:t>Troubleshooting</w:t>
      </w:r>
    </w:p>
    <w:p w14:paraId="501C0018" w14:textId="096DEC83"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 xml:space="preserve"> Incomplete Transfer</w:t>
      </w:r>
    </w:p>
    <w:p w14:paraId="5D3C7A59" w14:textId="377A025B" w:rsidR="00F80DAD" w:rsidRPr="00C45015" w:rsidRDefault="00F80DAD" w:rsidP="00F80DAD">
      <w:pPr>
        <w:spacing w:line="360" w:lineRule="auto"/>
        <w:rPr>
          <w:rFonts w:ascii="Calibri" w:eastAsia="Calibri" w:hAnsi="Calibri" w:cs="Calibri"/>
          <w:sz w:val="22"/>
          <w:szCs w:val="22"/>
        </w:rPr>
      </w:pPr>
      <w:r w:rsidRPr="00C45015">
        <w:rPr>
          <w:rFonts w:ascii="Calibri" w:eastAsia="Calibri" w:hAnsi="Calibri" w:cs="Calibri"/>
          <w:sz w:val="22"/>
          <w:szCs w:val="22"/>
        </w:rPr>
        <w:t xml:space="preserve">Incomplete transfer of the zinc tracks to the new substrate are usually due to poor quality of the seed layer. If this occurs, leaving the sample in the seed solution for longer duration usually helps, or increasing the temperature of the solution slightly to increase the reaction rate. Always do an adhesion test of an </w:t>
      </w:r>
      <w:proofErr w:type="spellStart"/>
      <w:r w:rsidRPr="00C45015">
        <w:rPr>
          <w:rFonts w:ascii="Calibri" w:eastAsia="Calibri" w:hAnsi="Calibri" w:cs="Calibri"/>
          <w:sz w:val="22"/>
          <w:szCs w:val="22"/>
        </w:rPr>
        <w:t>unpatterned</w:t>
      </w:r>
      <w:proofErr w:type="spellEnd"/>
      <w:r w:rsidRPr="00C45015">
        <w:rPr>
          <w:rFonts w:ascii="Calibri" w:eastAsia="Calibri" w:hAnsi="Calibri" w:cs="Calibri"/>
          <w:sz w:val="22"/>
          <w:szCs w:val="22"/>
        </w:rPr>
        <w:t xml:space="preserve"> seed layer prior to doing any more complex experiments – if it can’t be wiped off as in </w:t>
      </w:r>
      <w:r w:rsidR="00726B99" w:rsidRPr="00C45015">
        <w:rPr>
          <w:rFonts w:ascii="Calibri" w:eastAsia="Calibri" w:hAnsi="Calibri" w:cs="Calibri"/>
          <w:sz w:val="22"/>
          <w:szCs w:val="22"/>
        </w:rPr>
        <w:t>Supplementary Figure</w:t>
      </w:r>
      <w:r w:rsidR="00B91723" w:rsidRPr="00C45015">
        <w:rPr>
          <w:rFonts w:ascii="Calibri" w:eastAsia="Calibri" w:hAnsi="Calibri" w:cs="Calibri"/>
          <w:sz w:val="22"/>
          <w:szCs w:val="22"/>
        </w:rPr>
        <w:t>1(c)</w:t>
      </w:r>
      <w:r w:rsidRPr="00C45015">
        <w:rPr>
          <w:rFonts w:ascii="Calibri" w:eastAsia="Calibri" w:hAnsi="Calibri" w:cs="Calibri"/>
          <w:sz w:val="22"/>
          <w:szCs w:val="22"/>
        </w:rPr>
        <w:t xml:space="preserve"> then it won’t work. Plating should be done as soon as possible after seed layer deposition without allowing it to dry out. Thicker zinc films will usually transfer more reliably, and it is easiest with materials that strongly adhere to the zinc (see table 2). It is also easier to get good transfers from mirror-polished Al substrates than rough foils. </w:t>
      </w:r>
    </w:p>
    <w:p w14:paraId="742E9C2B" w14:textId="77777777" w:rsidR="00F80DAD" w:rsidRPr="00C45015" w:rsidRDefault="00F80DAD" w:rsidP="00B31843">
      <w:pPr>
        <w:pStyle w:val="Heading4"/>
        <w:rPr>
          <w:rFonts w:ascii="Calibri" w:eastAsia="Calibri" w:hAnsi="Calibri" w:cs="Calibri"/>
          <w:sz w:val="22"/>
          <w:szCs w:val="22"/>
        </w:rPr>
      </w:pPr>
      <w:r w:rsidRPr="00C45015">
        <w:rPr>
          <w:rFonts w:ascii="Calibri" w:eastAsia="Calibri" w:hAnsi="Calibri" w:cs="Calibri"/>
          <w:sz w:val="22"/>
          <w:szCs w:val="22"/>
        </w:rPr>
        <w:t>Improving Electrodeposition Quality</w:t>
      </w:r>
    </w:p>
    <w:p w14:paraId="3B2A16C8" w14:textId="03817B76" w:rsidR="00F80DAD" w:rsidRPr="00C45015" w:rsidRDefault="00F80DAD" w:rsidP="00F80DAD">
      <w:pPr>
        <w:keepNext/>
        <w:spacing w:line="360" w:lineRule="auto"/>
        <w:rPr>
          <w:rFonts w:ascii="Calibri" w:eastAsia="Calibri" w:hAnsi="Calibri" w:cs="Calibri"/>
          <w:sz w:val="22"/>
          <w:szCs w:val="22"/>
        </w:rPr>
      </w:pPr>
      <w:r w:rsidRPr="00C45015">
        <w:rPr>
          <w:rFonts w:ascii="Calibri" w:eastAsia="Calibri" w:hAnsi="Calibri" w:cs="Calibri"/>
          <w:sz w:val="22"/>
          <w:szCs w:val="22"/>
        </w:rPr>
        <w:t xml:space="preserve">Commercial electroplating solutions (e.g. </w:t>
      </w:r>
      <w:proofErr w:type="spellStart"/>
      <w:r w:rsidRPr="00C45015">
        <w:rPr>
          <w:rFonts w:ascii="Calibri" w:eastAsia="Calibri" w:hAnsi="Calibri" w:cs="Calibri"/>
          <w:sz w:val="22"/>
          <w:szCs w:val="22"/>
        </w:rPr>
        <w:t>Gateros</w:t>
      </w:r>
      <w:proofErr w:type="spellEnd"/>
      <w:r w:rsidRPr="00C45015">
        <w:rPr>
          <w:rFonts w:ascii="Calibri" w:eastAsia="Calibri" w:hAnsi="Calibri" w:cs="Calibri"/>
          <w:sz w:val="22"/>
          <w:szCs w:val="22"/>
        </w:rPr>
        <w:t xml:space="preserve"> </w:t>
      </w:r>
      <w:proofErr w:type="spellStart"/>
      <w:r w:rsidRPr="00C45015">
        <w:rPr>
          <w:rFonts w:ascii="Calibri" w:eastAsia="Calibri" w:hAnsi="Calibri" w:cs="Calibri"/>
          <w:sz w:val="22"/>
          <w:szCs w:val="22"/>
        </w:rPr>
        <w:t>inc</w:t>
      </w:r>
      <w:proofErr w:type="spellEnd"/>
      <w:r w:rsidRPr="00C45015">
        <w:rPr>
          <w:rFonts w:ascii="Calibri" w:eastAsia="Calibri" w:hAnsi="Calibri" w:cs="Calibri"/>
          <w:sz w:val="22"/>
          <w:szCs w:val="22"/>
        </w:rPr>
        <w:t xml:space="preserve">) use additives such as </w:t>
      </w:r>
      <w:proofErr w:type="spellStart"/>
      <w:r w:rsidRPr="00C45015">
        <w:rPr>
          <w:rFonts w:ascii="Calibri" w:eastAsia="Calibri" w:hAnsi="Calibri" w:cs="Calibri"/>
          <w:sz w:val="22"/>
          <w:szCs w:val="22"/>
        </w:rPr>
        <w:t>Zylite</w:t>
      </w:r>
      <w:proofErr w:type="spellEnd"/>
      <w:r w:rsidRPr="00C45015">
        <w:rPr>
          <w:rFonts w:ascii="Calibri" w:eastAsia="Calibri" w:hAnsi="Calibri" w:cs="Calibri"/>
          <w:sz w:val="22"/>
          <w:szCs w:val="22"/>
        </w:rPr>
        <w:t xml:space="preserve"> to improve the plating quality by suppressing dendrite formation. This gives a much smoother film (see </w:t>
      </w:r>
      <w:r w:rsidR="00726B99" w:rsidRPr="00C45015">
        <w:rPr>
          <w:rFonts w:ascii="Calibri" w:eastAsia="Calibri" w:hAnsi="Calibri" w:cs="Calibri"/>
          <w:sz w:val="22"/>
          <w:szCs w:val="22"/>
        </w:rPr>
        <w:t>Supplementary Figure</w:t>
      </w:r>
      <w:r w:rsidR="008C4D43" w:rsidRPr="00C45015">
        <w:rPr>
          <w:rFonts w:ascii="Calibri" w:eastAsia="Calibri" w:hAnsi="Calibri" w:cs="Calibri"/>
          <w:sz w:val="22"/>
          <w:szCs w:val="22"/>
        </w:rPr>
        <w:t>5</w:t>
      </w:r>
      <w:r w:rsidRPr="00C45015">
        <w:rPr>
          <w:rFonts w:ascii="Calibri" w:eastAsia="Calibri" w:hAnsi="Calibri" w:cs="Calibri"/>
          <w:sz w:val="22"/>
          <w:szCs w:val="22"/>
        </w:rPr>
        <w:t>), but this can also result in an incomplete transfer of the Zn from the carrier substrate due to reduced surface area for grip to the new substrate. For reliable results, it is best to omit any additives, although it is sometimes possible to get a good transfer by doing a brief plating in an additive-free bath at the start and end of the process</w:t>
      </w:r>
      <w:r w:rsidR="00B31843" w:rsidRPr="00C45015">
        <w:rPr>
          <w:rFonts w:ascii="Calibri" w:eastAsia="Calibri" w:hAnsi="Calibri" w:cs="Calibri"/>
          <w:sz w:val="22"/>
          <w:szCs w:val="22"/>
        </w:rPr>
        <w:t>, with the additive-containing bath being used for the bulk of the deposition</w:t>
      </w:r>
      <w:r w:rsidRPr="00C45015">
        <w:rPr>
          <w:rFonts w:ascii="Calibri" w:eastAsia="Calibri" w:hAnsi="Calibri" w:cs="Calibri"/>
          <w:sz w:val="22"/>
          <w:szCs w:val="22"/>
        </w:rPr>
        <w:t xml:space="preserve">. </w:t>
      </w:r>
    </w:p>
    <w:p w14:paraId="58B8C58E" w14:textId="77777777" w:rsidR="00F80DAD" w:rsidRPr="00C45015" w:rsidRDefault="00F80DAD" w:rsidP="00F80DAD">
      <w:pPr>
        <w:spacing w:line="276" w:lineRule="auto"/>
        <w:jc w:val="center"/>
        <w:rPr>
          <w:rFonts w:ascii="Calibri" w:eastAsia="Calibri" w:hAnsi="Calibri" w:cs="Calibri"/>
          <w:sz w:val="22"/>
          <w:szCs w:val="22"/>
        </w:rPr>
      </w:pPr>
      <w:r w:rsidRPr="00C45015">
        <w:rPr>
          <w:noProof/>
        </w:rPr>
        <w:drawing>
          <wp:inline distT="0" distB="0" distL="0" distR="0" wp14:anchorId="5ABECB82" wp14:editId="64DB288B">
            <wp:extent cx="6017260" cy="2065728"/>
            <wp:effectExtent l="0" t="0" r="2540" b="0"/>
            <wp:docPr id="1099935463" name="Picture 8"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17260" cy="2065728"/>
                    </a:xfrm>
                    <a:prstGeom prst="rect">
                      <a:avLst/>
                    </a:prstGeom>
                  </pic:spPr>
                </pic:pic>
              </a:graphicData>
            </a:graphic>
          </wp:inline>
        </w:drawing>
      </w:r>
    </w:p>
    <w:p w14:paraId="437FBCB1" w14:textId="4BA30947" w:rsidR="00F80DAD" w:rsidRPr="00C45015" w:rsidRDefault="00726B99" w:rsidP="00F80DAD">
      <w:pPr>
        <w:spacing w:line="276" w:lineRule="auto"/>
        <w:jc w:val="center"/>
        <w:rPr>
          <w:rFonts w:ascii="Calibri" w:eastAsia="Calibri" w:hAnsi="Calibri" w:cs="Calibri"/>
          <w:i/>
          <w:color w:val="0E2841" w:themeColor="text2"/>
          <w:sz w:val="22"/>
          <w:szCs w:val="22"/>
        </w:rPr>
      </w:pPr>
      <w:r w:rsidRPr="00C45015">
        <w:rPr>
          <w:rFonts w:ascii="Calibri" w:eastAsia="Calibri" w:hAnsi="Calibri" w:cs="Calibri"/>
          <w:b/>
          <w:bCs/>
          <w:i/>
          <w:color w:val="0E2841" w:themeColor="text2"/>
          <w:sz w:val="22"/>
          <w:szCs w:val="22"/>
        </w:rPr>
        <w:t xml:space="preserve">Supplementary Figure </w:t>
      </w:r>
      <w:r w:rsidR="006D2C31" w:rsidRPr="00C45015">
        <w:rPr>
          <w:rFonts w:ascii="Calibri" w:eastAsia="Calibri" w:hAnsi="Calibri" w:cs="Calibri"/>
          <w:b/>
          <w:bCs/>
          <w:i/>
          <w:color w:val="0E2841" w:themeColor="text2"/>
          <w:sz w:val="22"/>
          <w:szCs w:val="22"/>
        </w:rPr>
        <w:t>6</w:t>
      </w:r>
      <w:r w:rsidR="00F80DAD" w:rsidRPr="00C45015">
        <w:rPr>
          <w:rFonts w:ascii="Calibri" w:eastAsia="Calibri" w:hAnsi="Calibri" w:cs="Calibri"/>
          <w:b/>
          <w:bCs/>
          <w:i/>
          <w:color w:val="0E2841" w:themeColor="text2"/>
          <w:sz w:val="22"/>
          <w:szCs w:val="22"/>
        </w:rPr>
        <w:t>–</w:t>
      </w:r>
      <w:r w:rsidR="00C76B80" w:rsidRPr="00C45015">
        <w:rPr>
          <w:rFonts w:ascii="Calibri" w:eastAsia="Calibri" w:hAnsi="Calibri" w:cs="Calibri"/>
          <w:b/>
          <w:bCs/>
          <w:i/>
          <w:color w:val="0E2841" w:themeColor="text2"/>
          <w:sz w:val="22"/>
          <w:szCs w:val="22"/>
        </w:rPr>
        <w:t xml:space="preserve"> Impact of </w:t>
      </w:r>
      <w:proofErr w:type="spellStart"/>
      <w:r w:rsidR="00C76B80" w:rsidRPr="00C45015">
        <w:rPr>
          <w:rFonts w:ascii="Calibri" w:eastAsia="Calibri" w:hAnsi="Calibri" w:cs="Calibri"/>
          <w:b/>
          <w:bCs/>
          <w:i/>
          <w:color w:val="0E2841" w:themeColor="text2"/>
          <w:sz w:val="22"/>
          <w:szCs w:val="22"/>
        </w:rPr>
        <w:t>Zylite</w:t>
      </w:r>
      <w:proofErr w:type="spellEnd"/>
      <w:r w:rsidR="00C76B80" w:rsidRPr="00C45015">
        <w:rPr>
          <w:rFonts w:ascii="Calibri" w:eastAsia="Calibri" w:hAnsi="Calibri" w:cs="Calibri"/>
          <w:b/>
          <w:bCs/>
          <w:i/>
          <w:color w:val="0E2841" w:themeColor="text2"/>
          <w:sz w:val="22"/>
          <w:szCs w:val="22"/>
        </w:rPr>
        <w:t xml:space="preserve"> Additive</w:t>
      </w:r>
      <w:r w:rsidR="00C76B80" w:rsidRPr="00C45015">
        <w:rPr>
          <w:rFonts w:ascii="Calibri" w:eastAsia="Calibri" w:hAnsi="Calibri" w:cs="Calibri"/>
          <w:i/>
          <w:color w:val="0E2841" w:themeColor="text2"/>
          <w:sz w:val="22"/>
          <w:szCs w:val="22"/>
        </w:rPr>
        <w:t xml:space="preserve"> - </w:t>
      </w:r>
      <w:r w:rsidR="00F80DAD" w:rsidRPr="00C45015">
        <w:rPr>
          <w:rFonts w:ascii="Calibri" w:eastAsia="Calibri" w:hAnsi="Calibri" w:cs="Calibri"/>
          <w:i/>
          <w:color w:val="0E2841" w:themeColor="text2"/>
          <w:sz w:val="22"/>
          <w:szCs w:val="22"/>
        </w:rPr>
        <w:t xml:space="preserve">SEM images of zinc electrodeposited on aluminium in a plating solution (left) with, and (right) without the </w:t>
      </w:r>
      <w:proofErr w:type="spellStart"/>
      <w:r w:rsidR="00F80DAD" w:rsidRPr="00C45015">
        <w:rPr>
          <w:rFonts w:ascii="Calibri" w:eastAsia="Calibri" w:hAnsi="Calibri" w:cs="Calibri"/>
          <w:i/>
          <w:color w:val="0E2841" w:themeColor="text2"/>
          <w:sz w:val="22"/>
          <w:szCs w:val="22"/>
        </w:rPr>
        <w:t>zylite</w:t>
      </w:r>
      <w:proofErr w:type="spellEnd"/>
      <w:r w:rsidR="00F80DAD" w:rsidRPr="00C45015">
        <w:rPr>
          <w:rFonts w:ascii="Calibri" w:eastAsia="Calibri" w:hAnsi="Calibri" w:cs="Calibri"/>
          <w:i/>
          <w:color w:val="0E2841" w:themeColor="text2"/>
          <w:sz w:val="22"/>
          <w:szCs w:val="22"/>
        </w:rPr>
        <w:t xml:space="preserve"> additive</w:t>
      </w:r>
    </w:p>
    <w:p w14:paraId="251AE7DF" w14:textId="77777777" w:rsidR="009D6E5C" w:rsidRPr="00C45015" w:rsidRDefault="009D6E5C">
      <w:pPr>
        <w:rPr>
          <w:rFonts w:ascii="Calibri" w:eastAsia="Calibri" w:hAnsi="Calibri" w:cs="Calibri"/>
          <w:i/>
          <w:iCs/>
          <w:color w:val="0F4761" w:themeColor="accent1" w:themeShade="BF"/>
          <w:sz w:val="22"/>
          <w:szCs w:val="22"/>
        </w:rPr>
      </w:pPr>
      <w:r w:rsidRPr="00C45015">
        <w:rPr>
          <w:rFonts w:ascii="Calibri" w:eastAsia="Calibri" w:hAnsi="Calibri" w:cs="Calibri"/>
          <w:sz w:val="22"/>
          <w:szCs w:val="22"/>
        </w:rPr>
        <w:br w:type="page"/>
      </w:r>
    </w:p>
    <w:p w14:paraId="5572B751" w14:textId="19712812" w:rsidR="00B31843" w:rsidRPr="00C45015" w:rsidRDefault="00B31843" w:rsidP="00B31843">
      <w:pPr>
        <w:pStyle w:val="Heading4"/>
        <w:rPr>
          <w:rFonts w:ascii="Calibri" w:eastAsia="Calibri" w:hAnsi="Calibri" w:cs="Calibri"/>
          <w:sz w:val="22"/>
          <w:szCs w:val="22"/>
        </w:rPr>
      </w:pPr>
      <w:r w:rsidRPr="00C45015">
        <w:rPr>
          <w:rFonts w:ascii="Calibri" w:eastAsia="Calibri" w:hAnsi="Calibri" w:cs="Calibri"/>
          <w:sz w:val="22"/>
          <w:szCs w:val="22"/>
        </w:rPr>
        <w:lastRenderedPageBreak/>
        <w:t>Cost of a full setup</w:t>
      </w:r>
    </w:p>
    <w:p w14:paraId="2CEF87B4" w14:textId="77777777" w:rsidR="00B31843" w:rsidRPr="00C45015" w:rsidRDefault="00B31843" w:rsidP="00B31843">
      <w:pPr>
        <w:spacing w:line="360" w:lineRule="auto"/>
        <w:rPr>
          <w:rFonts w:ascii="Calibri" w:eastAsia="Calibri" w:hAnsi="Calibri" w:cs="Calibri"/>
          <w:sz w:val="22"/>
          <w:szCs w:val="22"/>
        </w:rPr>
      </w:pPr>
      <w:r w:rsidRPr="00C45015">
        <w:rPr>
          <w:rFonts w:ascii="Calibri" w:eastAsia="Calibri" w:hAnsi="Calibri" w:cs="Calibri"/>
          <w:sz w:val="22"/>
          <w:szCs w:val="22"/>
        </w:rPr>
        <w:t xml:space="preserve">This process requires no expensive (by scientific standards) pieces of </w:t>
      </w:r>
      <w:proofErr w:type="gramStart"/>
      <w:r w:rsidRPr="00C45015">
        <w:rPr>
          <w:rFonts w:ascii="Calibri" w:eastAsia="Calibri" w:hAnsi="Calibri" w:cs="Calibri"/>
          <w:sz w:val="22"/>
          <w:szCs w:val="22"/>
        </w:rPr>
        <w:t>kit, and</w:t>
      </w:r>
      <w:proofErr w:type="gramEnd"/>
      <w:r w:rsidRPr="00C45015">
        <w:rPr>
          <w:rFonts w:ascii="Calibri" w:eastAsia="Calibri" w:hAnsi="Calibri" w:cs="Calibri"/>
          <w:sz w:val="22"/>
          <w:szCs w:val="22"/>
        </w:rPr>
        <w:t xml:space="preserve"> can be done even in a low resource environment as long as appropriate safety precautions are made. Below is a rough breakdown of the items needed to replicate this work (assuming spray coating is used instead of spin coating).</w:t>
      </w:r>
    </w:p>
    <w:tbl>
      <w:tblPr>
        <w:tblStyle w:val="TableGrid"/>
        <w:tblW w:w="0" w:type="auto"/>
        <w:tblLook w:val="04A0" w:firstRow="1" w:lastRow="0" w:firstColumn="1" w:lastColumn="0" w:noHBand="0" w:noVBand="1"/>
      </w:tblPr>
      <w:tblGrid>
        <w:gridCol w:w="4204"/>
        <w:gridCol w:w="4186"/>
      </w:tblGrid>
      <w:tr w:rsidR="00F9264A" w:rsidRPr="00C45015" w14:paraId="6D28E100" w14:textId="77777777" w:rsidTr="7F9328B7">
        <w:trPr>
          <w:trHeight w:val="300"/>
        </w:trPr>
        <w:tc>
          <w:tcPr>
            <w:tcW w:w="4204" w:type="dxa"/>
          </w:tcPr>
          <w:p w14:paraId="107C92A8"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Item Name</w:t>
            </w:r>
          </w:p>
        </w:tc>
        <w:tc>
          <w:tcPr>
            <w:tcW w:w="4186" w:type="dxa"/>
          </w:tcPr>
          <w:p w14:paraId="1612E005"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Rough Cost</w:t>
            </w:r>
          </w:p>
        </w:tc>
      </w:tr>
      <w:tr w:rsidR="00F9264A" w:rsidRPr="00C45015" w14:paraId="636D290A" w14:textId="77777777" w:rsidTr="7F9328B7">
        <w:trPr>
          <w:trHeight w:val="300"/>
        </w:trPr>
        <w:tc>
          <w:tcPr>
            <w:tcW w:w="4204" w:type="dxa"/>
          </w:tcPr>
          <w:p w14:paraId="544CBE40" w14:textId="77777777" w:rsidR="00F9264A" w:rsidRPr="00C45015" w:rsidRDefault="00F9264A" w:rsidP="003B5FAB">
            <w:pPr>
              <w:spacing w:line="276" w:lineRule="auto"/>
              <w:jc w:val="center"/>
              <w:rPr>
                <w:rFonts w:ascii="Calibri" w:eastAsia="Calibri" w:hAnsi="Calibri" w:cs="Calibri"/>
                <w:sz w:val="22"/>
                <w:szCs w:val="22"/>
              </w:rPr>
            </w:pPr>
            <w:proofErr w:type="spellStart"/>
            <w:r w:rsidRPr="00C45015">
              <w:rPr>
                <w:rFonts w:ascii="Calibri" w:eastAsia="Calibri" w:hAnsi="Calibri" w:cs="Calibri"/>
                <w:sz w:val="22"/>
                <w:szCs w:val="22"/>
              </w:rPr>
              <w:t>Elgoo</w:t>
            </w:r>
            <w:proofErr w:type="spellEnd"/>
            <w:r w:rsidRPr="00C45015">
              <w:rPr>
                <w:rFonts w:ascii="Calibri" w:eastAsia="Calibri" w:hAnsi="Calibri" w:cs="Calibri"/>
                <w:sz w:val="22"/>
                <w:szCs w:val="22"/>
              </w:rPr>
              <w:t xml:space="preserve"> Mars 4 3D Printer</w:t>
            </w:r>
          </w:p>
        </w:tc>
        <w:tc>
          <w:tcPr>
            <w:tcW w:w="4186" w:type="dxa"/>
          </w:tcPr>
          <w:p w14:paraId="1F2B83D4"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£180 (Amazon)</w:t>
            </w:r>
          </w:p>
        </w:tc>
      </w:tr>
      <w:tr w:rsidR="00F9264A" w:rsidRPr="00C45015" w14:paraId="0CE9CE5C" w14:textId="77777777" w:rsidTr="7F9328B7">
        <w:trPr>
          <w:trHeight w:val="300"/>
        </w:trPr>
        <w:tc>
          <w:tcPr>
            <w:tcW w:w="4204" w:type="dxa"/>
          </w:tcPr>
          <w:p w14:paraId="6DCC5A58"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3 A Power Supply</w:t>
            </w:r>
          </w:p>
        </w:tc>
        <w:tc>
          <w:tcPr>
            <w:tcW w:w="4186" w:type="dxa"/>
          </w:tcPr>
          <w:p w14:paraId="53B2C985"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£40 (Amazon)</w:t>
            </w:r>
          </w:p>
        </w:tc>
      </w:tr>
      <w:tr w:rsidR="00F9264A" w:rsidRPr="00C45015" w14:paraId="6BC280A0" w14:textId="77777777" w:rsidTr="7F9328B7">
        <w:trPr>
          <w:trHeight w:val="300"/>
        </w:trPr>
        <w:tc>
          <w:tcPr>
            <w:tcW w:w="4204" w:type="dxa"/>
          </w:tcPr>
          <w:p w14:paraId="009E4723"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Crocodile Clips and Cables</w:t>
            </w:r>
          </w:p>
        </w:tc>
        <w:tc>
          <w:tcPr>
            <w:tcW w:w="4186" w:type="dxa"/>
          </w:tcPr>
          <w:p w14:paraId="531BC788"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£30 (Amazon)</w:t>
            </w:r>
          </w:p>
        </w:tc>
      </w:tr>
      <w:tr w:rsidR="00F9264A" w:rsidRPr="00C45015" w14:paraId="7481DCE4" w14:textId="77777777" w:rsidTr="7F9328B7">
        <w:trPr>
          <w:trHeight w:val="300"/>
        </w:trPr>
        <w:tc>
          <w:tcPr>
            <w:tcW w:w="4204" w:type="dxa"/>
          </w:tcPr>
          <w:p w14:paraId="1FCD65B9" w14:textId="77777777" w:rsidR="00F9264A" w:rsidRPr="00C45015" w:rsidRDefault="00F9264A" w:rsidP="003B5FAB">
            <w:pPr>
              <w:spacing w:line="276" w:lineRule="auto"/>
              <w:jc w:val="center"/>
              <w:rPr>
                <w:rFonts w:ascii="Calibri" w:eastAsia="Calibri" w:hAnsi="Calibri" w:cs="Calibri"/>
                <w:sz w:val="22"/>
                <w:szCs w:val="22"/>
              </w:rPr>
            </w:pPr>
            <w:proofErr w:type="spellStart"/>
            <w:r w:rsidRPr="00C45015">
              <w:rPr>
                <w:rFonts w:ascii="Calibri" w:eastAsia="Calibri" w:hAnsi="Calibri" w:cs="Calibri"/>
                <w:sz w:val="22"/>
                <w:szCs w:val="22"/>
              </w:rPr>
              <w:t>Gateros</w:t>
            </w:r>
            <w:proofErr w:type="spellEnd"/>
            <w:r w:rsidRPr="00C45015">
              <w:rPr>
                <w:rFonts w:ascii="Calibri" w:eastAsia="Calibri" w:hAnsi="Calibri" w:cs="Calibri"/>
                <w:sz w:val="22"/>
                <w:szCs w:val="22"/>
              </w:rPr>
              <w:t xml:space="preserve"> Zinc Plating Kit</w:t>
            </w:r>
          </w:p>
        </w:tc>
        <w:tc>
          <w:tcPr>
            <w:tcW w:w="4186" w:type="dxa"/>
          </w:tcPr>
          <w:p w14:paraId="25C43DC1"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£70 (</w:t>
            </w:r>
            <w:proofErr w:type="spellStart"/>
            <w:r w:rsidRPr="00C45015">
              <w:rPr>
                <w:rFonts w:ascii="Calibri" w:eastAsia="Calibri" w:hAnsi="Calibri" w:cs="Calibri"/>
                <w:sz w:val="22"/>
                <w:szCs w:val="22"/>
              </w:rPr>
              <w:t>gateros</w:t>
            </w:r>
            <w:proofErr w:type="spellEnd"/>
            <w:r w:rsidRPr="00C45015">
              <w:rPr>
                <w:rFonts w:ascii="Calibri" w:eastAsia="Calibri" w:hAnsi="Calibri" w:cs="Calibri"/>
                <w:sz w:val="22"/>
                <w:szCs w:val="22"/>
              </w:rPr>
              <w:t xml:space="preserve"> Plating)</w:t>
            </w:r>
          </w:p>
        </w:tc>
      </w:tr>
      <w:tr w:rsidR="00F9264A" w:rsidRPr="00C45015" w14:paraId="67ACE55E" w14:textId="77777777" w:rsidTr="7F9328B7">
        <w:trPr>
          <w:trHeight w:val="300"/>
        </w:trPr>
        <w:tc>
          <w:tcPr>
            <w:tcW w:w="4204" w:type="dxa"/>
          </w:tcPr>
          <w:p w14:paraId="3504177B"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Polished Aluminium Sheet</w:t>
            </w:r>
          </w:p>
        </w:tc>
        <w:tc>
          <w:tcPr>
            <w:tcW w:w="4186" w:type="dxa"/>
          </w:tcPr>
          <w:p w14:paraId="79059EE0"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£5 for 30x30cm (</w:t>
            </w:r>
            <w:proofErr w:type="spellStart"/>
            <w:r w:rsidRPr="00C45015">
              <w:rPr>
                <w:rFonts w:ascii="Calibri" w:eastAsia="Calibri" w:hAnsi="Calibri" w:cs="Calibri"/>
                <w:sz w:val="22"/>
                <w:szCs w:val="22"/>
              </w:rPr>
              <w:t>ebay</w:t>
            </w:r>
            <w:proofErr w:type="spellEnd"/>
            <w:r w:rsidRPr="00C45015">
              <w:rPr>
                <w:rFonts w:ascii="Calibri" w:eastAsia="Calibri" w:hAnsi="Calibri" w:cs="Calibri"/>
                <w:sz w:val="22"/>
                <w:szCs w:val="22"/>
              </w:rPr>
              <w:t>)</w:t>
            </w:r>
          </w:p>
        </w:tc>
      </w:tr>
      <w:tr w:rsidR="00F9264A" w:rsidRPr="00C45015" w14:paraId="5B85905E" w14:textId="77777777" w:rsidTr="7F9328B7">
        <w:trPr>
          <w:trHeight w:val="300"/>
        </w:trPr>
        <w:tc>
          <w:tcPr>
            <w:tcW w:w="4204" w:type="dxa"/>
          </w:tcPr>
          <w:p w14:paraId="6EE839DC"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 xml:space="preserve">Potassium Hydroxide </w:t>
            </w:r>
          </w:p>
        </w:tc>
        <w:tc>
          <w:tcPr>
            <w:tcW w:w="4186" w:type="dxa"/>
          </w:tcPr>
          <w:p w14:paraId="5E00B0A5"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£15 per kg (APC Pure)</w:t>
            </w:r>
          </w:p>
        </w:tc>
      </w:tr>
      <w:tr w:rsidR="00F9264A" w:rsidRPr="00C45015" w14:paraId="16A9B093" w14:textId="77777777" w:rsidTr="7F9328B7">
        <w:trPr>
          <w:trHeight w:val="300"/>
        </w:trPr>
        <w:tc>
          <w:tcPr>
            <w:tcW w:w="4204" w:type="dxa"/>
          </w:tcPr>
          <w:p w14:paraId="2E004B9A"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Zinc Oxide</w:t>
            </w:r>
          </w:p>
        </w:tc>
        <w:tc>
          <w:tcPr>
            <w:tcW w:w="4186" w:type="dxa"/>
          </w:tcPr>
          <w:p w14:paraId="5C612A89"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£20 per Kg (APC Pure)</w:t>
            </w:r>
          </w:p>
        </w:tc>
      </w:tr>
      <w:tr w:rsidR="00F9264A" w:rsidRPr="00C45015" w14:paraId="337580BA" w14:textId="77777777" w:rsidTr="7F9328B7">
        <w:trPr>
          <w:trHeight w:val="300"/>
        </w:trPr>
        <w:tc>
          <w:tcPr>
            <w:tcW w:w="4204" w:type="dxa"/>
          </w:tcPr>
          <w:p w14:paraId="06E7B2F9"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Spray-On Photoresist</w:t>
            </w:r>
          </w:p>
        </w:tc>
        <w:tc>
          <w:tcPr>
            <w:tcW w:w="4186" w:type="dxa"/>
          </w:tcPr>
          <w:p w14:paraId="01C9BD72"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£30 (RS Components/</w:t>
            </w:r>
            <w:proofErr w:type="spellStart"/>
            <w:r w:rsidRPr="00C45015">
              <w:rPr>
                <w:rFonts w:ascii="Calibri" w:eastAsia="Calibri" w:hAnsi="Calibri" w:cs="Calibri"/>
                <w:sz w:val="22"/>
                <w:szCs w:val="22"/>
              </w:rPr>
              <w:t>ebay</w:t>
            </w:r>
            <w:proofErr w:type="spellEnd"/>
            <w:r w:rsidRPr="00C45015">
              <w:rPr>
                <w:rFonts w:ascii="Calibri" w:eastAsia="Calibri" w:hAnsi="Calibri" w:cs="Calibri"/>
                <w:sz w:val="22"/>
                <w:szCs w:val="22"/>
              </w:rPr>
              <w:t>)</w:t>
            </w:r>
          </w:p>
        </w:tc>
      </w:tr>
      <w:tr w:rsidR="00F9264A" w:rsidRPr="00C45015" w14:paraId="37D71580" w14:textId="77777777" w:rsidTr="7F9328B7">
        <w:trPr>
          <w:trHeight w:val="300"/>
        </w:trPr>
        <w:tc>
          <w:tcPr>
            <w:tcW w:w="4204" w:type="dxa"/>
          </w:tcPr>
          <w:p w14:paraId="3DD82FE5"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UV Resin</w:t>
            </w:r>
          </w:p>
        </w:tc>
        <w:tc>
          <w:tcPr>
            <w:tcW w:w="4186" w:type="dxa"/>
          </w:tcPr>
          <w:p w14:paraId="29B24A3F"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£40 (Amazon)</w:t>
            </w:r>
          </w:p>
        </w:tc>
      </w:tr>
      <w:tr w:rsidR="00F9264A" w:rsidRPr="00C45015" w14:paraId="1F374C61" w14:textId="77777777" w:rsidTr="7F9328B7">
        <w:trPr>
          <w:trHeight w:val="300"/>
        </w:trPr>
        <w:tc>
          <w:tcPr>
            <w:tcW w:w="4204" w:type="dxa"/>
          </w:tcPr>
          <w:p w14:paraId="51609555"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UV Torch</w:t>
            </w:r>
          </w:p>
        </w:tc>
        <w:tc>
          <w:tcPr>
            <w:tcW w:w="4186" w:type="dxa"/>
          </w:tcPr>
          <w:p w14:paraId="014DC2D0"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£40 (Amazon)</w:t>
            </w:r>
          </w:p>
        </w:tc>
      </w:tr>
      <w:tr w:rsidR="00F9264A" w:rsidRPr="00C45015" w14:paraId="5F6812AD" w14:textId="77777777" w:rsidTr="7F9328B7">
        <w:trPr>
          <w:trHeight w:val="300"/>
        </w:trPr>
        <w:tc>
          <w:tcPr>
            <w:tcW w:w="4204" w:type="dxa"/>
          </w:tcPr>
          <w:p w14:paraId="2779DC2A"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Chrome Photomask (optional)</w:t>
            </w:r>
          </w:p>
        </w:tc>
        <w:tc>
          <w:tcPr>
            <w:tcW w:w="4186" w:type="dxa"/>
          </w:tcPr>
          <w:p w14:paraId="08FFFBB5"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 xml:space="preserve">£200 (JD </w:t>
            </w:r>
            <w:proofErr w:type="spellStart"/>
            <w:r w:rsidRPr="00C45015">
              <w:rPr>
                <w:rFonts w:ascii="Calibri" w:eastAsia="Calibri" w:hAnsi="Calibri" w:cs="Calibri"/>
                <w:sz w:val="22"/>
                <w:szCs w:val="22"/>
              </w:rPr>
              <w:t>Photodata</w:t>
            </w:r>
            <w:proofErr w:type="spellEnd"/>
            <w:r w:rsidRPr="00C45015">
              <w:rPr>
                <w:rFonts w:ascii="Calibri" w:eastAsia="Calibri" w:hAnsi="Calibri" w:cs="Calibri"/>
                <w:sz w:val="22"/>
                <w:szCs w:val="22"/>
              </w:rPr>
              <w:t>)</w:t>
            </w:r>
          </w:p>
        </w:tc>
      </w:tr>
      <w:tr w:rsidR="00F9264A" w:rsidRPr="00C45015" w14:paraId="2381B354" w14:textId="77777777" w:rsidTr="7F9328B7">
        <w:trPr>
          <w:trHeight w:val="300"/>
        </w:trPr>
        <w:tc>
          <w:tcPr>
            <w:tcW w:w="4204" w:type="dxa"/>
          </w:tcPr>
          <w:p w14:paraId="36A156B8"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Acetone</w:t>
            </w:r>
          </w:p>
        </w:tc>
        <w:tc>
          <w:tcPr>
            <w:tcW w:w="4186" w:type="dxa"/>
          </w:tcPr>
          <w:p w14:paraId="6688A729"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£6/litre (APC Pure)</w:t>
            </w:r>
          </w:p>
        </w:tc>
      </w:tr>
      <w:tr w:rsidR="00F9264A" w:rsidRPr="00C45015" w14:paraId="306C863A" w14:textId="77777777" w:rsidTr="7F9328B7">
        <w:trPr>
          <w:trHeight w:val="300"/>
        </w:trPr>
        <w:tc>
          <w:tcPr>
            <w:tcW w:w="4204" w:type="dxa"/>
          </w:tcPr>
          <w:p w14:paraId="41C9526A"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Hotplate</w:t>
            </w:r>
          </w:p>
        </w:tc>
        <w:tc>
          <w:tcPr>
            <w:tcW w:w="4186" w:type="dxa"/>
          </w:tcPr>
          <w:p w14:paraId="636B8F7C"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~£100 (Amazon)</w:t>
            </w:r>
          </w:p>
        </w:tc>
      </w:tr>
      <w:tr w:rsidR="00F9264A" w:rsidRPr="00C45015" w14:paraId="06716F61" w14:textId="77777777" w:rsidTr="7F9328B7">
        <w:trPr>
          <w:trHeight w:val="300"/>
        </w:trPr>
        <w:tc>
          <w:tcPr>
            <w:tcW w:w="4204" w:type="dxa"/>
          </w:tcPr>
          <w:p w14:paraId="4E66346A"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Glassware</w:t>
            </w:r>
          </w:p>
        </w:tc>
        <w:tc>
          <w:tcPr>
            <w:tcW w:w="4186" w:type="dxa"/>
          </w:tcPr>
          <w:p w14:paraId="41F59C13" w14:textId="77777777" w:rsidR="00F9264A" w:rsidRPr="00C45015" w:rsidRDefault="00F9264A" w:rsidP="003B5FAB">
            <w:pPr>
              <w:spacing w:line="276" w:lineRule="auto"/>
              <w:jc w:val="center"/>
              <w:rPr>
                <w:rFonts w:ascii="Calibri" w:eastAsia="Calibri" w:hAnsi="Calibri" w:cs="Calibri"/>
                <w:sz w:val="22"/>
                <w:szCs w:val="22"/>
              </w:rPr>
            </w:pPr>
            <w:r w:rsidRPr="00C45015">
              <w:rPr>
                <w:rFonts w:ascii="Calibri" w:eastAsia="Calibri" w:hAnsi="Calibri" w:cs="Calibri"/>
                <w:sz w:val="22"/>
                <w:szCs w:val="22"/>
              </w:rPr>
              <w:t>~£100 (Amazon)</w:t>
            </w:r>
          </w:p>
        </w:tc>
      </w:tr>
      <w:tr w:rsidR="00F9264A" w:rsidRPr="00C45015" w14:paraId="63301253" w14:textId="77777777" w:rsidTr="7F9328B7">
        <w:trPr>
          <w:trHeight w:val="300"/>
        </w:trPr>
        <w:tc>
          <w:tcPr>
            <w:tcW w:w="4204" w:type="dxa"/>
          </w:tcPr>
          <w:p w14:paraId="48CA93FC" w14:textId="77777777" w:rsidR="00F9264A" w:rsidRPr="00C45015" w:rsidRDefault="00F9264A" w:rsidP="003B5FAB">
            <w:pPr>
              <w:spacing w:line="276" w:lineRule="auto"/>
              <w:jc w:val="center"/>
              <w:rPr>
                <w:rFonts w:ascii="Calibri" w:eastAsia="Calibri" w:hAnsi="Calibri" w:cs="Calibri"/>
                <w:b/>
                <w:sz w:val="22"/>
                <w:szCs w:val="22"/>
              </w:rPr>
            </w:pPr>
            <w:r w:rsidRPr="00C45015">
              <w:rPr>
                <w:rFonts w:ascii="Calibri" w:eastAsia="Calibri" w:hAnsi="Calibri" w:cs="Calibri"/>
                <w:b/>
                <w:sz w:val="22"/>
                <w:szCs w:val="22"/>
              </w:rPr>
              <w:t>Total</w:t>
            </w:r>
          </w:p>
        </w:tc>
        <w:tc>
          <w:tcPr>
            <w:tcW w:w="4186" w:type="dxa"/>
          </w:tcPr>
          <w:p w14:paraId="1E9C09C8" w14:textId="77777777" w:rsidR="00F9264A" w:rsidRPr="00C45015" w:rsidRDefault="00F9264A" w:rsidP="003B5FAB">
            <w:pPr>
              <w:spacing w:line="276" w:lineRule="auto"/>
              <w:jc w:val="center"/>
              <w:rPr>
                <w:rFonts w:ascii="Calibri" w:eastAsia="Calibri" w:hAnsi="Calibri" w:cs="Calibri"/>
                <w:b/>
                <w:sz w:val="22"/>
                <w:szCs w:val="22"/>
              </w:rPr>
            </w:pPr>
            <w:r w:rsidRPr="00C45015">
              <w:rPr>
                <w:rFonts w:ascii="Calibri" w:eastAsia="Calibri" w:hAnsi="Calibri" w:cs="Calibri"/>
                <w:b/>
                <w:sz w:val="22"/>
                <w:szCs w:val="22"/>
              </w:rPr>
              <w:t>£876</w:t>
            </w:r>
          </w:p>
        </w:tc>
      </w:tr>
    </w:tbl>
    <w:p w14:paraId="4E84BDD0" w14:textId="77777777" w:rsidR="00B31843" w:rsidRPr="00C45015" w:rsidRDefault="00B31843" w:rsidP="00F80DAD">
      <w:pPr>
        <w:spacing w:line="276" w:lineRule="auto"/>
        <w:jc w:val="center"/>
        <w:rPr>
          <w:rFonts w:ascii="Calibri" w:eastAsia="Calibri" w:hAnsi="Calibri" w:cs="Calibri"/>
          <w:i/>
          <w:color w:val="0E2841" w:themeColor="text2"/>
          <w:sz w:val="22"/>
          <w:szCs w:val="22"/>
        </w:rPr>
      </w:pPr>
    </w:p>
    <w:p w14:paraId="520F1408" w14:textId="77777777" w:rsidR="00672D04" w:rsidRPr="00C45015" w:rsidRDefault="00672D04">
      <w:pPr>
        <w:rPr>
          <w:rFonts w:ascii="Calibri" w:eastAsia="Calibri" w:hAnsi="Calibri" w:cs="Calibri"/>
          <w:color w:val="0F4761" w:themeColor="accent1" w:themeShade="BF"/>
          <w:sz w:val="22"/>
          <w:szCs w:val="22"/>
        </w:rPr>
      </w:pPr>
      <w:r w:rsidRPr="00C45015">
        <w:rPr>
          <w:rFonts w:ascii="Calibri" w:eastAsia="Calibri" w:hAnsi="Calibri" w:cs="Calibri"/>
          <w:sz w:val="22"/>
          <w:szCs w:val="22"/>
        </w:rPr>
        <w:br w:type="page"/>
      </w:r>
    </w:p>
    <w:p w14:paraId="14D7AA8F" w14:textId="548D76B0" w:rsidR="008C4D43" w:rsidRPr="00C45015" w:rsidRDefault="008C4D43" w:rsidP="008C4D43">
      <w:pPr>
        <w:pStyle w:val="Heading1"/>
        <w:rPr>
          <w:rFonts w:ascii="Calibri" w:eastAsia="Calibri" w:hAnsi="Calibri" w:cs="Calibri"/>
          <w:b/>
          <w:sz w:val="22"/>
          <w:szCs w:val="22"/>
          <w:u w:val="single"/>
        </w:rPr>
      </w:pPr>
      <w:r w:rsidRPr="00C45015">
        <w:rPr>
          <w:rFonts w:ascii="Calibri" w:eastAsia="Calibri" w:hAnsi="Calibri" w:cs="Calibri"/>
          <w:b/>
          <w:sz w:val="22"/>
          <w:szCs w:val="22"/>
          <w:u w:val="single"/>
        </w:rPr>
        <w:lastRenderedPageBreak/>
        <w:t>SI2: Further Sample Metrics</w:t>
      </w:r>
    </w:p>
    <w:p w14:paraId="0D5A774A" w14:textId="3BA7387F" w:rsidR="008D7EF0" w:rsidRPr="00C45015" w:rsidRDefault="008D7EF0" w:rsidP="008C4D43">
      <w:pPr>
        <w:pStyle w:val="Heading3"/>
        <w:rPr>
          <w:rFonts w:ascii="Calibri" w:eastAsia="Calibri" w:hAnsi="Calibri" w:cs="Calibri"/>
          <w:sz w:val="22"/>
          <w:szCs w:val="22"/>
        </w:rPr>
      </w:pPr>
      <w:r w:rsidRPr="00C45015">
        <w:rPr>
          <w:rFonts w:ascii="Calibri" w:eastAsia="Calibri" w:hAnsi="Calibri" w:cs="Calibri"/>
          <w:sz w:val="22"/>
          <w:szCs w:val="22"/>
        </w:rPr>
        <w:t>Adhesion of Seed Layer and Grown Zn</w:t>
      </w:r>
    </w:p>
    <w:p w14:paraId="2D2E3719" w14:textId="69AB7273" w:rsidR="00D25D9A" w:rsidRPr="00C45015" w:rsidRDefault="00C47A22" w:rsidP="00A92530">
      <w:pPr>
        <w:spacing w:line="360" w:lineRule="auto"/>
        <w:rPr>
          <w:rFonts w:ascii="Calibri" w:eastAsia="Calibri" w:hAnsi="Calibri" w:cs="Calibri"/>
          <w:sz w:val="22"/>
          <w:szCs w:val="22"/>
        </w:rPr>
      </w:pPr>
      <w:r w:rsidRPr="00C45015">
        <w:rPr>
          <w:rFonts w:ascii="Calibri" w:eastAsia="Calibri" w:hAnsi="Calibri" w:cs="Calibri"/>
          <w:sz w:val="22"/>
          <w:szCs w:val="22"/>
        </w:rPr>
        <w:t xml:space="preserve">The crucial parameter that enables our transfer process is that the adhesion of the Zn </w:t>
      </w:r>
      <w:r w:rsidR="00352D23" w:rsidRPr="00C45015">
        <w:rPr>
          <w:rFonts w:ascii="Calibri" w:eastAsia="Calibri" w:hAnsi="Calibri" w:cs="Calibri"/>
          <w:sz w:val="22"/>
          <w:szCs w:val="22"/>
        </w:rPr>
        <w:t xml:space="preserve">layer to its Al carrier after electroplating is much weaker than its adhesion to its new substrate. </w:t>
      </w:r>
      <w:r w:rsidR="0072199D" w:rsidRPr="00C45015">
        <w:rPr>
          <w:rFonts w:ascii="Calibri" w:eastAsia="Calibri" w:hAnsi="Calibri" w:cs="Calibri"/>
          <w:sz w:val="22"/>
          <w:szCs w:val="22"/>
        </w:rPr>
        <w:t>To quantify this, we measured the adhesion of the Zn to its substrate at 3 distinct phases</w:t>
      </w:r>
      <w:r w:rsidR="002B4098" w:rsidRPr="00C45015">
        <w:rPr>
          <w:rFonts w:ascii="Calibri" w:eastAsia="Calibri" w:hAnsi="Calibri" w:cs="Calibri"/>
          <w:sz w:val="22"/>
          <w:szCs w:val="22"/>
        </w:rPr>
        <w:t xml:space="preserve">. First, the Zn seed crystals after a </w:t>
      </w:r>
      <w:proofErr w:type="gramStart"/>
      <w:r w:rsidR="002B4098" w:rsidRPr="00C45015">
        <w:rPr>
          <w:rFonts w:ascii="Calibri" w:eastAsia="Calibri" w:hAnsi="Calibri" w:cs="Calibri"/>
          <w:sz w:val="22"/>
          <w:szCs w:val="22"/>
        </w:rPr>
        <w:t>5 minute</w:t>
      </w:r>
      <w:proofErr w:type="gramEnd"/>
      <w:r w:rsidR="002B4098" w:rsidRPr="00C45015">
        <w:rPr>
          <w:rFonts w:ascii="Calibri" w:eastAsia="Calibri" w:hAnsi="Calibri" w:cs="Calibri"/>
          <w:sz w:val="22"/>
          <w:szCs w:val="22"/>
        </w:rPr>
        <w:t xml:space="preserve"> immersion in the seed solution</w:t>
      </w:r>
      <w:r w:rsidR="00506A7F" w:rsidRPr="00C45015">
        <w:rPr>
          <w:rFonts w:ascii="Calibri" w:eastAsia="Calibri" w:hAnsi="Calibri" w:cs="Calibri"/>
          <w:sz w:val="22"/>
          <w:szCs w:val="22"/>
        </w:rPr>
        <w:t>, with a subsequent drying by</w:t>
      </w:r>
      <w:r w:rsidR="00C845F6" w:rsidRPr="00C45015">
        <w:rPr>
          <w:rFonts w:ascii="Calibri" w:eastAsia="Calibri" w:hAnsi="Calibri" w:cs="Calibri"/>
          <w:sz w:val="22"/>
          <w:szCs w:val="22"/>
        </w:rPr>
        <w:t xml:space="preserve"> compressed air. Second, </w:t>
      </w:r>
      <w:r w:rsidR="00B743D2" w:rsidRPr="00C45015">
        <w:rPr>
          <w:rFonts w:ascii="Calibri" w:eastAsia="Calibri" w:hAnsi="Calibri" w:cs="Calibri"/>
          <w:sz w:val="22"/>
          <w:szCs w:val="22"/>
        </w:rPr>
        <w:t xml:space="preserve">adhesion of </w:t>
      </w:r>
      <w:r w:rsidR="00C845F6" w:rsidRPr="00C45015">
        <w:rPr>
          <w:rFonts w:ascii="Calibri" w:eastAsia="Calibri" w:hAnsi="Calibri" w:cs="Calibri"/>
          <w:sz w:val="22"/>
          <w:szCs w:val="22"/>
        </w:rPr>
        <w:t xml:space="preserve">the grown Zn layer </w:t>
      </w:r>
      <w:r w:rsidR="00B743D2" w:rsidRPr="00C45015">
        <w:rPr>
          <w:rFonts w:ascii="Calibri" w:eastAsia="Calibri" w:hAnsi="Calibri" w:cs="Calibri"/>
          <w:sz w:val="22"/>
          <w:szCs w:val="22"/>
        </w:rPr>
        <w:t xml:space="preserve">to the Al carrier </w:t>
      </w:r>
      <w:r w:rsidR="00C845F6" w:rsidRPr="00C45015">
        <w:rPr>
          <w:rFonts w:ascii="Calibri" w:eastAsia="Calibri" w:hAnsi="Calibri" w:cs="Calibri"/>
          <w:sz w:val="22"/>
          <w:szCs w:val="22"/>
        </w:rPr>
        <w:t>after 5 minutes electroplating at 0.4 V</w:t>
      </w:r>
      <w:r w:rsidR="00B743D2" w:rsidRPr="00C45015">
        <w:rPr>
          <w:rFonts w:ascii="Calibri" w:eastAsia="Calibri" w:hAnsi="Calibri" w:cs="Calibri"/>
          <w:sz w:val="22"/>
          <w:szCs w:val="22"/>
        </w:rPr>
        <w:t>. Third, the adhesion of a Zn layer grown under the same conditions to its final carrier substrate of UV resin or PHBV.</w:t>
      </w:r>
      <w:r w:rsidR="00506A7F" w:rsidRPr="00C45015">
        <w:rPr>
          <w:rFonts w:ascii="Calibri" w:eastAsia="Calibri" w:hAnsi="Calibri" w:cs="Calibri"/>
          <w:sz w:val="22"/>
          <w:szCs w:val="22"/>
        </w:rPr>
        <w:t xml:space="preserve"> </w:t>
      </w:r>
      <w:r w:rsidR="00726B99" w:rsidRPr="00C45015">
        <w:rPr>
          <w:rFonts w:ascii="Calibri" w:eastAsia="Calibri" w:hAnsi="Calibri" w:cs="Calibri"/>
          <w:sz w:val="22"/>
          <w:szCs w:val="22"/>
        </w:rPr>
        <w:t xml:space="preserve">Supplementary Figure </w:t>
      </w:r>
      <w:r w:rsidR="00A92530" w:rsidRPr="00C45015">
        <w:rPr>
          <w:rFonts w:ascii="Calibri" w:eastAsia="Calibri" w:hAnsi="Calibri" w:cs="Calibri"/>
          <w:sz w:val="22"/>
          <w:szCs w:val="22"/>
        </w:rPr>
        <w:t xml:space="preserve">6 shows </w:t>
      </w:r>
      <w:r w:rsidR="0072199D" w:rsidRPr="00C45015">
        <w:rPr>
          <w:rFonts w:ascii="Calibri" w:eastAsia="Calibri" w:hAnsi="Calibri" w:cs="Calibri"/>
          <w:sz w:val="22"/>
          <w:szCs w:val="22"/>
        </w:rPr>
        <w:t>our</w:t>
      </w:r>
      <w:r w:rsidR="00A92530" w:rsidRPr="00C45015">
        <w:rPr>
          <w:rFonts w:ascii="Calibri" w:eastAsia="Calibri" w:hAnsi="Calibri" w:cs="Calibri"/>
          <w:sz w:val="22"/>
          <w:szCs w:val="22"/>
        </w:rPr>
        <w:t xml:space="preserve"> setup for measuring the adhesion strength. (a)The substrate is held onto a rigid copper holder with a small area (usually 1x1 cm) piece of double-sided adhesive tape. A </w:t>
      </w:r>
      <w:proofErr w:type="gramStart"/>
      <w:r w:rsidR="00A92530" w:rsidRPr="00C45015">
        <w:rPr>
          <w:rFonts w:ascii="Calibri" w:eastAsia="Calibri" w:hAnsi="Calibri" w:cs="Calibri"/>
          <w:sz w:val="22"/>
          <w:szCs w:val="22"/>
        </w:rPr>
        <w:t>large-area</w:t>
      </w:r>
      <w:proofErr w:type="gramEnd"/>
      <w:r w:rsidR="00A92530" w:rsidRPr="00C45015">
        <w:rPr>
          <w:rFonts w:ascii="Calibri" w:eastAsia="Calibri" w:hAnsi="Calibri" w:cs="Calibri"/>
          <w:sz w:val="22"/>
          <w:szCs w:val="22"/>
        </w:rPr>
        <w:t xml:space="preserve"> of adhesive is applied to the back side of the substrate, from which varying weights are suspended until the zinc breaks off as shown in (b). (c) shows the situation where the adhesive tape fails before the zinc does. This occurs when a 5 kg load is suspended on a 1 cm2 area, corresponding to 500 kPa of tension. (d) shows a photo of the situation in (a), where a 1 kg weight is applied to a sample of Zn embedded in a PHBV substrate with a 1 cm2 contact area, corresponding to 100 kPa of tension. (e) shows the aftermath of situation (b), where a 2.5 x 2.5 cm area of adhesive was applied to the Zn seed layer </w:t>
      </w:r>
      <w:r w:rsidR="00B743D2" w:rsidRPr="00C45015">
        <w:rPr>
          <w:rFonts w:ascii="Calibri" w:eastAsia="Calibri" w:hAnsi="Calibri" w:cs="Calibri"/>
          <w:sz w:val="22"/>
          <w:szCs w:val="22"/>
        </w:rPr>
        <w:t xml:space="preserve">without any subsequent plating – complete delamination occurred after only 40 g was suspended, corresponding to an adhesion of less than 1 kPa. </w:t>
      </w:r>
      <w:r w:rsidR="00A92530" w:rsidRPr="00C45015">
        <w:rPr>
          <w:rFonts w:ascii="Calibri" w:eastAsia="Calibri" w:hAnsi="Calibri" w:cs="Calibri"/>
          <w:sz w:val="22"/>
          <w:szCs w:val="22"/>
        </w:rPr>
        <w:t xml:space="preserve"> </w:t>
      </w:r>
      <w:r w:rsidR="0082463F" w:rsidRPr="00C45015">
        <w:rPr>
          <w:rFonts w:ascii="Calibri" w:eastAsia="Calibri" w:hAnsi="Calibri" w:cs="Calibri"/>
          <w:sz w:val="22"/>
          <w:szCs w:val="22"/>
        </w:rPr>
        <w:t xml:space="preserve">c) shows the aftermath of a Zn on PHBV sample having a 5 kg weight </w:t>
      </w:r>
      <w:r w:rsidR="006F614B" w:rsidRPr="00C45015">
        <w:rPr>
          <w:rFonts w:ascii="Calibri" w:eastAsia="Calibri" w:hAnsi="Calibri" w:cs="Calibri"/>
          <w:sz w:val="22"/>
          <w:szCs w:val="22"/>
        </w:rPr>
        <w:t xml:space="preserve">(500 kPa of tension) applied to it – the break occurs in the tape, rather than Zn, meaning that the </w:t>
      </w:r>
      <w:r w:rsidR="00E10912" w:rsidRPr="00C45015">
        <w:rPr>
          <w:rFonts w:ascii="Calibri" w:eastAsia="Calibri" w:hAnsi="Calibri" w:cs="Calibri"/>
          <w:sz w:val="22"/>
          <w:szCs w:val="22"/>
        </w:rPr>
        <w:t xml:space="preserve">adhesion of the Zn to the PHBV is at least as strong as 500 kPa, but likely substantially more. </w:t>
      </w:r>
    </w:p>
    <w:p w14:paraId="3242E19F" w14:textId="77777777" w:rsidR="00D25D9A" w:rsidRPr="00C45015" w:rsidRDefault="00D25D9A">
      <w:pPr>
        <w:rPr>
          <w:rFonts w:ascii="Calibri" w:eastAsia="Calibri" w:hAnsi="Calibri" w:cs="Calibri"/>
          <w:sz w:val="22"/>
          <w:szCs w:val="22"/>
        </w:rPr>
      </w:pPr>
      <w:r w:rsidRPr="00C45015">
        <w:rPr>
          <w:rFonts w:ascii="Calibri" w:eastAsia="Calibri" w:hAnsi="Calibri" w:cs="Calibri"/>
          <w:sz w:val="22"/>
          <w:szCs w:val="22"/>
        </w:rPr>
        <w:br w:type="page"/>
      </w:r>
    </w:p>
    <w:p w14:paraId="43B05EEA" w14:textId="3E071C3E" w:rsidR="008D7EF0" w:rsidRPr="00C45015" w:rsidRDefault="00372972" w:rsidP="008D7EF0">
      <w:pPr>
        <w:rPr>
          <w:rFonts w:ascii="Calibri" w:eastAsia="Calibri" w:hAnsi="Calibri" w:cs="Calibri"/>
          <w:sz w:val="22"/>
          <w:szCs w:val="22"/>
        </w:rPr>
      </w:pPr>
      <w:r w:rsidRPr="00C45015">
        <w:rPr>
          <w:noProof/>
        </w:rPr>
        <w:lastRenderedPageBreak/>
        <w:drawing>
          <wp:inline distT="0" distB="0" distL="0" distR="0" wp14:anchorId="067A5C66" wp14:editId="3A592179">
            <wp:extent cx="5979138" cy="2277857"/>
            <wp:effectExtent l="0" t="0" r="3175" b="8255"/>
            <wp:docPr id="8740296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79138" cy="2277857"/>
                    </a:xfrm>
                    <a:prstGeom prst="rect">
                      <a:avLst/>
                    </a:prstGeom>
                  </pic:spPr>
                </pic:pic>
              </a:graphicData>
            </a:graphic>
          </wp:inline>
        </w:drawing>
      </w:r>
    </w:p>
    <w:p w14:paraId="3EF99309" w14:textId="48A7D537" w:rsidR="004814B6" w:rsidRPr="00C45015" w:rsidRDefault="00726B99" w:rsidP="00DB3979">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6D2C31" w:rsidRPr="00C45015">
        <w:rPr>
          <w:rFonts w:ascii="Calibri" w:eastAsia="Calibri" w:hAnsi="Calibri" w:cs="Calibri"/>
          <w:b/>
          <w:bCs/>
          <w:sz w:val="22"/>
          <w:szCs w:val="22"/>
        </w:rPr>
        <w:t>7</w:t>
      </w:r>
      <w:r w:rsidR="00DB3979" w:rsidRPr="00C45015">
        <w:rPr>
          <w:rFonts w:ascii="Calibri" w:eastAsia="Calibri" w:hAnsi="Calibri" w:cs="Calibri"/>
          <w:b/>
          <w:bCs/>
          <w:sz w:val="22"/>
          <w:szCs w:val="22"/>
        </w:rPr>
        <w:t xml:space="preserve"> – Setup for measuring the adhesion strength of the zinc layer</w:t>
      </w:r>
      <w:r w:rsidR="00E10912" w:rsidRPr="00C45015">
        <w:rPr>
          <w:rFonts w:ascii="Calibri" w:eastAsia="Calibri" w:hAnsi="Calibri" w:cs="Calibri"/>
          <w:b/>
          <w:bCs/>
          <w:sz w:val="22"/>
          <w:szCs w:val="22"/>
        </w:rPr>
        <w:t>.</w:t>
      </w:r>
      <w:r w:rsidR="00E10912" w:rsidRPr="00C45015">
        <w:rPr>
          <w:rFonts w:ascii="Calibri" w:eastAsia="Calibri" w:hAnsi="Calibri" w:cs="Calibri"/>
          <w:sz w:val="22"/>
          <w:szCs w:val="22"/>
        </w:rPr>
        <w:t xml:space="preserve"> </w:t>
      </w:r>
      <w:r w:rsidR="00DB3979" w:rsidRPr="00C45015">
        <w:rPr>
          <w:rFonts w:ascii="Calibri" w:eastAsia="Calibri" w:hAnsi="Calibri" w:cs="Calibri"/>
          <w:sz w:val="22"/>
          <w:szCs w:val="22"/>
        </w:rPr>
        <w:t>(a)</w:t>
      </w:r>
      <w:r w:rsidR="00D52634" w:rsidRPr="00C45015">
        <w:rPr>
          <w:rFonts w:ascii="Calibri" w:eastAsia="Calibri" w:hAnsi="Calibri" w:cs="Calibri"/>
          <w:sz w:val="22"/>
          <w:szCs w:val="22"/>
        </w:rPr>
        <w:t>The substrate is held onto a rigid copper holder with a</w:t>
      </w:r>
      <w:r w:rsidR="00707F18" w:rsidRPr="00C45015">
        <w:rPr>
          <w:rFonts w:ascii="Calibri" w:eastAsia="Calibri" w:hAnsi="Calibri" w:cs="Calibri"/>
          <w:sz w:val="22"/>
          <w:szCs w:val="22"/>
        </w:rPr>
        <w:t xml:space="preserve"> piece of</w:t>
      </w:r>
      <w:r w:rsidR="00D52634" w:rsidRPr="00C45015">
        <w:rPr>
          <w:rFonts w:ascii="Calibri" w:eastAsia="Calibri" w:hAnsi="Calibri" w:cs="Calibri"/>
          <w:sz w:val="22"/>
          <w:szCs w:val="22"/>
        </w:rPr>
        <w:t xml:space="preserve"> double-sided adhesive tape</w:t>
      </w:r>
      <w:r w:rsidR="00E10912" w:rsidRPr="00C45015">
        <w:rPr>
          <w:rFonts w:ascii="Calibri" w:eastAsia="Calibri" w:hAnsi="Calibri" w:cs="Calibri"/>
          <w:sz w:val="22"/>
          <w:szCs w:val="22"/>
        </w:rPr>
        <w:t xml:space="preserve"> with clearly defined area</w:t>
      </w:r>
      <w:r w:rsidR="00707F18" w:rsidRPr="00C45015">
        <w:rPr>
          <w:rFonts w:ascii="Calibri" w:eastAsia="Calibri" w:hAnsi="Calibri" w:cs="Calibri"/>
          <w:sz w:val="22"/>
          <w:szCs w:val="22"/>
        </w:rPr>
        <w:t xml:space="preserve">. A </w:t>
      </w:r>
      <w:r w:rsidR="003E7418" w:rsidRPr="00C45015">
        <w:rPr>
          <w:rFonts w:ascii="Calibri" w:eastAsia="Calibri" w:hAnsi="Calibri" w:cs="Calibri"/>
          <w:sz w:val="22"/>
          <w:szCs w:val="22"/>
        </w:rPr>
        <w:t>large</w:t>
      </w:r>
      <w:r w:rsidR="00E10912" w:rsidRPr="00C45015">
        <w:rPr>
          <w:rFonts w:ascii="Calibri" w:eastAsia="Calibri" w:hAnsi="Calibri" w:cs="Calibri"/>
          <w:sz w:val="22"/>
          <w:szCs w:val="22"/>
        </w:rPr>
        <w:t>r piece</w:t>
      </w:r>
      <w:r w:rsidR="00BD515A" w:rsidRPr="00C45015">
        <w:rPr>
          <w:rFonts w:ascii="Calibri" w:eastAsia="Calibri" w:hAnsi="Calibri" w:cs="Calibri"/>
          <w:sz w:val="22"/>
          <w:szCs w:val="22"/>
        </w:rPr>
        <w:t xml:space="preserve"> </w:t>
      </w:r>
      <w:r w:rsidR="00707F18" w:rsidRPr="00C45015">
        <w:rPr>
          <w:rFonts w:ascii="Calibri" w:eastAsia="Calibri" w:hAnsi="Calibri" w:cs="Calibri"/>
          <w:sz w:val="22"/>
          <w:szCs w:val="22"/>
        </w:rPr>
        <w:t xml:space="preserve">of </w:t>
      </w:r>
      <w:r w:rsidR="00BD515A" w:rsidRPr="00C45015">
        <w:rPr>
          <w:rFonts w:ascii="Calibri" w:eastAsia="Calibri" w:hAnsi="Calibri" w:cs="Calibri"/>
          <w:sz w:val="22"/>
          <w:szCs w:val="22"/>
        </w:rPr>
        <w:t>adhesive is applied to the</w:t>
      </w:r>
      <w:r w:rsidR="00707F18" w:rsidRPr="00C45015">
        <w:rPr>
          <w:rFonts w:ascii="Calibri" w:eastAsia="Calibri" w:hAnsi="Calibri" w:cs="Calibri"/>
          <w:sz w:val="22"/>
          <w:szCs w:val="22"/>
        </w:rPr>
        <w:t xml:space="preserve"> back side of the substrate</w:t>
      </w:r>
      <w:r w:rsidR="00BD515A" w:rsidRPr="00C45015">
        <w:rPr>
          <w:rFonts w:ascii="Calibri" w:eastAsia="Calibri" w:hAnsi="Calibri" w:cs="Calibri"/>
          <w:sz w:val="22"/>
          <w:szCs w:val="22"/>
        </w:rPr>
        <w:t>, from which varying weights are suspended until the zinc breaks off as shown in (b).</w:t>
      </w:r>
      <w:r w:rsidR="00707F18" w:rsidRPr="00C45015">
        <w:rPr>
          <w:rFonts w:ascii="Calibri" w:eastAsia="Calibri" w:hAnsi="Calibri" w:cs="Calibri"/>
          <w:sz w:val="22"/>
          <w:szCs w:val="22"/>
        </w:rPr>
        <w:t xml:space="preserve"> </w:t>
      </w:r>
      <w:r w:rsidR="00772EEE" w:rsidRPr="00C45015">
        <w:rPr>
          <w:rFonts w:ascii="Calibri" w:eastAsia="Calibri" w:hAnsi="Calibri" w:cs="Calibri"/>
          <w:sz w:val="22"/>
          <w:szCs w:val="22"/>
        </w:rPr>
        <w:t>(c) shows the situation where the adhesive tape fails before the zinc does.</w:t>
      </w:r>
      <w:r w:rsidR="00FF66F0" w:rsidRPr="00C45015">
        <w:rPr>
          <w:rFonts w:ascii="Calibri" w:eastAsia="Calibri" w:hAnsi="Calibri" w:cs="Calibri"/>
          <w:sz w:val="22"/>
          <w:szCs w:val="22"/>
        </w:rPr>
        <w:t xml:space="preserve"> (d)-(f) show photos of test samples in each of the situations. </w:t>
      </w:r>
    </w:p>
    <w:p w14:paraId="16F83A13" w14:textId="7E3D4B16" w:rsidR="00DB3979" w:rsidRPr="00C45015" w:rsidRDefault="00A92530" w:rsidP="00DB3979">
      <w:pPr>
        <w:pStyle w:val="Caption"/>
        <w:jc w:val="center"/>
        <w:rPr>
          <w:rFonts w:ascii="Calibri" w:eastAsia="Calibri" w:hAnsi="Calibri" w:cs="Calibri"/>
          <w:sz w:val="22"/>
          <w:szCs w:val="22"/>
        </w:rPr>
      </w:pPr>
      <w:r w:rsidRPr="00C45015">
        <w:rPr>
          <w:rFonts w:ascii="Calibri" w:eastAsia="Calibri" w:hAnsi="Calibri" w:cs="Calibri"/>
          <w:sz w:val="22"/>
          <w:szCs w:val="22"/>
        </w:rPr>
        <w:t xml:space="preserve"> </w:t>
      </w:r>
      <w:r w:rsidR="00DD254C" w:rsidRPr="00C45015">
        <w:rPr>
          <w:rFonts w:ascii="Calibri" w:eastAsia="Calibri" w:hAnsi="Calibri" w:cs="Calibri"/>
          <w:noProof/>
          <w:sz w:val="22"/>
          <w:szCs w:val="22"/>
        </w:rPr>
        <w:drawing>
          <wp:inline distT="0" distB="0" distL="0" distR="0" wp14:anchorId="08550501" wp14:editId="50752D56">
            <wp:extent cx="5402276" cy="4134485"/>
            <wp:effectExtent l="0" t="0" r="8255" b="0"/>
            <wp:docPr id="824130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8056" cy="4138909"/>
                    </a:xfrm>
                    <a:prstGeom prst="rect">
                      <a:avLst/>
                    </a:prstGeom>
                    <a:noFill/>
                  </pic:spPr>
                </pic:pic>
              </a:graphicData>
            </a:graphic>
          </wp:inline>
        </w:drawing>
      </w:r>
    </w:p>
    <w:p w14:paraId="2E103872" w14:textId="64AD421D" w:rsidR="00DB3979" w:rsidRPr="00C45015" w:rsidRDefault="00726B99" w:rsidP="00F9264A">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6D2C31" w:rsidRPr="00C45015">
        <w:rPr>
          <w:rFonts w:ascii="Calibri" w:eastAsia="Calibri" w:hAnsi="Calibri" w:cs="Calibri"/>
          <w:b/>
          <w:bCs/>
          <w:sz w:val="22"/>
          <w:szCs w:val="22"/>
        </w:rPr>
        <w:t>8</w:t>
      </w:r>
      <w:r w:rsidR="004814B6" w:rsidRPr="00C45015">
        <w:rPr>
          <w:rFonts w:ascii="Calibri" w:eastAsia="Calibri" w:hAnsi="Calibri" w:cs="Calibri"/>
          <w:b/>
          <w:bCs/>
          <w:sz w:val="22"/>
          <w:szCs w:val="22"/>
        </w:rPr>
        <w:t xml:space="preserve"> – Adhesive strength of the Zn Layer to its substrate at different stages of the fabrication</w:t>
      </w:r>
      <w:r w:rsidR="007458D6" w:rsidRPr="00C45015">
        <w:rPr>
          <w:rFonts w:ascii="Calibri" w:eastAsia="Calibri" w:hAnsi="Calibri" w:cs="Calibri"/>
          <w:b/>
          <w:bCs/>
          <w:sz w:val="22"/>
          <w:szCs w:val="22"/>
        </w:rPr>
        <w:t xml:space="preserve"> </w:t>
      </w:r>
      <w:r w:rsidR="00C76B80" w:rsidRPr="00C45015">
        <w:rPr>
          <w:rFonts w:ascii="Calibri" w:eastAsia="Calibri" w:hAnsi="Calibri" w:cs="Calibri"/>
          <w:b/>
          <w:bCs/>
          <w:sz w:val="22"/>
          <w:szCs w:val="22"/>
        </w:rPr>
        <w:t xml:space="preserve">– </w:t>
      </w:r>
      <w:r w:rsidR="00C76B80" w:rsidRPr="00C45015">
        <w:rPr>
          <w:rFonts w:ascii="Calibri" w:eastAsia="Calibri" w:hAnsi="Calibri" w:cs="Calibri"/>
          <w:sz w:val="22"/>
          <w:szCs w:val="22"/>
        </w:rPr>
        <w:t>n=5</w:t>
      </w:r>
      <w:r w:rsidR="00C76B80" w:rsidRPr="00C45015">
        <w:rPr>
          <w:rFonts w:ascii="Calibri" w:eastAsia="Calibri" w:hAnsi="Calibri" w:cs="Calibri"/>
          <w:b/>
          <w:bCs/>
          <w:sz w:val="22"/>
          <w:szCs w:val="22"/>
        </w:rPr>
        <w:t xml:space="preserve"> </w:t>
      </w:r>
      <w:r w:rsidR="00707809" w:rsidRPr="00C45015">
        <w:rPr>
          <w:rFonts w:ascii="Calibri" w:eastAsia="Calibri" w:hAnsi="Calibri" w:cs="Calibri"/>
          <w:sz w:val="22"/>
          <w:szCs w:val="22"/>
        </w:rPr>
        <w:t xml:space="preserve">Samples were measured with 1x1cm area, </w:t>
      </w:r>
      <w:proofErr w:type="gramStart"/>
      <w:r w:rsidR="00707809" w:rsidRPr="00C45015">
        <w:rPr>
          <w:rFonts w:ascii="Calibri" w:eastAsia="Calibri" w:hAnsi="Calibri" w:cs="Calibri"/>
          <w:sz w:val="22"/>
          <w:szCs w:val="22"/>
        </w:rPr>
        <w:t>with the exception of</w:t>
      </w:r>
      <w:proofErr w:type="gramEnd"/>
      <w:r w:rsidR="00707809" w:rsidRPr="00C45015">
        <w:rPr>
          <w:rFonts w:ascii="Calibri" w:eastAsia="Calibri" w:hAnsi="Calibri" w:cs="Calibri"/>
          <w:sz w:val="22"/>
          <w:szCs w:val="22"/>
        </w:rPr>
        <w:t xml:space="preserve"> the bare seed layer which needed a larger area to give quantifiable data. </w:t>
      </w:r>
      <w:r w:rsidR="00F9264A" w:rsidRPr="00C45015">
        <w:rPr>
          <w:rFonts w:ascii="Calibri" w:eastAsia="Calibri" w:hAnsi="Calibri" w:cs="Calibri"/>
          <w:sz w:val="22"/>
          <w:szCs w:val="22"/>
        </w:rPr>
        <w:t>The plated Zn to the new substrate is a lower limit to the adhesion value</w:t>
      </w:r>
      <w:r w:rsidR="007458D6" w:rsidRPr="00C45015">
        <w:rPr>
          <w:rFonts w:ascii="Calibri" w:eastAsia="Calibri" w:hAnsi="Calibri" w:cs="Calibri"/>
          <w:sz w:val="22"/>
          <w:szCs w:val="22"/>
        </w:rPr>
        <w:t xml:space="preserve"> as this is the maximum value our setup could measure. </w:t>
      </w:r>
    </w:p>
    <w:p w14:paraId="16C95DB5" w14:textId="77777777" w:rsidR="00D25D9A" w:rsidRPr="00C45015" w:rsidRDefault="00D25D9A">
      <w:pPr>
        <w:rPr>
          <w:rFonts w:ascii="Calibri" w:eastAsia="Calibri" w:hAnsi="Calibri" w:cs="Calibri"/>
          <w:color w:val="0F4761" w:themeColor="accent1" w:themeShade="BF"/>
          <w:sz w:val="22"/>
          <w:szCs w:val="22"/>
        </w:rPr>
      </w:pPr>
      <w:r w:rsidRPr="00C45015">
        <w:rPr>
          <w:rFonts w:ascii="Calibri" w:eastAsia="Calibri" w:hAnsi="Calibri" w:cs="Calibri"/>
          <w:sz w:val="22"/>
          <w:szCs w:val="22"/>
        </w:rPr>
        <w:br w:type="page"/>
      </w:r>
    </w:p>
    <w:p w14:paraId="1113F559" w14:textId="48D4623B" w:rsidR="008C4D43" w:rsidRPr="00C45015" w:rsidRDefault="008C4D43" w:rsidP="008C4D43">
      <w:pPr>
        <w:pStyle w:val="Heading3"/>
        <w:rPr>
          <w:rFonts w:ascii="Calibri" w:eastAsia="Calibri" w:hAnsi="Calibri" w:cs="Calibri"/>
          <w:sz w:val="22"/>
          <w:szCs w:val="22"/>
        </w:rPr>
      </w:pPr>
      <w:r w:rsidRPr="00C45015">
        <w:rPr>
          <w:rFonts w:ascii="Calibri" w:eastAsia="Calibri" w:hAnsi="Calibri" w:cs="Calibri"/>
          <w:sz w:val="22"/>
          <w:szCs w:val="22"/>
        </w:rPr>
        <w:lastRenderedPageBreak/>
        <w:t>Minimum Linewidth Test</w:t>
      </w:r>
    </w:p>
    <w:p w14:paraId="45B807D0" w14:textId="77777777" w:rsidR="008C4D43" w:rsidRPr="00C45015" w:rsidRDefault="008C4D43" w:rsidP="008C4D43">
      <w:pPr>
        <w:pStyle w:val="Caption"/>
        <w:jc w:val="center"/>
        <w:rPr>
          <w:rFonts w:ascii="Calibri" w:eastAsia="Calibri" w:hAnsi="Calibri" w:cs="Calibri"/>
          <w:sz w:val="22"/>
          <w:szCs w:val="22"/>
        </w:rPr>
      </w:pPr>
      <w:r w:rsidRPr="00C45015">
        <w:rPr>
          <w:noProof/>
        </w:rPr>
        <w:drawing>
          <wp:inline distT="0" distB="0" distL="0" distR="0" wp14:anchorId="145B50B3" wp14:editId="21218046">
            <wp:extent cx="5745482" cy="3883346"/>
            <wp:effectExtent l="0" t="0" r="7620" b="3175"/>
            <wp:docPr id="987345316" name="Picture 4" descr="A collage of images of line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0">
                      <a:extLst>
                        <a:ext uri="{28A0092B-C50C-407E-A947-70E740481C1C}">
                          <a14:useLocalDpi xmlns:a14="http://schemas.microsoft.com/office/drawing/2010/main" val="0"/>
                        </a:ext>
                      </a:extLst>
                    </a:blip>
                    <a:stretch>
                      <a:fillRect/>
                    </a:stretch>
                  </pic:blipFill>
                  <pic:spPr>
                    <a:xfrm>
                      <a:off x="0" y="0"/>
                      <a:ext cx="5745482" cy="3883346"/>
                    </a:xfrm>
                    <a:prstGeom prst="rect">
                      <a:avLst/>
                    </a:prstGeom>
                  </pic:spPr>
                </pic:pic>
              </a:graphicData>
            </a:graphic>
          </wp:inline>
        </w:drawing>
      </w:r>
    </w:p>
    <w:p w14:paraId="40107E0B" w14:textId="31DF6CAB" w:rsidR="008C4D43" w:rsidRPr="00C45015" w:rsidRDefault="00726B99" w:rsidP="008C4D43">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6D2C31" w:rsidRPr="00C45015">
        <w:rPr>
          <w:rFonts w:ascii="Calibri" w:eastAsia="Calibri" w:hAnsi="Calibri" w:cs="Calibri"/>
          <w:b/>
          <w:bCs/>
          <w:sz w:val="22"/>
          <w:szCs w:val="22"/>
        </w:rPr>
        <w:t>9</w:t>
      </w:r>
      <w:r w:rsidR="008C4D43" w:rsidRPr="00C45015">
        <w:rPr>
          <w:rFonts w:ascii="Calibri" w:eastAsia="Calibri" w:hAnsi="Calibri" w:cs="Calibri"/>
          <w:b/>
          <w:bCs/>
          <w:sz w:val="22"/>
          <w:szCs w:val="22"/>
        </w:rPr>
        <w:t xml:space="preserve"> – Resolution Test of Projection through a UV mask</w:t>
      </w:r>
      <w:r w:rsidR="008C4D43" w:rsidRPr="00C45015">
        <w:rPr>
          <w:rFonts w:ascii="Calibri" w:eastAsia="Calibri" w:hAnsi="Calibri" w:cs="Calibri"/>
          <w:sz w:val="22"/>
          <w:szCs w:val="22"/>
        </w:rPr>
        <w:t xml:space="preserve">, showing (left to right) 2.5 µm, 5 µm, 10 µm, 25 µm linewidth IDEs. The top row shows SEM images of the Zn patterns on Al prior to transfer, while the middle and bottom rows show optical micrograph images of the IDE electrodes after transfer to a UV resin substrate. Middle row is in transmission mode, while bottom row is reflection. As can be seen, the 2.5 µm lines do not develop cleanly. The red scale bar corresponds to 50 µm. </w:t>
      </w:r>
    </w:p>
    <w:p w14:paraId="53C050C6" w14:textId="62E2C114" w:rsidR="008C4D43" w:rsidRPr="00C45015" w:rsidRDefault="008C4D43">
      <w:pPr>
        <w:rPr>
          <w:rFonts w:ascii="Calibri" w:eastAsia="Calibri" w:hAnsi="Calibri" w:cs="Calibri"/>
          <w:sz w:val="22"/>
          <w:szCs w:val="22"/>
        </w:rPr>
      </w:pPr>
      <w:r w:rsidRPr="00C45015">
        <w:rPr>
          <w:rFonts w:ascii="Calibri" w:eastAsia="Calibri" w:hAnsi="Calibri" w:cs="Calibri"/>
          <w:sz w:val="22"/>
          <w:szCs w:val="22"/>
        </w:rPr>
        <w:br w:type="page"/>
      </w:r>
    </w:p>
    <w:p w14:paraId="3016156D" w14:textId="2EC624C4" w:rsidR="008C4D43" w:rsidRPr="00C45015" w:rsidRDefault="008C4D43" w:rsidP="008C4D43">
      <w:pPr>
        <w:pStyle w:val="Heading3"/>
        <w:rPr>
          <w:rFonts w:ascii="Calibri" w:eastAsia="Calibri" w:hAnsi="Calibri" w:cs="Calibri"/>
          <w:b/>
          <w:bCs/>
          <w:sz w:val="22"/>
          <w:szCs w:val="22"/>
        </w:rPr>
      </w:pPr>
      <w:r w:rsidRPr="00C45015">
        <w:rPr>
          <w:rFonts w:ascii="Calibri" w:eastAsia="Calibri" w:hAnsi="Calibri" w:cs="Calibri"/>
          <w:b/>
          <w:bCs/>
          <w:sz w:val="22"/>
          <w:szCs w:val="22"/>
        </w:rPr>
        <w:lastRenderedPageBreak/>
        <w:t>Thickness of Grown Tracks</w:t>
      </w:r>
    </w:p>
    <w:p w14:paraId="13E7A189" w14:textId="562A01F5" w:rsidR="008C4D43" w:rsidRPr="00C45015" w:rsidRDefault="00EF3B0F" w:rsidP="008C4D43">
      <w:pPr>
        <w:spacing w:line="276" w:lineRule="auto"/>
        <w:rPr>
          <w:rFonts w:ascii="Calibri" w:eastAsia="Calibri" w:hAnsi="Calibri" w:cs="Calibri"/>
          <w:sz w:val="22"/>
          <w:szCs w:val="22"/>
        </w:rPr>
      </w:pPr>
      <w:r w:rsidRPr="00C45015">
        <w:rPr>
          <w:rFonts w:ascii="Calibri" w:eastAsia="Calibri" w:hAnsi="Calibri" w:cs="Calibri"/>
          <w:noProof/>
          <w:sz w:val="22"/>
          <w:szCs w:val="22"/>
        </w:rPr>
        <w:drawing>
          <wp:inline distT="0" distB="0" distL="0" distR="0" wp14:anchorId="57BD2D06" wp14:editId="176CE34C">
            <wp:extent cx="5341620" cy="3210891"/>
            <wp:effectExtent l="0" t="0" r="0" b="8890"/>
            <wp:docPr id="1261125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47204" cy="3214247"/>
                    </a:xfrm>
                    <a:prstGeom prst="rect">
                      <a:avLst/>
                    </a:prstGeom>
                    <a:noFill/>
                  </pic:spPr>
                </pic:pic>
              </a:graphicData>
            </a:graphic>
          </wp:inline>
        </w:drawing>
      </w:r>
      <w:r w:rsidR="008C4D43" w:rsidRPr="00C45015">
        <w:rPr>
          <w:rFonts w:ascii="Calibri" w:hAnsi="Calibri" w:cs="Calibri"/>
          <w:sz w:val="22"/>
          <w:szCs w:val="22"/>
        </w:rPr>
        <w:br w:type="textWrapping" w:clear="all"/>
      </w:r>
    </w:p>
    <w:p w14:paraId="382CC3EF" w14:textId="5BF07F8F" w:rsidR="008C4D43" w:rsidRPr="00C45015" w:rsidRDefault="00726B99" w:rsidP="008C4D43">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6D2C31" w:rsidRPr="00C45015">
        <w:rPr>
          <w:rFonts w:ascii="Calibri" w:eastAsia="Calibri" w:hAnsi="Calibri" w:cs="Calibri"/>
          <w:b/>
          <w:bCs/>
          <w:sz w:val="22"/>
          <w:szCs w:val="22"/>
        </w:rPr>
        <w:t>10</w:t>
      </w:r>
      <w:r w:rsidR="008C4D43" w:rsidRPr="00C45015">
        <w:rPr>
          <w:rFonts w:ascii="Calibri" w:eastAsia="Calibri" w:hAnsi="Calibri" w:cs="Calibri"/>
          <w:b/>
          <w:bCs/>
          <w:sz w:val="22"/>
          <w:szCs w:val="22"/>
        </w:rPr>
        <w:t>–</w:t>
      </w:r>
      <w:r w:rsidR="00C76B80" w:rsidRPr="00C45015">
        <w:rPr>
          <w:rFonts w:ascii="Calibri" w:eastAsia="Calibri" w:hAnsi="Calibri" w:cs="Calibri"/>
          <w:b/>
          <w:bCs/>
          <w:sz w:val="22"/>
          <w:szCs w:val="22"/>
        </w:rPr>
        <w:t xml:space="preserve"> Zn Thickness</w:t>
      </w:r>
      <w:r w:rsidR="00C76B80" w:rsidRPr="00C45015">
        <w:rPr>
          <w:rFonts w:ascii="Calibri" w:eastAsia="Calibri" w:hAnsi="Calibri" w:cs="Calibri"/>
          <w:sz w:val="22"/>
          <w:szCs w:val="22"/>
        </w:rPr>
        <w:t xml:space="preserve">- </w:t>
      </w:r>
      <w:r w:rsidR="00F216D9" w:rsidRPr="00C45015">
        <w:rPr>
          <w:rFonts w:ascii="Calibri" w:eastAsia="Calibri" w:hAnsi="Calibri" w:cs="Calibri"/>
          <w:sz w:val="22"/>
          <w:szCs w:val="22"/>
        </w:rPr>
        <w:t xml:space="preserve">Representative </w:t>
      </w:r>
      <w:r w:rsidR="00EF3B0F" w:rsidRPr="00C45015">
        <w:rPr>
          <w:rFonts w:ascii="Calibri" w:eastAsia="Calibri" w:hAnsi="Calibri" w:cs="Calibri"/>
          <w:sz w:val="22"/>
          <w:szCs w:val="22"/>
        </w:rPr>
        <w:t xml:space="preserve">Optical Profilometry of </w:t>
      </w:r>
      <w:r w:rsidR="00F216D9" w:rsidRPr="00C45015">
        <w:rPr>
          <w:rFonts w:ascii="Calibri" w:eastAsia="Calibri" w:hAnsi="Calibri" w:cs="Calibri"/>
          <w:sz w:val="22"/>
          <w:szCs w:val="22"/>
        </w:rPr>
        <w:t>a step in Zn grown at a current density of 20 mA/cm</w:t>
      </w:r>
      <w:r w:rsidR="00F216D9" w:rsidRPr="00C45015">
        <w:rPr>
          <w:rFonts w:ascii="Calibri" w:eastAsia="Calibri" w:hAnsi="Calibri" w:cs="Calibri"/>
          <w:sz w:val="22"/>
          <w:szCs w:val="22"/>
          <w:vertAlign w:val="superscript"/>
        </w:rPr>
        <w:t>2</w:t>
      </w:r>
      <w:r w:rsidR="00F216D9" w:rsidRPr="00C45015">
        <w:rPr>
          <w:rFonts w:ascii="Calibri" w:eastAsia="Calibri" w:hAnsi="Calibri" w:cs="Calibri"/>
          <w:sz w:val="22"/>
          <w:szCs w:val="22"/>
        </w:rPr>
        <w:t xml:space="preserve"> for </w:t>
      </w:r>
      <w:r w:rsidR="007D1E4D" w:rsidRPr="00C45015">
        <w:rPr>
          <w:rFonts w:ascii="Calibri" w:eastAsia="Calibri" w:hAnsi="Calibri" w:cs="Calibri"/>
          <w:sz w:val="22"/>
          <w:szCs w:val="22"/>
        </w:rPr>
        <w:t xml:space="preserve">30 minutes on an Al carrier (prior to transferring to new substrate). </w:t>
      </w:r>
      <w:r w:rsidR="009E49E2" w:rsidRPr="00C45015">
        <w:rPr>
          <w:rFonts w:ascii="Calibri" w:eastAsia="Calibri" w:hAnsi="Calibri" w:cs="Calibri"/>
          <w:sz w:val="22"/>
          <w:szCs w:val="22"/>
        </w:rPr>
        <w:t>An average t</w:t>
      </w:r>
      <w:r w:rsidR="007D1E4D" w:rsidRPr="00C45015">
        <w:rPr>
          <w:rFonts w:ascii="Calibri" w:eastAsia="Calibri" w:hAnsi="Calibri" w:cs="Calibri"/>
          <w:sz w:val="22"/>
          <w:szCs w:val="22"/>
        </w:rPr>
        <w:t xml:space="preserve">hickness </w:t>
      </w:r>
      <w:r w:rsidR="009E49E2" w:rsidRPr="00C45015">
        <w:rPr>
          <w:rFonts w:ascii="Calibri" w:eastAsia="Calibri" w:hAnsi="Calibri" w:cs="Calibri"/>
          <w:sz w:val="22"/>
          <w:szCs w:val="22"/>
        </w:rPr>
        <w:t xml:space="preserve">of </w:t>
      </w:r>
      <w:r w:rsidR="004A40C2" w:rsidRPr="00C45015">
        <w:rPr>
          <w:rFonts w:ascii="Calibri" w:eastAsia="Calibri" w:hAnsi="Calibri" w:cs="Calibri"/>
          <w:sz w:val="22"/>
          <w:szCs w:val="22"/>
        </w:rPr>
        <w:t>10.0 ± 0.2 µm was</w:t>
      </w:r>
      <w:r w:rsidR="007D1E4D" w:rsidRPr="00C45015">
        <w:rPr>
          <w:rFonts w:ascii="Calibri" w:eastAsia="Calibri" w:hAnsi="Calibri" w:cs="Calibri"/>
          <w:sz w:val="22"/>
          <w:szCs w:val="22"/>
        </w:rPr>
        <w:t xml:space="preserve"> calculated from the average step height over n=7 samples.</w:t>
      </w:r>
    </w:p>
    <w:p w14:paraId="577A3CD5" w14:textId="4B484C26" w:rsidR="008C4D43" w:rsidRPr="00C45015" w:rsidRDefault="008C4D43" w:rsidP="00710AE3">
      <w:pPr>
        <w:pStyle w:val="Heading3"/>
        <w:rPr>
          <w:rFonts w:ascii="Calibri" w:eastAsia="Calibri" w:hAnsi="Calibri" w:cs="Calibri"/>
          <w:sz w:val="22"/>
          <w:szCs w:val="22"/>
        </w:rPr>
      </w:pPr>
      <w:r w:rsidRPr="00C45015">
        <w:rPr>
          <w:rFonts w:ascii="Calibri" w:eastAsia="Calibri" w:hAnsi="Calibri" w:cs="Calibri"/>
          <w:sz w:val="22"/>
          <w:szCs w:val="22"/>
        </w:rPr>
        <w:t xml:space="preserve">Proof </w:t>
      </w:r>
      <w:r w:rsidR="00710AE3" w:rsidRPr="00C45015">
        <w:rPr>
          <w:rFonts w:ascii="Calibri" w:eastAsia="Calibri" w:hAnsi="Calibri" w:cs="Calibri"/>
          <w:sz w:val="22"/>
          <w:szCs w:val="22"/>
        </w:rPr>
        <w:t>that Embedded Tracks have Negligible Protrusion</w:t>
      </w:r>
    </w:p>
    <w:p w14:paraId="28658663" w14:textId="77777777" w:rsidR="008C4D43" w:rsidRPr="00C45015" w:rsidRDefault="008C4D43" w:rsidP="008C4D43">
      <w:pPr>
        <w:rPr>
          <w:rFonts w:ascii="Calibri" w:eastAsia="Calibri" w:hAnsi="Calibri" w:cs="Calibri"/>
          <w:sz w:val="22"/>
          <w:szCs w:val="22"/>
        </w:rPr>
      </w:pPr>
    </w:p>
    <w:p w14:paraId="59E14048" w14:textId="77777777" w:rsidR="008C4D43" w:rsidRPr="00C45015" w:rsidRDefault="008C4D43" w:rsidP="008C4D43">
      <w:pPr>
        <w:keepNext/>
        <w:rPr>
          <w:rFonts w:ascii="Calibri" w:eastAsia="Calibri" w:hAnsi="Calibri" w:cs="Calibri"/>
          <w:sz w:val="22"/>
          <w:szCs w:val="22"/>
        </w:rPr>
      </w:pPr>
      <w:r w:rsidRPr="00C45015">
        <w:rPr>
          <w:noProof/>
        </w:rPr>
        <w:drawing>
          <wp:inline distT="0" distB="0" distL="0" distR="0" wp14:anchorId="0522D483" wp14:editId="73243E41">
            <wp:extent cx="5901204" cy="1474705"/>
            <wp:effectExtent l="0" t="0" r="4445" b="0"/>
            <wp:docPr id="1926685162" name="Picture 1"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01204" cy="1474705"/>
                    </a:xfrm>
                    <a:prstGeom prst="rect">
                      <a:avLst/>
                    </a:prstGeom>
                  </pic:spPr>
                </pic:pic>
              </a:graphicData>
            </a:graphic>
          </wp:inline>
        </w:drawing>
      </w:r>
    </w:p>
    <w:p w14:paraId="316BEC77" w14:textId="0B0D6114" w:rsidR="008C4D43" w:rsidRPr="00C45015" w:rsidRDefault="00726B99" w:rsidP="008C4D43">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114708" w:rsidRPr="00C45015">
        <w:rPr>
          <w:rFonts w:ascii="Calibri" w:eastAsia="Calibri" w:hAnsi="Calibri" w:cs="Calibri"/>
          <w:b/>
          <w:bCs/>
          <w:sz w:val="22"/>
          <w:szCs w:val="22"/>
        </w:rPr>
        <w:t>1</w:t>
      </w:r>
      <w:r w:rsidR="006D2C31" w:rsidRPr="00C45015">
        <w:rPr>
          <w:rFonts w:ascii="Calibri" w:eastAsia="Calibri" w:hAnsi="Calibri" w:cs="Calibri"/>
          <w:b/>
          <w:bCs/>
          <w:sz w:val="22"/>
          <w:szCs w:val="22"/>
        </w:rPr>
        <w:t>1</w:t>
      </w:r>
      <w:r w:rsidR="008C4D43" w:rsidRPr="00C45015">
        <w:rPr>
          <w:rFonts w:ascii="Calibri" w:eastAsia="Calibri" w:hAnsi="Calibri" w:cs="Calibri"/>
          <w:b/>
          <w:bCs/>
          <w:sz w:val="22"/>
          <w:szCs w:val="22"/>
        </w:rPr>
        <w:t xml:space="preserve"> –</w:t>
      </w:r>
      <w:r w:rsidR="00C76B80" w:rsidRPr="00C45015">
        <w:rPr>
          <w:rFonts w:ascii="Calibri" w:eastAsia="Calibri" w:hAnsi="Calibri" w:cs="Calibri"/>
          <w:b/>
          <w:bCs/>
          <w:sz w:val="22"/>
          <w:szCs w:val="22"/>
        </w:rPr>
        <w:t xml:space="preserve"> Surface profile of embedded Zn -</w:t>
      </w:r>
      <w:r w:rsidR="008C4D43" w:rsidRPr="00C45015">
        <w:rPr>
          <w:rFonts w:ascii="Calibri" w:eastAsia="Calibri" w:hAnsi="Calibri" w:cs="Calibri"/>
          <w:sz w:val="22"/>
          <w:szCs w:val="22"/>
        </w:rPr>
        <w:t xml:space="preserve"> (a) Surface profile of 200 µm wide metal tracks embedded in UV resin taken with an </w:t>
      </w:r>
      <w:proofErr w:type="spellStart"/>
      <w:r w:rsidR="008C4D43" w:rsidRPr="00C45015">
        <w:rPr>
          <w:rFonts w:ascii="Calibri" w:eastAsia="Calibri" w:hAnsi="Calibri" w:cs="Calibri"/>
          <w:sz w:val="22"/>
          <w:szCs w:val="22"/>
        </w:rPr>
        <w:t>Alicona</w:t>
      </w:r>
      <w:proofErr w:type="spellEnd"/>
      <w:r w:rsidR="008C4D43" w:rsidRPr="00C45015">
        <w:rPr>
          <w:rFonts w:ascii="Calibri" w:eastAsia="Calibri" w:hAnsi="Calibri" w:cs="Calibri"/>
          <w:sz w:val="22"/>
          <w:szCs w:val="22"/>
        </w:rPr>
        <w:t xml:space="preserve"> surface scanner. (b) An image of the scanned field, (c) A surface height heat map of the same area, with the scan line from (a) shown as a red line. Note that the boundary between the resin and the metal is hard to discern, with a height difference of less than 1 µm.</w:t>
      </w:r>
    </w:p>
    <w:p w14:paraId="0374A4CC" w14:textId="77777777" w:rsidR="00F80DAD" w:rsidRPr="00C45015" w:rsidRDefault="00F80DAD" w:rsidP="00F80DAD">
      <w:pPr>
        <w:rPr>
          <w:rFonts w:ascii="Calibri" w:eastAsia="Calibri" w:hAnsi="Calibri" w:cs="Calibri"/>
          <w:sz w:val="22"/>
          <w:szCs w:val="22"/>
        </w:rPr>
      </w:pPr>
    </w:p>
    <w:p w14:paraId="2D7E6386" w14:textId="77777777" w:rsidR="00942D2A" w:rsidRPr="00C45015" w:rsidRDefault="00942D2A" w:rsidP="00942D2A">
      <w:pPr>
        <w:pStyle w:val="Heading3"/>
        <w:rPr>
          <w:rFonts w:ascii="Calibri" w:eastAsia="Calibri" w:hAnsi="Calibri" w:cs="Calibri"/>
          <w:sz w:val="22"/>
          <w:szCs w:val="22"/>
        </w:rPr>
      </w:pPr>
      <w:r w:rsidRPr="00C45015">
        <w:rPr>
          <w:rFonts w:ascii="Calibri" w:eastAsia="Calibri" w:hAnsi="Calibri" w:cs="Calibri"/>
          <w:sz w:val="22"/>
          <w:szCs w:val="22"/>
        </w:rPr>
        <w:t>HF Sheet Resistance - uncertainty</w:t>
      </w:r>
    </w:p>
    <w:p w14:paraId="64BCE717" w14:textId="77777777" w:rsidR="00942D2A" w:rsidRPr="00C45015" w:rsidRDefault="00942D2A" w:rsidP="00942D2A">
      <w:pPr>
        <w:rPr>
          <w:rFonts w:ascii="Calibri" w:eastAsia="Calibri" w:hAnsi="Calibri" w:cs="Calibri"/>
          <w:sz w:val="22"/>
          <w:szCs w:val="22"/>
        </w:rPr>
      </w:pPr>
      <w:r w:rsidRPr="00C45015">
        <w:rPr>
          <w:rFonts w:ascii="Calibri" w:eastAsia="Calibri" w:hAnsi="Calibri" w:cs="Calibri"/>
          <w:sz w:val="22"/>
          <w:szCs w:val="22"/>
        </w:rPr>
        <w:t xml:space="preserve">Regarding the measurement uncertainty, the S11 amplitude for a “short” with under 20 </w:t>
      </w:r>
      <w:proofErr w:type="spellStart"/>
      <w:r w:rsidRPr="00C45015">
        <w:rPr>
          <w:rFonts w:ascii="Calibri" w:eastAsia="Calibri" w:hAnsi="Calibri" w:cs="Calibri"/>
          <w:sz w:val="22"/>
          <w:szCs w:val="22"/>
        </w:rPr>
        <w:t>mOhm</w:t>
      </w:r>
      <w:proofErr w:type="spellEnd"/>
      <w:r w:rsidRPr="00C45015">
        <w:rPr>
          <w:rFonts w:ascii="Calibri" w:eastAsia="Calibri" w:hAnsi="Calibri" w:cs="Calibri"/>
          <w:sz w:val="22"/>
          <w:szCs w:val="22"/>
        </w:rPr>
        <w:t xml:space="preserve"> resistance would be around -1 </w:t>
      </w:r>
      <w:proofErr w:type="spellStart"/>
      <w:r w:rsidRPr="00C45015">
        <w:rPr>
          <w:rFonts w:ascii="Calibri" w:eastAsia="Calibri" w:hAnsi="Calibri" w:cs="Calibri"/>
          <w:sz w:val="22"/>
          <w:szCs w:val="22"/>
        </w:rPr>
        <w:t>mdB</w:t>
      </w:r>
      <w:proofErr w:type="spellEnd"/>
      <w:r w:rsidRPr="00C45015">
        <w:rPr>
          <w:rFonts w:ascii="Calibri" w:eastAsia="Calibri" w:hAnsi="Calibri" w:cs="Calibri"/>
          <w:sz w:val="22"/>
          <w:szCs w:val="22"/>
        </w:rPr>
        <w:t xml:space="preserve">, which reaches the uncertainty limit for the VNA. As such, all </w:t>
      </w:r>
      <w:r w:rsidRPr="00C45015">
        <w:rPr>
          <w:rFonts w:ascii="Calibri" w:eastAsia="Calibri" w:hAnsi="Calibri" w:cs="Calibri"/>
          <w:sz w:val="22"/>
          <w:szCs w:val="22"/>
        </w:rPr>
        <w:lastRenderedPageBreak/>
        <w:t xml:space="preserve">measurements are comparative and only </w:t>
      </w:r>
      <w:proofErr w:type="gramStart"/>
      <w:r w:rsidRPr="00C45015">
        <w:rPr>
          <w:rFonts w:ascii="Calibri" w:eastAsia="Calibri" w:hAnsi="Calibri" w:cs="Calibri"/>
          <w:sz w:val="22"/>
          <w:szCs w:val="22"/>
        </w:rPr>
        <w:t>serve to show</w:t>
      </w:r>
      <w:proofErr w:type="gramEnd"/>
      <w:r w:rsidRPr="00C45015">
        <w:rPr>
          <w:rFonts w:ascii="Calibri" w:eastAsia="Calibri" w:hAnsi="Calibri" w:cs="Calibri"/>
          <w:sz w:val="22"/>
          <w:szCs w:val="22"/>
        </w:rPr>
        <w:t xml:space="preserve"> the agreement with the bulk metal numerical model. </w:t>
      </w:r>
    </w:p>
    <w:p w14:paraId="7EE9B423" w14:textId="77777777" w:rsidR="00F80DAD" w:rsidRPr="00C45015" w:rsidRDefault="00F80DAD" w:rsidP="00F80DAD">
      <w:pPr>
        <w:rPr>
          <w:rFonts w:ascii="Calibri" w:eastAsia="Calibri" w:hAnsi="Calibri" w:cs="Calibri"/>
          <w:sz w:val="22"/>
          <w:szCs w:val="22"/>
        </w:rPr>
      </w:pPr>
    </w:p>
    <w:p w14:paraId="5D78061C" w14:textId="71466024" w:rsidR="00942D2A" w:rsidRPr="00C45015" w:rsidRDefault="001D5A4E" w:rsidP="00942D2A">
      <w:pPr>
        <w:pStyle w:val="Heading1"/>
        <w:rPr>
          <w:rFonts w:ascii="Calibri" w:eastAsia="Calibri" w:hAnsi="Calibri" w:cs="Calibri"/>
          <w:b/>
          <w:sz w:val="22"/>
          <w:szCs w:val="22"/>
          <w:u w:val="single"/>
        </w:rPr>
      </w:pPr>
      <w:r w:rsidRPr="00C45015">
        <w:rPr>
          <w:rFonts w:ascii="Calibri" w:eastAsia="Calibri" w:hAnsi="Calibri" w:cs="Calibri"/>
          <w:b/>
          <w:sz w:val="22"/>
          <w:szCs w:val="22"/>
          <w:u w:val="single"/>
        </w:rPr>
        <w:t xml:space="preserve">SI3: </w:t>
      </w:r>
      <w:r w:rsidR="004062C0" w:rsidRPr="00C45015">
        <w:rPr>
          <w:rFonts w:ascii="Calibri" w:eastAsia="Calibri" w:hAnsi="Calibri" w:cs="Calibri"/>
          <w:b/>
          <w:sz w:val="22"/>
          <w:szCs w:val="22"/>
          <w:u w:val="single"/>
        </w:rPr>
        <w:t xml:space="preserve">Adhesion, Flexibility, and </w:t>
      </w:r>
      <w:r w:rsidR="00CA4383" w:rsidRPr="00C45015">
        <w:rPr>
          <w:rFonts w:ascii="Calibri" w:eastAsia="Calibri" w:hAnsi="Calibri" w:cs="Calibri"/>
          <w:b/>
          <w:sz w:val="22"/>
          <w:szCs w:val="22"/>
          <w:u w:val="single"/>
        </w:rPr>
        <w:t>Degradation Stability Tests</w:t>
      </w:r>
      <w:r w:rsidR="004062C0" w:rsidRPr="00C45015">
        <w:rPr>
          <w:rFonts w:ascii="Calibri" w:eastAsia="Calibri" w:hAnsi="Calibri" w:cs="Calibri"/>
          <w:b/>
          <w:sz w:val="22"/>
          <w:szCs w:val="22"/>
          <w:u w:val="single"/>
        </w:rPr>
        <w:t xml:space="preserve"> </w:t>
      </w:r>
    </w:p>
    <w:p w14:paraId="7BD0825C" w14:textId="399C5FFC" w:rsidR="00942D2A" w:rsidRPr="00C45015" w:rsidRDefault="00942D2A" w:rsidP="00942D2A">
      <w:pPr>
        <w:pStyle w:val="Heading3"/>
        <w:rPr>
          <w:rFonts w:ascii="Calibri" w:eastAsia="Calibri" w:hAnsi="Calibri" w:cs="Calibri"/>
          <w:sz w:val="22"/>
          <w:szCs w:val="22"/>
        </w:rPr>
      </w:pPr>
      <w:r w:rsidRPr="00C45015">
        <w:rPr>
          <w:rFonts w:ascii="Calibri" w:eastAsia="Calibri" w:hAnsi="Calibri" w:cs="Calibri"/>
          <w:sz w:val="22"/>
          <w:szCs w:val="22"/>
        </w:rPr>
        <w:t xml:space="preserve"> ISO4624:2016 Adhesion Tests</w:t>
      </w:r>
    </w:p>
    <w:p w14:paraId="0925FD2F" w14:textId="77777777" w:rsidR="00942D2A" w:rsidRPr="00C45015" w:rsidRDefault="00942D2A" w:rsidP="00942D2A">
      <w:pPr>
        <w:spacing w:line="276" w:lineRule="auto"/>
        <w:jc w:val="center"/>
        <w:rPr>
          <w:rFonts w:ascii="Calibri" w:eastAsia="Calibri" w:hAnsi="Calibri" w:cs="Calibri"/>
          <w:sz w:val="22"/>
          <w:szCs w:val="22"/>
        </w:rPr>
      </w:pPr>
      <w:r w:rsidRPr="00C45015">
        <w:rPr>
          <w:noProof/>
        </w:rPr>
        <w:drawing>
          <wp:inline distT="0" distB="0" distL="0" distR="0" wp14:anchorId="0643C62F" wp14:editId="7120FB28">
            <wp:extent cx="5601152" cy="2961033"/>
            <wp:effectExtent l="0" t="0" r="0" b="0"/>
            <wp:docPr id="2091372520" name="Picture 2" descr="A collage of different ti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01152" cy="2961033"/>
                    </a:xfrm>
                    <a:prstGeom prst="rect">
                      <a:avLst/>
                    </a:prstGeom>
                  </pic:spPr>
                </pic:pic>
              </a:graphicData>
            </a:graphic>
          </wp:inline>
        </w:drawing>
      </w:r>
    </w:p>
    <w:p w14:paraId="116EADFF" w14:textId="2F61B4FA" w:rsidR="00942D2A" w:rsidRPr="00C45015" w:rsidRDefault="00726B99" w:rsidP="00942D2A">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114708" w:rsidRPr="00C45015">
        <w:rPr>
          <w:rFonts w:ascii="Calibri" w:eastAsia="Calibri" w:hAnsi="Calibri" w:cs="Calibri"/>
          <w:b/>
          <w:bCs/>
          <w:sz w:val="22"/>
          <w:szCs w:val="22"/>
        </w:rPr>
        <w:t>1</w:t>
      </w:r>
      <w:r w:rsidR="006D2C31" w:rsidRPr="00C45015">
        <w:rPr>
          <w:rFonts w:ascii="Calibri" w:eastAsia="Calibri" w:hAnsi="Calibri" w:cs="Calibri"/>
          <w:b/>
          <w:bCs/>
          <w:sz w:val="22"/>
          <w:szCs w:val="22"/>
        </w:rPr>
        <w:t>2</w:t>
      </w:r>
      <w:r w:rsidR="00942D2A" w:rsidRPr="00C45015">
        <w:rPr>
          <w:rFonts w:ascii="Calibri" w:eastAsia="Calibri" w:hAnsi="Calibri" w:cs="Calibri"/>
          <w:b/>
          <w:bCs/>
          <w:sz w:val="22"/>
          <w:szCs w:val="22"/>
        </w:rPr>
        <w:t xml:space="preserve"> – Images of the ISO4624:2016 test on different substrate materials.</w:t>
      </w:r>
      <w:r w:rsidR="00942D2A" w:rsidRPr="00C45015">
        <w:rPr>
          <w:rFonts w:ascii="Calibri" w:eastAsia="Calibri" w:hAnsi="Calibri" w:cs="Calibri"/>
          <w:sz w:val="22"/>
          <w:szCs w:val="22"/>
        </w:rPr>
        <w:t xml:space="preserve"> a) shows a </w:t>
      </w:r>
      <w:proofErr w:type="gramStart"/>
      <w:r w:rsidR="00942D2A" w:rsidRPr="00C45015">
        <w:rPr>
          <w:rFonts w:ascii="Calibri" w:eastAsia="Calibri" w:hAnsi="Calibri" w:cs="Calibri"/>
          <w:sz w:val="22"/>
          <w:szCs w:val="22"/>
        </w:rPr>
        <w:t>zoomed out</w:t>
      </w:r>
      <w:proofErr w:type="gramEnd"/>
      <w:r w:rsidR="00942D2A" w:rsidRPr="00C45015">
        <w:rPr>
          <w:rFonts w:ascii="Calibri" w:eastAsia="Calibri" w:hAnsi="Calibri" w:cs="Calibri"/>
          <w:sz w:val="22"/>
          <w:szCs w:val="22"/>
        </w:rPr>
        <w:t xml:space="preserve"> photo of the UV resin test, where a pattern is scored in a hatch pattern and then Kapton tape is applied and rapidly peeled off. b-j) shows zoom-in microscope images of the hatch patterns after peeling. </w:t>
      </w:r>
    </w:p>
    <w:p w14:paraId="3552B13C" w14:textId="77777777" w:rsidR="00942D2A" w:rsidRPr="00C45015" w:rsidRDefault="00942D2A">
      <w:pPr>
        <w:rPr>
          <w:rFonts w:ascii="Calibri" w:eastAsia="Calibri" w:hAnsi="Calibri" w:cs="Calibri"/>
          <w:color w:val="0F4761" w:themeColor="accent1" w:themeShade="BF"/>
          <w:sz w:val="22"/>
          <w:szCs w:val="22"/>
        </w:rPr>
      </w:pPr>
      <w:r w:rsidRPr="00C45015">
        <w:rPr>
          <w:rFonts w:ascii="Calibri" w:eastAsia="Calibri" w:hAnsi="Calibri" w:cs="Calibri"/>
          <w:sz w:val="22"/>
          <w:szCs w:val="22"/>
        </w:rPr>
        <w:br w:type="page"/>
      </w:r>
    </w:p>
    <w:p w14:paraId="53AA0B12" w14:textId="5FA418A7" w:rsidR="00942D2A" w:rsidRPr="00C45015" w:rsidRDefault="00942D2A" w:rsidP="00942D2A">
      <w:pPr>
        <w:pStyle w:val="Heading3"/>
        <w:rPr>
          <w:rFonts w:ascii="Calibri" w:eastAsia="Calibri" w:hAnsi="Calibri" w:cs="Calibri"/>
          <w:sz w:val="22"/>
          <w:szCs w:val="22"/>
        </w:rPr>
      </w:pPr>
      <w:r w:rsidRPr="00C45015">
        <w:rPr>
          <w:rFonts w:ascii="Calibri" w:eastAsia="Calibri" w:hAnsi="Calibri" w:cs="Calibri"/>
          <w:sz w:val="22"/>
          <w:szCs w:val="22"/>
        </w:rPr>
        <w:lastRenderedPageBreak/>
        <w:t>Flexibility</w:t>
      </w:r>
    </w:p>
    <w:p w14:paraId="3D779DD0" w14:textId="77777777" w:rsidR="00942D2A" w:rsidRPr="00C45015" w:rsidRDefault="00942D2A" w:rsidP="00942D2A">
      <w:pPr>
        <w:rPr>
          <w:rFonts w:ascii="Calibri" w:eastAsia="Calibri" w:hAnsi="Calibri" w:cs="Calibri"/>
          <w:sz w:val="22"/>
          <w:szCs w:val="22"/>
        </w:rPr>
      </w:pPr>
      <w:r w:rsidRPr="00C45015">
        <w:rPr>
          <w:rFonts w:ascii="Calibri" w:eastAsia="Calibri" w:hAnsi="Calibri" w:cs="Calibri"/>
          <w:sz w:val="22"/>
          <w:szCs w:val="22"/>
        </w:rPr>
        <w:t xml:space="preserve">A clear benefit of our approach is that thin and flexible substrates can be used, leading to dematerialization and a lower environmental footprint. In this case, we found that the key determinator on the flexibility of our devices was in the choice of substrate material. To quantitatively prove their flexibility, we produced standard test pattern of a 5 mm wide track with a length of 5 cm, and printed it onto flexible substrates made of PBAT, fabric, and paper. The samples were then tested by measuring their line resistance as they were bent around objects of different radii (5 bending cycles each). As can be seen in figure 3, the paper sample can be bent around a 0.75 mm radius test structure with a with no increase in resistance, while the PBAT sample was observed to show a slow increase in resistance even at a relatively large bending radius of 27 mm. The fabric sample could survive a bending radius of approximately 3 mm before the Zn started to delaminate from the substrate, thus causing a rapid increase in resistance. The poor results for the PBAT sample are likely due to the relatively large thickness of the substrate (~1 mm). This thickness means that bending causes a large strain on the outer surface with the Zn on it, meaning that the Zn film will progressively crack and increase in resistance. Overall, these results show that thin substrates with strong adhesion are key to making highly flexible devices. </w:t>
      </w:r>
    </w:p>
    <w:p w14:paraId="1464AA18" w14:textId="77790CBB" w:rsidR="008205BF" w:rsidRPr="00C45015" w:rsidRDefault="008205BF" w:rsidP="00942D2A">
      <w:pPr>
        <w:rPr>
          <w:rFonts w:ascii="Calibri" w:eastAsia="Calibri" w:hAnsi="Calibri" w:cs="Calibri"/>
          <w:sz w:val="22"/>
          <w:szCs w:val="22"/>
        </w:rPr>
      </w:pPr>
      <w:r w:rsidRPr="00C45015">
        <w:rPr>
          <w:rFonts w:ascii="Calibri" w:eastAsia="Calibri" w:hAnsi="Calibri" w:cs="Calibri"/>
          <w:sz w:val="22"/>
          <w:szCs w:val="22"/>
        </w:rPr>
        <w:t>These test conditions confirms that our approach complies with the IEC 62899-202:2020 testing standard for dynamic bend testing. Further testing could be done to test at extremes to gain a better understanding of failure modes.”</w:t>
      </w:r>
    </w:p>
    <w:p w14:paraId="30EDFA19" w14:textId="77777777" w:rsidR="00942D2A" w:rsidRPr="00C45015" w:rsidRDefault="00942D2A" w:rsidP="00942D2A">
      <w:pPr>
        <w:spacing w:line="276" w:lineRule="auto"/>
        <w:jc w:val="center"/>
        <w:rPr>
          <w:rFonts w:ascii="Calibri" w:eastAsia="Calibri" w:hAnsi="Calibri" w:cs="Calibri"/>
          <w:sz w:val="22"/>
          <w:szCs w:val="22"/>
        </w:rPr>
      </w:pPr>
      <w:r w:rsidRPr="00C45015">
        <w:rPr>
          <w:noProof/>
        </w:rPr>
        <w:drawing>
          <wp:inline distT="0" distB="0" distL="0" distR="0" wp14:anchorId="49141AB7" wp14:editId="517B306A">
            <wp:extent cx="5864322" cy="1032542"/>
            <wp:effectExtent l="0" t="0" r="3175" b="0"/>
            <wp:docPr id="1912013150" name="Picture 8" descr="A hand holding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64322" cy="1032542"/>
                    </a:xfrm>
                    <a:prstGeom prst="rect">
                      <a:avLst/>
                    </a:prstGeom>
                  </pic:spPr>
                </pic:pic>
              </a:graphicData>
            </a:graphic>
          </wp:inline>
        </w:drawing>
      </w:r>
    </w:p>
    <w:p w14:paraId="34A05A23" w14:textId="1204F5D1" w:rsidR="00942D2A" w:rsidRPr="00C45015" w:rsidRDefault="00726B99" w:rsidP="00942D2A">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942D2A" w:rsidRPr="00C45015">
        <w:rPr>
          <w:rFonts w:ascii="Calibri" w:eastAsia="Calibri" w:hAnsi="Calibri" w:cs="Calibri"/>
          <w:b/>
          <w:bCs/>
          <w:sz w:val="22"/>
          <w:szCs w:val="22"/>
        </w:rPr>
        <w:t>1</w:t>
      </w:r>
      <w:r w:rsidR="006D2C31" w:rsidRPr="00C45015">
        <w:rPr>
          <w:rFonts w:ascii="Calibri" w:eastAsia="Calibri" w:hAnsi="Calibri" w:cs="Calibri"/>
          <w:b/>
          <w:bCs/>
          <w:sz w:val="22"/>
          <w:szCs w:val="22"/>
        </w:rPr>
        <w:t>3</w:t>
      </w:r>
      <w:r w:rsidR="00942D2A" w:rsidRPr="00C45015">
        <w:rPr>
          <w:rFonts w:ascii="Calibri" w:eastAsia="Calibri" w:hAnsi="Calibri" w:cs="Calibri"/>
          <w:b/>
          <w:bCs/>
          <w:sz w:val="22"/>
          <w:szCs w:val="22"/>
        </w:rPr>
        <w:t xml:space="preserve"> –</w:t>
      </w:r>
      <w:r w:rsidR="00C76B80" w:rsidRPr="00C45015">
        <w:rPr>
          <w:rFonts w:ascii="Calibri" w:eastAsia="Calibri" w:hAnsi="Calibri" w:cs="Calibri"/>
          <w:b/>
          <w:bCs/>
          <w:sz w:val="22"/>
          <w:szCs w:val="22"/>
        </w:rPr>
        <w:t>Simple</w:t>
      </w:r>
      <w:r w:rsidR="00942D2A" w:rsidRPr="00C45015">
        <w:rPr>
          <w:rFonts w:ascii="Calibri" w:eastAsia="Calibri" w:hAnsi="Calibri" w:cs="Calibri"/>
          <w:b/>
          <w:bCs/>
          <w:sz w:val="22"/>
          <w:szCs w:val="22"/>
        </w:rPr>
        <w:t xml:space="preserve"> Bending tests</w:t>
      </w:r>
      <w:r w:rsidR="00942D2A" w:rsidRPr="00C45015">
        <w:rPr>
          <w:rFonts w:ascii="Calibri" w:eastAsia="Calibri" w:hAnsi="Calibri" w:cs="Calibri"/>
          <w:sz w:val="22"/>
          <w:szCs w:val="22"/>
        </w:rPr>
        <w:t xml:space="preserve"> </w:t>
      </w:r>
      <w:r w:rsidR="00C76B80" w:rsidRPr="00C45015">
        <w:rPr>
          <w:rFonts w:ascii="Calibri" w:eastAsia="Calibri" w:hAnsi="Calibri" w:cs="Calibri"/>
          <w:sz w:val="22"/>
          <w:szCs w:val="22"/>
        </w:rPr>
        <w:t xml:space="preserve">– A </w:t>
      </w:r>
      <w:r w:rsidR="00942D2A" w:rsidRPr="00C45015">
        <w:rPr>
          <w:rFonts w:ascii="Calibri" w:eastAsia="Calibri" w:hAnsi="Calibri" w:cs="Calibri"/>
          <w:sz w:val="22"/>
          <w:szCs w:val="22"/>
        </w:rPr>
        <w:t>50 x 5 mm zinc track on a paper substrate on different bending radii</w:t>
      </w:r>
    </w:p>
    <w:p w14:paraId="06AECE61" w14:textId="6EAE60B2" w:rsidR="00942D2A" w:rsidRPr="00C45015" w:rsidRDefault="00CD77F1" w:rsidP="00942D2A">
      <w:pPr>
        <w:spacing w:line="360" w:lineRule="auto"/>
        <w:jc w:val="center"/>
        <w:rPr>
          <w:rFonts w:ascii="Calibri" w:eastAsia="Calibri" w:hAnsi="Calibri" w:cs="Calibri"/>
          <w:sz w:val="22"/>
          <w:szCs w:val="22"/>
        </w:rPr>
      </w:pPr>
      <w:r w:rsidRPr="00C45015">
        <w:rPr>
          <w:rFonts w:ascii="Calibri" w:eastAsia="Calibri" w:hAnsi="Calibri" w:cs="Calibri"/>
          <w:noProof/>
          <w:sz w:val="22"/>
          <w:szCs w:val="22"/>
        </w:rPr>
        <w:drawing>
          <wp:inline distT="0" distB="0" distL="0" distR="0" wp14:anchorId="3341D229" wp14:editId="1246EF67">
            <wp:extent cx="5833745" cy="2023988"/>
            <wp:effectExtent l="0" t="0" r="0" b="0"/>
            <wp:docPr id="757627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73451" cy="2037764"/>
                    </a:xfrm>
                    <a:prstGeom prst="rect">
                      <a:avLst/>
                    </a:prstGeom>
                    <a:noFill/>
                  </pic:spPr>
                </pic:pic>
              </a:graphicData>
            </a:graphic>
          </wp:inline>
        </w:drawing>
      </w:r>
    </w:p>
    <w:p w14:paraId="7B3014A9" w14:textId="1D8364BF" w:rsidR="00942D2A" w:rsidRPr="00C45015" w:rsidRDefault="00726B99" w:rsidP="00942D2A">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942D2A" w:rsidRPr="00C45015">
        <w:rPr>
          <w:rFonts w:ascii="Calibri" w:eastAsia="Calibri" w:hAnsi="Calibri" w:cs="Calibri"/>
          <w:b/>
          <w:bCs/>
          <w:sz w:val="22"/>
          <w:szCs w:val="22"/>
        </w:rPr>
        <w:t>1</w:t>
      </w:r>
      <w:r w:rsidR="006D2C31" w:rsidRPr="00C45015">
        <w:rPr>
          <w:rFonts w:ascii="Calibri" w:eastAsia="Calibri" w:hAnsi="Calibri" w:cs="Calibri"/>
          <w:b/>
          <w:bCs/>
          <w:sz w:val="22"/>
          <w:szCs w:val="22"/>
        </w:rPr>
        <w:t>4</w:t>
      </w:r>
      <w:r w:rsidR="00942D2A" w:rsidRPr="00C45015">
        <w:rPr>
          <w:rFonts w:ascii="Calibri" w:eastAsia="Calibri" w:hAnsi="Calibri" w:cs="Calibri"/>
          <w:b/>
          <w:bCs/>
          <w:sz w:val="22"/>
          <w:szCs w:val="22"/>
        </w:rPr>
        <w:t xml:space="preserve"> </w:t>
      </w:r>
      <w:r w:rsidR="00CD77F1" w:rsidRPr="00C45015">
        <w:rPr>
          <w:rFonts w:ascii="Calibri" w:eastAsia="Calibri" w:hAnsi="Calibri" w:cs="Calibri"/>
          <w:b/>
          <w:bCs/>
          <w:sz w:val="22"/>
          <w:szCs w:val="22"/>
        </w:rPr>
        <w:t>–</w:t>
      </w:r>
      <w:r w:rsidR="00C76B80" w:rsidRPr="00C45015">
        <w:rPr>
          <w:rFonts w:ascii="Calibri" w:eastAsia="Calibri" w:hAnsi="Calibri" w:cs="Calibri"/>
          <w:b/>
          <w:bCs/>
          <w:sz w:val="22"/>
          <w:szCs w:val="22"/>
        </w:rPr>
        <w:t xml:space="preserve"> Repeated Bending Tests</w:t>
      </w:r>
      <w:r w:rsidR="00942D2A" w:rsidRPr="00C45015">
        <w:rPr>
          <w:rFonts w:ascii="Calibri" w:eastAsia="Calibri" w:hAnsi="Calibri" w:cs="Calibri"/>
          <w:sz w:val="22"/>
          <w:szCs w:val="22"/>
        </w:rPr>
        <w:t xml:space="preserve"> </w:t>
      </w:r>
      <w:r w:rsidR="00CD77F1" w:rsidRPr="00C45015">
        <w:rPr>
          <w:rFonts w:ascii="Calibri" w:eastAsia="Calibri" w:hAnsi="Calibri" w:cs="Calibri"/>
          <w:sz w:val="22"/>
          <w:szCs w:val="22"/>
        </w:rPr>
        <w:t xml:space="preserve">(a)The normalised resistance of 1 mm wide </w:t>
      </w:r>
      <w:proofErr w:type="spellStart"/>
      <w:r w:rsidR="00CD77F1" w:rsidRPr="00C45015">
        <w:rPr>
          <w:rFonts w:ascii="Calibri" w:eastAsia="Calibri" w:hAnsi="Calibri" w:cs="Calibri"/>
          <w:sz w:val="22"/>
          <w:szCs w:val="22"/>
        </w:rPr>
        <w:t>zn</w:t>
      </w:r>
      <w:proofErr w:type="spellEnd"/>
      <w:r w:rsidR="00CD77F1" w:rsidRPr="00C45015">
        <w:rPr>
          <w:rFonts w:ascii="Calibri" w:eastAsia="Calibri" w:hAnsi="Calibri" w:cs="Calibri"/>
          <w:sz w:val="22"/>
          <w:szCs w:val="22"/>
        </w:rPr>
        <w:t xml:space="preserve"> tracks on different substrates for repeated bending round a 9 mm bending radius. (b)</w:t>
      </w:r>
      <w:r w:rsidR="00942D2A" w:rsidRPr="00C45015">
        <w:rPr>
          <w:rFonts w:ascii="Calibri" w:eastAsia="Calibri" w:hAnsi="Calibri" w:cs="Calibri"/>
          <w:sz w:val="22"/>
          <w:szCs w:val="22"/>
        </w:rPr>
        <w:t>The normalised resistance of a 5 mm x 50 mm track on different substrates after 5 bending cycles at different radii.</w:t>
      </w:r>
    </w:p>
    <w:p w14:paraId="2808C4DD" w14:textId="77777777" w:rsidR="00942D2A" w:rsidRPr="00C45015" w:rsidRDefault="00942D2A">
      <w:pPr>
        <w:rPr>
          <w:rFonts w:ascii="Calibri" w:eastAsia="Calibri" w:hAnsi="Calibri" w:cs="Calibri"/>
          <w:sz w:val="22"/>
          <w:szCs w:val="22"/>
        </w:rPr>
      </w:pPr>
      <w:r w:rsidRPr="00C45015">
        <w:rPr>
          <w:rFonts w:ascii="Calibri" w:eastAsia="Calibri" w:hAnsi="Calibri" w:cs="Calibri"/>
          <w:sz w:val="22"/>
          <w:szCs w:val="22"/>
        </w:rPr>
        <w:br w:type="page"/>
      </w:r>
    </w:p>
    <w:p w14:paraId="05C3EED0" w14:textId="77777777" w:rsidR="00942D2A" w:rsidRPr="00C45015" w:rsidRDefault="00942D2A" w:rsidP="00942D2A">
      <w:pPr>
        <w:pStyle w:val="Heading3"/>
        <w:rPr>
          <w:rFonts w:ascii="Calibri" w:eastAsia="Calibri" w:hAnsi="Calibri" w:cs="Calibri"/>
          <w:sz w:val="22"/>
          <w:szCs w:val="22"/>
        </w:rPr>
      </w:pPr>
      <w:r w:rsidRPr="00C45015">
        <w:rPr>
          <w:rFonts w:ascii="Calibri" w:eastAsia="Calibri" w:hAnsi="Calibri" w:cs="Calibri"/>
          <w:sz w:val="22"/>
          <w:szCs w:val="22"/>
        </w:rPr>
        <w:lastRenderedPageBreak/>
        <w:t>Water Stability</w:t>
      </w:r>
    </w:p>
    <w:p w14:paraId="48AD58EF" w14:textId="5E976EE0" w:rsidR="00942D2A" w:rsidRPr="00C45015" w:rsidRDefault="00942D2A" w:rsidP="00942D2A">
      <w:pPr>
        <w:rPr>
          <w:rFonts w:ascii="Calibri" w:eastAsia="Calibri" w:hAnsi="Calibri" w:cs="Calibri"/>
          <w:sz w:val="22"/>
          <w:szCs w:val="22"/>
        </w:rPr>
      </w:pPr>
      <w:r w:rsidRPr="00C45015">
        <w:rPr>
          <w:rFonts w:ascii="Calibri" w:eastAsia="Calibri" w:hAnsi="Calibri" w:cs="Calibri"/>
          <w:sz w:val="22"/>
          <w:szCs w:val="22"/>
        </w:rPr>
        <w:t xml:space="preserve">Samples of Zn on paper are found to completely degrade over 24 hours if immersed in PH6 buffer solution, but this degradation can be prevented simply by painting a layer of cellulose acetate over the surface. If a controlled degradation is required, for instance in bioresorbable applications, then chitosan can act as a suitable encapsulant due to its ability to slowly dissolve in acidic conditions. In </w:t>
      </w:r>
      <w:r w:rsidR="00726B99" w:rsidRPr="00C45015">
        <w:rPr>
          <w:rFonts w:ascii="Calibri" w:eastAsia="Calibri" w:hAnsi="Calibri" w:cs="Calibri"/>
          <w:sz w:val="22"/>
          <w:szCs w:val="22"/>
        </w:rPr>
        <w:t xml:space="preserve">Supplementary Figure </w:t>
      </w:r>
      <w:r w:rsidRPr="00C45015">
        <w:rPr>
          <w:rFonts w:ascii="Calibri" w:eastAsia="Calibri" w:hAnsi="Calibri" w:cs="Calibri"/>
          <w:sz w:val="22"/>
          <w:szCs w:val="22"/>
        </w:rPr>
        <w:t xml:space="preserve">7 we show that encapsulation with a thin layer of chitosan can increase the degradation time of a Zn pattern in PH5 buffer solution can be increased from a few hours when unencapsulated to 7 days before the acid breaks through to the Zn </w:t>
      </w:r>
      <w:proofErr w:type="gramStart"/>
      <w:r w:rsidRPr="00C45015">
        <w:rPr>
          <w:rFonts w:ascii="Calibri" w:eastAsia="Calibri" w:hAnsi="Calibri" w:cs="Calibri"/>
          <w:sz w:val="22"/>
          <w:szCs w:val="22"/>
        </w:rPr>
        <w:t>layer..</w:t>
      </w:r>
      <w:proofErr w:type="gramEnd"/>
      <w:r w:rsidRPr="00C45015">
        <w:rPr>
          <w:rFonts w:ascii="Calibri" w:eastAsia="Calibri" w:hAnsi="Calibri" w:cs="Calibri"/>
          <w:sz w:val="22"/>
          <w:szCs w:val="22"/>
        </w:rPr>
        <w:t xml:space="preserve"> As shown on </w:t>
      </w:r>
      <w:r w:rsidR="00726B99" w:rsidRPr="00C45015">
        <w:rPr>
          <w:rFonts w:ascii="Calibri" w:eastAsia="Calibri" w:hAnsi="Calibri" w:cs="Calibri"/>
          <w:sz w:val="22"/>
          <w:szCs w:val="22"/>
        </w:rPr>
        <w:t xml:space="preserve">Supplementary Figure </w:t>
      </w:r>
      <w:r w:rsidRPr="00C45015">
        <w:rPr>
          <w:rFonts w:ascii="Calibri" w:eastAsia="Calibri" w:hAnsi="Calibri" w:cs="Calibri"/>
          <w:sz w:val="22"/>
          <w:szCs w:val="22"/>
        </w:rPr>
        <w:t xml:space="preserve">8, the rate of degradation is strongly dependent on the PH of the buffer solution, with strongly acidic or alkaline solutions causing rapid degradation while PH7 shows comparatively slow dissolution. </w:t>
      </w:r>
    </w:p>
    <w:p w14:paraId="3D39AB95" w14:textId="77777777" w:rsidR="00942D2A" w:rsidRPr="00C45015" w:rsidRDefault="00942D2A" w:rsidP="00942D2A">
      <w:pPr>
        <w:spacing w:line="276" w:lineRule="auto"/>
        <w:jc w:val="center"/>
        <w:rPr>
          <w:rFonts w:ascii="Calibri" w:eastAsia="Calibri" w:hAnsi="Calibri" w:cs="Calibri"/>
          <w:sz w:val="22"/>
          <w:szCs w:val="22"/>
        </w:rPr>
      </w:pPr>
      <w:r w:rsidRPr="00C45015">
        <w:rPr>
          <w:noProof/>
        </w:rPr>
        <w:drawing>
          <wp:inline distT="0" distB="0" distL="0" distR="0" wp14:anchorId="40417E41" wp14:editId="69D91411">
            <wp:extent cx="3875314" cy="3548579"/>
            <wp:effectExtent l="0" t="0" r="0" b="0"/>
            <wp:docPr id="1322303712" name="Picture 60" descr="A collage of images of a sample of a sam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26">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B281675B-90BE-E4EF-CE76-8D5BFBC4DC70}"/>
                        </a:ext>
                      </a:extLst>
                    </a:blip>
                    <a:stretch>
                      <a:fillRect/>
                    </a:stretch>
                  </pic:blipFill>
                  <pic:spPr>
                    <a:xfrm>
                      <a:off x="0" y="0"/>
                      <a:ext cx="3875314" cy="3548579"/>
                    </a:xfrm>
                    <a:prstGeom prst="rect">
                      <a:avLst/>
                    </a:prstGeom>
                  </pic:spPr>
                </pic:pic>
              </a:graphicData>
            </a:graphic>
          </wp:inline>
        </w:drawing>
      </w:r>
    </w:p>
    <w:p w14:paraId="6878360A" w14:textId="02794673" w:rsidR="00942D2A" w:rsidRPr="00C45015" w:rsidRDefault="00726B99" w:rsidP="00942D2A">
      <w:pPr>
        <w:spacing w:line="276" w:lineRule="auto"/>
        <w:jc w:val="center"/>
        <w:rPr>
          <w:rFonts w:ascii="Calibri" w:eastAsia="Calibri" w:hAnsi="Calibri" w:cs="Calibri"/>
          <w:i/>
          <w:color w:val="0E2841" w:themeColor="text2"/>
          <w:sz w:val="22"/>
          <w:szCs w:val="22"/>
        </w:rPr>
      </w:pPr>
      <w:r w:rsidRPr="00C45015">
        <w:rPr>
          <w:rFonts w:ascii="Calibri" w:eastAsia="Calibri" w:hAnsi="Calibri" w:cs="Calibri"/>
          <w:b/>
          <w:bCs/>
          <w:i/>
          <w:color w:val="0E2841" w:themeColor="text2"/>
          <w:sz w:val="22"/>
          <w:szCs w:val="22"/>
        </w:rPr>
        <w:t xml:space="preserve">Supplementary Figure </w:t>
      </w:r>
      <w:r w:rsidR="00942D2A" w:rsidRPr="00C45015">
        <w:rPr>
          <w:rFonts w:ascii="Calibri" w:eastAsia="Calibri" w:hAnsi="Calibri" w:cs="Calibri"/>
          <w:b/>
          <w:bCs/>
          <w:i/>
          <w:color w:val="0E2841" w:themeColor="text2"/>
          <w:sz w:val="22"/>
          <w:szCs w:val="22"/>
        </w:rPr>
        <w:t>1</w:t>
      </w:r>
      <w:r w:rsidR="006D2C31" w:rsidRPr="00C45015">
        <w:rPr>
          <w:rFonts w:ascii="Calibri" w:eastAsia="Calibri" w:hAnsi="Calibri" w:cs="Calibri"/>
          <w:b/>
          <w:bCs/>
          <w:i/>
          <w:color w:val="0E2841" w:themeColor="text2"/>
          <w:sz w:val="22"/>
          <w:szCs w:val="22"/>
        </w:rPr>
        <w:t>5</w:t>
      </w:r>
      <w:r w:rsidR="00942D2A" w:rsidRPr="00C45015">
        <w:rPr>
          <w:rFonts w:ascii="Calibri" w:eastAsia="Calibri" w:hAnsi="Calibri" w:cs="Calibri"/>
          <w:b/>
          <w:bCs/>
          <w:i/>
          <w:color w:val="0E2841" w:themeColor="text2"/>
          <w:sz w:val="22"/>
          <w:szCs w:val="22"/>
        </w:rPr>
        <w:t xml:space="preserve"> –</w:t>
      </w:r>
      <w:r w:rsidR="00C76B80" w:rsidRPr="00C45015">
        <w:rPr>
          <w:rFonts w:ascii="Calibri" w:eastAsia="Calibri" w:hAnsi="Calibri" w:cs="Calibri"/>
          <w:b/>
          <w:bCs/>
          <w:i/>
          <w:color w:val="0E2841" w:themeColor="text2"/>
          <w:sz w:val="22"/>
          <w:szCs w:val="22"/>
        </w:rPr>
        <w:t xml:space="preserve"> Erosion in Buffer Solution </w:t>
      </w:r>
      <w:proofErr w:type="gramStart"/>
      <w:r w:rsidR="00C76B80" w:rsidRPr="00C45015">
        <w:rPr>
          <w:rFonts w:ascii="Calibri" w:eastAsia="Calibri" w:hAnsi="Calibri" w:cs="Calibri"/>
          <w:b/>
          <w:bCs/>
          <w:i/>
          <w:color w:val="0E2841" w:themeColor="text2"/>
          <w:sz w:val="22"/>
          <w:szCs w:val="22"/>
        </w:rPr>
        <w:t>-</w:t>
      </w:r>
      <w:r w:rsidR="00C76B80" w:rsidRPr="00C45015">
        <w:rPr>
          <w:rFonts w:ascii="Calibri" w:eastAsia="Calibri" w:hAnsi="Calibri" w:cs="Calibri"/>
          <w:i/>
          <w:color w:val="0E2841" w:themeColor="text2"/>
          <w:sz w:val="22"/>
          <w:szCs w:val="22"/>
        </w:rPr>
        <w:t xml:space="preserve"> </w:t>
      </w:r>
      <w:r w:rsidR="00942D2A" w:rsidRPr="00C45015">
        <w:rPr>
          <w:rFonts w:ascii="Calibri" w:eastAsia="Calibri" w:hAnsi="Calibri" w:cs="Calibri"/>
          <w:i/>
          <w:color w:val="0E2841" w:themeColor="text2"/>
          <w:sz w:val="22"/>
          <w:szCs w:val="22"/>
        </w:rPr>
        <w:t xml:space="preserve"> Comparison</w:t>
      </w:r>
      <w:proofErr w:type="gramEnd"/>
      <w:r w:rsidR="00942D2A" w:rsidRPr="00C45015">
        <w:rPr>
          <w:rFonts w:ascii="Calibri" w:eastAsia="Calibri" w:hAnsi="Calibri" w:cs="Calibri"/>
          <w:i/>
          <w:color w:val="0E2841" w:themeColor="text2"/>
          <w:sz w:val="22"/>
          <w:szCs w:val="22"/>
        </w:rPr>
        <w:t xml:space="preserve"> of zinc samples on PHBV substrates immersed in a PH5 buffer solution. After 24 hours the unencapsulated sample is completely clean while the chitosan sample remains pristine. After 48 hours some pinholes become noticeable at probing points on the sample. After 72 hours these defect points begin to expand, and after 144 hours there is substantial degradation. </w:t>
      </w:r>
    </w:p>
    <w:p w14:paraId="66BDFF56" w14:textId="77777777" w:rsidR="00942D2A" w:rsidRPr="00C45015" w:rsidRDefault="00942D2A" w:rsidP="00942D2A">
      <w:pPr>
        <w:spacing w:line="276" w:lineRule="auto"/>
        <w:jc w:val="center"/>
        <w:rPr>
          <w:rFonts w:ascii="Calibri" w:eastAsia="Calibri" w:hAnsi="Calibri" w:cs="Calibri"/>
          <w:i/>
          <w:color w:val="0E2841" w:themeColor="text2"/>
          <w:sz w:val="22"/>
          <w:szCs w:val="22"/>
        </w:rPr>
      </w:pPr>
    </w:p>
    <w:p w14:paraId="21F9810D" w14:textId="77777777" w:rsidR="00942D2A" w:rsidRPr="00C45015" w:rsidRDefault="00942D2A" w:rsidP="00942D2A">
      <w:pPr>
        <w:spacing w:line="276" w:lineRule="auto"/>
        <w:jc w:val="center"/>
        <w:rPr>
          <w:rFonts w:ascii="Calibri" w:eastAsia="Calibri" w:hAnsi="Calibri" w:cs="Calibri"/>
          <w:sz w:val="22"/>
          <w:szCs w:val="22"/>
        </w:rPr>
      </w:pPr>
      <w:r w:rsidRPr="00C45015">
        <w:rPr>
          <w:noProof/>
        </w:rPr>
        <w:drawing>
          <wp:inline distT="0" distB="0" distL="0" distR="0" wp14:anchorId="1C293D13" wp14:editId="24B34AF5">
            <wp:extent cx="5453742" cy="1370544"/>
            <wp:effectExtent l="0" t="0" r="0" b="1270"/>
            <wp:docPr id="1976440123" name="Picture 7" descr="A group of glass containers with liquid i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7">
                      <a:extLst>
                        <a:ext uri="{28A0092B-C50C-407E-A947-70E740481C1C}">
                          <a14:useLocalDpi xmlns:a14="http://schemas.microsoft.com/office/drawing/2010/main" val="0"/>
                        </a:ext>
                      </a:extLst>
                    </a:blip>
                    <a:stretch>
                      <a:fillRect/>
                    </a:stretch>
                  </pic:blipFill>
                  <pic:spPr>
                    <a:xfrm>
                      <a:off x="0" y="0"/>
                      <a:ext cx="5453742" cy="1370544"/>
                    </a:xfrm>
                    <a:prstGeom prst="rect">
                      <a:avLst/>
                    </a:prstGeom>
                  </pic:spPr>
                </pic:pic>
              </a:graphicData>
            </a:graphic>
          </wp:inline>
        </w:drawing>
      </w:r>
    </w:p>
    <w:p w14:paraId="7BD89E65" w14:textId="1964E327" w:rsidR="00942D2A" w:rsidRPr="00C45015" w:rsidRDefault="00726B99" w:rsidP="00942D2A">
      <w:pPr>
        <w:spacing w:line="276" w:lineRule="auto"/>
        <w:jc w:val="center"/>
        <w:rPr>
          <w:rFonts w:ascii="Calibri" w:eastAsia="Calibri" w:hAnsi="Calibri" w:cs="Calibri"/>
          <w:i/>
          <w:color w:val="0E2841" w:themeColor="text2"/>
          <w:sz w:val="22"/>
          <w:szCs w:val="22"/>
        </w:rPr>
      </w:pPr>
      <w:r w:rsidRPr="00C45015">
        <w:rPr>
          <w:rFonts w:ascii="Calibri" w:eastAsia="Calibri" w:hAnsi="Calibri" w:cs="Calibri"/>
          <w:b/>
          <w:bCs/>
          <w:i/>
          <w:color w:val="0E2841" w:themeColor="text2"/>
          <w:sz w:val="22"/>
          <w:szCs w:val="22"/>
        </w:rPr>
        <w:lastRenderedPageBreak/>
        <w:t xml:space="preserve">Supplementary Figure </w:t>
      </w:r>
      <w:r w:rsidR="00942D2A" w:rsidRPr="00C45015">
        <w:rPr>
          <w:rFonts w:ascii="Calibri" w:eastAsia="Calibri" w:hAnsi="Calibri" w:cs="Calibri"/>
          <w:b/>
          <w:bCs/>
          <w:i/>
          <w:color w:val="0E2841" w:themeColor="text2"/>
          <w:sz w:val="22"/>
          <w:szCs w:val="22"/>
        </w:rPr>
        <w:t>1</w:t>
      </w:r>
      <w:r w:rsidR="006D2C31" w:rsidRPr="00C45015">
        <w:rPr>
          <w:rFonts w:ascii="Calibri" w:eastAsia="Calibri" w:hAnsi="Calibri" w:cs="Calibri"/>
          <w:b/>
          <w:bCs/>
          <w:i/>
          <w:color w:val="0E2841" w:themeColor="text2"/>
          <w:sz w:val="22"/>
          <w:szCs w:val="22"/>
        </w:rPr>
        <w:t>6</w:t>
      </w:r>
      <w:r w:rsidR="00942D2A" w:rsidRPr="00C45015">
        <w:rPr>
          <w:rFonts w:ascii="Calibri" w:eastAsia="Calibri" w:hAnsi="Calibri" w:cs="Calibri"/>
          <w:b/>
          <w:bCs/>
          <w:i/>
          <w:color w:val="0E2841" w:themeColor="text2"/>
          <w:sz w:val="22"/>
          <w:szCs w:val="22"/>
        </w:rPr>
        <w:t xml:space="preserve"> –</w:t>
      </w:r>
      <w:r w:rsidR="00C76B80" w:rsidRPr="00C45015">
        <w:rPr>
          <w:rFonts w:ascii="Calibri" w:eastAsia="Calibri" w:hAnsi="Calibri" w:cs="Calibri"/>
          <w:b/>
          <w:bCs/>
          <w:i/>
          <w:color w:val="0E2841" w:themeColor="text2"/>
          <w:sz w:val="22"/>
          <w:szCs w:val="22"/>
        </w:rPr>
        <w:t xml:space="preserve"> Dissolution vs PH - </w:t>
      </w:r>
      <w:r w:rsidR="00942D2A" w:rsidRPr="00C45015">
        <w:rPr>
          <w:rFonts w:ascii="Calibri" w:eastAsia="Calibri" w:hAnsi="Calibri" w:cs="Calibri"/>
          <w:i/>
          <w:color w:val="0E2841" w:themeColor="text2"/>
          <w:sz w:val="22"/>
          <w:szCs w:val="22"/>
        </w:rPr>
        <w:t>Strips of a 20 mΩ/</w:t>
      </w:r>
      <w:proofErr w:type="spellStart"/>
      <w:r w:rsidR="00942D2A" w:rsidRPr="00C45015">
        <w:rPr>
          <w:rFonts w:ascii="Calibri" w:eastAsia="Calibri" w:hAnsi="Calibri" w:cs="Calibri"/>
          <w:i/>
          <w:color w:val="0E2841" w:themeColor="text2"/>
          <w:sz w:val="22"/>
          <w:szCs w:val="22"/>
        </w:rPr>
        <w:t>sq</w:t>
      </w:r>
      <w:proofErr w:type="spellEnd"/>
      <w:r w:rsidR="00942D2A" w:rsidRPr="00C45015">
        <w:rPr>
          <w:rFonts w:ascii="Calibri" w:eastAsia="Calibri" w:hAnsi="Calibri" w:cs="Calibri"/>
          <w:i/>
          <w:color w:val="0E2841" w:themeColor="text2"/>
          <w:sz w:val="22"/>
          <w:szCs w:val="22"/>
        </w:rPr>
        <w:t xml:space="preserve"> film of zinc on PHBV after being immersed for 24 hours in different buffer solutions from PH4 (left) to PH10, tap water, and deionised water (right)</w:t>
      </w:r>
    </w:p>
    <w:p w14:paraId="3A78E927" w14:textId="3A05DEE4" w:rsidR="001D5A4E" w:rsidRPr="00C45015" w:rsidRDefault="001D5A4E" w:rsidP="00942D2A">
      <w:pPr>
        <w:pStyle w:val="Heading1"/>
        <w:rPr>
          <w:rFonts w:ascii="Calibri" w:eastAsia="Calibri" w:hAnsi="Calibri" w:cs="Calibri"/>
          <w:b/>
          <w:sz w:val="22"/>
          <w:szCs w:val="22"/>
          <w:u w:val="single"/>
        </w:rPr>
      </w:pPr>
      <w:r w:rsidRPr="00C45015">
        <w:rPr>
          <w:rFonts w:ascii="Calibri" w:eastAsia="Calibri" w:hAnsi="Calibri" w:cs="Calibri"/>
          <w:b/>
          <w:sz w:val="22"/>
          <w:szCs w:val="22"/>
          <w:u w:val="single"/>
        </w:rPr>
        <w:t>SI4: Further LCA Data</w:t>
      </w:r>
    </w:p>
    <w:p w14:paraId="4E4897F9" w14:textId="77777777" w:rsidR="00942D2A" w:rsidRPr="00C45015" w:rsidRDefault="00942D2A" w:rsidP="00942D2A">
      <w:pPr>
        <w:keepNext/>
        <w:jc w:val="center"/>
        <w:rPr>
          <w:rFonts w:ascii="Calibri" w:eastAsia="Calibri" w:hAnsi="Calibri" w:cs="Calibri"/>
          <w:sz w:val="22"/>
          <w:szCs w:val="22"/>
        </w:rPr>
      </w:pPr>
      <w:r w:rsidRPr="00C45015">
        <w:rPr>
          <w:noProof/>
        </w:rPr>
        <w:drawing>
          <wp:inline distT="0" distB="0" distL="0" distR="0" wp14:anchorId="312E4EEA" wp14:editId="47E965F7">
            <wp:extent cx="5486999" cy="3853543"/>
            <wp:effectExtent l="0" t="0" r="0" b="0"/>
            <wp:docPr id="4" name="Picture 3"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8">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DDD806F4-80DC-2FF3-48B2-014AA58EE63B}"/>
                        </a:ext>
                      </a:extLst>
                    </a:blip>
                    <a:stretch>
                      <a:fillRect/>
                    </a:stretch>
                  </pic:blipFill>
                  <pic:spPr>
                    <a:xfrm>
                      <a:off x="0" y="0"/>
                      <a:ext cx="5486999" cy="3853543"/>
                    </a:xfrm>
                    <a:prstGeom prst="rect">
                      <a:avLst/>
                    </a:prstGeom>
                  </pic:spPr>
                </pic:pic>
              </a:graphicData>
            </a:graphic>
          </wp:inline>
        </w:drawing>
      </w:r>
    </w:p>
    <w:p w14:paraId="5BA6FB73" w14:textId="77777777" w:rsidR="009639E1" w:rsidRPr="00C45015" w:rsidRDefault="009639E1" w:rsidP="00942D2A">
      <w:pPr>
        <w:pStyle w:val="Caption"/>
        <w:jc w:val="center"/>
        <w:rPr>
          <w:rFonts w:ascii="Calibri" w:eastAsia="Calibri" w:hAnsi="Calibri" w:cs="Calibri"/>
          <w:sz w:val="22"/>
          <w:szCs w:val="22"/>
        </w:rPr>
      </w:pPr>
    </w:p>
    <w:p w14:paraId="51FB145B" w14:textId="7DD4C3A4" w:rsidR="00942D2A" w:rsidRPr="00C45015" w:rsidRDefault="00726B99" w:rsidP="00942D2A">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proofErr w:type="gramStart"/>
      <w:r w:rsidR="00942D2A" w:rsidRPr="00C45015">
        <w:rPr>
          <w:rFonts w:ascii="Calibri" w:eastAsia="Calibri" w:hAnsi="Calibri" w:cs="Calibri"/>
          <w:b/>
          <w:bCs/>
          <w:sz w:val="22"/>
          <w:szCs w:val="22"/>
        </w:rPr>
        <w:t>1</w:t>
      </w:r>
      <w:r w:rsidR="006D2C31" w:rsidRPr="00C45015">
        <w:rPr>
          <w:rFonts w:ascii="Calibri" w:eastAsia="Calibri" w:hAnsi="Calibri" w:cs="Calibri"/>
          <w:b/>
          <w:bCs/>
          <w:sz w:val="22"/>
          <w:szCs w:val="22"/>
        </w:rPr>
        <w:t>7</w:t>
      </w:r>
      <w:r w:rsidR="00942D2A" w:rsidRPr="00C45015">
        <w:rPr>
          <w:rFonts w:ascii="Calibri" w:eastAsia="Calibri" w:hAnsi="Calibri" w:cs="Calibri"/>
          <w:b/>
          <w:bCs/>
          <w:sz w:val="22"/>
          <w:szCs w:val="22"/>
        </w:rPr>
        <w:t>:-</w:t>
      </w:r>
      <w:proofErr w:type="gramEnd"/>
      <w:r w:rsidR="00C76B80" w:rsidRPr="00C45015">
        <w:rPr>
          <w:rFonts w:ascii="Calibri" w:eastAsia="Calibri" w:hAnsi="Calibri" w:cs="Calibri"/>
          <w:b/>
          <w:bCs/>
          <w:sz w:val="22"/>
          <w:szCs w:val="22"/>
        </w:rPr>
        <w:t xml:space="preserve"> FR4 LCA </w:t>
      </w:r>
      <w:proofErr w:type="gramStart"/>
      <w:r w:rsidR="00C76B80" w:rsidRPr="00C45015">
        <w:rPr>
          <w:rFonts w:ascii="Calibri" w:eastAsia="Calibri" w:hAnsi="Calibri" w:cs="Calibri"/>
          <w:b/>
          <w:bCs/>
          <w:sz w:val="22"/>
          <w:szCs w:val="22"/>
        </w:rPr>
        <w:t>-</w:t>
      </w:r>
      <w:r w:rsidR="00C76B80" w:rsidRPr="00C45015">
        <w:rPr>
          <w:rFonts w:ascii="Calibri" w:eastAsia="Calibri" w:hAnsi="Calibri" w:cs="Calibri"/>
          <w:sz w:val="22"/>
          <w:szCs w:val="22"/>
        </w:rPr>
        <w:t xml:space="preserve"> </w:t>
      </w:r>
      <w:r w:rsidR="00942D2A" w:rsidRPr="00C45015">
        <w:rPr>
          <w:rFonts w:ascii="Calibri" w:eastAsia="Calibri" w:hAnsi="Calibri" w:cs="Calibri"/>
          <w:sz w:val="22"/>
          <w:szCs w:val="22"/>
        </w:rPr>
        <w:t xml:space="preserve"> the</w:t>
      </w:r>
      <w:proofErr w:type="gramEnd"/>
      <w:r w:rsidR="00942D2A" w:rsidRPr="00C45015">
        <w:rPr>
          <w:rFonts w:ascii="Calibri" w:eastAsia="Calibri" w:hAnsi="Calibri" w:cs="Calibri"/>
          <w:sz w:val="22"/>
          <w:szCs w:val="22"/>
        </w:rPr>
        <w:t xml:space="preserve"> breakdown by process including </w:t>
      </w:r>
      <w:proofErr w:type="spellStart"/>
      <w:proofErr w:type="gramStart"/>
      <w:r w:rsidR="00942D2A" w:rsidRPr="00C45015">
        <w:rPr>
          <w:rFonts w:ascii="Calibri" w:eastAsia="Calibri" w:hAnsi="Calibri" w:cs="Calibri"/>
          <w:sz w:val="22"/>
          <w:szCs w:val="22"/>
        </w:rPr>
        <w:t>EoL</w:t>
      </w:r>
      <w:proofErr w:type="spellEnd"/>
      <w:r w:rsidR="00942D2A" w:rsidRPr="00C45015">
        <w:rPr>
          <w:rFonts w:ascii="Calibri" w:eastAsia="Calibri" w:hAnsi="Calibri" w:cs="Calibri"/>
          <w:sz w:val="22"/>
          <w:szCs w:val="22"/>
        </w:rPr>
        <w:t xml:space="preserve">  for</w:t>
      </w:r>
      <w:proofErr w:type="gramEnd"/>
      <w:r w:rsidR="00942D2A" w:rsidRPr="00C45015">
        <w:rPr>
          <w:rFonts w:ascii="Calibri" w:eastAsia="Calibri" w:hAnsi="Calibri" w:cs="Calibri"/>
          <w:sz w:val="22"/>
          <w:szCs w:val="22"/>
        </w:rPr>
        <w:t xml:space="preserve"> an incinerated FR4-Cu PCB</w:t>
      </w:r>
    </w:p>
    <w:p w14:paraId="0BD1F593" w14:textId="77777777" w:rsidR="00942D2A" w:rsidRPr="00C45015" w:rsidRDefault="00942D2A" w:rsidP="00942D2A">
      <w:pPr>
        <w:keepNext/>
        <w:jc w:val="center"/>
        <w:rPr>
          <w:rFonts w:ascii="Calibri" w:eastAsia="Calibri" w:hAnsi="Calibri" w:cs="Calibri"/>
          <w:sz w:val="22"/>
          <w:szCs w:val="22"/>
        </w:rPr>
      </w:pPr>
      <w:r w:rsidRPr="00C45015">
        <w:rPr>
          <w:noProof/>
        </w:rPr>
        <w:lastRenderedPageBreak/>
        <w:drawing>
          <wp:inline distT="0" distB="0" distL="0" distR="0" wp14:anchorId="156B2BB7" wp14:editId="01139ADF">
            <wp:extent cx="5502498" cy="3864428"/>
            <wp:effectExtent l="0" t="0" r="3175" b="3175"/>
            <wp:docPr id="15" name="Picture 14"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9">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BC2680D3-A891-E2F5-10E1-CDEAE0372E6F}"/>
                        </a:ext>
                      </a:extLst>
                    </a:blip>
                    <a:stretch>
                      <a:fillRect/>
                    </a:stretch>
                  </pic:blipFill>
                  <pic:spPr>
                    <a:xfrm>
                      <a:off x="0" y="0"/>
                      <a:ext cx="5502498" cy="3864428"/>
                    </a:xfrm>
                    <a:prstGeom prst="rect">
                      <a:avLst/>
                    </a:prstGeom>
                  </pic:spPr>
                </pic:pic>
              </a:graphicData>
            </a:graphic>
          </wp:inline>
        </w:drawing>
      </w:r>
    </w:p>
    <w:p w14:paraId="10C6AED8" w14:textId="6A1A1BA5" w:rsidR="00942D2A" w:rsidRPr="00C45015" w:rsidRDefault="00726B99" w:rsidP="00942D2A">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proofErr w:type="gramStart"/>
      <w:r w:rsidR="00942D2A" w:rsidRPr="00C45015">
        <w:rPr>
          <w:rFonts w:ascii="Calibri" w:eastAsia="Calibri" w:hAnsi="Calibri" w:cs="Calibri"/>
          <w:b/>
          <w:bCs/>
          <w:sz w:val="22"/>
          <w:szCs w:val="22"/>
        </w:rPr>
        <w:t>1</w:t>
      </w:r>
      <w:r w:rsidR="006D2C31" w:rsidRPr="00C45015">
        <w:rPr>
          <w:rFonts w:ascii="Calibri" w:eastAsia="Calibri" w:hAnsi="Calibri" w:cs="Calibri"/>
          <w:b/>
          <w:bCs/>
          <w:sz w:val="22"/>
          <w:szCs w:val="22"/>
        </w:rPr>
        <w:t>8</w:t>
      </w:r>
      <w:r w:rsidR="00942D2A" w:rsidRPr="00C45015">
        <w:rPr>
          <w:rFonts w:ascii="Calibri" w:eastAsia="Calibri" w:hAnsi="Calibri" w:cs="Calibri"/>
          <w:b/>
          <w:bCs/>
          <w:sz w:val="22"/>
          <w:szCs w:val="22"/>
        </w:rPr>
        <w:t>:-</w:t>
      </w:r>
      <w:proofErr w:type="gramEnd"/>
      <w:r w:rsidR="00C76B80" w:rsidRPr="00C45015">
        <w:rPr>
          <w:rFonts w:ascii="Calibri" w:eastAsia="Calibri" w:hAnsi="Calibri" w:cs="Calibri"/>
          <w:b/>
          <w:bCs/>
          <w:sz w:val="22"/>
          <w:szCs w:val="22"/>
        </w:rPr>
        <w:t xml:space="preserve"> Zn LCA </w:t>
      </w:r>
      <w:proofErr w:type="gramStart"/>
      <w:r w:rsidR="00C76B80" w:rsidRPr="00C45015">
        <w:rPr>
          <w:rFonts w:ascii="Calibri" w:eastAsia="Calibri" w:hAnsi="Calibri" w:cs="Calibri"/>
          <w:b/>
          <w:bCs/>
          <w:sz w:val="22"/>
          <w:szCs w:val="22"/>
        </w:rPr>
        <w:t>-</w:t>
      </w:r>
      <w:r w:rsidR="00C76B80" w:rsidRPr="00C45015">
        <w:rPr>
          <w:rFonts w:ascii="Calibri" w:eastAsia="Calibri" w:hAnsi="Calibri" w:cs="Calibri"/>
          <w:sz w:val="22"/>
          <w:szCs w:val="22"/>
        </w:rPr>
        <w:t xml:space="preserve"> </w:t>
      </w:r>
      <w:r w:rsidR="00942D2A" w:rsidRPr="00C45015">
        <w:rPr>
          <w:rFonts w:ascii="Calibri" w:eastAsia="Calibri" w:hAnsi="Calibri" w:cs="Calibri"/>
          <w:sz w:val="22"/>
          <w:szCs w:val="22"/>
        </w:rPr>
        <w:t xml:space="preserve"> The</w:t>
      </w:r>
      <w:proofErr w:type="gramEnd"/>
      <w:r w:rsidR="00942D2A" w:rsidRPr="00C45015">
        <w:rPr>
          <w:rFonts w:ascii="Calibri" w:eastAsia="Calibri" w:hAnsi="Calibri" w:cs="Calibri"/>
          <w:sz w:val="22"/>
          <w:szCs w:val="22"/>
        </w:rPr>
        <w:t xml:space="preserve"> detailed breakdown for the Zn-based PCB that is put into landfill that includes the </w:t>
      </w:r>
      <w:proofErr w:type="spellStart"/>
      <w:r w:rsidR="00942D2A" w:rsidRPr="00C45015">
        <w:rPr>
          <w:rFonts w:ascii="Calibri" w:eastAsia="Calibri" w:hAnsi="Calibri" w:cs="Calibri"/>
          <w:sz w:val="22"/>
          <w:szCs w:val="22"/>
        </w:rPr>
        <w:t>EoL</w:t>
      </w:r>
      <w:proofErr w:type="spellEnd"/>
      <w:r w:rsidR="00942D2A" w:rsidRPr="00C45015">
        <w:rPr>
          <w:rFonts w:ascii="Calibri" w:eastAsia="Calibri" w:hAnsi="Calibri" w:cs="Calibri"/>
          <w:sz w:val="22"/>
          <w:szCs w:val="22"/>
        </w:rPr>
        <w:t>.</w:t>
      </w:r>
    </w:p>
    <w:p w14:paraId="25A3D7ED" w14:textId="151C038A" w:rsidR="00A5277B" w:rsidRPr="00C45015" w:rsidRDefault="36F94137" w:rsidP="031B82E8">
      <w:pPr>
        <w:jc w:val="center"/>
      </w:pPr>
      <w:r w:rsidRPr="00C45015">
        <w:rPr>
          <w:noProof/>
        </w:rPr>
        <w:lastRenderedPageBreak/>
        <w:drawing>
          <wp:inline distT="0" distB="0" distL="0" distR="0" wp14:anchorId="1874E1AC" wp14:editId="53C5DF71">
            <wp:extent cx="2794202" cy="4968389"/>
            <wp:effectExtent l="0" t="0" r="0" b="0"/>
            <wp:docPr id="18846928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92836" name=""/>
                    <pic:cNvPicPr/>
                  </pic:nvPicPr>
                  <pic:blipFill>
                    <a:blip r:embed="rId30">
                      <a:extLst>
                        <a:ext uri="{28A0092B-C50C-407E-A947-70E740481C1C}">
                          <a14:useLocalDpi xmlns:a14="http://schemas.microsoft.com/office/drawing/2010/main"/>
                        </a:ext>
                      </a:extLst>
                    </a:blip>
                    <a:stretch>
                      <a:fillRect/>
                    </a:stretch>
                  </pic:blipFill>
                  <pic:spPr>
                    <a:xfrm>
                      <a:off x="0" y="0"/>
                      <a:ext cx="2794202" cy="4968389"/>
                    </a:xfrm>
                    <a:prstGeom prst="rect">
                      <a:avLst/>
                    </a:prstGeom>
                  </pic:spPr>
                </pic:pic>
              </a:graphicData>
            </a:graphic>
          </wp:inline>
        </w:drawing>
      </w:r>
    </w:p>
    <w:p w14:paraId="1F054F12" w14:textId="45D1FBAA" w:rsidR="00A5277B" w:rsidRPr="00C45015" w:rsidRDefault="00726B99" w:rsidP="031B82E8">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A5277B" w:rsidRPr="00C45015">
        <w:rPr>
          <w:rFonts w:ascii="Calibri" w:eastAsia="Calibri" w:hAnsi="Calibri" w:cs="Calibri"/>
          <w:b/>
          <w:bCs/>
          <w:sz w:val="22"/>
          <w:szCs w:val="22"/>
        </w:rPr>
        <w:t>19 –</w:t>
      </w:r>
      <w:r w:rsidR="00C76B80" w:rsidRPr="00C45015">
        <w:rPr>
          <w:rFonts w:ascii="Calibri" w:eastAsia="Calibri" w:hAnsi="Calibri" w:cs="Calibri"/>
          <w:b/>
          <w:bCs/>
          <w:sz w:val="22"/>
          <w:szCs w:val="22"/>
        </w:rPr>
        <w:t xml:space="preserve"> Temperature Measuring Setup </w:t>
      </w:r>
      <w:proofErr w:type="gramStart"/>
      <w:r w:rsidR="00C76B80" w:rsidRPr="00C45015">
        <w:rPr>
          <w:rFonts w:ascii="Calibri" w:eastAsia="Calibri" w:hAnsi="Calibri" w:cs="Calibri"/>
          <w:b/>
          <w:bCs/>
          <w:sz w:val="22"/>
          <w:szCs w:val="22"/>
        </w:rPr>
        <w:t>-</w:t>
      </w:r>
      <w:r w:rsidR="00C76B80" w:rsidRPr="00C45015">
        <w:rPr>
          <w:rFonts w:ascii="Calibri" w:eastAsia="Calibri" w:hAnsi="Calibri" w:cs="Calibri"/>
          <w:sz w:val="22"/>
          <w:szCs w:val="22"/>
        </w:rPr>
        <w:t xml:space="preserve"> </w:t>
      </w:r>
      <w:r w:rsidR="00A5277B" w:rsidRPr="00C45015">
        <w:rPr>
          <w:rFonts w:ascii="Calibri" w:eastAsia="Calibri" w:hAnsi="Calibri" w:cs="Calibri"/>
          <w:sz w:val="22"/>
          <w:szCs w:val="22"/>
        </w:rPr>
        <w:t xml:space="preserve"> The</w:t>
      </w:r>
      <w:proofErr w:type="gramEnd"/>
      <w:r w:rsidR="1F8D1BDA" w:rsidRPr="00C45015">
        <w:rPr>
          <w:rFonts w:ascii="Calibri" w:eastAsia="Calibri" w:hAnsi="Calibri" w:cs="Calibri"/>
          <w:sz w:val="22"/>
          <w:szCs w:val="22"/>
        </w:rPr>
        <w:t xml:space="preserve"> setup for measuring the TCR of the heaters/temperature sensors. The sample is fixed to the hotplate using double sided Al tape </w:t>
      </w:r>
      <w:r w:rsidR="69BE812B" w:rsidRPr="00C45015">
        <w:rPr>
          <w:rFonts w:ascii="Calibri" w:eastAsia="Calibri" w:hAnsi="Calibri" w:cs="Calibri"/>
          <w:sz w:val="22"/>
          <w:szCs w:val="22"/>
        </w:rPr>
        <w:t xml:space="preserve">within the serpentine region </w:t>
      </w:r>
      <w:proofErr w:type="gramStart"/>
      <w:r w:rsidR="69BE812B" w:rsidRPr="00C45015">
        <w:rPr>
          <w:rFonts w:ascii="Calibri" w:eastAsia="Calibri" w:hAnsi="Calibri" w:cs="Calibri"/>
          <w:sz w:val="22"/>
          <w:szCs w:val="22"/>
        </w:rPr>
        <w:t xml:space="preserve">in order </w:t>
      </w:r>
      <w:r w:rsidR="1F8D1BDA" w:rsidRPr="00C45015">
        <w:rPr>
          <w:rFonts w:ascii="Calibri" w:eastAsia="Calibri" w:hAnsi="Calibri" w:cs="Calibri"/>
          <w:sz w:val="22"/>
          <w:szCs w:val="22"/>
        </w:rPr>
        <w:t>to</w:t>
      </w:r>
      <w:proofErr w:type="gramEnd"/>
      <w:r w:rsidR="1F8D1BDA" w:rsidRPr="00C45015">
        <w:rPr>
          <w:rFonts w:ascii="Calibri" w:eastAsia="Calibri" w:hAnsi="Calibri" w:cs="Calibri"/>
          <w:sz w:val="22"/>
          <w:szCs w:val="22"/>
        </w:rPr>
        <w:t xml:space="preserve"> assist in thermal contact. </w:t>
      </w:r>
    </w:p>
    <w:p w14:paraId="28C86C18" w14:textId="77777777" w:rsidR="00D62C0E" w:rsidRPr="00C45015" w:rsidRDefault="00D62C0E" w:rsidP="00763493">
      <w:pPr>
        <w:pStyle w:val="Caption"/>
        <w:jc w:val="center"/>
        <w:rPr>
          <w:rFonts w:ascii="Calibri" w:eastAsia="Calibri" w:hAnsi="Calibri" w:cs="Calibri"/>
          <w:sz w:val="22"/>
          <w:szCs w:val="22"/>
        </w:rPr>
      </w:pPr>
      <w:r w:rsidRPr="00C45015">
        <w:rPr>
          <w:rFonts w:ascii="Calibri" w:eastAsia="Calibri" w:hAnsi="Calibri" w:cs="Calibri"/>
          <w:noProof/>
          <w:sz w:val="22"/>
          <w:szCs w:val="22"/>
        </w:rPr>
        <w:lastRenderedPageBreak/>
        <w:drawing>
          <wp:inline distT="0" distB="0" distL="0" distR="0" wp14:anchorId="271156FD" wp14:editId="7FE9F1FB">
            <wp:extent cx="4616450" cy="3217751"/>
            <wp:effectExtent l="0" t="0" r="0" b="1905"/>
            <wp:docPr id="1745229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38201" cy="3232912"/>
                    </a:xfrm>
                    <a:prstGeom prst="rect">
                      <a:avLst/>
                    </a:prstGeom>
                    <a:noFill/>
                  </pic:spPr>
                </pic:pic>
              </a:graphicData>
            </a:graphic>
          </wp:inline>
        </w:drawing>
      </w:r>
    </w:p>
    <w:p w14:paraId="25F2A9DE" w14:textId="445B6718" w:rsidR="00763493" w:rsidRPr="00C45015" w:rsidRDefault="00726B99" w:rsidP="00763493">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763493" w:rsidRPr="00C45015">
        <w:rPr>
          <w:rFonts w:ascii="Calibri" w:eastAsia="Calibri" w:hAnsi="Calibri" w:cs="Calibri"/>
          <w:b/>
          <w:bCs/>
          <w:sz w:val="22"/>
          <w:szCs w:val="22"/>
        </w:rPr>
        <w:t xml:space="preserve">20 </w:t>
      </w:r>
      <w:r w:rsidR="009C7403" w:rsidRPr="00C45015">
        <w:rPr>
          <w:rFonts w:ascii="Calibri" w:eastAsia="Calibri" w:hAnsi="Calibri" w:cs="Calibri"/>
          <w:b/>
          <w:bCs/>
          <w:sz w:val="22"/>
          <w:szCs w:val="22"/>
        </w:rPr>
        <w:t>–</w:t>
      </w:r>
      <w:r w:rsidR="00763493" w:rsidRPr="00C45015">
        <w:rPr>
          <w:rFonts w:ascii="Calibri" w:eastAsia="Calibri" w:hAnsi="Calibri" w:cs="Calibri"/>
          <w:b/>
          <w:bCs/>
          <w:sz w:val="22"/>
          <w:szCs w:val="22"/>
        </w:rPr>
        <w:t xml:space="preserve"> </w:t>
      </w:r>
      <w:r w:rsidR="00C76B80" w:rsidRPr="00C45015">
        <w:rPr>
          <w:rFonts w:ascii="Calibri" w:eastAsia="Calibri" w:hAnsi="Calibri" w:cs="Calibri"/>
          <w:b/>
          <w:bCs/>
          <w:sz w:val="22"/>
          <w:szCs w:val="22"/>
        </w:rPr>
        <w:t xml:space="preserve">Another </w:t>
      </w:r>
      <w:r w:rsidR="009C7403" w:rsidRPr="00C45015">
        <w:rPr>
          <w:rFonts w:ascii="Calibri" w:eastAsia="Calibri" w:hAnsi="Calibri" w:cs="Calibri"/>
          <w:b/>
          <w:bCs/>
          <w:sz w:val="22"/>
          <w:szCs w:val="22"/>
        </w:rPr>
        <w:t>Stability measurement</w:t>
      </w:r>
      <w:r w:rsidR="00C76B80" w:rsidRPr="00C45015">
        <w:rPr>
          <w:rFonts w:ascii="Calibri" w:eastAsia="Calibri" w:hAnsi="Calibri" w:cs="Calibri"/>
          <w:b/>
          <w:bCs/>
          <w:sz w:val="22"/>
          <w:szCs w:val="22"/>
        </w:rPr>
        <w:t xml:space="preserve"> -</w:t>
      </w:r>
      <w:r w:rsidR="00C76B80" w:rsidRPr="00C45015">
        <w:rPr>
          <w:rFonts w:ascii="Calibri" w:eastAsia="Calibri" w:hAnsi="Calibri" w:cs="Calibri"/>
          <w:sz w:val="22"/>
          <w:szCs w:val="22"/>
        </w:rPr>
        <w:t xml:space="preserve"> R</w:t>
      </w:r>
      <w:r w:rsidR="009C7403" w:rsidRPr="00C45015">
        <w:rPr>
          <w:rFonts w:ascii="Calibri" w:eastAsia="Calibri" w:hAnsi="Calibri" w:cs="Calibri"/>
          <w:sz w:val="22"/>
          <w:szCs w:val="22"/>
        </w:rPr>
        <w:t>esistance and temperature measurements of a heater circuit running at 18 V (above 100 C) for 60 minutes</w:t>
      </w:r>
    </w:p>
    <w:p w14:paraId="24B30F14" w14:textId="77777777" w:rsidR="00AB714A" w:rsidRPr="00C45015" w:rsidRDefault="00AB714A" w:rsidP="00AB714A"/>
    <w:p w14:paraId="12B10D7D" w14:textId="77777777" w:rsidR="00AB714A" w:rsidRPr="00C45015" w:rsidRDefault="00AB714A" w:rsidP="00AB714A">
      <w:pPr>
        <w:rPr>
          <w:color w:val="000000" w:themeColor="text1"/>
        </w:rPr>
      </w:pPr>
      <w:r w:rsidRPr="00C45015">
        <w:rPr>
          <w:rFonts w:ascii="Calibri" w:eastAsia="Calibri" w:hAnsi="Calibri" w:cs="Calibri"/>
          <w:color w:val="000000" w:themeColor="text1"/>
          <w:sz w:val="22"/>
          <w:szCs w:val="22"/>
        </w:rPr>
        <w:t xml:space="preserve">Thermal cycle tests have been conducted in accordance with </w:t>
      </w:r>
      <w:r w:rsidRPr="00C45015">
        <w:rPr>
          <w:color w:val="000000" w:themeColor="text1"/>
        </w:rPr>
        <w:t xml:space="preserve">JESD22-A104 </w:t>
      </w:r>
      <w:proofErr w:type="spellStart"/>
      <w:r w:rsidRPr="00C45015">
        <w:rPr>
          <w:color w:val="000000" w:themeColor="text1"/>
        </w:rPr>
        <w:t>testign</w:t>
      </w:r>
      <w:proofErr w:type="spellEnd"/>
      <w:r w:rsidRPr="00C45015">
        <w:rPr>
          <w:color w:val="000000" w:themeColor="text1"/>
        </w:rPr>
        <w:t xml:space="preserve"> standards, and the performance remained within the limits of the tests.</w:t>
      </w:r>
    </w:p>
    <w:p w14:paraId="7CD8034E" w14:textId="6B7D8348" w:rsidR="00AB714A" w:rsidRPr="00C45015" w:rsidRDefault="00AB714A" w:rsidP="00AB714A">
      <w:pPr>
        <w:rPr>
          <w:color w:val="000000" w:themeColor="text1"/>
        </w:rPr>
      </w:pPr>
      <w:r w:rsidRPr="00C45015">
        <w:rPr>
          <w:color w:val="000000" w:themeColor="text1"/>
        </w:rPr>
        <w:t xml:space="preserve">This work does not report an exhaustive reliability test program; this would need to be conducted at an independent and accredited test house. </w:t>
      </w:r>
    </w:p>
    <w:p w14:paraId="1471A6F0" w14:textId="5FC44DFE" w:rsidR="00BC2386" w:rsidRPr="00C45015" w:rsidRDefault="0068553D" w:rsidP="004B3609">
      <w:pPr>
        <w:jc w:val="center"/>
      </w:pPr>
      <w:r w:rsidRPr="00C45015">
        <w:rPr>
          <w:noProof/>
        </w:rPr>
        <w:lastRenderedPageBreak/>
        <w:drawing>
          <wp:inline distT="0" distB="0" distL="0" distR="0" wp14:anchorId="25E01D7F" wp14:editId="7370A7B4">
            <wp:extent cx="5465618" cy="8345754"/>
            <wp:effectExtent l="0" t="0" r="1905" b="0"/>
            <wp:docPr id="9783320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81746" cy="8370381"/>
                    </a:xfrm>
                    <a:prstGeom prst="rect">
                      <a:avLst/>
                    </a:prstGeom>
                    <a:noFill/>
                  </pic:spPr>
                </pic:pic>
              </a:graphicData>
            </a:graphic>
          </wp:inline>
        </w:drawing>
      </w:r>
    </w:p>
    <w:p w14:paraId="20862415" w14:textId="5DDCCAE4" w:rsidR="000B1361" w:rsidRPr="00C45015" w:rsidRDefault="00726B99" w:rsidP="00BC2386">
      <w:pPr>
        <w:pStyle w:val="Caption"/>
        <w:jc w:val="center"/>
        <w:rPr>
          <w:rFonts w:ascii="Calibri" w:eastAsia="Calibri" w:hAnsi="Calibri" w:cs="Calibri"/>
          <w:sz w:val="22"/>
          <w:szCs w:val="22"/>
        </w:rPr>
      </w:pPr>
      <w:r w:rsidRPr="00C45015">
        <w:rPr>
          <w:rFonts w:ascii="Calibri" w:eastAsia="Calibri" w:hAnsi="Calibri" w:cs="Calibri"/>
          <w:b/>
          <w:bCs/>
          <w:sz w:val="22"/>
          <w:szCs w:val="22"/>
        </w:rPr>
        <w:lastRenderedPageBreak/>
        <w:t xml:space="preserve">Supplementary Figure </w:t>
      </w:r>
      <w:r w:rsidR="000B1361" w:rsidRPr="00C45015">
        <w:rPr>
          <w:rFonts w:ascii="Calibri" w:eastAsia="Calibri" w:hAnsi="Calibri" w:cs="Calibri"/>
          <w:b/>
          <w:bCs/>
          <w:sz w:val="22"/>
          <w:szCs w:val="22"/>
        </w:rPr>
        <w:t xml:space="preserve">21 – </w:t>
      </w:r>
      <w:r w:rsidR="00C76B80" w:rsidRPr="00C45015">
        <w:rPr>
          <w:rFonts w:ascii="Calibri" w:eastAsia="Calibri" w:hAnsi="Calibri" w:cs="Calibri"/>
          <w:b/>
          <w:bCs/>
          <w:sz w:val="22"/>
          <w:szCs w:val="22"/>
        </w:rPr>
        <w:t>Degradation in Composting Conditions -</w:t>
      </w:r>
      <w:r w:rsidR="00C76B80" w:rsidRPr="00C45015">
        <w:rPr>
          <w:rFonts w:ascii="Calibri" w:eastAsia="Calibri" w:hAnsi="Calibri" w:cs="Calibri"/>
          <w:sz w:val="22"/>
          <w:szCs w:val="22"/>
        </w:rPr>
        <w:t xml:space="preserve"> </w:t>
      </w:r>
      <w:r w:rsidR="005829A6" w:rsidRPr="00C45015">
        <w:rPr>
          <w:rFonts w:ascii="Calibri" w:eastAsia="Calibri" w:hAnsi="Calibri" w:cs="Calibri"/>
          <w:sz w:val="22"/>
          <w:szCs w:val="22"/>
        </w:rPr>
        <w:t>Degradation i</w:t>
      </w:r>
      <w:r w:rsidR="000B1361" w:rsidRPr="00C45015">
        <w:rPr>
          <w:rFonts w:ascii="Calibri" w:eastAsia="Calibri" w:hAnsi="Calibri" w:cs="Calibri"/>
          <w:sz w:val="22"/>
          <w:szCs w:val="22"/>
        </w:rPr>
        <w:t xml:space="preserve">mages of </w:t>
      </w:r>
      <w:r w:rsidR="00A73830" w:rsidRPr="00C45015">
        <w:rPr>
          <w:rFonts w:ascii="Calibri" w:eastAsia="Calibri" w:hAnsi="Calibri" w:cs="Calibri"/>
          <w:sz w:val="22"/>
          <w:szCs w:val="22"/>
        </w:rPr>
        <w:t xml:space="preserve">circuit samples </w:t>
      </w:r>
      <w:r w:rsidR="005829A6" w:rsidRPr="00C45015">
        <w:rPr>
          <w:rFonts w:ascii="Calibri" w:eastAsia="Calibri" w:hAnsi="Calibri" w:cs="Calibri"/>
          <w:sz w:val="22"/>
          <w:szCs w:val="22"/>
        </w:rPr>
        <w:t xml:space="preserve">based on either paper or PHBV substrates before and after being buried under soil at industrial composting conditions (70 </w:t>
      </w:r>
      <w:proofErr w:type="spellStart"/>
      <w:r w:rsidR="005829A6" w:rsidRPr="00C45015">
        <w:rPr>
          <w:rFonts w:ascii="Calibri" w:eastAsia="Calibri" w:hAnsi="Calibri" w:cs="Calibri"/>
          <w:sz w:val="22"/>
          <w:szCs w:val="22"/>
          <w:vertAlign w:val="superscript"/>
        </w:rPr>
        <w:t>o</w:t>
      </w:r>
      <w:r w:rsidR="005829A6" w:rsidRPr="00C45015">
        <w:rPr>
          <w:rFonts w:ascii="Calibri" w:eastAsia="Calibri" w:hAnsi="Calibri" w:cs="Calibri"/>
          <w:sz w:val="22"/>
          <w:szCs w:val="22"/>
        </w:rPr>
        <w:t>C</w:t>
      </w:r>
      <w:proofErr w:type="spellEnd"/>
      <w:r w:rsidR="005829A6" w:rsidRPr="00C45015">
        <w:rPr>
          <w:rFonts w:ascii="Calibri" w:eastAsia="Calibri" w:hAnsi="Calibri" w:cs="Calibri"/>
          <w:sz w:val="22"/>
          <w:szCs w:val="22"/>
        </w:rPr>
        <w:t xml:space="preserve">, </w:t>
      </w:r>
      <w:r w:rsidR="00BC2386" w:rsidRPr="00C45015">
        <w:rPr>
          <w:rFonts w:ascii="Calibri" w:eastAsia="Calibri" w:hAnsi="Calibri" w:cs="Calibri"/>
          <w:sz w:val="22"/>
          <w:szCs w:val="22"/>
        </w:rPr>
        <w:t>85 % humidity)</w:t>
      </w:r>
    </w:p>
    <w:p w14:paraId="2CDCD120" w14:textId="2A04B5AB" w:rsidR="00204E67" w:rsidRPr="00C45015" w:rsidRDefault="006E40F2" w:rsidP="006E40F2">
      <w:pPr>
        <w:jc w:val="center"/>
      </w:pPr>
      <w:r w:rsidRPr="00C45015">
        <w:rPr>
          <w:noProof/>
        </w:rPr>
        <w:drawing>
          <wp:inline distT="0" distB="0" distL="0" distR="0" wp14:anchorId="11BA2070" wp14:editId="71A5AA34">
            <wp:extent cx="5731510" cy="4058920"/>
            <wp:effectExtent l="0" t="0" r="2540" b="0"/>
            <wp:docPr id="5" name="Picture 4" descr="A graph of a slope&#10;&#10;AI-generated content may be incorrect.">
              <a:extLst xmlns:a="http://schemas.openxmlformats.org/drawingml/2006/main">
                <a:ext uri="{FF2B5EF4-FFF2-40B4-BE49-F238E27FC236}">
                  <a16:creationId xmlns:a16="http://schemas.microsoft.com/office/drawing/2014/main" id="{4560ACDA-31F5-92CF-3317-37AB4E6580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slope&#10;&#10;AI-generated content may be incorrect.">
                      <a:extLst>
                        <a:ext uri="{FF2B5EF4-FFF2-40B4-BE49-F238E27FC236}">
                          <a16:creationId xmlns:a16="http://schemas.microsoft.com/office/drawing/2014/main" id="{4560ACDA-31F5-92CF-3317-37AB4E6580F2}"/>
                        </a:ext>
                      </a:extLst>
                    </pic:cNvPr>
                    <pic:cNvPicPr>
                      <a:picLocks noChangeAspect="1"/>
                    </pic:cNvPicPr>
                  </pic:nvPicPr>
                  <pic:blipFill>
                    <a:blip r:embed="rId33"/>
                    <a:stretch>
                      <a:fillRect/>
                    </a:stretch>
                  </pic:blipFill>
                  <pic:spPr>
                    <a:xfrm>
                      <a:off x="0" y="0"/>
                      <a:ext cx="5731510" cy="4058920"/>
                    </a:xfrm>
                    <a:prstGeom prst="rect">
                      <a:avLst/>
                    </a:prstGeom>
                  </pic:spPr>
                </pic:pic>
              </a:graphicData>
            </a:graphic>
          </wp:inline>
        </w:drawing>
      </w:r>
    </w:p>
    <w:p w14:paraId="1442C504" w14:textId="61ED4D1F" w:rsidR="00204E67" w:rsidRPr="00C45015" w:rsidRDefault="00726B99" w:rsidP="00CB783F">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204E67" w:rsidRPr="00C45015">
        <w:rPr>
          <w:rFonts w:ascii="Calibri" w:eastAsia="Calibri" w:hAnsi="Calibri" w:cs="Calibri"/>
          <w:b/>
          <w:bCs/>
          <w:sz w:val="22"/>
          <w:szCs w:val="22"/>
        </w:rPr>
        <w:t xml:space="preserve">22 </w:t>
      </w:r>
      <w:r w:rsidR="00C76B80" w:rsidRPr="00C45015">
        <w:rPr>
          <w:rFonts w:ascii="Calibri" w:eastAsia="Calibri" w:hAnsi="Calibri" w:cs="Calibri"/>
          <w:b/>
          <w:bCs/>
          <w:sz w:val="22"/>
          <w:szCs w:val="22"/>
        </w:rPr>
        <w:t>– Stability Carrying Current</w:t>
      </w:r>
      <w:r w:rsidR="00C76B80" w:rsidRPr="00C45015">
        <w:rPr>
          <w:rFonts w:ascii="Calibri" w:eastAsia="Calibri" w:hAnsi="Calibri" w:cs="Calibri"/>
          <w:sz w:val="22"/>
          <w:szCs w:val="22"/>
        </w:rPr>
        <w:t xml:space="preserve"> </w:t>
      </w:r>
      <w:r w:rsidR="00B8347B" w:rsidRPr="00C45015">
        <w:rPr>
          <w:rFonts w:ascii="Calibri" w:eastAsia="Calibri" w:hAnsi="Calibri" w:cs="Calibri"/>
          <w:sz w:val="22"/>
          <w:szCs w:val="22"/>
        </w:rPr>
        <w:t>–</w:t>
      </w:r>
      <w:r w:rsidR="00204E67" w:rsidRPr="00C45015">
        <w:rPr>
          <w:rFonts w:ascii="Calibri" w:eastAsia="Calibri" w:hAnsi="Calibri" w:cs="Calibri"/>
          <w:sz w:val="22"/>
          <w:szCs w:val="22"/>
        </w:rPr>
        <w:t xml:space="preserve"> </w:t>
      </w:r>
      <w:r w:rsidR="00B8347B" w:rsidRPr="00C45015">
        <w:rPr>
          <w:rFonts w:ascii="Calibri" w:eastAsia="Calibri" w:hAnsi="Calibri" w:cs="Calibri"/>
          <w:sz w:val="22"/>
          <w:szCs w:val="22"/>
        </w:rPr>
        <w:t xml:space="preserve">Line resistance of n=5 </w:t>
      </w:r>
      <w:r w:rsidR="005401D3" w:rsidRPr="00C45015">
        <w:rPr>
          <w:rFonts w:ascii="Calibri" w:eastAsia="Calibri" w:hAnsi="Calibri" w:cs="Calibri"/>
          <w:sz w:val="22"/>
          <w:szCs w:val="22"/>
        </w:rPr>
        <w:t xml:space="preserve">Zn devices, consisting of </w:t>
      </w:r>
      <w:r w:rsidR="00FB5D98" w:rsidRPr="00C45015">
        <w:rPr>
          <w:rFonts w:ascii="Calibri" w:eastAsia="Calibri" w:hAnsi="Calibri" w:cs="Calibri"/>
          <w:sz w:val="22"/>
          <w:szCs w:val="22"/>
        </w:rPr>
        <w:t xml:space="preserve">60 mm length lines with 2 mm width </w:t>
      </w:r>
      <w:r w:rsidR="0076656C" w:rsidRPr="00C45015">
        <w:rPr>
          <w:rFonts w:ascii="Calibri" w:eastAsia="Calibri" w:hAnsi="Calibri" w:cs="Calibri"/>
          <w:sz w:val="22"/>
          <w:szCs w:val="22"/>
        </w:rPr>
        <w:t xml:space="preserve">on a </w:t>
      </w:r>
      <w:proofErr w:type="gramStart"/>
      <w:r w:rsidR="0076656C" w:rsidRPr="00C45015">
        <w:rPr>
          <w:rFonts w:ascii="Calibri" w:eastAsia="Calibri" w:hAnsi="Calibri" w:cs="Calibri"/>
          <w:sz w:val="22"/>
          <w:szCs w:val="22"/>
        </w:rPr>
        <w:t>paper substrates</w:t>
      </w:r>
      <w:proofErr w:type="gramEnd"/>
      <w:r w:rsidR="0076656C" w:rsidRPr="00C45015">
        <w:rPr>
          <w:rFonts w:ascii="Calibri" w:eastAsia="Calibri" w:hAnsi="Calibri" w:cs="Calibri"/>
          <w:sz w:val="22"/>
          <w:szCs w:val="22"/>
        </w:rPr>
        <w:t xml:space="preserve">, as they are stressed by constantly carrying a current of 150 mA while held at elevated </w:t>
      </w:r>
      <w:r w:rsidR="008B7DDA" w:rsidRPr="00C45015">
        <w:rPr>
          <w:rFonts w:ascii="Calibri" w:eastAsia="Calibri" w:hAnsi="Calibri" w:cs="Calibri"/>
          <w:sz w:val="22"/>
          <w:szCs w:val="22"/>
        </w:rPr>
        <w:t xml:space="preserve">temperature (80 </w:t>
      </w:r>
      <w:proofErr w:type="spellStart"/>
      <w:r w:rsidR="008B7DDA" w:rsidRPr="00C45015">
        <w:rPr>
          <w:rFonts w:ascii="Calibri" w:eastAsia="Calibri" w:hAnsi="Calibri" w:cs="Calibri"/>
          <w:sz w:val="22"/>
          <w:szCs w:val="22"/>
          <w:vertAlign w:val="superscript"/>
        </w:rPr>
        <w:t>o</w:t>
      </w:r>
      <w:r w:rsidR="008B7DDA" w:rsidRPr="00C45015">
        <w:rPr>
          <w:rFonts w:ascii="Calibri" w:eastAsia="Calibri" w:hAnsi="Calibri" w:cs="Calibri"/>
          <w:sz w:val="22"/>
          <w:szCs w:val="22"/>
        </w:rPr>
        <w:t>C</w:t>
      </w:r>
      <w:proofErr w:type="spellEnd"/>
      <w:r w:rsidR="008B7DDA" w:rsidRPr="00C45015">
        <w:rPr>
          <w:rFonts w:ascii="Calibri" w:eastAsia="Calibri" w:hAnsi="Calibri" w:cs="Calibri"/>
          <w:sz w:val="22"/>
          <w:szCs w:val="22"/>
        </w:rPr>
        <w:t xml:space="preserve">) under atmospheric conditions (~50 % RH). </w:t>
      </w:r>
      <w:r w:rsidR="00664E30" w:rsidRPr="00C45015">
        <w:rPr>
          <w:rFonts w:ascii="Calibri" w:eastAsia="Calibri" w:hAnsi="Calibri" w:cs="Calibri"/>
          <w:noProof/>
          <w:sz w:val="22"/>
          <w:szCs w:val="22"/>
        </w:rPr>
        <w:drawing>
          <wp:inline distT="0" distB="0" distL="0" distR="0" wp14:anchorId="744859C7" wp14:editId="03B4C805">
            <wp:extent cx="5741239" cy="2021552"/>
            <wp:effectExtent l="0" t="0" r="0" b="0"/>
            <wp:docPr id="973697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4983" cy="2029912"/>
                    </a:xfrm>
                    <a:prstGeom prst="rect">
                      <a:avLst/>
                    </a:prstGeom>
                    <a:noFill/>
                  </pic:spPr>
                </pic:pic>
              </a:graphicData>
            </a:graphic>
          </wp:inline>
        </w:drawing>
      </w:r>
    </w:p>
    <w:p w14:paraId="1CC42A67" w14:textId="15C01D75" w:rsidR="00B82B6E" w:rsidRPr="00C45015" w:rsidRDefault="00726B99" w:rsidP="003425EF">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B82B6E" w:rsidRPr="00C45015">
        <w:rPr>
          <w:rFonts w:ascii="Calibri" w:eastAsia="Calibri" w:hAnsi="Calibri" w:cs="Calibri"/>
          <w:b/>
          <w:bCs/>
          <w:sz w:val="22"/>
          <w:szCs w:val="22"/>
        </w:rPr>
        <w:t>23 –</w:t>
      </w:r>
      <w:r w:rsidR="00B96C7D" w:rsidRPr="00C45015">
        <w:rPr>
          <w:rFonts w:ascii="Calibri" w:eastAsia="Calibri" w:hAnsi="Calibri" w:cs="Calibri"/>
          <w:b/>
          <w:bCs/>
          <w:sz w:val="22"/>
          <w:szCs w:val="22"/>
        </w:rPr>
        <w:t xml:space="preserve"> Recovery Efficiency</w:t>
      </w:r>
      <w:r w:rsidR="00B96C7D" w:rsidRPr="00C45015">
        <w:rPr>
          <w:rFonts w:ascii="Calibri" w:eastAsia="Calibri" w:hAnsi="Calibri" w:cs="Calibri"/>
          <w:sz w:val="22"/>
          <w:szCs w:val="22"/>
        </w:rPr>
        <w:t xml:space="preserve"> -</w:t>
      </w:r>
      <w:r w:rsidR="00B82B6E" w:rsidRPr="00C45015">
        <w:rPr>
          <w:rFonts w:ascii="Calibri" w:eastAsia="Calibri" w:hAnsi="Calibri" w:cs="Calibri"/>
          <w:sz w:val="22"/>
          <w:szCs w:val="22"/>
        </w:rPr>
        <w:t xml:space="preserve"> Performance metrics of resistors and LEDs before and after being put through the recycling process described in section</w:t>
      </w:r>
      <w:r w:rsidR="00387282" w:rsidRPr="00C45015">
        <w:rPr>
          <w:rFonts w:ascii="Calibri" w:eastAsia="Calibri" w:hAnsi="Calibri" w:cs="Calibri"/>
          <w:sz w:val="22"/>
          <w:szCs w:val="22"/>
        </w:rPr>
        <w:t xml:space="preserve"> 4.4. As can be seen, there is a negligible change in forward bias for the LEDs, and the change in resistance is well wi</w:t>
      </w:r>
      <w:r w:rsidR="003425EF" w:rsidRPr="00C45015">
        <w:rPr>
          <w:rFonts w:ascii="Calibri" w:eastAsia="Calibri" w:hAnsi="Calibri" w:cs="Calibri"/>
          <w:sz w:val="22"/>
          <w:szCs w:val="22"/>
        </w:rPr>
        <w:t xml:space="preserve">thin the 5 % design tolerance of the 220 Ω resistors. </w:t>
      </w:r>
    </w:p>
    <w:p w14:paraId="42241235" w14:textId="77777777" w:rsidR="00FB0C9E" w:rsidRPr="00C45015" w:rsidRDefault="00FB0C9E" w:rsidP="00FB0C9E">
      <w:pPr>
        <w:jc w:val="center"/>
      </w:pPr>
      <w:bookmarkStart w:id="1" w:name="_Hlk204352139"/>
      <w:r w:rsidRPr="00C45015">
        <w:rPr>
          <w:noProof/>
        </w:rPr>
        <w:lastRenderedPageBreak/>
        <w:drawing>
          <wp:inline distT="0" distB="0" distL="0" distR="0" wp14:anchorId="05915D96" wp14:editId="454B43B1">
            <wp:extent cx="5077183" cy="2476038"/>
            <wp:effectExtent l="0" t="0" r="9525" b="635"/>
            <wp:docPr id="257747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83256" cy="2479000"/>
                    </a:xfrm>
                    <a:prstGeom prst="rect">
                      <a:avLst/>
                    </a:prstGeom>
                    <a:noFill/>
                  </pic:spPr>
                </pic:pic>
              </a:graphicData>
            </a:graphic>
          </wp:inline>
        </w:drawing>
      </w:r>
    </w:p>
    <w:p w14:paraId="3D423FD1" w14:textId="026E31F9" w:rsidR="004C7AA7" w:rsidRPr="00C45015" w:rsidRDefault="00726B99" w:rsidP="00FB0C9E">
      <w:pPr>
        <w:pStyle w:val="Caption"/>
        <w:jc w:val="center"/>
        <w:rPr>
          <w:rFonts w:ascii="Calibri" w:eastAsia="Calibri" w:hAnsi="Calibri" w:cs="Calibri"/>
          <w:sz w:val="22"/>
          <w:szCs w:val="22"/>
        </w:rPr>
      </w:pPr>
      <w:r w:rsidRPr="00C45015">
        <w:rPr>
          <w:rFonts w:ascii="Calibri" w:eastAsia="Calibri" w:hAnsi="Calibri" w:cs="Calibri"/>
          <w:b/>
          <w:bCs/>
          <w:sz w:val="22"/>
          <w:szCs w:val="22"/>
        </w:rPr>
        <w:t xml:space="preserve">Supplementary Figure </w:t>
      </w:r>
      <w:r w:rsidR="00104C9B" w:rsidRPr="00C45015">
        <w:rPr>
          <w:rFonts w:ascii="Calibri" w:eastAsia="Calibri" w:hAnsi="Calibri" w:cs="Calibri"/>
          <w:b/>
          <w:bCs/>
          <w:sz w:val="22"/>
          <w:szCs w:val="22"/>
        </w:rPr>
        <w:t>24 –</w:t>
      </w:r>
      <w:r w:rsidR="00B96C7D" w:rsidRPr="00C45015">
        <w:rPr>
          <w:rFonts w:ascii="Calibri" w:eastAsia="Calibri" w:hAnsi="Calibri" w:cs="Calibri"/>
          <w:b/>
          <w:bCs/>
          <w:sz w:val="22"/>
          <w:szCs w:val="22"/>
        </w:rPr>
        <w:t xml:space="preserve"> Device Yield </w:t>
      </w:r>
      <w:proofErr w:type="gramStart"/>
      <w:r w:rsidR="00B96C7D" w:rsidRPr="00C45015">
        <w:rPr>
          <w:rFonts w:ascii="Calibri" w:eastAsia="Calibri" w:hAnsi="Calibri" w:cs="Calibri"/>
          <w:b/>
          <w:bCs/>
          <w:sz w:val="22"/>
          <w:szCs w:val="22"/>
        </w:rPr>
        <w:t>-</w:t>
      </w:r>
      <w:r w:rsidR="00B96C7D" w:rsidRPr="00C45015">
        <w:rPr>
          <w:rFonts w:ascii="Calibri" w:eastAsia="Calibri" w:hAnsi="Calibri" w:cs="Calibri"/>
          <w:sz w:val="22"/>
          <w:szCs w:val="22"/>
        </w:rPr>
        <w:t xml:space="preserve"> </w:t>
      </w:r>
      <w:r w:rsidR="00104C9B" w:rsidRPr="00C45015">
        <w:rPr>
          <w:rFonts w:ascii="Calibri" w:eastAsia="Calibri" w:hAnsi="Calibri" w:cs="Calibri"/>
          <w:sz w:val="22"/>
          <w:szCs w:val="22"/>
        </w:rPr>
        <w:t xml:space="preserve"> Yield</w:t>
      </w:r>
      <w:proofErr w:type="gramEnd"/>
      <w:r w:rsidR="00104C9B" w:rsidRPr="00C45015">
        <w:rPr>
          <w:rFonts w:ascii="Calibri" w:eastAsia="Calibri" w:hAnsi="Calibri" w:cs="Calibri"/>
          <w:sz w:val="22"/>
          <w:szCs w:val="22"/>
        </w:rPr>
        <w:t xml:space="preserve"> tests performed </w:t>
      </w:r>
      <w:proofErr w:type="gramStart"/>
      <w:r w:rsidR="00104C9B" w:rsidRPr="00C45015">
        <w:rPr>
          <w:rFonts w:ascii="Calibri" w:eastAsia="Calibri" w:hAnsi="Calibri" w:cs="Calibri"/>
          <w:sz w:val="22"/>
          <w:szCs w:val="22"/>
        </w:rPr>
        <w:t>using  interdigitated</w:t>
      </w:r>
      <w:proofErr w:type="gramEnd"/>
      <w:r w:rsidR="00104C9B" w:rsidRPr="00C45015">
        <w:rPr>
          <w:rFonts w:ascii="Calibri" w:eastAsia="Calibri" w:hAnsi="Calibri" w:cs="Calibri"/>
          <w:sz w:val="22"/>
          <w:szCs w:val="22"/>
        </w:rPr>
        <w:t xml:space="preserve"> electrode patterns </w:t>
      </w:r>
      <w:r w:rsidR="00461DBA" w:rsidRPr="00C45015">
        <w:rPr>
          <w:rFonts w:ascii="Calibri" w:eastAsia="Calibri" w:hAnsi="Calibri" w:cs="Calibri"/>
          <w:sz w:val="22"/>
          <w:szCs w:val="22"/>
        </w:rPr>
        <w:t>with different linewidths</w:t>
      </w:r>
      <w:r w:rsidR="00FB0C9E" w:rsidRPr="00C45015">
        <w:rPr>
          <w:rFonts w:ascii="Calibri" w:eastAsia="Calibri" w:hAnsi="Calibri" w:cs="Calibri"/>
          <w:sz w:val="22"/>
          <w:szCs w:val="22"/>
        </w:rPr>
        <w:t xml:space="preserve"> on UV resin substrates</w:t>
      </w:r>
      <w:r w:rsidR="00461DBA" w:rsidRPr="00C45015">
        <w:rPr>
          <w:rFonts w:ascii="Calibri" w:eastAsia="Calibri" w:hAnsi="Calibri" w:cs="Calibri"/>
          <w:sz w:val="22"/>
          <w:szCs w:val="22"/>
        </w:rPr>
        <w:t>. The devices have</w:t>
      </w:r>
      <w:r w:rsidR="00104C9B" w:rsidRPr="00C45015">
        <w:rPr>
          <w:rFonts w:ascii="Calibri" w:eastAsia="Calibri" w:hAnsi="Calibri" w:cs="Calibri"/>
          <w:sz w:val="22"/>
          <w:szCs w:val="22"/>
        </w:rPr>
        <w:t xml:space="preserve"> a 2.5x2.5 mm active area, consisting of line and space patterns with 50 % fill factor</w:t>
      </w:r>
      <w:r w:rsidR="00FB0C9E" w:rsidRPr="00C45015">
        <w:rPr>
          <w:rFonts w:ascii="Calibri" w:eastAsia="Calibri" w:hAnsi="Calibri" w:cs="Calibri"/>
          <w:sz w:val="22"/>
          <w:szCs w:val="22"/>
        </w:rPr>
        <w:t>, and were fabricated in batches as shown in (b)</w:t>
      </w:r>
      <w:r w:rsidR="00461DBA" w:rsidRPr="00C45015">
        <w:rPr>
          <w:rFonts w:ascii="Calibri" w:eastAsia="Calibri" w:hAnsi="Calibri" w:cs="Calibri"/>
          <w:sz w:val="22"/>
          <w:szCs w:val="22"/>
        </w:rPr>
        <w:t>.</w:t>
      </w:r>
      <w:r w:rsidR="00FB0C9E" w:rsidRPr="00C45015">
        <w:rPr>
          <w:rFonts w:ascii="Calibri" w:eastAsia="Calibri" w:hAnsi="Calibri" w:cs="Calibri"/>
          <w:sz w:val="22"/>
          <w:szCs w:val="22"/>
        </w:rPr>
        <w:t xml:space="preserve"> Note the diffraction patterns occurring on the finer linewidth samples. These were fabricated outside of a cleanroom, meaning the yield drops rapidly at linewidths below 25 µm, but further optimisation could improve this.</w:t>
      </w:r>
    </w:p>
    <w:bookmarkEnd w:id="1"/>
    <w:p w14:paraId="0CD6E81D" w14:textId="77777777" w:rsidR="00A77FBA" w:rsidRPr="00C45015" w:rsidRDefault="001D5A4E" w:rsidP="00942D2A">
      <w:pPr>
        <w:pStyle w:val="Heading1"/>
        <w:rPr>
          <w:rFonts w:ascii="Calibri" w:eastAsia="Calibri" w:hAnsi="Calibri" w:cs="Calibri"/>
          <w:i/>
          <w:color w:val="0E2841" w:themeColor="text2"/>
          <w:sz w:val="22"/>
          <w:szCs w:val="22"/>
        </w:rPr>
      </w:pPr>
      <w:r w:rsidRPr="00C45015">
        <w:rPr>
          <w:rFonts w:ascii="Calibri" w:eastAsia="Calibri" w:hAnsi="Calibri" w:cs="Calibri"/>
          <w:b/>
          <w:sz w:val="22"/>
          <w:szCs w:val="22"/>
          <w:u w:val="single"/>
        </w:rPr>
        <w:t xml:space="preserve">SI5: Literature </w:t>
      </w:r>
      <w:r w:rsidR="00942D2A" w:rsidRPr="00C45015">
        <w:rPr>
          <w:rFonts w:ascii="Calibri" w:eastAsia="Calibri" w:hAnsi="Calibri" w:cs="Calibri"/>
          <w:b/>
          <w:sz w:val="22"/>
          <w:szCs w:val="22"/>
          <w:u w:val="single"/>
        </w:rPr>
        <w:t>Comparisons</w:t>
      </w:r>
      <w:r w:rsidR="00A77FBA" w:rsidRPr="00C45015">
        <w:rPr>
          <w:rFonts w:ascii="Calibri" w:eastAsia="Calibri" w:hAnsi="Calibri" w:cs="Calibri"/>
          <w:i/>
          <w:color w:val="0E2841" w:themeColor="text2"/>
          <w:sz w:val="22"/>
          <w:szCs w:val="22"/>
        </w:rPr>
        <w:t xml:space="preserve"> </w:t>
      </w:r>
    </w:p>
    <w:p w14:paraId="6D028015" w14:textId="017F02C3" w:rsidR="00756378" w:rsidRPr="00C45015" w:rsidRDefault="001C7525" w:rsidP="00942D2A">
      <w:pPr>
        <w:pStyle w:val="Heading1"/>
        <w:rPr>
          <w:rFonts w:ascii="Calibri" w:eastAsia="Calibri" w:hAnsi="Calibri" w:cs="Calibri"/>
          <w:b/>
          <w:sz w:val="22"/>
          <w:szCs w:val="22"/>
          <w:u w:val="single"/>
        </w:rPr>
      </w:pPr>
      <w:r w:rsidRPr="00C45015">
        <w:rPr>
          <w:rFonts w:ascii="Calibri" w:eastAsia="Calibri" w:hAnsi="Calibri" w:cs="Calibri"/>
          <w:b/>
          <w:bCs/>
          <w:i/>
          <w:color w:val="0E2841" w:themeColor="text2"/>
          <w:sz w:val="22"/>
          <w:szCs w:val="22"/>
        </w:rPr>
        <w:t>Supplementary Table 1</w:t>
      </w:r>
      <w:r w:rsidR="00B96C7D" w:rsidRPr="00C45015">
        <w:rPr>
          <w:rFonts w:ascii="Calibri" w:eastAsia="Calibri" w:hAnsi="Calibri" w:cs="Calibri"/>
          <w:b/>
          <w:bCs/>
          <w:i/>
          <w:color w:val="0E2841" w:themeColor="text2"/>
          <w:sz w:val="22"/>
          <w:szCs w:val="22"/>
        </w:rPr>
        <w:t>-</w:t>
      </w:r>
      <w:r w:rsidR="00A77FBA" w:rsidRPr="00C45015">
        <w:rPr>
          <w:rFonts w:ascii="Calibri" w:eastAsia="Calibri" w:hAnsi="Calibri" w:cs="Calibri"/>
          <w:b/>
          <w:bCs/>
          <w:i/>
          <w:color w:val="0E2841" w:themeColor="text2"/>
          <w:sz w:val="22"/>
          <w:szCs w:val="22"/>
        </w:rPr>
        <w:t xml:space="preserve"> Biodegradable materials for transient electronics and manufacturing techniques</w:t>
      </w:r>
      <w:r w:rsidR="00A77FBA" w:rsidRPr="00C45015">
        <w:rPr>
          <w:i/>
          <w:iCs/>
          <w:color w:val="0E2841" w:themeColor="text2"/>
          <w:sz w:val="18"/>
          <w:szCs w:val="18"/>
        </w:rPr>
        <w:fldChar w:fldCharType="begin">
          <w:fldData xml:space="preserve">PEVuZE5vdGU+PENpdGU+PEF1dGhvcj5UYW48L0F1dGhvcj48WWVhcj4yMDE2PC9ZZWFyPjxSZWNO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</w:fldData>
        </w:fldChar>
      </w:r>
      <w:r w:rsidR="00B85957" w:rsidRPr="00C45015">
        <w:rPr>
          <w:i/>
          <w:iCs/>
          <w:color w:val="0E2841" w:themeColor="text2"/>
          <w:sz w:val="18"/>
          <w:szCs w:val="18"/>
        </w:rPr>
        <w:instrText xml:space="preserve"> ADDIN EN.CITE </w:instrText>
      </w:r>
      <w:r w:rsidR="00B85957" w:rsidRPr="00C45015">
        <w:rPr>
          <w:i/>
          <w:iCs/>
          <w:color w:val="0E2841" w:themeColor="text2"/>
          <w:sz w:val="18"/>
          <w:szCs w:val="18"/>
        </w:rPr>
        <w:fldChar w:fldCharType="begin">
          <w:fldData xml:space="preserve">PEVuZE5vdGU+PENpdGU+PEF1dGhvcj5UYW48L0F1dGhvcj48WWVhcj4yMDE2PC9ZZWFyPjxSZWNO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</w:fldData>
        </w:fldChar>
      </w:r>
      <w:r w:rsidR="00B85957" w:rsidRPr="00C45015">
        <w:rPr>
          <w:i/>
          <w:iCs/>
          <w:color w:val="0E2841" w:themeColor="text2"/>
          <w:sz w:val="18"/>
          <w:szCs w:val="18"/>
        </w:rPr>
        <w:instrText xml:space="preserve"> ADDIN EN.CITE.DATA </w:instrText>
      </w:r>
      <w:r w:rsidR="00B85957" w:rsidRPr="00C45015">
        <w:rPr>
          <w:i/>
          <w:iCs/>
          <w:color w:val="0E2841" w:themeColor="text2"/>
          <w:sz w:val="18"/>
          <w:szCs w:val="18"/>
        </w:rPr>
      </w:r>
      <w:r w:rsidR="00B85957" w:rsidRPr="00C45015">
        <w:rPr>
          <w:i/>
          <w:iCs/>
          <w:color w:val="0E2841" w:themeColor="text2"/>
          <w:sz w:val="18"/>
          <w:szCs w:val="18"/>
        </w:rPr>
        <w:fldChar w:fldCharType="end"/>
      </w:r>
      <w:r w:rsidR="00A77FBA" w:rsidRPr="00C45015">
        <w:rPr>
          <w:i/>
          <w:iCs/>
          <w:color w:val="0E2841" w:themeColor="text2"/>
          <w:sz w:val="18"/>
          <w:szCs w:val="18"/>
        </w:rPr>
      </w:r>
      <w:r w:rsidR="00A77FBA" w:rsidRPr="00C45015">
        <w:rPr>
          <w:i/>
          <w:iCs/>
          <w:color w:val="0E2841" w:themeColor="text2"/>
          <w:sz w:val="18"/>
          <w:szCs w:val="18"/>
        </w:rPr>
        <w:fldChar w:fldCharType="separate"/>
      </w:r>
      <w:r w:rsidR="00B85957" w:rsidRPr="00C45015">
        <w:rPr>
          <w:i/>
          <w:iCs/>
          <w:noProof/>
          <w:color w:val="0E2841" w:themeColor="text2"/>
          <w:sz w:val="18"/>
          <w:szCs w:val="18"/>
          <w:vertAlign w:val="superscript"/>
        </w:rPr>
        <w:t>1-3</w:t>
      </w:r>
      <w:r w:rsidR="00A77FBA" w:rsidRPr="00C45015">
        <w:rPr>
          <w:i/>
          <w:iCs/>
          <w:color w:val="0E2841" w:themeColor="text2"/>
          <w:sz w:val="18"/>
          <w:szCs w:val="18"/>
        </w:rPr>
        <w:fldChar w:fldCharType="end"/>
      </w:r>
      <w:r w:rsidR="00A77FBA" w:rsidRPr="00C45015">
        <w:rPr>
          <w:rFonts w:ascii="Calibri" w:eastAsia="Calibri" w:hAnsi="Calibri" w:cs="Calibri"/>
          <w:i/>
          <w:color w:val="0E2841" w:themeColor="text2"/>
          <w:sz w:val="22"/>
          <w:szCs w:val="22"/>
        </w:rPr>
        <w:t>. ‡Abundant materials; *materials in moderate amount;(according to Goldschmidt classification)</w:t>
      </w:r>
      <w:r w:rsidR="00A77FBA" w:rsidRPr="00C45015">
        <w:rPr>
          <w:i/>
          <w:iCs/>
          <w:color w:val="0E2841" w:themeColor="text2"/>
          <w:sz w:val="18"/>
          <w:szCs w:val="18"/>
        </w:rPr>
        <w:fldChar w:fldCharType="begin"/>
      </w:r>
      <w:r w:rsidR="00B85957" w:rsidRPr="00C45015">
        <w:rPr>
          <w:i/>
          <w:iCs/>
          <w:color w:val="0E2841" w:themeColor="text2"/>
          <w:sz w:val="18"/>
          <w:szCs w:val="18"/>
        </w:rPr>
        <w:instrText xml:space="preserve"> ADDIN EN.CITE &lt;EndNote&gt;&lt;Cite&gt;&lt;Author&gt;Goldschmidt&lt;/Author&gt;&lt;Year&gt;1954&lt;/Year&gt;&lt;RecNum&gt;41&lt;/RecNum&gt;&lt;DisplayText&gt;&lt;style face="superscript"&gt;4&lt;/style&gt;&lt;/DisplayText&gt;&lt;record&gt;&lt;rec-number&gt;41&lt;/rec-number&gt;&lt;foreign-keys&gt;&lt;key app="EN" db-id="r5veszt0ld0f0mer22mpwxrav5vaxsxtwf2d" timestamp="1728906119"&gt;41&lt;/key&gt;&lt;/foreign-keys&gt;&lt;ref-type name="Book"&gt;6&lt;/ref-type&gt;&lt;contributors&gt;&lt;authors&gt;&lt;author&gt;V. M. Goldschmidt&lt;/author&gt;&lt;/authors&gt;&lt;/contributors&gt;&lt;titles&gt;&lt;title&gt;Geochemistry&lt;/title&gt;&lt;/titles&gt;&lt;dates&gt;&lt;year&gt;1954&lt;/year&gt;&lt;/dates&gt;&lt;pub-location&gt;London&lt;/pub-location&gt;&lt;publisher&gt;Oxford:Clarendon Press&lt;/publisher&gt;&lt;urls&gt;&lt;/urls&gt;&lt;/record&gt;&lt;/Cite&gt;&lt;/EndNote&gt;</w:instrText>
      </w:r>
      <w:r w:rsidR="00A77FBA" w:rsidRPr="00C45015">
        <w:rPr>
          <w:i/>
          <w:iCs/>
          <w:color w:val="0E2841" w:themeColor="text2"/>
          <w:sz w:val="18"/>
          <w:szCs w:val="18"/>
        </w:rPr>
        <w:fldChar w:fldCharType="separate"/>
      </w:r>
      <w:r w:rsidR="00B85957" w:rsidRPr="00C45015">
        <w:rPr>
          <w:i/>
          <w:iCs/>
          <w:noProof/>
          <w:color w:val="0E2841" w:themeColor="text2"/>
          <w:sz w:val="18"/>
          <w:szCs w:val="18"/>
          <w:vertAlign w:val="superscript"/>
        </w:rPr>
        <w:t>4</w:t>
      </w:r>
      <w:r w:rsidR="00A77FBA" w:rsidRPr="00C45015">
        <w:rPr>
          <w:i/>
          <w:iCs/>
          <w:color w:val="0E2841" w:themeColor="text2"/>
          <w:sz w:val="18"/>
          <w:szCs w:val="18"/>
        </w:rPr>
        <w:fldChar w:fldCharType="end"/>
      </w:r>
      <w:r w:rsidR="00A77FBA" w:rsidRPr="00C45015">
        <w:rPr>
          <w:rFonts w:ascii="Calibri" w:eastAsia="Calibri" w:hAnsi="Calibri" w:cs="Calibri"/>
          <w:i/>
          <w:color w:val="0E2841" w:themeColor="text2"/>
          <w:sz w:val="22"/>
          <w:szCs w:val="22"/>
        </w:rPr>
        <w:t>.</w:t>
      </w:r>
    </w:p>
    <w:tbl>
      <w:tblPr>
        <w:tblStyle w:val="TableGrid"/>
        <w:tblW w:w="8923" w:type="dxa"/>
        <w:tblCellMar>
          <w:left w:w="28" w:type="dxa"/>
          <w:right w:w="28" w:type="dxa"/>
        </w:tblCellMar>
        <w:tblLook w:val="06A0" w:firstRow="1" w:lastRow="0" w:firstColumn="1" w:lastColumn="0" w:noHBand="1" w:noVBand="1"/>
      </w:tblPr>
      <w:tblGrid>
        <w:gridCol w:w="1590"/>
        <w:gridCol w:w="5348"/>
        <w:gridCol w:w="1985"/>
      </w:tblGrid>
      <w:tr w:rsidR="00756378" w:rsidRPr="00C45015" w14:paraId="7A603A5A" w14:textId="77777777" w:rsidTr="7F9328B7">
        <w:trPr>
          <w:trHeight w:val="300"/>
        </w:trPr>
        <w:tc>
          <w:tcPr>
            <w:tcW w:w="1590" w:type="dxa"/>
            <w:tcBorders>
              <w:top w:val="single" w:sz="4" w:space="0" w:color="auto"/>
              <w:left w:val="single" w:sz="6" w:space="0" w:color="FFFFFF" w:themeColor="background1"/>
              <w:bottom w:val="single" w:sz="24" w:space="0" w:color="FFFFFF" w:themeColor="background1"/>
              <w:right w:val="single" w:sz="6" w:space="0" w:color="FFFFFF" w:themeColor="background1"/>
            </w:tcBorders>
            <w:shd w:val="clear" w:color="auto" w:fill="4472C4"/>
            <w:vAlign w:val="center"/>
          </w:tcPr>
          <w:p w14:paraId="13F8882A" w14:textId="77777777" w:rsidR="00756378" w:rsidRPr="00C45015" w:rsidRDefault="00756378" w:rsidP="005A176A">
            <w:pPr>
              <w:spacing w:line="360" w:lineRule="auto"/>
              <w:jc w:val="both"/>
              <w:rPr>
                <w:rFonts w:ascii="Calibri" w:eastAsia="Calibri" w:hAnsi="Calibri" w:cs="Calibri"/>
                <w:b/>
                <w:color w:val="FFFFFF" w:themeColor="background1"/>
                <w:sz w:val="22"/>
                <w:szCs w:val="22"/>
              </w:rPr>
            </w:pPr>
            <w:r w:rsidRPr="00C45015">
              <w:rPr>
                <w:rFonts w:ascii="Calibri" w:eastAsia="Calibri" w:hAnsi="Calibri" w:cs="Calibri"/>
                <w:b/>
                <w:color w:val="FFFFFF" w:themeColor="background1"/>
                <w:sz w:val="22"/>
                <w:szCs w:val="22"/>
              </w:rPr>
              <w:t xml:space="preserve">Functionality </w:t>
            </w:r>
          </w:p>
        </w:tc>
        <w:tc>
          <w:tcPr>
            <w:tcW w:w="5348" w:type="dxa"/>
            <w:tcBorders>
              <w:top w:val="single" w:sz="4" w:space="0" w:color="auto"/>
              <w:left w:val="single" w:sz="6" w:space="0" w:color="FFFFFF" w:themeColor="background1"/>
              <w:bottom w:val="single" w:sz="24" w:space="0" w:color="FFFFFF" w:themeColor="background1"/>
              <w:right w:val="single" w:sz="6" w:space="0" w:color="FFFFFF" w:themeColor="background1"/>
            </w:tcBorders>
            <w:shd w:val="clear" w:color="auto" w:fill="4472C4"/>
            <w:vAlign w:val="center"/>
          </w:tcPr>
          <w:p w14:paraId="408C6157" w14:textId="77777777" w:rsidR="00756378" w:rsidRPr="00C45015" w:rsidRDefault="00756378" w:rsidP="005A176A">
            <w:pPr>
              <w:spacing w:line="360" w:lineRule="auto"/>
              <w:jc w:val="both"/>
              <w:rPr>
                <w:rFonts w:ascii="Calibri" w:eastAsia="Calibri" w:hAnsi="Calibri" w:cs="Calibri"/>
                <w:b/>
                <w:color w:val="FFFFFF" w:themeColor="background1"/>
                <w:sz w:val="22"/>
                <w:szCs w:val="22"/>
              </w:rPr>
            </w:pPr>
            <w:r w:rsidRPr="00C45015">
              <w:rPr>
                <w:rFonts w:ascii="Calibri" w:eastAsia="Calibri" w:hAnsi="Calibri" w:cs="Calibri"/>
                <w:b/>
                <w:color w:val="FFFFFF" w:themeColor="background1"/>
                <w:sz w:val="22"/>
                <w:szCs w:val="22"/>
              </w:rPr>
              <w:t>Biodegradable and Natural Materials</w:t>
            </w:r>
          </w:p>
        </w:tc>
        <w:tc>
          <w:tcPr>
            <w:tcW w:w="1985" w:type="dxa"/>
            <w:tcBorders>
              <w:top w:val="single" w:sz="4" w:space="0" w:color="auto"/>
              <w:left w:val="single" w:sz="6" w:space="0" w:color="FFFFFF" w:themeColor="background1"/>
              <w:bottom w:val="single" w:sz="24" w:space="0" w:color="FFFFFF" w:themeColor="background1"/>
              <w:right w:val="single" w:sz="6" w:space="0" w:color="FFFFFF" w:themeColor="background1"/>
            </w:tcBorders>
            <w:shd w:val="clear" w:color="auto" w:fill="4472C4"/>
            <w:vAlign w:val="center"/>
          </w:tcPr>
          <w:p w14:paraId="647F1547" w14:textId="77777777" w:rsidR="00756378" w:rsidRPr="00C45015" w:rsidRDefault="00756378" w:rsidP="005A176A">
            <w:pPr>
              <w:spacing w:line="360" w:lineRule="auto"/>
              <w:jc w:val="both"/>
              <w:rPr>
                <w:rFonts w:ascii="Calibri" w:eastAsia="Calibri" w:hAnsi="Calibri" w:cs="Calibri"/>
                <w:b/>
                <w:color w:val="FFFFFF" w:themeColor="background1"/>
                <w:sz w:val="22"/>
                <w:szCs w:val="22"/>
              </w:rPr>
            </w:pPr>
            <w:r w:rsidRPr="00C45015">
              <w:rPr>
                <w:rFonts w:ascii="Calibri" w:eastAsia="Calibri" w:hAnsi="Calibri" w:cs="Calibri"/>
                <w:b/>
                <w:color w:val="FFFFFF" w:themeColor="background1"/>
                <w:sz w:val="22"/>
                <w:szCs w:val="22"/>
              </w:rPr>
              <w:t>Manufacturing techniques</w:t>
            </w:r>
          </w:p>
        </w:tc>
      </w:tr>
      <w:tr w:rsidR="00756378" w:rsidRPr="00C45015" w14:paraId="1ED7C57D" w14:textId="77777777" w:rsidTr="7F9328B7">
        <w:trPr>
          <w:trHeight w:val="300"/>
        </w:trPr>
        <w:tc>
          <w:tcPr>
            <w:tcW w:w="1590"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vAlign w:val="center"/>
          </w:tcPr>
          <w:p w14:paraId="58AB8EAC"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 xml:space="preserve">Dielectric materials </w:t>
            </w:r>
          </w:p>
        </w:tc>
        <w:tc>
          <w:tcPr>
            <w:tcW w:w="5348"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vAlign w:val="center"/>
          </w:tcPr>
          <w:p w14:paraId="488D3F9D"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b/>
                <w:i/>
                <w:sz w:val="22"/>
                <w:szCs w:val="22"/>
              </w:rPr>
              <w:t xml:space="preserve">Inorganics: </w:t>
            </w:r>
            <w:r w:rsidRPr="00C45015">
              <w:rPr>
                <w:rFonts w:ascii="Calibri" w:eastAsia="Calibri" w:hAnsi="Calibri" w:cs="Calibri"/>
                <w:sz w:val="22"/>
                <w:szCs w:val="22"/>
              </w:rPr>
              <w:t>MgO</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SiO</w:t>
            </w:r>
            <w:r w:rsidRPr="00C45015">
              <w:rPr>
                <w:rFonts w:ascii="Calibri" w:eastAsia="Calibri" w:hAnsi="Calibri" w:cs="Calibri"/>
                <w:sz w:val="22"/>
                <w:szCs w:val="22"/>
                <w:vertAlign w:val="subscript"/>
              </w:rPr>
              <w:t>2</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Si</w:t>
            </w:r>
            <w:r w:rsidRPr="00C45015">
              <w:rPr>
                <w:rFonts w:ascii="Calibri" w:eastAsia="Calibri" w:hAnsi="Calibri" w:cs="Calibri"/>
                <w:sz w:val="22"/>
                <w:szCs w:val="22"/>
                <w:vertAlign w:val="subscript"/>
              </w:rPr>
              <w:t>3</w:t>
            </w:r>
            <w:r w:rsidRPr="00C45015">
              <w:rPr>
                <w:rFonts w:ascii="Calibri" w:eastAsia="Calibri" w:hAnsi="Calibri" w:cs="Calibri"/>
                <w:sz w:val="22"/>
                <w:szCs w:val="22"/>
              </w:rPr>
              <w:t>N</w:t>
            </w:r>
            <w:r w:rsidRPr="00C45015">
              <w:rPr>
                <w:rFonts w:ascii="Calibri" w:eastAsia="Calibri" w:hAnsi="Calibri" w:cs="Calibri"/>
                <w:sz w:val="22"/>
                <w:szCs w:val="22"/>
                <w:vertAlign w:val="subscript"/>
              </w:rPr>
              <w:t>4</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r w:rsidRPr="00C45015">
              <w:rPr>
                <w:rFonts w:ascii="Calibri" w:eastAsia="Calibri" w:hAnsi="Calibri" w:cs="Calibri"/>
                <w:b/>
                <w:i/>
                <w:sz w:val="22"/>
                <w:szCs w:val="22"/>
              </w:rPr>
              <w:t xml:space="preserve">Synthetic polymers: </w:t>
            </w:r>
            <w:r w:rsidRPr="00C45015">
              <w:rPr>
                <w:rFonts w:ascii="Calibri" w:eastAsia="Calibri" w:hAnsi="Calibri" w:cs="Calibri"/>
                <w:i/>
                <w:sz w:val="22"/>
                <w:szCs w:val="22"/>
              </w:rPr>
              <w:t>Polylactic Acid</w:t>
            </w:r>
            <w:r w:rsidRPr="00C45015">
              <w:rPr>
                <w:rFonts w:ascii="Calibri" w:eastAsia="Calibri" w:hAnsi="Calibri" w:cs="Calibri"/>
                <w:i/>
                <w:sz w:val="22"/>
                <w:szCs w:val="22"/>
                <w:vertAlign w:val="superscript"/>
              </w:rPr>
              <w:t>‡</w:t>
            </w:r>
            <w:r w:rsidRPr="00C45015">
              <w:rPr>
                <w:rFonts w:ascii="Calibri" w:eastAsia="Calibri" w:hAnsi="Calibri" w:cs="Calibri"/>
                <w:i/>
                <w:sz w:val="22"/>
                <w:szCs w:val="22"/>
              </w:rPr>
              <w:t>, Polyvinyl alcohol</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r w:rsidRPr="00C45015">
              <w:rPr>
                <w:rFonts w:ascii="Calibri" w:eastAsia="Calibri" w:hAnsi="Calibri" w:cs="Calibri"/>
                <w:b/>
                <w:i/>
                <w:sz w:val="22"/>
                <w:szCs w:val="22"/>
              </w:rPr>
              <w:t xml:space="preserve">Naturally derived polymers: </w:t>
            </w:r>
            <w:r w:rsidRPr="00C45015">
              <w:rPr>
                <w:rFonts w:ascii="Calibri" w:eastAsia="Calibri" w:hAnsi="Calibri" w:cs="Calibri"/>
                <w:sz w:val="22"/>
                <w:szCs w:val="22"/>
              </w:rPr>
              <w:t>glucose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cellulose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w:t>
            </w:r>
            <w:r w:rsidRPr="00C45015">
              <w:rPr>
                <w:rFonts w:ascii="Calibri" w:eastAsia="Calibri" w:hAnsi="Calibri" w:cs="Calibri"/>
                <w:i/>
                <w:sz w:val="22"/>
                <w:szCs w:val="22"/>
              </w:rPr>
              <w:t xml:space="preserve"> silk*, shellac</w:t>
            </w:r>
            <w:r w:rsidRPr="00C45015">
              <w:rPr>
                <w:rFonts w:ascii="Calibri" w:eastAsia="Calibri" w:hAnsi="Calibri" w:cs="Calibri"/>
                <w:i/>
                <w:sz w:val="22"/>
                <w:szCs w:val="22"/>
                <w:vertAlign w:val="superscript"/>
              </w:rPr>
              <w:t>‡</w:t>
            </w:r>
            <w:r w:rsidRPr="00C45015">
              <w:rPr>
                <w:rFonts w:ascii="Calibri" w:eastAsia="Calibri" w:hAnsi="Calibri" w:cs="Calibri"/>
                <w:i/>
                <w:sz w:val="22"/>
                <w:szCs w:val="22"/>
              </w:rPr>
              <w:t xml:space="preserve">, </w:t>
            </w:r>
            <w:proofErr w:type="spellStart"/>
            <w:r w:rsidRPr="00C45015">
              <w:rPr>
                <w:rFonts w:ascii="Calibri" w:eastAsia="Calibri" w:hAnsi="Calibri" w:cs="Calibri"/>
                <w:i/>
                <w:sz w:val="22"/>
                <w:szCs w:val="22"/>
              </w:rPr>
              <w:t>gelatin</w:t>
            </w:r>
            <w:proofErr w:type="spellEnd"/>
            <w:r w:rsidRPr="00C45015">
              <w:rPr>
                <w:rFonts w:ascii="Calibri" w:eastAsia="Calibri" w:hAnsi="Calibri" w:cs="Calibri"/>
                <w:i/>
                <w:sz w:val="22"/>
                <w:szCs w:val="22"/>
                <w:vertAlign w:val="superscript"/>
              </w:rPr>
              <w:t>‡</w:t>
            </w:r>
            <w:r w:rsidRPr="00C45015">
              <w:rPr>
                <w:rFonts w:ascii="Calibri" w:eastAsia="Calibri" w:hAnsi="Calibri" w:cs="Calibri"/>
                <w:i/>
                <w:sz w:val="22"/>
                <w:szCs w:val="22"/>
              </w:rPr>
              <w:t>, amino acids</w:t>
            </w:r>
            <w:r w:rsidRPr="00C45015">
              <w:rPr>
                <w:rFonts w:ascii="Calibri" w:eastAsia="Calibri" w:hAnsi="Calibri" w:cs="Calibri"/>
                <w:i/>
                <w:sz w:val="22"/>
                <w:szCs w:val="22"/>
                <w:vertAlign w:val="superscript"/>
              </w:rPr>
              <w:t>‡</w:t>
            </w:r>
            <w:r w:rsidRPr="00C45015">
              <w:rPr>
                <w:rFonts w:ascii="Calibri" w:eastAsia="Calibri" w:hAnsi="Calibri" w:cs="Calibri"/>
                <w:i/>
                <w:sz w:val="22"/>
                <w:szCs w:val="22"/>
              </w:rPr>
              <w:t>, peptides</w:t>
            </w:r>
            <w:r w:rsidRPr="00C45015">
              <w:rPr>
                <w:rFonts w:ascii="Calibri" w:eastAsia="Calibri" w:hAnsi="Calibri" w:cs="Calibri"/>
                <w:i/>
                <w:sz w:val="22"/>
                <w:szCs w:val="22"/>
                <w:vertAlign w:val="superscript"/>
              </w:rPr>
              <w:t>‡</w:t>
            </w:r>
          </w:p>
        </w:tc>
        <w:tc>
          <w:tcPr>
            <w:tcW w:w="1985" w:type="dxa"/>
            <w:tcBorders>
              <w:top w:val="single" w:sz="2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vAlign w:val="center"/>
          </w:tcPr>
          <w:p w14:paraId="6DCE4FC9"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Wet deposition techniques, Printing, Electrospinning</w:t>
            </w:r>
          </w:p>
        </w:tc>
      </w:tr>
      <w:tr w:rsidR="00756378" w:rsidRPr="00C45015" w14:paraId="3801D90D" w14:textId="77777777" w:rsidTr="7F9328B7">
        <w:trPr>
          <w:trHeight w:val="300"/>
        </w:trPr>
        <w:tc>
          <w:tcPr>
            <w:tcW w:w="159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vAlign w:val="center"/>
          </w:tcPr>
          <w:p w14:paraId="56BFFC70"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 xml:space="preserve">Semiconductor materials </w:t>
            </w:r>
          </w:p>
        </w:tc>
        <w:tc>
          <w:tcPr>
            <w:tcW w:w="534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vAlign w:val="center"/>
          </w:tcPr>
          <w:p w14:paraId="1E443F17"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b/>
                <w:i/>
                <w:sz w:val="22"/>
                <w:szCs w:val="22"/>
              </w:rPr>
              <w:t xml:space="preserve">Inorganics: </w:t>
            </w:r>
            <w:proofErr w:type="spellStart"/>
            <w:r w:rsidRPr="00C45015">
              <w:rPr>
                <w:rFonts w:ascii="Calibri" w:eastAsia="Calibri" w:hAnsi="Calibri" w:cs="Calibri"/>
                <w:i/>
                <w:sz w:val="22"/>
                <w:szCs w:val="22"/>
              </w:rPr>
              <w:t>ZnO</w:t>
            </w:r>
            <w:proofErr w:type="spellEnd"/>
            <w:r w:rsidRPr="00C45015">
              <w:rPr>
                <w:rFonts w:ascii="Calibri" w:eastAsia="Calibri" w:hAnsi="Calibri" w:cs="Calibri"/>
                <w:sz w:val="22"/>
                <w:szCs w:val="22"/>
              </w:rPr>
              <w:t>*</w:t>
            </w:r>
            <w:r w:rsidRPr="00C45015">
              <w:rPr>
                <w:rFonts w:ascii="Calibri" w:eastAsia="Calibri" w:hAnsi="Calibri" w:cs="Calibri"/>
                <w:i/>
                <w:sz w:val="22"/>
                <w:szCs w:val="22"/>
              </w:rPr>
              <w:t>, Si</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SiGe*; </w:t>
            </w:r>
            <w:r w:rsidRPr="00C45015">
              <w:rPr>
                <w:rFonts w:ascii="Calibri" w:eastAsia="Calibri" w:hAnsi="Calibri" w:cs="Calibri"/>
                <w:b/>
                <w:i/>
                <w:sz w:val="22"/>
                <w:szCs w:val="22"/>
              </w:rPr>
              <w:t xml:space="preserve">Synthetic polymers: </w:t>
            </w:r>
            <w:r w:rsidRPr="00C45015">
              <w:rPr>
                <w:rFonts w:ascii="Calibri" w:eastAsia="Calibri" w:hAnsi="Calibri" w:cs="Calibri"/>
                <w:sz w:val="22"/>
                <w:szCs w:val="22"/>
              </w:rPr>
              <w:t>Polythiophenes</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proofErr w:type="spellStart"/>
            <w:r w:rsidRPr="00C45015">
              <w:rPr>
                <w:rFonts w:ascii="Calibri" w:eastAsia="Calibri" w:hAnsi="Calibri" w:cs="Calibri"/>
                <w:sz w:val="22"/>
                <w:szCs w:val="22"/>
              </w:rPr>
              <w:t>Polypyroles</w:t>
            </w:r>
            <w:proofErr w:type="spellEnd"/>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r w:rsidRPr="00C45015">
              <w:rPr>
                <w:rFonts w:ascii="Calibri" w:eastAsia="Calibri" w:hAnsi="Calibri" w:cs="Calibri"/>
                <w:b/>
                <w:i/>
                <w:sz w:val="22"/>
                <w:szCs w:val="22"/>
              </w:rPr>
              <w:t xml:space="preserve">Naturally derived molecules: </w:t>
            </w:r>
            <w:r w:rsidRPr="00C45015">
              <w:rPr>
                <w:rFonts w:ascii="Calibri" w:eastAsia="Calibri" w:hAnsi="Calibri" w:cs="Calibri"/>
                <w:sz w:val="22"/>
                <w:szCs w:val="22"/>
              </w:rPr>
              <w:t>Indigo</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melanin</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β-carotene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p>
        </w:tc>
        <w:tc>
          <w:tcPr>
            <w:tcW w:w="1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9EBF5"/>
            <w:vAlign w:val="center"/>
          </w:tcPr>
          <w:p w14:paraId="3B350622"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Conventional methods,</w:t>
            </w:r>
          </w:p>
          <w:p w14:paraId="7C3929B4"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Wet deposition techniques, Printing</w:t>
            </w:r>
          </w:p>
        </w:tc>
      </w:tr>
      <w:tr w:rsidR="00756378" w:rsidRPr="00C45015" w14:paraId="12383FB1" w14:textId="77777777" w:rsidTr="7F9328B7">
        <w:trPr>
          <w:trHeight w:val="300"/>
        </w:trPr>
        <w:tc>
          <w:tcPr>
            <w:tcW w:w="159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vAlign w:val="center"/>
          </w:tcPr>
          <w:p w14:paraId="39F08889"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Electrode materials</w:t>
            </w:r>
          </w:p>
        </w:tc>
        <w:tc>
          <w:tcPr>
            <w:tcW w:w="534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vAlign w:val="center"/>
          </w:tcPr>
          <w:p w14:paraId="5BB2CE2E"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b/>
                <w:i/>
                <w:sz w:val="22"/>
                <w:szCs w:val="22"/>
              </w:rPr>
              <w:t xml:space="preserve">Metals: </w:t>
            </w:r>
            <w:r w:rsidRPr="00C45015">
              <w:rPr>
                <w:rFonts w:ascii="Calibri" w:eastAsia="Calibri" w:hAnsi="Calibri" w:cs="Calibri"/>
                <w:sz w:val="22"/>
                <w:szCs w:val="22"/>
              </w:rPr>
              <w:t>Mg</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Zn*, W*, Fe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Mo*, Cu*; </w:t>
            </w:r>
            <w:r w:rsidRPr="00C45015">
              <w:rPr>
                <w:rFonts w:ascii="Calibri" w:eastAsia="Calibri" w:hAnsi="Calibri" w:cs="Calibri"/>
                <w:b/>
                <w:i/>
                <w:sz w:val="22"/>
                <w:szCs w:val="22"/>
              </w:rPr>
              <w:t xml:space="preserve">Inorganic: </w:t>
            </w:r>
            <w:r w:rsidRPr="00C45015">
              <w:rPr>
                <w:rFonts w:ascii="Calibri" w:eastAsia="Calibri" w:hAnsi="Calibri" w:cs="Calibri"/>
                <w:sz w:val="22"/>
                <w:szCs w:val="22"/>
              </w:rPr>
              <w:t>Aluminium Zinc Oxide</w:t>
            </w:r>
            <w:r w:rsidRPr="00C45015">
              <w:rPr>
                <w:rFonts w:ascii="Calibri" w:eastAsia="Calibri" w:hAnsi="Calibri" w:cs="Calibri"/>
                <w:i/>
                <w:sz w:val="22"/>
                <w:szCs w:val="22"/>
                <w:vertAlign w:val="superscript"/>
              </w:rPr>
              <w:t>*</w:t>
            </w:r>
            <w:r w:rsidRPr="00C45015">
              <w:rPr>
                <w:rFonts w:ascii="Calibri" w:eastAsia="Calibri" w:hAnsi="Calibri" w:cs="Calibri"/>
                <w:i/>
                <w:sz w:val="22"/>
                <w:szCs w:val="22"/>
                <w:vertAlign w:val="subscript"/>
              </w:rPr>
              <w:t>,</w:t>
            </w:r>
            <w:r w:rsidRPr="00C45015">
              <w:rPr>
                <w:rFonts w:ascii="Calibri" w:eastAsia="Calibri" w:hAnsi="Calibri" w:cs="Calibri"/>
                <w:b/>
                <w:i/>
                <w:sz w:val="22"/>
                <w:szCs w:val="22"/>
              </w:rPr>
              <w:t xml:space="preserve"> </w:t>
            </w:r>
            <w:r w:rsidRPr="00C45015">
              <w:rPr>
                <w:rFonts w:ascii="Calibri" w:eastAsia="Calibri" w:hAnsi="Calibri" w:cs="Calibri"/>
                <w:sz w:val="22"/>
                <w:szCs w:val="22"/>
              </w:rPr>
              <w:t>Carbon Nanotubes</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Graphene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Graphite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Carbon black</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r w:rsidRPr="00C45015">
              <w:rPr>
                <w:rFonts w:ascii="Calibri" w:eastAsia="Calibri" w:hAnsi="Calibri" w:cs="Calibri"/>
                <w:b/>
                <w:sz w:val="22"/>
                <w:szCs w:val="22"/>
              </w:rPr>
              <w:t xml:space="preserve">Polymer-based: </w:t>
            </w:r>
            <w:proofErr w:type="gramStart"/>
            <w:r w:rsidRPr="00C45015">
              <w:rPr>
                <w:rFonts w:ascii="Calibri" w:eastAsia="Calibri" w:hAnsi="Calibri" w:cs="Calibri"/>
                <w:sz w:val="22"/>
                <w:szCs w:val="22"/>
              </w:rPr>
              <w:t>PEDOT:PSS</w:t>
            </w:r>
            <w:proofErr w:type="gramEnd"/>
            <w:r w:rsidRPr="00C45015">
              <w:rPr>
                <w:rFonts w:ascii="Calibri" w:eastAsia="Calibri" w:hAnsi="Calibri" w:cs="Calibri"/>
                <w:sz w:val="22"/>
                <w:szCs w:val="22"/>
                <w:vertAlign w:val="superscript"/>
              </w:rPr>
              <w:t>‡</w:t>
            </w:r>
            <w:r w:rsidRPr="00C45015">
              <w:rPr>
                <w:rFonts w:ascii="Calibri" w:eastAsia="Calibri" w:hAnsi="Calibri" w:cs="Calibri"/>
                <w:sz w:val="22"/>
                <w:szCs w:val="22"/>
              </w:rPr>
              <w:t>, Polyaniline</w:t>
            </w:r>
            <w:r w:rsidRPr="00C45015">
              <w:rPr>
                <w:rFonts w:ascii="Calibri" w:eastAsia="Calibri" w:hAnsi="Calibri" w:cs="Calibri"/>
                <w:sz w:val="22"/>
                <w:szCs w:val="22"/>
                <w:vertAlign w:val="superscript"/>
              </w:rPr>
              <w:t>‡</w:t>
            </w:r>
            <w:r w:rsidRPr="00C45015">
              <w:rPr>
                <w:rFonts w:ascii="Calibri" w:eastAsia="Calibri" w:hAnsi="Calibri" w:cs="Calibri"/>
                <w:sz w:val="22"/>
                <w:szCs w:val="22"/>
              </w:rPr>
              <w:t>.</w:t>
            </w:r>
          </w:p>
        </w:tc>
        <w:tc>
          <w:tcPr>
            <w:tcW w:w="1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FD5EA"/>
            <w:vAlign w:val="center"/>
          </w:tcPr>
          <w:p w14:paraId="759C8F74"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Metal deposition, Printing</w:t>
            </w:r>
          </w:p>
        </w:tc>
      </w:tr>
      <w:tr w:rsidR="00756378" w:rsidRPr="00C45015" w14:paraId="45CFBE40" w14:textId="77777777" w:rsidTr="7F9328B7">
        <w:trPr>
          <w:trHeight w:val="300"/>
        </w:trPr>
        <w:tc>
          <w:tcPr>
            <w:tcW w:w="1590" w:type="dxa"/>
            <w:tcBorders>
              <w:top w:val="single" w:sz="6" w:space="0" w:color="FFFFFF" w:themeColor="background1"/>
              <w:left w:val="single" w:sz="6" w:space="0" w:color="FFFFFF" w:themeColor="background1"/>
              <w:bottom w:val="single" w:sz="4" w:space="0" w:color="auto"/>
              <w:right w:val="single" w:sz="6" w:space="0" w:color="FFFFFF" w:themeColor="background1"/>
            </w:tcBorders>
            <w:shd w:val="clear" w:color="auto" w:fill="E9EBF5"/>
            <w:vAlign w:val="center"/>
          </w:tcPr>
          <w:p w14:paraId="12F0282B"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lastRenderedPageBreak/>
              <w:t xml:space="preserve">Substrates/ Encapsulants </w:t>
            </w:r>
          </w:p>
        </w:tc>
        <w:tc>
          <w:tcPr>
            <w:tcW w:w="5348" w:type="dxa"/>
            <w:tcBorders>
              <w:top w:val="single" w:sz="6" w:space="0" w:color="FFFFFF" w:themeColor="background1"/>
              <w:left w:val="single" w:sz="6" w:space="0" w:color="FFFFFF" w:themeColor="background1"/>
              <w:bottom w:val="single" w:sz="4" w:space="0" w:color="auto"/>
              <w:right w:val="single" w:sz="6" w:space="0" w:color="FFFFFF" w:themeColor="background1"/>
            </w:tcBorders>
            <w:shd w:val="clear" w:color="auto" w:fill="E9EBF5"/>
            <w:vAlign w:val="center"/>
          </w:tcPr>
          <w:p w14:paraId="2241BC4F"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b/>
                <w:i/>
                <w:sz w:val="22"/>
                <w:szCs w:val="22"/>
              </w:rPr>
              <w:t xml:space="preserve">Naturally derived polymers: </w:t>
            </w:r>
            <w:r w:rsidRPr="00C45015">
              <w:rPr>
                <w:rFonts w:ascii="Calibri" w:eastAsia="Calibri" w:hAnsi="Calibri" w:cs="Calibri"/>
                <w:sz w:val="22"/>
                <w:szCs w:val="22"/>
              </w:rPr>
              <w:t>silk*, cellulose acetate</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chitosan</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collagen</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w:t>
            </w:r>
            <w:r w:rsidRPr="00C45015">
              <w:rPr>
                <w:rFonts w:ascii="Calibri" w:eastAsia="Calibri" w:hAnsi="Calibri" w:cs="Calibri"/>
                <w:i/>
                <w:sz w:val="22"/>
                <w:szCs w:val="22"/>
              </w:rPr>
              <w:t xml:space="preserve"> starch</w:t>
            </w:r>
            <w:r w:rsidRPr="00C45015">
              <w:rPr>
                <w:rFonts w:ascii="Calibri" w:eastAsia="Calibri" w:hAnsi="Calibri" w:cs="Calibri"/>
                <w:i/>
                <w:sz w:val="22"/>
                <w:szCs w:val="22"/>
                <w:vertAlign w:val="superscript"/>
              </w:rPr>
              <w:t>‡</w:t>
            </w:r>
            <w:r w:rsidRPr="00C45015">
              <w:rPr>
                <w:rFonts w:ascii="Calibri" w:eastAsia="Calibri" w:hAnsi="Calibri" w:cs="Calibri"/>
                <w:i/>
                <w:sz w:val="22"/>
                <w:szCs w:val="22"/>
              </w:rPr>
              <w:t>,</w:t>
            </w:r>
          </w:p>
          <w:p w14:paraId="4EE1EF80"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b/>
                <w:i/>
                <w:sz w:val="22"/>
                <w:szCs w:val="22"/>
              </w:rPr>
              <w:t xml:space="preserve">Synthetic polymers: </w:t>
            </w:r>
            <w:r w:rsidRPr="00C45015">
              <w:rPr>
                <w:rFonts w:ascii="Calibri" w:eastAsia="Calibri" w:hAnsi="Calibri" w:cs="Calibri"/>
                <w:sz w:val="22"/>
                <w:szCs w:val="22"/>
              </w:rPr>
              <w:t>Polyhydroxyalkanoates</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Polylactic acid</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proofErr w:type="spellStart"/>
            <w:r w:rsidRPr="00C45015">
              <w:rPr>
                <w:rFonts w:ascii="Calibri" w:eastAsia="Calibri" w:hAnsi="Calibri" w:cs="Calibri"/>
                <w:sz w:val="22"/>
                <w:szCs w:val="22"/>
              </w:rPr>
              <w:t>Ecoflex</w:t>
            </w:r>
            <w:proofErr w:type="spellEnd"/>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proofErr w:type="spellStart"/>
            <w:r w:rsidRPr="00C45015">
              <w:rPr>
                <w:rFonts w:ascii="Calibri" w:eastAsia="Calibri" w:hAnsi="Calibri" w:cs="Calibri"/>
                <w:sz w:val="22"/>
                <w:szCs w:val="22"/>
              </w:rPr>
              <w:t>Fibernyl</w:t>
            </w:r>
            <w:proofErr w:type="spellEnd"/>
            <w:r w:rsidRPr="00C45015">
              <w:rPr>
                <w:rFonts w:ascii="Calibri" w:eastAsia="Calibri" w:hAnsi="Calibri" w:cs="Calibri"/>
                <w:i/>
                <w:sz w:val="22"/>
                <w:szCs w:val="22"/>
                <w:vertAlign w:val="superscript"/>
              </w:rPr>
              <w:t>‡</w:t>
            </w:r>
            <w:r w:rsidRPr="00C45015">
              <w:rPr>
                <w:rFonts w:ascii="Calibri" w:eastAsia="Calibri" w:hAnsi="Calibri" w:cs="Calibri"/>
                <w:sz w:val="22"/>
                <w:szCs w:val="22"/>
              </w:rPr>
              <w:t>, Polyvinyl alcohol</w:t>
            </w:r>
            <w:r w:rsidRPr="00C45015">
              <w:rPr>
                <w:rFonts w:ascii="Calibri" w:eastAsia="Calibri" w:hAnsi="Calibri" w:cs="Calibri"/>
                <w:i/>
                <w:sz w:val="22"/>
                <w:szCs w:val="22"/>
                <w:vertAlign w:val="superscript"/>
              </w:rPr>
              <w:t>‡</w:t>
            </w:r>
            <w:r w:rsidRPr="00C45015">
              <w:rPr>
                <w:rFonts w:ascii="Calibri" w:eastAsia="Calibri" w:hAnsi="Calibri" w:cs="Calibri"/>
                <w:sz w:val="22"/>
                <w:szCs w:val="22"/>
              </w:rPr>
              <w:t xml:space="preserve"> </w:t>
            </w:r>
          </w:p>
        </w:tc>
        <w:tc>
          <w:tcPr>
            <w:tcW w:w="1985" w:type="dxa"/>
            <w:tcBorders>
              <w:top w:val="single" w:sz="6" w:space="0" w:color="FFFFFF" w:themeColor="background1"/>
              <w:left w:val="single" w:sz="6" w:space="0" w:color="FFFFFF" w:themeColor="background1"/>
              <w:bottom w:val="single" w:sz="4" w:space="0" w:color="auto"/>
              <w:right w:val="single" w:sz="6" w:space="0" w:color="FFFFFF" w:themeColor="background1"/>
            </w:tcBorders>
            <w:shd w:val="clear" w:color="auto" w:fill="E9EBF5"/>
            <w:vAlign w:val="center"/>
          </w:tcPr>
          <w:p w14:paraId="4CADE24F" w14:textId="77777777" w:rsidR="00756378" w:rsidRPr="00C45015" w:rsidRDefault="00756378" w:rsidP="005A176A">
            <w:pPr>
              <w:spacing w:line="360" w:lineRule="auto"/>
              <w:jc w:val="both"/>
              <w:rPr>
                <w:rFonts w:ascii="Calibri" w:eastAsia="Calibri" w:hAnsi="Calibri" w:cs="Calibri"/>
                <w:sz w:val="22"/>
                <w:szCs w:val="22"/>
              </w:rPr>
            </w:pPr>
            <w:r w:rsidRPr="00C45015">
              <w:rPr>
                <w:rFonts w:ascii="Calibri" w:eastAsia="Calibri" w:hAnsi="Calibri" w:cs="Calibri"/>
                <w:sz w:val="22"/>
                <w:szCs w:val="22"/>
              </w:rPr>
              <w:t>Spin coating, drop casting, electrospinning</w:t>
            </w:r>
          </w:p>
        </w:tc>
      </w:tr>
    </w:tbl>
    <w:p w14:paraId="001880AE" w14:textId="77777777" w:rsidR="00B06250" w:rsidRPr="00C45015" w:rsidRDefault="00B06250" w:rsidP="00B06250">
      <w:pPr>
        <w:spacing w:line="276" w:lineRule="auto"/>
        <w:jc w:val="center"/>
        <w:rPr>
          <w:rFonts w:ascii="Calibri" w:eastAsia="Calibri" w:hAnsi="Calibri" w:cs="Calibri"/>
          <w:i/>
          <w:color w:val="0E2841" w:themeColor="text2"/>
          <w:sz w:val="22"/>
          <w:szCs w:val="22"/>
        </w:rPr>
      </w:pPr>
    </w:p>
    <w:p w14:paraId="5D0524A9" w14:textId="3E601004" w:rsidR="00B06250" w:rsidRPr="00C45015" w:rsidRDefault="001C7525" w:rsidP="00B06250">
      <w:pPr>
        <w:spacing w:line="276" w:lineRule="auto"/>
        <w:jc w:val="center"/>
        <w:rPr>
          <w:rFonts w:ascii="Calibri" w:eastAsia="Calibri" w:hAnsi="Calibri" w:cs="Calibri"/>
          <w:i/>
          <w:color w:val="0E2841" w:themeColor="text2"/>
          <w:sz w:val="22"/>
          <w:szCs w:val="22"/>
        </w:rPr>
      </w:pPr>
      <w:r w:rsidRPr="00C45015">
        <w:rPr>
          <w:rFonts w:ascii="Calibri" w:eastAsia="Calibri" w:hAnsi="Calibri" w:cs="Calibri"/>
          <w:b/>
          <w:bCs/>
          <w:i/>
          <w:color w:val="0E2841" w:themeColor="text2"/>
          <w:sz w:val="22"/>
          <w:szCs w:val="22"/>
        </w:rPr>
        <w:t>Supplementary Table 2</w:t>
      </w:r>
      <w:r w:rsidR="00B06250" w:rsidRPr="00C45015">
        <w:rPr>
          <w:rFonts w:ascii="Calibri" w:eastAsia="Calibri" w:hAnsi="Calibri" w:cs="Calibri"/>
          <w:b/>
          <w:bCs/>
          <w:i/>
          <w:color w:val="0E2841" w:themeColor="text2"/>
          <w:sz w:val="22"/>
          <w:szCs w:val="22"/>
        </w:rPr>
        <w:t xml:space="preserve">– A review of different </w:t>
      </w:r>
      <w:proofErr w:type="spellStart"/>
      <w:r w:rsidR="00B06250" w:rsidRPr="00C45015">
        <w:rPr>
          <w:rFonts w:ascii="Calibri" w:eastAsia="Calibri" w:hAnsi="Calibri" w:cs="Calibri"/>
          <w:b/>
          <w:bCs/>
          <w:i/>
          <w:color w:val="0E2841" w:themeColor="text2"/>
          <w:sz w:val="22"/>
          <w:szCs w:val="22"/>
        </w:rPr>
        <w:t>degradeable</w:t>
      </w:r>
      <w:proofErr w:type="spellEnd"/>
      <w:r w:rsidR="00B06250" w:rsidRPr="00C45015">
        <w:rPr>
          <w:rFonts w:ascii="Calibri" w:eastAsia="Calibri" w:hAnsi="Calibri" w:cs="Calibri"/>
          <w:b/>
          <w:bCs/>
          <w:i/>
          <w:color w:val="0E2841" w:themeColor="text2"/>
          <w:sz w:val="22"/>
          <w:szCs w:val="22"/>
        </w:rPr>
        <w:t xml:space="preserve"> conductors and their best reported properties.</w:t>
      </w:r>
      <w:r w:rsidR="00B06250" w:rsidRPr="00C45015">
        <w:rPr>
          <w:rFonts w:ascii="Calibri" w:eastAsia="Calibri" w:hAnsi="Calibri" w:cs="Calibri"/>
          <w:i/>
          <w:color w:val="0E2841" w:themeColor="text2"/>
          <w:sz w:val="22"/>
          <w:szCs w:val="22"/>
        </w:rPr>
        <w:t xml:space="preserve"> Our work is shown in green, and non-</w:t>
      </w:r>
      <w:proofErr w:type="spellStart"/>
      <w:r w:rsidR="00B06250" w:rsidRPr="00C45015">
        <w:rPr>
          <w:rFonts w:ascii="Calibri" w:eastAsia="Calibri" w:hAnsi="Calibri" w:cs="Calibri"/>
          <w:i/>
          <w:color w:val="0E2841" w:themeColor="text2"/>
          <w:sz w:val="22"/>
          <w:szCs w:val="22"/>
        </w:rPr>
        <w:t>degradeable</w:t>
      </w:r>
      <w:proofErr w:type="spellEnd"/>
      <w:r w:rsidR="00B06250" w:rsidRPr="00C45015">
        <w:rPr>
          <w:rFonts w:ascii="Calibri" w:eastAsia="Calibri" w:hAnsi="Calibri" w:cs="Calibri"/>
          <w:i/>
          <w:color w:val="0E2841" w:themeColor="text2"/>
          <w:sz w:val="22"/>
          <w:szCs w:val="22"/>
        </w:rPr>
        <w:t xml:space="preserve"> alternatives are shown in red for </w:t>
      </w:r>
      <w:proofErr w:type="spellStart"/>
      <w:r w:rsidR="00B06250" w:rsidRPr="00C45015">
        <w:rPr>
          <w:rFonts w:ascii="Calibri" w:eastAsia="Calibri" w:hAnsi="Calibri" w:cs="Calibri"/>
          <w:i/>
          <w:color w:val="0E2841" w:themeColor="text2"/>
          <w:sz w:val="22"/>
          <w:szCs w:val="22"/>
        </w:rPr>
        <w:t>comparisson</w:t>
      </w:r>
      <w:proofErr w:type="spellEnd"/>
      <w:r w:rsidR="00B06250" w:rsidRPr="00C45015">
        <w:rPr>
          <w:rFonts w:ascii="Calibri" w:eastAsia="Calibri" w:hAnsi="Calibri" w:cs="Calibri"/>
          <w:i/>
          <w:color w:val="0E2841" w:themeColor="text2"/>
          <w:sz w:val="22"/>
          <w:szCs w:val="22"/>
        </w:rPr>
        <w:t xml:space="preserve">. </w:t>
      </w:r>
    </w:p>
    <w:tbl>
      <w:tblPr>
        <w:tblStyle w:val="TableGrid"/>
        <w:tblW w:w="8376" w:type="dxa"/>
        <w:tblLook w:val="04A0" w:firstRow="1" w:lastRow="0" w:firstColumn="1" w:lastColumn="0" w:noHBand="0" w:noVBand="1"/>
      </w:tblPr>
      <w:tblGrid>
        <w:gridCol w:w="2205"/>
        <w:gridCol w:w="1366"/>
        <w:gridCol w:w="1707"/>
        <w:gridCol w:w="1975"/>
        <w:gridCol w:w="1123"/>
      </w:tblGrid>
      <w:tr w:rsidR="00C14EA2" w:rsidRPr="00C45015" w14:paraId="5018DE01" w14:textId="183BCDB4" w:rsidTr="003A79DE">
        <w:trPr>
          <w:trHeight w:val="300"/>
        </w:trPr>
        <w:tc>
          <w:tcPr>
            <w:tcW w:w="2205" w:type="dxa"/>
            <w:vAlign w:val="center"/>
          </w:tcPr>
          <w:p w14:paraId="753D49C9" w14:textId="77777777" w:rsidR="00C14EA2" w:rsidRPr="00C45015" w:rsidRDefault="00C14EA2" w:rsidP="005A176A">
            <w:pPr>
              <w:rPr>
                <w:rFonts w:ascii="Calibri" w:eastAsia="Calibri" w:hAnsi="Calibri" w:cs="Calibri"/>
                <w:sz w:val="22"/>
                <w:szCs w:val="22"/>
              </w:rPr>
            </w:pPr>
            <w:bookmarkStart w:id="2" w:name="_Hlk181376598"/>
            <w:r w:rsidRPr="00C45015">
              <w:rPr>
                <w:rFonts w:ascii="Calibri" w:eastAsia="Calibri" w:hAnsi="Calibri" w:cs="Calibri"/>
                <w:b/>
                <w:sz w:val="22"/>
                <w:szCs w:val="22"/>
              </w:rPr>
              <w:t>Material</w:t>
            </w:r>
          </w:p>
        </w:tc>
        <w:tc>
          <w:tcPr>
            <w:tcW w:w="1366" w:type="dxa"/>
            <w:vAlign w:val="center"/>
          </w:tcPr>
          <w:p w14:paraId="4B44AC17"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b/>
                <w:sz w:val="22"/>
                <w:szCs w:val="22"/>
              </w:rPr>
              <w:t>Reported Conductivity (S/m)</w:t>
            </w:r>
          </w:p>
        </w:tc>
        <w:tc>
          <w:tcPr>
            <w:tcW w:w="1707" w:type="dxa"/>
            <w:vAlign w:val="center"/>
          </w:tcPr>
          <w:p w14:paraId="248AC2CD" w14:textId="77777777" w:rsidR="00C14EA2" w:rsidRPr="00C45015" w:rsidRDefault="00C14EA2" w:rsidP="005A176A">
            <w:pPr>
              <w:jc w:val="center"/>
              <w:rPr>
                <w:rFonts w:ascii="Calibri" w:eastAsia="Calibri" w:hAnsi="Calibri" w:cs="Calibri"/>
                <w:b/>
                <w:sz w:val="22"/>
                <w:szCs w:val="22"/>
              </w:rPr>
            </w:pPr>
            <w:r w:rsidRPr="00C45015">
              <w:rPr>
                <w:rFonts w:ascii="Calibri" w:eastAsia="Calibri" w:hAnsi="Calibri" w:cs="Calibri"/>
                <w:b/>
                <w:sz w:val="22"/>
                <w:szCs w:val="22"/>
              </w:rPr>
              <w:t>Best Sheet Resistance (mΩ/</w:t>
            </w:r>
            <w:proofErr w:type="spellStart"/>
            <w:r w:rsidRPr="00C45015">
              <w:rPr>
                <w:rFonts w:ascii="Calibri" w:eastAsia="Calibri" w:hAnsi="Calibri" w:cs="Calibri"/>
                <w:b/>
                <w:sz w:val="22"/>
                <w:szCs w:val="22"/>
              </w:rPr>
              <w:t>sq</w:t>
            </w:r>
            <w:proofErr w:type="spellEnd"/>
            <w:r w:rsidRPr="00C45015">
              <w:rPr>
                <w:rFonts w:ascii="Calibri" w:eastAsia="Calibri" w:hAnsi="Calibri" w:cs="Calibri"/>
                <w:b/>
                <w:sz w:val="22"/>
                <w:szCs w:val="22"/>
              </w:rPr>
              <w:t>)</w:t>
            </w:r>
          </w:p>
        </w:tc>
        <w:tc>
          <w:tcPr>
            <w:tcW w:w="1975" w:type="dxa"/>
            <w:vAlign w:val="center"/>
          </w:tcPr>
          <w:p w14:paraId="7A600125"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b/>
                <w:sz w:val="22"/>
                <w:szCs w:val="22"/>
              </w:rPr>
              <w:t>Deposition Method</w:t>
            </w:r>
          </w:p>
        </w:tc>
        <w:tc>
          <w:tcPr>
            <w:tcW w:w="1123" w:type="dxa"/>
          </w:tcPr>
          <w:p w14:paraId="1A8B3729" w14:textId="03CA5230" w:rsidR="00C14EA2" w:rsidRPr="00C45015" w:rsidRDefault="00C14EA2" w:rsidP="005A176A">
            <w:pPr>
              <w:jc w:val="center"/>
              <w:rPr>
                <w:rFonts w:ascii="Calibri" w:eastAsia="Calibri" w:hAnsi="Calibri" w:cs="Calibri"/>
                <w:b/>
                <w:sz w:val="22"/>
                <w:szCs w:val="22"/>
              </w:rPr>
            </w:pPr>
            <w:r w:rsidRPr="00C45015">
              <w:rPr>
                <w:rFonts w:ascii="Calibri" w:eastAsia="Calibri" w:hAnsi="Calibri" w:cs="Calibri"/>
                <w:b/>
                <w:sz w:val="22"/>
                <w:szCs w:val="22"/>
              </w:rPr>
              <w:t xml:space="preserve">Minimum Linewidth </w:t>
            </w:r>
          </w:p>
        </w:tc>
      </w:tr>
      <w:tr w:rsidR="00C14EA2" w:rsidRPr="00C45015" w14:paraId="32523C90" w14:textId="7D35BE44" w:rsidTr="003A79DE">
        <w:trPr>
          <w:trHeight w:val="300"/>
        </w:trPr>
        <w:tc>
          <w:tcPr>
            <w:tcW w:w="2205" w:type="dxa"/>
            <w:vAlign w:val="center"/>
          </w:tcPr>
          <w:p w14:paraId="6509A60D" w14:textId="6387C2C8" w:rsidR="00C14EA2" w:rsidRPr="00C45015" w:rsidRDefault="00C14EA2" w:rsidP="005A176A">
            <w:pPr>
              <w:rPr>
                <w:rFonts w:ascii="Calibri" w:eastAsia="Calibri" w:hAnsi="Calibri" w:cs="Calibri"/>
                <w:sz w:val="22"/>
                <w:szCs w:val="22"/>
                <w:vertAlign w:val="superscript"/>
              </w:rPr>
            </w:pPr>
            <w:r w:rsidRPr="00C45015">
              <w:rPr>
                <w:rFonts w:ascii="Calibri" w:eastAsia="Calibri" w:hAnsi="Calibri" w:cs="Calibri"/>
                <w:b/>
                <w:sz w:val="22"/>
                <w:szCs w:val="22"/>
              </w:rPr>
              <w:t>PEDOT</w:t>
            </w:r>
            <w:r w:rsidRPr="00C45015">
              <w:rPr>
                <w:rFonts w:ascii="Calibri" w:hAnsi="Calibri" w:cs="Calibri"/>
                <w:sz w:val="22"/>
                <w:szCs w:val="22"/>
              </w:rPr>
              <w:fldChar w:fldCharType="begin">
                <w:fldData xml:space="preserve">PEVuZE5vdGU+PENpdGU+PEF1dGhvcj5UZW88L0F1dGhvcj48UmVjTnVtPjI8L1JlY051bT48RGlz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PEVuZE5vdGU+PENpdGU+PEF1dGhvcj5UZW88L0F1dGhvcj48UmVjTnVtPjI8L1JlY051bT48RGlz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Fonts w:ascii="Calibri" w:hAnsi="Calibri" w:cs="Calibri"/>
                <w:sz w:val="22"/>
                <w:szCs w:val="22"/>
              </w:rPr>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5,6</w:t>
            </w:r>
            <w:r w:rsidRPr="00C45015">
              <w:rPr>
                <w:rFonts w:ascii="Calibri" w:hAnsi="Calibri" w:cs="Calibri"/>
                <w:sz w:val="22"/>
                <w:szCs w:val="22"/>
              </w:rPr>
              <w:fldChar w:fldCharType="end"/>
            </w:r>
          </w:p>
        </w:tc>
        <w:tc>
          <w:tcPr>
            <w:tcW w:w="1366" w:type="dxa"/>
            <w:vAlign w:val="center"/>
          </w:tcPr>
          <w:p w14:paraId="3E342AD2" w14:textId="77777777" w:rsidR="00C14EA2" w:rsidRPr="00C45015" w:rsidRDefault="00C14EA2" w:rsidP="005A176A">
            <w:pPr>
              <w:jc w:val="center"/>
              <w:rPr>
                <w:rFonts w:ascii="Calibri" w:eastAsia="Calibri" w:hAnsi="Calibri" w:cs="Calibri"/>
                <w:sz w:val="22"/>
                <w:szCs w:val="22"/>
                <w:vertAlign w:val="superscript"/>
              </w:rPr>
            </w:pPr>
            <w:r w:rsidRPr="00C45015">
              <w:rPr>
                <w:rFonts w:ascii="Calibri" w:eastAsia="Calibri" w:hAnsi="Calibri" w:cs="Calibri"/>
                <w:sz w:val="22"/>
                <w:szCs w:val="22"/>
              </w:rPr>
              <w:t>1x10</w:t>
            </w:r>
            <w:r w:rsidRPr="00C45015">
              <w:rPr>
                <w:rFonts w:ascii="Calibri" w:eastAsia="Calibri" w:hAnsi="Calibri" w:cs="Calibri"/>
                <w:position w:val="10"/>
                <w:sz w:val="22"/>
                <w:szCs w:val="22"/>
                <w:vertAlign w:val="superscript"/>
              </w:rPr>
              <w:t>4</w:t>
            </w:r>
          </w:p>
        </w:tc>
        <w:tc>
          <w:tcPr>
            <w:tcW w:w="1707" w:type="dxa"/>
            <w:vAlign w:val="center"/>
          </w:tcPr>
          <w:p w14:paraId="725B9BEB" w14:textId="3A5708F3"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5,000</w:t>
            </w:r>
          </w:p>
        </w:tc>
        <w:tc>
          <w:tcPr>
            <w:tcW w:w="1975" w:type="dxa"/>
            <w:vAlign w:val="center"/>
          </w:tcPr>
          <w:p w14:paraId="3F797A36"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Inkjet Printing/Spin Coating</w:t>
            </w:r>
          </w:p>
        </w:tc>
        <w:tc>
          <w:tcPr>
            <w:tcW w:w="1123" w:type="dxa"/>
          </w:tcPr>
          <w:p w14:paraId="67AD0C80" w14:textId="314283FA"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300</w:t>
            </w:r>
            <w:r w:rsidRPr="00C45015">
              <w:rPr>
                <w:rFonts w:ascii="Calibri" w:eastAsia="Calibri" w:hAnsi="Calibri" w:cs="Calibri"/>
                <w:color w:val="000000" w:themeColor="text1"/>
                <w:sz w:val="22"/>
                <w:szCs w:val="22"/>
              </w:rPr>
              <w:t xml:space="preserve"> µm</w:t>
            </w:r>
          </w:p>
        </w:tc>
      </w:tr>
      <w:tr w:rsidR="00C14EA2" w:rsidRPr="00C45015" w14:paraId="66D44900" w14:textId="1F265735" w:rsidTr="003A79DE">
        <w:trPr>
          <w:trHeight w:val="300"/>
        </w:trPr>
        <w:tc>
          <w:tcPr>
            <w:tcW w:w="2205" w:type="dxa"/>
            <w:vAlign w:val="center"/>
          </w:tcPr>
          <w:p w14:paraId="17EA3D14" w14:textId="79CB58CE" w:rsidR="00C14EA2" w:rsidRPr="00C45015" w:rsidRDefault="00C14EA2" w:rsidP="005A176A">
            <w:pPr>
              <w:rPr>
                <w:rFonts w:ascii="Calibri" w:eastAsia="Calibri" w:hAnsi="Calibri" w:cs="Calibri"/>
                <w:sz w:val="22"/>
                <w:szCs w:val="22"/>
                <w:vertAlign w:val="superscript"/>
              </w:rPr>
            </w:pPr>
            <w:r w:rsidRPr="00C45015">
              <w:rPr>
                <w:rFonts w:ascii="Calibri" w:eastAsia="Calibri" w:hAnsi="Calibri" w:cs="Calibri"/>
                <w:b/>
                <w:sz w:val="22"/>
                <w:szCs w:val="22"/>
              </w:rPr>
              <w:t>Polyaniline</w:t>
            </w:r>
            <w:r w:rsidRPr="00C45015">
              <w:rPr>
                <w:rFonts w:ascii="Calibri" w:hAnsi="Calibri" w:cs="Calibri"/>
                <w:sz w:val="22"/>
                <w:szCs w:val="22"/>
              </w:rPr>
              <w:fldChar w:fldCharType="begin">
                <w:fldData xml:space="preserve">PEVuZE5vdGU+PENpdGU+PEF1dGhvcj5LaGFuPC9BdXRob3I+PFllYXI+MjAyNDwvWWVhcj48UmVj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PEVuZE5vdGU+PENpdGU+PEF1dGhvcj5LaGFuPC9BdXRob3I+PFllYXI+MjAyNDwvWWVhcj48UmVj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Fonts w:ascii="Calibri" w:hAnsi="Calibri" w:cs="Calibri"/>
                <w:sz w:val="22"/>
                <w:szCs w:val="22"/>
              </w:rPr>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7,8</w:t>
            </w:r>
            <w:r w:rsidRPr="00C45015">
              <w:rPr>
                <w:rFonts w:ascii="Calibri" w:hAnsi="Calibri" w:cs="Calibri"/>
                <w:sz w:val="22"/>
                <w:szCs w:val="22"/>
              </w:rPr>
              <w:fldChar w:fldCharType="end"/>
            </w:r>
          </w:p>
        </w:tc>
        <w:tc>
          <w:tcPr>
            <w:tcW w:w="1366" w:type="dxa"/>
            <w:vAlign w:val="center"/>
          </w:tcPr>
          <w:p w14:paraId="1035D6CD" w14:textId="77777777" w:rsidR="00C14EA2" w:rsidRPr="00C45015" w:rsidRDefault="00C14EA2" w:rsidP="005A176A">
            <w:pPr>
              <w:jc w:val="center"/>
              <w:rPr>
                <w:rFonts w:ascii="Calibri" w:eastAsia="Calibri" w:hAnsi="Calibri" w:cs="Calibri"/>
                <w:sz w:val="22"/>
                <w:szCs w:val="22"/>
                <w:vertAlign w:val="superscript"/>
              </w:rPr>
            </w:pPr>
            <w:r w:rsidRPr="00C45015">
              <w:rPr>
                <w:rFonts w:ascii="Calibri" w:eastAsia="Calibri" w:hAnsi="Calibri" w:cs="Calibri"/>
                <w:sz w:val="22"/>
                <w:szCs w:val="22"/>
              </w:rPr>
              <w:t>1x10</w:t>
            </w:r>
            <w:r w:rsidRPr="00C45015">
              <w:rPr>
                <w:rFonts w:ascii="Calibri" w:eastAsia="Calibri" w:hAnsi="Calibri" w:cs="Calibri"/>
                <w:position w:val="10"/>
                <w:sz w:val="22"/>
                <w:szCs w:val="22"/>
                <w:vertAlign w:val="superscript"/>
              </w:rPr>
              <w:t>2</w:t>
            </w:r>
          </w:p>
        </w:tc>
        <w:tc>
          <w:tcPr>
            <w:tcW w:w="1707" w:type="dxa"/>
            <w:vAlign w:val="center"/>
          </w:tcPr>
          <w:p w14:paraId="7C7E223A"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30,000</w:t>
            </w:r>
          </w:p>
        </w:tc>
        <w:tc>
          <w:tcPr>
            <w:tcW w:w="1975" w:type="dxa"/>
            <w:vAlign w:val="center"/>
          </w:tcPr>
          <w:p w14:paraId="0DF40E46"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Drop Casting</w:t>
            </w:r>
          </w:p>
        </w:tc>
        <w:tc>
          <w:tcPr>
            <w:tcW w:w="1123" w:type="dxa"/>
          </w:tcPr>
          <w:p w14:paraId="56255291" w14:textId="5537394A"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Drop Cast (~ 1 mm)</w:t>
            </w:r>
          </w:p>
        </w:tc>
      </w:tr>
      <w:tr w:rsidR="00C14EA2" w:rsidRPr="00C45015" w14:paraId="6719B50E" w14:textId="3091C0DF" w:rsidTr="003A79DE">
        <w:trPr>
          <w:trHeight w:val="300"/>
        </w:trPr>
        <w:tc>
          <w:tcPr>
            <w:tcW w:w="2205" w:type="dxa"/>
            <w:vAlign w:val="center"/>
          </w:tcPr>
          <w:p w14:paraId="79018054" w14:textId="2478586C" w:rsidR="00C14EA2" w:rsidRPr="00C45015" w:rsidRDefault="00C14EA2" w:rsidP="005A176A">
            <w:pPr>
              <w:rPr>
                <w:rFonts w:ascii="Calibri" w:eastAsia="Calibri" w:hAnsi="Calibri" w:cs="Calibri"/>
                <w:sz w:val="22"/>
                <w:szCs w:val="22"/>
                <w:vertAlign w:val="superscript"/>
              </w:rPr>
            </w:pPr>
            <w:r w:rsidRPr="00C45015">
              <w:rPr>
                <w:rFonts w:ascii="Calibri" w:eastAsia="Calibri" w:hAnsi="Calibri" w:cs="Calibri"/>
                <w:b/>
                <w:sz w:val="22"/>
                <w:szCs w:val="22"/>
              </w:rPr>
              <w:t>Aluminium Zinc Oxide</w:t>
            </w:r>
            <w:r w:rsidRPr="00C45015">
              <w:rPr>
                <w:rFonts w:ascii="Calibri" w:hAnsi="Calibri" w:cs="Calibri"/>
                <w:sz w:val="22"/>
                <w:szCs w:val="22"/>
              </w:rPr>
              <w:fldChar w:fldCharType="begin">
                <w:fldData xml:space="preserve">PEVuZE5vdGU+PENpdGU+PEF1dGhvcj5aYXJlZWk8L0F1dGhvcj48WWVhcj4yMDIyPC9ZZWFyPjxS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PEVuZE5vdGU+PENpdGU+PEF1dGhvcj5aYXJlZWk8L0F1dGhvcj48WWVhcj4yMDIyPC9ZZWFyPjxS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Fonts w:ascii="Calibri" w:hAnsi="Calibri" w:cs="Calibri"/>
                <w:sz w:val="22"/>
                <w:szCs w:val="22"/>
              </w:rPr>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9,10</w:t>
            </w:r>
            <w:r w:rsidRPr="00C45015">
              <w:rPr>
                <w:rFonts w:ascii="Calibri" w:hAnsi="Calibri" w:cs="Calibri"/>
                <w:sz w:val="22"/>
                <w:szCs w:val="22"/>
              </w:rPr>
              <w:fldChar w:fldCharType="end"/>
            </w:r>
          </w:p>
        </w:tc>
        <w:tc>
          <w:tcPr>
            <w:tcW w:w="1366" w:type="dxa"/>
            <w:vAlign w:val="center"/>
          </w:tcPr>
          <w:p w14:paraId="49A515F8" w14:textId="4F8A326C" w:rsidR="00C14EA2" w:rsidRPr="00C45015" w:rsidRDefault="00C14EA2" w:rsidP="005A176A">
            <w:pPr>
              <w:jc w:val="center"/>
              <w:rPr>
                <w:rFonts w:ascii="Calibri" w:eastAsia="Calibri" w:hAnsi="Calibri" w:cs="Calibri"/>
                <w:sz w:val="22"/>
                <w:szCs w:val="22"/>
                <w:vertAlign w:val="superscript"/>
              </w:rPr>
            </w:pPr>
            <w:r w:rsidRPr="00C45015">
              <w:rPr>
                <w:rFonts w:ascii="Calibri" w:eastAsia="Calibri" w:hAnsi="Calibri" w:cs="Calibri"/>
                <w:sz w:val="22"/>
                <w:szCs w:val="22"/>
              </w:rPr>
              <w:t>1x10</w:t>
            </w:r>
            <w:r w:rsidRPr="00C45015">
              <w:rPr>
                <w:rFonts w:ascii="Calibri" w:eastAsia="Calibri" w:hAnsi="Calibri" w:cs="Calibri"/>
                <w:sz w:val="22"/>
                <w:szCs w:val="22"/>
                <w:vertAlign w:val="superscript"/>
              </w:rPr>
              <w:t>5</w:t>
            </w:r>
          </w:p>
        </w:tc>
        <w:tc>
          <w:tcPr>
            <w:tcW w:w="1707" w:type="dxa"/>
            <w:vAlign w:val="center"/>
          </w:tcPr>
          <w:p w14:paraId="5D48A3E2"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10,000</w:t>
            </w:r>
          </w:p>
        </w:tc>
        <w:tc>
          <w:tcPr>
            <w:tcW w:w="1975" w:type="dxa"/>
            <w:vAlign w:val="center"/>
          </w:tcPr>
          <w:p w14:paraId="46C3F84E"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Inkjet Printing/Spin Coating</w:t>
            </w:r>
          </w:p>
        </w:tc>
        <w:tc>
          <w:tcPr>
            <w:tcW w:w="1123" w:type="dxa"/>
          </w:tcPr>
          <w:p w14:paraId="784EB64F" w14:textId="7A0926E2"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35</w:t>
            </w:r>
            <w:r w:rsidRPr="00C45015">
              <w:rPr>
                <w:rFonts w:ascii="Calibri" w:eastAsia="Calibri" w:hAnsi="Calibri" w:cs="Calibri"/>
                <w:color w:val="000000" w:themeColor="text1"/>
                <w:sz w:val="22"/>
                <w:szCs w:val="22"/>
              </w:rPr>
              <w:t xml:space="preserve"> µm</w:t>
            </w:r>
          </w:p>
        </w:tc>
      </w:tr>
      <w:tr w:rsidR="00C14EA2" w:rsidRPr="00C45015" w14:paraId="0F700117" w14:textId="5407EA9A" w:rsidTr="003A79DE">
        <w:trPr>
          <w:trHeight w:val="300"/>
        </w:trPr>
        <w:tc>
          <w:tcPr>
            <w:tcW w:w="2205" w:type="dxa"/>
            <w:vAlign w:val="center"/>
          </w:tcPr>
          <w:p w14:paraId="6043C96D" w14:textId="2344F37E" w:rsidR="00C14EA2" w:rsidRPr="00C45015" w:rsidRDefault="00C14EA2" w:rsidP="005A176A">
            <w:pPr>
              <w:rPr>
                <w:rFonts w:ascii="Calibri" w:eastAsia="Calibri" w:hAnsi="Calibri" w:cs="Calibri"/>
                <w:sz w:val="22"/>
                <w:szCs w:val="22"/>
                <w:vertAlign w:val="superscript"/>
              </w:rPr>
            </w:pPr>
            <w:r w:rsidRPr="00C45015">
              <w:rPr>
                <w:rFonts w:ascii="Calibri" w:eastAsia="Calibri" w:hAnsi="Calibri" w:cs="Calibri"/>
                <w:b/>
                <w:sz w:val="22"/>
                <w:szCs w:val="22"/>
              </w:rPr>
              <w:t>Carbon</w:t>
            </w:r>
            <w:r w:rsidRPr="00C45015">
              <w:rPr>
                <w:rFonts w:ascii="Calibri" w:hAnsi="Calibri" w:cs="Calibri"/>
                <w:sz w:val="22"/>
                <w:szCs w:val="22"/>
              </w:rPr>
              <w:fldChar w:fldCharType="begin">
                <w:fldData xml:space="preserve">PEVuZE5vdGU+PENpdGU+PEF1dGhvcj5TaGFkYWJmYXI8L0F1dGhvcj48WWVhcj4yMDIzPC9ZZWFy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PEVuZE5vdGU+PENpdGU+PEF1dGhvcj5TaGFkYWJmYXI8L0F1dGhvcj48WWVhcj4yMDIzPC9ZZWFy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Fonts w:ascii="Calibri" w:hAnsi="Calibri" w:cs="Calibri"/>
                <w:sz w:val="22"/>
                <w:szCs w:val="22"/>
              </w:rPr>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11,12</w:t>
            </w:r>
            <w:r w:rsidRPr="00C45015">
              <w:rPr>
                <w:rFonts w:ascii="Calibri" w:hAnsi="Calibri" w:cs="Calibri"/>
                <w:sz w:val="22"/>
                <w:szCs w:val="22"/>
              </w:rPr>
              <w:fldChar w:fldCharType="end"/>
            </w:r>
          </w:p>
        </w:tc>
        <w:tc>
          <w:tcPr>
            <w:tcW w:w="1366" w:type="dxa"/>
            <w:vAlign w:val="center"/>
          </w:tcPr>
          <w:p w14:paraId="239357A8" w14:textId="77777777" w:rsidR="00C14EA2" w:rsidRPr="00C45015" w:rsidRDefault="00C14EA2" w:rsidP="005A176A">
            <w:pPr>
              <w:jc w:val="center"/>
              <w:rPr>
                <w:rFonts w:ascii="Calibri" w:eastAsia="Calibri" w:hAnsi="Calibri" w:cs="Calibri"/>
                <w:sz w:val="22"/>
                <w:szCs w:val="22"/>
                <w:vertAlign w:val="superscript"/>
              </w:rPr>
            </w:pPr>
            <w:r w:rsidRPr="00C45015">
              <w:rPr>
                <w:rFonts w:ascii="Calibri" w:eastAsia="Calibri" w:hAnsi="Calibri" w:cs="Calibri"/>
                <w:sz w:val="22"/>
                <w:szCs w:val="22"/>
              </w:rPr>
              <w:t>2x10</w:t>
            </w:r>
            <w:r w:rsidRPr="00C45015">
              <w:rPr>
                <w:rFonts w:ascii="Calibri" w:eastAsia="Calibri" w:hAnsi="Calibri" w:cs="Calibri"/>
                <w:position w:val="10"/>
                <w:sz w:val="22"/>
                <w:szCs w:val="22"/>
                <w:vertAlign w:val="superscript"/>
              </w:rPr>
              <w:t>5</w:t>
            </w:r>
          </w:p>
        </w:tc>
        <w:tc>
          <w:tcPr>
            <w:tcW w:w="1707" w:type="dxa"/>
            <w:vAlign w:val="center"/>
          </w:tcPr>
          <w:p w14:paraId="66968193"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22,000</w:t>
            </w:r>
          </w:p>
        </w:tc>
        <w:tc>
          <w:tcPr>
            <w:tcW w:w="1975" w:type="dxa"/>
            <w:vAlign w:val="center"/>
          </w:tcPr>
          <w:p w14:paraId="36F5D16D"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Screen Printing</w:t>
            </w:r>
          </w:p>
        </w:tc>
        <w:tc>
          <w:tcPr>
            <w:tcW w:w="1123" w:type="dxa"/>
          </w:tcPr>
          <w:p w14:paraId="009F8299" w14:textId="58A4084C"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300</w:t>
            </w:r>
            <w:r w:rsidRPr="00C45015">
              <w:rPr>
                <w:rFonts w:ascii="Calibri" w:eastAsia="Calibri" w:hAnsi="Calibri" w:cs="Calibri"/>
                <w:color w:val="000000" w:themeColor="text1"/>
                <w:sz w:val="22"/>
                <w:szCs w:val="22"/>
              </w:rPr>
              <w:t xml:space="preserve"> µm</w:t>
            </w:r>
          </w:p>
        </w:tc>
      </w:tr>
      <w:tr w:rsidR="00C14EA2" w:rsidRPr="00C45015" w14:paraId="075B23D8" w14:textId="36784B82" w:rsidTr="003A79DE">
        <w:trPr>
          <w:trHeight w:val="300"/>
        </w:trPr>
        <w:tc>
          <w:tcPr>
            <w:tcW w:w="2205" w:type="dxa"/>
            <w:vAlign w:val="center"/>
          </w:tcPr>
          <w:p w14:paraId="56E69590" w14:textId="7DA6F820" w:rsidR="00C14EA2" w:rsidRPr="00C45015" w:rsidRDefault="00C14EA2" w:rsidP="005A176A">
            <w:pPr>
              <w:rPr>
                <w:rFonts w:ascii="Calibri" w:eastAsia="Calibri" w:hAnsi="Calibri" w:cs="Calibri"/>
                <w:sz w:val="22"/>
                <w:szCs w:val="22"/>
              </w:rPr>
            </w:pPr>
            <w:r w:rsidRPr="00C45015">
              <w:rPr>
                <w:rFonts w:ascii="Calibri" w:eastAsia="Calibri" w:hAnsi="Calibri" w:cs="Calibri"/>
                <w:b/>
                <w:sz w:val="22"/>
                <w:szCs w:val="22"/>
              </w:rPr>
              <w:t>Molybdenum Paste</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&lt;EndNote&gt;&lt;Cite&gt;&lt;Author&gt;Kim&lt;/Author&gt;&lt;Year&gt;2022&lt;/Year&gt;&lt;RecNum&gt;13&lt;/RecNum&gt;&lt;DisplayText&gt;&lt;style face="superscript"&gt;13&lt;/style&gt;&lt;/DisplayText&gt;&lt;record&gt;&lt;rec-number&gt;13&lt;/rec-number&gt;&lt;foreign-keys&gt;&lt;key app="EN" db-id="r5veszt0ld0f0mer22mpwxrav5vaxsxtwf2d" timestamp="1728903239"&gt;13&lt;/key&gt;&lt;/foreign-keys&gt;&lt;ref-type name="Journal Article"&gt;17&lt;/ref-type&gt;&lt;contributors&gt;&lt;authors&gt;&lt;author&gt;Kim, Kyung-Sub&lt;/author&gt;&lt;author&gt;Yoo, Jaeyoung&lt;/author&gt;&lt;author&gt;Shim, Jun-Seok&lt;/author&gt;&lt;author&gt;Ryu, Young-In&lt;/author&gt;&lt;author&gt;Choi, Suyeon&lt;/author&gt;&lt;author&gt;Lee, Ju-Yong&lt;/author&gt;&lt;author&gt;Lee, Hyuck Mo&lt;/author&gt;&lt;author&gt;Koo, Jahyun&lt;/author&gt;&lt;author&gt;Kang, Seung-Kyun&lt;/author&gt;&lt;/authors&gt;&lt;/contributors&gt;&lt;titles&gt;&lt;title&gt;Biodegradable Molybdenum/Polybutylene Adipate Terephthalate Conductive Paste for Flexible and Stretchable Transient Electronics&lt;/title&gt;&lt;secondary-title&gt;Advanced Materials Technologies&lt;/secondary-title&gt;&lt;/titles&gt;&lt;periodical&gt;&lt;full-title&gt;Advanced Materials Technologies&lt;/full-title&gt;&lt;/periodical&gt;&lt;pages&gt;2001297&lt;/pages&gt;&lt;volume&gt;7&lt;/volume&gt;&lt;number&gt;2&lt;/number&gt;&lt;keywords&gt;&lt;keyword&gt;biodegradable conductive paste&lt;/keyword&gt;&lt;keyword&gt;green electronics&lt;/keyword&gt;&lt;keyword&gt;lubricant&lt;/keyword&gt;&lt;keyword&gt;stretchable electronics&lt;/keyword&gt;&lt;keyword&gt;transient electronics&lt;/keyword&gt;&lt;/keywords&gt;&lt;dates&gt;&lt;year&gt;2022&lt;/year&gt;&lt;pub-dates&gt;&lt;date&gt;2022/02/01&lt;/date&gt;&lt;/pub-dates&gt;&lt;/dates&gt;&lt;publisher&gt;John Wiley &amp;amp; Sons, Ltd&lt;/publisher&gt;&lt;isbn&gt;2365-709X&lt;/isbn&gt;&lt;urls&gt;&lt;related-urls&gt;&lt;url&gt;https://doi.org/10.1002/admt.202001297&lt;/url&gt;&lt;/related-urls&gt;&lt;/urls&gt;&lt;electronic-resource-num&gt;https://doi.org/10.1002/admt.202001297&lt;/electronic-resource-num&gt;&lt;access-date&gt;2024/10/14&lt;/access-date&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13</w:t>
            </w:r>
            <w:r w:rsidRPr="00C45015">
              <w:rPr>
                <w:rFonts w:ascii="Calibri" w:hAnsi="Calibri" w:cs="Calibri"/>
                <w:sz w:val="22"/>
                <w:szCs w:val="22"/>
              </w:rPr>
              <w:fldChar w:fldCharType="end"/>
            </w:r>
          </w:p>
        </w:tc>
        <w:tc>
          <w:tcPr>
            <w:tcW w:w="1366" w:type="dxa"/>
            <w:vAlign w:val="center"/>
          </w:tcPr>
          <w:p w14:paraId="670496B8"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1x10</w:t>
            </w:r>
            <w:r w:rsidRPr="00C45015">
              <w:rPr>
                <w:rFonts w:ascii="Calibri" w:eastAsia="Calibri" w:hAnsi="Calibri" w:cs="Calibri"/>
                <w:position w:val="10"/>
                <w:sz w:val="22"/>
                <w:szCs w:val="22"/>
                <w:vertAlign w:val="superscript"/>
              </w:rPr>
              <w:t>3</w:t>
            </w:r>
          </w:p>
        </w:tc>
        <w:tc>
          <w:tcPr>
            <w:tcW w:w="1707" w:type="dxa"/>
            <w:vAlign w:val="center"/>
          </w:tcPr>
          <w:p w14:paraId="3616EFC7" w14:textId="4ACD0CBD"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 xml:space="preserve">1,000 </w:t>
            </w:r>
          </w:p>
        </w:tc>
        <w:tc>
          <w:tcPr>
            <w:tcW w:w="1975" w:type="dxa"/>
            <w:vAlign w:val="center"/>
          </w:tcPr>
          <w:p w14:paraId="28F98474"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Extrusion</w:t>
            </w:r>
          </w:p>
        </w:tc>
        <w:tc>
          <w:tcPr>
            <w:tcW w:w="1123" w:type="dxa"/>
          </w:tcPr>
          <w:p w14:paraId="7F1220A3" w14:textId="4D8BC1BC"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~1 mm</w:t>
            </w:r>
          </w:p>
        </w:tc>
      </w:tr>
      <w:tr w:rsidR="00C14EA2" w:rsidRPr="00C45015" w14:paraId="2AE75D9C" w14:textId="4AAB8871" w:rsidTr="003A79DE">
        <w:trPr>
          <w:trHeight w:val="300"/>
        </w:trPr>
        <w:tc>
          <w:tcPr>
            <w:tcW w:w="2205" w:type="dxa"/>
            <w:vAlign w:val="center"/>
          </w:tcPr>
          <w:p w14:paraId="4E7AD6CE" w14:textId="2C6C6D7D" w:rsidR="00C14EA2" w:rsidRPr="00C45015" w:rsidRDefault="00C14EA2" w:rsidP="005A176A">
            <w:pPr>
              <w:rPr>
                <w:rFonts w:ascii="Calibri" w:eastAsia="Calibri" w:hAnsi="Calibri" w:cs="Calibri"/>
                <w:b/>
                <w:sz w:val="22"/>
                <w:szCs w:val="22"/>
                <w:vertAlign w:val="superscript"/>
              </w:rPr>
            </w:pPr>
            <w:r w:rsidRPr="00C45015">
              <w:rPr>
                <w:rFonts w:ascii="Calibri" w:eastAsia="Calibri" w:hAnsi="Calibri" w:cs="Calibri"/>
                <w:b/>
                <w:sz w:val="22"/>
                <w:szCs w:val="22"/>
              </w:rPr>
              <w:t>Magnesium</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&lt;EndNote&gt;&lt;Cite&gt;&lt;Author&gt;LLC&lt;/Author&gt;&lt;Year&gt;2024&lt;/Year&gt;&lt;RecNum&gt;17&lt;/RecNum&gt;&lt;DisplayText&gt;&lt;style face="superscript"&gt;14&lt;/style&gt;&lt;/DisplayText&gt;&lt;record&gt;&lt;rec-number&gt;17&lt;/rec-number&gt;&lt;foreign-keys&gt;&lt;key app="EN" db-id="r5veszt0ld0f0mer22mpwxrav5vaxsxtwf2d" timestamp="1728904055"&gt;17&lt;/key&gt;&lt;/foreign-keys&gt;&lt;ref-type name="Web Page"&gt;12&lt;/ref-type&gt;&lt;contributors&gt;&lt;authors&gt;&lt;author&gt;MatWeb LLC&lt;/author&gt;&lt;/authors&gt;&lt;/contributors&gt;&lt;titles&gt;&lt;title&gt;MatWeb: Online Materials Information Resource&lt;/title&gt;&lt;/titles&gt;&lt;pages&gt;Materials Database&lt;/pages&gt;&lt;volume&gt;2024&lt;/volume&gt;&lt;number&gt;14/10/24&lt;/number&gt;&lt;dates&gt;&lt;year&gt;2024&lt;/year&gt;&lt;/dates&gt;&lt;urls&gt;&lt;related-urls&gt;&lt;url&gt;http://www.matweb.com&lt;/url&gt;&lt;/related-urls&gt;&lt;/urls&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14</w:t>
            </w:r>
            <w:r w:rsidRPr="00C45015">
              <w:rPr>
                <w:rFonts w:ascii="Calibri" w:hAnsi="Calibri" w:cs="Calibri"/>
                <w:sz w:val="22"/>
                <w:szCs w:val="22"/>
              </w:rPr>
              <w:fldChar w:fldCharType="end"/>
            </w:r>
          </w:p>
        </w:tc>
        <w:tc>
          <w:tcPr>
            <w:tcW w:w="1366" w:type="dxa"/>
            <w:vAlign w:val="center"/>
          </w:tcPr>
          <w:p w14:paraId="598F85A9"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color w:val="000000" w:themeColor="dark1"/>
                <w:sz w:val="22"/>
                <w:szCs w:val="22"/>
              </w:rPr>
              <w:t>2x10</w:t>
            </w:r>
            <w:r w:rsidRPr="00C45015">
              <w:rPr>
                <w:rFonts w:ascii="Calibri" w:eastAsia="Calibri" w:hAnsi="Calibri" w:cs="Calibri"/>
                <w:color w:val="000000" w:themeColor="dark1"/>
                <w:position w:val="10"/>
                <w:sz w:val="22"/>
                <w:szCs w:val="22"/>
                <w:vertAlign w:val="superscript"/>
              </w:rPr>
              <w:t>7</w:t>
            </w:r>
          </w:p>
        </w:tc>
        <w:tc>
          <w:tcPr>
            <w:tcW w:w="1707" w:type="dxa"/>
            <w:vAlign w:val="center"/>
          </w:tcPr>
          <w:p w14:paraId="720782A7"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color w:val="000000" w:themeColor="text1"/>
                <w:sz w:val="22"/>
                <w:szCs w:val="22"/>
              </w:rPr>
              <w:t>250</w:t>
            </w:r>
          </w:p>
        </w:tc>
        <w:tc>
          <w:tcPr>
            <w:tcW w:w="1975" w:type="dxa"/>
            <w:vAlign w:val="center"/>
          </w:tcPr>
          <w:p w14:paraId="252C2DD7" w14:textId="77777777"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color w:val="000000" w:themeColor="text1"/>
                <w:sz w:val="22"/>
                <w:szCs w:val="22"/>
              </w:rPr>
              <w:t>Evaporation</w:t>
            </w:r>
          </w:p>
        </w:tc>
        <w:tc>
          <w:tcPr>
            <w:tcW w:w="1123" w:type="dxa"/>
          </w:tcPr>
          <w:p w14:paraId="0B1F1F45" w14:textId="4FF5A217" w:rsidR="00C14EA2" w:rsidRPr="00C45015" w:rsidRDefault="00C14EA2" w:rsidP="005A176A">
            <w:pPr>
              <w:jc w:val="center"/>
              <w:rPr>
                <w:rFonts w:ascii="Calibri" w:eastAsia="Calibri" w:hAnsi="Calibri" w:cs="Calibri"/>
                <w:color w:val="000000" w:themeColor="dark1"/>
                <w:sz w:val="22"/>
                <w:szCs w:val="22"/>
              </w:rPr>
            </w:pPr>
            <w:r w:rsidRPr="00C45015">
              <w:rPr>
                <w:rFonts w:ascii="Calibri" w:eastAsia="Calibri" w:hAnsi="Calibri" w:cs="Calibri"/>
                <w:color w:val="000000" w:themeColor="text1"/>
                <w:sz w:val="22"/>
                <w:szCs w:val="22"/>
              </w:rPr>
              <w:t>Shadow Mask (~100 µm)</w:t>
            </w:r>
          </w:p>
        </w:tc>
      </w:tr>
      <w:tr w:rsidR="00C14EA2" w:rsidRPr="00C45015" w14:paraId="538529B2" w14:textId="1F756D98" w:rsidTr="003A79DE">
        <w:trPr>
          <w:trHeight w:val="300"/>
        </w:trPr>
        <w:tc>
          <w:tcPr>
            <w:tcW w:w="2205" w:type="dxa"/>
            <w:vAlign w:val="center"/>
          </w:tcPr>
          <w:p w14:paraId="08FEEE9C" w14:textId="10AC4CED" w:rsidR="00C14EA2" w:rsidRPr="00C45015" w:rsidRDefault="00C14EA2" w:rsidP="005A176A">
            <w:pPr>
              <w:rPr>
                <w:rFonts w:ascii="Calibri" w:eastAsia="Calibri" w:hAnsi="Calibri" w:cs="Calibri"/>
                <w:b/>
                <w:sz w:val="22"/>
                <w:szCs w:val="22"/>
              </w:rPr>
            </w:pPr>
            <w:r w:rsidRPr="00C45015">
              <w:rPr>
                <w:rFonts w:ascii="Calibri" w:eastAsia="Calibri" w:hAnsi="Calibri" w:cs="Calibri"/>
                <w:b/>
                <w:sz w:val="22"/>
                <w:szCs w:val="22"/>
              </w:rPr>
              <w:t>Zinc Nanoparticles</w:t>
            </w:r>
            <w:r w:rsidRPr="00C45015">
              <w:rPr>
                <w:rStyle w:val="EndnoteReference"/>
                <w:rFonts w:ascii="Calibri" w:hAnsi="Calibri" w:cs="Calibri"/>
                <w:sz w:val="22"/>
                <w:szCs w:val="22"/>
              </w:rPr>
              <w:fldChar w:fldCharType="begin">
                <w:fldData xml:space="preserve">PEVuZE5vdGU+PENpdGU+PEF1dGhvcj5GdW1lYXV4PC9BdXRob3I+PFllYXI+MjAyMzwvWWVhcj48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PEVuZE5vdGU+PENpdGU+PEF1dGhvcj5GdW1lYXV4PC9BdXRob3I+PFllYXI+MjAyMzwvWWVhcj48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Style w:val="EndnoteReference"/>
                <w:rFonts w:ascii="Calibri" w:hAnsi="Calibri" w:cs="Calibri"/>
                <w:sz w:val="22"/>
                <w:szCs w:val="22"/>
              </w:rPr>
            </w:r>
            <w:r w:rsidRPr="00C45015">
              <w:rPr>
                <w:rStyle w:val="EndnoteReference"/>
                <w:rFonts w:ascii="Calibri" w:hAnsi="Calibri" w:cs="Calibri"/>
                <w:sz w:val="22"/>
                <w:szCs w:val="22"/>
              </w:rPr>
              <w:fldChar w:fldCharType="separate"/>
            </w:r>
            <w:r w:rsidR="00B85957" w:rsidRPr="00C45015">
              <w:rPr>
                <w:rFonts w:ascii="Calibri" w:hAnsi="Calibri" w:cs="Calibri"/>
                <w:noProof/>
                <w:sz w:val="22"/>
                <w:szCs w:val="22"/>
                <w:vertAlign w:val="superscript"/>
              </w:rPr>
              <w:t>15-17</w:t>
            </w:r>
            <w:r w:rsidRPr="00C45015">
              <w:rPr>
                <w:rStyle w:val="EndnoteReference"/>
                <w:rFonts w:ascii="Calibri" w:hAnsi="Calibri" w:cs="Calibri"/>
                <w:sz w:val="22"/>
                <w:szCs w:val="22"/>
              </w:rPr>
              <w:fldChar w:fldCharType="end"/>
            </w:r>
          </w:p>
        </w:tc>
        <w:tc>
          <w:tcPr>
            <w:tcW w:w="1366" w:type="dxa"/>
            <w:vAlign w:val="center"/>
          </w:tcPr>
          <w:p w14:paraId="37148E58" w14:textId="77777777" w:rsidR="00C14EA2" w:rsidRPr="00C45015" w:rsidRDefault="00C14EA2" w:rsidP="005A176A">
            <w:pPr>
              <w:jc w:val="center"/>
              <w:rPr>
                <w:rFonts w:ascii="Calibri" w:eastAsia="Calibri" w:hAnsi="Calibri" w:cs="Calibri"/>
                <w:color w:val="000000" w:themeColor="dark1"/>
                <w:sz w:val="22"/>
                <w:szCs w:val="22"/>
              </w:rPr>
            </w:pPr>
            <w:r w:rsidRPr="00C45015">
              <w:rPr>
                <w:rFonts w:ascii="Calibri" w:eastAsia="Calibri" w:hAnsi="Calibri" w:cs="Calibri"/>
                <w:sz w:val="22"/>
                <w:szCs w:val="22"/>
              </w:rPr>
              <w:t>5x10</w:t>
            </w:r>
            <w:r w:rsidRPr="00C45015">
              <w:rPr>
                <w:rFonts w:ascii="Calibri" w:eastAsia="Calibri" w:hAnsi="Calibri" w:cs="Calibri"/>
                <w:position w:val="10"/>
                <w:sz w:val="22"/>
                <w:szCs w:val="22"/>
                <w:vertAlign w:val="superscript"/>
              </w:rPr>
              <w:t>6</w:t>
            </w:r>
          </w:p>
        </w:tc>
        <w:tc>
          <w:tcPr>
            <w:tcW w:w="1707" w:type="dxa"/>
            <w:vAlign w:val="center"/>
          </w:tcPr>
          <w:p w14:paraId="2AA59E3C" w14:textId="77777777" w:rsidR="00C14EA2" w:rsidRPr="00C45015" w:rsidRDefault="00C14EA2" w:rsidP="005A176A">
            <w:pPr>
              <w:jc w:val="center"/>
              <w:rPr>
                <w:rFonts w:ascii="Calibri" w:eastAsia="Calibri" w:hAnsi="Calibri" w:cs="Calibri"/>
                <w:color w:val="000000" w:themeColor="dark1"/>
                <w:sz w:val="22"/>
                <w:szCs w:val="22"/>
              </w:rPr>
            </w:pPr>
            <w:r w:rsidRPr="00C45015">
              <w:rPr>
                <w:rFonts w:ascii="Calibri" w:eastAsia="Calibri" w:hAnsi="Calibri" w:cs="Calibri"/>
                <w:sz w:val="22"/>
                <w:szCs w:val="22"/>
              </w:rPr>
              <w:t>130</w:t>
            </w:r>
          </w:p>
        </w:tc>
        <w:tc>
          <w:tcPr>
            <w:tcW w:w="1975" w:type="dxa"/>
            <w:vAlign w:val="center"/>
          </w:tcPr>
          <w:p w14:paraId="2EB43C97" w14:textId="77777777" w:rsidR="00C14EA2" w:rsidRPr="00C45015" w:rsidRDefault="00C14EA2" w:rsidP="005A176A">
            <w:pPr>
              <w:jc w:val="center"/>
              <w:rPr>
                <w:rFonts w:ascii="Calibri" w:eastAsia="Calibri" w:hAnsi="Calibri" w:cs="Calibri"/>
                <w:color w:val="000000" w:themeColor="dark1"/>
                <w:sz w:val="22"/>
                <w:szCs w:val="22"/>
              </w:rPr>
            </w:pPr>
            <w:r w:rsidRPr="00C45015">
              <w:rPr>
                <w:rFonts w:ascii="Calibri" w:eastAsia="Calibri" w:hAnsi="Calibri" w:cs="Calibri"/>
                <w:sz w:val="22"/>
                <w:szCs w:val="22"/>
              </w:rPr>
              <w:t>Print and chemical sinter</w:t>
            </w:r>
          </w:p>
        </w:tc>
        <w:tc>
          <w:tcPr>
            <w:tcW w:w="1123" w:type="dxa"/>
          </w:tcPr>
          <w:p w14:paraId="3362E9C6" w14:textId="739D77A4" w:rsidR="00C14EA2" w:rsidRPr="00C45015" w:rsidRDefault="00C14EA2" w:rsidP="005A176A">
            <w:pPr>
              <w:jc w:val="center"/>
              <w:rPr>
                <w:rFonts w:ascii="Calibri" w:eastAsia="Calibri" w:hAnsi="Calibri" w:cs="Calibri"/>
                <w:sz w:val="22"/>
                <w:szCs w:val="22"/>
              </w:rPr>
            </w:pPr>
            <w:r w:rsidRPr="00C45015">
              <w:rPr>
                <w:rFonts w:ascii="Calibri" w:eastAsia="Calibri" w:hAnsi="Calibri" w:cs="Calibri"/>
                <w:sz w:val="22"/>
                <w:szCs w:val="22"/>
              </w:rPr>
              <w:t>250</w:t>
            </w:r>
          </w:p>
        </w:tc>
      </w:tr>
      <w:tr w:rsidR="003A79DE" w:rsidRPr="00C45015" w14:paraId="32D38F71" w14:textId="77777777" w:rsidTr="003A79DE">
        <w:trPr>
          <w:trHeight w:val="300"/>
        </w:trPr>
        <w:tc>
          <w:tcPr>
            <w:tcW w:w="2205" w:type="dxa"/>
            <w:vAlign w:val="center"/>
          </w:tcPr>
          <w:p w14:paraId="141EF701" w14:textId="35A43E17" w:rsidR="003A79DE" w:rsidRPr="00C45015" w:rsidRDefault="003A79DE" w:rsidP="005A176A">
            <w:pPr>
              <w:rPr>
                <w:rFonts w:ascii="Calibri" w:eastAsia="Calibri" w:hAnsi="Calibri" w:cs="Calibri"/>
                <w:b/>
                <w:sz w:val="22"/>
                <w:szCs w:val="22"/>
              </w:rPr>
            </w:pPr>
            <w:r w:rsidRPr="00C45015">
              <w:rPr>
                <w:rFonts w:ascii="Calibri" w:eastAsia="Calibri" w:hAnsi="Calibri" w:cs="Calibri"/>
                <w:b/>
                <w:sz w:val="22"/>
                <w:szCs w:val="22"/>
              </w:rPr>
              <w:t>Laser Patterned Zinc</w:t>
            </w:r>
            <w:r w:rsidR="00CC0893" w:rsidRPr="00C45015">
              <w:rPr>
                <w:rFonts w:ascii="Calibri" w:eastAsia="Calibri" w:hAnsi="Calibri" w:cs="Calibri"/>
                <w:b/>
                <w:sz w:val="22"/>
                <w:szCs w:val="22"/>
              </w:rPr>
              <w:fldChar w:fldCharType="begin"/>
            </w:r>
            <w:r w:rsidR="00B85957" w:rsidRPr="00C45015">
              <w:rPr>
                <w:rFonts w:ascii="Calibri" w:eastAsia="Calibri" w:hAnsi="Calibri" w:cs="Calibri"/>
                <w:b/>
                <w:sz w:val="22"/>
                <w:szCs w:val="22"/>
              </w:rPr>
              <w:instrText xml:space="preserve"> ADDIN EN.CITE &lt;EndNote&gt;&lt;Cite&gt;&lt;Author&gt;Gopalakrishnan&lt;/Author&gt;&lt;Year&gt;2022&lt;/Year&gt;&lt;RecNum&gt;36&lt;/RecNum&gt;&lt;DisplayText&gt;&lt;style face="superscript"&gt;18&lt;/style&gt;&lt;/DisplayText&gt;&lt;record&gt;&lt;rec-number&gt;36&lt;/rec-number&gt;&lt;foreign-keys&gt;&lt;key app="EN" db-id="99p50vteistzs5ep5zg5zsedsrwaaerpae22" timestamp="1751571184"&gt;36&lt;/key&gt;&lt;/foreign-keys&gt;&lt;ref-type name="Journal Article"&gt;17&lt;/ref-type&gt;&lt;contributors&gt;&lt;authors&gt;&lt;author&gt;Gopalakrishnan, Sarath&lt;/author&gt;&lt;author&gt;Waimin, Jose&lt;/author&gt;&lt;author&gt;Zareei, Amin&lt;/author&gt;&lt;author&gt;Sedaghat, Sotoudeh&lt;/author&gt;&lt;author&gt;Raghunathan, Nithin&lt;/author&gt;&lt;author&gt;Shakouri, Ali&lt;/author&gt;&lt;author&gt;Rahimi, Rahim&lt;/author&gt;&lt;/authors&gt;&lt;/contributors&gt;&lt;titles&gt;&lt;title&gt;A biodegradable chipless sensor for wireless subsoil health monitoring&lt;/title&gt;&lt;secondary-title&gt;Scientific Reports&lt;/secondary-title&gt;&lt;/titles&gt;&lt;periodical&gt;&lt;full-title&gt;Scientific Reports&lt;/full-title&gt;&lt;/periodical&gt;&lt;pages&gt;8011&lt;/pages&gt;&lt;volume&gt;12&lt;/volume&gt;&lt;number&gt;1&lt;/number&gt;&lt;dates&gt;&lt;year&gt;2022&lt;/year&gt;&lt;pub-dates&gt;&lt;date&gt;2022/05/14&lt;/date&gt;&lt;/pub-dates&gt;&lt;/dates&gt;&lt;isbn&gt;2045-2322&lt;/isbn&gt;&lt;urls&gt;&lt;related-urls&gt;&lt;url&gt;https://doi.org/10.1038/s41598-022-12162-z&lt;/url&gt;&lt;/related-urls&gt;&lt;/urls&gt;&lt;electronic-resource-num&gt;10.1038/s41598-022-12162-z&lt;/electronic-resource-num&gt;&lt;/record&gt;&lt;/Cite&gt;&lt;/EndNote&gt;</w:instrText>
            </w:r>
            <w:r w:rsidR="00CC0893" w:rsidRPr="00C45015">
              <w:rPr>
                <w:rFonts w:ascii="Calibri" w:eastAsia="Calibri" w:hAnsi="Calibri" w:cs="Calibri"/>
                <w:b/>
                <w:sz w:val="22"/>
                <w:szCs w:val="22"/>
              </w:rPr>
              <w:fldChar w:fldCharType="separate"/>
            </w:r>
            <w:r w:rsidR="00B85957" w:rsidRPr="00C45015">
              <w:rPr>
                <w:rFonts w:ascii="Calibri" w:eastAsia="Calibri" w:hAnsi="Calibri" w:cs="Calibri"/>
                <w:b/>
                <w:noProof/>
                <w:sz w:val="22"/>
                <w:szCs w:val="22"/>
                <w:vertAlign w:val="superscript"/>
              </w:rPr>
              <w:t>18</w:t>
            </w:r>
            <w:r w:rsidR="00CC0893" w:rsidRPr="00C45015">
              <w:rPr>
                <w:rFonts w:ascii="Calibri" w:eastAsia="Calibri" w:hAnsi="Calibri" w:cs="Calibri"/>
                <w:b/>
                <w:sz w:val="22"/>
                <w:szCs w:val="22"/>
              </w:rPr>
              <w:fldChar w:fldCharType="end"/>
            </w:r>
          </w:p>
        </w:tc>
        <w:tc>
          <w:tcPr>
            <w:tcW w:w="1366" w:type="dxa"/>
            <w:vAlign w:val="center"/>
          </w:tcPr>
          <w:p w14:paraId="02F6A57A" w14:textId="39A630B2" w:rsidR="003A79DE" w:rsidRPr="00C45015" w:rsidRDefault="005F3979" w:rsidP="005A176A">
            <w:pPr>
              <w:jc w:val="center"/>
              <w:rPr>
                <w:rFonts w:ascii="Calibri" w:eastAsia="Calibri" w:hAnsi="Calibri" w:cs="Calibri"/>
                <w:sz w:val="22"/>
                <w:szCs w:val="22"/>
                <w:vertAlign w:val="superscript"/>
              </w:rPr>
            </w:pPr>
            <w:r w:rsidRPr="00C45015">
              <w:rPr>
                <w:rFonts w:ascii="Calibri" w:eastAsia="Calibri" w:hAnsi="Calibri" w:cs="Calibri"/>
                <w:sz w:val="22"/>
                <w:szCs w:val="22"/>
              </w:rPr>
              <w:t>1.7x10</w:t>
            </w:r>
            <w:r w:rsidRPr="00C45015">
              <w:rPr>
                <w:rFonts w:ascii="Calibri" w:eastAsia="Calibri" w:hAnsi="Calibri" w:cs="Calibri"/>
                <w:sz w:val="22"/>
                <w:szCs w:val="22"/>
                <w:vertAlign w:val="superscript"/>
              </w:rPr>
              <w:t>7</w:t>
            </w:r>
          </w:p>
        </w:tc>
        <w:tc>
          <w:tcPr>
            <w:tcW w:w="1707" w:type="dxa"/>
            <w:vAlign w:val="center"/>
          </w:tcPr>
          <w:p w14:paraId="4B36F111" w14:textId="37A6EDE3" w:rsidR="003A79DE" w:rsidRPr="00C45015" w:rsidRDefault="005F3979" w:rsidP="005A176A">
            <w:pPr>
              <w:jc w:val="center"/>
              <w:rPr>
                <w:rFonts w:ascii="Calibri" w:eastAsia="Calibri" w:hAnsi="Calibri" w:cs="Calibri"/>
                <w:sz w:val="22"/>
                <w:szCs w:val="22"/>
              </w:rPr>
            </w:pPr>
            <w:r w:rsidRPr="00C45015">
              <w:rPr>
                <w:rFonts w:ascii="Calibri" w:eastAsia="Calibri" w:hAnsi="Calibri" w:cs="Calibri"/>
                <w:sz w:val="22"/>
                <w:szCs w:val="22"/>
              </w:rPr>
              <w:t>1</w:t>
            </w:r>
          </w:p>
        </w:tc>
        <w:tc>
          <w:tcPr>
            <w:tcW w:w="1975" w:type="dxa"/>
            <w:vAlign w:val="center"/>
          </w:tcPr>
          <w:p w14:paraId="15CAF86A" w14:textId="0F910B90" w:rsidR="003A79DE" w:rsidRPr="00C45015" w:rsidRDefault="005F3979" w:rsidP="005A176A">
            <w:pPr>
              <w:jc w:val="center"/>
              <w:rPr>
                <w:rFonts w:ascii="Calibri" w:eastAsia="Calibri" w:hAnsi="Calibri" w:cs="Calibri"/>
                <w:sz w:val="22"/>
                <w:szCs w:val="22"/>
              </w:rPr>
            </w:pPr>
            <w:r w:rsidRPr="00C45015">
              <w:rPr>
                <w:rFonts w:ascii="Calibri" w:eastAsia="Calibri" w:hAnsi="Calibri" w:cs="Calibri"/>
                <w:sz w:val="22"/>
                <w:szCs w:val="22"/>
              </w:rPr>
              <w:t>Laser Cutting Zn Foils</w:t>
            </w:r>
          </w:p>
        </w:tc>
        <w:tc>
          <w:tcPr>
            <w:tcW w:w="1123" w:type="dxa"/>
          </w:tcPr>
          <w:p w14:paraId="26A8BFD1" w14:textId="0628157D" w:rsidR="003A79DE" w:rsidRPr="00C45015" w:rsidRDefault="00637B69" w:rsidP="005A176A">
            <w:pPr>
              <w:jc w:val="center"/>
              <w:rPr>
                <w:rFonts w:ascii="Calibri" w:eastAsia="Calibri" w:hAnsi="Calibri" w:cs="Calibri"/>
                <w:sz w:val="22"/>
                <w:szCs w:val="22"/>
              </w:rPr>
            </w:pPr>
            <w:r w:rsidRPr="00C45015">
              <w:rPr>
                <w:rFonts w:ascii="Calibri" w:eastAsia="Calibri" w:hAnsi="Calibri" w:cs="Calibri"/>
                <w:sz w:val="22"/>
                <w:szCs w:val="22"/>
              </w:rPr>
              <w:t xml:space="preserve">1000 </w:t>
            </w:r>
            <w:proofErr w:type="spellStart"/>
            <w:r w:rsidRPr="00C45015">
              <w:rPr>
                <w:rFonts w:ascii="Calibri" w:eastAsia="Calibri" w:hAnsi="Calibri" w:cs="Calibri"/>
                <w:sz w:val="22"/>
                <w:szCs w:val="22"/>
              </w:rPr>
              <w:t>μm</w:t>
            </w:r>
            <w:proofErr w:type="spellEnd"/>
          </w:p>
        </w:tc>
      </w:tr>
      <w:tr w:rsidR="00C14EA2" w:rsidRPr="00C45015" w14:paraId="5C0DFB00" w14:textId="74A13083" w:rsidTr="003A79DE">
        <w:trPr>
          <w:trHeight w:val="300"/>
        </w:trPr>
        <w:tc>
          <w:tcPr>
            <w:tcW w:w="2205" w:type="dxa"/>
            <w:vAlign w:val="center"/>
          </w:tcPr>
          <w:p w14:paraId="369D7E63" w14:textId="1F34B6C6" w:rsidR="00C14EA2" w:rsidRPr="00C45015" w:rsidRDefault="00C14EA2" w:rsidP="005A176A">
            <w:pPr>
              <w:rPr>
                <w:rFonts w:ascii="Calibri" w:eastAsia="Calibri" w:hAnsi="Calibri" w:cs="Calibri"/>
                <w:color w:val="FF0000"/>
                <w:sz w:val="22"/>
                <w:szCs w:val="22"/>
                <w:vertAlign w:val="superscript"/>
              </w:rPr>
            </w:pPr>
            <w:r w:rsidRPr="00C45015">
              <w:rPr>
                <w:rFonts w:ascii="Calibri" w:eastAsia="Calibri" w:hAnsi="Calibri" w:cs="Calibri"/>
                <w:b/>
                <w:color w:val="FF0000"/>
                <w:sz w:val="22"/>
                <w:szCs w:val="22"/>
              </w:rPr>
              <w:t>Printed Silver</w:t>
            </w:r>
            <w:r w:rsidRPr="00C45015">
              <w:rPr>
                <w:rFonts w:ascii="Calibri" w:hAnsi="Calibri" w:cs="Calibri"/>
                <w:b/>
                <w:bCs/>
                <w:color w:val="FF0000"/>
                <w:sz w:val="22"/>
                <w:szCs w:val="22"/>
              </w:rPr>
              <w:fldChar w:fldCharType="begin"/>
            </w:r>
            <w:r w:rsidR="00B85957" w:rsidRPr="00C45015">
              <w:rPr>
                <w:rFonts w:ascii="Calibri" w:hAnsi="Calibri" w:cs="Calibri"/>
                <w:b/>
                <w:bCs/>
                <w:color w:val="FF0000"/>
                <w:sz w:val="22"/>
                <w:szCs w:val="22"/>
              </w:rPr>
              <w:instrText xml:space="preserve"> ADDIN EN.CITE &lt;EndNote&gt;&lt;Cite&gt;&lt;Author&gt;Fernandes&lt;/Author&gt;&lt;Year&gt;2020&lt;/Year&gt;&lt;RecNum&gt;19&lt;/RecNum&gt;&lt;DisplayText&gt;&lt;style face="superscript"&gt;19&lt;/style&gt;&lt;/DisplayText&gt;&lt;record&gt;&lt;rec-number&gt;19&lt;/rec-number&gt;&lt;foreign-keys&gt;&lt;key app="EN" db-id="r5veszt0ld0f0mer22mpwxrav5vaxsxtwf2d" timestamp="1728904161"&gt;19&lt;/key&gt;&lt;/foreign-keys&gt;&lt;ref-type name="Journal Article"&gt;17&lt;/ref-type&gt;&lt;contributors&gt;&lt;authors&gt;&lt;author&gt;Fernandes, Iara J.&lt;/author&gt;&lt;author&gt;Aroche, Angélica F.&lt;/author&gt;&lt;author&gt;Schuck, Ariadna&lt;/author&gt;&lt;author&gt;Lamberty, Paola&lt;/author&gt;&lt;author&gt;Peter, Celso R.&lt;/author&gt;&lt;author&gt;Hasenkamp, Willyan&lt;/author&gt;&lt;author&gt;Rocha, Tatiana L. A. C.&lt;/author&gt;&lt;/authors&gt;&lt;/contributors&gt;&lt;titles&gt;&lt;title&gt;Silver nanoparticle conductive inks: synthesis, characterization, and fabrication of inkjet-printed flexible electrodes&lt;/title&gt;&lt;secondary-title&gt;Scientific Reports&lt;/secondary-title&gt;&lt;/titles&gt;&lt;periodical&gt;&lt;full-title&gt;Scientific Reports&lt;/full-title&gt;&lt;/periodical&gt;&lt;pages&gt;8878&lt;/pages&gt;&lt;volume&gt;10&lt;/volume&gt;&lt;number&gt;1&lt;/number&gt;&lt;dates&gt;&lt;year&gt;2020&lt;/year&gt;&lt;pub-dates&gt;&lt;date&gt;2020/06/01&lt;/date&gt;&lt;/pub-dates&gt;&lt;/dates&gt;&lt;isbn&gt;2045-2322&lt;/isbn&gt;&lt;urls&gt;&lt;related-urls&gt;&lt;url&gt;https://doi.org/10.1038/s41598-020-65698-3&lt;/url&gt;&lt;/related-urls&gt;&lt;/urls&gt;&lt;electronic-resource-num&gt;10.1038/s41598-020-65698-3&lt;/electronic-resource-num&gt;&lt;/record&gt;&lt;/Cite&gt;&lt;/EndNote&gt;</w:instrText>
            </w:r>
            <w:r w:rsidRPr="00C45015">
              <w:rPr>
                <w:rFonts w:ascii="Calibri" w:hAnsi="Calibri" w:cs="Calibri"/>
                <w:b/>
                <w:bCs/>
                <w:color w:val="FF0000"/>
                <w:sz w:val="22"/>
                <w:szCs w:val="22"/>
              </w:rPr>
              <w:fldChar w:fldCharType="separate"/>
            </w:r>
            <w:r w:rsidR="00B85957" w:rsidRPr="00C45015">
              <w:rPr>
                <w:rFonts w:ascii="Calibri" w:hAnsi="Calibri" w:cs="Calibri"/>
                <w:b/>
                <w:bCs/>
                <w:noProof/>
                <w:color w:val="FF0000"/>
                <w:sz w:val="22"/>
                <w:szCs w:val="22"/>
                <w:vertAlign w:val="superscript"/>
              </w:rPr>
              <w:t>19</w:t>
            </w:r>
            <w:r w:rsidRPr="00C45015">
              <w:rPr>
                <w:rFonts w:ascii="Calibri" w:hAnsi="Calibri" w:cs="Calibri"/>
                <w:b/>
                <w:bCs/>
                <w:color w:val="FF0000"/>
                <w:sz w:val="22"/>
                <w:szCs w:val="22"/>
              </w:rPr>
              <w:fldChar w:fldCharType="end"/>
            </w:r>
          </w:p>
        </w:tc>
        <w:tc>
          <w:tcPr>
            <w:tcW w:w="1366" w:type="dxa"/>
            <w:vAlign w:val="center"/>
          </w:tcPr>
          <w:p w14:paraId="530664F2" w14:textId="77777777" w:rsidR="00C14EA2" w:rsidRPr="00C45015" w:rsidRDefault="00C14EA2" w:rsidP="005A176A">
            <w:pPr>
              <w:jc w:val="center"/>
              <w:rPr>
                <w:rFonts w:ascii="Calibri" w:eastAsia="Calibri" w:hAnsi="Calibri" w:cs="Calibri"/>
                <w:color w:val="FF0000"/>
                <w:sz w:val="22"/>
                <w:szCs w:val="22"/>
                <w:vertAlign w:val="superscript"/>
              </w:rPr>
            </w:pPr>
            <w:r w:rsidRPr="00C45015">
              <w:rPr>
                <w:rFonts w:ascii="Calibri" w:eastAsia="Calibri" w:hAnsi="Calibri" w:cs="Calibri"/>
                <w:color w:val="FF0000"/>
                <w:sz w:val="22"/>
                <w:szCs w:val="22"/>
              </w:rPr>
              <w:t>3x10</w:t>
            </w:r>
            <w:r w:rsidRPr="00C45015">
              <w:rPr>
                <w:rFonts w:ascii="Calibri" w:eastAsia="Calibri" w:hAnsi="Calibri" w:cs="Calibri"/>
                <w:color w:val="FF0000"/>
                <w:position w:val="10"/>
                <w:sz w:val="22"/>
                <w:szCs w:val="22"/>
                <w:vertAlign w:val="superscript"/>
              </w:rPr>
              <w:t>7</w:t>
            </w:r>
          </w:p>
        </w:tc>
        <w:tc>
          <w:tcPr>
            <w:tcW w:w="1707" w:type="dxa"/>
            <w:vAlign w:val="center"/>
          </w:tcPr>
          <w:p w14:paraId="375B6E9B" w14:textId="12CAEBF2" w:rsidR="00C14EA2" w:rsidRPr="00C45015" w:rsidRDefault="00C14EA2" w:rsidP="005A176A">
            <w:pPr>
              <w:jc w:val="center"/>
              <w:rPr>
                <w:rFonts w:ascii="Calibri" w:eastAsia="Calibri" w:hAnsi="Calibri" w:cs="Calibri"/>
                <w:color w:val="FF0000"/>
                <w:sz w:val="22"/>
                <w:szCs w:val="22"/>
              </w:rPr>
            </w:pPr>
            <w:r w:rsidRPr="00C45015">
              <w:rPr>
                <w:rFonts w:ascii="Calibri" w:eastAsia="Calibri" w:hAnsi="Calibri" w:cs="Calibri"/>
                <w:color w:val="FF0000"/>
                <w:sz w:val="22"/>
                <w:szCs w:val="22"/>
              </w:rPr>
              <w:t>~3 (For 10 µm thickness)</w:t>
            </w:r>
          </w:p>
        </w:tc>
        <w:tc>
          <w:tcPr>
            <w:tcW w:w="1975" w:type="dxa"/>
            <w:vAlign w:val="center"/>
          </w:tcPr>
          <w:p w14:paraId="49AF1037" w14:textId="5B8FC3E1" w:rsidR="00C14EA2" w:rsidRPr="00C45015" w:rsidRDefault="00C14EA2" w:rsidP="005A176A">
            <w:pPr>
              <w:jc w:val="center"/>
              <w:rPr>
                <w:rFonts w:ascii="Calibri" w:eastAsia="Calibri" w:hAnsi="Calibri" w:cs="Calibri"/>
                <w:color w:val="FF0000"/>
                <w:sz w:val="22"/>
                <w:szCs w:val="22"/>
              </w:rPr>
            </w:pPr>
            <w:r w:rsidRPr="00C45015">
              <w:rPr>
                <w:rFonts w:ascii="Calibri" w:eastAsia="Calibri" w:hAnsi="Calibri" w:cs="Calibri"/>
                <w:color w:val="FF0000"/>
                <w:sz w:val="22"/>
                <w:szCs w:val="22"/>
              </w:rPr>
              <w:t>Inkjet printing</w:t>
            </w:r>
            <w:r w:rsidRPr="00C45015">
              <w:rPr>
                <w:rFonts w:ascii="Calibri" w:hAnsi="Calibri" w:cs="Calibri"/>
                <w:color w:val="FF0000"/>
                <w:sz w:val="22"/>
                <w:szCs w:val="22"/>
              </w:rPr>
              <w:fldChar w:fldCharType="begin"/>
            </w:r>
            <w:r w:rsidR="00B85957" w:rsidRPr="00C45015">
              <w:rPr>
                <w:rFonts w:ascii="Calibri" w:hAnsi="Calibri" w:cs="Calibri"/>
                <w:color w:val="FF0000"/>
                <w:sz w:val="22"/>
                <w:szCs w:val="22"/>
              </w:rPr>
              <w:instrText xml:space="preserve"> ADDIN EN.CITE &lt;EndNote&gt;&lt;Cite&gt;&lt;Author&gt;Kuusisto&lt;/Author&gt;&lt;Year&gt;2021&lt;/Year&gt;&lt;RecNum&gt;20&lt;/RecNum&gt;&lt;DisplayText&gt;&lt;style face="superscript"&gt;20&lt;/style&gt;&lt;/DisplayText&gt;&lt;record&gt;&lt;rec-number&gt;20&lt;/rec-number&gt;&lt;foreign-keys&gt;&lt;key app="EN" db-id="r5veszt0ld0f0mer22mpwxrav5vaxsxtwf2d" timestamp="1728904227"&gt;20&lt;/key&gt;&lt;/foreign-keys&gt;&lt;ref-type name="Journal Article"&gt;17&lt;/ref-type&gt;&lt;contributors&gt;&lt;authors&gt;&lt;author&gt;Kuusisto, Eero&lt;/author&gt;&lt;author&gt;Heikkinen, Joonas J.&lt;/author&gt;&lt;author&gt;Järvinen, Päivi&lt;/author&gt;&lt;author&gt;Sikanen, Tiina&lt;/author&gt;&lt;author&gt;Franssila, Sami&lt;/author&gt;&lt;author&gt;Jokinen, Ville&lt;/author&gt;&lt;/authors&gt;&lt;/contributors&gt;&lt;titles&gt;&lt;title&gt;Inkjet-printed flexible silver electrodes on thiol-enes&lt;/title&gt;&lt;secondary-title&gt;Sensors and Actuators B: Chemical&lt;/secondary-title&gt;&lt;/titles&gt;&lt;periodical&gt;&lt;full-title&gt;Sensors and Actuators B: Chemical&lt;/full-title&gt;&lt;/periodical&gt;&lt;pages&gt;129727&lt;/pages&gt;&lt;volume&gt;336&lt;/volume&gt;&lt;keywords&gt;&lt;keyword&gt;Stretchable electronics&lt;/keyword&gt;&lt;keyword&gt;Metallization&lt;/keyword&gt;&lt;keyword&gt;Electrochemical impedance spectroscopy&lt;/keyword&gt;&lt;keyword&gt;BioMEMS&lt;/keyword&gt;&lt;keyword&gt;Off-stoichiometric thiol-enes&lt;/keyword&gt;&lt;/keywords&gt;&lt;dates&gt;&lt;year&gt;2021&lt;/year&gt;&lt;pub-dates&gt;&lt;date&gt;2021/06/01/&lt;/date&gt;&lt;/pub-dates&gt;&lt;/dates&gt;&lt;isbn&gt;0925-4005&lt;/isbn&gt;&lt;urls&gt;&lt;related-urls&gt;&lt;url&gt;https://www.sciencedirect.com/science/article/pii/S0925400521002963&lt;/url&gt;&lt;/related-urls&gt;&lt;/urls&gt;&lt;electronic-resource-num&gt;https://doi.org/10.1016/j.snb.2021.129727&lt;/electronic-resource-num&gt;&lt;/record&gt;&lt;/Cite&gt;&lt;/EndNote&gt;</w:instrText>
            </w:r>
            <w:r w:rsidRPr="00C45015">
              <w:rPr>
                <w:rFonts w:ascii="Calibri" w:hAnsi="Calibri" w:cs="Calibri"/>
                <w:color w:val="FF0000"/>
                <w:sz w:val="22"/>
                <w:szCs w:val="22"/>
              </w:rPr>
              <w:fldChar w:fldCharType="separate"/>
            </w:r>
            <w:r w:rsidR="00B85957" w:rsidRPr="00C45015">
              <w:rPr>
                <w:rFonts w:ascii="Calibri" w:hAnsi="Calibri" w:cs="Calibri"/>
                <w:noProof/>
                <w:color w:val="FF0000"/>
                <w:sz w:val="22"/>
                <w:szCs w:val="22"/>
                <w:vertAlign w:val="superscript"/>
              </w:rPr>
              <w:t>20</w:t>
            </w:r>
            <w:r w:rsidRPr="00C45015">
              <w:rPr>
                <w:rFonts w:ascii="Calibri" w:hAnsi="Calibri" w:cs="Calibri"/>
                <w:color w:val="FF0000"/>
                <w:sz w:val="22"/>
                <w:szCs w:val="22"/>
              </w:rPr>
              <w:fldChar w:fldCharType="end"/>
            </w:r>
            <w:r w:rsidRPr="00C45015">
              <w:rPr>
                <w:rFonts w:ascii="Calibri" w:eastAsia="Calibri" w:hAnsi="Calibri" w:cs="Calibri"/>
                <w:color w:val="FF0000"/>
                <w:sz w:val="22"/>
                <w:szCs w:val="22"/>
              </w:rPr>
              <w:t xml:space="preserve"> /Screen printing</w:t>
            </w:r>
            <w:r w:rsidRPr="00C45015">
              <w:rPr>
                <w:rFonts w:ascii="Calibri" w:hAnsi="Calibri" w:cs="Calibri"/>
                <w:color w:val="FF0000"/>
                <w:sz w:val="22"/>
                <w:szCs w:val="22"/>
              </w:rPr>
              <w:fldChar w:fldCharType="begin"/>
            </w:r>
            <w:r w:rsidR="00B85957" w:rsidRPr="00C45015">
              <w:rPr>
                <w:rFonts w:ascii="Calibri" w:hAnsi="Calibri" w:cs="Calibri"/>
                <w:color w:val="FF0000"/>
                <w:sz w:val="22"/>
                <w:szCs w:val="22"/>
              </w:rPr>
              <w:instrText xml:space="preserve"> ADDIN EN.CITE &lt;EndNote&gt;&lt;Cite&gt;&lt;Author&gt;Hyun&lt;/Author&gt;&lt;Year&gt;2015&lt;/Year&gt;&lt;RecNum&gt;21&lt;/RecNum&gt;&lt;DisplayText&gt;&lt;style face="superscript"&gt;21&lt;/style&gt;&lt;/DisplayText&gt;&lt;record&gt;&lt;rec-number&gt;21&lt;/rec-number&gt;&lt;foreign-keys&gt;&lt;key app="EN" db-id="r5veszt0ld0f0mer22mpwxrav5vaxsxtwf2d" timestamp="1728904260"&gt;21&lt;/key&gt;&lt;/foreign-keys&gt;&lt;ref-type name="Journal Article"&gt;17&lt;/ref-type&gt;&lt;contributors&gt;&lt;authors&gt;&lt;author&gt;Hyun, Woo Jin&lt;/author&gt;&lt;author&gt;Lim, Sooman&lt;/author&gt;&lt;author&gt;Ahn, Bok Yeop&lt;/author&gt;&lt;author&gt;Lewis, Jennifer A.&lt;/author&gt;&lt;author&gt;Frisbie, C. Daniel&lt;/author&gt;&lt;author&gt;Francis, Lorraine F.&lt;/author&gt;&lt;/authors&gt;&lt;/contributors&gt;&lt;titles&gt;&lt;title&gt;Screen Printing of Highly Loaded Silver Inks on Plastic Substrates Using Silicon Stencils&lt;/title&gt;&lt;secondary-title&gt;ACS Applied Materials &amp;amp; Interfaces&lt;/secondary-title&gt;&lt;/titles&gt;&lt;periodical&gt;&lt;full-title&gt;ACS Applied Materials &amp;amp; Interfaces&lt;/full-title&gt;&lt;/periodical&gt;&lt;pages&gt;12619-12624&lt;/pages&gt;&lt;volume&gt;7&lt;/volume&gt;&lt;number&gt;23&lt;/number&gt;&lt;dates&gt;&lt;year&gt;2015&lt;/year&gt;&lt;pub-dates&gt;&lt;date&gt;2015/06/17&lt;/date&gt;&lt;/pub-dates&gt;&lt;/dates&gt;&lt;publisher&gt;American Chemical Society&lt;/publisher&gt;&lt;isbn&gt;1944-8244&lt;/isbn&gt;&lt;urls&gt;&lt;related-urls&gt;&lt;url&gt;https://doi.org/10.1021/acsami.5b02487&lt;/url&gt;&lt;/related-urls&gt;&lt;/urls&gt;&lt;electronic-resource-num&gt;10.1021/acsami.5b02487&lt;/electronic-resource-num&gt;&lt;/record&gt;&lt;/Cite&gt;&lt;/EndNote&gt;</w:instrText>
            </w:r>
            <w:r w:rsidRPr="00C45015">
              <w:rPr>
                <w:rFonts w:ascii="Calibri" w:hAnsi="Calibri" w:cs="Calibri"/>
                <w:color w:val="FF0000"/>
                <w:sz w:val="22"/>
                <w:szCs w:val="22"/>
              </w:rPr>
              <w:fldChar w:fldCharType="separate"/>
            </w:r>
            <w:r w:rsidR="00B85957" w:rsidRPr="00C45015">
              <w:rPr>
                <w:rFonts w:ascii="Calibri" w:hAnsi="Calibri" w:cs="Calibri"/>
                <w:noProof/>
                <w:color w:val="FF0000"/>
                <w:sz w:val="22"/>
                <w:szCs w:val="22"/>
                <w:vertAlign w:val="superscript"/>
              </w:rPr>
              <w:t>21</w:t>
            </w:r>
            <w:r w:rsidRPr="00C45015">
              <w:rPr>
                <w:rFonts w:ascii="Calibri" w:hAnsi="Calibri" w:cs="Calibri"/>
                <w:color w:val="FF0000"/>
                <w:sz w:val="22"/>
                <w:szCs w:val="22"/>
              </w:rPr>
              <w:fldChar w:fldCharType="end"/>
            </w:r>
            <w:r w:rsidRPr="00C45015">
              <w:rPr>
                <w:rFonts w:ascii="Calibri" w:eastAsia="Calibri" w:hAnsi="Calibri" w:cs="Calibri"/>
                <w:color w:val="FF0000"/>
                <w:sz w:val="22"/>
                <w:szCs w:val="22"/>
              </w:rPr>
              <w:t xml:space="preserve"> / extrusion</w:t>
            </w:r>
            <w:r w:rsidRPr="00C45015">
              <w:rPr>
                <w:rFonts w:ascii="Calibri" w:hAnsi="Calibri" w:cs="Calibri"/>
                <w:color w:val="FF0000"/>
                <w:sz w:val="22"/>
                <w:szCs w:val="22"/>
              </w:rPr>
              <w:fldChar w:fldCharType="begin"/>
            </w:r>
            <w:r w:rsidR="00B85957" w:rsidRPr="00C45015">
              <w:rPr>
                <w:rFonts w:ascii="Calibri" w:hAnsi="Calibri" w:cs="Calibri"/>
                <w:color w:val="FF0000"/>
                <w:sz w:val="22"/>
                <w:szCs w:val="22"/>
              </w:rPr>
              <w:instrText xml:space="preserve"> ADDIN EN.CITE &lt;EndNote&gt;&lt;Cite&gt;&lt;Author&gt;Losi&lt;/Author&gt;&lt;Year&gt;2023&lt;/Year&gt;&lt;RecNum&gt;22&lt;/RecNum&gt;&lt;DisplayText&gt;&lt;style face="superscript"&gt;22&lt;/style&gt;&lt;/DisplayText&gt;&lt;record&gt;&lt;rec-number&gt;22&lt;/rec-number&gt;&lt;foreign-keys&gt;&lt;key app="EN" db-id="r5veszt0ld0f0mer22mpwxrav5vaxsxtwf2d" timestamp="1728904292"&gt;22&lt;/key&gt;&lt;/foreign-keys&gt;&lt;ref-type name="Journal Article"&gt;17&lt;/ref-type&gt;&lt;contributors&gt;&lt;authors&gt;&lt;author&gt;Losi, Tommaso&lt;/author&gt;&lt;author&gt;Witczak, Łukasz&lt;/author&gt;&lt;author&gt;Łysień, Mateusz&lt;/author&gt;&lt;author&gt;Rossi, Pietro&lt;/author&gt;&lt;author&gt;Moretti, Paola&lt;/author&gt;&lt;author&gt;Bertarelli, Chiara&lt;/author&gt;&lt;author&gt;Mattoli, Virgilio&lt;/author&gt;&lt;author&gt;Caironi, Mario&lt;/author&gt;&lt;/authors&gt;&lt;/contributors&gt;&lt;titles&gt;&lt;title&gt;High Frequency Solution-Processed Organic Field-Effect Transistors with High-Resolution Printed Short Channels&lt;/title&gt;&lt;secondary-title&gt;Advanced Functional Materials&lt;/secondary-title&gt;&lt;/titles&gt;&lt;periodical&gt;&lt;full-title&gt;Advanced Functional Materials&lt;/full-title&gt;&lt;/periodical&gt;&lt;pages&gt;2302656&lt;/pages&gt;&lt;volume&gt;33&lt;/volume&gt;&lt;number&gt;48&lt;/number&gt;&lt;keywords&gt;&lt;keyword&gt;doping&lt;/keyword&gt;&lt;keyword&gt;high frequency&lt;/keyword&gt;&lt;keyword&gt;large-area electronics&lt;/keyword&gt;&lt;keyword&gt;organic semiconductors&lt;/keyword&gt;&lt;keyword&gt;organic transistors&lt;/keyword&gt;&lt;keyword&gt;printed electronics&lt;/keyword&gt;&lt;/keywords&gt;&lt;dates&gt;&lt;year&gt;2023&lt;/year&gt;&lt;pub-dates&gt;&lt;date&gt;2023/11/01&lt;/date&gt;&lt;/pub-dates&gt;&lt;/dates&gt;&lt;publisher&gt;John Wiley &amp;amp; Sons, Ltd&lt;/publisher&gt;&lt;isbn&gt;1616-301X&lt;/isbn&gt;&lt;urls&gt;&lt;related-urls&gt;&lt;url&gt;https://doi.org/10.1002/adfm.202302656&lt;/url&gt;&lt;/related-urls&gt;&lt;/urls&gt;&lt;electronic-resource-num&gt;https://doi.org/10.1002/adfm.202302656&lt;/electronic-resource-num&gt;&lt;access-date&gt;2024/10/14&lt;/access-date&gt;&lt;/record&gt;&lt;/Cite&gt;&lt;/EndNote&gt;</w:instrText>
            </w:r>
            <w:r w:rsidRPr="00C45015">
              <w:rPr>
                <w:rFonts w:ascii="Calibri" w:hAnsi="Calibri" w:cs="Calibri"/>
                <w:color w:val="FF0000"/>
                <w:sz w:val="22"/>
                <w:szCs w:val="22"/>
              </w:rPr>
              <w:fldChar w:fldCharType="separate"/>
            </w:r>
            <w:r w:rsidR="00B85957" w:rsidRPr="00C45015">
              <w:rPr>
                <w:rFonts w:ascii="Calibri" w:hAnsi="Calibri" w:cs="Calibri"/>
                <w:noProof/>
                <w:color w:val="FF0000"/>
                <w:sz w:val="22"/>
                <w:szCs w:val="22"/>
                <w:vertAlign w:val="superscript"/>
              </w:rPr>
              <w:t>22</w:t>
            </w:r>
            <w:r w:rsidRPr="00C45015">
              <w:rPr>
                <w:rFonts w:ascii="Calibri" w:hAnsi="Calibri" w:cs="Calibri"/>
                <w:color w:val="FF0000"/>
                <w:sz w:val="22"/>
                <w:szCs w:val="22"/>
              </w:rPr>
              <w:fldChar w:fldCharType="end"/>
            </w:r>
          </w:p>
        </w:tc>
        <w:tc>
          <w:tcPr>
            <w:tcW w:w="1123" w:type="dxa"/>
          </w:tcPr>
          <w:p w14:paraId="7DDDA6AF" w14:textId="45811332" w:rsidR="00C14EA2" w:rsidRPr="00C45015" w:rsidRDefault="00C14EA2" w:rsidP="005A176A">
            <w:pPr>
              <w:jc w:val="center"/>
              <w:rPr>
                <w:rFonts w:ascii="Calibri" w:eastAsia="Calibri" w:hAnsi="Calibri" w:cs="Calibri"/>
                <w:color w:val="FF0000"/>
                <w:sz w:val="22"/>
                <w:szCs w:val="22"/>
              </w:rPr>
            </w:pPr>
            <w:r w:rsidRPr="00C45015">
              <w:rPr>
                <w:rFonts w:ascii="Calibri" w:eastAsia="Calibri" w:hAnsi="Calibri" w:cs="Calibri"/>
                <w:color w:val="FF0000"/>
                <w:sz w:val="22"/>
                <w:szCs w:val="22"/>
              </w:rPr>
              <w:t>~100 µm/~20 µm / 1µm</w:t>
            </w:r>
          </w:p>
        </w:tc>
      </w:tr>
      <w:tr w:rsidR="00C14EA2" w:rsidRPr="00C45015" w14:paraId="1578B278" w14:textId="2F29FEAB" w:rsidTr="003A79DE">
        <w:trPr>
          <w:trHeight w:val="300"/>
        </w:trPr>
        <w:tc>
          <w:tcPr>
            <w:tcW w:w="2205" w:type="dxa"/>
            <w:vAlign w:val="center"/>
          </w:tcPr>
          <w:p w14:paraId="1F6313DB" w14:textId="489B2741" w:rsidR="00C14EA2" w:rsidRPr="00C45015" w:rsidRDefault="00C14EA2" w:rsidP="005A176A">
            <w:pPr>
              <w:rPr>
                <w:rFonts w:ascii="Calibri" w:eastAsia="Calibri" w:hAnsi="Calibri" w:cs="Calibri"/>
                <w:b/>
                <w:color w:val="FF0000"/>
                <w:sz w:val="22"/>
                <w:szCs w:val="22"/>
                <w:vertAlign w:val="superscript"/>
              </w:rPr>
            </w:pPr>
            <w:r w:rsidRPr="00C45015">
              <w:rPr>
                <w:rFonts w:ascii="Calibri" w:eastAsia="Calibri" w:hAnsi="Calibri" w:cs="Calibri"/>
                <w:b/>
                <w:color w:val="FF0000"/>
                <w:sz w:val="22"/>
                <w:szCs w:val="22"/>
              </w:rPr>
              <w:t>Copper PCB</w:t>
            </w:r>
            <w:r w:rsidRPr="00C45015">
              <w:rPr>
                <w:rFonts w:ascii="Calibri" w:hAnsi="Calibri" w:cs="Calibri"/>
                <w:b/>
                <w:bCs/>
                <w:color w:val="FF0000"/>
                <w:sz w:val="22"/>
                <w:szCs w:val="22"/>
              </w:rPr>
              <w:fldChar w:fldCharType="begin"/>
            </w:r>
            <w:r w:rsidR="00B85957" w:rsidRPr="00C45015">
              <w:rPr>
                <w:rFonts w:ascii="Calibri" w:hAnsi="Calibri" w:cs="Calibri"/>
                <w:b/>
                <w:bCs/>
                <w:color w:val="FF0000"/>
                <w:sz w:val="22"/>
                <w:szCs w:val="22"/>
              </w:rPr>
              <w:instrText xml:space="preserve"> ADDIN EN.CITE &lt;EndNote&gt;&lt;Cite&gt;&lt;Author&gt;PCBPrime&lt;/Author&gt;&lt;Year&gt;2024&lt;/Year&gt;&lt;RecNum&gt;23&lt;/RecNum&gt;&lt;DisplayText&gt;&lt;style face="superscript"&gt;23&lt;/style&gt;&lt;/DisplayText&gt;&lt;record&gt;&lt;rec-number&gt;23&lt;/rec-number&gt;&lt;foreign-keys&gt;&lt;key app="EN" db-id="r5veszt0ld0f0mer22mpwxrav5vaxsxtwf2d" timestamp="1728904394"&gt;23&lt;/key&gt;&lt;/foreign-keys&gt;&lt;ref-type name="Web Page"&gt;12&lt;/ref-type&gt;&lt;contributors&gt;&lt;authors&gt;&lt;author&gt;PCBPrime&lt;/author&gt;&lt;/authors&gt;&lt;/contributors&gt;&lt;titles&gt;&lt;title&gt;How Thick Is 1oz Copper?&lt;/title&gt;&lt;/titles&gt;&lt;volume&gt;2024&lt;/volume&gt;&lt;number&gt;14/10/2024&lt;/number&gt;&lt;dates&gt;&lt;year&gt;2024&lt;/year&gt;&lt;/dates&gt;&lt;urls&gt;&lt;related-urls&gt;&lt;url&gt;https://pcbprime.com/pcb-tips/how-thick-is-1oz-copper/&lt;/url&gt;&lt;/related-urls&gt;&lt;/urls&gt;&lt;custom2&gt;14/10/2024&lt;/custom2&gt;&lt;/record&gt;&lt;/Cite&gt;&lt;/EndNote&gt;</w:instrText>
            </w:r>
            <w:r w:rsidRPr="00C45015">
              <w:rPr>
                <w:rFonts w:ascii="Calibri" w:hAnsi="Calibri" w:cs="Calibri"/>
                <w:b/>
                <w:bCs/>
                <w:color w:val="FF0000"/>
                <w:sz w:val="22"/>
                <w:szCs w:val="22"/>
              </w:rPr>
              <w:fldChar w:fldCharType="separate"/>
            </w:r>
            <w:r w:rsidR="00B85957" w:rsidRPr="00C45015">
              <w:rPr>
                <w:rFonts w:ascii="Calibri" w:hAnsi="Calibri" w:cs="Calibri"/>
                <w:b/>
                <w:bCs/>
                <w:noProof/>
                <w:color w:val="FF0000"/>
                <w:sz w:val="22"/>
                <w:szCs w:val="22"/>
                <w:vertAlign w:val="superscript"/>
              </w:rPr>
              <w:t>23</w:t>
            </w:r>
            <w:r w:rsidRPr="00C45015">
              <w:rPr>
                <w:rFonts w:ascii="Calibri" w:hAnsi="Calibri" w:cs="Calibri"/>
                <w:b/>
                <w:bCs/>
                <w:color w:val="FF0000"/>
                <w:sz w:val="22"/>
                <w:szCs w:val="22"/>
              </w:rPr>
              <w:fldChar w:fldCharType="end"/>
            </w:r>
          </w:p>
        </w:tc>
        <w:tc>
          <w:tcPr>
            <w:tcW w:w="1366" w:type="dxa"/>
            <w:vAlign w:val="center"/>
          </w:tcPr>
          <w:p w14:paraId="36FD7EC4" w14:textId="77777777" w:rsidR="00C14EA2" w:rsidRPr="00C45015" w:rsidRDefault="00C14EA2" w:rsidP="005A176A">
            <w:pPr>
              <w:jc w:val="center"/>
              <w:rPr>
                <w:rFonts w:ascii="Calibri" w:eastAsia="Calibri" w:hAnsi="Calibri" w:cs="Calibri"/>
                <w:color w:val="FF0000"/>
                <w:sz w:val="22"/>
                <w:szCs w:val="22"/>
                <w:vertAlign w:val="superscript"/>
              </w:rPr>
            </w:pPr>
            <w:r w:rsidRPr="00C45015">
              <w:rPr>
                <w:rFonts w:ascii="Calibri" w:eastAsia="Calibri" w:hAnsi="Calibri" w:cs="Calibri"/>
                <w:color w:val="FF0000"/>
                <w:sz w:val="22"/>
                <w:szCs w:val="22"/>
              </w:rPr>
              <w:t>6x10</w:t>
            </w:r>
            <w:r w:rsidRPr="00C45015">
              <w:rPr>
                <w:rFonts w:ascii="Calibri" w:eastAsia="Calibri" w:hAnsi="Calibri" w:cs="Calibri"/>
                <w:color w:val="FF0000"/>
                <w:position w:val="10"/>
                <w:sz w:val="22"/>
                <w:szCs w:val="22"/>
                <w:vertAlign w:val="superscript"/>
              </w:rPr>
              <w:t>7</w:t>
            </w:r>
          </w:p>
        </w:tc>
        <w:tc>
          <w:tcPr>
            <w:tcW w:w="1707" w:type="dxa"/>
            <w:vAlign w:val="center"/>
          </w:tcPr>
          <w:p w14:paraId="35F5069C" w14:textId="77777777" w:rsidR="00C14EA2" w:rsidRPr="00C45015" w:rsidRDefault="00C14EA2" w:rsidP="005A176A">
            <w:pPr>
              <w:jc w:val="center"/>
              <w:rPr>
                <w:rFonts w:ascii="Calibri" w:eastAsia="Calibri" w:hAnsi="Calibri" w:cs="Calibri"/>
                <w:color w:val="FF0000"/>
                <w:sz w:val="22"/>
                <w:szCs w:val="22"/>
              </w:rPr>
            </w:pPr>
            <w:r w:rsidRPr="00C45015">
              <w:rPr>
                <w:rFonts w:ascii="Calibri" w:eastAsia="Calibri" w:hAnsi="Calibri" w:cs="Calibri"/>
                <w:color w:val="FF0000"/>
                <w:sz w:val="22"/>
                <w:szCs w:val="22"/>
              </w:rPr>
              <w:t>~1.5 (For 10 µm thickness)</w:t>
            </w:r>
          </w:p>
        </w:tc>
        <w:tc>
          <w:tcPr>
            <w:tcW w:w="1975" w:type="dxa"/>
            <w:vAlign w:val="center"/>
          </w:tcPr>
          <w:p w14:paraId="140B6D9C" w14:textId="77777777" w:rsidR="00C14EA2" w:rsidRPr="00C45015" w:rsidRDefault="00C14EA2" w:rsidP="005A176A">
            <w:pPr>
              <w:jc w:val="center"/>
              <w:rPr>
                <w:rFonts w:ascii="Calibri" w:eastAsia="Calibri" w:hAnsi="Calibri" w:cs="Calibri"/>
                <w:color w:val="FF0000"/>
                <w:sz w:val="22"/>
                <w:szCs w:val="22"/>
              </w:rPr>
            </w:pPr>
            <w:r w:rsidRPr="00C45015">
              <w:rPr>
                <w:rFonts w:ascii="Calibri" w:eastAsia="Calibri" w:hAnsi="Calibri" w:cs="Calibri"/>
                <w:color w:val="FF0000"/>
                <w:sz w:val="22"/>
                <w:szCs w:val="22"/>
              </w:rPr>
              <w:t>Lamination then Photolithography</w:t>
            </w:r>
          </w:p>
        </w:tc>
        <w:tc>
          <w:tcPr>
            <w:tcW w:w="1123" w:type="dxa"/>
          </w:tcPr>
          <w:p w14:paraId="1C67242E" w14:textId="7997C1AA" w:rsidR="00C14EA2" w:rsidRPr="00C45015" w:rsidRDefault="00C14EA2" w:rsidP="005A176A">
            <w:pPr>
              <w:jc w:val="center"/>
              <w:rPr>
                <w:rFonts w:ascii="Calibri" w:eastAsia="Calibri" w:hAnsi="Calibri" w:cs="Calibri"/>
                <w:color w:val="FF0000"/>
                <w:sz w:val="22"/>
                <w:szCs w:val="22"/>
              </w:rPr>
            </w:pPr>
            <w:r w:rsidRPr="00C45015">
              <w:rPr>
                <w:rFonts w:ascii="Calibri" w:eastAsia="Calibri" w:hAnsi="Calibri" w:cs="Calibri"/>
                <w:color w:val="FF0000"/>
                <w:sz w:val="22"/>
                <w:szCs w:val="22"/>
              </w:rPr>
              <w:t>~2x copper thickness</w:t>
            </w:r>
          </w:p>
        </w:tc>
      </w:tr>
      <w:tr w:rsidR="00B06250" w:rsidRPr="00C45015" w14:paraId="476CB7B1" w14:textId="3835B6D3" w:rsidTr="003A79DE">
        <w:trPr>
          <w:trHeight w:val="300"/>
        </w:trPr>
        <w:tc>
          <w:tcPr>
            <w:tcW w:w="2205" w:type="dxa"/>
            <w:vAlign w:val="center"/>
          </w:tcPr>
          <w:p w14:paraId="5263734B" w14:textId="77777777" w:rsidR="00B06250" w:rsidRPr="00C45015" w:rsidRDefault="00B06250" w:rsidP="005A176A">
            <w:pPr>
              <w:rPr>
                <w:rFonts w:ascii="Calibri" w:eastAsia="Calibri" w:hAnsi="Calibri" w:cs="Calibri"/>
                <w:color w:val="00B050"/>
                <w:sz w:val="22"/>
                <w:szCs w:val="22"/>
              </w:rPr>
            </w:pPr>
            <w:r w:rsidRPr="00C45015">
              <w:rPr>
                <w:rFonts w:ascii="Calibri" w:eastAsia="Calibri" w:hAnsi="Calibri" w:cs="Calibri"/>
                <w:b/>
                <w:color w:val="00B050"/>
                <w:sz w:val="22"/>
                <w:szCs w:val="22"/>
              </w:rPr>
              <w:t>Our Work</w:t>
            </w:r>
          </w:p>
        </w:tc>
        <w:tc>
          <w:tcPr>
            <w:tcW w:w="1366" w:type="dxa"/>
            <w:vAlign w:val="center"/>
          </w:tcPr>
          <w:p w14:paraId="4C4AEBF2" w14:textId="17126FE7" w:rsidR="00B06250" w:rsidRPr="00C45015" w:rsidRDefault="00B06250" w:rsidP="005A176A">
            <w:pPr>
              <w:jc w:val="center"/>
              <w:rPr>
                <w:rFonts w:ascii="Calibri" w:eastAsia="Calibri" w:hAnsi="Calibri" w:cs="Calibri"/>
                <w:color w:val="00B050"/>
                <w:sz w:val="22"/>
                <w:szCs w:val="22"/>
              </w:rPr>
            </w:pPr>
            <w:r w:rsidRPr="00C45015">
              <w:rPr>
                <w:rFonts w:ascii="Calibri" w:eastAsia="Calibri" w:hAnsi="Calibri" w:cs="Calibri"/>
                <w:color w:val="00B050"/>
                <w:sz w:val="22"/>
                <w:szCs w:val="22"/>
              </w:rPr>
              <w:t>1.</w:t>
            </w:r>
            <w:r w:rsidR="00305BED" w:rsidRPr="00C45015">
              <w:rPr>
                <w:rFonts w:ascii="Calibri" w:eastAsia="Calibri" w:hAnsi="Calibri" w:cs="Calibri"/>
                <w:color w:val="00B050"/>
                <w:sz w:val="22"/>
                <w:szCs w:val="22"/>
              </w:rPr>
              <w:t>7</w:t>
            </w:r>
            <w:r w:rsidRPr="00C45015">
              <w:rPr>
                <w:rFonts w:ascii="Calibri" w:eastAsia="Calibri" w:hAnsi="Calibri" w:cs="Calibri"/>
                <w:color w:val="00B050"/>
                <w:sz w:val="22"/>
                <w:szCs w:val="22"/>
              </w:rPr>
              <w:t xml:space="preserve"> x10</w:t>
            </w:r>
            <w:r w:rsidRPr="00C45015">
              <w:rPr>
                <w:rFonts w:ascii="Calibri" w:eastAsia="Calibri" w:hAnsi="Calibri" w:cs="Calibri"/>
                <w:color w:val="00B050"/>
                <w:position w:val="10"/>
                <w:sz w:val="22"/>
                <w:szCs w:val="22"/>
                <w:vertAlign w:val="superscript"/>
              </w:rPr>
              <w:t>7</w:t>
            </w:r>
            <w:r w:rsidR="00305BED" w:rsidRPr="00C45015">
              <w:rPr>
                <w:rFonts w:ascii="Calibri" w:eastAsia="Calibri" w:hAnsi="Calibri" w:cs="Calibri"/>
                <w:color w:val="00B050"/>
                <w:position w:val="10"/>
                <w:sz w:val="22"/>
                <w:szCs w:val="22"/>
                <w:vertAlign w:val="superscript"/>
              </w:rPr>
              <w:t xml:space="preserve"> </w:t>
            </w:r>
            <w:r w:rsidR="00305BED" w:rsidRPr="00C45015">
              <w:rPr>
                <w:rFonts w:ascii="Calibri" w:eastAsia="Calibri" w:hAnsi="Calibri" w:cs="Calibri"/>
                <w:color w:val="00B050"/>
                <w:position w:val="10"/>
                <w:sz w:val="22"/>
                <w:szCs w:val="22"/>
              </w:rPr>
              <w:t>(within margin of error)</w:t>
            </w:r>
          </w:p>
        </w:tc>
        <w:tc>
          <w:tcPr>
            <w:tcW w:w="1707" w:type="dxa"/>
            <w:vAlign w:val="center"/>
          </w:tcPr>
          <w:p w14:paraId="714A8BBC" w14:textId="77777777" w:rsidR="00B06250" w:rsidRPr="00C45015" w:rsidRDefault="00B06250" w:rsidP="005A176A">
            <w:pPr>
              <w:jc w:val="center"/>
              <w:rPr>
                <w:rFonts w:ascii="Calibri" w:eastAsia="Calibri" w:hAnsi="Calibri" w:cs="Calibri"/>
                <w:color w:val="00B050"/>
                <w:sz w:val="22"/>
                <w:szCs w:val="22"/>
              </w:rPr>
            </w:pPr>
            <w:r w:rsidRPr="00C45015">
              <w:rPr>
                <w:rFonts w:ascii="Calibri" w:eastAsia="Calibri" w:hAnsi="Calibri" w:cs="Calibri"/>
                <w:color w:val="00B050"/>
                <w:sz w:val="22"/>
                <w:szCs w:val="22"/>
              </w:rPr>
              <w:t>3</w:t>
            </w:r>
          </w:p>
        </w:tc>
        <w:tc>
          <w:tcPr>
            <w:tcW w:w="1975" w:type="dxa"/>
            <w:vAlign w:val="center"/>
          </w:tcPr>
          <w:p w14:paraId="53DFAFEB" w14:textId="77777777" w:rsidR="00B06250" w:rsidRPr="00C45015" w:rsidRDefault="00B06250" w:rsidP="005A176A">
            <w:pPr>
              <w:jc w:val="center"/>
              <w:rPr>
                <w:rFonts w:ascii="Calibri" w:eastAsia="Calibri" w:hAnsi="Calibri" w:cs="Calibri"/>
                <w:color w:val="00B050"/>
                <w:sz w:val="22"/>
                <w:szCs w:val="22"/>
              </w:rPr>
            </w:pPr>
            <w:r w:rsidRPr="00C45015">
              <w:rPr>
                <w:rFonts w:ascii="Calibri" w:eastAsia="Calibri" w:hAnsi="Calibri" w:cs="Calibri"/>
                <w:color w:val="00B050"/>
                <w:sz w:val="22"/>
                <w:szCs w:val="22"/>
              </w:rPr>
              <w:t>Electrodeposition/ Overmoulding</w:t>
            </w:r>
          </w:p>
        </w:tc>
        <w:tc>
          <w:tcPr>
            <w:tcW w:w="1123" w:type="dxa"/>
          </w:tcPr>
          <w:p w14:paraId="29291569" w14:textId="6A2641C5" w:rsidR="00B06250" w:rsidRPr="00C45015" w:rsidRDefault="00B06250" w:rsidP="005A176A">
            <w:pPr>
              <w:jc w:val="center"/>
              <w:rPr>
                <w:rFonts w:ascii="Calibri" w:eastAsia="Calibri" w:hAnsi="Calibri" w:cs="Calibri"/>
                <w:color w:val="00B050"/>
                <w:sz w:val="22"/>
                <w:szCs w:val="22"/>
              </w:rPr>
            </w:pPr>
            <w:r w:rsidRPr="00C45015">
              <w:rPr>
                <w:rFonts w:ascii="Calibri" w:eastAsia="Calibri" w:hAnsi="Calibri" w:cs="Calibri"/>
                <w:color w:val="00B050"/>
                <w:sz w:val="22"/>
                <w:szCs w:val="22"/>
              </w:rPr>
              <w:t>5 µm</w:t>
            </w:r>
          </w:p>
        </w:tc>
      </w:tr>
    </w:tbl>
    <w:p w14:paraId="30CFDBAA" w14:textId="77777777" w:rsidR="0052110D" w:rsidRPr="00C45015" w:rsidRDefault="0052110D" w:rsidP="0052110D">
      <w:pPr>
        <w:spacing w:line="360" w:lineRule="auto"/>
        <w:rPr>
          <w:rFonts w:ascii="Calibri" w:eastAsia="Calibri" w:hAnsi="Calibri" w:cs="Calibri"/>
          <w:sz w:val="22"/>
          <w:szCs w:val="22"/>
        </w:rPr>
      </w:pPr>
    </w:p>
    <w:bookmarkEnd w:id="2"/>
    <w:p w14:paraId="6B8646F9" w14:textId="1D820FC6" w:rsidR="00756378" w:rsidRPr="00C45015" w:rsidRDefault="001C7525" w:rsidP="00756378">
      <w:pPr>
        <w:pStyle w:val="Caption"/>
        <w:spacing w:line="360" w:lineRule="auto"/>
        <w:jc w:val="center"/>
        <w:rPr>
          <w:rFonts w:ascii="Calibri" w:eastAsia="Calibri" w:hAnsi="Calibri" w:cs="Calibri"/>
          <w:sz w:val="22"/>
          <w:szCs w:val="22"/>
        </w:rPr>
      </w:pPr>
      <w:r w:rsidRPr="00C45015">
        <w:rPr>
          <w:rFonts w:ascii="Calibri" w:eastAsia="Calibri" w:hAnsi="Calibri" w:cs="Calibri"/>
          <w:b/>
          <w:bCs/>
          <w:i w:val="0"/>
          <w:sz w:val="22"/>
          <w:szCs w:val="22"/>
        </w:rPr>
        <w:t>Supplementary Table 3</w:t>
      </w:r>
      <w:r w:rsidR="004C1E8C" w:rsidRPr="00C45015">
        <w:rPr>
          <w:rFonts w:ascii="Calibri" w:eastAsia="Calibri" w:hAnsi="Calibri" w:cs="Calibri"/>
          <w:b/>
          <w:bCs/>
          <w:sz w:val="22"/>
          <w:szCs w:val="22"/>
        </w:rPr>
        <w:t>–</w:t>
      </w:r>
      <w:r w:rsidR="00B96C7D" w:rsidRPr="00C45015">
        <w:rPr>
          <w:rFonts w:ascii="Calibri" w:eastAsia="Calibri" w:hAnsi="Calibri" w:cs="Calibri"/>
          <w:b/>
          <w:bCs/>
          <w:sz w:val="22"/>
          <w:szCs w:val="22"/>
        </w:rPr>
        <w:t xml:space="preserve"> </w:t>
      </w:r>
      <w:proofErr w:type="spellStart"/>
      <w:r w:rsidR="00B96C7D" w:rsidRPr="00C45015">
        <w:rPr>
          <w:rFonts w:ascii="Calibri" w:eastAsia="Calibri" w:hAnsi="Calibri" w:cs="Calibri"/>
          <w:b/>
          <w:bCs/>
          <w:sz w:val="22"/>
          <w:szCs w:val="22"/>
        </w:rPr>
        <w:t>Comparisson</w:t>
      </w:r>
      <w:proofErr w:type="spellEnd"/>
      <w:r w:rsidR="00B96C7D" w:rsidRPr="00C45015">
        <w:rPr>
          <w:rFonts w:ascii="Calibri" w:eastAsia="Calibri" w:hAnsi="Calibri" w:cs="Calibri"/>
          <w:b/>
          <w:bCs/>
          <w:sz w:val="22"/>
          <w:szCs w:val="22"/>
        </w:rPr>
        <w:t xml:space="preserve"> of Substrate Materials </w:t>
      </w:r>
      <w:proofErr w:type="gramStart"/>
      <w:r w:rsidR="00B96C7D" w:rsidRPr="00C45015">
        <w:rPr>
          <w:rFonts w:ascii="Calibri" w:eastAsia="Calibri" w:hAnsi="Calibri" w:cs="Calibri"/>
          <w:b/>
          <w:bCs/>
          <w:sz w:val="22"/>
          <w:szCs w:val="22"/>
        </w:rPr>
        <w:t>-</w:t>
      </w:r>
      <w:r w:rsidR="00B96C7D" w:rsidRPr="00C45015">
        <w:rPr>
          <w:rFonts w:ascii="Calibri" w:eastAsia="Calibri" w:hAnsi="Calibri" w:cs="Calibri"/>
          <w:sz w:val="22"/>
          <w:szCs w:val="22"/>
        </w:rPr>
        <w:t xml:space="preserve"> </w:t>
      </w:r>
      <w:r w:rsidR="004C1E8C" w:rsidRPr="00C45015">
        <w:rPr>
          <w:rFonts w:ascii="Calibri" w:eastAsia="Calibri" w:hAnsi="Calibri" w:cs="Calibri"/>
          <w:sz w:val="22"/>
          <w:szCs w:val="22"/>
        </w:rPr>
        <w:t xml:space="preserve"> Various</w:t>
      </w:r>
      <w:proofErr w:type="gramEnd"/>
      <w:r w:rsidR="004C1E8C" w:rsidRPr="00C45015">
        <w:rPr>
          <w:rFonts w:ascii="Calibri" w:eastAsia="Calibri" w:hAnsi="Calibri" w:cs="Calibri"/>
          <w:sz w:val="22"/>
          <w:szCs w:val="22"/>
        </w:rPr>
        <w:t xml:space="preserve"> materials can be used as a substrate material, and the resultant properties which could be achieved using the same Electrodeposition properties (Plating conditions of 20 mA/cm</w:t>
      </w:r>
      <w:r w:rsidR="004C1E8C" w:rsidRPr="00C45015">
        <w:rPr>
          <w:rFonts w:ascii="Calibri" w:eastAsia="Calibri" w:hAnsi="Calibri" w:cs="Calibri"/>
          <w:sz w:val="22"/>
          <w:szCs w:val="22"/>
          <w:vertAlign w:val="superscript"/>
        </w:rPr>
        <w:t>2</w:t>
      </w:r>
      <w:r w:rsidR="004C1E8C" w:rsidRPr="00C45015">
        <w:rPr>
          <w:rFonts w:ascii="Calibri" w:eastAsia="Calibri" w:hAnsi="Calibri" w:cs="Calibri"/>
          <w:sz w:val="22"/>
          <w:szCs w:val="22"/>
        </w:rPr>
        <w:t xml:space="preserve"> for 5 minutes). Adhesion tests were </w:t>
      </w:r>
      <w:r w:rsidR="004C1E8C" w:rsidRPr="00C45015">
        <w:rPr>
          <w:rFonts w:ascii="Calibri" w:eastAsia="Calibri" w:hAnsi="Calibri" w:cs="Calibri"/>
          <w:sz w:val="22"/>
          <w:szCs w:val="22"/>
        </w:rPr>
        <w:lastRenderedPageBreak/>
        <w:t xml:space="preserve">done according to the ISO 4624:2016 standard test with a semi-quantitative scale of 0-5, with 0 being the best. Melting points and biodegradability data is collected from the literature. </w:t>
      </w:r>
    </w:p>
    <w:tbl>
      <w:tblPr>
        <w:tblStyle w:val="TableGrid"/>
        <w:tblW w:w="0" w:type="auto"/>
        <w:jc w:val="center"/>
        <w:tblLayout w:type="fixed"/>
        <w:tblLook w:val="04A0" w:firstRow="1" w:lastRow="0" w:firstColumn="1" w:lastColumn="0" w:noHBand="0" w:noVBand="1"/>
      </w:tblPr>
      <w:tblGrid>
        <w:gridCol w:w="1413"/>
        <w:gridCol w:w="1276"/>
        <w:gridCol w:w="992"/>
        <w:gridCol w:w="1996"/>
        <w:gridCol w:w="1807"/>
        <w:gridCol w:w="1532"/>
      </w:tblGrid>
      <w:tr w:rsidR="00756378" w:rsidRPr="00C45015" w14:paraId="04447EAF" w14:textId="77777777" w:rsidTr="7F9328B7">
        <w:trPr>
          <w:trHeight w:val="300"/>
          <w:jc w:val="center"/>
        </w:trPr>
        <w:tc>
          <w:tcPr>
            <w:tcW w:w="1413" w:type="dxa"/>
            <w:vAlign w:val="center"/>
          </w:tcPr>
          <w:p w14:paraId="195DA377" w14:textId="77777777" w:rsidR="00756378" w:rsidRPr="00C45015" w:rsidRDefault="00756378" w:rsidP="005A176A">
            <w:pPr>
              <w:jc w:val="center"/>
              <w:rPr>
                <w:rFonts w:ascii="Calibri" w:eastAsia="Calibri" w:hAnsi="Calibri" w:cs="Calibri"/>
                <w:b/>
                <w:sz w:val="22"/>
                <w:szCs w:val="22"/>
              </w:rPr>
            </w:pPr>
            <w:r w:rsidRPr="00C45015">
              <w:rPr>
                <w:rFonts w:ascii="Calibri" w:eastAsia="Calibri" w:hAnsi="Calibri" w:cs="Calibri"/>
                <w:b/>
                <w:sz w:val="22"/>
                <w:szCs w:val="22"/>
              </w:rPr>
              <w:t>Material</w:t>
            </w:r>
          </w:p>
        </w:tc>
        <w:tc>
          <w:tcPr>
            <w:tcW w:w="1276" w:type="dxa"/>
            <w:vAlign w:val="center"/>
          </w:tcPr>
          <w:p w14:paraId="3854BA03" w14:textId="77777777" w:rsidR="00756378" w:rsidRPr="00C45015" w:rsidRDefault="00756378" w:rsidP="005A176A">
            <w:pPr>
              <w:jc w:val="center"/>
              <w:rPr>
                <w:rFonts w:ascii="Calibri" w:eastAsia="Calibri" w:hAnsi="Calibri" w:cs="Calibri"/>
                <w:b/>
                <w:sz w:val="22"/>
                <w:szCs w:val="22"/>
              </w:rPr>
            </w:pPr>
            <w:r w:rsidRPr="00C45015">
              <w:rPr>
                <w:rFonts w:ascii="Calibri" w:eastAsia="Calibri" w:hAnsi="Calibri" w:cs="Calibri"/>
                <w:b/>
                <w:sz w:val="22"/>
                <w:szCs w:val="22"/>
              </w:rPr>
              <w:t>Melting Point (</w:t>
            </w:r>
            <w:proofErr w:type="spellStart"/>
            <w:r w:rsidRPr="00C45015">
              <w:rPr>
                <w:rFonts w:ascii="Calibri" w:eastAsia="Calibri" w:hAnsi="Calibri" w:cs="Calibri"/>
                <w:b/>
                <w:sz w:val="22"/>
                <w:szCs w:val="22"/>
                <w:vertAlign w:val="superscript"/>
              </w:rPr>
              <w:t>o</w:t>
            </w:r>
            <w:r w:rsidRPr="00C45015">
              <w:rPr>
                <w:rFonts w:ascii="Calibri" w:eastAsia="Calibri" w:hAnsi="Calibri" w:cs="Calibri"/>
                <w:b/>
                <w:sz w:val="22"/>
                <w:szCs w:val="22"/>
              </w:rPr>
              <w:t>C</w:t>
            </w:r>
            <w:proofErr w:type="spellEnd"/>
            <w:r w:rsidRPr="00C45015">
              <w:rPr>
                <w:rFonts w:ascii="Calibri" w:eastAsia="Calibri" w:hAnsi="Calibri" w:cs="Calibri"/>
                <w:b/>
                <w:sz w:val="22"/>
                <w:szCs w:val="22"/>
              </w:rPr>
              <w:t>)</w:t>
            </w:r>
          </w:p>
        </w:tc>
        <w:tc>
          <w:tcPr>
            <w:tcW w:w="992" w:type="dxa"/>
            <w:vAlign w:val="center"/>
          </w:tcPr>
          <w:p w14:paraId="2570DE42" w14:textId="77777777" w:rsidR="00756378" w:rsidRPr="00C45015" w:rsidRDefault="00756378" w:rsidP="005A176A">
            <w:pPr>
              <w:jc w:val="center"/>
              <w:rPr>
                <w:rFonts w:ascii="Calibri" w:eastAsia="Calibri" w:hAnsi="Calibri" w:cs="Calibri"/>
                <w:b/>
                <w:sz w:val="22"/>
                <w:szCs w:val="22"/>
              </w:rPr>
            </w:pPr>
            <w:proofErr w:type="spellStart"/>
            <w:r w:rsidRPr="00C45015">
              <w:rPr>
                <w:rFonts w:ascii="Calibri" w:eastAsia="Calibri" w:hAnsi="Calibri" w:cs="Calibri"/>
                <w:b/>
                <w:sz w:val="22"/>
                <w:szCs w:val="22"/>
              </w:rPr>
              <w:t>R</w:t>
            </w:r>
            <w:r w:rsidRPr="00C45015">
              <w:rPr>
                <w:rFonts w:ascii="Calibri" w:eastAsia="Calibri" w:hAnsi="Calibri" w:cs="Calibri"/>
                <w:b/>
                <w:sz w:val="22"/>
                <w:szCs w:val="22"/>
                <w:vertAlign w:val="subscript"/>
              </w:rPr>
              <w:t>sheet</w:t>
            </w:r>
            <w:proofErr w:type="spellEnd"/>
            <w:r w:rsidRPr="00C45015">
              <w:rPr>
                <w:rFonts w:ascii="Calibri" w:eastAsia="Calibri" w:hAnsi="Calibri" w:cs="Calibri"/>
                <w:b/>
                <w:sz w:val="22"/>
                <w:szCs w:val="22"/>
              </w:rPr>
              <w:t xml:space="preserve"> (mΩ/</w:t>
            </w:r>
            <w:proofErr w:type="spellStart"/>
            <w:r w:rsidRPr="00C45015">
              <w:rPr>
                <w:rFonts w:ascii="Calibri" w:eastAsia="Calibri" w:hAnsi="Calibri" w:cs="Calibri"/>
                <w:b/>
                <w:sz w:val="22"/>
                <w:szCs w:val="22"/>
              </w:rPr>
              <w:t>sq</w:t>
            </w:r>
            <w:proofErr w:type="spellEnd"/>
            <w:r w:rsidRPr="00C45015">
              <w:rPr>
                <w:rFonts w:ascii="Calibri" w:eastAsia="Calibri" w:hAnsi="Calibri" w:cs="Calibri"/>
                <w:b/>
                <w:sz w:val="22"/>
                <w:szCs w:val="22"/>
              </w:rPr>
              <w:t>)</w:t>
            </w:r>
          </w:p>
        </w:tc>
        <w:tc>
          <w:tcPr>
            <w:tcW w:w="1996" w:type="dxa"/>
            <w:vAlign w:val="center"/>
          </w:tcPr>
          <w:p w14:paraId="760B434B" w14:textId="77777777" w:rsidR="00756378" w:rsidRPr="00C45015" w:rsidRDefault="00756378" w:rsidP="005A176A">
            <w:pPr>
              <w:jc w:val="center"/>
              <w:rPr>
                <w:rFonts w:ascii="Calibri" w:eastAsia="Calibri" w:hAnsi="Calibri" w:cs="Calibri"/>
                <w:b/>
                <w:sz w:val="22"/>
                <w:szCs w:val="22"/>
              </w:rPr>
            </w:pPr>
            <w:r w:rsidRPr="00C45015">
              <w:rPr>
                <w:rFonts w:ascii="Calibri" w:eastAsia="Calibri" w:hAnsi="Calibri" w:cs="Calibri"/>
                <w:b/>
                <w:sz w:val="22"/>
                <w:szCs w:val="22"/>
              </w:rPr>
              <w:t>ISO 4624 Adhesion Score (0= best, 5=worst)</w:t>
            </w:r>
          </w:p>
        </w:tc>
        <w:tc>
          <w:tcPr>
            <w:tcW w:w="1807" w:type="dxa"/>
            <w:vAlign w:val="center"/>
          </w:tcPr>
          <w:p w14:paraId="292192BA" w14:textId="77777777" w:rsidR="00756378" w:rsidRPr="00C45015" w:rsidRDefault="00756378" w:rsidP="005A176A">
            <w:pPr>
              <w:jc w:val="center"/>
              <w:rPr>
                <w:rFonts w:ascii="Calibri" w:eastAsia="Calibri" w:hAnsi="Calibri" w:cs="Calibri"/>
                <w:b/>
                <w:sz w:val="22"/>
                <w:szCs w:val="22"/>
              </w:rPr>
            </w:pPr>
            <w:r w:rsidRPr="00C45015">
              <w:rPr>
                <w:rFonts w:ascii="Calibri" w:eastAsia="Calibri" w:hAnsi="Calibri" w:cs="Calibri"/>
                <w:b/>
                <w:sz w:val="22"/>
                <w:szCs w:val="22"/>
              </w:rPr>
              <w:t>Biodegradability</w:t>
            </w:r>
          </w:p>
        </w:tc>
        <w:tc>
          <w:tcPr>
            <w:tcW w:w="1532" w:type="dxa"/>
            <w:vAlign w:val="center"/>
          </w:tcPr>
          <w:p w14:paraId="0806B46D" w14:textId="77777777" w:rsidR="00756378" w:rsidRPr="00C45015" w:rsidRDefault="00756378" w:rsidP="005A176A">
            <w:pPr>
              <w:jc w:val="center"/>
              <w:rPr>
                <w:rFonts w:ascii="Calibri" w:eastAsia="Calibri" w:hAnsi="Calibri" w:cs="Calibri"/>
                <w:b/>
                <w:sz w:val="22"/>
                <w:szCs w:val="22"/>
              </w:rPr>
            </w:pPr>
            <w:r w:rsidRPr="00C45015">
              <w:rPr>
                <w:rFonts w:ascii="Calibri" w:eastAsia="Calibri" w:hAnsi="Calibri" w:cs="Calibri"/>
                <w:b/>
                <w:sz w:val="22"/>
                <w:szCs w:val="22"/>
              </w:rPr>
              <w:t>Transparency (&gt;80% @ 550nm)</w:t>
            </w:r>
          </w:p>
        </w:tc>
      </w:tr>
      <w:tr w:rsidR="00756378" w:rsidRPr="00C45015" w14:paraId="4D19B9E5" w14:textId="77777777" w:rsidTr="7F9328B7">
        <w:trPr>
          <w:trHeight w:val="300"/>
          <w:jc w:val="center"/>
        </w:trPr>
        <w:tc>
          <w:tcPr>
            <w:tcW w:w="1413" w:type="dxa"/>
          </w:tcPr>
          <w:p w14:paraId="52BCC52F"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UV Resin</w:t>
            </w:r>
          </w:p>
        </w:tc>
        <w:tc>
          <w:tcPr>
            <w:tcW w:w="1276" w:type="dxa"/>
          </w:tcPr>
          <w:p w14:paraId="2EE56C19"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~200 (degrades)</w:t>
            </w:r>
          </w:p>
        </w:tc>
        <w:tc>
          <w:tcPr>
            <w:tcW w:w="992" w:type="dxa"/>
          </w:tcPr>
          <w:p w14:paraId="3270D49F" w14:textId="6983D81E"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22</w:t>
            </w:r>
          </w:p>
        </w:tc>
        <w:tc>
          <w:tcPr>
            <w:tcW w:w="1996" w:type="dxa"/>
          </w:tcPr>
          <w:p w14:paraId="2D99B3ED"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7C984E9B"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None</w:t>
            </w:r>
          </w:p>
        </w:tc>
        <w:tc>
          <w:tcPr>
            <w:tcW w:w="1532" w:type="dxa"/>
          </w:tcPr>
          <w:p w14:paraId="7A0C8365"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r>
      <w:tr w:rsidR="00756378" w:rsidRPr="00C45015" w14:paraId="45408715" w14:textId="77777777" w:rsidTr="7F9328B7">
        <w:trPr>
          <w:trHeight w:val="300"/>
          <w:jc w:val="center"/>
        </w:trPr>
        <w:tc>
          <w:tcPr>
            <w:tcW w:w="1413" w:type="dxa"/>
          </w:tcPr>
          <w:p w14:paraId="6EFD57F0" w14:textId="16561EC2" w:rsidR="00756378" w:rsidRPr="00C45015" w:rsidRDefault="00756378" w:rsidP="005A176A">
            <w:pPr>
              <w:jc w:val="center"/>
              <w:rPr>
                <w:rFonts w:ascii="Calibri" w:eastAsia="Calibri" w:hAnsi="Calibri" w:cs="Calibri"/>
                <w:sz w:val="22"/>
                <w:szCs w:val="22"/>
              </w:rPr>
            </w:pPr>
            <w:proofErr w:type="spellStart"/>
            <w:r w:rsidRPr="00C45015">
              <w:rPr>
                <w:rFonts w:ascii="Calibri" w:eastAsia="Calibri" w:hAnsi="Calibri" w:cs="Calibri"/>
                <w:sz w:val="22"/>
                <w:szCs w:val="22"/>
              </w:rPr>
              <w:t>Fibernyl</w:t>
            </w:r>
            <w:r w:rsidRPr="00C45015">
              <w:rPr>
                <w:rFonts w:ascii="Calibri" w:eastAsia="Calibri" w:hAnsi="Calibri" w:cs="Calibri"/>
                <w:sz w:val="22"/>
                <w:szCs w:val="22"/>
                <w:vertAlign w:val="superscript"/>
              </w:rPr>
              <w:t>TM</w:t>
            </w:r>
            <w:proofErr w:type="spellEnd"/>
            <w:r w:rsidRPr="00C45015">
              <w:rPr>
                <w:rFonts w:ascii="Calibri" w:eastAsia="Calibri" w:hAnsi="Calibri" w:cs="Calibri"/>
                <w:sz w:val="22"/>
                <w:szCs w:val="22"/>
                <w:vertAlign w:val="superscript"/>
              </w:rPr>
              <w:t xml:space="preserve"> </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&lt;EndNote&gt;&lt;Cite&gt;&lt;Author&gt;Bioplasticsshop&lt;/Author&gt;&lt;Year&gt;2024&lt;/Year&gt;&lt;RecNum&gt;25&lt;/RecNum&gt;&lt;DisplayText&gt;&lt;style face="superscript"&gt;24&lt;/style&gt;&lt;/DisplayText&gt;&lt;record&gt;&lt;rec-number&gt;25&lt;/rec-number&gt;&lt;foreign-keys&gt;&lt;key app="EN" db-id="r5veszt0ld0f0mer22mpwxrav5vaxsxtwf2d" timestamp="1728904823"&gt;25&lt;/key&gt;&lt;/foreign-keys&gt;&lt;ref-type name="Web Page"&gt;12&lt;/ref-type&gt;&lt;contributors&gt;&lt;authors&gt;&lt;author&gt;Bioplasticsshop&lt;/author&gt;&lt;/authors&gt;&lt;/contributors&gt;&lt;titles&gt;&lt;title&gt;Fibernyl&lt;/title&gt;&lt;/titles&gt;&lt;volume&gt;2024&lt;/volume&gt;&lt;number&gt;14/10/2024&lt;/number&gt;&lt;dates&gt;&lt;year&gt;2024&lt;/year&gt;&lt;/dates&gt;&lt;urls&gt;&lt;related-urls&gt;&lt;url&gt;https://bioplasticshop.com/product-categorie/fibernyl-en/&lt;/url&gt;&lt;/related-urls&gt;&lt;/urls&gt;&lt;custom1&gt;2024&lt;/custom1&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24</w:t>
            </w:r>
            <w:r w:rsidRPr="00C45015">
              <w:rPr>
                <w:rFonts w:ascii="Calibri" w:hAnsi="Calibri" w:cs="Calibri"/>
                <w:sz w:val="22"/>
                <w:szCs w:val="22"/>
              </w:rPr>
              <w:fldChar w:fldCharType="end"/>
            </w:r>
          </w:p>
        </w:tc>
        <w:tc>
          <w:tcPr>
            <w:tcW w:w="1276" w:type="dxa"/>
          </w:tcPr>
          <w:p w14:paraId="0823728D"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150</w:t>
            </w:r>
          </w:p>
        </w:tc>
        <w:tc>
          <w:tcPr>
            <w:tcW w:w="992" w:type="dxa"/>
          </w:tcPr>
          <w:p w14:paraId="52EE2F1D" w14:textId="194AA231"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61</w:t>
            </w:r>
          </w:p>
        </w:tc>
        <w:tc>
          <w:tcPr>
            <w:tcW w:w="1996" w:type="dxa"/>
          </w:tcPr>
          <w:p w14:paraId="1692459A"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0484E52A"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Compostable (EN1352)</w:t>
            </w:r>
          </w:p>
        </w:tc>
        <w:tc>
          <w:tcPr>
            <w:tcW w:w="1532" w:type="dxa"/>
          </w:tcPr>
          <w:p w14:paraId="795822EB"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r w:rsidR="00756378" w:rsidRPr="00C45015" w14:paraId="382AAA63" w14:textId="77777777" w:rsidTr="7F9328B7">
        <w:trPr>
          <w:trHeight w:val="300"/>
          <w:jc w:val="center"/>
        </w:trPr>
        <w:tc>
          <w:tcPr>
            <w:tcW w:w="1413" w:type="dxa"/>
          </w:tcPr>
          <w:p w14:paraId="578B1841" w14:textId="77777777" w:rsidR="00756378" w:rsidRPr="00C45015" w:rsidRDefault="00756378" w:rsidP="005A176A">
            <w:pPr>
              <w:jc w:val="center"/>
              <w:rPr>
                <w:rFonts w:ascii="Calibri" w:eastAsia="Calibri" w:hAnsi="Calibri" w:cs="Calibri"/>
                <w:sz w:val="22"/>
                <w:szCs w:val="22"/>
              </w:rPr>
            </w:pPr>
            <w:proofErr w:type="spellStart"/>
            <w:r w:rsidRPr="00C45015">
              <w:rPr>
                <w:rFonts w:ascii="Calibri" w:eastAsia="Calibri" w:hAnsi="Calibri" w:cs="Calibri"/>
                <w:sz w:val="22"/>
                <w:szCs w:val="22"/>
              </w:rPr>
              <w:t>Texwipe</w:t>
            </w:r>
            <w:proofErr w:type="spellEnd"/>
            <w:r w:rsidRPr="00C45015">
              <w:rPr>
                <w:rFonts w:ascii="Calibri" w:eastAsia="Calibri" w:hAnsi="Calibri" w:cs="Calibri"/>
                <w:sz w:val="22"/>
                <w:szCs w:val="22"/>
              </w:rPr>
              <w:t xml:space="preserve"> (polyester fabric)</w:t>
            </w:r>
          </w:p>
        </w:tc>
        <w:tc>
          <w:tcPr>
            <w:tcW w:w="1276" w:type="dxa"/>
          </w:tcPr>
          <w:p w14:paraId="0E2E5779"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205</w:t>
            </w:r>
          </w:p>
        </w:tc>
        <w:tc>
          <w:tcPr>
            <w:tcW w:w="992" w:type="dxa"/>
          </w:tcPr>
          <w:p w14:paraId="22DE78FA"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50</w:t>
            </w:r>
          </w:p>
        </w:tc>
        <w:tc>
          <w:tcPr>
            <w:tcW w:w="1996" w:type="dxa"/>
          </w:tcPr>
          <w:p w14:paraId="4BD3D54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5</w:t>
            </w:r>
          </w:p>
        </w:tc>
        <w:tc>
          <w:tcPr>
            <w:tcW w:w="1807" w:type="dxa"/>
          </w:tcPr>
          <w:p w14:paraId="18A8EE91" w14:textId="6A174CA4"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c>
          <w:tcPr>
            <w:tcW w:w="1532" w:type="dxa"/>
          </w:tcPr>
          <w:p w14:paraId="23D4DCE3"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r w:rsidR="00756378" w:rsidRPr="00C45015" w14:paraId="6D6976B5" w14:textId="77777777" w:rsidTr="7F9328B7">
        <w:trPr>
          <w:trHeight w:val="300"/>
          <w:jc w:val="center"/>
        </w:trPr>
        <w:tc>
          <w:tcPr>
            <w:tcW w:w="1413" w:type="dxa"/>
          </w:tcPr>
          <w:p w14:paraId="57D75B19" w14:textId="117F3D75"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 xml:space="preserve">PCL </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&lt;EndNote&gt;&lt;Cite&gt;&lt;Author&gt;Aoyama&lt;/Author&gt;&lt;Year&gt;2021&lt;/Year&gt;&lt;RecNum&gt;26&lt;/RecNum&gt;&lt;DisplayText&gt;&lt;style face="superscript"&gt;25&lt;/style&gt;&lt;/DisplayText&gt;&lt;record&gt;&lt;rec-number&gt;26&lt;/rec-number&gt;&lt;foreign-keys&gt;&lt;key app="EN" db-id="r5veszt0ld0f0mer22mpwxrav5vaxsxtwf2d" timestamp="1728904871"&gt;26&lt;/key&gt;&lt;/foreign-keys&gt;&lt;ref-type name="Journal Article"&gt;17&lt;/ref-type&gt;&lt;contributors&gt;&lt;authors&gt;&lt;author&gt;Aoyama, Takahiro&lt;/author&gt;&lt;author&gt;Uto, Koichiro&lt;/author&gt;&lt;author&gt;Shimizu, Hidetoshi&lt;/author&gt;&lt;author&gt;Ebara, Mitsuhiro&lt;/author&gt;&lt;author&gt;Kitagawa, Tomoki&lt;/author&gt;&lt;author&gt;Tachibana, Hiroyuki&lt;/author&gt;&lt;author&gt;Suzuki, Kojiro&lt;/author&gt;&lt;author&gt;Kodaira, Takeshi&lt;/author&gt;&lt;/authors&gt;&lt;/contributors&gt;&lt;titles&gt;&lt;title&gt;Development of a new poly-ε-caprolactone with low melting point for creating a thermoset mask used in radiation therapy&lt;/title&gt;&lt;secondary-title&gt;Scientific Reports&lt;/secondary-title&gt;&lt;/titles&gt;&lt;periodical&gt;&lt;full-title&gt;Scientific Reports&lt;/full-title&gt;&lt;/periodical&gt;&lt;pages&gt;20409&lt;/pages&gt;&lt;volume&gt;11&lt;/volume&gt;&lt;number&gt;1&lt;/number&gt;&lt;dates&gt;&lt;year&gt;2021&lt;/year&gt;&lt;pub-dates&gt;&lt;date&gt;2021/10/14&lt;/date&gt;&lt;/pub-dates&gt;&lt;/dates&gt;&lt;isbn&gt;2045-2322&lt;/isbn&gt;&lt;urls&gt;&lt;related-urls&gt;&lt;url&gt;https://doi.org/10.1038/s41598-021-00005-2&lt;/url&gt;&lt;/related-urls&gt;&lt;/urls&gt;&lt;electronic-resource-num&gt;10.1038/s41598-021-00005-2&lt;/electronic-resource-num&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25</w:t>
            </w:r>
            <w:r w:rsidRPr="00C45015">
              <w:rPr>
                <w:rFonts w:ascii="Calibri" w:hAnsi="Calibri" w:cs="Calibri"/>
                <w:sz w:val="22"/>
                <w:szCs w:val="22"/>
              </w:rPr>
              <w:fldChar w:fldCharType="end"/>
            </w:r>
          </w:p>
        </w:tc>
        <w:tc>
          <w:tcPr>
            <w:tcW w:w="1276" w:type="dxa"/>
          </w:tcPr>
          <w:p w14:paraId="7BCEC4B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60</w:t>
            </w:r>
          </w:p>
        </w:tc>
        <w:tc>
          <w:tcPr>
            <w:tcW w:w="992" w:type="dxa"/>
          </w:tcPr>
          <w:p w14:paraId="465CA8BF"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50</w:t>
            </w:r>
          </w:p>
        </w:tc>
        <w:tc>
          <w:tcPr>
            <w:tcW w:w="1996" w:type="dxa"/>
          </w:tcPr>
          <w:p w14:paraId="6BC27755"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1E68F0D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c>
          <w:tcPr>
            <w:tcW w:w="1532" w:type="dxa"/>
          </w:tcPr>
          <w:p w14:paraId="3AEB3BFF"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r w:rsidR="00756378" w:rsidRPr="00C45015" w14:paraId="17AEB192" w14:textId="77777777" w:rsidTr="7F9328B7">
        <w:trPr>
          <w:trHeight w:val="300"/>
          <w:jc w:val="center"/>
        </w:trPr>
        <w:tc>
          <w:tcPr>
            <w:tcW w:w="1413" w:type="dxa"/>
          </w:tcPr>
          <w:p w14:paraId="01FBEC21" w14:textId="07E8FEB3"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 xml:space="preserve">PHBV </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&lt;EndNote&gt;&lt;Cite&gt;&lt;Author&gt;Nevoralová&lt;/Author&gt;&lt;Year&gt;2020&lt;/Year&gt;&lt;RecNum&gt;27&lt;/RecNum&gt;&lt;DisplayText&gt;&lt;style face="superscript"&gt;26&lt;/style&gt;&lt;/DisplayText&gt;&lt;record&gt;&lt;rec-number&gt;27&lt;/rec-number&gt;&lt;foreign-keys&gt;&lt;key app="EN" db-id="r5veszt0ld0f0mer22mpwxrav5vaxsxtwf2d" timestamp="1728904910"&gt;27&lt;/key&gt;&lt;/foreign-keys&gt;&lt;ref-type name="Journal Article"&gt;17&lt;/ref-type&gt;&lt;contributors&gt;&lt;authors&gt;&lt;author&gt;Nevoralová,Martina&lt;/author&gt;&lt;author&gt;Koutný,Marek&lt;/author&gt;&lt;author&gt;Ujčić,Aleksandra&lt;/author&gt;&lt;author&gt;Starý,Zdeněk&lt;/author&gt;&lt;author&gt;Šerá,Jana&lt;/author&gt;&lt;author&gt;Vlková,Helena&lt;/author&gt;&lt;author&gt;Šlouf,Miroslav&lt;/author&gt;&lt;author&gt;Fortelný,Ivan&lt;/author&gt;&lt;author&gt;Kruliš,Zdeněk&lt;/author&gt;&lt;/authors&gt;&lt;/contributors&gt;&lt;titles&gt;&lt;title&gt;Structure Characterization and Biodegradation Rate of Poly(ε-caprolactone)/Starch Blends&lt;/title&gt;&lt;secondary-title&gt;Frontiers in Materials&lt;/secondary-title&gt;&lt;short-title&gt;Structure effect on PCL/TPS-biodegradation&lt;/short-title&gt;&lt;/titles&gt;&lt;periodical&gt;&lt;full-title&gt;Frontiers in Materials&lt;/full-title&gt;&lt;/periodical&gt;&lt;volume&gt;7&lt;/volume&gt;&lt;keywords&gt;&lt;keyword&gt;Morphology -,Soil,biodegradation rate,Thermoplastic starch,Poly (ε -caprolactone)&lt;/keyword&gt;&lt;/keywords&gt;&lt;dates&gt;&lt;year&gt;2020&lt;/year&gt;&lt;pub-dates&gt;&lt;date&gt;2020-June-05&lt;/date&gt;&lt;/pub-dates&gt;&lt;/dates&gt;&lt;isbn&gt;2296-8016&lt;/isbn&gt;&lt;work-type&gt;Original Research&lt;/work-type&gt;&lt;urls&gt;&lt;related-urls&gt;&lt;url&gt;https://www.frontiersin.org/journals/materials/articles/10.3389/fmats.2020.00141&lt;/url&gt;&lt;/related-urls&gt;&lt;/urls&gt;&lt;electronic-resource-num&gt;10.3389/fmats.2020.00141&lt;/electronic-resource-num&gt;&lt;language&gt;English&lt;/language&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26</w:t>
            </w:r>
            <w:r w:rsidRPr="00C45015">
              <w:rPr>
                <w:rFonts w:ascii="Calibri" w:hAnsi="Calibri" w:cs="Calibri"/>
                <w:sz w:val="22"/>
                <w:szCs w:val="22"/>
              </w:rPr>
              <w:fldChar w:fldCharType="end"/>
            </w:r>
          </w:p>
        </w:tc>
        <w:tc>
          <w:tcPr>
            <w:tcW w:w="1276" w:type="dxa"/>
          </w:tcPr>
          <w:p w14:paraId="389E5088"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150</w:t>
            </w:r>
          </w:p>
        </w:tc>
        <w:tc>
          <w:tcPr>
            <w:tcW w:w="992" w:type="dxa"/>
          </w:tcPr>
          <w:p w14:paraId="2C844122" w14:textId="3EEB6E3A"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20</w:t>
            </w:r>
          </w:p>
        </w:tc>
        <w:tc>
          <w:tcPr>
            <w:tcW w:w="1996" w:type="dxa"/>
          </w:tcPr>
          <w:p w14:paraId="68C38A05"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3092C566"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Compostable (EN1352)</w:t>
            </w:r>
          </w:p>
        </w:tc>
        <w:tc>
          <w:tcPr>
            <w:tcW w:w="1532" w:type="dxa"/>
          </w:tcPr>
          <w:p w14:paraId="09AB9CE5"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r w:rsidR="00756378" w:rsidRPr="00C45015" w14:paraId="7105971F" w14:textId="77777777" w:rsidTr="7F9328B7">
        <w:trPr>
          <w:trHeight w:val="300"/>
          <w:jc w:val="center"/>
        </w:trPr>
        <w:tc>
          <w:tcPr>
            <w:tcW w:w="1413" w:type="dxa"/>
          </w:tcPr>
          <w:p w14:paraId="23DEE03E" w14:textId="268F739A"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 xml:space="preserve">Paper </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&lt;EndNote&gt;&lt;Cite&gt;&lt;Author&gt;Alvarez&lt;/Author&gt;&lt;Year&gt;2009&lt;/Year&gt;&lt;RecNum&gt;28&lt;/RecNum&gt;&lt;DisplayText&gt;&lt;style face="superscript"&gt;27&lt;/style&gt;&lt;/DisplayText&gt;&lt;record&gt;&lt;rec-number&gt;28&lt;/rec-number&gt;&lt;foreign-keys&gt;&lt;key app="EN" db-id="r5veszt0ld0f0mer22mpwxrav5vaxsxtwf2d" timestamp="1728904933"&gt;28&lt;/key&gt;&lt;/foreign-keys&gt;&lt;ref-type name="Journal Article"&gt;17&lt;/ref-type&gt;&lt;contributors&gt;&lt;authors&gt;&lt;author&gt;Alvarez, J. V. López&lt;/author&gt;&lt;author&gt;Larrucea, M. Aguilar&lt;/author&gt;&lt;author&gt;Bermúdez, P. Arraiza&lt;/author&gt;&lt;author&gt;Chicote, B. León&lt;/author&gt;&lt;/authors&gt;&lt;/contributors&gt;&lt;titles&gt;&lt;title&gt;Biodegradation of paper waste under controlled composting conditions&lt;/title&gt;&lt;secondary-title&gt;Waste Management&lt;/secondary-title&gt;&lt;/titles&gt;&lt;periodical&gt;&lt;full-title&gt;Waste Management&lt;/full-title&gt;&lt;/periodical&gt;&lt;pages&gt;1514-1519&lt;/pages&gt;&lt;volume&gt;29&lt;/volume&gt;&lt;number&gt;5&lt;/number&gt;&lt;dates&gt;&lt;year&gt;2009&lt;/year&gt;&lt;pub-dates&gt;&lt;date&gt;2009/05/01/&lt;/date&gt;&lt;/pub-dates&gt;&lt;/dates&gt;&lt;isbn&gt;0956-053X&lt;/isbn&gt;&lt;urls&gt;&lt;related-urls&gt;&lt;url&gt;https://www.sciencedirect.com/science/article/pii/S0956053X08004157&lt;/url&gt;&lt;/related-urls&gt;&lt;/urls&gt;&lt;electronic-resource-num&gt;https://doi.org/10.1016/j.wasman.2008.11.025&lt;/electronic-resource-num&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27</w:t>
            </w:r>
            <w:r w:rsidRPr="00C45015">
              <w:rPr>
                <w:rFonts w:ascii="Calibri" w:hAnsi="Calibri" w:cs="Calibri"/>
                <w:sz w:val="22"/>
                <w:szCs w:val="22"/>
              </w:rPr>
              <w:fldChar w:fldCharType="end"/>
            </w:r>
            <w:r w:rsidRPr="00C45015">
              <w:rPr>
                <w:rStyle w:val="CommentReference"/>
                <w:rFonts w:ascii="Calibri" w:eastAsia="Calibri" w:hAnsi="Calibri" w:cs="Calibri"/>
                <w:kern w:val="2"/>
                <w:sz w:val="22"/>
                <w:szCs w:val="22"/>
                <w:lang w:eastAsia="en-US"/>
                <w14:ligatures w14:val="standardContextual"/>
              </w:rPr>
              <w:t xml:space="preserve"> </w:t>
            </w:r>
          </w:p>
        </w:tc>
        <w:tc>
          <w:tcPr>
            <w:tcW w:w="1276" w:type="dxa"/>
          </w:tcPr>
          <w:p w14:paraId="384D78D3"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~200 (degrades)</w:t>
            </w:r>
          </w:p>
        </w:tc>
        <w:tc>
          <w:tcPr>
            <w:tcW w:w="992" w:type="dxa"/>
          </w:tcPr>
          <w:p w14:paraId="0F210960"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19</w:t>
            </w:r>
          </w:p>
        </w:tc>
        <w:tc>
          <w:tcPr>
            <w:tcW w:w="1996" w:type="dxa"/>
          </w:tcPr>
          <w:p w14:paraId="01716FBC"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w:t>
            </w:r>
          </w:p>
        </w:tc>
        <w:tc>
          <w:tcPr>
            <w:tcW w:w="1807" w:type="dxa"/>
          </w:tcPr>
          <w:p w14:paraId="77D83A30"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c>
          <w:tcPr>
            <w:tcW w:w="1532" w:type="dxa"/>
          </w:tcPr>
          <w:p w14:paraId="3D3D3ACD"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r w:rsidR="00756378" w:rsidRPr="00C45015" w14:paraId="51C1D2AF" w14:textId="77777777" w:rsidTr="7F9328B7">
        <w:trPr>
          <w:trHeight w:val="300"/>
          <w:jc w:val="center"/>
        </w:trPr>
        <w:tc>
          <w:tcPr>
            <w:tcW w:w="1413" w:type="dxa"/>
          </w:tcPr>
          <w:p w14:paraId="7E83797E" w14:textId="442745DF"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 xml:space="preserve">Chitosan </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&lt;EndNote&gt;&lt;Cite&gt;&lt;Author&gt;Wrońska&lt;/Author&gt;&lt;Year&gt;2023&lt;/Year&gt;&lt;RecNum&gt;29&lt;/RecNum&gt;&lt;DisplayText&gt;&lt;style face="superscript"&gt;28&lt;/style&gt;&lt;/DisplayText&gt;&lt;record&gt;&lt;rec-number&gt;29&lt;/rec-number&gt;&lt;foreign-keys&gt;&lt;key app="EN" db-id="r5veszt0ld0f0mer22mpwxrav5vaxsxtwf2d" timestamp="1728904963"&gt;29&lt;/key&gt;&lt;/foreign-keys&gt;&lt;ref-type name="Journal Article"&gt;17&lt;/ref-type&gt;&lt;contributors&gt;&lt;authors&gt;&lt;author&gt;Wrońska, N.&lt;/author&gt;&lt;author&gt;Katir, N.&lt;/author&gt;&lt;author&gt;Nowak-Lange, M.&lt;/author&gt;&lt;author&gt;El Kadib, A.&lt;/author&gt;&lt;author&gt;Lisowska, K.&lt;/author&gt;&lt;/authors&gt;&lt;/contributors&gt;&lt;auth-address&gt;Department of Industrial Microbiology and Biotechnology, Faculty of Biology and Environmental Protection, University of Lodz, 12/16 Banacha Street, 90-236 Lodz, Poland.&amp;#xD;Engineering Division, Euromed Research Center, Euro-Med University of Fes (UEMF), Route de Meknes, Rond-Point de Bensouda, Fes 30070, Morocco.&lt;/auth-address&gt;&lt;titles&gt;&lt;title&gt;Biodegradable Chitosan-Based Films as an Alternative to Plastic Packaging&lt;/title&gt;&lt;secondary-title&gt;Foods&lt;/secondary-title&gt;&lt;/titles&gt;&lt;periodical&gt;&lt;full-title&gt;Foods&lt;/full-title&gt;&lt;/periodical&gt;&lt;volume&gt;12&lt;/volume&gt;&lt;number&gt;18&lt;/number&gt;&lt;edition&gt;20230921&lt;/edition&gt;&lt;keywords&gt;&lt;keyword&gt;biodegradable chitosan films&lt;/keyword&gt;&lt;keyword&gt;bioplastic&lt;/keyword&gt;&lt;keyword&gt;packaging material&lt;/keyword&gt;&lt;/keywords&gt;&lt;dates&gt;&lt;year&gt;2023&lt;/year&gt;&lt;pub-dates&gt;&lt;date&gt;Sep 21&lt;/date&gt;&lt;/pub-dates&gt;&lt;/dates&gt;&lt;isbn&gt;2304-8158 (Print)&amp;#xD;2304-8158&lt;/isbn&gt;&lt;accession-num&gt;37761228&lt;/accession-num&gt;&lt;urls&gt;&lt;/urls&gt;&lt;custom1&gt;The authors declare no conflict of interest.&lt;/custom1&gt;&lt;custom2&gt;PMC10530273&lt;/custom2&gt;&lt;electronic-resource-num&gt;10.3390/foods12183519&lt;/electronic-resource-num&gt;&lt;remote-database-provider&gt;NLM&lt;/remote-database-provider&gt;&lt;language&gt;eng&lt;/language&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28</w:t>
            </w:r>
            <w:r w:rsidRPr="00C45015">
              <w:rPr>
                <w:rFonts w:ascii="Calibri" w:hAnsi="Calibri" w:cs="Calibri"/>
                <w:sz w:val="22"/>
                <w:szCs w:val="22"/>
              </w:rPr>
              <w:fldChar w:fldCharType="end"/>
            </w:r>
          </w:p>
        </w:tc>
        <w:tc>
          <w:tcPr>
            <w:tcW w:w="1276" w:type="dxa"/>
          </w:tcPr>
          <w:p w14:paraId="14D8D315"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~200(degrades)</w:t>
            </w:r>
          </w:p>
        </w:tc>
        <w:tc>
          <w:tcPr>
            <w:tcW w:w="992" w:type="dxa"/>
          </w:tcPr>
          <w:p w14:paraId="5D268D4A"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21</w:t>
            </w:r>
          </w:p>
        </w:tc>
        <w:tc>
          <w:tcPr>
            <w:tcW w:w="1996" w:type="dxa"/>
          </w:tcPr>
          <w:p w14:paraId="2B0746B8"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N/A</w:t>
            </w:r>
          </w:p>
        </w:tc>
        <w:tc>
          <w:tcPr>
            <w:tcW w:w="1807" w:type="dxa"/>
          </w:tcPr>
          <w:p w14:paraId="5130DDD4"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c>
          <w:tcPr>
            <w:tcW w:w="1532" w:type="dxa"/>
          </w:tcPr>
          <w:p w14:paraId="5ABAF7D0"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r>
      <w:tr w:rsidR="00756378" w:rsidRPr="00C45015" w14:paraId="16A59018" w14:textId="77777777" w:rsidTr="7F9328B7">
        <w:trPr>
          <w:trHeight w:val="300"/>
          <w:jc w:val="center"/>
        </w:trPr>
        <w:tc>
          <w:tcPr>
            <w:tcW w:w="1413" w:type="dxa"/>
          </w:tcPr>
          <w:p w14:paraId="13BC618A" w14:textId="3E636794"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Cellulose Acetate</w:t>
            </w:r>
            <w:r w:rsidRPr="00C45015">
              <w:rPr>
                <w:rFonts w:ascii="Calibri" w:hAnsi="Calibri" w:cs="Calibri"/>
                <w:sz w:val="22"/>
                <w:szCs w:val="22"/>
              </w:rPr>
              <w:fldChar w:fldCharType="begin"/>
            </w:r>
            <w:r w:rsidR="00B85957" w:rsidRPr="00C45015">
              <w:rPr>
                <w:rFonts w:ascii="Calibri" w:hAnsi="Calibri" w:cs="Calibri"/>
                <w:sz w:val="22"/>
                <w:szCs w:val="22"/>
              </w:rPr>
              <w:instrText xml:space="preserve"> ADDIN EN.CITE &lt;EndNote&gt;&lt;Cite&gt;&lt;Author&gt;Yadav&lt;/Author&gt;&lt;Year&gt;2021&lt;/Year&gt;&lt;RecNum&gt;52&lt;/RecNum&gt;&lt;DisplayText&gt;&lt;style face="superscript"&gt;29&lt;/style&gt;&lt;/DisplayText&gt;&lt;record&gt;&lt;rec-number&gt;52&lt;/rec-number&gt;&lt;foreign-keys&gt;&lt;key app="EN" db-id="r5veszt0ld0f0mer22mpwxrav5vaxsxtwf2d" timestamp="1730209778"&gt;52&lt;/key&gt;&lt;/foreign-keys&gt;&lt;ref-type name="Journal Article"&gt;17&lt;/ref-type&gt;&lt;contributors&gt;&lt;authors&gt;&lt;author&gt;Yadav, Nisha&lt;/author&gt;&lt;author&gt;Hakkarainen, Minna&lt;/author&gt;&lt;/authors&gt;&lt;/contributors&gt;&lt;titles&gt;&lt;title&gt;Degradable or not? Cellulose acetate as a model for complicated interplay between structure, environment and degradation&lt;/title&gt;&lt;secondary-title&gt;Chemosphere&lt;/secondary-title&gt;&lt;/titles&gt;&lt;periodical&gt;&lt;full-title&gt;Chemosphere&lt;/full-title&gt;&lt;/periodical&gt;&lt;pages&gt;128731&lt;/pages&gt;&lt;volume&gt;265&lt;/volume&gt;&lt;keywords&gt;&lt;keyword&gt;Cellulose acetate&lt;/keyword&gt;&lt;keyword&gt;Biodegradation&lt;/keyword&gt;&lt;keyword&gt;Photodegradation&lt;/keyword&gt;&lt;keyword&gt;Hydrolysis&lt;/keyword&gt;&lt;keyword&gt;Environmental degradation&lt;/keyword&gt;&lt;/keywords&gt;&lt;dates&gt;&lt;year&gt;2021&lt;/year&gt;&lt;pub-dates&gt;&lt;date&gt;2021/02/01/&lt;/date&gt;&lt;/pub-dates&gt;&lt;/dates&gt;&lt;isbn&gt;0045-6535&lt;/isbn&gt;&lt;urls&gt;&lt;related-urls&gt;&lt;url&gt;https://www.sciencedirect.com/science/article/pii/S0045653520329295&lt;/url&gt;&lt;/related-urls&gt;&lt;/urls&gt;&lt;electronic-resource-num&gt;https://doi.org/10.1016/j.chemosphere.2020.128731&lt;/electronic-resource-num&gt;&lt;/record&gt;&lt;/Cite&gt;&lt;/EndNote&gt;</w:instrText>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29</w:t>
            </w:r>
            <w:r w:rsidRPr="00C45015">
              <w:rPr>
                <w:rFonts w:ascii="Calibri" w:hAnsi="Calibri" w:cs="Calibri"/>
                <w:sz w:val="22"/>
                <w:szCs w:val="22"/>
              </w:rPr>
              <w:fldChar w:fldCharType="end"/>
            </w:r>
          </w:p>
        </w:tc>
        <w:tc>
          <w:tcPr>
            <w:tcW w:w="1276" w:type="dxa"/>
          </w:tcPr>
          <w:p w14:paraId="3CF6961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260</w:t>
            </w:r>
          </w:p>
        </w:tc>
        <w:tc>
          <w:tcPr>
            <w:tcW w:w="992" w:type="dxa"/>
          </w:tcPr>
          <w:p w14:paraId="5AE7E716"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23</w:t>
            </w:r>
          </w:p>
        </w:tc>
        <w:tc>
          <w:tcPr>
            <w:tcW w:w="1996" w:type="dxa"/>
          </w:tcPr>
          <w:p w14:paraId="0D9919D3"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N/A</w:t>
            </w:r>
          </w:p>
        </w:tc>
        <w:tc>
          <w:tcPr>
            <w:tcW w:w="1807" w:type="dxa"/>
          </w:tcPr>
          <w:p w14:paraId="45807D88"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c>
          <w:tcPr>
            <w:tcW w:w="1532" w:type="dxa"/>
          </w:tcPr>
          <w:p w14:paraId="6D5CA7FD"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r>
      <w:tr w:rsidR="00756378" w:rsidRPr="00C45015" w14:paraId="5CEF19EF" w14:textId="77777777" w:rsidTr="7F9328B7">
        <w:trPr>
          <w:trHeight w:val="300"/>
          <w:jc w:val="center"/>
        </w:trPr>
        <w:tc>
          <w:tcPr>
            <w:tcW w:w="1413" w:type="dxa"/>
          </w:tcPr>
          <w:p w14:paraId="6895B3DF" w14:textId="3D970DC3" w:rsidR="00756378" w:rsidRPr="00C45015" w:rsidRDefault="00756378" w:rsidP="005A176A">
            <w:pPr>
              <w:jc w:val="center"/>
              <w:rPr>
                <w:rFonts w:ascii="Calibri" w:eastAsia="Calibri" w:hAnsi="Calibri" w:cs="Calibri"/>
                <w:sz w:val="22"/>
                <w:szCs w:val="22"/>
                <w:vertAlign w:val="superscript"/>
              </w:rPr>
            </w:pPr>
            <w:r w:rsidRPr="00C45015">
              <w:rPr>
                <w:rFonts w:ascii="Calibri" w:eastAsia="Calibri" w:hAnsi="Calibri" w:cs="Calibri"/>
                <w:sz w:val="22"/>
                <w:szCs w:val="22"/>
              </w:rPr>
              <w:t xml:space="preserve">PLA </w:t>
            </w:r>
            <w:r w:rsidRPr="00C45015">
              <w:rPr>
                <w:rFonts w:ascii="Calibri" w:hAnsi="Calibri" w:cs="Calibri"/>
                <w:sz w:val="22"/>
                <w:szCs w:val="22"/>
              </w:rPr>
              <w:fldChar w:fldCharType="begin">
                <w:fldData xml:space="preserve">PEVuZE5vdGU+PENpdGU+PEF1dGhvcj5KaWFuZzwvQXV0aG9yPjxZZWFyPjIwMDY8L1llYXI+PFJl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PEVuZE5vdGU+PENpdGU+PEF1dGhvcj5KaWFuZzwvQXV0aG9yPjxZZWFyPjIwMDY8L1llYXI+PFJl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Fonts w:ascii="Calibri" w:hAnsi="Calibri" w:cs="Calibri"/>
                <w:sz w:val="22"/>
                <w:szCs w:val="22"/>
              </w:rPr>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30-32</w:t>
            </w:r>
            <w:r w:rsidRPr="00C45015">
              <w:rPr>
                <w:rFonts w:ascii="Calibri" w:hAnsi="Calibri" w:cs="Calibri"/>
                <w:sz w:val="22"/>
                <w:szCs w:val="22"/>
              </w:rPr>
              <w:fldChar w:fldCharType="end"/>
            </w:r>
          </w:p>
        </w:tc>
        <w:tc>
          <w:tcPr>
            <w:tcW w:w="1276" w:type="dxa"/>
          </w:tcPr>
          <w:p w14:paraId="522252F8"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150</w:t>
            </w:r>
          </w:p>
        </w:tc>
        <w:tc>
          <w:tcPr>
            <w:tcW w:w="992" w:type="dxa"/>
          </w:tcPr>
          <w:p w14:paraId="09D5CF96" w14:textId="4AE99146"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34</w:t>
            </w:r>
          </w:p>
        </w:tc>
        <w:tc>
          <w:tcPr>
            <w:tcW w:w="1996" w:type="dxa"/>
          </w:tcPr>
          <w:p w14:paraId="6A8958A6"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321ACA1F"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 xml:space="preserve">Compostable (EN1352) </w:t>
            </w:r>
          </w:p>
        </w:tc>
        <w:tc>
          <w:tcPr>
            <w:tcW w:w="1532" w:type="dxa"/>
          </w:tcPr>
          <w:p w14:paraId="48C8DDBB"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r>
      <w:tr w:rsidR="00756378" w:rsidRPr="00C45015" w14:paraId="5203E0DF" w14:textId="77777777" w:rsidTr="7F9328B7">
        <w:trPr>
          <w:trHeight w:val="300"/>
          <w:jc w:val="center"/>
        </w:trPr>
        <w:tc>
          <w:tcPr>
            <w:tcW w:w="1413" w:type="dxa"/>
          </w:tcPr>
          <w:p w14:paraId="5BC2DF35" w14:textId="2F24C6E0"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 xml:space="preserve">PBAT </w:t>
            </w:r>
            <w:r w:rsidRPr="00C45015">
              <w:rPr>
                <w:rFonts w:ascii="Calibri" w:hAnsi="Calibri" w:cs="Calibri"/>
                <w:sz w:val="22"/>
                <w:szCs w:val="22"/>
              </w:rPr>
              <w:fldChar w:fldCharType="begin">
                <w:fldData xml:space="preserve">PEVuZE5vdGU+PENpdGU+PEF1dGhvcj5KaWFuZzwvQXV0aG9yPjxZZWFyPjIwMDY8L1llYXI+PFJl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</w:fldData>
              </w:fldChar>
            </w:r>
            <w:r w:rsidR="00B85957" w:rsidRPr="00C45015">
              <w:rPr>
                <w:rFonts w:ascii="Calibri" w:hAnsi="Calibri" w:cs="Calibri"/>
                <w:sz w:val="22"/>
                <w:szCs w:val="22"/>
              </w:rPr>
              <w:instrText xml:space="preserve"> ADDIN EN.CITE </w:instrText>
            </w:r>
            <w:r w:rsidR="00B85957" w:rsidRPr="00C45015">
              <w:rPr>
                <w:rFonts w:ascii="Calibri" w:hAnsi="Calibri" w:cs="Calibri"/>
                <w:sz w:val="22"/>
                <w:szCs w:val="22"/>
              </w:rPr>
              <w:fldChar w:fldCharType="begin">
                <w:fldData xml:space="preserve">PEVuZE5vdGU+PENpdGU+PEF1dGhvcj5KaWFuZzwvQXV0aG9yPjxZZWFyPjIwMDY8L1llYXI+PFJl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</w:fldData>
              </w:fldChar>
            </w:r>
            <w:r w:rsidR="00B85957" w:rsidRPr="00C45015">
              <w:rPr>
                <w:rFonts w:ascii="Calibri" w:hAnsi="Calibri" w:cs="Calibri"/>
                <w:sz w:val="22"/>
                <w:szCs w:val="22"/>
              </w:rPr>
              <w:instrText xml:space="preserve"> ADDIN EN.CITE.DATA </w:instrText>
            </w:r>
            <w:r w:rsidR="00B85957" w:rsidRPr="00C45015">
              <w:rPr>
                <w:rFonts w:ascii="Calibri" w:hAnsi="Calibri" w:cs="Calibri"/>
                <w:sz w:val="22"/>
                <w:szCs w:val="22"/>
              </w:rPr>
            </w:r>
            <w:r w:rsidR="00B85957" w:rsidRPr="00C45015">
              <w:rPr>
                <w:rFonts w:ascii="Calibri" w:hAnsi="Calibri" w:cs="Calibri"/>
                <w:sz w:val="22"/>
                <w:szCs w:val="22"/>
              </w:rPr>
              <w:fldChar w:fldCharType="end"/>
            </w:r>
            <w:r w:rsidRPr="00C45015">
              <w:rPr>
                <w:rFonts w:ascii="Calibri" w:hAnsi="Calibri" w:cs="Calibri"/>
                <w:sz w:val="22"/>
                <w:szCs w:val="22"/>
              </w:rPr>
            </w:r>
            <w:r w:rsidRPr="00C45015">
              <w:rPr>
                <w:rFonts w:ascii="Calibri" w:hAnsi="Calibri" w:cs="Calibri"/>
                <w:sz w:val="22"/>
                <w:szCs w:val="22"/>
              </w:rPr>
              <w:fldChar w:fldCharType="separate"/>
            </w:r>
            <w:r w:rsidR="00B85957" w:rsidRPr="00C45015">
              <w:rPr>
                <w:rFonts w:ascii="Calibri" w:hAnsi="Calibri" w:cs="Calibri"/>
                <w:noProof/>
                <w:sz w:val="22"/>
                <w:szCs w:val="22"/>
                <w:vertAlign w:val="superscript"/>
              </w:rPr>
              <w:t>30,33</w:t>
            </w:r>
            <w:r w:rsidRPr="00C45015">
              <w:rPr>
                <w:rFonts w:ascii="Calibri" w:hAnsi="Calibri" w:cs="Calibri"/>
                <w:sz w:val="22"/>
                <w:szCs w:val="22"/>
              </w:rPr>
              <w:fldChar w:fldCharType="end"/>
            </w:r>
          </w:p>
        </w:tc>
        <w:tc>
          <w:tcPr>
            <w:tcW w:w="1276" w:type="dxa"/>
          </w:tcPr>
          <w:p w14:paraId="5DF9D7FB"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120</w:t>
            </w:r>
          </w:p>
        </w:tc>
        <w:tc>
          <w:tcPr>
            <w:tcW w:w="992" w:type="dxa"/>
          </w:tcPr>
          <w:p w14:paraId="54DFAF52" w14:textId="08D7E844"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61</w:t>
            </w:r>
          </w:p>
        </w:tc>
        <w:tc>
          <w:tcPr>
            <w:tcW w:w="1996" w:type="dxa"/>
          </w:tcPr>
          <w:p w14:paraId="2455AF4A"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06325CD7"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c>
          <w:tcPr>
            <w:tcW w:w="1532" w:type="dxa"/>
          </w:tcPr>
          <w:p w14:paraId="552044FF"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r w:rsidR="00756378" w:rsidRPr="00C45015" w14:paraId="01A2C70E" w14:textId="77777777" w:rsidTr="7F9328B7">
        <w:trPr>
          <w:trHeight w:val="300"/>
          <w:jc w:val="center"/>
        </w:trPr>
        <w:tc>
          <w:tcPr>
            <w:tcW w:w="1413" w:type="dxa"/>
          </w:tcPr>
          <w:p w14:paraId="79D6BCF9"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Glucose</w:t>
            </w:r>
          </w:p>
        </w:tc>
        <w:tc>
          <w:tcPr>
            <w:tcW w:w="1276" w:type="dxa"/>
          </w:tcPr>
          <w:p w14:paraId="3E1CA73A"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150</w:t>
            </w:r>
          </w:p>
        </w:tc>
        <w:tc>
          <w:tcPr>
            <w:tcW w:w="992" w:type="dxa"/>
          </w:tcPr>
          <w:p w14:paraId="6C481ED4"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75</w:t>
            </w:r>
          </w:p>
        </w:tc>
        <w:tc>
          <w:tcPr>
            <w:tcW w:w="1996" w:type="dxa"/>
          </w:tcPr>
          <w:p w14:paraId="25D3A527"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4</w:t>
            </w:r>
          </w:p>
        </w:tc>
        <w:tc>
          <w:tcPr>
            <w:tcW w:w="1807" w:type="dxa"/>
          </w:tcPr>
          <w:p w14:paraId="43737FA4" w14:textId="6293FD61" w:rsidR="00756378" w:rsidRPr="00C45015" w:rsidRDefault="00262924" w:rsidP="005A176A">
            <w:pPr>
              <w:jc w:val="center"/>
              <w:rPr>
                <w:rFonts w:ascii="Calibri" w:eastAsia="Calibri" w:hAnsi="Calibri" w:cs="Calibri"/>
                <w:sz w:val="22"/>
                <w:szCs w:val="22"/>
              </w:rPr>
            </w:pPr>
            <w:r w:rsidRPr="00C45015">
              <w:rPr>
                <w:rFonts w:ascii="Calibri" w:eastAsia="Calibri" w:hAnsi="Calibri" w:cs="Calibri"/>
                <w:sz w:val="22"/>
                <w:szCs w:val="22"/>
              </w:rPr>
              <w:t>Edible</w:t>
            </w:r>
          </w:p>
        </w:tc>
        <w:tc>
          <w:tcPr>
            <w:tcW w:w="1532" w:type="dxa"/>
          </w:tcPr>
          <w:p w14:paraId="40F4927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Yes</w:t>
            </w:r>
          </w:p>
        </w:tc>
      </w:tr>
      <w:tr w:rsidR="00756378" w:rsidRPr="00C45015" w14:paraId="53D3D3B7" w14:textId="77777777" w:rsidTr="7F9328B7">
        <w:trPr>
          <w:trHeight w:val="300"/>
          <w:jc w:val="center"/>
        </w:trPr>
        <w:tc>
          <w:tcPr>
            <w:tcW w:w="1413" w:type="dxa"/>
          </w:tcPr>
          <w:p w14:paraId="5CBB1AEF"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Chocolate</w:t>
            </w:r>
          </w:p>
        </w:tc>
        <w:tc>
          <w:tcPr>
            <w:tcW w:w="1276" w:type="dxa"/>
          </w:tcPr>
          <w:p w14:paraId="11051B2B"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40</w:t>
            </w:r>
          </w:p>
        </w:tc>
        <w:tc>
          <w:tcPr>
            <w:tcW w:w="992" w:type="dxa"/>
          </w:tcPr>
          <w:p w14:paraId="0BF0057C"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19</w:t>
            </w:r>
          </w:p>
        </w:tc>
        <w:tc>
          <w:tcPr>
            <w:tcW w:w="1996" w:type="dxa"/>
          </w:tcPr>
          <w:p w14:paraId="120F16C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0</w:t>
            </w:r>
          </w:p>
        </w:tc>
        <w:tc>
          <w:tcPr>
            <w:tcW w:w="1807" w:type="dxa"/>
          </w:tcPr>
          <w:p w14:paraId="67E8A022" w14:textId="3BC2CA3C" w:rsidR="00756378" w:rsidRPr="00C45015" w:rsidRDefault="00262924" w:rsidP="005A176A">
            <w:pPr>
              <w:jc w:val="center"/>
              <w:rPr>
                <w:rFonts w:ascii="Calibri" w:eastAsia="Calibri" w:hAnsi="Calibri" w:cs="Calibri"/>
                <w:sz w:val="22"/>
                <w:szCs w:val="22"/>
              </w:rPr>
            </w:pPr>
            <w:r w:rsidRPr="00C45015">
              <w:rPr>
                <w:rFonts w:ascii="Calibri" w:eastAsia="Calibri" w:hAnsi="Calibri" w:cs="Calibri"/>
                <w:sz w:val="22"/>
                <w:szCs w:val="22"/>
              </w:rPr>
              <w:t>Edible</w:t>
            </w:r>
          </w:p>
        </w:tc>
        <w:tc>
          <w:tcPr>
            <w:tcW w:w="1532" w:type="dxa"/>
          </w:tcPr>
          <w:p w14:paraId="62543721" w14:textId="77777777" w:rsidR="00756378" w:rsidRPr="00C45015" w:rsidRDefault="00756378" w:rsidP="005A176A">
            <w:pPr>
              <w:jc w:val="center"/>
              <w:rPr>
                <w:rFonts w:ascii="Calibri" w:eastAsia="Calibri" w:hAnsi="Calibri" w:cs="Calibri"/>
                <w:sz w:val="22"/>
                <w:szCs w:val="22"/>
              </w:rPr>
            </w:pPr>
            <w:r w:rsidRPr="00C45015">
              <w:rPr>
                <w:rFonts w:ascii="Calibri" w:eastAsia="Calibri" w:hAnsi="Calibri" w:cs="Calibri"/>
                <w:sz w:val="22"/>
                <w:szCs w:val="22"/>
              </w:rPr>
              <w:t>No</w:t>
            </w:r>
          </w:p>
        </w:tc>
      </w:tr>
    </w:tbl>
    <w:p w14:paraId="086F0A70" w14:textId="77777777" w:rsidR="00B40DE2" w:rsidRPr="00C45015" w:rsidRDefault="00B40DE2" w:rsidP="00B40DE2">
      <w:pPr>
        <w:pStyle w:val="Caption"/>
        <w:spacing w:line="360" w:lineRule="auto"/>
        <w:jc w:val="center"/>
        <w:rPr>
          <w:rFonts w:ascii="Calibri" w:eastAsia="Calibri" w:hAnsi="Calibri" w:cs="Calibri"/>
          <w:sz w:val="22"/>
          <w:szCs w:val="22"/>
        </w:rPr>
      </w:pPr>
    </w:p>
    <w:p w14:paraId="646BC6CF" w14:textId="77777777" w:rsidR="00B40DE2" w:rsidRPr="00C45015" w:rsidRDefault="00B40DE2" w:rsidP="00B40DE2">
      <w:pPr>
        <w:pStyle w:val="Caption"/>
        <w:spacing w:line="360" w:lineRule="auto"/>
        <w:jc w:val="center"/>
        <w:rPr>
          <w:rFonts w:ascii="Calibri" w:eastAsia="Calibri" w:hAnsi="Calibri" w:cs="Calibri"/>
          <w:sz w:val="22"/>
          <w:szCs w:val="22"/>
        </w:rPr>
      </w:pPr>
    </w:p>
    <w:p w14:paraId="1BF96A16" w14:textId="77777777" w:rsidR="00B40DE2" w:rsidRPr="00C45015" w:rsidRDefault="00B40DE2">
      <w:pPr>
        <w:rPr>
          <w:rFonts w:ascii="Calibri" w:eastAsia="Calibri" w:hAnsi="Calibri" w:cs="Calibri"/>
          <w:i/>
          <w:iCs/>
          <w:color w:val="0E2841" w:themeColor="text2"/>
          <w:sz w:val="22"/>
          <w:szCs w:val="22"/>
        </w:rPr>
      </w:pPr>
      <w:r w:rsidRPr="00C45015">
        <w:rPr>
          <w:rFonts w:ascii="Calibri" w:eastAsia="Calibri" w:hAnsi="Calibri" w:cs="Calibri"/>
          <w:sz w:val="22"/>
          <w:szCs w:val="22"/>
        </w:rPr>
        <w:br w:type="page"/>
      </w:r>
    </w:p>
    <w:p w14:paraId="08ED0FE3" w14:textId="64BC818F" w:rsidR="00D56A28" w:rsidRPr="00C45015" w:rsidRDefault="001C7525" w:rsidP="00B40DE2">
      <w:pPr>
        <w:pStyle w:val="Caption"/>
        <w:spacing w:line="360" w:lineRule="auto"/>
        <w:jc w:val="center"/>
        <w:rPr>
          <w:rFonts w:ascii="Calibri" w:eastAsia="Calibri" w:hAnsi="Calibri" w:cs="Calibri"/>
          <w:b/>
          <w:bCs/>
          <w:sz w:val="22"/>
          <w:szCs w:val="22"/>
        </w:rPr>
      </w:pPr>
      <w:r w:rsidRPr="00C45015">
        <w:rPr>
          <w:rFonts w:ascii="Calibri" w:eastAsia="Calibri" w:hAnsi="Calibri" w:cs="Calibri"/>
          <w:b/>
          <w:bCs/>
          <w:i w:val="0"/>
          <w:sz w:val="22"/>
          <w:szCs w:val="22"/>
        </w:rPr>
        <w:lastRenderedPageBreak/>
        <w:t>Supplementary Table 4</w:t>
      </w:r>
      <w:r w:rsidR="00695316" w:rsidRPr="00C45015">
        <w:rPr>
          <w:rFonts w:ascii="Calibri" w:eastAsia="Calibri" w:hAnsi="Calibri" w:cs="Calibri"/>
          <w:b/>
          <w:bCs/>
          <w:sz w:val="22"/>
          <w:szCs w:val="22"/>
        </w:rPr>
        <w:t>– A comparison of</w:t>
      </w:r>
      <w:r w:rsidR="007F1BA5" w:rsidRPr="00C45015">
        <w:rPr>
          <w:rFonts w:ascii="Calibri" w:eastAsia="Calibri" w:hAnsi="Calibri" w:cs="Calibri"/>
          <w:b/>
          <w:bCs/>
          <w:sz w:val="22"/>
          <w:szCs w:val="22"/>
        </w:rPr>
        <w:t xml:space="preserve"> literature</w:t>
      </w:r>
      <w:r w:rsidR="00695316" w:rsidRPr="00C45015">
        <w:rPr>
          <w:rFonts w:ascii="Calibri" w:eastAsia="Calibri" w:hAnsi="Calibri" w:cs="Calibri"/>
          <w:b/>
          <w:bCs/>
          <w:sz w:val="22"/>
          <w:szCs w:val="22"/>
        </w:rPr>
        <w:t xml:space="preserve"> key performance indicators for </w:t>
      </w:r>
      <w:r w:rsidR="00B40DE2" w:rsidRPr="00C45015">
        <w:rPr>
          <w:rFonts w:ascii="Calibri" w:eastAsia="Calibri" w:hAnsi="Calibri" w:cs="Calibri"/>
          <w:b/>
          <w:bCs/>
          <w:sz w:val="22"/>
          <w:szCs w:val="22"/>
        </w:rPr>
        <w:t xml:space="preserve">PCBs made </w:t>
      </w:r>
      <w:r w:rsidR="007F1BA5" w:rsidRPr="00C45015">
        <w:rPr>
          <w:rFonts w:ascii="Calibri" w:eastAsia="Calibri" w:hAnsi="Calibri" w:cs="Calibri"/>
          <w:b/>
          <w:bCs/>
          <w:sz w:val="22"/>
          <w:szCs w:val="22"/>
        </w:rPr>
        <w:t>from conventional materials and from biodegradable materials in our method.</w:t>
      </w:r>
    </w:p>
    <w:tbl>
      <w:tblPr>
        <w:tblStyle w:val="TableGrid"/>
        <w:tblW w:w="9472" w:type="dxa"/>
        <w:tblLook w:val="04A0" w:firstRow="1" w:lastRow="0" w:firstColumn="1" w:lastColumn="0" w:noHBand="0" w:noVBand="1"/>
      </w:tblPr>
      <w:tblGrid>
        <w:gridCol w:w="2013"/>
        <w:gridCol w:w="1980"/>
        <w:gridCol w:w="1835"/>
        <w:gridCol w:w="1822"/>
        <w:gridCol w:w="1822"/>
      </w:tblGrid>
      <w:tr w:rsidR="00B40DE2" w:rsidRPr="00C45015" w14:paraId="085870DF" w14:textId="77777777" w:rsidTr="002477B1">
        <w:trPr>
          <w:trHeight w:val="1101"/>
        </w:trPr>
        <w:tc>
          <w:tcPr>
            <w:tcW w:w="2013" w:type="dxa"/>
            <w:vAlign w:val="center"/>
          </w:tcPr>
          <w:p w14:paraId="42DD13E3" w14:textId="77777777"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PCB Material</w:t>
            </w:r>
          </w:p>
        </w:tc>
        <w:tc>
          <w:tcPr>
            <w:tcW w:w="1980" w:type="dxa"/>
            <w:vAlign w:val="center"/>
          </w:tcPr>
          <w:p w14:paraId="3650D50A" w14:textId="485D8D36"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Maximum Operating Temperature (</w:t>
            </w:r>
            <w:proofErr w:type="spellStart"/>
            <w:r w:rsidRPr="00C45015">
              <w:rPr>
                <w:rFonts w:ascii="Calibri" w:eastAsia="Calibri" w:hAnsi="Calibri" w:cs="Calibri"/>
                <w:sz w:val="22"/>
                <w:szCs w:val="22"/>
              </w:rPr>
              <w:t>oC</w:t>
            </w:r>
            <w:proofErr w:type="spellEnd"/>
            <w:r w:rsidRPr="00C45015">
              <w:rPr>
                <w:rFonts w:ascii="Calibri" w:eastAsia="Calibri" w:hAnsi="Calibri" w:cs="Calibri"/>
                <w:sz w:val="22"/>
                <w:szCs w:val="22"/>
              </w:rPr>
              <w:t>)</w:t>
            </w:r>
          </w:p>
        </w:tc>
        <w:tc>
          <w:tcPr>
            <w:tcW w:w="1835" w:type="dxa"/>
            <w:vAlign w:val="center"/>
          </w:tcPr>
          <w:p w14:paraId="5609B7D9" w14:textId="4002BD70"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Minimum Routing Pitch (</w:t>
            </w:r>
            <w:proofErr w:type="spellStart"/>
            <w:r w:rsidRPr="00C45015">
              <w:rPr>
                <w:rFonts w:ascii="Calibri" w:eastAsia="Calibri" w:hAnsi="Calibri" w:cs="Calibri"/>
                <w:sz w:val="22"/>
                <w:szCs w:val="22"/>
              </w:rPr>
              <w:t>μm</w:t>
            </w:r>
            <w:proofErr w:type="spellEnd"/>
            <w:r w:rsidRPr="00C45015">
              <w:rPr>
                <w:rFonts w:ascii="Calibri" w:eastAsia="Calibri" w:hAnsi="Calibri" w:cs="Calibri"/>
                <w:sz w:val="22"/>
                <w:szCs w:val="22"/>
              </w:rPr>
              <w:t>)</w:t>
            </w:r>
          </w:p>
        </w:tc>
        <w:tc>
          <w:tcPr>
            <w:tcW w:w="1822" w:type="dxa"/>
            <w:vAlign w:val="center"/>
          </w:tcPr>
          <w:p w14:paraId="4DDEEA28" w14:textId="28FE8769"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Dielectric Loss Tangent</w:t>
            </w:r>
          </w:p>
        </w:tc>
        <w:tc>
          <w:tcPr>
            <w:tcW w:w="1822" w:type="dxa"/>
            <w:vAlign w:val="center"/>
          </w:tcPr>
          <w:p w14:paraId="7BC9D0B4" w14:textId="5502C854"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Dielectric Constant</w:t>
            </w:r>
          </w:p>
        </w:tc>
      </w:tr>
      <w:tr w:rsidR="00B40DE2" w:rsidRPr="00C45015" w14:paraId="27E28807" w14:textId="77777777" w:rsidTr="002477B1">
        <w:trPr>
          <w:trHeight w:val="281"/>
        </w:trPr>
        <w:tc>
          <w:tcPr>
            <w:tcW w:w="2013" w:type="dxa"/>
            <w:vAlign w:val="center"/>
          </w:tcPr>
          <w:p w14:paraId="43EEC8A5" w14:textId="4C5C6E35"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FR4</w:t>
            </w:r>
            <w:r w:rsidRPr="00C45015">
              <w:rPr>
                <w:rFonts w:ascii="Calibri" w:eastAsia="Calibri" w:hAnsi="Calibri" w:cs="Calibri"/>
                <w:sz w:val="22"/>
                <w:szCs w:val="22"/>
              </w:rPr>
              <w:fldChar w:fldCharType="begin"/>
            </w:r>
            <w:r w:rsidR="00B85957" w:rsidRPr="00C45015">
              <w:rPr>
                <w:rFonts w:ascii="Calibri" w:eastAsia="Calibri" w:hAnsi="Calibri" w:cs="Calibri"/>
                <w:sz w:val="22"/>
                <w:szCs w:val="22"/>
              </w:rPr>
              <w:instrText xml:space="preserve"> ADDIN EN.CITE &lt;EndNote&gt;&lt;Cite&gt;&lt;Author&gt;Cai&lt;/Author&gt;&lt;Year&gt;2020&lt;/Year&gt;&lt;RecNum&gt;45&lt;/RecNum&gt;&lt;DisplayText&gt;&lt;style face="superscript"&gt;34&lt;/style&gt;&lt;/DisplayText&gt;&lt;record&gt;&lt;rec-number&gt;45&lt;/rec-number&gt;&lt;foreign-keys&gt;&lt;key app="EN" db-id="99p50vteistzs5ep5zg5zsedsrwaaerpae22" timestamp="1751641165"&gt;45&lt;/key&gt;&lt;/foreign-keys&gt;&lt;ref-type name="Conference Proceedings"&gt;10&lt;/ref-type&gt;&lt;contributors&gt;&lt;authors&gt;&lt;author&gt;L. Cai&lt;/author&gt;&lt;author&gt;Y. Zeng&lt;/author&gt;&lt;/authors&gt;&lt;/contributors&gt;&lt;titles&gt;&lt;title&gt;Extraction of FR4 Dielectric Properties in Microwave Bands Using ABCD Matrix&lt;/title&gt;&lt;secondary-title&gt;2020 IEEE MTT-S International Wireless Symposium (IWS)&lt;/secondary-title&gt;&lt;alt-title&gt;2020 IEEE MTT-S International Wireless Symposium (IWS)&lt;/alt-title&gt;&lt;/titles&gt;&lt;pages&gt;1-3&lt;/pages&gt;&lt;dates&gt;&lt;year&gt;2020&lt;/year&gt;&lt;pub-dates&gt;&lt;date&gt;20-23 Sept. 2020&lt;/date&gt;&lt;/pub-dates&gt;&lt;/dates&gt;&lt;urls&gt;&lt;/urls&gt;&lt;electronic-resource-num&gt;10.1109/IWS49314.2020.9360178&lt;/electronic-resource-num&gt;&lt;/record&gt;&lt;/Cite&gt;&lt;/EndNote&gt;</w:instrText>
            </w:r>
            <w:r w:rsidRPr="00C45015">
              <w:rPr>
                <w:rFonts w:ascii="Calibri" w:eastAsia="Calibri" w:hAnsi="Calibri" w:cs="Calibri"/>
                <w:sz w:val="22"/>
                <w:szCs w:val="22"/>
              </w:rPr>
              <w:fldChar w:fldCharType="separate"/>
            </w:r>
            <w:r w:rsidR="00B85957" w:rsidRPr="00C45015">
              <w:rPr>
                <w:rFonts w:ascii="Calibri" w:eastAsia="Calibri" w:hAnsi="Calibri" w:cs="Calibri"/>
                <w:noProof/>
                <w:sz w:val="22"/>
                <w:szCs w:val="22"/>
                <w:vertAlign w:val="superscript"/>
              </w:rPr>
              <w:t>34</w:t>
            </w:r>
            <w:r w:rsidRPr="00C45015">
              <w:rPr>
                <w:rFonts w:ascii="Calibri" w:eastAsia="Calibri" w:hAnsi="Calibri" w:cs="Calibri"/>
                <w:sz w:val="22"/>
                <w:szCs w:val="22"/>
              </w:rPr>
              <w:fldChar w:fldCharType="end"/>
            </w:r>
          </w:p>
        </w:tc>
        <w:tc>
          <w:tcPr>
            <w:tcW w:w="1980" w:type="dxa"/>
            <w:vAlign w:val="center"/>
          </w:tcPr>
          <w:p w14:paraId="3A942D2C" w14:textId="23C95AEC"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 xml:space="preserve">~150 </w:t>
            </w:r>
            <w:proofErr w:type="spellStart"/>
            <w:r w:rsidRPr="00C45015">
              <w:rPr>
                <w:rFonts w:ascii="Calibri" w:eastAsia="Calibri" w:hAnsi="Calibri" w:cs="Calibri"/>
                <w:sz w:val="22"/>
                <w:szCs w:val="22"/>
              </w:rPr>
              <w:t>oC</w:t>
            </w:r>
            <w:proofErr w:type="spellEnd"/>
          </w:p>
        </w:tc>
        <w:tc>
          <w:tcPr>
            <w:tcW w:w="1835" w:type="dxa"/>
            <w:vAlign w:val="center"/>
          </w:tcPr>
          <w:p w14:paraId="4D7B90CB" w14:textId="77777777"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 xml:space="preserve">100 </w:t>
            </w:r>
            <w:r w:rsidR="007F1BA5" w:rsidRPr="00C45015">
              <w:rPr>
                <w:rFonts w:ascii="Calibri" w:eastAsia="Calibri" w:hAnsi="Calibri" w:cs="Calibri"/>
                <w:sz w:val="22"/>
                <w:szCs w:val="22"/>
              </w:rPr>
              <w:t>(commercial)</w:t>
            </w:r>
          </w:p>
          <w:p w14:paraId="6195B28B" w14:textId="2A8DB52B" w:rsidR="00AE0D10" w:rsidRPr="00C45015" w:rsidRDefault="00AE0D10" w:rsidP="002477B1">
            <w:pPr>
              <w:jc w:val="center"/>
              <w:rPr>
                <w:rFonts w:ascii="Calibri" w:eastAsia="Calibri" w:hAnsi="Calibri" w:cs="Calibri"/>
                <w:sz w:val="22"/>
                <w:szCs w:val="22"/>
              </w:rPr>
            </w:pPr>
            <w:r w:rsidRPr="00C45015">
              <w:rPr>
                <w:rFonts w:ascii="Calibri" w:eastAsia="Calibri" w:hAnsi="Calibri" w:cs="Calibri"/>
                <w:sz w:val="22"/>
                <w:szCs w:val="22"/>
              </w:rPr>
              <w:t>50</w:t>
            </w:r>
            <w:r w:rsidR="009E1156" w:rsidRPr="00C45015">
              <w:rPr>
                <w:rFonts w:ascii="Calibri" w:eastAsia="Calibri" w:hAnsi="Calibri" w:cs="Calibri"/>
                <w:sz w:val="22"/>
                <w:szCs w:val="22"/>
              </w:rPr>
              <w:t xml:space="preserve"> (HDI/LDI)</w:t>
            </w:r>
          </w:p>
        </w:tc>
        <w:tc>
          <w:tcPr>
            <w:tcW w:w="1822" w:type="dxa"/>
            <w:vAlign w:val="center"/>
          </w:tcPr>
          <w:p w14:paraId="46EF7C3A" w14:textId="36188EBA"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0.026 (2 GHz)</w:t>
            </w:r>
          </w:p>
        </w:tc>
        <w:tc>
          <w:tcPr>
            <w:tcW w:w="1822" w:type="dxa"/>
            <w:vAlign w:val="center"/>
          </w:tcPr>
          <w:p w14:paraId="6C7D8EF7" w14:textId="3BC8DE6E"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4.4 (2 GHz)</w:t>
            </w:r>
          </w:p>
        </w:tc>
      </w:tr>
      <w:tr w:rsidR="00B40DE2" w:rsidRPr="00C45015" w14:paraId="364453F8" w14:textId="77777777" w:rsidTr="002477B1">
        <w:trPr>
          <w:trHeight w:val="270"/>
        </w:trPr>
        <w:tc>
          <w:tcPr>
            <w:tcW w:w="2013" w:type="dxa"/>
            <w:vAlign w:val="center"/>
          </w:tcPr>
          <w:p w14:paraId="38893668" w14:textId="7F8C4C25"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Polyimide</w:t>
            </w:r>
            <w:r w:rsidRPr="00C45015">
              <w:rPr>
                <w:rFonts w:ascii="Calibri" w:eastAsia="Calibri" w:hAnsi="Calibri" w:cs="Calibri"/>
                <w:sz w:val="22"/>
                <w:szCs w:val="22"/>
              </w:rPr>
              <w:fldChar w:fldCharType="begin"/>
            </w:r>
            <w:r w:rsidR="00B85957" w:rsidRPr="00C45015">
              <w:rPr>
                <w:rFonts w:ascii="Calibri" w:eastAsia="Calibri" w:hAnsi="Calibri" w:cs="Calibri"/>
                <w:sz w:val="22"/>
                <w:szCs w:val="22"/>
              </w:rPr>
              <w:instrText xml:space="preserve"> ADDIN EN.CITE &lt;EndNote&gt;&lt;Cite&gt;&lt;Author&gt;Takahashi&lt;/Author&gt;&lt;Year&gt;2025&lt;/Year&gt;&lt;RecNum&gt;43&lt;/RecNum&gt;&lt;DisplayText&gt;&lt;style face="superscript"&gt;35&lt;/style&gt;&lt;/DisplayText&gt;&lt;record&gt;&lt;rec-number&gt;43&lt;/rec-number&gt;&lt;foreign-keys&gt;&lt;key app="EN" db-id="99p50vteistzs5ep5zg5zsedsrwaaerpae22" timestamp="1751640903"&gt;43&lt;/key&gt;&lt;/foreign-keys&gt;&lt;ref-type name="Journal Article"&gt;17&lt;/ref-type&gt;&lt;contributors&gt;&lt;authors&gt;&lt;author&gt;Takahashi, Riku&lt;/author&gt;&lt;author&gt;Sawada, Ririka&lt;/author&gt;&lt;author&gt;Hatakeyama-Sato, Kan&lt;/author&gt;&lt;author&gt;Nabae, Yuta&lt;/author&gt;&lt;author&gt;Ando, Shinji&lt;/author&gt;&lt;author&gt;Hayakawa, Teruaki&lt;/author&gt;&lt;/authors&gt;&lt;/contributors&gt;&lt;titles&gt;&lt;title&gt;Development of Polyimides with Low Dielectric Loss Tangent by Incorporating Polysiloxanes with Phenyl Side Groups&lt;/title&gt;&lt;secondary-title&gt;Macromolecular Rapid Communications&lt;/secondary-title&gt;&lt;/titles&gt;&lt;periodical&gt;&lt;full-title&gt;Macromolecular Rapid Communications&lt;/full-title&gt;&lt;/periodical&gt;&lt;pages&gt;2500115&lt;/pages&gt;&lt;volume&gt;46&lt;/volume&gt;&lt;number&gt;12&lt;/number&gt;&lt;keywords&gt;&lt;keyword&gt;copolymer&lt;/keyword&gt;&lt;keyword&gt;dielectric loss tangent&lt;/keyword&gt;&lt;keyword&gt;poly(dimethylsiloxane)&lt;/keyword&gt;&lt;keyword&gt;poly(diphenylsiloxane)&lt;/keyword&gt;&lt;keyword&gt;poly[methyl(phenyl)siloxane]&lt;/keyword&gt;&lt;keyword&gt;polyimide&lt;/keyword&gt;&lt;/keywords&gt;&lt;dates&gt;&lt;year&gt;2025&lt;/year&gt;&lt;pub-dates&gt;&lt;date&gt;2025/06/01&lt;/date&gt;&lt;/pub-dates&gt;&lt;/dates&gt;&lt;publisher&gt;John Wiley &amp;amp; Sons, Ltd&lt;/publisher&gt;&lt;isbn&gt;1022-1336&lt;/isbn&gt;&lt;urls&gt;&lt;related-urls&gt;&lt;url&gt;https://doi.org/10.1002/marc.202500115&lt;/url&gt;&lt;/related-urls&gt;&lt;/urls&gt;&lt;electronic-resource-num&gt;https://doi.org/10.1002/marc.202500115&lt;/electronic-resource-num&gt;&lt;access-date&gt;2025/07/04&lt;/access-date&gt;&lt;/record&gt;&lt;/Cite&gt;&lt;/EndNote&gt;</w:instrText>
            </w:r>
            <w:r w:rsidRPr="00C45015">
              <w:rPr>
                <w:rFonts w:ascii="Calibri" w:eastAsia="Calibri" w:hAnsi="Calibri" w:cs="Calibri"/>
                <w:sz w:val="22"/>
                <w:szCs w:val="22"/>
              </w:rPr>
              <w:fldChar w:fldCharType="separate"/>
            </w:r>
            <w:r w:rsidR="00B85957" w:rsidRPr="00C45015">
              <w:rPr>
                <w:rFonts w:ascii="Calibri" w:eastAsia="Calibri" w:hAnsi="Calibri" w:cs="Calibri"/>
                <w:noProof/>
                <w:sz w:val="22"/>
                <w:szCs w:val="22"/>
                <w:vertAlign w:val="superscript"/>
              </w:rPr>
              <w:t>35</w:t>
            </w:r>
            <w:r w:rsidRPr="00C45015">
              <w:rPr>
                <w:rFonts w:ascii="Calibri" w:eastAsia="Calibri" w:hAnsi="Calibri" w:cs="Calibri"/>
                <w:sz w:val="22"/>
                <w:szCs w:val="22"/>
              </w:rPr>
              <w:fldChar w:fldCharType="end"/>
            </w:r>
          </w:p>
        </w:tc>
        <w:tc>
          <w:tcPr>
            <w:tcW w:w="1980" w:type="dxa"/>
            <w:vAlign w:val="center"/>
          </w:tcPr>
          <w:p w14:paraId="02F900A9" w14:textId="3799E130"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 xml:space="preserve">&gt;260 </w:t>
            </w:r>
            <w:proofErr w:type="spellStart"/>
            <w:r w:rsidRPr="00C45015">
              <w:rPr>
                <w:rFonts w:ascii="Calibri" w:eastAsia="Calibri" w:hAnsi="Calibri" w:cs="Calibri"/>
                <w:sz w:val="22"/>
                <w:szCs w:val="22"/>
              </w:rPr>
              <w:t>oC</w:t>
            </w:r>
            <w:proofErr w:type="spellEnd"/>
          </w:p>
        </w:tc>
        <w:tc>
          <w:tcPr>
            <w:tcW w:w="1835" w:type="dxa"/>
            <w:vAlign w:val="center"/>
          </w:tcPr>
          <w:p w14:paraId="6024282D" w14:textId="77777777"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100</w:t>
            </w:r>
            <w:r w:rsidR="007F1BA5" w:rsidRPr="00C45015">
              <w:rPr>
                <w:rFonts w:ascii="Calibri" w:eastAsia="Calibri" w:hAnsi="Calibri" w:cs="Calibri"/>
                <w:sz w:val="22"/>
                <w:szCs w:val="22"/>
              </w:rPr>
              <w:t xml:space="preserve"> (commercial)</w:t>
            </w:r>
          </w:p>
          <w:p w14:paraId="259B14CF" w14:textId="7FF9BB37" w:rsidR="009E1156" w:rsidRPr="00C45015" w:rsidRDefault="009C211D" w:rsidP="002477B1">
            <w:pPr>
              <w:jc w:val="center"/>
              <w:rPr>
                <w:rFonts w:ascii="Calibri" w:eastAsia="Calibri" w:hAnsi="Calibri" w:cs="Calibri"/>
                <w:sz w:val="22"/>
                <w:szCs w:val="22"/>
              </w:rPr>
            </w:pPr>
            <w:r w:rsidRPr="00C45015">
              <w:rPr>
                <w:rFonts w:ascii="Calibri" w:eastAsia="Calibri" w:hAnsi="Calibri" w:cs="Calibri"/>
                <w:sz w:val="22"/>
                <w:szCs w:val="22"/>
              </w:rPr>
              <w:t>25 (fine flex)</w:t>
            </w:r>
          </w:p>
        </w:tc>
        <w:tc>
          <w:tcPr>
            <w:tcW w:w="1822" w:type="dxa"/>
            <w:vAlign w:val="center"/>
          </w:tcPr>
          <w:p w14:paraId="497A12A2" w14:textId="479D8DA7"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0.015 (1 GHz)</w:t>
            </w:r>
          </w:p>
        </w:tc>
        <w:tc>
          <w:tcPr>
            <w:tcW w:w="1822" w:type="dxa"/>
            <w:vAlign w:val="center"/>
          </w:tcPr>
          <w:p w14:paraId="6B299BA1" w14:textId="4FAD5C56" w:rsidR="00B40DE2" w:rsidRPr="00C45015" w:rsidRDefault="00B40DE2" w:rsidP="002477B1">
            <w:pPr>
              <w:jc w:val="center"/>
              <w:rPr>
                <w:rFonts w:ascii="Calibri" w:eastAsia="Calibri" w:hAnsi="Calibri" w:cs="Calibri"/>
                <w:sz w:val="22"/>
                <w:szCs w:val="22"/>
              </w:rPr>
            </w:pPr>
            <w:r w:rsidRPr="00C45015">
              <w:rPr>
                <w:rFonts w:ascii="Calibri" w:eastAsia="Calibri" w:hAnsi="Calibri" w:cs="Calibri"/>
                <w:sz w:val="22"/>
                <w:szCs w:val="22"/>
              </w:rPr>
              <w:t>3.24 (1 GHz)</w:t>
            </w:r>
          </w:p>
        </w:tc>
      </w:tr>
      <w:tr w:rsidR="00B40DE2" w:rsidRPr="00C45015" w14:paraId="0A9F4A4B" w14:textId="77777777" w:rsidTr="002477B1">
        <w:trPr>
          <w:trHeight w:val="281"/>
        </w:trPr>
        <w:tc>
          <w:tcPr>
            <w:tcW w:w="2013" w:type="dxa"/>
            <w:vAlign w:val="center"/>
          </w:tcPr>
          <w:p w14:paraId="76561AE5" w14:textId="3151810F"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Paper</w:t>
            </w:r>
            <w:r w:rsidRPr="00C45015">
              <w:rPr>
                <w:rFonts w:ascii="Calibri" w:eastAsia="Calibri" w:hAnsi="Calibri" w:cs="Calibri"/>
                <w:color w:val="4EA72E" w:themeColor="accent6"/>
                <w:sz w:val="22"/>
                <w:szCs w:val="22"/>
              </w:rPr>
              <w:fldChar w:fldCharType="begin"/>
            </w:r>
            <w:r w:rsidR="00B85957" w:rsidRPr="00C45015">
              <w:rPr>
                <w:rFonts w:ascii="Calibri" w:eastAsia="Calibri" w:hAnsi="Calibri" w:cs="Calibri"/>
                <w:color w:val="4EA72E" w:themeColor="accent6"/>
                <w:sz w:val="22"/>
                <w:szCs w:val="22"/>
              </w:rPr>
              <w:instrText xml:space="preserve"> ADDIN EN.CITE &lt;EndNote&gt;&lt;Cite&gt;&lt;Author&gt;Bittolo Bon&lt;/Author&gt;&lt;Year&gt;2021&lt;/Year&gt;&lt;RecNum&gt;44&lt;/RecNum&gt;&lt;DisplayText&gt;&lt;style face="superscript"&gt;36&lt;/style&gt;&lt;/DisplayText&gt;&lt;record&gt;&lt;rec-number&gt;44&lt;/rec-number&gt;&lt;foreign-keys&gt;&lt;key app="EN" db-id="99p50vteistzs5ep5zg5zsedsrwaaerpae22" timestamp="1751640953"&gt;44&lt;/key&gt;&lt;/foreign-keys&gt;&lt;ref-type name="Journal Article"&gt;17&lt;/ref-type&gt;&lt;contributors&gt;&lt;authors&gt;&lt;author&gt;Bittolo Bon, Silvia&lt;/author&gt;&lt;author&gt;Valentini, Luca&lt;/author&gt;&lt;author&gt;Degli Esposti, Micaela&lt;/author&gt;&lt;author&gt;Morselli, Davide&lt;/author&gt;&lt;author&gt;Fabbri, Paola&lt;/author&gt;&lt;author&gt;Palazzi, Valentina&lt;/author&gt;&lt;author&gt;Mezzanotte, Paolo&lt;/author&gt;&lt;author&gt;Roselli, Luca&lt;/author&gt;&lt;/authors&gt;&lt;/contributors&gt;&lt;titles&gt;&lt;title&gt;Self-adhesive plasticized regenerated silk on poly(3-hydroxybutyrate-co-3-hydroxyvalerate) for bio-piezoelectric force sensor and microwave circuit design&lt;/title&gt;&lt;secondary-title&gt;Journal of Applied Polymer Science&lt;/secondary-title&gt;&lt;/titles&gt;&lt;periodical&gt;&lt;full-title&gt;Journal of Applied Polymer Science&lt;/full-title&gt;&lt;/periodical&gt;&lt;pages&gt;49726&lt;/pages&gt;&lt;volume&gt;138&lt;/volume&gt;&lt;number&gt;4&lt;/number&gt;&lt;keywords&gt;&lt;keyword&gt;adhesives&lt;/keyword&gt;&lt;keyword&gt;biopolymers and renewable polymers&lt;/keyword&gt;&lt;keyword&gt;mechanical properties&lt;/keyword&gt;&lt;keyword&gt;sensors and actuators&lt;/keyword&gt;&lt;/keywords&gt;&lt;dates&gt;&lt;year&gt;2021&lt;/year&gt;&lt;pub-dates&gt;&lt;date&gt;2021/01/20&lt;/date&gt;&lt;/pub-dates&gt;&lt;/dates&gt;&lt;publisher&gt;John Wiley &amp;amp; Sons, Ltd&lt;/publisher&gt;&lt;isbn&gt;0021-8995&lt;/isbn&gt;&lt;urls&gt;&lt;related-urls&gt;&lt;url&gt;https://doi.org/10.1002/app.49726&lt;/url&gt;&lt;/related-urls&gt;&lt;/urls&gt;&lt;electronic-resource-num&gt;https://doi.org/10.1002/app.49726&lt;/electronic-resource-num&gt;&lt;access-date&gt;2025/07/04&lt;/access-date&gt;&lt;/record&gt;&lt;/Cite&gt;&lt;/EndNote&gt;</w:instrText>
            </w:r>
            <w:r w:rsidRPr="00C45015">
              <w:rPr>
                <w:rFonts w:ascii="Calibri" w:eastAsia="Calibri" w:hAnsi="Calibri" w:cs="Calibri"/>
                <w:color w:val="4EA72E" w:themeColor="accent6"/>
                <w:sz w:val="22"/>
                <w:szCs w:val="22"/>
              </w:rPr>
              <w:fldChar w:fldCharType="separate"/>
            </w:r>
            <w:r w:rsidR="00B85957" w:rsidRPr="00C45015">
              <w:rPr>
                <w:rFonts w:ascii="Calibri" w:eastAsia="Calibri" w:hAnsi="Calibri" w:cs="Calibri"/>
                <w:noProof/>
                <w:color w:val="4EA72E" w:themeColor="accent6"/>
                <w:sz w:val="22"/>
                <w:szCs w:val="22"/>
                <w:vertAlign w:val="superscript"/>
              </w:rPr>
              <w:t>36</w:t>
            </w:r>
            <w:r w:rsidRPr="00C45015">
              <w:rPr>
                <w:rFonts w:ascii="Calibri" w:eastAsia="Calibri" w:hAnsi="Calibri" w:cs="Calibri"/>
                <w:color w:val="4EA72E" w:themeColor="accent6"/>
                <w:sz w:val="22"/>
                <w:szCs w:val="22"/>
              </w:rPr>
              <w:fldChar w:fldCharType="end"/>
            </w:r>
          </w:p>
        </w:tc>
        <w:tc>
          <w:tcPr>
            <w:tcW w:w="1980" w:type="dxa"/>
            <w:vAlign w:val="center"/>
          </w:tcPr>
          <w:p w14:paraId="6052C02C" w14:textId="1EA69EB7"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 xml:space="preserve">~120 </w:t>
            </w:r>
            <w:proofErr w:type="spellStart"/>
            <w:r w:rsidRPr="00C45015">
              <w:rPr>
                <w:rFonts w:ascii="Calibri" w:eastAsia="Calibri" w:hAnsi="Calibri" w:cs="Calibri"/>
                <w:color w:val="4EA72E" w:themeColor="accent6"/>
                <w:sz w:val="22"/>
                <w:szCs w:val="22"/>
              </w:rPr>
              <w:t>oC</w:t>
            </w:r>
            <w:proofErr w:type="spellEnd"/>
          </w:p>
        </w:tc>
        <w:tc>
          <w:tcPr>
            <w:tcW w:w="1835" w:type="dxa"/>
            <w:vAlign w:val="center"/>
          </w:tcPr>
          <w:p w14:paraId="61A330EC" w14:textId="3C50A698"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10</w:t>
            </w:r>
            <w:r w:rsidR="007F1BA5" w:rsidRPr="00C45015">
              <w:rPr>
                <w:rFonts w:ascii="Calibri" w:eastAsia="Calibri" w:hAnsi="Calibri" w:cs="Calibri"/>
                <w:color w:val="4EA72E" w:themeColor="accent6"/>
                <w:sz w:val="22"/>
                <w:szCs w:val="22"/>
              </w:rPr>
              <w:t xml:space="preserve"> (our work)</w:t>
            </w:r>
          </w:p>
        </w:tc>
        <w:tc>
          <w:tcPr>
            <w:tcW w:w="1822" w:type="dxa"/>
            <w:vAlign w:val="center"/>
          </w:tcPr>
          <w:p w14:paraId="4C98BEE0" w14:textId="247FF389"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0.09 (5 GHz)</w:t>
            </w:r>
          </w:p>
        </w:tc>
        <w:tc>
          <w:tcPr>
            <w:tcW w:w="1822" w:type="dxa"/>
            <w:vAlign w:val="center"/>
          </w:tcPr>
          <w:p w14:paraId="1ADF7BDB" w14:textId="119CF039"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3.2 (5 GHz)</w:t>
            </w:r>
          </w:p>
        </w:tc>
      </w:tr>
      <w:tr w:rsidR="00B40DE2" w:rsidRPr="00C45015" w14:paraId="0F665B00" w14:textId="77777777" w:rsidTr="002477B1">
        <w:trPr>
          <w:trHeight w:val="281"/>
        </w:trPr>
        <w:tc>
          <w:tcPr>
            <w:tcW w:w="2013" w:type="dxa"/>
            <w:vAlign w:val="center"/>
          </w:tcPr>
          <w:p w14:paraId="1BF1C889" w14:textId="05CBF89C"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PHBV</w:t>
            </w:r>
            <w:r w:rsidRPr="00C45015">
              <w:rPr>
                <w:rFonts w:ascii="Calibri" w:eastAsia="Calibri" w:hAnsi="Calibri" w:cs="Calibri"/>
                <w:color w:val="4EA72E" w:themeColor="accent6"/>
                <w:sz w:val="22"/>
                <w:szCs w:val="22"/>
              </w:rPr>
              <w:fldChar w:fldCharType="begin"/>
            </w:r>
            <w:r w:rsidR="00B85957" w:rsidRPr="00C45015">
              <w:rPr>
                <w:rFonts w:ascii="Calibri" w:eastAsia="Calibri" w:hAnsi="Calibri" w:cs="Calibri"/>
                <w:color w:val="4EA72E" w:themeColor="accent6"/>
                <w:sz w:val="22"/>
                <w:szCs w:val="22"/>
              </w:rPr>
              <w:instrText xml:space="preserve"> ADDIN EN.CITE &lt;EndNote&gt;&lt;Cite&gt;&lt;Author&gt;Bittolo Bon&lt;/Author&gt;&lt;Year&gt;2021&lt;/Year&gt;&lt;RecNum&gt;44&lt;/RecNum&gt;&lt;DisplayText&gt;&lt;style face="superscript"&gt;36&lt;/style&gt;&lt;/DisplayText&gt;&lt;record&gt;&lt;rec-number&gt;44&lt;/rec-number&gt;&lt;foreign-keys&gt;&lt;key app="EN" db-id="99p50vteistzs5ep5zg5zsedsrwaaerpae22" timestamp="1751640953"&gt;44&lt;/key&gt;&lt;/foreign-keys&gt;&lt;ref-type name="Journal Article"&gt;17&lt;/ref-type&gt;&lt;contributors&gt;&lt;authors&gt;&lt;author&gt;Bittolo Bon, Silvia&lt;/author&gt;&lt;author&gt;Valentini, Luca&lt;/author&gt;&lt;author&gt;Degli Esposti, Micaela&lt;/author&gt;&lt;author&gt;Morselli, Davide&lt;/author&gt;&lt;author&gt;Fabbri, Paola&lt;/author&gt;&lt;author&gt;Palazzi, Valentina&lt;/author&gt;&lt;author&gt;Mezzanotte, Paolo&lt;/author&gt;&lt;author&gt;Roselli, Luca&lt;/author&gt;&lt;/authors&gt;&lt;/contributors&gt;&lt;titles&gt;&lt;title&gt;Self-adhesive plasticized regenerated silk on poly(3-hydroxybutyrate-co-3-hydroxyvalerate) for bio-piezoelectric force sensor and microwave circuit design&lt;/title&gt;&lt;secondary-title&gt;Journal of Applied Polymer Science&lt;/secondary-title&gt;&lt;/titles&gt;&lt;periodical&gt;&lt;full-title&gt;Journal of Applied Polymer Science&lt;/full-title&gt;&lt;/periodical&gt;&lt;pages&gt;49726&lt;/pages&gt;&lt;volume&gt;138&lt;/volume&gt;&lt;number&gt;4&lt;/number&gt;&lt;keywords&gt;&lt;keyword&gt;adhesives&lt;/keyword&gt;&lt;keyword&gt;biopolymers and renewable polymers&lt;/keyword&gt;&lt;keyword&gt;mechanical properties&lt;/keyword&gt;&lt;keyword&gt;sensors and actuators&lt;/keyword&gt;&lt;/keywords&gt;&lt;dates&gt;&lt;year&gt;2021&lt;/year&gt;&lt;pub-dates&gt;&lt;date&gt;2021/01/20&lt;/date&gt;&lt;/pub-dates&gt;&lt;/dates&gt;&lt;publisher&gt;John Wiley &amp;amp; Sons, Ltd&lt;/publisher&gt;&lt;isbn&gt;0021-8995&lt;/isbn&gt;&lt;urls&gt;&lt;related-urls&gt;&lt;url&gt;https://doi.org/10.1002/app.49726&lt;/url&gt;&lt;/related-urls&gt;&lt;/urls&gt;&lt;electronic-resource-num&gt;https://doi.org/10.1002/app.49726&lt;/electronic-resource-num&gt;&lt;access-date&gt;2025/07/04&lt;/access-date&gt;&lt;/record&gt;&lt;/Cite&gt;&lt;/EndNote&gt;</w:instrText>
            </w:r>
            <w:r w:rsidRPr="00C45015">
              <w:rPr>
                <w:rFonts w:ascii="Calibri" w:eastAsia="Calibri" w:hAnsi="Calibri" w:cs="Calibri"/>
                <w:color w:val="4EA72E" w:themeColor="accent6"/>
                <w:sz w:val="22"/>
                <w:szCs w:val="22"/>
              </w:rPr>
              <w:fldChar w:fldCharType="separate"/>
            </w:r>
            <w:r w:rsidR="00B85957" w:rsidRPr="00C45015">
              <w:rPr>
                <w:rFonts w:ascii="Calibri" w:eastAsia="Calibri" w:hAnsi="Calibri" w:cs="Calibri"/>
                <w:noProof/>
                <w:color w:val="4EA72E" w:themeColor="accent6"/>
                <w:sz w:val="22"/>
                <w:szCs w:val="22"/>
                <w:vertAlign w:val="superscript"/>
              </w:rPr>
              <w:t>36</w:t>
            </w:r>
            <w:r w:rsidRPr="00C45015">
              <w:rPr>
                <w:rFonts w:ascii="Calibri" w:eastAsia="Calibri" w:hAnsi="Calibri" w:cs="Calibri"/>
                <w:color w:val="4EA72E" w:themeColor="accent6"/>
                <w:sz w:val="22"/>
                <w:szCs w:val="22"/>
              </w:rPr>
              <w:fldChar w:fldCharType="end"/>
            </w:r>
          </w:p>
        </w:tc>
        <w:tc>
          <w:tcPr>
            <w:tcW w:w="1980" w:type="dxa"/>
            <w:vAlign w:val="center"/>
          </w:tcPr>
          <w:p w14:paraId="25A6E678" w14:textId="0E02A082"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 xml:space="preserve">~80 </w:t>
            </w:r>
            <w:proofErr w:type="spellStart"/>
            <w:r w:rsidRPr="00C45015">
              <w:rPr>
                <w:rFonts w:ascii="Calibri" w:eastAsia="Calibri" w:hAnsi="Calibri" w:cs="Calibri"/>
                <w:color w:val="4EA72E" w:themeColor="accent6"/>
                <w:sz w:val="22"/>
                <w:szCs w:val="22"/>
              </w:rPr>
              <w:t>oC</w:t>
            </w:r>
            <w:proofErr w:type="spellEnd"/>
          </w:p>
        </w:tc>
        <w:tc>
          <w:tcPr>
            <w:tcW w:w="1835" w:type="dxa"/>
            <w:vAlign w:val="center"/>
          </w:tcPr>
          <w:p w14:paraId="0EE45400" w14:textId="1BCB15F8"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10</w:t>
            </w:r>
            <w:r w:rsidR="007F1BA5" w:rsidRPr="00C45015">
              <w:rPr>
                <w:rFonts w:ascii="Calibri" w:eastAsia="Calibri" w:hAnsi="Calibri" w:cs="Calibri"/>
                <w:color w:val="4EA72E" w:themeColor="accent6"/>
                <w:sz w:val="22"/>
                <w:szCs w:val="22"/>
              </w:rPr>
              <w:t xml:space="preserve"> (our work)</w:t>
            </w:r>
          </w:p>
        </w:tc>
        <w:tc>
          <w:tcPr>
            <w:tcW w:w="1822" w:type="dxa"/>
            <w:vAlign w:val="center"/>
          </w:tcPr>
          <w:p w14:paraId="687745A3" w14:textId="2FD371E4"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0.008 (5 GHz)</w:t>
            </w:r>
          </w:p>
        </w:tc>
        <w:tc>
          <w:tcPr>
            <w:tcW w:w="1822" w:type="dxa"/>
            <w:vAlign w:val="center"/>
          </w:tcPr>
          <w:p w14:paraId="42B75C8D" w14:textId="4724B05C"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2.9 (5 GHz)</w:t>
            </w:r>
          </w:p>
        </w:tc>
      </w:tr>
      <w:tr w:rsidR="00B40DE2" w:rsidRPr="00C45015" w14:paraId="43D33FF1" w14:textId="77777777" w:rsidTr="002477B1">
        <w:trPr>
          <w:trHeight w:val="551"/>
        </w:trPr>
        <w:tc>
          <w:tcPr>
            <w:tcW w:w="2013" w:type="dxa"/>
            <w:vAlign w:val="center"/>
          </w:tcPr>
          <w:p w14:paraId="64BDD74E" w14:textId="26CA35BF"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Chitosan</w:t>
            </w:r>
            <w:r w:rsidRPr="00C45015">
              <w:rPr>
                <w:rFonts w:ascii="Calibri" w:eastAsia="Calibri" w:hAnsi="Calibri" w:cs="Calibri"/>
                <w:color w:val="4EA72E" w:themeColor="accent6"/>
                <w:sz w:val="22"/>
                <w:szCs w:val="22"/>
              </w:rPr>
              <w:fldChar w:fldCharType="begin">
                <w:fldData xml:space="preserve">PEVuZE5vdGU+PENpdGU+PEF1dGhvcj5QcmFzaGFudGg8L0F1dGhvcj48WWVhcj4yMDIyPC9ZZWFy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</w:fldData>
              </w:fldChar>
            </w:r>
            <w:r w:rsidR="00B85957" w:rsidRPr="00C45015">
              <w:rPr>
                <w:rFonts w:ascii="Calibri" w:eastAsia="Calibri" w:hAnsi="Calibri" w:cs="Calibri"/>
                <w:color w:val="4EA72E" w:themeColor="accent6"/>
                <w:sz w:val="22"/>
                <w:szCs w:val="22"/>
              </w:rPr>
              <w:instrText xml:space="preserve"> ADDIN EN.CITE </w:instrText>
            </w:r>
            <w:r w:rsidR="00B85957" w:rsidRPr="00C45015">
              <w:rPr>
                <w:rFonts w:ascii="Calibri" w:eastAsia="Calibri" w:hAnsi="Calibri" w:cs="Calibri"/>
                <w:color w:val="4EA72E" w:themeColor="accent6"/>
                <w:sz w:val="22"/>
                <w:szCs w:val="22"/>
              </w:rPr>
              <w:fldChar w:fldCharType="begin">
                <w:fldData xml:space="preserve">PEVuZE5vdGU+PENpdGU+PEF1dGhvcj5QcmFzaGFudGg8L0F1dGhvcj48WWVhcj4yMDIyPC9ZZWFy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</w:fldData>
              </w:fldChar>
            </w:r>
            <w:r w:rsidR="00B85957" w:rsidRPr="00C45015">
              <w:rPr>
                <w:rFonts w:ascii="Calibri" w:eastAsia="Calibri" w:hAnsi="Calibri" w:cs="Calibri"/>
                <w:color w:val="4EA72E" w:themeColor="accent6"/>
                <w:sz w:val="22"/>
                <w:szCs w:val="22"/>
              </w:rPr>
              <w:instrText xml:space="preserve"> ADDIN EN.CITE.DATA </w:instrText>
            </w:r>
            <w:r w:rsidR="00B85957" w:rsidRPr="00C45015">
              <w:rPr>
                <w:rFonts w:ascii="Calibri" w:eastAsia="Calibri" w:hAnsi="Calibri" w:cs="Calibri"/>
                <w:color w:val="4EA72E" w:themeColor="accent6"/>
                <w:sz w:val="22"/>
                <w:szCs w:val="22"/>
              </w:rPr>
            </w:r>
            <w:r w:rsidR="00B85957" w:rsidRPr="00C45015">
              <w:rPr>
                <w:rFonts w:ascii="Calibri" w:eastAsia="Calibri" w:hAnsi="Calibri" w:cs="Calibri"/>
                <w:color w:val="4EA72E" w:themeColor="accent6"/>
                <w:sz w:val="22"/>
                <w:szCs w:val="22"/>
              </w:rPr>
              <w:fldChar w:fldCharType="end"/>
            </w:r>
            <w:r w:rsidRPr="00C45015">
              <w:rPr>
                <w:rFonts w:ascii="Calibri" w:eastAsia="Calibri" w:hAnsi="Calibri" w:cs="Calibri"/>
                <w:color w:val="4EA72E" w:themeColor="accent6"/>
                <w:sz w:val="22"/>
                <w:szCs w:val="22"/>
              </w:rPr>
            </w:r>
            <w:r w:rsidRPr="00C45015">
              <w:rPr>
                <w:rFonts w:ascii="Calibri" w:eastAsia="Calibri" w:hAnsi="Calibri" w:cs="Calibri"/>
                <w:color w:val="4EA72E" w:themeColor="accent6"/>
                <w:sz w:val="22"/>
                <w:szCs w:val="22"/>
              </w:rPr>
              <w:fldChar w:fldCharType="separate"/>
            </w:r>
            <w:r w:rsidR="00B85957" w:rsidRPr="00C45015">
              <w:rPr>
                <w:rFonts w:ascii="Calibri" w:eastAsia="Calibri" w:hAnsi="Calibri" w:cs="Calibri"/>
                <w:noProof/>
                <w:color w:val="4EA72E" w:themeColor="accent6"/>
                <w:sz w:val="22"/>
                <w:szCs w:val="22"/>
                <w:vertAlign w:val="superscript"/>
              </w:rPr>
              <w:t>37,38</w:t>
            </w:r>
            <w:r w:rsidRPr="00C45015">
              <w:rPr>
                <w:rFonts w:ascii="Calibri" w:eastAsia="Calibri" w:hAnsi="Calibri" w:cs="Calibri"/>
                <w:color w:val="4EA72E" w:themeColor="accent6"/>
                <w:sz w:val="22"/>
                <w:szCs w:val="22"/>
              </w:rPr>
              <w:fldChar w:fldCharType="end"/>
            </w:r>
          </w:p>
        </w:tc>
        <w:tc>
          <w:tcPr>
            <w:tcW w:w="1980" w:type="dxa"/>
            <w:vAlign w:val="center"/>
          </w:tcPr>
          <w:p w14:paraId="61F9B00A" w14:textId="5B7F24D1"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 xml:space="preserve">~120 </w:t>
            </w:r>
            <w:proofErr w:type="spellStart"/>
            <w:r w:rsidRPr="00C45015">
              <w:rPr>
                <w:rFonts w:ascii="Calibri" w:eastAsia="Calibri" w:hAnsi="Calibri" w:cs="Calibri"/>
                <w:color w:val="4EA72E" w:themeColor="accent6"/>
                <w:sz w:val="22"/>
                <w:szCs w:val="22"/>
              </w:rPr>
              <w:t>oC</w:t>
            </w:r>
            <w:proofErr w:type="spellEnd"/>
          </w:p>
        </w:tc>
        <w:tc>
          <w:tcPr>
            <w:tcW w:w="1835" w:type="dxa"/>
            <w:vAlign w:val="center"/>
          </w:tcPr>
          <w:p w14:paraId="42E34E44" w14:textId="376E8A2F"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10</w:t>
            </w:r>
            <w:r w:rsidR="007F1BA5" w:rsidRPr="00C45015">
              <w:rPr>
                <w:rFonts w:ascii="Calibri" w:eastAsia="Calibri" w:hAnsi="Calibri" w:cs="Calibri"/>
                <w:color w:val="4EA72E" w:themeColor="accent6"/>
                <w:sz w:val="22"/>
                <w:szCs w:val="22"/>
              </w:rPr>
              <w:t xml:space="preserve"> (our work)</w:t>
            </w:r>
          </w:p>
        </w:tc>
        <w:tc>
          <w:tcPr>
            <w:tcW w:w="1822" w:type="dxa"/>
            <w:vAlign w:val="center"/>
          </w:tcPr>
          <w:p w14:paraId="253E705B" w14:textId="02501697"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0.32 (1 MHz)</w:t>
            </w:r>
          </w:p>
        </w:tc>
        <w:tc>
          <w:tcPr>
            <w:tcW w:w="1822" w:type="dxa"/>
            <w:vAlign w:val="center"/>
          </w:tcPr>
          <w:p w14:paraId="67690AE1" w14:textId="557F46F1" w:rsidR="00B40DE2" w:rsidRPr="00C45015" w:rsidRDefault="00B40DE2" w:rsidP="002477B1">
            <w:pPr>
              <w:jc w:val="center"/>
              <w:rPr>
                <w:rFonts w:ascii="Calibri" w:eastAsia="Calibri" w:hAnsi="Calibri" w:cs="Calibri"/>
                <w:color w:val="4EA72E" w:themeColor="accent6"/>
                <w:sz w:val="22"/>
                <w:szCs w:val="22"/>
              </w:rPr>
            </w:pPr>
            <w:r w:rsidRPr="00C45015">
              <w:rPr>
                <w:rFonts w:ascii="Calibri" w:eastAsia="Calibri" w:hAnsi="Calibri" w:cs="Calibri"/>
                <w:color w:val="4EA72E" w:themeColor="accent6"/>
                <w:sz w:val="22"/>
                <w:szCs w:val="22"/>
              </w:rPr>
              <w:t>3.0 (1 MHz)</w:t>
            </w:r>
          </w:p>
        </w:tc>
      </w:tr>
    </w:tbl>
    <w:p w14:paraId="217A10F6" w14:textId="2478A793" w:rsidR="00635F48" w:rsidRPr="00C45015" w:rsidRDefault="00635F48" w:rsidP="00942D2A">
      <w:pPr>
        <w:pStyle w:val="Heading1"/>
        <w:rPr>
          <w:rFonts w:ascii="Calibri" w:eastAsia="Calibri" w:hAnsi="Calibri" w:cs="Calibri"/>
          <w:bCs/>
          <w:sz w:val="22"/>
          <w:szCs w:val="22"/>
        </w:rPr>
      </w:pPr>
      <w:r w:rsidRPr="00C45015">
        <w:rPr>
          <w:rFonts w:ascii="Calibri" w:eastAsia="Calibri" w:hAnsi="Calibri" w:cs="Calibri"/>
          <w:bCs/>
          <w:sz w:val="22"/>
          <w:szCs w:val="22"/>
        </w:rPr>
        <w:t xml:space="preserve">Note: HF integrity has not been </w:t>
      </w:r>
      <w:r w:rsidR="00B96C7D" w:rsidRPr="00C45015">
        <w:rPr>
          <w:rFonts w:ascii="Calibri" w:eastAsia="Calibri" w:hAnsi="Calibri" w:cs="Calibri"/>
          <w:bCs/>
          <w:sz w:val="22"/>
          <w:szCs w:val="22"/>
        </w:rPr>
        <w:t xml:space="preserve">included in </w:t>
      </w:r>
      <w:r w:rsidRPr="00C45015">
        <w:rPr>
          <w:rFonts w:ascii="Calibri" w:eastAsia="Calibri" w:hAnsi="Calibri" w:cs="Calibri"/>
          <w:bCs/>
          <w:sz w:val="22"/>
          <w:szCs w:val="22"/>
        </w:rPr>
        <w:t xml:space="preserve">analysis and is needed if circuit frequencies exceed 10MHz. </w:t>
      </w:r>
    </w:p>
    <w:p w14:paraId="00B234D1" w14:textId="64AED04D" w:rsidR="00942D2A" w:rsidRPr="00C45015" w:rsidRDefault="00942D2A" w:rsidP="00942D2A">
      <w:pPr>
        <w:pStyle w:val="Heading1"/>
        <w:rPr>
          <w:rFonts w:ascii="Calibri" w:eastAsia="Calibri" w:hAnsi="Calibri" w:cs="Calibri"/>
          <w:b/>
          <w:sz w:val="22"/>
          <w:szCs w:val="22"/>
          <w:u w:val="single"/>
        </w:rPr>
      </w:pPr>
      <w:r w:rsidRPr="00C45015">
        <w:rPr>
          <w:rFonts w:ascii="Calibri" w:eastAsia="Calibri" w:hAnsi="Calibri" w:cs="Calibri"/>
          <w:b/>
          <w:sz w:val="22"/>
          <w:szCs w:val="22"/>
          <w:u w:val="single"/>
        </w:rPr>
        <w:t xml:space="preserve">SI6: References </w:t>
      </w:r>
    </w:p>
    <w:p w14:paraId="12329FD6" w14:textId="344A6F88" w:rsidR="00B85957" w:rsidRPr="00C45015" w:rsidRDefault="0052110D" w:rsidP="00B85957">
      <w:pPr>
        <w:pStyle w:val="EndNoteBibliography"/>
        <w:spacing w:after="0"/>
        <w:ind w:left="720" w:hanging="720"/>
      </w:pPr>
      <w:r w:rsidRPr="00C45015">
        <w:fldChar w:fldCharType="begin"/>
      </w:r>
      <w:r w:rsidRPr="00C45015">
        <w:instrText xml:space="preserve"> ADDIN EN.REFLIST </w:instrText>
      </w:r>
      <w:r w:rsidRPr="00C45015">
        <w:fldChar w:fldCharType="separate"/>
      </w:r>
      <w:r w:rsidR="00B85957" w:rsidRPr="00C45015">
        <w:t>1</w:t>
      </w:r>
      <w:r w:rsidR="00B85957" w:rsidRPr="00C45015">
        <w:tab/>
        <w:t>Tan, M. J.</w:t>
      </w:r>
      <w:r w:rsidR="00B85957" w:rsidRPr="00C45015">
        <w:rPr>
          <w:i/>
        </w:rPr>
        <w:t xml:space="preserve"> et al.</w:t>
      </w:r>
      <w:r w:rsidR="00B85957" w:rsidRPr="00C45015">
        <w:t xml:space="preserve"> Biodegradable electronics: cornerstone for sustainable electronics and transient applications. </w:t>
      </w:r>
      <w:r w:rsidR="00B85957" w:rsidRPr="00C45015">
        <w:rPr>
          <w:i/>
        </w:rPr>
        <w:t>Journal of Materials Chemistry C</w:t>
      </w:r>
      <w:r w:rsidR="00B85957" w:rsidRPr="00C45015">
        <w:t xml:space="preserve"> </w:t>
      </w:r>
      <w:r w:rsidR="00B85957" w:rsidRPr="00C45015">
        <w:rPr>
          <w:b/>
        </w:rPr>
        <w:t>4</w:t>
      </w:r>
      <w:r w:rsidR="00B85957" w:rsidRPr="00C45015">
        <w:t xml:space="preserve">, 5531-5558 (2016). </w:t>
      </w:r>
      <w:hyperlink r:id="rId36" w:history="1">
        <w:r w:rsidR="00B85957" w:rsidRPr="00C45015">
          <w:rPr>
            <w:rStyle w:val="Hyperlink"/>
          </w:rPr>
          <w:t>https://doi.org/10.1039/C6TC00678G</w:t>
        </w:r>
      </w:hyperlink>
    </w:p>
    <w:p w14:paraId="6074D2FD" w14:textId="21A6F168" w:rsidR="00B85957" w:rsidRPr="00C45015" w:rsidRDefault="00B85957" w:rsidP="00B85957">
      <w:pPr>
        <w:pStyle w:val="EndNoteBibliography"/>
        <w:spacing w:after="0"/>
        <w:ind w:left="720" w:hanging="720"/>
      </w:pPr>
      <w:r w:rsidRPr="00C45015">
        <w:t>2</w:t>
      </w:r>
      <w:r w:rsidRPr="00C45015">
        <w:tab/>
        <w:t xml:space="preserve">Han, W. B., Lee, J. H., Shin, J.-W. &amp; Hwang, S.-W. Advanced Materials and Systems for Biodegradable, Transient Electronics. </w:t>
      </w:r>
      <w:r w:rsidRPr="00C45015">
        <w:rPr>
          <w:i/>
        </w:rPr>
        <w:t>Advanced Materials</w:t>
      </w:r>
      <w:r w:rsidRPr="00C45015">
        <w:t xml:space="preserve"> </w:t>
      </w:r>
      <w:r w:rsidRPr="00C45015">
        <w:rPr>
          <w:b/>
        </w:rPr>
        <w:t>32</w:t>
      </w:r>
      <w:r w:rsidRPr="00C45015">
        <w:t xml:space="preserve">, 2002211 (2020). </w:t>
      </w:r>
      <w:hyperlink r:id="rId37" w:history="1">
        <w:r w:rsidRPr="00C45015">
          <w:rPr>
            <w:rStyle w:val="Hyperlink"/>
          </w:rPr>
          <w:t>https://doi.org/https://doi.org/10.1002/adma.202002211</w:t>
        </w:r>
      </w:hyperlink>
    </w:p>
    <w:p w14:paraId="0C4DEA38" w14:textId="6B02463E" w:rsidR="00B85957" w:rsidRPr="00C45015" w:rsidRDefault="00B85957" w:rsidP="00B85957">
      <w:pPr>
        <w:pStyle w:val="EndNoteBibliography"/>
        <w:spacing w:after="0"/>
        <w:ind w:left="720" w:hanging="720"/>
      </w:pPr>
      <w:r w:rsidRPr="00C45015">
        <w:t>3</w:t>
      </w:r>
      <w:r w:rsidRPr="00C45015">
        <w:tab/>
        <w:t>Palmieri, E.</w:t>
      </w:r>
      <w:r w:rsidRPr="00C45015">
        <w:rPr>
          <w:i/>
        </w:rPr>
        <w:t xml:space="preserve"> et al.</w:t>
      </w:r>
      <w:r w:rsidRPr="00C45015">
        <w:t xml:space="preserve"> Toward Sustainable Electronics: Exploiting the Potential of a Biodegradable Cellulose Blend for Photolithographic Processes and Eco-Friendly Devices. </w:t>
      </w:r>
      <w:r w:rsidRPr="00C45015">
        <w:rPr>
          <w:i/>
        </w:rPr>
        <w:t>Advanced Materials Technologies</w:t>
      </w:r>
      <w:r w:rsidRPr="00C45015">
        <w:t xml:space="preserve"> </w:t>
      </w:r>
      <w:r w:rsidRPr="00C45015">
        <w:rPr>
          <w:b/>
        </w:rPr>
        <w:t>9</w:t>
      </w:r>
      <w:r w:rsidRPr="00C45015">
        <w:t xml:space="preserve">, 2301282 (2024). </w:t>
      </w:r>
      <w:hyperlink r:id="rId38" w:history="1">
        <w:r w:rsidRPr="00C45015">
          <w:rPr>
            <w:rStyle w:val="Hyperlink"/>
          </w:rPr>
          <w:t>https://doi.org/https://doi.org/10.1002/admt.202301282</w:t>
        </w:r>
      </w:hyperlink>
    </w:p>
    <w:p w14:paraId="0E34FE8D" w14:textId="77777777" w:rsidR="00B85957" w:rsidRPr="00C45015" w:rsidRDefault="00B85957" w:rsidP="00B85957">
      <w:pPr>
        <w:pStyle w:val="EndNoteBibliography"/>
        <w:spacing w:after="0"/>
        <w:ind w:left="720" w:hanging="720"/>
      </w:pPr>
      <w:r w:rsidRPr="00C45015">
        <w:t>4</w:t>
      </w:r>
      <w:r w:rsidRPr="00C45015">
        <w:tab/>
        <w:t xml:space="preserve">Goldschmidt, V. M. </w:t>
      </w:r>
      <w:r w:rsidRPr="00C45015">
        <w:rPr>
          <w:i/>
        </w:rPr>
        <w:t>Geochemistry</w:t>
      </w:r>
      <w:r w:rsidRPr="00C45015">
        <w:t>.  (Oxford:Clarendon Press, 1954).</w:t>
      </w:r>
    </w:p>
    <w:p w14:paraId="44A39B5B" w14:textId="77777777" w:rsidR="00B85957" w:rsidRPr="00C45015" w:rsidRDefault="00B85957" w:rsidP="00B85957">
      <w:pPr>
        <w:pStyle w:val="EndNoteBibliography"/>
        <w:spacing w:after="0"/>
        <w:ind w:left="720" w:hanging="720"/>
      </w:pPr>
      <w:r w:rsidRPr="00C45015">
        <w:t>5</w:t>
      </w:r>
      <w:r w:rsidRPr="00C45015">
        <w:tab/>
        <w:t xml:space="preserve">Teo, M. A.-O., Lim, K., Aw, K. C., Kee, S. &amp; Stringer, J. Towards biodegradable conducting polymers by incorporating seaweed cellulose for decomposable wearable heaters.   </w:t>
      </w:r>
    </w:p>
    <w:p w14:paraId="625FD68D" w14:textId="425628C9" w:rsidR="00B85957" w:rsidRPr="00C45015" w:rsidRDefault="00B85957" w:rsidP="00B85957">
      <w:pPr>
        <w:pStyle w:val="EndNoteBibliography"/>
        <w:spacing w:after="0"/>
        <w:ind w:left="720" w:hanging="720"/>
      </w:pPr>
      <w:r w:rsidRPr="00C45015">
        <w:t>6</w:t>
      </w:r>
      <w:r w:rsidRPr="00C45015">
        <w:tab/>
        <w:t xml:space="preserve">Lee, S., Hong, Y. &amp; Shim, B. S. Biodegradable PEDOT:PSS/Clay Composites for Multifunctional Green-Electronic Materials. </w:t>
      </w:r>
      <w:r w:rsidRPr="00C45015">
        <w:rPr>
          <w:i/>
        </w:rPr>
        <w:t>Advanced Sustainable Systems</w:t>
      </w:r>
      <w:r w:rsidRPr="00C45015">
        <w:t xml:space="preserve"> </w:t>
      </w:r>
      <w:r w:rsidRPr="00C45015">
        <w:rPr>
          <w:b/>
        </w:rPr>
        <w:t>6</w:t>
      </w:r>
      <w:r w:rsidRPr="00C45015">
        <w:t xml:space="preserve">, 2100056 (2022). </w:t>
      </w:r>
      <w:hyperlink r:id="rId39" w:history="1">
        <w:r w:rsidRPr="00C45015">
          <w:rPr>
            <w:rStyle w:val="Hyperlink"/>
          </w:rPr>
          <w:t>https://doi.org/https://doi.org/10.1002/adsu.202100056</w:t>
        </w:r>
      </w:hyperlink>
    </w:p>
    <w:p w14:paraId="6E4949DB" w14:textId="77777777" w:rsidR="00B85957" w:rsidRPr="00C45015" w:rsidRDefault="00B85957" w:rsidP="00B85957">
      <w:pPr>
        <w:pStyle w:val="EndNoteBibliography"/>
        <w:spacing w:after="0"/>
        <w:ind w:left="720" w:hanging="720"/>
      </w:pPr>
      <w:r w:rsidRPr="00C45015">
        <w:t>7</w:t>
      </w:r>
      <w:r w:rsidRPr="00C45015">
        <w:tab/>
        <w:t xml:space="preserve">Khan, T., Vadivel, G., Ramasamy, B., Murugesan, G. &amp; Sebaey, T. A. Biodegradable Conducting Polymer-Based Composites for Biomedical Applications—A Review. </w:t>
      </w:r>
      <w:r w:rsidRPr="00C45015">
        <w:rPr>
          <w:i/>
        </w:rPr>
        <w:t>Polymers</w:t>
      </w:r>
      <w:r w:rsidRPr="00C45015">
        <w:t xml:space="preserve"> </w:t>
      </w:r>
      <w:r w:rsidRPr="00C45015">
        <w:rPr>
          <w:b/>
        </w:rPr>
        <w:t>16</w:t>
      </w:r>
      <w:r w:rsidRPr="00C45015">
        <w:t xml:space="preserve"> (2024).</w:t>
      </w:r>
    </w:p>
    <w:p w14:paraId="1F1E82E8" w14:textId="44B4C907" w:rsidR="00B85957" w:rsidRPr="00C45015" w:rsidRDefault="00B85957" w:rsidP="00B85957">
      <w:pPr>
        <w:pStyle w:val="EndNoteBibliography"/>
        <w:spacing w:after="0"/>
        <w:ind w:left="720" w:hanging="720"/>
      </w:pPr>
      <w:r w:rsidRPr="00C45015">
        <w:t>8</w:t>
      </w:r>
      <w:r w:rsidRPr="00C45015">
        <w:tab/>
        <w:t>Zare, E. N.</w:t>
      </w:r>
      <w:r w:rsidRPr="00C45015">
        <w:rPr>
          <w:i/>
        </w:rPr>
        <w:t xml:space="preserve"> et al.</w:t>
      </w:r>
      <w:r w:rsidRPr="00C45015">
        <w:t xml:space="preserve"> Progress in Conductive Polyaniline-Based Nanocomposites for Biomedical Applications: A Review. </w:t>
      </w:r>
      <w:r w:rsidRPr="00C45015">
        <w:rPr>
          <w:i/>
        </w:rPr>
        <w:t>Journal of Medicinal Chemistry</w:t>
      </w:r>
      <w:r w:rsidRPr="00C45015">
        <w:t xml:space="preserve"> </w:t>
      </w:r>
      <w:r w:rsidRPr="00C45015">
        <w:rPr>
          <w:b/>
        </w:rPr>
        <w:t>63</w:t>
      </w:r>
      <w:r w:rsidRPr="00C45015">
        <w:t xml:space="preserve">, 1-22 (2020). </w:t>
      </w:r>
      <w:hyperlink r:id="rId40" w:history="1">
        <w:r w:rsidRPr="00C45015">
          <w:rPr>
            <w:rStyle w:val="Hyperlink"/>
          </w:rPr>
          <w:t>https://doi.org/10.1021/acs.jmedchem.9b00803</w:t>
        </w:r>
      </w:hyperlink>
    </w:p>
    <w:p w14:paraId="7C8F93A9" w14:textId="7FC0BEEA" w:rsidR="00B85957" w:rsidRPr="00C45015" w:rsidRDefault="00B85957" w:rsidP="00B85957">
      <w:pPr>
        <w:pStyle w:val="EndNoteBibliography"/>
        <w:spacing w:after="0"/>
        <w:ind w:left="720" w:hanging="720"/>
      </w:pPr>
      <w:r w:rsidRPr="00C45015">
        <w:t>9</w:t>
      </w:r>
      <w:r w:rsidRPr="00C45015">
        <w:tab/>
        <w:t>Zareei, A.</w:t>
      </w:r>
      <w:r w:rsidRPr="00C45015">
        <w:rPr>
          <w:i/>
        </w:rPr>
        <w:t xml:space="preserve"> et al.</w:t>
      </w:r>
      <w:r w:rsidRPr="00C45015">
        <w:t xml:space="preserve"> A Biodegradable Hybrid Micro/Nano Conductive Zinc Paste for Paper-Based Flexible Bioelectronics. </w:t>
      </w:r>
      <w:r w:rsidRPr="00C45015">
        <w:rPr>
          <w:i/>
        </w:rPr>
        <w:t>Advanced Materials Technologies</w:t>
      </w:r>
      <w:r w:rsidRPr="00C45015">
        <w:t xml:space="preserve"> </w:t>
      </w:r>
      <w:r w:rsidRPr="00C45015">
        <w:rPr>
          <w:b/>
        </w:rPr>
        <w:t>7</w:t>
      </w:r>
      <w:r w:rsidRPr="00C45015">
        <w:t xml:space="preserve">, 2101722 (2022). </w:t>
      </w:r>
      <w:hyperlink r:id="rId41" w:history="1">
        <w:r w:rsidRPr="00C45015">
          <w:rPr>
            <w:rStyle w:val="Hyperlink"/>
          </w:rPr>
          <w:t>https://doi.org/https://doi.org/10.1002/admt.202101722</w:t>
        </w:r>
      </w:hyperlink>
    </w:p>
    <w:p w14:paraId="59A99E92" w14:textId="5EEF1703" w:rsidR="00B85957" w:rsidRPr="00C45015" w:rsidRDefault="00B85957" w:rsidP="00B85957">
      <w:pPr>
        <w:pStyle w:val="EndNoteBibliography"/>
        <w:spacing w:after="0"/>
        <w:ind w:left="720" w:hanging="720"/>
      </w:pPr>
      <w:r w:rsidRPr="00C45015">
        <w:lastRenderedPageBreak/>
        <w:t>10</w:t>
      </w:r>
      <w:r w:rsidRPr="00C45015">
        <w:tab/>
        <w:t xml:space="preserve">Hsiao, W.-T., Tseng, S.-F., Huang, K.-C. &amp; Chiang, D. Electrode patterning and annealing processes of aluminum-doped zinc oxide thin films using a UV laser system. </w:t>
      </w:r>
      <w:r w:rsidRPr="00C45015">
        <w:rPr>
          <w:i/>
        </w:rPr>
        <w:t>Optics and Lasers in Engineering</w:t>
      </w:r>
      <w:r w:rsidRPr="00C45015">
        <w:t xml:space="preserve"> </w:t>
      </w:r>
      <w:r w:rsidRPr="00C45015">
        <w:rPr>
          <w:b/>
        </w:rPr>
        <w:t>51</w:t>
      </w:r>
      <w:r w:rsidRPr="00C45015">
        <w:t xml:space="preserve">, 15-22 (2013). </w:t>
      </w:r>
      <w:hyperlink r:id="rId42" w:history="1">
        <w:r w:rsidRPr="00C45015">
          <w:rPr>
            <w:rStyle w:val="Hyperlink"/>
          </w:rPr>
          <w:t>https://doi.org/https://doi.org/10.1016/j.optlaseng.2012.08.003</w:t>
        </w:r>
      </w:hyperlink>
    </w:p>
    <w:p w14:paraId="210CFFF9" w14:textId="08228C54" w:rsidR="00B85957" w:rsidRPr="00C45015" w:rsidRDefault="00B85957" w:rsidP="00B85957">
      <w:pPr>
        <w:pStyle w:val="EndNoteBibliography"/>
        <w:spacing w:after="0"/>
        <w:ind w:left="720" w:hanging="720"/>
      </w:pPr>
      <w:r w:rsidRPr="00C45015">
        <w:t>11</w:t>
      </w:r>
      <w:r w:rsidRPr="00C45015">
        <w:tab/>
        <w:t xml:space="preserve">Shadabfar, M., Ehsani, M., Khonakdar, H. A., Abdouss, M. &amp; Ameri, T. Waterborne conductive carbon paste with an eco-friendly binder. </w:t>
      </w:r>
      <w:r w:rsidRPr="00C45015">
        <w:rPr>
          <w:i/>
        </w:rPr>
        <w:t>Cellulose</w:t>
      </w:r>
      <w:r w:rsidRPr="00C45015">
        <w:t xml:space="preserve"> </w:t>
      </w:r>
      <w:r w:rsidRPr="00C45015">
        <w:rPr>
          <w:b/>
        </w:rPr>
        <w:t>30</w:t>
      </w:r>
      <w:r w:rsidRPr="00C45015">
        <w:t xml:space="preserve">, 1759-1772 (2023). </w:t>
      </w:r>
      <w:hyperlink r:id="rId43" w:history="1">
        <w:r w:rsidRPr="00C45015">
          <w:rPr>
            <w:rStyle w:val="Hyperlink"/>
          </w:rPr>
          <w:t>https://doi.org/10.1007/s10570-022-04998-5</w:t>
        </w:r>
      </w:hyperlink>
    </w:p>
    <w:p w14:paraId="7F6C1753" w14:textId="3D6FA5CE" w:rsidR="00B85957" w:rsidRPr="00C45015" w:rsidRDefault="00B85957" w:rsidP="00B85957">
      <w:pPr>
        <w:pStyle w:val="EndNoteBibliography"/>
        <w:spacing w:after="0"/>
        <w:ind w:left="720" w:hanging="720"/>
      </w:pPr>
      <w:r w:rsidRPr="00C45015">
        <w:t>12</w:t>
      </w:r>
      <w:r w:rsidRPr="00C45015">
        <w:tab/>
        <w:t xml:space="preserve">Liu, L., Shen, Z., Zhang, X. &amp; Ma, H. Highly conductive graphene/carbon black screen printing inks for flexible electronics. </w:t>
      </w:r>
      <w:r w:rsidRPr="00C45015">
        <w:rPr>
          <w:i/>
        </w:rPr>
        <w:t>Journal of Colloid and Interface Science</w:t>
      </w:r>
      <w:r w:rsidRPr="00C45015">
        <w:t xml:space="preserve"> </w:t>
      </w:r>
      <w:r w:rsidRPr="00C45015">
        <w:rPr>
          <w:b/>
        </w:rPr>
        <w:t>582</w:t>
      </w:r>
      <w:r w:rsidRPr="00C45015">
        <w:t xml:space="preserve">, 12-21 (2021). </w:t>
      </w:r>
      <w:hyperlink r:id="rId44" w:history="1">
        <w:r w:rsidRPr="00C45015">
          <w:rPr>
            <w:rStyle w:val="Hyperlink"/>
          </w:rPr>
          <w:t>https://doi.org/https://doi.org/10.1016/j.jcis.2020.07.106</w:t>
        </w:r>
      </w:hyperlink>
    </w:p>
    <w:p w14:paraId="1B6C7E33" w14:textId="0C146A9A" w:rsidR="00B85957" w:rsidRPr="00C45015" w:rsidRDefault="00B85957" w:rsidP="00B85957">
      <w:pPr>
        <w:pStyle w:val="EndNoteBibliography"/>
        <w:spacing w:after="0"/>
        <w:ind w:left="720" w:hanging="720"/>
      </w:pPr>
      <w:r w:rsidRPr="00C45015">
        <w:t>13</w:t>
      </w:r>
      <w:r w:rsidRPr="00C45015">
        <w:tab/>
        <w:t>Kim, K.-S.</w:t>
      </w:r>
      <w:r w:rsidRPr="00C45015">
        <w:rPr>
          <w:i/>
        </w:rPr>
        <w:t xml:space="preserve"> et al.</w:t>
      </w:r>
      <w:r w:rsidRPr="00C45015">
        <w:t xml:space="preserve"> Biodegradable Molybdenum/Polybutylene Adipate Terephthalate Conductive Paste for Flexible and Stretchable Transient Electronics. </w:t>
      </w:r>
      <w:r w:rsidRPr="00C45015">
        <w:rPr>
          <w:i/>
        </w:rPr>
        <w:t>Advanced Materials Technologies</w:t>
      </w:r>
      <w:r w:rsidRPr="00C45015">
        <w:t xml:space="preserve"> </w:t>
      </w:r>
      <w:r w:rsidRPr="00C45015">
        <w:rPr>
          <w:b/>
        </w:rPr>
        <w:t>7</w:t>
      </w:r>
      <w:r w:rsidRPr="00C45015">
        <w:t xml:space="preserve">, 2001297 (2022). </w:t>
      </w:r>
      <w:hyperlink r:id="rId45" w:history="1">
        <w:r w:rsidRPr="00C45015">
          <w:rPr>
            <w:rStyle w:val="Hyperlink"/>
          </w:rPr>
          <w:t>https://doi.org/https://doi.org/10.1002/admt.202001297</w:t>
        </w:r>
      </w:hyperlink>
    </w:p>
    <w:p w14:paraId="47CCE324" w14:textId="6518734E" w:rsidR="00B85957" w:rsidRPr="00C45015" w:rsidRDefault="00B85957" w:rsidP="00B85957">
      <w:pPr>
        <w:pStyle w:val="EndNoteBibliography"/>
        <w:spacing w:after="0"/>
        <w:ind w:left="720" w:hanging="720"/>
      </w:pPr>
      <w:r w:rsidRPr="00C45015">
        <w:t>14</w:t>
      </w:r>
      <w:r w:rsidRPr="00C45015">
        <w:tab/>
        <w:t xml:space="preserve">LLC, M. </w:t>
      </w:r>
      <w:r w:rsidRPr="00C45015">
        <w:rPr>
          <w:i/>
        </w:rPr>
        <w:t>MatWeb: Online Materials Information Resource</w:t>
      </w:r>
      <w:r w:rsidRPr="00C45015">
        <w:t>, &lt;</w:t>
      </w:r>
      <w:hyperlink r:id="rId46" w:history="1">
        <w:r w:rsidRPr="00C45015">
          <w:rPr>
            <w:rStyle w:val="Hyperlink"/>
          </w:rPr>
          <w:t>http://www.matweb.com</w:t>
        </w:r>
      </w:hyperlink>
      <w:r w:rsidRPr="00C45015">
        <w:t>&gt; (2024).</w:t>
      </w:r>
    </w:p>
    <w:p w14:paraId="282EB663" w14:textId="03E55FFD" w:rsidR="00B85957" w:rsidRPr="00C45015" w:rsidRDefault="00B85957" w:rsidP="00B85957">
      <w:pPr>
        <w:pStyle w:val="EndNoteBibliography"/>
        <w:spacing w:after="0"/>
        <w:ind w:left="720" w:hanging="720"/>
      </w:pPr>
      <w:r w:rsidRPr="00C45015">
        <w:t>15</w:t>
      </w:r>
      <w:r w:rsidRPr="00C45015">
        <w:tab/>
        <w:t xml:space="preserve">Fumeaux, N. &amp; Briand, D. Zinc hybrid sintering for printed transient sensors and wireless electronics. </w:t>
      </w:r>
      <w:r w:rsidRPr="00C45015">
        <w:rPr>
          <w:i/>
        </w:rPr>
        <w:t>npj Flexible Electronics</w:t>
      </w:r>
      <w:r w:rsidRPr="00C45015">
        <w:t xml:space="preserve"> </w:t>
      </w:r>
      <w:r w:rsidRPr="00C45015">
        <w:rPr>
          <w:b/>
        </w:rPr>
        <w:t>7</w:t>
      </w:r>
      <w:r w:rsidRPr="00C45015">
        <w:t xml:space="preserve">, 14 (2023). </w:t>
      </w:r>
      <w:hyperlink r:id="rId47" w:history="1">
        <w:r w:rsidRPr="00C45015">
          <w:rPr>
            <w:rStyle w:val="Hyperlink"/>
          </w:rPr>
          <w:t>https://doi.org/10.1038/s41528-023-00249-0</w:t>
        </w:r>
      </w:hyperlink>
    </w:p>
    <w:p w14:paraId="154C40A5" w14:textId="49B5B207" w:rsidR="00B85957" w:rsidRPr="00C45015" w:rsidRDefault="00B85957" w:rsidP="00B85957">
      <w:pPr>
        <w:pStyle w:val="EndNoteBibliography"/>
        <w:spacing w:after="0"/>
        <w:ind w:left="720" w:hanging="720"/>
      </w:pPr>
      <w:r w:rsidRPr="00C45015">
        <w:t>16</w:t>
      </w:r>
      <w:r w:rsidRPr="00C45015">
        <w:tab/>
        <w:t>Majee, S.</w:t>
      </w:r>
      <w:r w:rsidRPr="00C45015">
        <w:rPr>
          <w:i/>
        </w:rPr>
        <w:t xml:space="preserve"> et al.</w:t>
      </w:r>
      <w:r w:rsidRPr="00C45015">
        <w:t xml:space="preserve"> Low temperature chemical sintering of inkjet-printed Zn nanoparticles for highly conductive flexible electronic components. </w:t>
      </w:r>
      <w:r w:rsidRPr="00C45015">
        <w:rPr>
          <w:i/>
        </w:rPr>
        <w:t>npj Flexible Electronics</w:t>
      </w:r>
      <w:r w:rsidRPr="00C45015">
        <w:t xml:space="preserve"> </w:t>
      </w:r>
      <w:r w:rsidRPr="00C45015">
        <w:rPr>
          <w:b/>
        </w:rPr>
        <w:t>5</w:t>
      </w:r>
      <w:r w:rsidRPr="00C45015">
        <w:t xml:space="preserve">, 14 (2021). </w:t>
      </w:r>
      <w:hyperlink r:id="rId48" w:history="1">
        <w:r w:rsidRPr="00C45015">
          <w:rPr>
            <w:rStyle w:val="Hyperlink"/>
          </w:rPr>
          <w:t>https://doi.org/10.1038/s41528-021-00111-1</w:t>
        </w:r>
      </w:hyperlink>
    </w:p>
    <w:p w14:paraId="500B4AFF" w14:textId="584F603C" w:rsidR="00B85957" w:rsidRPr="00C45015" w:rsidRDefault="00B85957" w:rsidP="00B85957">
      <w:pPr>
        <w:pStyle w:val="EndNoteBibliography"/>
        <w:spacing w:after="0"/>
        <w:ind w:left="720" w:hanging="720"/>
      </w:pPr>
      <w:r w:rsidRPr="00C45015">
        <w:t>17</w:t>
      </w:r>
      <w:r w:rsidRPr="00C45015">
        <w:tab/>
        <w:t xml:space="preserve">Baumbauer, C. L., Gopalakrishnan, A., Atreya, M., Whiting, G. L. &amp; Arias, A. C. Polycaprolactone-Based Zinc Ink for High Conductivity Transient Printed Electronics and Antennas. </w:t>
      </w:r>
      <w:r w:rsidRPr="00C45015">
        <w:rPr>
          <w:i/>
        </w:rPr>
        <w:t>Advanced Electronic Materials</w:t>
      </w:r>
      <w:r w:rsidRPr="00C45015">
        <w:t xml:space="preserve"> </w:t>
      </w:r>
      <w:r w:rsidRPr="00C45015">
        <w:rPr>
          <w:b/>
        </w:rPr>
        <w:t>10</w:t>
      </w:r>
      <w:r w:rsidRPr="00C45015">
        <w:t xml:space="preserve">, 2300658 (2024). </w:t>
      </w:r>
      <w:hyperlink r:id="rId49" w:history="1">
        <w:r w:rsidRPr="00C45015">
          <w:rPr>
            <w:rStyle w:val="Hyperlink"/>
          </w:rPr>
          <w:t>https://doi.org/https://doi.org/10.1002/aelm.202300658</w:t>
        </w:r>
      </w:hyperlink>
    </w:p>
    <w:p w14:paraId="0522D229" w14:textId="540FABBF" w:rsidR="00B85957" w:rsidRPr="00C45015" w:rsidRDefault="00B85957" w:rsidP="00B85957">
      <w:pPr>
        <w:pStyle w:val="EndNoteBibliography"/>
        <w:spacing w:after="0"/>
        <w:ind w:left="720" w:hanging="720"/>
      </w:pPr>
      <w:r w:rsidRPr="00C45015">
        <w:t>18</w:t>
      </w:r>
      <w:r w:rsidRPr="00C45015">
        <w:tab/>
        <w:t>Gopalakrishnan, S.</w:t>
      </w:r>
      <w:r w:rsidRPr="00C45015">
        <w:rPr>
          <w:i/>
        </w:rPr>
        <w:t xml:space="preserve"> et al.</w:t>
      </w:r>
      <w:r w:rsidRPr="00C45015">
        <w:t xml:space="preserve"> A biodegradable chipless sensor for wireless subsoil health monitoring. </w:t>
      </w:r>
      <w:r w:rsidRPr="00C45015">
        <w:rPr>
          <w:i/>
        </w:rPr>
        <w:t>Scientific Reports</w:t>
      </w:r>
      <w:r w:rsidRPr="00C45015">
        <w:t xml:space="preserve"> </w:t>
      </w:r>
      <w:r w:rsidRPr="00C45015">
        <w:rPr>
          <w:b/>
        </w:rPr>
        <w:t>12</w:t>
      </w:r>
      <w:r w:rsidRPr="00C45015">
        <w:t xml:space="preserve">, 8011 (2022). </w:t>
      </w:r>
      <w:hyperlink r:id="rId50" w:history="1">
        <w:r w:rsidRPr="00C45015">
          <w:rPr>
            <w:rStyle w:val="Hyperlink"/>
          </w:rPr>
          <w:t>https://doi.org/10.1038/s41598-022-12162-z</w:t>
        </w:r>
      </w:hyperlink>
    </w:p>
    <w:p w14:paraId="563EA0CF" w14:textId="5B199889" w:rsidR="00B85957" w:rsidRPr="00C45015" w:rsidRDefault="00B85957" w:rsidP="00B85957">
      <w:pPr>
        <w:pStyle w:val="EndNoteBibliography"/>
        <w:spacing w:after="0"/>
        <w:ind w:left="720" w:hanging="720"/>
      </w:pPr>
      <w:r w:rsidRPr="00C45015">
        <w:t>19</w:t>
      </w:r>
      <w:r w:rsidRPr="00C45015">
        <w:tab/>
        <w:t>Fernandes, I. J.</w:t>
      </w:r>
      <w:r w:rsidRPr="00C45015">
        <w:rPr>
          <w:i/>
        </w:rPr>
        <w:t xml:space="preserve"> et al.</w:t>
      </w:r>
      <w:r w:rsidRPr="00C45015">
        <w:t xml:space="preserve"> Silver nanoparticle conductive inks: synthesis, characterization, and fabrication of inkjet-printed flexible electrodes. </w:t>
      </w:r>
      <w:r w:rsidRPr="00C45015">
        <w:rPr>
          <w:i/>
        </w:rPr>
        <w:t>Scientific Reports</w:t>
      </w:r>
      <w:r w:rsidRPr="00C45015">
        <w:t xml:space="preserve"> </w:t>
      </w:r>
      <w:r w:rsidRPr="00C45015">
        <w:rPr>
          <w:b/>
        </w:rPr>
        <w:t>10</w:t>
      </w:r>
      <w:r w:rsidRPr="00C45015">
        <w:t xml:space="preserve">, 8878 (2020). </w:t>
      </w:r>
      <w:hyperlink r:id="rId51" w:history="1">
        <w:r w:rsidRPr="00C45015">
          <w:rPr>
            <w:rStyle w:val="Hyperlink"/>
          </w:rPr>
          <w:t>https://doi.org/10.1038/s41598-020-65698-3</w:t>
        </w:r>
      </w:hyperlink>
    </w:p>
    <w:p w14:paraId="2542D668" w14:textId="409A1522" w:rsidR="00B85957" w:rsidRPr="00C45015" w:rsidRDefault="00B85957" w:rsidP="00B85957">
      <w:pPr>
        <w:pStyle w:val="EndNoteBibliography"/>
        <w:spacing w:after="0"/>
        <w:ind w:left="720" w:hanging="720"/>
      </w:pPr>
      <w:r w:rsidRPr="00C45015">
        <w:t>20</w:t>
      </w:r>
      <w:r w:rsidRPr="00C45015">
        <w:tab/>
        <w:t>Kuusisto, E.</w:t>
      </w:r>
      <w:r w:rsidRPr="00C45015">
        <w:rPr>
          <w:i/>
        </w:rPr>
        <w:t xml:space="preserve"> et al.</w:t>
      </w:r>
      <w:r w:rsidRPr="00C45015">
        <w:t xml:space="preserve"> Inkjet-printed flexible silver electrodes on thiol-enes. </w:t>
      </w:r>
      <w:r w:rsidRPr="00C45015">
        <w:rPr>
          <w:i/>
        </w:rPr>
        <w:t>Sensors and Actuators B: Chemical</w:t>
      </w:r>
      <w:r w:rsidRPr="00C45015">
        <w:t xml:space="preserve"> </w:t>
      </w:r>
      <w:r w:rsidRPr="00C45015">
        <w:rPr>
          <w:b/>
        </w:rPr>
        <w:t>336</w:t>
      </w:r>
      <w:r w:rsidRPr="00C45015">
        <w:t xml:space="preserve">, 129727 (2021). </w:t>
      </w:r>
      <w:hyperlink r:id="rId52" w:history="1">
        <w:r w:rsidRPr="00C45015">
          <w:rPr>
            <w:rStyle w:val="Hyperlink"/>
          </w:rPr>
          <w:t>https://doi.org/https://doi.org/10.1016/j.snb.2021.129727</w:t>
        </w:r>
      </w:hyperlink>
    </w:p>
    <w:p w14:paraId="73936004" w14:textId="105166F7" w:rsidR="00B85957" w:rsidRPr="00C45015" w:rsidRDefault="00B85957" w:rsidP="00B85957">
      <w:pPr>
        <w:pStyle w:val="EndNoteBibliography"/>
        <w:spacing w:after="0"/>
        <w:ind w:left="720" w:hanging="720"/>
      </w:pPr>
      <w:r w:rsidRPr="00C45015">
        <w:t>21</w:t>
      </w:r>
      <w:r w:rsidRPr="00C45015">
        <w:tab/>
        <w:t>Hyun, W. J.</w:t>
      </w:r>
      <w:r w:rsidRPr="00C45015">
        <w:rPr>
          <w:i/>
        </w:rPr>
        <w:t xml:space="preserve"> et al.</w:t>
      </w:r>
      <w:r w:rsidRPr="00C45015">
        <w:t xml:space="preserve"> Screen Printing of Highly Loaded Silver Inks on Plastic Substrates Using Silicon Stencils. </w:t>
      </w:r>
      <w:r w:rsidRPr="00C45015">
        <w:rPr>
          <w:i/>
        </w:rPr>
        <w:t>ACS Applied Materials &amp; Interfaces</w:t>
      </w:r>
      <w:r w:rsidRPr="00C45015">
        <w:t xml:space="preserve"> </w:t>
      </w:r>
      <w:r w:rsidRPr="00C45015">
        <w:rPr>
          <w:b/>
        </w:rPr>
        <w:t>7</w:t>
      </w:r>
      <w:r w:rsidRPr="00C45015">
        <w:t xml:space="preserve">, 12619-12624 (2015). </w:t>
      </w:r>
      <w:hyperlink r:id="rId53" w:history="1">
        <w:r w:rsidRPr="00C45015">
          <w:rPr>
            <w:rStyle w:val="Hyperlink"/>
          </w:rPr>
          <w:t>https://doi.org/10.1021/acsami.5b02487</w:t>
        </w:r>
      </w:hyperlink>
    </w:p>
    <w:p w14:paraId="71ECEE20" w14:textId="50D76D6B" w:rsidR="00B85957" w:rsidRPr="00C45015" w:rsidRDefault="00B85957" w:rsidP="00B85957">
      <w:pPr>
        <w:pStyle w:val="EndNoteBibliography"/>
        <w:spacing w:after="0"/>
        <w:ind w:left="720" w:hanging="720"/>
      </w:pPr>
      <w:r w:rsidRPr="00C45015">
        <w:t>22</w:t>
      </w:r>
      <w:r w:rsidRPr="00C45015">
        <w:tab/>
        <w:t>Losi, T.</w:t>
      </w:r>
      <w:r w:rsidRPr="00C45015">
        <w:rPr>
          <w:i/>
        </w:rPr>
        <w:t xml:space="preserve"> et al.</w:t>
      </w:r>
      <w:r w:rsidRPr="00C45015">
        <w:t xml:space="preserve"> High Frequency Solution-Processed Organic Field-Effect Transistors with High-Resolution Printed Short Channels. </w:t>
      </w:r>
      <w:r w:rsidRPr="00C45015">
        <w:rPr>
          <w:i/>
        </w:rPr>
        <w:t>Advanced Functional Materials</w:t>
      </w:r>
      <w:r w:rsidRPr="00C45015">
        <w:t xml:space="preserve"> </w:t>
      </w:r>
      <w:r w:rsidRPr="00C45015">
        <w:rPr>
          <w:b/>
        </w:rPr>
        <w:t>33</w:t>
      </w:r>
      <w:r w:rsidRPr="00C45015">
        <w:t xml:space="preserve">, 2302656 (2023). </w:t>
      </w:r>
      <w:hyperlink r:id="rId54" w:history="1">
        <w:r w:rsidRPr="00C45015">
          <w:rPr>
            <w:rStyle w:val="Hyperlink"/>
          </w:rPr>
          <w:t>https://doi.org/https://doi.org/10.1002/adfm.202302656</w:t>
        </w:r>
      </w:hyperlink>
    </w:p>
    <w:p w14:paraId="0185C19A" w14:textId="13518D16" w:rsidR="00B85957" w:rsidRPr="00C45015" w:rsidRDefault="00B85957" w:rsidP="00B85957">
      <w:pPr>
        <w:pStyle w:val="EndNoteBibliography"/>
        <w:spacing w:after="0"/>
        <w:ind w:left="720" w:hanging="720"/>
      </w:pPr>
      <w:r w:rsidRPr="00C45015">
        <w:t>23</w:t>
      </w:r>
      <w:r w:rsidRPr="00C45015">
        <w:tab/>
        <w:t xml:space="preserve">PCBPrime. </w:t>
      </w:r>
      <w:r w:rsidRPr="00C45015">
        <w:rPr>
          <w:i/>
        </w:rPr>
        <w:t>How Thick Is 1oz Copper?</w:t>
      </w:r>
      <w:r w:rsidRPr="00C45015">
        <w:t>, &lt;</w:t>
      </w:r>
      <w:hyperlink r:id="rId55" w:history="1">
        <w:r w:rsidRPr="00C45015">
          <w:rPr>
            <w:rStyle w:val="Hyperlink"/>
          </w:rPr>
          <w:t>https://pcbprime.com/pcb-tips/how-thick-is-1oz-copper/</w:t>
        </w:r>
      </w:hyperlink>
      <w:r w:rsidRPr="00C45015">
        <w:t>&gt; (2024).</w:t>
      </w:r>
    </w:p>
    <w:p w14:paraId="37DCECC3" w14:textId="1A67009F" w:rsidR="00B85957" w:rsidRPr="00C45015" w:rsidRDefault="00B85957" w:rsidP="00B85957">
      <w:pPr>
        <w:pStyle w:val="EndNoteBibliography"/>
        <w:spacing w:after="0"/>
        <w:ind w:left="720" w:hanging="720"/>
      </w:pPr>
      <w:r w:rsidRPr="00C45015">
        <w:t>24</w:t>
      </w:r>
      <w:r w:rsidRPr="00C45015">
        <w:tab/>
        <w:t xml:space="preserve">Bioplasticsshop. </w:t>
      </w:r>
      <w:r w:rsidRPr="00C45015">
        <w:rPr>
          <w:i/>
        </w:rPr>
        <w:t>Fibernyl</w:t>
      </w:r>
      <w:r w:rsidRPr="00C45015">
        <w:t>, &lt;</w:t>
      </w:r>
      <w:hyperlink r:id="rId56" w:history="1">
        <w:r w:rsidRPr="00C45015">
          <w:rPr>
            <w:rStyle w:val="Hyperlink"/>
          </w:rPr>
          <w:t>https://bioplasticshop.com/product-categorie/fibernyl-en/</w:t>
        </w:r>
      </w:hyperlink>
      <w:r w:rsidRPr="00C45015">
        <w:t>&gt; (2024).</w:t>
      </w:r>
    </w:p>
    <w:p w14:paraId="7BC03CAC" w14:textId="2185957F" w:rsidR="00B85957" w:rsidRPr="00C45015" w:rsidRDefault="00B85957" w:rsidP="00B85957">
      <w:pPr>
        <w:pStyle w:val="EndNoteBibliography"/>
        <w:spacing w:after="0"/>
        <w:ind w:left="720" w:hanging="720"/>
      </w:pPr>
      <w:r w:rsidRPr="00C45015">
        <w:lastRenderedPageBreak/>
        <w:t>25</w:t>
      </w:r>
      <w:r w:rsidRPr="00C45015">
        <w:tab/>
        <w:t>Aoyama, T.</w:t>
      </w:r>
      <w:r w:rsidRPr="00C45015">
        <w:rPr>
          <w:i/>
        </w:rPr>
        <w:t xml:space="preserve"> et al.</w:t>
      </w:r>
      <w:r w:rsidRPr="00C45015">
        <w:t xml:space="preserve"> Development of a new poly-ε-caprolactone with low melting point for creating a thermoset mask used in radiation therapy. </w:t>
      </w:r>
      <w:r w:rsidRPr="00C45015">
        <w:rPr>
          <w:i/>
        </w:rPr>
        <w:t>Scientific Reports</w:t>
      </w:r>
      <w:r w:rsidRPr="00C45015">
        <w:t xml:space="preserve"> </w:t>
      </w:r>
      <w:r w:rsidRPr="00C45015">
        <w:rPr>
          <w:b/>
        </w:rPr>
        <w:t>11</w:t>
      </w:r>
      <w:r w:rsidRPr="00C45015">
        <w:t xml:space="preserve">, 20409 (2021). </w:t>
      </w:r>
      <w:hyperlink r:id="rId57" w:history="1">
        <w:r w:rsidRPr="00C45015">
          <w:rPr>
            <w:rStyle w:val="Hyperlink"/>
          </w:rPr>
          <w:t>https://doi.org/10.1038/s41598-021-00005-2</w:t>
        </w:r>
      </w:hyperlink>
    </w:p>
    <w:p w14:paraId="091BA98E" w14:textId="0C73BD0D" w:rsidR="00B85957" w:rsidRPr="00C45015" w:rsidRDefault="00B85957" w:rsidP="00B85957">
      <w:pPr>
        <w:pStyle w:val="EndNoteBibliography"/>
        <w:spacing w:after="0"/>
        <w:ind w:left="720" w:hanging="720"/>
      </w:pPr>
      <w:r w:rsidRPr="00C45015">
        <w:t>26</w:t>
      </w:r>
      <w:r w:rsidRPr="00C45015">
        <w:tab/>
        <w:t>Nevoralová, M.</w:t>
      </w:r>
      <w:r w:rsidRPr="00C45015">
        <w:rPr>
          <w:i/>
        </w:rPr>
        <w:t xml:space="preserve"> et al.</w:t>
      </w:r>
      <w:r w:rsidRPr="00C45015">
        <w:t xml:space="preserve"> Structure Characterization and Biodegradation Rate of Poly(ε-caprolactone)/Starch Blends. </w:t>
      </w:r>
      <w:r w:rsidRPr="00C45015">
        <w:rPr>
          <w:i/>
        </w:rPr>
        <w:t>Frontiers in Materials</w:t>
      </w:r>
      <w:r w:rsidRPr="00C45015">
        <w:t xml:space="preserve"> </w:t>
      </w:r>
      <w:r w:rsidRPr="00C45015">
        <w:rPr>
          <w:b/>
        </w:rPr>
        <w:t>7</w:t>
      </w:r>
      <w:r w:rsidRPr="00C45015">
        <w:t xml:space="preserve"> (2020). </w:t>
      </w:r>
      <w:hyperlink r:id="rId58" w:history="1">
        <w:r w:rsidRPr="00C45015">
          <w:rPr>
            <w:rStyle w:val="Hyperlink"/>
          </w:rPr>
          <w:t>https://doi.org/10.3389/fmats.2020.00141</w:t>
        </w:r>
      </w:hyperlink>
    </w:p>
    <w:p w14:paraId="323A1F89" w14:textId="723C31C0" w:rsidR="00B85957" w:rsidRPr="00C45015" w:rsidRDefault="00B85957" w:rsidP="00B85957">
      <w:pPr>
        <w:pStyle w:val="EndNoteBibliography"/>
        <w:spacing w:after="0"/>
        <w:ind w:left="720" w:hanging="720"/>
      </w:pPr>
      <w:r w:rsidRPr="00C45015">
        <w:t>27</w:t>
      </w:r>
      <w:r w:rsidRPr="00C45015">
        <w:tab/>
        <w:t xml:space="preserve">Alvarez, J. V. L., Larrucea, M. A., Bermúdez, P. A. &amp; Chicote, B. L. Biodegradation of paper waste under controlled composting conditions. </w:t>
      </w:r>
      <w:r w:rsidRPr="00C45015">
        <w:rPr>
          <w:i/>
        </w:rPr>
        <w:t>Waste Management</w:t>
      </w:r>
      <w:r w:rsidRPr="00C45015">
        <w:t xml:space="preserve"> </w:t>
      </w:r>
      <w:r w:rsidRPr="00C45015">
        <w:rPr>
          <w:b/>
        </w:rPr>
        <w:t>29</w:t>
      </w:r>
      <w:r w:rsidRPr="00C45015">
        <w:t xml:space="preserve">, 1514-1519 (2009). </w:t>
      </w:r>
      <w:hyperlink r:id="rId59" w:history="1">
        <w:r w:rsidRPr="00C45015">
          <w:rPr>
            <w:rStyle w:val="Hyperlink"/>
          </w:rPr>
          <w:t>https://doi.org/https://doi.org/10.1016/j.wasman.2008.11.025</w:t>
        </w:r>
      </w:hyperlink>
    </w:p>
    <w:p w14:paraId="14A6C0D8" w14:textId="768FBC4C" w:rsidR="00B85957" w:rsidRPr="00C45015" w:rsidRDefault="00B85957" w:rsidP="00B85957">
      <w:pPr>
        <w:pStyle w:val="EndNoteBibliography"/>
        <w:spacing w:after="0"/>
        <w:ind w:left="720" w:hanging="720"/>
      </w:pPr>
      <w:r w:rsidRPr="00C45015">
        <w:t>28</w:t>
      </w:r>
      <w:r w:rsidRPr="00C45015">
        <w:tab/>
        <w:t xml:space="preserve">Wrońska, N., Katir, N., Nowak-Lange, M., El Kadib, A. &amp; Lisowska, K. Biodegradable Chitosan-Based Films as an Alternative to Plastic Packaging. </w:t>
      </w:r>
      <w:r w:rsidRPr="00C45015">
        <w:rPr>
          <w:i/>
        </w:rPr>
        <w:t>Foods</w:t>
      </w:r>
      <w:r w:rsidRPr="00C45015">
        <w:t xml:space="preserve"> </w:t>
      </w:r>
      <w:r w:rsidRPr="00C45015">
        <w:rPr>
          <w:b/>
        </w:rPr>
        <w:t>12</w:t>
      </w:r>
      <w:r w:rsidRPr="00C45015">
        <w:t xml:space="preserve"> (2023). </w:t>
      </w:r>
      <w:hyperlink r:id="rId60" w:history="1">
        <w:r w:rsidRPr="00C45015">
          <w:rPr>
            <w:rStyle w:val="Hyperlink"/>
          </w:rPr>
          <w:t>https://doi.org/10.3390/foods12183519</w:t>
        </w:r>
      </w:hyperlink>
    </w:p>
    <w:p w14:paraId="6B8D77C5" w14:textId="45B929EF" w:rsidR="00B85957" w:rsidRPr="00C45015" w:rsidRDefault="00B85957" w:rsidP="00B85957">
      <w:pPr>
        <w:pStyle w:val="EndNoteBibliography"/>
        <w:spacing w:after="0"/>
        <w:ind w:left="720" w:hanging="720"/>
      </w:pPr>
      <w:r w:rsidRPr="00C45015">
        <w:t>29</w:t>
      </w:r>
      <w:r w:rsidRPr="00C45015">
        <w:tab/>
        <w:t xml:space="preserve">Yadav, N. &amp; Hakkarainen, M. Degradable or not? Cellulose acetate as a model for complicated interplay between structure, environment and degradation. </w:t>
      </w:r>
      <w:r w:rsidRPr="00C45015">
        <w:rPr>
          <w:i/>
        </w:rPr>
        <w:t>Chemosphere</w:t>
      </w:r>
      <w:r w:rsidRPr="00C45015">
        <w:t xml:space="preserve"> </w:t>
      </w:r>
      <w:r w:rsidRPr="00C45015">
        <w:rPr>
          <w:b/>
        </w:rPr>
        <w:t>265</w:t>
      </w:r>
      <w:r w:rsidRPr="00C45015">
        <w:t xml:space="preserve">, 128731 (2021). </w:t>
      </w:r>
      <w:hyperlink r:id="rId61" w:history="1">
        <w:r w:rsidRPr="00C45015">
          <w:rPr>
            <w:rStyle w:val="Hyperlink"/>
          </w:rPr>
          <w:t>https://doi.org/https://doi.org/10.1016/j.chemosphere.2020.128731</w:t>
        </w:r>
      </w:hyperlink>
    </w:p>
    <w:p w14:paraId="7398EAB6" w14:textId="66EABE66" w:rsidR="00B85957" w:rsidRPr="00C45015" w:rsidRDefault="00B85957" w:rsidP="00B85957">
      <w:pPr>
        <w:pStyle w:val="EndNoteBibliography"/>
        <w:spacing w:after="0"/>
        <w:ind w:left="720" w:hanging="720"/>
      </w:pPr>
      <w:r w:rsidRPr="00C45015">
        <w:t>30</w:t>
      </w:r>
      <w:r w:rsidRPr="00C45015">
        <w:tab/>
        <w:t xml:space="preserve">Jiang, L., Wolcott, M. P. &amp; Zhang, J. Study of Biodegradable Polylactide/Poly(butylene adipate-co-terephthalate) Blends. </w:t>
      </w:r>
      <w:r w:rsidRPr="00C45015">
        <w:rPr>
          <w:i/>
        </w:rPr>
        <w:t>Biomacromolecules</w:t>
      </w:r>
      <w:r w:rsidRPr="00C45015">
        <w:t xml:space="preserve"> </w:t>
      </w:r>
      <w:r w:rsidRPr="00C45015">
        <w:rPr>
          <w:b/>
        </w:rPr>
        <w:t>7</w:t>
      </w:r>
      <w:r w:rsidRPr="00C45015">
        <w:t xml:space="preserve">, 199-207 (2006). </w:t>
      </w:r>
      <w:hyperlink r:id="rId62" w:history="1">
        <w:r w:rsidRPr="00C45015">
          <w:rPr>
            <w:rStyle w:val="Hyperlink"/>
          </w:rPr>
          <w:t>https://doi.org/10.1021/bm050581q</w:t>
        </w:r>
      </w:hyperlink>
    </w:p>
    <w:p w14:paraId="75671161" w14:textId="7B0B29DA" w:rsidR="00B85957" w:rsidRPr="00C45015" w:rsidRDefault="00B85957" w:rsidP="00B85957">
      <w:pPr>
        <w:pStyle w:val="EndNoteBibliography"/>
        <w:spacing w:after="0"/>
        <w:ind w:left="720" w:hanging="720"/>
      </w:pPr>
      <w:r w:rsidRPr="00C45015">
        <w:t>31</w:t>
      </w:r>
      <w:r w:rsidRPr="00C45015">
        <w:tab/>
        <w:t>Kalita, N. K.</w:t>
      </w:r>
      <w:r w:rsidRPr="00C45015">
        <w:rPr>
          <w:i/>
        </w:rPr>
        <w:t xml:space="preserve"> et al.</w:t>
      </w:r>
      <w:r w:rsidRPr="00C45015">
        <w:t xml:space="preserve"> Biodegradation and characterization study of compostable PLA bioplastic containing algae biomass as potential degradation accelerator. </w:t>
      </w:r>
      <w:r w:rsidRPr="00C45015">
        <w:rPr>
          <w:i/>
        </w:rPr>
        <w:t>Environmental Challenges</w:t>
      </w:r>
      <w:r w:rsidRPr="00C45015">
        <w:t xml:space="preserve"> </w:t>
      </w:r>
      <w:r w:rsidRPr="00C45015">
        <w:rPr>
          <w:b/>
        </w:rPr>
        <w:t>3</w:t>
      </w:r>
      <w:r w:rsidRPr="00C45015">
        <w:t xml:space="preserve">, 100067 (2021). </w:t>
      </w:r>
      <w:hyperlink r:id="rId63" w:history="1">
        <w:r w:rsidRPr="00C45015">
          <w:rPr>
            <w:rStyle w:val="Hyperlink"/>
          </w:rPr>
          <w:t>https://doi.org/https://doi.org/10.1016/j.envc.2021.100067</w:t>
        </w:r>
      </w:hyperlink>
    </w:p>
    <w:p w14:paraId="027D1621" w14:textId="52ED349B" w:rsidR="00B85957" w:rsidRPr="00C45015" w:rsidRDefault="00B85957" w:rsidP="00B85957">
      <w:pPr>
        <w:pStyle w:val="EndNoteBibliography"/>
        <w:spacing w:after="0"/>
        <w:ind w:left="720" w:hanging="720"/>
      </w:pPr>
      <w:r w:rsidRPr="00C45015">
        <w:t>32</w:t>
      </w:r>
      <w:r w:rsidRPr="00C45015">
        <w:tab/>
        <w:t xml:space="preserve">Hernández-García, E., Vargas, M., Chiralt, A. &amp; González-Martínez, C. Biodegradation of PLA-PHBV Blend Films as Affected by the Incorporation of Different Phenolic Acids. </w:t>
      </w:r>
      <w:r w:rsidRPr="00C45015">
        <w:rPr>
          <w:i/>
        </w:rPr>
        <w:t>Foods</w:t>
      </w:r>
      <w:r w:rsidRPr="00C45015">
        <w:t xml:space="preserve"> </w:t>
      </w:r>
      <w:r w:rsidRPr="00C45015">
        <w:rPr>
          <w:b/>
        </w:rPr>
        <w:t>11</w:t>
      </w:r>
      <w:r w:rsidRPr="00C45015">
        <w:t xml:space="preserve"> (2022). </w:t>
      </w:r>
      <w:hyperlink r:id="rId64" w:history="1">
        <w:r w:rsidRPr="00C45015">
          <w:rPr>
            <w:rStyle w:val="Hyperlink"/>
          </w:rPr>
          <w:t>https://doi.org/10.3390/foods11020243</w:t>
        </w:r>
      </w:hyperlink>
    </w:p>
    <w:p w14:paraId="4243EE90" w14:textId="5DB9FE4B" w:rsidR="00B85957" w:rsidRPr="00C45015" w:rsidRDefault="00B85957" w:rsidP="00B85957">
      <w:pPr>
        <w:pStyle w:val="EndNoteBibliography"/>
        <w:spacing w:after="0"/>
        <w:ind w:left="720" w:hanging="720"/>
      </w:pPr>
      <w:r w:rsidRPr="00C45015">
        <w:t>33</w:t>
      </w:r>
      <w:r w:rsidRPr="00C45015">
        <w:tab/>
        <w:t xml:space="preserve">Fu, Y., Wu, G., Bian, X., Zeng, J. &amp; Weng, Y. Biodegradation Behavior of Poly(Butylene Adipate-Co-Terephthalate) (PBAT), Poly(Lactic Acid) (PLA), and Their Blend in Freshwater with Sediment. </w:t>
      </w:r>
      <w:r w:rsidRPr="00C45015">
        <w:rPr>
          <w:i/>
        </w:rPr>
        <w:t>Molecules</w:t>
      </w:r>
      <w:r w:rsidRPr="00C45015">
        <w:t xml:space="preserve"> </w:t>
      </w:r>
      <w:r w:rsidRPr="00C45015">
        <w:rPr>
          <w:b/>
        </w:rPr>
        <w:t>25</w:t>
      </w:r>
      <w:r w:rsidRPr="00C45015">
        <w:t xml:space="preserve"> (2020). </w:t>
      </w:r>
      <w:hyperlink r:id="rId65" w:history="1">
        <w:r w:rsidRPr="00C45015">
          <w:rPr>
            <w:rStyle w:val="Hyperlink"/>
          </w:rPr>
          <w:t>https://doi.org/10.3390/molecules25173946</w:t>
        </w:r>
      </w:hyperlink>
    </w:p>
    <w:p w14:paraId="72A7C4EF" w14:textId="77777777" w:rsidR="00B85957" w:rsidRPr="00C45015" w:rsidRDefault="00B85957" w:rsidP="00B85957">
      <w:pPr>
        <w:pStyle w:val="EndNoteBibliography"/>
        <w:spacing w:after="0"/>
        <w:ind w:left="720" w:hanging="720"/>
      </w:pPr>
      <w:r w:rsidRPr="00C45015">
        <w:t>34</w:t>
      </w:r>
      <w:r w:rsidRPr="00C45015">
        <w:tab/>
        <w:t xml:space="preserve">Cai, L. &amp; Zeng, Y. in </w:t>
      </w:r>
      <w:r w:rsidRPr="00C45015">
        <w:rPr>
          <w:i/>
        </w:rPr>
        <w:t>2020 IEEE MTT-S International Wireless Symposium (IWS).</w:t>
      </w:r>
      <w:r w:rsidRPr="00C45015">
        <w:t xml:space="preserve">  1-3.</w:t>
      </w:r>
    </w:p>
    <w:p w14:paraId="6C2D3982" w14:textId="7CED39DF" w:rsidR="00B85957" w:rsidRPr="00C45015" w:rsidRDefault="00B85957" w:rsidP="00B85957">
      <w:pPr>
        <w:pStyle w:val="EndNoteBibliography"/>
        <w:spacing w:after="0"/>
        <w:ind w:left="720" w:hanging="720"/>
      </w:pPr>
      <w:r w:rsidRPr="00C45015">
        <w:t>35</w:t>
      </w:r>
      <w:r w:rsidRPr="00C45015">
        <w:tab/>
        <w:t>Takahashi, R.</w:t>
      </w:r>
      <w:r w:rsidRPr="00C45015">
        <w:rPr>
          <w:i/>
        </w:rPr>
        <w:t xml:space="preserve"> et al.</w:t>
      </w:r>
      <w:r w:rsidRPr="00C45015">
        <w:t xml:space="preserve"> Development of Polyimides with Low Dielectric Loss Tangent by Incorporating Polysiloxanes with Phenyl Side Groups. </w:t>
      </w:r>
      <w:r w:rsidRPr="00C45015">
        <w:rPr>
          <w:i/>
        </w:rPr>
        <w:t>Macromolecular Rapid Communications</w:t>
      </w:r>
      <w:r w:rsidRPr="00C45015">
        <w:t xml:space="preserve"> </w:t>
      </w:r>
      <w:r w:rsidRPr="00C45015">
        <w:rPr>
          <w:b/>
        </w:rPr>
        <w:t>46</w:t>
      </w:r>
      <w:r w:rsidRPr="00C45015">
        <w:t xml:space="preserve">, 2500115 (2025). </w:t>
      </w:r>
      <w:hyperlink r:id="rId66" w:history="1">
        <w:r w:rsidRPr="00C45015">
          <w:rPr>
            <w:rStyle w:val="Hyperlink"/>
          </w:rPr>
          <w:t>https://doi.org/https://doi.org/10.1002/marc.202500115</w:t>
        </w:r>
      </w:hyperlink>
    </w:p>
    <w:p w14:paraId="47AF57C1" w14:textId="33728F5C" w:rsidR="00B85957" w:rsidRPr="00C45015" w:rsidRDefault="00B85957" w:rsidP="00B85957">
      <w:pPr>
        <w:pStyle w:val="EndNoteBibliography"/>
        <w:spacing w:after="0"/>
        <w:ind w:left="720" w:hanging="720"/>
      </w:pPr>
      <w:r w:rsidRPr="00C45015">
        <w:t>36</w:t>
      </w:r>
      <w:r w:rsidRPr="00C45015">
        <w:tab/>
        <w:t>Bittolo Bon, S.</w:t>
      </w:r>
      <w:r w:rsidRPr="00C45015">
        <w:rPr>
          <w:i/>
        </w:rPr>
        <w:t xml:space="preserve"> et al.</w:t>
      </w:r>
      <w:r w:rsidRPr="00C45015">
        <w:t xml:space="preserve"> Self-adhesive plasticized regenerated silk on poly(3-hydroxybutyrate-co-3-hydroxyvalerate) for bio-piezoelectric force sensor and microwave circuit design. </w:t>
      </w:r>
      <w:r w:rsidRPr="00C45015">
        <w:rPr>
          <w:i/>
        </w:rPr>
        <w:t>Journal of Applied Polymer Science</w:t>
      </w:r>
      <w:r w:rsidRPr="00C45015">
        <w:t xml:space="preserve"> </w:t>
      </w:r>
      <w:r w:rsidRPr="00C45015">
        <w:rPr>
          <w:b/>
        </w:rPr>
        <w:t>138</w:t>
      </w:r>
      <w:r w:rsidRPr="00C45015">
        <w:t xml:space="preserve">, 49726 (2021). </w:t>
      </w:r>
      <w:hyperlink r:id="rId67" w:history="1">
        <w:r w:rsidRPr="00C45015">
          <w:rPr>
            <w:rStyle w:val="Hyperlink"/>
          </w:rPr>
          <w:t>https://doi.org/https://doi.org/10.1002/app.49726</w:t>
        </w:r>
      </w:hyperlink>
    </w:p>
    <w:p w14:paraId="4E687CB2" w14:textId="5DB597CE" w:rsidR="00B85957" w:rsidRPr="00C45015" w:rsidRDefault="00B85957" w:rsidP="00B85957">
      <w:pPr>
        <w:pStyle w:val="EndNoteBibliography"/>
        <w:spacing w:after="0"/>
        <w:ind w:left="720" w:hanging="720"/>
      </w:pPr>
      <w:r w:rsidRPr="00C45015">
        <w:t>37</w:t>
      </w:r>
      <w:r w:rsidRPr="00C45015">
        <w:tab/>
        <w:t>Prashanth, S.</w:t>
      </w:r>
      <w:r w:rsidRPr="00C45015">
        <w:rPr>
          <w:i/>
        </w:rPr>
        <w:t xml:space="preserve"> et al.</w:t>
      </w:r>
      <w:r w:rsidRPr="00C45015">
        <w:t xml:space="preserve"> Structural, electrical and dielectric properties of chitosan/polyaniline/vanadium-pentoxide hybrid nanocomposites. </w:t>
      </w:r>
      <w:r w:rsidRPr="00C45015">
        <w:rPr>
          <w:i/>
        </w:rPr>
        <w:t>Journal of Molecular Structure</w:t>
      </w:r>
      <w:r w:rsidRPr="00C45015">
        <w:t xml:space="preserve"> </w:t>
      </w:r>
      <w:r w:rsidRPr="00C45015">
        <w:rPr>
          <w:b/>
        </w:rPr>
        <w:t>1267</w:t>
      </w:r>
      <w:r w:rsidRPr="00C45015">
        <w:t xml:space="preserve">, 133600 (2022). </w:t>
      </w:r>
      <w:hyperlink r:id="rId68" w:history="1">
        <w:r w:rsidRPr="00C45015">
          <w:rPr>
            <w:rStyle w:val="Hyperlink"/>
          </w:rPr>
          <w:t>https://doi.org/https://doi.org/10.1016/j.molstruc.2022.133600</w:t>
        </w:r>
      </w:hyperlink>
    </w:p>
    <w:p w14:paraId="2D51A160" w14:textId="0A48D548" w:rsidR="00B85957" w:rsidRPr="00C45015" w:rsidRDefault="00B85957" w:rsidP="00B85957">
      <w:pPr>
        <w:pStyle w:val="EndNoteBibliography"/>
        <w:ind w:left="720" w:hanging="720"/>
      </w:pPr>
      <w:r w:rsidRPr="00C45015">
        <w:t>38</w:t>
      </w:r>
      <w:r w:rsidRPr="00C45015">
        <w:tab/>
        <w:t>Fang, Z.</w:t>
      </w:r>
      <w:r w:rsidRPr="00C45015">
        <w:rPr>
          <w:i/>
        </w:rPr>
        <w:t xml:space="preserve"> et al.</w:t>
      </w:r>
      <w:r w:rsidRPr="00C45015">
        <w:t xml:space="preserve"> Modulating crystallinity and dielectric constant of chitosan film for triboelectric polarity shift and performance enhancement in triboelectric </w:t>
      </w:r>
      <w:r w:rsidRPr="00C45015">
        <w:lastRenderedPageBreak/>
        <w:t xml:space="preserve">nanogenerators. </w:t>
      </w:r>
      <w:r w:rsidRPr="00C45015">
        <w:rPr>
          <w:i/>
        </w:rPr>
        <w:t>Nano Energy</w:t>
      </w:r>
      <w:r w:rsidRPr="00C45015">
        <w:t xml:space="preserve"> </w:t>
      </w:r>
      <w:r w:rsidRPr="00C45015">
        <w:rPr>
          <w:b/>
        </w:rPr>
        <w:t>117</w:t>
      </w:r>
      <w:r w:rsidRPr="00C45015">
        <w:t xml:space="preserve">, 108923 (2023). </w:t>
      </w:r>
      <w:hyperlink r:id="rId69" w:history="1">
        <w:r w:rsidRPr="00C45015">
          <w:rPr>
            <w:rStyle w:val="Hyperlink"/>
          </w:rPr>
          <w:t>https://doi.org/https://doi.org/10.1016/j.nanoen.2023.108923</w:t>
        </w:r>
      </w:hyperlink>
    </w:p>
    <w:p w14:paraId="0850013A" w14:textId="116D6894" w:rsidR="00870CAB" w:rsidRDefault="0052110D" w:rsidP="000A0564">
      <w:pPr>
        <w:spacing w:line="276" w:lineRule="auto"/>
        <w:rPr>
          <w:rFonts w:ascii="Calibri" w:eastAsia="Calibri" w:hAnsi="Calibri" w:cs="Calibri"/>
          <w:sz w:val="22"/>
          <w:szCs w:val="22"/>
        </w:rPr>
      </w:pPr>
      <w:r w:rsidRPr="00C45015">
        <w:fldChar w:fldCharType="end"/>
      </w:r>
    </w:p>
    <w:sectPr w:rsidR="00870CAB">
      <w:footerReference w:type="default" r:id="rId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D7DD" w14:textId="77777777" w:rsidR="008438FF" w:rsidRDefault="008438FF" w:rsidP="000B0CE8">
      <w:pPr>
        <w:spacing w:after="0" w:line="240" w:lineRule="auto"/>
      </w:pPr>
      <w:r>
        <w:separator/>
      </w:r>
    </w:p>
  </w:endnote>
  <w:endnote w:type="continuationSeparator" w:id="0">
    <w:p w14:paraId="6BAB2F3B" w14:textId="77777777" w:rsidR="008438FF" w:rsidRDefault="008438FF" w:rsidP="000B0CE8">
      <w:pPr>
        <w:spacing w:after="0" w:line="240" w:lineRule="auto"/>
      </w:pPr>
      <w:r>
        <w:continuationSeparator/>
      </w:r>
    </w:p>
  </w:endnote>
  <w:endnote w:type="continuationNotice" w:id="1">
    <w:p w14:paraId="2BD2D42B" w14:textId="77777777" w:rsidR="008438FF" w:rsidRDefault="008438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981967"/>
      <w:docPartObj>
        <w:docPartGallery w:val="Page Numbers (Bottom of Page)"/>
        <w:docPartUnique/>
      </w:docPartObj>
    </w:sdtPr>
    <w:sdtContent>
      <w:p w14:paraId="76D8E91C" w14:textId="2186D408" w:rsidR="00E5788A" w:rsidRDefault="00E5788A">
        <w:pPr>
          <w:pStyle w:val="Footer"/>
        </w:pPr>
        <w:r>
          <w:fldChar w:fldCharType="begin"/>
        </w:r>
        <w:r>
          <w:instrText>PAGE   \* MERGEFORMAT</w:instrText>
        </w:r>
        <w:r>
          <w:fldChar w:fldCharType="separate"/>
        </w:r>
        <w:r>
          <w:t>2</w:t>
        </w:r>
        <w:r>
          <w:fldChar w:fldCharType="end"/>
        </w:r>
      </w:p>
    </w:sdtContent>
  </w:sdt>
  <w:p w14:paraId="32D77A1F" w14:textId="77777777" w:rsidR="00E5788A" w:rsidRDefault="00E57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4E6DB" w14:textId="77777777" w:rsidR="008438FF" w:rsidRDefault="008438FF" w:rsidP="000B0CE8">
      <w:pPr>
        <w:spacing w:after="0" w:line="240" w:lineRule="auto"/>
      </w:pPr>
      <w:r>
        <w:separator/>
      </w:r>
    </w:p>
  </w:footnote>
  <w:footnote w:type="continuationSeparator" w:id="0">
    <w:p w14:paraId="0D95173B" w14:textId="77777777" w:rsidR="008438FF" w:rsidRDefault="008438FF" w:rsidP="000B0CE8">
      <w:pPr>
        <w:spacing w:after="0" w:line="240" w:lineRule="auto"/>
      </w:pPr>
      <w:r>
        <w:continuationSeparator/>
      </w:r>
    </w:p>
  </w:footnote>
  <w:footnote w:type="continuationNotice" w:id="1">
    <w:p w14:paraId="0ACADED6" w14:textId="77777777" w:rsidR="008438FF" w:rsidRDefault="008438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57FAC"/>
    <w:multiLevelType w:val="hybridMultilevel"/>
    <w:tmpl w:val="5084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1A62F8"/>
    <w:multiLevelType w:val="hybridMultilevel"/>
    <w:tmpl w:val="BC6CF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0F074D"/>
    <w:multiLevelType w:val="hybridMultilevel"/>
    <w:tmpl w:val="7CA2E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4A3833"/>
    <w:multiLevelType w:val="hybridMultilevel"/>
    <w:tmpl w:val="858CF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7692">
    <w:abstractNumId w:val="1"/>
  </w:num>
  <w:num w:numId="2" w16cid:durableId="1206021049">
    <w:abstractNumId w:val="3"/>
  </w:num>
  <w:num w:numId="3" w16cid:durableId="1820613216">
    <w:abstractNumId w:val="2"/>
  </w:num>
  <w:num w:numId="4" w16cid:durableId="1585411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p50vteistzs5ep5zg5zsedsrwaaerpae22&quot;&gt;Second Zn Paper Library&lt;record-ids&gt;&lt;item&gt;36&lt;/item&gt;&lt;item&gt;41&lt;/item&gt;&lt;item&gt;42&lt;/item&gt;&lt;item&gt;43&lt;/item&gt;&lt;item&gt;44&lt;/item&gt;&lt;item&gt;45&lt;/item&gt;&lt;/record-ids&gt;&lt;/item&gt;&lt;/Libraries&gt;"/>
  </w:docVars>
  <w:rsids>
    <w:rsidRoot w:val="000A0564"/>
    <w:rsid w:val="00012E21"/>
    <w:rsid w:val="00014A49"/>
    <w:rsid w:val="00016083"/>
    <w:rsid w:val="00022BE1"/>
    <w:rsid w:val="00032AF5"/>
    <w:rsid w:val="000366F6"/>
    <w:rsid w:val="0004616B"/>
    <w:rsid w:val="0004672E"/>
    <w:rsid w:val="0004733D"/>
    <w:rsid w:val="0006045C"/>
    <w:rsid w:val="00081F41"/>
    <w:rsid w:val="000831E1"/>
    <w:rsid w:val="000844C6"/>
    <w:rsid w:val="00091EEA"/>
    <w:rsid w:val="00096E4B"/>
    <w:rsid w:val="000A0564"/>
    <w:rsid w:val="000B0CE8"/>
    <w:rsid w:val="000B1361"/>
    <w:rsid w:val="000B19A9"/>
    <w:rsid w:val="000B32F3"/>
    <w:rsid w:val="000B442D"/>
    <w:rsid w:val="000C722B"/>
    <w:rsid w:val="000D4B11"/>
    <w:rsid w:val="000D6475"/>
    <w:rsid w:val="000E1074"/>
    <w:rsid w:val="000E73B3"/>
    <w:rsid w:val="000E7D02"/>
    <w:rsid w:val="000F5793"/>
    <w:rsid w:val="00104C9B"/>
    <w:rsid w:val="00110319"/>
    <w:rsid w:val="0011270E"/>
    <w:rsid w:val="00114708"/>
    <w:rsid w:val="00124287"/>
    <w:rsid w:val="00124D05"/>
    <w:rsid w:val="00131018"/>
    <w:rsid w:val="001322F4"/>
    <w:rsid w:val="0013344D"/>
    <w:rsid w:val="00166C1C"/>
    <w:rsid w:val="00172469"/>
    <w:rsid w:val="00174109"/>
    <w:rsid w:val="0018301F"/>
    <w:rsid w:val="00183433"/>
    <w:rsid w:val="001837DD"/>
    <w:rsid w:val="00190F5A"/>
    <w:rsid w:val="001B524A"/>
    <w:rsid w:val="001C5C12"/>
    <w:rsid w:val="001C7525"/>
    <w:rsid w:val="001C7FEA"/>
    <w:rsid w:val="001D5A4E"/>
    <w:rsid w:val="001E285C"/>
    <w:rsid w:val="001E64DB"/>
    <w:rsid w:val="001E6D14"/>
    <w:rsid w:val="001E7A51"/>
    <w:rsid w:val="001F72B5"/>
    <w:rsid w:val="0020353F"/>
    <w:rsid w:val="00204E67"/>
    <w:rsid w:val="002070A7"/>
    <w:rsid w:val="0021459F"/>
    <w:rsid w:val="00215953"/>
    <w:rsid w:val="002205A7"/>
    <w:rsid w:val="0022124E"/>
    <w:rsid w:val="00221F14"/>
    <w:rsid w:val="00227320"/>
    <w:rsid w:val="002346C1"/>
    <w:rsid w:val="00237D86"/>
    <w:rsid w:val="0024074D"/>
    <w:rsid w:val="00241283"/>
    <w:rsid w:val="002477B1"/>
    <w:rsid w:val="002617EE"/>
    <w:rsid w:val="00262924"/>
    <w:rsid w:val="00264173"/>
    <w:rsid w:val="00264583"/>
    <w:rsid w:val="0027181C"/>
    <w:rsid w:val="0027317A"/>
    <w:rsid w:val="00287C17"/>
    <w:rsid w:val="002937DC"/>
    <w:rsid w:val="002A4833"/>
    <w:rsid w:val="002A6B81"/>
    <w:rsid w:val="002B4098"/>
    <w:rsid w:val="002B4911"/>
    <w:rsid w:val="002D2680"/>
    <w:rsid w:val="002D34DF"/>
    <w:rsid w:val="002D5517"/>
    <w:rsid w:val="002D5C96"/>
    <w:rsid w:val="002D7FF8"/>
    <w:rsid w:val="002E2603"/>
    <w:rsid w:val="002E4C84"/>
    <w:rsid w:val="002F1C65"/>
    <w:rsid w:val="002F250A"/>
    <w:rsid w:val="0030221D"/>
    <w:rsid w:val="0030266D"/>
    <w:rsid w:val="00305BED"/>
    <w:rsid w:val="003061FE"/>
    <w:rsid w:val="0031205E"/>
    <w:rsid w:val="003128A3"/>
    <w:rsid w:val="00316CEC"/>
    <w:rsid w:val="003179AB"/>
    <w:rsid w:val="00320710"/>
    <w:rsid w:val="00332E03"/>
    <w:rsid w:val="003346FE"/>
    <w:rsid w:val="003425EF"/>
    <w:rsid w:val="003435FB"/>
    <w:rsid w:val="00343653"/>
    <w:rsid w:val="003510B6"/>
    <w:rsid w:val="00352D23"/>
    <w:rsid w:val="00353796"/>
    <w:rsid w:val="00366EEE"/>
    <w:rsid w:val="00372972"/>
    <w:rsid w:val="00383874"/>
    <w:rsid w:val="00387282"/>
    <w:rsid w:val="003A79DE"/>
    <w:rsid w:val="003E5C0F"/>
    <w:rsid w:val="003E7418"/>
    <w:rsid w:val="003F771A"/>
    <w:rsid w:val="004000CD"/>
    <w:rsid w:val="00404EDD"/>
    <w:rsid w:val="004062C0"/>
    <w:rsid w:val="00415071"/>
    <w:rsid w:val="00415BC8"/>
    <w:rsid w:val="00426CCC"/>
    <w:rsid w:val="004322F7"/>
    <w:rsid w:val="004324B9"/>
    <w:rsid w:val="00433FD9"/>
    <w:rsid w:val="00454744"/>
    <w:rsid w:val="00461DBA"/>
    <w:rsid w:val="0046772C"/>
    <w:rsid w:val="004724EC"/>
    <w:rsid w:val="00476872"/>
    <w:rsid w:val="004814B6"/>
    <w:rsid w:val="00484EBD"/>
    <w:rsid w:val="004850AE"/>
    <w:rsid w:val="0048561D"/>
    <w:rsid w:val="004A0BF7"/>
    <w:rsid w:val="004A295B"/>
    <w:rsid w:val="004A3AC7"/>
    <w:rsid w:val="004A40C2"/>
    <w:rsid w:val="004A5582"/>
    <w:rsid w:val="004A6297"/>
    <w:rsid w:val="004B33E4"/>
    <w:rsid w:val="004B3609"/>
    <w:rsid w:val="004B5AEE"/>
    <w:rsid w:val="004C1E8C"/>
    <w:rsid w:val="004C7AA7"/>
    <w:rsid w:val="004D6596"/>
    <w:rsid w:val="0050019C"/>
    <w:rsid w:val="00501CAE"/>
    <w:rsid w:val="00501ECA"/>
    <w:rsid w:val="005040DA"/>
    <w:rsid w:val="005064B5"/>
    <w:rsid w:val="00506A7F"/>
    <w:rsid w:val="00514F50"/>
    <w:rsid w:val="0052110D"/>
    <w:rsid w:val="00524195"/>
    <w:rsid w:val="00530891"/>
    <w:rsid w:val="005327C7"/>
    <w:rsid w:val="0053346E"/>
    <w:rsid w:val="005401D3"/>
    <w:rsid w:val="00547440"/>
    <w:rsid w:val="00563340"/>
    <w:rsid w:val="005829A6"/>
    <w:rsid w:val="005857C8"/>
    <w:rsid w:val="005A176A"/>
    <w:rsid w:val="005A7501"/>
    <w:rsid w:val="005B0575"/>
    <w:rsid w:val="005B1075"/>
    <w:rsid w:val="005C4434"/>
    <w:rsid w:val="005E1DAC"/>
    <w:rsid w:val="005E7286"/>
    <w:rsid w:val="005E741B"/>
    <w:rsid w:val="005F3979"/>
    <w:rsid w:val="005F3BD1"/>
    <w:rsid w:val="005F7602"/>
    <w:rsid w:val="00621744"/>
    <w:rsid w:val="00630657"/>
    <w:rsid w:val="00630780"/>
    <w:rsid w:val="0063332B"/>
    <w:rsid w:val="00635F48"/>
    <w:rsid w:val="00637B69"/>
    <w:rsid w:val="00650E71"/>
    <w:rsid w:val="0065309B"/>
    <w:rsid w:val="00664E30"/>
    <w:rsid w:val="00665AD9"/>
    <w:rsid w:val="006705A9"/>
    <w:rsid w:val="00672D04"/>
    <w:rsid w:val="00680518"/>
    <w:rsid w:val="00680BBE"/>
    <w:rsid w:val="00681C03"/>
    <w:rsid w:val="00683402"/>
    <w:rsid w:val="0068553D"/>
    <w:rsid w:val="00695316"/>
    <w:rsid w:val="006A3546"/>
    <w:rsid w:val="006A47D3"/>
    <w:rsid w:val="006A4C98"/>
    <w:rsid w:val="006B110B"/>
    <w:rsid w:val="006B3348"/>
    <w:rsid w:val="006B79FD"/>
    <w:rsid w:val="006C0268"/>
    <w:rsid w:val="006D2B8C"/>
    <w:rsid w:val="006D2C31"/>
    <w:rsid w:val="006D3EA8"/>
    <w:rsid w:val="006E40F2"/>
    <w:rsid w:val="006F5F9F"/>
    <w:rsid w:val="006F614B"/>
    <w:rsid w:val="007006FE"/>
    <w:rsid w:val="00707809"/>
    <w:rsid w:val="00707F18"/>
    <w:rsid w:val="00710AE3"/>
    <w:rsid w:val="007161FC"/>
    <w:rsid w:val="0072199D"/>
    <w:rsid w:val="00726B99"/>
    <w:rsid w:val="007271CF"/>
    <w:rsid w:val="00733947"/>
    <w:rsid w:val="00734CD1"/>
    <w:rsid w:val="00736380"/>
    <w:rsid w:val="00736453"/>
    <w:rsid w:val="007458D6"/>
    <w:rsid w:val="00751DDF"/>
    <w:rsid w:val="00753B55"/>
    <w:rsid w:val="00756378"/>
    <w:rsid w:val="00756BFE"/>
    <w:rsid w:val="00763493"/>
    <w:rsid w:val="0076656C"/>
    <w:rsid w:val="0077010D"/>
    <w:rsid w:val="00772EEE"/>
    <w:rsid w:val="007800E6"/>
    <w:rsid w:val="00782CA0"/>
    <w:rsid w:val="00783E73"/>
    <w:rsid w:val="007A256B"/>
    <w:rsid w:val="007C1671"/>
    <w:rsid w:val="007C7DF6"/>
    <w:rsid w:val="007D1E4D"/>
    <w:rsid w:val="007D4227"/>
    <w:rsid w:val="007F1BA5"/>
    <w:rsid w:val="007F3814"/>
    <w:rsid w:val="007F6A78"/>
    <w:rsid w:val="007F797D"/>
    <w:rsid w:val="008024AA"/>
    <w:rsid w:val="00811436"/>
    <w:rsid w:val="008205BF"/>
    <w:rsid w:val="0082463F"/>
    <w:rsid w:val="00827ADA"/>
    <w:rsid w:val="008438FF"/>
    <w:rsid w:val="00851C04"/>
    <w:rsid w:val="00856080"/>
    <w:rsid w:val="0085767B"/>
    <w:rsid w:val="008664D8"/>
    <w:rsid w:val="00866B5E"/>
    <w:rsid w:val="00870CAB"/>
    <w:rsid w:val="00872395"/>
    <w:rsid w:val="00880A92"/>
    <w:rsid w:val="008B7DDA"/>
    <w:rsid w:val="008C14FC"/>
    <w:rsid w:val="008C4D43"/>
    <w:rsid w:val="008D7491"/>
    <w:rsid w:val="008D7EF0"/>
    <w:rsid w:val="008E1C47"/>
    <w:rsid w:val="008E5BF5"/>
    <w:rsid w:val="008F4C3E"/>
    <w:rsid w:val="00905DA6"/>
    <w:rsid w:val="00907CB2"/>
    <w:rsid w:val="009101E5"/>
    <w:rsid w:val="0092366F"/>
    <w:rsid w:val="00923AD2"/>
    <w:rsid w:val="00942D2A"/>
    <w:rsid w:val="00944E0F"/>
    <w:rsid w:val="009462EB"/>
    <w:rsid w:val="00955577"/>
    <w:rsid w:val="00955C6F"/>
    <w:rsid w:val="009639E1"/>
    <w:rsid w:val="009705AB"/>
    <w:rsid w:val="009748D0"/>
    <w:rsid w:val="0097550D"/>
    <w:rsid w:val="00985598"/>
    <w:rsid w:val="009869C3"/>
    <w:rsid w:val="009A2610"/>
    <w:rsid w:val="009A49B7"/>
    <w:rsid w:val="009B08AB"/>
    <w:rsid w:val="009B2A51"/>
    <w:rsid w:val="009B7AE2"/>
    <w:rsid w:val="009C15FF"/>
    <w:rsid w:val="009C167B"/>
    <w:rsid w:val="009C211D"/>
    <w:rsid w:val="009C3C7C"/>
    <w:rsid w:val="009C6528"/>
    <w:rsid w:val="009C7403"/>
    <w:rsid w:val="009D3315"/>
    <w:rsid w:val="009D5950"/>
    <w:rsid w:val="009D6E5C"/>
    <w:rsid w:val="009E1156"/>
    <w:rsid w:val="009E49E2"/>
    <w:rsid w:val="009E75DB"/>
    <w:rsid w:val="00A036AB"/>
    <w:rsid w:val="00A036F4"/>
    <w:rsid w:val="00A05F53"/>
    <w:rsid w:val="00A074AE"/>
    <w:rsid w:val="00A14A2B"/>
    <w:rsid w:val="00A152F0"/>
    <w:rsid w:val="00A263F0"/>
    <w:rsid w:val="00A3679D"/>
    <w:rsid w:val="00A4763D"/>
    <w:rsid w:val="00A5277B"/>
    <w:rsid w:val="00A633F3"/>
    <w:rsid w:val="00A73830"/>
    <w:rsid w:val="00A754E0"/>
    <w:rsid w:val="00A77FBA"/>
    <w:rsid w:val="00A86C0E"/>
    <w:rsid w:val="00A92530"/>
    <w:rsid w:val="00A926EB"/>
    <w:rsid w:val="00AA28FE"/>
    <w:rsid w:val="00AB482D"/>
    <w:rsid w:val="00AB5D1C"/>
    <w:rsid w:val="00AB714A"/>
    <w:rsid w:val="00AD0C7A"/>
    <w:rsid w:val="00AD4BDC"/>
    <w:rsid w:val="00AD66EB"/>
    <w:rsid w:val="00AE0D10"/>
    <w:rsid w:val="00AF1F4F"/>
    <w:rsid w:val="00AF2E2C"/>
    <w:rsid w:val="00B019A6"/>
    <w:rsid w:val="00B06250"/>
    <w:rsid w:val="00B12EC1"/>
    <w:rsid w:val="00B13A99"/>
    <w:rsid w:val="00B21D6C"/>
    <w:rsid w:val="00B25A3E"/>
    <w:rsid w:val="00B31843"/>
    <w:rsid w:val="00B40DE2"/>
    <w:rsid w:val="00B51AFF"/>
    <w:rsid w:val="00B7231E"/>
    <w:rsid w:val="00B743D2"/>
    <w:rsid w:val="00B74F8F"/>
    <w:rsid w:val="00B82B6E"/>
    <w:rsid w:val="00B8347B"/>
    <w:rsid w:val="00B85957"/>
    <w:rsid w:val="00B91723"/>
    <w:rsid w:val="00B959EC"/>
    <w:rsid w:val="00B96C7D"/>
    <w:rsid w:val="00BA1E5E"/>
    <w:rsid w:val="00BC0D87"/>
    <w:rsid w:val="00BC2386"/>
    <w:rsid w:val="00BC69EF"/>
    <w:rsid w:val="00BC6BE2"/>
    <w:rsid w:val="00BD515A"/>
    <w:rsid w:val="00BE000C"/>
    <w:rsid w:val="00BE719E"/>
    <w:rsid w:val="00BF0395"/>
    <w:rsid w:val="00BF2001"/>
    <w:rsid w:val="00BF6160"/>
    <w:rsid w:val="00C0093F"/>
    <w:rsid w:val="00C11C51"/>
    <w:rsid w:val="00C14EA2"/>
    <w:rsid w:val="00C230D5"/>
    <w:rsid w:val="00C234DD"/>
    <w:rsid w:val="00C42836"/>
    <w:rsid w:val="00C45015"/>
    <w:rsid w:val="00C47A22"/>
    <w:rsid w:val="00C56DD9"/>
    <w:rsid w:val="00C61C8F"/>
    <w:rsid w:val="00C61F46"/>
    <w:rsid w:val="00C6721F"/>
    <w:rsid w:val="00C72AF0"/>
    <w:rsid w:val="00C76B80"/>
    <w:rsid w:val="00C76ED5"/>
    <w:rsid w:val="00C82251"/>
    <w:rsid w:val="00C845F6"/>
    <w:rsid w:val="00C866D5"/>
    <w:rsid w:val="00C933C8"/>
    <w:rsid w:val="00CA11B6"/>
    <w:rsid w:val="00CA32A3"/>
    <w:rsid w:val="00CA4383"/>
    <w:rsid w:val="00CB0471"/>
    <w:rsid w:val="00CB783F"/>
    <w:rsid w:val="00CB7ED5"/>
    <w:rsid w:val="00CC0893"/>
    <w:rsid w:val="00CC6FE8"/>
    <w:rsid w:val="00CD4FE4"/>
    <w:rsid w:val="00CD545C"/>
    <w:rsid w:val="00CD5E2D"/>
    <w:rsid w:val="00CD77F1"/>
    <w:rsid w:val="00CE5241"/>
    <w:rsid w:val="00CF719C"/>
    <w:rsid w:val="00D04657"/>
    <w:rsid w:val="00D154AC"/>
    <w:rsid w:val="00D15FAF"/>
    <w:rsid w:val="00D16757"/>
    <w:rsid w:val="00D17EFB"/>
    <w:rsid w:val="00D233CB"/>
    <w:rsid w:val="00D25D9A"/>
    <w:rsid w:val="00D30C57"/>
    <w:rsid w:val="00D30E17"/>
    <w:rsid w:val="00D44615"/>
    <w:rsid w:val="00D52634"/>
    <w:rsid w:val="00D56A28"/>
    <w:rsid w:val="00D57572"/>
    <w:rsid w:val="00D62C0E"/>
    <w:rsid w:val="00D63F8E"/>
    <w:rsid w:val="00D80A0C"/>
    <w:rsid w:val="00D930B6"/>
    <w:rsid w:val="00D962B2"/>
    <w:rsid w:val="00DA47E4"/>
    <w:rsid w:val="00DA6786"/>
    <w:rsid w:val="00DA6A32"/>
    <w:rsid w:val="00DB3979"/>
    <w:rsid w:val="00DC3D59"/>
    <w:rsid w:val="00DD0C48"/>
    <w:rsid w:val="00DD254C"/>
    <w:rsid w:val="00DE6A66"/>
    <w:rsid w:val="00DE6F2D"/>
    <w:rsid w:val="00E01390"/>
    <w:rsid w:val="00E02534"/>
    <w:rsid w:val="00E10912"/>
    <w:rsid w:val="00E26344"/>
    <w:rsid w:val="00E272F7"/>
    <w:rsid w:val="00E35A8B"/>
    <w:rsid w:val="00E4038B"/>
    <w:rsid w:val="00E47AA0"/>
    <w:rsid w:val="00E53904"/>
    <w:rsid w:val="00E54631"/>
    <w:rsid w:val="00E5788A"/>
    <w:rsid w:val="00E57920"/>
    <w:rsid w:val="00E63905"/>
    <w:rsid w:val="00E66CC5"/>
    <w:rsid w:val="00E75C8F"/>
    <w:rsid w:val="00E92B44"/>
    <w:rsid w:val="00EA68F3"/>
    <w:rsid w:val="00EA745A"/>
    <w:rsid w:val="00EB1951"/>
    <w:rsid w:val="00EB7B95"/>
    <w:rsid w:val="00EC01ED"/>
    <w:rsid w:val="00EC4725"/>
    <w:rsid w:val="00ED1CFD"/>
    <w:rsid w:val="00EE128F"/>
    <w:rsid w:val="00EE27A9"/>
    <w:rsid w:val="00EE3F66"/>
    <w:rsid w:val="00EF3B0F"/>
    <w:rsid w:val="00F216D9"/>
    <w:rsid w:val="00F222EA"/>
    <w:rsid w:val="00F2463A"/>
    <w:rsid w:val="00F34B0F"/>
    <w:rsid w:val="00F418E3"/>
    <w:rsid w:val="00F53517"/>
    <w:rsid w:val="00F562F4"/>
    <w:rsid w:val="00F62246"/>
    <w:rsid w:val="00F709B0"/>
    <w:rsid w:val="00F71165"/>
    <w:rsid w:val="00F76053"/>
    <w:rsid w:val="00F80422"/>
    <w:rsid w:val="00F80DAD"/>
    <w:rsid w:val="00F81DBE"/>
    <w:rsid w:val="00F85A95"/>
    <w:rsid w:val="00F91063"/>
    <w:rsid w:val="00F9264A"/>
    <w:rsid w:val="00F97FE7"/>
    <w:rsid w:val="00FB0C9E"/>
    <w:rsid w:val="00FB5350"/>
    <w:rsid w:val="00FB5D98"/>
    <w:rsid w:val="00FB64DF"/>
    <w:rsid w:val="00FC4E4E"/>
    <w:rsid w:val="00FD5E6B"/>
    <w:rsid w:val="00FE6091"/>
    <w:rsid w:val="00FE6CE3"/>
    <w:rsid w:val="00FF5207"/>
    <w:rsid w:val="00FF66F0"/>
    <w:rsid w:val="031B82E8"/>
    <w:rsid w:val="0735E429"/>
    <w:rsid w:val="1890D669"/>
    <w:rsid w:val="1F8D1BDA"/>
    <w:rsid w:val="31F6C08F"/>
    <w:rsid w:val="36F94137"/>
    <w:rsid w:val="3CBBC5F5"/>
    <w:rsid w:val="464BB9E4"/>
    <w:rsid w:val="4BD3102B"/>
    <w:rsid w:val="538A2463"/>
    <w:rsid w:val="5BE9BF06"/>
    <w:rsid w:val="61FF818E"/>
    <w:rsid w:val="69BE812B"/>
    <w:rsid w:val="6CC2D8E4"/>
    <w:rsid w:val="7D6E13EB"/>
    <w:rsid w:val="7F9328B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0B5ED"/>
  <w15:chartTrackingRefBased/>
  <w15:docId w15:val="{38835FC2-079C-49D8-A77A-65DCBC5B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564"/>
  </w:style>
  <w:style w:type="paragraph" w:styleId="Heading1">
    <w:name w:val="heading 1"/>
    <w:basedOn w:val="Normal"/>
    <w:next w:val="Normal"/>
    <w:link w:val="Heading1Char"/>
    <w:uiPriority w:val="9"/>
    <w:qFormat/>
    <w:rsid w:val="000A05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05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05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A05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5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5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5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5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5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5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05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05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A05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5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564"/>
    <w:rPr>
      <w:rFonts w:eastAsiaTheme="majorEastAsia" w:cstheme="majorBidi"/>
      <w:color w:val="272727" w:themeColor="text1" w:themeTint="D8"/>
    </w:rPr>
  </w:style>
  <w:style w:type="paragraph" w:styleId="Title">
    <w:name w:val="Title"/>
    <w:basedOn w:val="Normal"/>
    <w:next w:val="Normal"/>
    <w:link w:val="TitleChar"/>
    <w:uiPriority w:val="10"/>
    <w:qFormat/>
    <w:rsid w:val="000A0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5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564"/>
    <w:pPr>
      <w:spacing w:before="160"/>
      <w:jc w:val="center"/>
    </w:pPr>
    <w:rPr>
      <w:i/>
      <w:iCs/>
      <w:color w:val="404040" w:themeColor="text1" w:themeTint="BF"/>
    </w:rPr>
  </w:style>
  <w:style w:type="character" w:customStyle="1" w:styleId="QuoteChar">
    <w:name w:val="Quote Char"/>
    <w:basedOn w:val="DefaultParagraphFont"/>
    <w:link w:val="Quote"/>
    <w:uiPriority w:val="29"/>
    <w:rsid w:val="000A0564"/>
    <w:rPr>
      <w:i/>
      <w:iCs/>
      <w:color w:val="404040" w:themeColor="text1" w:themeTint="BF"/>
    </w:rPr>
  </w:style>
  <w:style w:type="paragraph" w:styleId="ListParagraph">
    <w:name w:val="List Paragraph"/>
    <w:basedOn w:val="Normal"/>
    <w:uiPriority w:val="34"/>
    <w:qFormat/>
    <w:rsid w:val="000A0564"/>
    <w:pPr>
      <w:ind w:left="720"/>
      <w:contextualSpacing/>
    </w:pPr>
  </w:style>
  <w:style w:type="character" w:styleId="IntenseEmphasis">
    <w:name w:val="Intense Emphasis"/>
    <w:basedOn w:val="DefaultParagraphFont"/>
    <w:uiPriority w:val="21"/>
    <w:qFormat/>
    <w:rsid w:val="000A0564"/>
    <w:rPr>
      <w:i/>
      <w:iCs/>
      <w:color w:val="0F4761" w:themeColor="accent1" w:themeShade="BF"/>
    </w:rPr>
  </w:style>
  <w:style w:type="paragraph" w:styleId="IntenseQuote">
    <w:name w:val="Intense Quote"/>
    <w:basedOn w:val="Normal"/>
    <w:next w:val="Normal"/>
    <w:link w:val="IntenseQuoteChar"/>
    <w:uiPriority w:val="30"/>
    <w:qFormat/>
    <w:rsid w:val="000A0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564"/>
    <w:rPr>
      <w:i/>
      <w:iCs/>
      <w:color w:val="0F4761" w:themeColor="accent1" w:themeShade="BF"/>
    </w:rPr>
  </w:style>
  <w:style w:type="character" w:styleId="IntenseReference">
    <w:name w:val="Intense Reference"/>
    <w:basedOn w:val="DefaultParagraphFont"/>
    <w:uiPriority w:val="32"/>
    <w:qFormat/>
    <w:rsid w:val="000A0564"/>
    <w:rPr>
      <w:b/>
      <w:bCs/>
      <w:smallCaps/>
      <w:color w:val="0F4761" w:themeColor="accent1" w:themeShade="BF"/>
      <w:spacing w:val="5"/>
    </w:rPr>
  </w:style>
  <w:style w:type="table" w:styleId="TableGrid">
    <w:name w:val="Table Grid"/>
    <w:basedOn w:val="TableNormal"/>
    <w:uiPriority w:val="59"/>
    <w:rsid w:val="000A0564"/>
    <w:pPr>
      <w:spacing w:after="0" w:line="240" w:lineRule="auto"/>
    </w:pPr>
    <w:rPr>
      <w:rFonts w:ascii="Times New Roman" w:eastAsia="SimSu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4E0F"/>
    <w:rPr>
      <w:sz w:val="16"/>
      <w:szCs w:val="16"/>
    </w:rPr>
  </w:style>
  <w:style w:type="paragraph" w:styleId="CommentText">
    <w:name w:val="annotation text"/>
    <w:basedOn w:val="Normal"/>
    <w:link w:val="CommentTextChar"/>
    <w:uiPriority w:val="99"/>
    <w:unhideWhenUsed/>
    <w:rsid w:val="00944E0F"/>
    <w:pPr>
      <w:spacing w:line="240" w:lineRule="auto"/>
    </w:pPr>
    <w:rPr>
      <w:sz w:val="20"/>
      <w:szCs w:val="20"/>
    </w:rPr>
  </w:style>
  <w:style w:type="character" w:customStyle="1" w:styleId="CommentTextChar">
    <w:name w:val="Comment Text Char"/>
    <w:basedOn w:val="DefaultParagraphFont"/>
    <w:link w:val="CommentText"/>
    <w:uiPriority w:val="99"/>
    <w:rsid w:val="00944E0F"/>
    <w:rPr>
      <w:sz w:val="20"/>
      <w:szCs w:val="20"/>
    </w:rPr>
  </w:style>
  <w:style w:type="paragraph" w:styleId="Caption">
    <w:name w:val="caption"/>
    <w:basedOn w:val="Normal"/>
    <w:next w:val="Normal"/>
    <w:uiPriority w:val="35"/>
    <w:unhideWhenUsed/>
    <w:qFormat/>
    <w:rsid w:val="0052110D"/>
    <w:pPr>
      <w:spacing w:after="200" w:line="240" w:lineRule="auto"/>
    </w:pPr>
    <w:rPr>
      <w:i/>
      <w:iCs/>
      <w:color w:val="0E2841" w:themeColor="text2"/>
      <w:sz w:val="18"/>
      <w:szCs w:val="18"/>
    </w:rPr>
  </w:style>
  <w:style w:type="paragraph" w:customStyle="1" w:styleId="EndNoteBibliographyTitle">
    <w:name w:val="EndNote Bibliography Title"/>
    <w:basedOn w:val="Normal"/>
    <w:link w:val="EndNoteBibliographyTitleChar"/>
    <w:rsid w:val="0052110D"/>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52110D"/>
    <w:rPr>
      <w:rFonts w:ascii="Aptos" w:hAnsi="Aptos"/>
      <w:noProof/>
      <w:lang w:val="en-US"/>
    </w:rPr>
  </w:style>
  <w:style w:type="paragraph" w:customStyle="1" w:styleId="EndNoteBibliography">
    <w:name w:val="EndNote Bibliography"/>
    <w:basedOn w:val="Normal"/>
    <w:link w:val="EndNoteBibliographyChar"/>
    <w:rsid w:val="0052110D"/>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52110D"/>
    <w:rPr>
      <w:rFonts w:ascii="Aptos" w:hAnsi="Aptos"/>
      <w:noProof/>
      <w:lang w:val="en-US"/>
    </w:rPr>
  </w:style>
  <w:style w:type="character" w:styleId="Hyperlink">
    <w:name w:val="Hyperlink"/>
    <w:basedOn w:val="DefaultParagraphFont"/>
    <w:uiPriority w:val="99"/>
    <w:unhideWhenUsed/>
    <w:rsid w:val="0052110D"/>
    <w:rPr>
      <w:color w:val="467886" w:themeColor="hyperlink"/>
      <w:u w:val="single"/>
    </w:rPr>
  </w:style>
  <w:style w:type="character" w:styleId="UnresolvedMention">
    <w:name w:val="Unresolved Mention"/>
    <w:basedOn w:val="DefaultParagraphFont"/>
    <w:uiPriority w:val="99"/>
    <w:semiHidden/>
    <w:unhideWhenUsed/>
    <w:rsid w:val="0052110D"/>
    <w:rPr>
      <w:color w:val="605E5C"/>
      <w:shd w:val="clear" w:color="auto" w:fill="E1DFDD"/>
    </w:rPr>
  </w:style>
  <w:style w:type="character" w:styleId="EndnoteReference">
    <w:name w:val="endnote reference"/>
    <w:basedOn w:val="DefaultParagraphFont"/>
    <w:uiPriority w:val="99"/>
    <w:semiHidden/>
    <w:unhideWhenUsed/>
    <w:rsid w:val="0052110D"/>
    <w:rPr>
      <w:vertAlign w:val="superscript"/>
    </w:rPr>
  </w:style>
  <w:style w:type="paragraph" w:styleId="CommentSubject">
    <w:name w:val="annotation subject"/>
    <w:basedOn w:val="CommentText"/>
    <w:next w:val="CommentText"/>
    <w:link w:val="CommentSubjectChar"/>
    <w:uiPriority w:val="99"/>
    <w:semiHidden/>
    <w:unhideWhenUsed/>
    <w:rsid w:val="00131018"/>
    <w:rPr>
      <w:b/>
      <w:bCs/>
    </w:rPr>
  </w:style>
  <w:style w:type="character" w:customStyle="1" w:styleId="CommentSubjectChar">
    <w:name w:val="Comment Subject Char"/>
    <w:basedOn w:val="CommentTextChar"/>
    <w:link w:val="CommentSubject"/>
    <w:uiPriority w:val="99"/>
    <w:semiHidden/>
    <w:rsid w:val="00131018"/>
    <w:rPr>
      <w:b/>
      <w:bCs/>
      <w:sz w:val="20"/>
      <w:szCs w:val="20"/>
    </w:rPr>
  </w:style>
  <w:style w:type="paragraph" w:styleId="Header">
    <w:name w:val="header"/>
    <w:basedOn w:val="Normal"/>
    <w:link w:val="HeaderChar"/>
    <w:uiPriority w:val="99"/>
    <w:unhideWhenUsed/>
    <w:rsid w:val="000B0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CE8"/>
  </w:style>
  <w:style w:type="paragraph" w:styleId="Footer">
    <w:name w:val="footer"/>
    <w:basedOn w:val="Normal"/>
    <w:link w:val="FooterChar"/>
    <w:uiPriority w:val="99"/>
    <w:unhideWhenUsed/>
    <w:rsid w:val="000B0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CE8"/>
  </w:style>
  <w:style w:type="paragraph" w:styleId="Revision">
    <w:name w:val="Revision"/>
    <w:hidden/>
    <w:uiPriority w:val="99"/>
    <w:semiHidden/>
    <w:rsid w:val="00A476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132712">
      <w:bodyDiv w:val="1"/>
      <w:marLeft w:val="0"/>
      <w:marRight w:val="0"/>
      <w:marTop w:val="0"/>
      <w:marBottom w:val="0"/>
      <w:divBdr>
        <w:top w:val="none" w:sz="0" w:space="0" w:color="auto"/>
        <w:left w:val="none" w:sz="0" w:space="0" w:color="auto"/>
        <w:bottom w:val="none" w:sz="0" w:space="0" w:color="auto"/>
        <w:right w:val="none" w:sz="0" w:space="0" w:color="auto"/>
      </w:divBdr>
      <w:divsChild>
        <w:div w:id="1103648708">
          <w:marLeft w:val="0"/>
          <w:marRight w:val="0"/>
          <w:marTop w:val="0"/>
          <w:marBottom w:val="0"/>
          <w:divBdr>
            <w:top w:val="none" w:sz="0" w:space="0" w:color="auto"/>
            <w:left w:val="none" w:sz="0" w:space="0" w:color="auto"/>
            <w:bottom w:val="none" w:sz="0" w:space="0" w:color="auto"/>
            <w:right w:val="none" w:sz="0" w:space="0" w:color="auto"/>
          </w:divBdr>
        </w:div>
      </w:divsChild>
    </w:div>
    <w:div w:id="689523925">
      <w:bodyDiv w:val="1"/>
      <w:marLeft w:val="0"/>
      <w:marRight w:val="0"/>
      <w:marTop w:val="0"/>
      <w:marBottom w:val="0"/>
      <w:divBdr>
        <w:top w:val="none" w:sz="0" w:space="0" w:color="auto"/>
        <w:left w:val="none" w:sz="0" w:space="0" w:color="auto"/>
        <w:bottom w:val="none" w:sz="0" w:space="0" w:color="auto"/>
        <w:right w:val="none" w:sz="0" w:space="0" w:color="auto"/>
      </w:divBdr>
      <w:divsChild>
        <w:div w:id="1243678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s://doi.org/https://doi.org/10.1016/j.optlaseng.2012.08.003" TargetMode="External"/><Relationship Id="rId47" Type="http://schemas.openxmlformats.org/officeDocument/2006/relationships/hyperlink" Target="https://doi.org/10.1038/s41528-023-00249-0" TargetMode="External"/><Relationship Id="rId63" Type="http://schemas.openxmlformats.org/officeDocument/2006/relationships/hyperlink" Target="https://doi.org/https://doi.org/10.1016/j.envc.2021.100067" TargetMode="External"/><Relationship Id="rId68" Type="http://schemas.openxmlformats.org/officeDocument/2006/relationships/hyperlink" Target="https://doi.org/https://doi.org/10.1016/j.molstruc.2022.133600"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doi.org/https://doi.org/10.1002/adma.202002211" TargetMode="External"/><Relationship Id="rId40" Type="http://schemas.openxmlformats.org/officeDocument/2006/relationships/hyperlink" Target="https://doi.org/10.1021/acs.jmedchem.9b00803" TargetMode="External"/><Relationship Id="rId45" Type="http://schemas.openxmlformats.org/officeDocument/2006/relationships/hyperlink" Target="https://doi.org/https://doi.org/10.1002/admt.202001297" TargetMode="External"/><Relationship Id="rId53" Type="http://schemas.openxmlformats.org/officeDocument/2006/relationships/hyperlink" Target="https://doi.org/10.1021/acsami.5b02487" TargetMode="External"/><Relationship Id="rId58" Type="http://schemas.openxmlformats.org/officeDocument/2006/relationships/hyperlink" Target="https://doi.org/10.3389/fmats.2020.00141" TargetMode="External"/><Relationship Id="rId66" Type="http://schemas.openxmlformats.org/officeDocument/2006/relationships/hyperlink" Target="https://doi.org/https://doi.org/10.1002/marc.202500115" TargetMode="External"/><Relationship Id="rId5" Type="http://schemas.openxmlformats.org/officeDocument/2006/relationships/numbering" Target="numbering.xml"/><Relationship Id="rId61" Type="http://schemas.openxmlformats.org/officeDocument/2006/relationships/hyperlink" Target="https://doi.org/https://doi.org/10.1016/j.chemosphere.2020.128731"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doi.org/10.1007/s10570-022-04998-5" TargetMode="External"/><Relationship Id="rId48" Type="http://schemas.openxmlformats.org/officeDocument/2006/relationships/hyperlink" Target="https://doi.org/10.1038/s41528-021-00111-1" TargetMode="External"/><Relationship Id="rId56" Type="http://schemas.openxmlformats.org/officeDocument/2006/relationships/hyperlink" Target="https://bioplasticshop.com/product-categorie/fibernyl-en/" TargetMode="External"/><Relationship Id="rId64" Type="http://schemas.openxmlformats.org/officeDocument/2006/relationships/hyperlink" Target="https://doi.org/10.3390/foods11020243" TargetMode="External"/><Relationship Id="rId69" Type="http://schemas.openxmlformats.org/officeDocument/2006/relationships/hyperlink" Target="https://doi.org/https://doi.org/10.1016/j.nanoen.2023.108923" TargetMode="External"/><Relationship Id="rId8" Type="http://schemas.openxmlformats.org/officeDocument/2006/relationships/webSettings" Target="webSettings.xml"/><Relationship Id="rId51" Type="http://schemas.openxmlformats.org/officeDocument/2006/relationships/hyperlink" Target="https://doi.org/10.1038/s41598-020-65698-3"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doi.org/https://doi.org/10.1002/admt.202301282" TargetMode="External"/><Relationship Id="rId46" Type="http://schemas.openxmlformats.org/officeDocument/2006/relationships/hyperlink" Target="http://www.matweb.com" TargetMode="External"/><Relationship Id="rId59" Type="http://schemas.openxmlformats.org/officeDocument/2006/relationships/hyperlink" Target="https://doi.org/https://doi.org/10.1016/j.wasman.2008.11.025" TargetMode="External"/><Relationship Id="rId67" Type="http://schemas.openxmlformats.org/officeDocument/2006/relationships/hyperlink" Target="https://doi.org/https://doi.org/10.1002/app.49726" TargetMode="External"/><Relationship Id="rId20" Type="http://schemas.openxmlformats.org/officeDocument/2006/relationships/image" Target="media/image10.png"/><Relationship Id="rId41" Type="http://schemas.openxmlformats.org/officeDocument/2006/relationships/hyperlink" Target="https://doi.org/https://doi.org/10.1002/admt.202101722" TargetMode="External"/><Relationship Id="rId54" Type="http://schemas.openxmlformats.org/officeDocument/2006/relationships/hyperlink" Target="https://doi.org/https://doi.org/10.1002/adfm.202302656" TargetMode="External"/><Relationship Id="rId62" Type="http://schemas.openxmlformats.org/officeDocument/2006/relationships/hyperlink" Target="https://doi.org/10.1021/bm050581q"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doi.org/10.1039/C6TC00678G" TargetMode="External"/><Relationship Id="rId49" Type="http://schemas.openxmlformats.org/officeDocument/2006/relationships/hyperlink" Target="https://doi.org/https://doi.org/10.1002/aelm.202300658" TargetMode="External"/><Relationship Id="rId57" Type="http://schemas.openxmlformats.org/officeDocument/2006/relationships/hyperlink" Target="https://doi.org/10.1038/s41598-021-00005-2" TargetMode="Externa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hyperlink" Target="https://doi.org/https://doi.org/10.1016/j.jcis.2020.07.106" TargetMode="External"/><Relationship Id="rId52" Type="http://schemas.openxmlformats.org/officeDocument/2006/relationships/hyperlink" Target="https://doi.org/https://doi.org/10.1016/j.snb.2021.129727" TargetMode="External"/><Relationship Id="rId60" Type="http://schemas.openxmlformats.org/officeDocument/2006/relationships/hyperlink" Target="https://doi.org/10.3390/foods12183519" TargetMode="External"/><Relationship Id="rId65" Type="http://schemas.openxmlformats.org/officeDocument/2006/relationships/hyperlink" Target="https://doi.org/10.3390/molecules25173946"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doi.org/https://doi.org/10.1002/adsu.202100056" TargetMode="External"/><Relationship Id="rId34" Type="http://schemas.openxmlformats.org/officeDocument/2006/relationships/image" Target="media/image24.png"/><Relationship Id="rId50" Type="http://schemas.openxmlformats.org/officeDocument/2006/relationships/hyperlink" Target="https://doi.org/10.1038/s41598-022-12162-z" TargetMode="External"/><Relationship Id="rId55" Type="http://schemas.openxmlformats.org/officeDocument/2006/relationships/hyperlink" Target="https://pcbprime.com/pcb-tips/how-thick-is-1oz-cop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1fd0c1-b2ef-4aa5-9a95-d06f481578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C1A0255C860C44916A037080C0A1D5" ma:contentTypeVersion="14" ma:contentTypeDescription="Create a new document." ma:contentTypeScope="" ma:versionID="1b391715f5b214827e369394b7264878">
  <xsd:schema xmlns:xsd="http://www.w3.org/2001/XMLSchema" xmlns:xs="http://www.w3.org/2001/XMLSchema" xmlns:p="http://schemas.microsoft.com/office/2006/metadata/properties" xmlns:ns3="de1fd0c1-b2ef-4aa5-9a95-d06f4815783d" xmlns:ns4="1c1f24b7-e4c7-4e65-9085-9e65f262b1a5" targetNamespace="http://schemas.microsoft.com/office/2006/metadata/properties" ma:root="true" ma:fieldsID="f6c2592574cf8eb53cc5120f8213a38d" ns3:_="" ns4:_="">
    <xsd:import namespace="de1fd0c1-b2ef-4aa5-9a95-d06f4815783d"/>
    <xsd:import namespace="1c1f24b7-e4c7-4e65-9085-9e65f262b1a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MediaServiceSearchProperties" minOccurs="0"/>
                <xsd:element ref="ns3:MediaServiceDateTake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fd0c1-b2ef-4aa5-9a95-d06f481578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f24b7-e4c7-4e65-9085-9e65f262b1a5"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2593D-868A-4496-A83F-557D74EE5FAC}">
  <ds:schemaRefs>
    <ds:schemaRef ds:uri="http://schemas.microsoft.com/sharepoint/v3/contenttype/forms"/>
  </ds:schemaRefs>
</ds:datastoreItem>
</file>

<file path=customXml/itemProps2.xml><?xml version="1.0" encoding="utf-8"?>
<ds:datastoreItem xmlns:ds="http://schemas.openxmlformats.org/officeDocument/2006/customXml" ds:itemID="{E3DC5413-FEC9-43D3-A400-FE88CBA9323B}">
  <ds:schemaRefs>
    <ds:schemaRef ds:uri="http://schemas.microsoft.com/office/2006/metadata/properties"/>
    <ds:schemaRef ds:uri="http://schemas.microsoft.com/office/infopath/2007/PartnerControls"/>
    <ds:schemaRef ds:uri="de1fd0c1-b2ef-4aa5-9a95-d06f4815783d"/>
  </ds:schemaRefs>
</ds:datastoreItem>
</file>

<file path=customXml/itemProps3.xml><?xml version="1.0" encoding="utf-8"?>
<ds:datastoreItem xmlns:ds="http://schemas.openxmlformats.org/officeDocument/2006/customXml" ds:itemID="{F3F7A83C-9724-4C77-8385-0BBA972F5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fd0c1-b2ef-4aa5-9a95-d06f4815783d"/>
    <ds:schemaRef ds:uri="1c1f24b7-e4c7-4e65-9085-9e65f262b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20C13A-4335-4341-AC29-D29356EBE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8793</Words>
  <Characters>49775</Characters>
  <Application>Microsoft Office Word</Application>
  <DocSecurity>0</DocSecurity>
  <Lines>1345</Lines>
  <Paragraphs>741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Harwell</dc:creator>
  <cp:keywords/>
  <dc:description/>
  <cp:lastModifiedBy>Jon Harwell</cp:lastModifiedBy>
  <cp:revision>3</cp:revision>
  <cp:lastPrinted>2024-12-28T11:52:00Z</cp:lastPrinted>
  <dcterms:created xsi:type="dcterms:W3CDTF">2025-11-03T11:55:00Z</dcterms:created>
  <dcterms:modified xsi:type="dcterms:W3CDTF">2025-11-03T11:55:00Z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0x0101008DC1A0255C860C44916A037080C0A1D5</vt:lpwstr>
  </property>
</Properties>
</file>