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AC53E" w14:textId="77777777" w:rsidR="001B2EA1" w:rsidRPr="00194D4B" w:rsidRDefault="001B2EA1" w:rsidP="001B2EA1">
      <w:pPr>
        <w:rPr>
          <w:sz w:val="24"/>
        </w:rPr>
      </w:pPr>
    </w:p>
    <w:p w14:paraId="08DDB823" w14:textId="77777777" w:rsidR="001B2EA1" w:rsidRDefault="001B2EA1" w:rsidP="001B2EA1">
      <w:pPr>
        <w:pStyle w:val="ab"/>
        <w:spacing w:before="0" w:beforeAutospacing="0" w:after="0" w:afterAutospacing="0"/>
        <w:jc w:val="both"/>
      </w:pPr>
    </w:p>
    <w:p w14:paraId="3CEDDDAC" w14:textId="488A72F5" w:rsidR="001B2EA1" w:rsidRPr="001B2EA1" w:rsidRDefault="001B2EA1" w:rsidP="001B2EA1">
      <w:pPr>
        <w:pStyle w:val="ab"/>
        <w:spacing w:before="0" w:beforeAutospacing="0" w:after="0" w:afterAutospacing="0"/>
        <w:jc w:val="center"/>
        <w:rPr>
          <w:rFonts w:ascii="바탕" w:eastAsia="바탕" w:hAnsi="바탕" w:cs="바탕"/>
          <w:b/>
          <w:bCs/>
          <w:sz w:val="36"/>
          <w:szCs w:val="36"/>
        </w:rPr>
      </w:pPr>
      <w:r w:rsidRPr="001B2EA1">
        <w:rPr>
          <w:rFonts w:hint="eastAsia"/>
          <w:b/>
          <w:bCs/>
          <w:sz w:val="36"/>
          <w:szCs w:val="36"/>
        </w:rPr>
        <w:t>S</w:t>
      </w:r>
      <w:r w:rsidRPr="001B2EA1">
        <w:rPr>
          <w:b/>
          <w:bCs/>
          <w:sz w:val="36"/>
          <w:szCs w:val="36"/>
        </w:rPr>
        <w:t xml:space="preserve">upplementary </w:t>
      </w:r>
      <w:r w:rsidR="005D63B5">
        <w:rPr>
          <w:b/>
          <w:bCs/>
          <w:sz w:val="36"/>
          <w:szCs w:val="36"/>
        </w:rPr>
        <w:t>Information</w:t>
      </w:r>
    </w:p>
    <w:p w14:paraId="0C5DE9DA" w14:textId="77777777" w:rsidR="001B2EA1" w:rsidRDefault="001B2EA1" w:rsidP="001B2EA1">
      <w:pPr>
        <w:rPr>
          <w:sz w:val="24"/>
        </w:rPr>
      </w:pPr>
    </w:p>
    <w:p w14:paraId="09E105EC" w14:textId="77777777" w:rsidR="001B2EA1" w:rsidRDefault="001B2EA1" w:rsidP="001B2EA1">
      <w:pPr>
        <w:rPr>
          <w:sz w:val="24"/>
        </w:rPr>
      </w:pPr>
    </w:p>
    <w:p w14:paraId="18ACEB47" w14:textId="37C1D8FF" w:rsidR="00230759" w:rsidRDefault="00230759" w:rsidP="00230759">
      <w:pPr>
        <w:pStyle w:val="Authors"/>
        <w:spacing w:line="480" w:lineRule="auto"/>
        <w:rPr>
          <w:b/>
          <w:bCs/>
          <w:color w:val="000000" w:themeColor="text1"/>
          <w:sz w:val="28"/>
          <w:szCs w:val="28"/>
        </w:rPr>
      </w:pPr>
      <w:r>
        <w:rPr>
          <w:b/>
          <w:bCs/>
          <w:color w:val="000000" w:themeColor="text1"/>
          <w:sz w:val="28"/>
          <w:szCs w:val="28"/>
        </w:rPr>
        <w:t>The e</w:t>
      </w:r>
      <w:r w:rsidRPr="00846915">
        <w:rPr>
          <w:b/>
          <w:bCs/>
          <w:color w:val="000000" w:themeColor="text1"/>
          <w:sz w:val="28"/>
          <w:szCs w:val="28"/>
        </w:rPr>
        <w:t xml:space="preserve">mergence of a dipole-like mode </w:t>
      </w:r>
      <w:r w:rsidR="007F50CC">
        <w:rPr>
          <w:b/>
          <w:bCs/>
          <w:color w:val="000000" w:themeColor="text1"/>
          <w:sz w:val="28"/>
          <w:szCs w:val="28"/>
        </w:rPr>
        <w:t>in</w:t>
      </w:r>
      <w:r w:rsidRPr="00846915">
        <w:rPr>
          <w:b/>
          <w:bCs/>
          <w:color w:val="000000" w:themeColor="text1"/>
          <w:sz w:val="28"/>
          <w:szCs w:val="28"/>
        </w:rPr>
        <w:t xml:space="preserve"> Arctic atmospheric circulation</w:t>
      </w:r>
      <w:r>
        <w:rPr>
          <w:b/>
          <w:bCs/>
          <w:color w:val="000000" w:themeColor="text1"/>
          <w:sz w:val="28"/>
          <w:szCs w:val="28"/>
        </w:rPr>
        <w:t xml:space="preserve"> conducive </w:t>
      </w:r>
      <w:r w:rsidR="007F50CC">
        <w:rPr>
          <w:b/>
          <w:bCs/>
          <w:color w:val="000000" w:themeColor="text1"/>
          <w:sz w:val="28"/>
          <w:szCs w:val="28"/>
        </w:rPr>
        <w:t xml:space="preserve">to </w:t>
      </w:r>
      <w:r>
        <w:rPr>
          <w:b/>
          <w:bCs/>
          <w:color w:val="000000" w:themeColor="text1"/>
          <w:sz w:val="28"/>
          <w:szCs w:val="28"/>
        </w:rPr>
        <w:t>European heat</w:t>
      </w:r>
      <w:r w:rsidR="008D2E8E">
        <w:rPr>
          <w:b/>
          <w:bCs/>
          <w:color w:val="000000" w:themeColor="text1"/>
          <w:sz w:val="28"/>
          <w:szCs w:val="28"/>
        </w:rPr>
        <w:t xml:space="preserve"> </w:t>
      </w:r>
      <w:r>
        <w:rPr>
          <w:b/>
          <w:bCs/>
          <w:color w:val="000000" w:themeColor="text1"/>
          <w:sz w:val="28"/>
          <w:szCs w:val="28"/>
        </w:rPr>
        <w:t>waves</w:t>
      </w:r>
      <w:r w:rsidRPr="00846915" w:rsidDel="00846915">
        <w:rPr>
          <w:b/>
          <w:bCs/>
          <w:color w:val="000000" w:themeColor="text1"/>
          <w:sz w:val="28"/>
          <w:szCs w:val="28"/>
        </w:rPr>
        <w:t xml:space="preserve"> </w:t>
      </w:r>
    </w:p>
    <w:p w14:paraId="3CCAD3A4" w14:textId="77777777" w:rsidR="003204F7" w:rsidRDefault="001B2EA1" w:rsidP="003204F7">
      <w:pPr>
        <w:pStyle w:val="Authors"/>
      </w:pPr>
      <w:r w:rsidRPr="00FC2197">
        <w:t>Doo Young Lee, Sang-</w:t>
      </w:r>
      <w:proofErr w:type="spellStart"/>
      <w:r w:rsidRPr="00FC2197">
        <w:t>Wook</w:t>
      </w:r>
      <w:proofErr w:type="spellEnd"/>
      <w:r w:rsidRPr="00FC2197">
        <w:t xml:space="preserve"> Yeh,</w:t>
      </w:r>
      <w:r w:rsidRPr="00FC2197">
        <w:rPr>
          <w:vertAlign w:val="superscript"/>
        </w:rPr>
        <w:t xml:space="preserve"> </w:t>
      </w:r>
      <w:r w:rsidR="003204F7" w:rsidRPr="00235B8F">
        <w:rPr>
          <w:rFonts w:eastAsiaTheme="minorEastAsia"/>
          <w:color w:val="000000" w:themeColor="text1"/>
          <w:lang w:eastAsia="ko-KR"/>
        </w:rPr>
        <w:t>Yong-Han Lee</w:t>
      </w:r>
      <w:r w:rsidR="003204F7" w:rsidRPr="003204F7">
        <w:rPr>
          <w:color w:val="000000" w:themeColor="text1"/>
        </w:rPr>
        <w:t xml:space="preserve">, </w:t>
      </w:r>
      <w:proofErr w:type="spellStart"/>
      <w:r w:rsidRPr="00FC2197">
        <w:t>Wenju</w:t>
      </w:r>
      <w:proofErr w:type="spellEnd"/>
      <w:r w:rsidRPr="00FC2197">
        <w:t xml:space="preserve"> Cai, </w:t>
      </w:r>
      <w:proofErr w:type="spellStart"/>
      <w:r w:rsidRPr="00FC2197">
        <w:t>Guojian</w:t>
      </w:r>
      <w:proofErr w:type="spellEnd"/>
      <w:r w:rsidRPr="00FC2197">
        <w:t xml:space="preserve"> Wang,</w:t>
      </w:r>
    </w:p>
    <w:p w14:paraId="4C26140B" w14:textId="77777777" w:rsidR="001B2EA1" w:rsidRPr="00FC2197" w:rsidRDefault="001B2EA1" w:rsidP="003204F7">
      <w:pPr>
        <w:pStyle w:val="Authors"/>
      </w:pPr>
      <w:r w:rsidRPr="00FC2197">
        <w:t>and Young-Min Yang</w:t>
      </w:r>
    </w:p>
    <w:p w14:paraId="6BDBBF30" w14:textId="77777777" w:rsidR="001B2EA1" w:rsidRPr="00954612" w:rsidRDefault="001B2EA1" w:rsidP="001B2EA1">
      <w:pPr>
        <w:widowControl/>
        <w:wordWrap/>
        <w:autoSpaceDE/>
        <w:autoSpaceDN/>
        <w:spacing w:line="480" w:lineRule="auto"/>
        <w:jc w:val="center"/>
        <w:rPr>
          <w:rFonts w:ascii="Times New Roman" w:hAnsi="Times New Roman" w:cs="Times New Roman"/>
          <w:b/>
          <w:bCs/>
          <w:color w:val="000000" w:themeColor="text1"/>
          <w:sz w:val="24"/>
        </w:rPr>
      </w:pPr>
    </w:p>
    <w:p w14:paraId="6842826E" w14:textId="77777777" w:rsidR="001B2EA1" w:rsidRPr="001B2EA1" w:rsidRDefault="001B2EA1" w:rsidP="001B2EA1">
      <w:pPr>
        <w:widowControl/>
        <w:wordWrap/>
        <w:autoSpaceDE/>
        <w:autoSpaceDN/>
        <w:spacing w:line="480" w:lineRule="auto"/>
        <w:jc w:val="center"/>
        <w:rPr>
          <w:rFonts w:ascii="Times New Roman" w:hAnsi="Times New Roman" w:cs="Times New Roman"/>
          <w:color w:val="000000" w:themeColor="text1"/>
          <w:sz w:val="24"/>
        </w:rPr>
      </w:pPr>
      <w:r w:rsidRPr="001B2EA1">
        <w:rPr>
          <w:rFonts w:ascii="Times New Roman" w:hAnsi="Times New Roman" w:cs="Times New Roman"/>
          <w:color w:val="000000" w:themeColor="text1"/>
          <w:sz w:val="24"/>
        </w:rPr>
        <w:t>Corresponding author: swyeh@hanyang.ac.kr</w:t>
      </w:r>
    </w:p>
    <w:p w14:paraId="5A92A8AD" w14:textId="77777777" w:rsidR="001B2EA1" w:rsidRDefault="001B2EA1" w:rsidP="001B2EA1">
      <w:pPr>
        <w:widowControl/>
        <w:wordWrap/>
        <w:autoSpaceDE/>
        <w:autoSpaceDN/>
        <w:spacing w:line="480" w:lineRule="auto"/>
        <w:jc w:val="center"/>
        <w:rPr>
          <w:rFonts w:ascii="Times New Roman" w:hAnsi="Times New Roman" w:cs="Times New Roman"/>
          <w:i/>
          <w:color w:val="000000" w:themeColor="text1"/>
          <w:sz w:val="24"/>
        </w:rPr>
      </w:pPr>
    </w:p>
    <w:p w14:paraId="475DD235" w14:textId="77777777" w:rsidR="001B2EA1" w:rsidRDefault="001B2EA1" w:rsidP="001B2EA1">
      <w:pPr>
        <w:widowControl/>
        <w:wordWrap/>
        <w:autoSpaceDE/>
        <w:autoSpaceDN/>
        <w:spacing w:line="480" w:lineRule="auto"/>
        <w:jc w:val="center"/>
        <w:rPr>
          <w:rFonts w:ascii="Times New Roman" w:hAnsi="Times New Roman" w:cs="Times New Roman"/>
          <w:i/>
          <w:color w:val="000000" w:themeColor="text1"/>
          <w:sz w:val="24"/>
        </w:rPr>
      </w:pPr>
    </w:p>
    <w:p w14:paraId="75562187" w14:textId="77777777" w:rsidR="001B2EA1" w:rsidRPr="00954612" w:rsidRDefault="001B2EA1" w:rsidP="001B2EA1">
      <w:pPr>
        <w:widowControl/>
        <w:wordWrap/>
        <w:autoSpaceDE/>
        <w:autoSpaceDN/>
        <w:spacing w:line="480" w:lineRule="auto"/>
        <w:jc w:val="center"/>
        <w:rPr>
          <w:rFonts w:ascii="Times New Roman" w:hAnsi="Times New Roman" w:cs="Times New Roman"/>
          <w:i/>
          <w:color w:val="000000" w:themeColor="text1"/>
          <w:sz w:val="24"/>
        </w:rPr>
      </w:pPr>
      <w:r>
        <w:rPr>
          <w:rFonts w:ascii="Times New Roman" w:hAnsi="Times New Roman" w:cs="Times New Roman"/>
          <w:i/>
          <w:color w:val="000000" w:themeColor="text1"/>
          <w:sz w:val="24"/>
        </w:rPr>
        <w:t>S</w:t>
      </w:r>
      <w:r w:rsidRPr="00954612">
        <w:rPr>
          <w:rFonts w:ascii="Times New Roman" w:hAnsi="Times New Roman" w:cs="Times New Roman"/>
          <w:i/>
          <w:color w:val="000000" w:themeColor="text1"/>
          <w:sz w:val="24"/>
        </w:rPr>
        <w:t xml:space="preserve">ubmitted to </w:t>
      </w:r>
      <w:r w:rsidR="00230759">
        <w:rPr>
          <w:rFonts w:ascii="Times New Roman" w:hAnsi="Times New Roman" w:cs="Times New Roman"/>
          <w:i/>
          <w:color w:val="000000" w:themeColor="text1"/>
          <w:sz w:val="24"/>
        </w:rPr>
        <w:t>Communications Earth &amp; Environment</w:t>
      </w:r>
      <w:r w:rsidR="00CE449C">
        <w:rPr>
          <w:rFonts w:ascii="Times New Roman" w:hAnsi="Times New Roman" w:cs="Times New Roman"/>
          <w:i/>
          <w:color w:val="000000" w:themeColor="text1"/>
          <w:sz w:val="24"/>
        </w:rPr>
        <w:t xml:space="preserve"> </w:t>
      </w:r>
      <w:r>
        <w:rPr>
          <w:rFonts w:ascii="Times New Roman" w:hAnsi="Times New Roman" w:cs="Times New Roman"/>
          <w:i/>
          <w:color w:val="000000" w:themeColor="text1"/>
          <w:sz w:val="24"/>
        </w:rPr>
        <w:t xml:space="preserve"> </w:t>
      </w:r>
    </w:p>
    <w:p w14:paraId="045135ED" w14:textId="77777777" w:rsidR="001B2EA1" w:rsidRPr="00540D0F" w:rsidRDefault="001B2EA1" w:rsidP="001B2EA1">
      <w:pPr>
        <w:widowControl/>
        <w:wordWrap/>
        <w:autoSpaceDE/>
        <w:autoSpaceDN/>
        <w:rPr>
          <w:sz w:val="24"/>
        </w:rPr>
      </w:pPr>
    </w:p>
    <w:p w14:paraId="3A8E7E91" w14:textId="77777777" w:rsidR="001B2EA1" w:rsidRDefault="001B2EA1" w:rsidP="001B2EA1">
      <w:pPr>
        <w:widowControl/>
        <w:wordWrap/>
        <w:autoSpaceDE/>
        <w:autoSpaceDN/>
        <w:rPr>
          <w:sz w:val="24"/>
        </w:rPr>
      </w:pPr>
      <w:r>
        <w:rPr>
          <w:sz w:val="24"/>
        </w:rPr>
        <w:br w:type="page"/>
      </w:r>
    </w:p>
    <w:p w14:paraId="079A66BB" w14:textId="77777777" w:rsidR="001B2EA1" w:rsidRPr="004D1A59" w:rsidRDefault="001B2EA1" w:rsidP="001B2EA1">
      <w:pPr>
        <w:rPr>
          <w:sz w:val="24"/>
        </w:rPr>
      </w:pPr>
    </w:p>
    <w:p w14:paraId="4963D68B" w14:textId="77777777" w:rsidR="001B2EA1" w:rsidRDefault="001B2EA1" w:rsidP="001B2EA1">
      <w:pPr>
        <w:pStyle w:val="ab"/>
        <w:spacing w:before="0" w:beforeAutospacing="0" w:after="0" w:afterAutospacing="0"/>
        <w:jc w:val="both"/>
      </w:pPr>
      <w:r>
        <w:rPr>
          <w:rFonts w:eastAsia="맑은 고딕"/>
          <w:b/>
          <w:bCs/>
          <w:color w:val="000000"/>
          <w:kern w:val="24"/>
        </w:rPr>
        <w:t xml:space="preserve">Table. S1 | Relationship of Arctic atmospheric modes between the pre-2000s (1980-1999) and post-2000s (2000-2020) in observation. </w:t>
      </w:r>
      <w:r>
        <w:rPr>
          <w:rFonts w:eastAsia="맑은 고딕"/>
          <w:color w:val="000000"/>
          <w:kern w:val="24"/>
        </w:rPr>
        <w:t>Pattern correlation coefficients (70°–90° N) between the main two (2</w:t>
      </w:r>
      <w:proofErr w:type="spellStart"/>
      <w:r>
        <w:rPr>
          <w:rFonts w:eastAsia="맑은 고딕"/>
          <w:color w:val="000000"/>
          <w:kern w:val="24"/>
          <w:position w:val="7"/>
          <w:vertAlign w:val="superscript"/>
        </w:rPr>
        <w:t>nd</w:t>
      </w:r>
      <w:proofErr w:type="spellEnd"/>
      <w:r>
        <w:rPr>
          <w:rFonts w:eastAsia="맑은 고딕"/>
          <w:color w:val="000000"/>
          <w:kern w:val="24"/>
        </w:rPr>
        <w:t xml:space="preserve"> and 3</w:t>
      </w:r>
      <w:proofErr w:type="spellStart"/>
      <w:r>
        <w:rPr>
          <w:rFonts w:eastAsia="맑은 고딕"/>
          <w:color w:val="000000"/>
          <w:kern w:val="24"/>
          <w:position w:val="7"/>
          <w:vertAlign w:val="superscript"/>
        </w:rPr>
        <w:t>rd</w:t>
      </w:r>
      <w:proofErr w:type="spellEnd"/>
      <w:r>
        <w:rPr>
          <w:rFonts w:eastAsia="맑은 고딕"/>
          <w:color w:val="000000"/>
          <w:kern w:val="24"/>
        </w:rPr>
        <w:t xml:space="preserve">) modes of the EOF analysis </w:t>
      </w:r>
      <w:r>
        <w:rPr>
          <w:rFonts w:eastAsia="맑은 고딕"/>
          <w:color w:val="262626"/>
          <w:kern w:val="24"/>
        </w:rPr>
        <w:t>of the detrended JJA SLP anomalies</w:t>
      </w:r>
      <w:r>
        <w:rPr>
          <w:rFonts w:eastAsia="맑은 고딕"/>
          <w:color w:val="000000"/>
          <w:kern w:val="24"/>
        </w:rPr>
        <w:t xml:space="preserve"> </w:t>
      </w:r>
      <w:r>
        <w:rPr>
          <w:rFonts w:eastAsia="맑은 고딕"/>
          <w:color w:val="262626"/>
          <w:kern w:val="24"/>
        </w:rPr>
        <w:t xml:space="preserve">over the </w:t>
      </w:r>
      <w:r>
        <w:rPr>
          <w:rFonts w:eastAsia="맑은 고딕"/>
          <w:color w:val="000000"/>
          <w:kern w:val="24"/>
        </w:rPr>
        <w:t xml:space="preserve">Arctic during the pre-2000s (1980-1999) and post-2000s (2000-2020).  </w:t>
      </w:r>
    </w:p>
    <w:p w14:paraId="162A7EB2" w14:textId="77777777" w:rsidR="001B2EA1" w:rsidRPr="00D9020C" w:rsidRDefault="001B2EA1" w:rsidP="001B2EA1">
      <w:pPr>
        <w:pStyle w:val="ab"/>
        <w:spacing w:before="0" w:beforeAutospacing="0" w:after="0" w:afterAutospacing="0"/>
        <w:jc w:val="both"/>
      </w:pPr>
    </w:p>
    <w:tbl>
      <w:tblPr>
        <w:tblW w:w="5000" w:type="pct"/>
        <w:tblCellMar>
          <w:left w:w="0" w:type="dxa"/>
          <w:right w:w="0" w:type="dxa"/>
        </w:tblCellMar>
        <w:tblLook w:val="0420" w:firstRow="1" w:lastRow="0" w:firstColumn="0" w:lastColumn="0" w:noHBand="0" w:noVBand="1"/>
      </w:tblPr>
      <w:tblGrid>
        <w:gridCol w:w="2684"/>
        <w:gridCol w:w="2125"/>
        <w:gridCol w:w="2127"/>
        <w:gridCol w:w="2070"/>
      </w:tblGrid>
      <w:tr w:rsidR="002200EB" w:rsidRPr="00746737" w14:paraId="5F1148F4" w14:textId="77777777" w:rsidTr="0091100C">
        <w:trPr>
          <w:trHeight w:val="50"/>
        </w:trPr>
        <w:tc>
          <w:tcPr>
            <w:tcW w:w="2670"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805A30"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Pattern Correlation</w:t>
            </w:r>
          </w:p>
        </w:tc>
        <w:tc>
          <w:tcPr>
            <w:tcW w:w="2330"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510C6A4"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PRE </w:t>
            </w:r>
          </w:p>
          <w:p w14:paraId="2FA16E4D"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(1980-1999, Reg. SLP)</w:t>
            </w:r>
          </w:p>
        </w:tc>
      </w:tr>
      <w:tr w:rsidR="002200EB" w:rsidRPr="00B32ADB" w14:paraId="07440791" w14:textId="77777777" w:rsidTr="00B32ADB">
        <w:trPr>
          <w:trHeight w:val="20"/>
        </w:trPr>
        <w:tc>
          <w:tcPr>
            <w:tcW w:w="2670" w:type="pct"/>
            <w:gridSpan w:val="2"/>
            <w:vMerge/>
            <w:tcBorders>
              <w:top w:val="single" w:sz="8" w:space="0" w:color="000000"/>
              <w:left w:val="single" w:sz="8" w:space="0" w:color="000000"/>
              <w:bottom w:val="single" w:sz="8" w:space="0" w:color="000000"/>
              <w:right w:val="single" w:sz="8" w:space="0" w:color="000000"/>
            </w:tcBorders>
            <w:vAlign w:val="center"/>
            <w:hideMark/>
          </w:tcPr>
          <w:p w14:paraId="35288F55"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c>
          <w:tcPr>
            <w:tcW w:w="118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0F8FC9"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(13.5%)</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0BFF0B"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(9.8%)</w:t>
            </w:r>
          </w:p>
        </w:tc>
      </w:tr>
      <w:tr w:rsidR="002200EB" w:rsidRPr="00B32ADB" w14:paraId="5D7516EC" w14:textId="77777777" w:rsidTr="0091100C">
        <w:trPr>
          <w:trHeight w:val="20"/>
        </w:trPr>
        <w:tc>
          <w:tcPr>
            <w:tcW w:w="1490"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E2EC7D"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POST </w:t>
            </w:r>
          </w:p>
          <w:p w14:paraId="379754B2"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(2000-2020, Reg. SLP)</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3990FF9"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(14.1%)</w:t>
            </w:r>
          </w:p>
        </w:tc>
        <w:tc>
          <w:tcPr>
            <w:tcW w:w="118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069F18"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0.001</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3123B2E"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0.82</w:t>
            </w:r>
          </w:p>
        </w:tc>
      </w:tr>
      <w:tr w:rsidR="002200EB" w:rsidRPr="00B32ADB" w14:paraId="38C428D6" w14:textId="77777777" w:rsidTr="00B32ADB">
        <w:trPr>
          <w:trHeight w:val="20"/>
        </w:trPr>
        <w:tc>
          <w:tcPr>
            <w:tcW w:w="1490" w:type="pct"/>
            <w:vMerge/>
            <w:tcBorders>
              <w:top w:val="single" w:sz="8" w:space="0" w:color="000000"/>
              <w:left w:val="single" w:sz="8" w:space="0" w:color="000000"/>
              <w:bottom w:val="single" w:sz="8" w:space="0" w:color="000000"/>
              <w:right w:val="single" w:sz="8" w:space="0" w:color="000000"/>
            </w:tcBorders>
            <w:vAlign w:val="center"/>
            <w:hideMark/>
          </w:tcPr>
          <w:p w14:paraId="6FFD32F3"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F987E99"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(13.4%)</w:t>
            </w:r>
          </w:p>
        </w:tc>
        <w:tc>
          <w:tcPr>
            <w:tcW w:w="118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3DAA31"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0.76</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B7083E"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-0.36</w:t>
            </w:r>
          </w:p>
        </w:tc>
      </w:tr>
    </w:tbl>
    <w:p w14:paraId="774B313A" w14:textId="0D9E927C" w:rsidR="001B2EA1" w:rsidRPr="00B32ADB" w:rsidRDefault="001B2EA1" w:rsidP="001B2EA1">
      <w:pPr>
        <w:rPr>
          <w:sz w:val="22"/>
          <w:szCs w:val="22"/>
        </w:rPr>
      </w:pPr>
    </w:p>
    <w:tbl>
      <w:tblPr>
        <w:tblW w:w="5000" w:type="pct"/>
        <w:tblCellMar>
          <w:left w:w="0" w:type="dxa"/>
          <w:right w:w="0" w:type="dxa"/>
        </w:tblCellMar>
        <w:tblLook w:val="0420" w:firstRow="1" w:lastRow="0" w:firstColumn="0" w:lastColumn="0" w:noHBand="0" w:noVBand="1"/>
      </w:tblPr>
      <w:tblGrid>
        <w:gridCol w:w="2967"/>
        <w:gridCol w:w="2552"/>
        <w:gridCol w:w="3487"/>
      </w:tblGrid>
      <w:tr w:rsidR="002200EB" w:rsidRPr="00746737" w14:paraId="2FA81A05" w14:textId="77777777" w:rsidTr="0091100C">
        <w:trPr>
          <w:trHeight w:val="45"/>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D707E40"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Pattern Correlation</w:t>
            </w:r>
          </w:p>
        </w:tc>
      </w:tr>
      <w:tr w:rsidR="002200EB" w:rsidRPr="00B32ADB" w14:paraId="1230719A" w14:textId="77777777" w:rsidTr="0091100C">
        <w:trPr>
          <w:trHeight w:val="178"/>
        </w:trPr>
        <w:tc>
          <w:tcPr>
            <w:tcW w:w="1647"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FAF134"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PRE </w:t>
            </w:r>
          </w:p>
          <w:p w14:paraId="5C044B5B"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(1980-1999, Reg. SLP)</w:t>
            </w:r>
          </w:p>
        </w:tc>
        <w:tc>
          <w:tcPr>
            <w:tcW w:w="141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BCBB861"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(13.5%)</w:t>
            </w:r>
          </w:p>
        </w:tc>
        <w:tc>
          <w:tcPr>
            <w:tcW w:w="1936"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6D1E4E"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0.12</w:t>
            </w:r>
          </w:p>
        </w:tc>
      </w:tr>
      <w:tr w:rsidR="002200EB" w:rsidRPr="00B32ADB" w14:paraId="4911FA72" w14:textId="77777777" w:rsidTr="00B32ADB">
        <w:trPr>
          <w:trHeight w:val="20"/>
        </w:trPr>
        <w:tc>
          <w:tcPr>
            <w:tcW w:w="1647" w:type="pct"/>
            <w:vMerge/>
            <w:tcBorders>
              <w:top w:val="single" w:sz="8" w:space="0" w:color="000000"/>
              <w:left w:val="single" w:sz="8" w:space="0" w:color="000000"/>
              <w:bottom w:val="single" w:sz="8" w:space="0" w:color="000000"/>
              <w:right w:val="single" w:sz="8" w:space="0" w:color="000000"/>
            </w:tcBorders>
            <w:vAlign w:val="center"/>
            <w:hideMark/>
          </w:tcPr>
          <w:p w14:paraId="6782DD8F"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c>
          <w:tcPr>
            <w:tcW w:w="141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27AB521" w14:textId="5B0E8BAB"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w:t>
            </w:r>
            <w:proofErr w:type="gramStart"/>
            <w:r w:rsidR="0067423D" w:rsidRPr="00B32ADB">
              <w:rPr>
                <w:rFonts w:ascii="Times New Roman" w:eastAsia="Times New Roman" w:hAnsi="Times New Roman" w:cs="Times New Roman"/>
                <w:color w:val="000000"/>
                <w:kern w:val="24"/>
                <w:sz w:val="22"/>
                <w:szCs w:val="22"/>
                <w14:ligatures w14:val="none"/>
              </w:rPr>
              <w:t>(  9.8</w:t>
            </w:r>
            <w:proofErr w:type="gramEnd"/>
            <w:r w:rsidRPr="00746737">
              <w:rPr>
                <w:rFonts w:ascii="Times New Roman" w:eastAsia="Times New Roman" w:hAnsi="Times New Roman" w:cs="Times New Roman"/>
                <w:color w:val="000000"/>
                <w:kern w:val="24"/>
                <w:sz w:val="22"/>
                <w:szCs w:val="22"/>
                <w14:ligatures w14:val="none"/>
              </w:rPr>
              <w:t>%)</w:t>
            </w:r>
          </w:p>
        </w:tc>
        <w:tc>
          <w:tcPr>
            <w:tcW w:w="1936" w:type="pct"/>
            <w:vMerge/>
            <w:tcBorders>
              <w:top w:val="single" w:sz="8" w:space="0" w:color="000000"/>
              <w:left w:val="single" w:sz="8" w:space="0" w:color="000000"/>
              <w:bottom w:val="single" w:sz="8" w:space="0" w:color="000000"/>
              <w:right w:val="single" w:sz="8" w:space="0" w:color="000000"/>
            </w:tcBorders>
            <w:vAlign w:val="center"/>
            <w:hideMark/>
          </w:tcPr>
          <w:p w14:paraId="58838855"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r>
      <w:tr w:rsidR="002200EB" w:rsidRPr="00B32ADB" w14:paraId="745EFFAE" w14:textId="77777777" w:rsidTr="0091100C">
        <w:trPr>
          <w:trHeight w:val="227"/>
        </w:trPr>
        <w:tc>
          <w:tcPr>
            <w:tcW w:w="1647"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1C1D1E3"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POST </w:t>
            </w:r>
          </w:p>
          <w:p w14:paraId="139DCF94"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(2000-2020, Reg. SLP)</w:t>
            </w:r>
          </w:p>
        </w:tc>
        <w:tc>
          <w:tcPr>
            <w:tcW w:w="141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83119A3"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(14.1%)</w:t>
            </w:r>
          </w:p>
        </w:tc>
        <w:tc>
          <w:tcPr>
            <w:tcW w:w="1936"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EB156E1"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-0.44</w:t>
            </w:r>
          </w:p>
        </w:tc>
      </w:tr>
      <w:tr w:rsidR="002200EB" w:rsidRPr="00B32ADB" w14:paraId="74B20762" w14:textId="77777777" w:rsidTr="00B32ADB">
        <w:trPr>
          <w:trHeight w:val="20"/>
        </w:trPr>
        <w:tc>
          <w:tcPr>
            <w:tcW w:w="1647" w:type="pct"/>
            <w:vMerge/>
            <w:tcBorders>
              <w:top w:val="single" w:sz="8" w:space="0" w:color="000000"/>
              <w:left w:val="single" w:sz="8" w:space="0" w:color="000000"/>
              <w:bottom w:val="single" w:sz="8" w:space="0" w:color="000000"/>
              <w:right w:val="single" w:sz="8" w:space="0" w:color="000000"/>
            </w:tcBorders>
            <w:vAlign w:val="center"/>
            <w:hideMark/>
          </w:tcPr>
          <w:p w14:paraId="7B839F7B"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c>
          <w:tcPr>
            <w:tcW w:w="141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38A39D5" w14:textId="77777777" w:rsidR="002200EB" w:rsidRPr="00746737" w:rsidRDefault="002200EB"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(13.4%)</w:t>
            </w:r>
          </w:p>
        </w:tc>
        <w:tc>
          <w:tcPr>
            <w:tcW w:w="1936" w:type="pct"/>
            <w:vMerge/>
            <w:tcBorders>
              <w:top w:val="single" w:sz="8" w:space="0" w:color="000000"/>
              <w:left w:val="single" w:sz="8" w:space="0" w:color="000000"/>
              <w:bottom w:val="single" w:sz="8" w:space="0" w:color="000000"/>
              <w:right w:val="single" w:sz="8" w:space="0" w:color="000000"/>
            </w:tcBorders>
            <w:vAlign w:val="center"/>
            <w:hideMark/>
          </w:tcPr>
          <w:p w14:paraId="68D95580" w14:textId="77777777" w:rsidR="002200EB" w:rsidRPr="00746737" w:rsidRDefault="002200EB" w:rsidP="0091100C">
            <w:pPr>
              <w:widowControl/>
              <w:wordWrap/>
              <w:autoSpaceDE/>
              <w:autoSpaceDN/>
              <w:rPr>
                <w:rFonts w:ascii="Arial" w:eastAsia="Times New Roman" w:hAnsi="Arial" w:cs="Arial"/>
                <w:kern w:val="0"/>
                <w:sz w:val="22"/>
                <w:szCs w:val="22"/>
                <w14:ligatures w14:val="none"/>
              </w:rPr>
            </w:pPr>
          </w:p>
        </w:tc>
      </w:tr>
    </w:tbl>
    <w:p w14:paraId="5C754CD5" w14:textId="77777777" w:rsidR="002200EB" w:rsidRPr="002200EB" w:rsidRDefault="002200EB" w:rsidP="001B2EA1">
      <w:pPr>
        <w:rPr>
          <w:rFonts w:hint="eastAsia"/>
          <w:sz w:val="24"/>
        </w:rPr>
      </w:pPr>
    </w:p>
    <w:p w14:paraId="648F4B1B" w14:textId="77777777" w:rsidR="001B2EA1" w:rsidRDefault="001B2EA1" w:rsidP="001B2EA1">
      <w:pPr>
        <w:rPr>
          <w:sz w:val="24"/>
        </w:rPr>
      </w:pPr>
    </w:p>
    <w:p w14:paraId="6841380D" w14:textId="77777777" w:rsidR="001B2EA1" w:rsidRDefault="001B2EA1" w:rsidP="001B2EA1">
      <w:pPr>
        <w:widowControl/>
        <w:wordWrap/>
        <w:autoSpaceDE/>
        <w:autoSpaceDN/>
        <w:rPr>
          <w:sz w:val="24"/>
        </w:rPr>
      </w:pPr>
      <w:r>
        <w:rPr>
          <w:sz w:val="24"/>
        </w:rPr>
        <w:br w:type="page"/>
      </w:r>
    </w:p>
    <w:p w14:paraId="2910447C" w14:textId="77777777" w:rsidR="001B2EA1" w:rsidRDefault="001B2EA1" w:rsidP="001B2EA1">
      <w:pPr>
        <w:rPr>
          <w:sz w:val="24"/>
        </w:rPr>
      </w:pPr>
    </w:p>
    <w:p w14:paraId="22BCB2CB" w14:textId="64577DFA" w:rsidR="00376504" w:rsidRPr="00376504" w:rsidRDefault="00376504" w:rsidP="00376504">
      <w:pPr>
        <w:pStyle w:val="ab"/>
        <w:spacing w:before="0" w:beforeAutospacing="0" w:after="0" w:afterAutospacing="0"/>
        <w:jc w:val="both"/>
        <w:rPr>
          <w:rFonts w:eastAsia="맑은 고딕"/>
          <w:color w:val="000000" w:themeColor="text1"/>
          <w:kern w:val="24"/>
        </w:rPr>
      </w:pPr>
      <w:r w:rsidRPr="00376504">
        <w:rPr>
          <w:rFonts w:eastAsia="맑은 고딕"/>
          <w:b/>
          <w:bCs/>
          <w:color w:val="000000" w:themeColor="text1"/>
          <w:kern w:val="24"/>
        </w:rPr>
        <w:t xml:space="preserve">Table. </w:t>
      </w:r>
      <w:r>
        <w:rPr>
          <w:rFonts w:eastAsia="맑은 고딕"/>
          <w:b/>
          <w:bCs/>
          <w:color w:val="000000" w:themeColor="text1"/>
          <w:kern w:val="24"/>
        </w:rPr>
        <w:t>S</w:t>
      </w:r>
      <w:r w:rsidRPr="00376504">
        <w:rPr>
          <w:rFonts w:eastAsia="맑은 고딕"/>
          <w:b/>
          <w:bCs/>
          <w:color w:val="000000" w:themeColor="text1"/>
          <w:kern w:val="24"/>
        </w:rPr>
        <w:t xml:space="preserve">2 | Relationship between the main PC time series of Arctic atmospheric circulation in observation. </w:t>
      </w:r>
      <w:r w:rsidRPr="00376504">
        <w:rPr>
          <w:rFonts w:eastAsia="맑은 고딕"/>
          <w:color w:val="000000" w:themeColor="text1"/>
          <w:kern w:val="24"/>
        </w:rPr>
        <w:t xml:space="preserve">Temporal correlation coefficients (TCCs) between the PC time series of the EOF analysis over the Arctic for the total period (1980-2020) and the PC time series for the pre-2000s (1980-1999) and post-2000s (2000-2020). All TCCs are statistically significant at the 99% confidence level based on a two-tailed Student’s </w:t>
      </w:r>
      <w:r w:rsidRPr="00376504">
        <w:rPr>
          <w:rFonts w:eastAsia="맑은 고딕"/>
          <w:i/>
          <w:iCs/>
          <w:color w:val="000000" w:themeColor="text1"/>
          <w:kern w:val="24"/>
        </w:rPr>
        <w:t>t</w:t>
      </w:r>
      <w:r w:rsidRPr="00376504">
        <w:rPr>
          <w:rFonts w:eastAsia="맑은 고딕"/>
          <w:color w:val="000000" w:themeColor="text1"/>
          <w:kern w:val="24"/>
        </w:rPr>
        <w:t xml:space="preserve">-test. </w:t>
      </w:r>
    </w:p>
    <w:p w14:paraId="3C23D057" w14:textId="77777777" w:rsidR="00376504" w:rsidRPr="003D6953" w:rsidRDefault="00376504" w:rsidP="00376504">
      <w:pPr>
        <w:pStyle w:val="ab"/>
        <w:spacing w:before="0" w:beforeAutospacing="0" w:after="0" w:afterAutospacing="0"/>
        <w:jc w:val="both"/>
      </w:pPr>
    </w:p>
    <w:tbl>
      <w:tblPr>
        <w:tblW w:w="8921" w:type="dxa"/>
        <w:tblCellMar>
          <w:left w:w="0" w:type="dxa"/>
          <w:right w:w="0" w:type="dxa"/>
        </w:tblCellMar>
        <w:tblLook w:val="0420" w:firstRow="1" w:lastRow="0" w:firstColumn="0" w:lastColumn="0" w:noHBand="0" w:noVBand="1"/>
      </w:tblPr>
      <w:tblGrid>
        <w:gridCol w:w="2576"/>
        <w:gridCol w:w="1586"/>
        <w:gridCol w:w="1586"/>
        <w:gridCol w:w="1586"/>
        <w:gridCol w:w="1587"/>
      </w:tblGrid>
      <w:tr w:rsidR="00376504" w:rsidRPr="003D6953" w14:paraId="42204D7C" w14:textId="77777777" w:rsidTr="00B473AE">
        <w:trPr>
          <w:trHeight w:val="308"/>
        </w:trPr>
        <w:tc>
          <w:tcPr>
            <w:tcW w:w="25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4FC7518" w14:textId="77777777" w:rsidR="00376504" w:rsidRPr="002E18E2" w:rsidRDefault="00376504" w:rsidP="00B473AE">
            <w:pPr>
              <w:wordWrap/>
              <w:jc w:val="center"/>
              <w:rPr>
                <w:rFonts w:ascii="Times New Roman" w:hAnsi="Times New Roman" w:cs="Times New Roman"/>
                <w:color w:val="000000" w:themeColor="text1"/>
                <w:sz w:val="22"/>
                <w:szCs w:val="22"/>
              </w:rPr>
            </w:pPr>
          </w:p>
        </w:tc>
        <w:tc>
          <w:tcPr>
            <w:tcW w:w="317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424EB3E"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Total_PC2</w:t>
            </w:r>
          </w:p>
          <w:p w14:paraId="376174FA"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(1980-2020, tripole-like mode)</w:t>
            </w:r>
          </w:p>
        </w:tc>
        <w:tc>
          <w:tcPr>
            <w:tcW w:w="317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0D1714A"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Total_PC3</w:t>
            </w:r>
          </w:p>
          <w:p w14:paraId="6DF3EEE2"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(1980-2020, dipole-like mode)</w:t>
            </w:r>
          </w:p>
        </w:tc>
      </w:tr>
      <w:tr w:rsidR="00376504" w:rsidRPr="003D6953" w14:paraId="18D79FD0" w14:textId="77777777" w:rsidTr="00B473AE">
        <w:trPr>
          <w:trHeight w:val="20"/>
        </w:trPr>
        <w:tc>
          <w:tcPr>
            <w:tcW w:w="257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C4971C6"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Temporal Correlation Coefficients</w:t>
            </w:r>
          </w:p>
          <w:p w14:paraId="589EB011"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(TCC)</w:t>
            </w: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AD54ED2"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Pre_PC2</w:t>
            </w:r>
          </w:p>
          <w:p w14:paraId="443DB58A"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(1980-1999)</w:t>
            </w: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E6A5484"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0.95</w:t>
            </w: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38F637"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Pre_PC3</w:t>
            </w:r>
          </w:p>
          <w:p w14:paraId="444A608A"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(1980-1999)</w:t>
            </w:r>
          </w:p>
        </w:tc>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4666FB0"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0.84</w:t>
            </w:r>
          </w:p>
        </w:tc>
      </w:tr>
      <w:tr w:rsidR="00376504" w:rsidRPr="003D6953" w14:paraId="6DCCE325" w14:textId="77777777" w:rsidTr="00B473AE">
        <w:trPr>
          <w:trHeight w:val="19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31A9F31" w14:textId="77777777" w:rsidR="00376504" w:rsidRPr="002E18E2" w:rsidRDefault="00376504" w:rsidP="00B473AE">
            <w:pPr>
              <w:wordWrap/>
              <w:jc w:val="center"/>
              <w:rPr>
                <w:rFonts w:ascii="Times New Roman" w:hAnsi="Times New Roman" w:cs="Times New Roman"/>
                <w:color w:val="000000" w:themeColor="text1"/>
                <w:sz w:val="22"/>
                <w:szCs w:val="22"/>
              </w:rPr>
            </w:pP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59F038"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Post_PC3</w:t>
            </w:r>
          </w:p>
          <w:p w14:paraId="486170E1"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(2000-2020)</w:t>
            </w: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D344E17"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0.89</w:t>
            </w:r>
          </w:p>
        </w:tc>
        <w:tc>
          <w:tcPr>
            <w:tcW w:w="15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AA4A6D7"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Post_PC2</w:t>
            </w:r>
          </w:p>
          <w:p w14:paraId="59A161D1"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(2000-2020)</w:t>
            </w:r>
          </w:p>
        </w:tc>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F32755B" w14:textId="77777777" w:rsidR="00376504" w:rsidRPr="002E18E2" w:rsidRDefault="00376504" w:rsidP="00B473AE">
            <w:pPr>
              <w:wordWrap/>
              <w:jc w:val="center"/>
              <w:rPr>
                <w:rFonts w:ascii="Times New Roman" w:hAnsi="Times New Roman" w:cs="Times New Roman"/>
                <w:color w:val="000000" w:themeColor="text1"/>
                <w:sz w:val="22"/>
                <w:szCs w:val="22"/>
              </w:rPr>
            </w:pPr>
            <w:r w:rsidRPr="002E18E2">
              <w:rPr>
                <w:rFonts w:ascii="Times New Roman" w:hAnsi="Times New Roman" w:cs="Times New Roman"/>
                <w:color w:val="000000" w:themeColor="text1"/>
                <w:sz w:val="22"/>
                <w:szCs w:val="22"/>
              </w:rPr>
              <w:t>0.85</w:t>
            </w:r>
          </w:p>
        </w:tc>
      </w:tr>
    </w:tbl>
    <w:p w14:paraId="68330065" w14:textId="77777777" w:rsidR="00376504" w:rsidRPr="003D6953" w:rsidRDefault="00376504" w:rsidP="00376504">
      <w:pPr>
        <w:wordWrap/>
        <w:rPr>
          <w:rFonts w:ascii="Times New Roman" w:hAnsi="Times New Roman" w:cs="Times New Roman"/>
          <w:color w:val="000000" w:themeColor="text1"/>
          <w:sz w:val="24"/>
        </w:rPr>
      </w:pPr>
    </w:p>
    <w:p w14:paraId="120A6BEC" w14:textId="77777777" w:rsidR="00376504" w:rsidRDefault="00376504" w:rsidP="001B2EA1">
      <w:pPr>
        <w:rPr>
          <w:sz w:val="24"/>
        </w:rPr>
      </w:pPr>
    </w:p>
    <w:p w14:paraId="01288C78" w14:textId="77777777" w:rsidR="00376504" w:rsidRDefault="00376504" w:rsidP="001B2EA1">
      <w:pPr>
        <w:rPr>
          <w:sz w:val="24"/>
        </w:rPr>
      </w:pPr>
    </w:p>
    <w:p w14:paraId="096A54CE" w14:textId="1BC47476" w:rsidR="00376504" w:rsidRDefault="00376504">
      <w:pPr>
        <w:widowControl/>
        <w:wordWrap/>
        <w:autoSpaceDE/>
        <w:autoSpaceDN/>
        <w:rPr>
          <w:sz w:val="24"/>
        </w:rPr>
      </w:pPr>
      <w:r>
        <w:rPr>
          <w:sz w:val="24"/>
        </w:rPr>
        <w:br w:type="page"/>
      </w:r>
    </w:p>
    <w:p w14:paraId="5AB496C0" w14:textId="77777777" w:rsidR="00376504" w:rsidRDefault="00376504" w:rsidP="001B2EA1">
      <w:pPr>
        <w:rPr>
          <w:sz w:val="24"/>
        </w:rPr>
      </w:pPr>
    </w:p>
    <w:p w14:paraId="702002E4" w14:textId="461290FF" w:rsidR="001B2EA1" w:rsidRDefault="001B2EA1" w:rsidP="001B2EA1">
      <w:pPr>
        <w:pStyle w:val="ab"/>
        <w:spacing w:before="0" w:beforeAutospacing="0" w:after="0" w:afterAutospacing="0"/>
        <w:jc w:val="both"/>
        <w:rPr>
          <w:rFonts w:eastAsia="맑은 고딕"/>
          <w:color w:val="000000"/>
          <w:kern w:val="24"/>
        </w:rPr>
      </w:pPr>
      <w:r>
        <w:rPr>
          <w:rFonts w:eastAsia="맑은 고딕"/>
          <w:b/>
          <w:bCs/>
          <w:color w:val="000000"/>
          <w:kern w:val="24"/>
        </w:rPr>
        <w:t>Table. S</w:t>
      </w:r>
      <w:r w:rsidR="00A74206">
        <w:rPr>
          <w:rFonts w:eastAsia="맑은 고딕"/>
          <w:b/>
          <w:bCs/>
          <w:color w:val="000000"/>
          <w:kern w:val="24"/>
        </w:rPr>
        <w:t>3</w:t>
      </w:r>
      <w:r>
        <w:rPr>
          <w:rFonts w:eastAsia="맑은 고딕"/>
          <w:b/>
          <w:bCs/>
          <w:color w:val="000000"/>
          <w:kern w:val="24"/>
        </w:rPr>
        <w:t xml:space="preserve"> | Relationship of Arctic atmospheric modes between the pre-2000s (1980-1999) and post-2000s (2000-2020) in simulations. </w:t>
      </w:r>
      <w:r>
        <w:rPr>
          <w:rFonts w:eastAsia="맑은 고딕"/>
          <w:color w:val="000000"/>
          <w:kern w:val="24"/>
        </w:rPr>
        <w:t>Pattern correlation coefficients (70°–90° N) between the main three (2</w:t>
      </w:r>
      <w:proofErr w:type="spellStart"/>
      <w:r>
        <w:rPr>
          <w:rFonts w:eastAsia="맑은 고딕"/>
          <w:color w:val="000000"/>
          <w:kern w:val="24"/>
          <w:position w:val="7"/>
          <w:vertAlign w:val="superscript"/>
        </w:rPr>
        <w:t>nd</w:t>
      </w:r>
      <w:proofErr w:type="spellEnd"/>
      <w:r>
        <w:rPr>
          <w:rFonts w:eastAsia="맑은 고딕"/>
          <w:color w:val="000000"/>
          <w:kern w:val="24"/>
        </w:rPr>
        <w:t>, 3</w:t>
      </w:r>
      <w:proofErr w:type="spellStart"/>
      <w:r>
        <w:rPr>
          <w:rFonts w:eastAsia="맑은 고딕"/>
          <w:color w:val="000000"/>
          <w:kern w:val="24"/>
          <w:position w:val="7"/>
          <w:vertAlign w:val="superscript"/>
        </w:rPr>
        <w:t>rd</w:t>
      </w:r>
      <w:proofErr w:type="spellEnd"/>
      <w:r>
        <w:rPr>
          <w:rFonts w:eastAsia="맑은 고딕"/>
          <w:color w:val="000000"/>
          <w:kern w:val="24"/>
        </w:rPr>
        <w:t>, and 4</w:t>
      </w:r>
      <w:proofErr w:type="spellStart"/>
      <w:r>
        <w:rPr>
          <w:rFonts w:eastAsia="맑은 고딕"/>
          <w:color w:val="000000"/>
          <w:kern w:val="24"/>
          <w:position w:val="7"/>
          <w:vertAlign w:val="superscript"/>
        </w:rPr>
        <w:t>th</w:t>
      </w:r>
      <w:proofErr w:type="spellEnd"/>
      <w:r>
        <w:rPr>
          <w:rFonts w:eastAsia="맑은 고딕"/>
          <w:color w:val="000000"/>
          <w:kern w:val="24"/>
        </w:rPr>
        <w:t xml:space="preserve">) modes of the EOF analysis </w:t>
      </w:r>
      <w:r>
        <w:rPr>
          <w:rFonts w:eastAsia="맑은 고딕"/>
          <w:color w:val="262626"/>
          <w:kern w:val="24"/>
        </w:rPr>
        <w:t>of the detrended JJA SLP difference anomalies</w:t>
      </w:r>
      <w:r>
        <w:rPr>
          <w:rFonts w:eastAsia="맑은 고딕"/>
          <w:color w:val="000000"/>
          <w:kern w:val="24"/>
        </w:rPr>
        <w:t xml:space="preserve"> </w:t>
      </w:r>
      <w:r>
        <w:rPr>
          <w:rFonts w:eastAsia="맑은 고딕"/>
          <w:color w:val="262626"/>
          <w:kern w:val="24"/>
        </w:rPr>
        <w:t xml:space="preserve">over the </w:t>
      </w:r>
      <w:r>
        <w:rPr>
          <w:rFonts w:eastAsia="맑은 고딕"/>
          <w:color w:val="000000"/>
          <w:kern w:val="24"/>
        </w:rPr>
        <w:t xml:space="preserve">Arctic </w:t>
      </w:r>
      <w:r>
        <w:rPr>
          <w:rFonts w:eastAsia="맑은 고딕"/>
          <w:color w:val="262626"/>
          <w:kern w:val="24"/>
        </w:rPr>
        <w:t>between historical and climatological observed SST nudging simulations based on the fixed CO</w:t>
      </w:r>
      <w:r>
        <w:rPr>
          <w:rFonts w:eastAsia="맑은 고딕"/>
          <w:color w:val="262626"/>
          <w:kern w:val="24"/>
          <w:position w:val="-6"/>
          <w:vertAlign w:val="subscript"/>
        </w:rPr>
        <w:t>2</w:t>
      </w:r>
      <w:r>
        <w:rPr>
          <w:rFonts w:eastAsia="맑은 고딕"/>
          <w:color w:val="262626"/>
          <w:kern w:val="24"/>
        </w:rPr>
        <w:t xml:space="preserve"> (353 ppm) background climate </w:t>
      </w:r>
      <w:r>
        <w:rPr>
          <w:rFonts w:eastAsia="맑은 고딕"/>
          <w:color w:val="000000"/>
          <w:kern w:val="24"/>
        </w:rPr>
        <w:t xml:space="preserve">during the pre-2000s (1980-1999) and post-2000s (2000-2020). </w:t>
      </w:r>
    </w:p>
    <w:p w14:paraId="171BC75D" w14:textId="77777777" w:rsidR="001B2EA1" w:rsidRDefault="001B2EA1" w:rsidP="001B2EA1">
      <w:pPr>
        <w:pStyle w:val="ab"/>
        <w:spacing w:before="0" w:beforeAutospacing="0" w:after="0" w:afterAutospacing="0"/>
        <w:jc w:val="both"/>
      </w:pPr>
    </w:p>
    <w:tbl>
      <w:tblPr>
        <w:tblW w:w="8987" w:type="dxa"/>
        <w:tblCellMar>
          <w:left w:w="0" w:type="dxa"/>
          <w:right w:w="0" w:type="dxa"/>
        </w:tblCellMar>
        <w:tblLook w:val="0420" w:firstRow="1" w:lastRow="0" w:firstColumn="0" w:lastColumn="0" w:noHBand="0" w:noVBand="1"/>
      </w:tblPr>
      <w:tblGrid>
        <w:gridCol w:w="2258"/>
        <w:gridCol w:w="1701"/>
        <w:gridCol w:w="1676"/>
        <w:gridCol w:w="1676"/>
        <w:gridCol w:w="1676"/>
      </w:tblGrid>
      <w:tr w:rsidR="001B7138" w:rsidRPr="00746737" w14:paraId="31A0BEC5" w14:textId="77777777" w:rsidTr="0091100C">
        <w:trPr>
          <w:trHeight w:val="249"/>
        </w:trPr>
        <w:tc>
          <w:tcPr>
            <w:tcW w:w="3959"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00BAAE5"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Pattern Correlation</w:t>
            </w:r>
          </w:p>
        </w:tc>
        <w:tc>
          <w:tcPr>
            <w:tcW w:w="502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A7D80D"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 xml:space="preserve">PRE </w:t>
            </w:r>
          </w:p>
          <w:p w14:paraId="041841CB"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(1980-1999, Reg. SLP)</w:t>
            </w:r>
          </w:p>
        </w:tc>
      </w:tr>
      <w:tr w:rsidR="001B7138" w:rsidRPr="00746737" w14:paraId="4CFD5E7C" w14:textId="77777777" w:rsidTr="0091100C">
        <w:trPr>
          <w:trHeight w:val="60"/>
        </w:trPr>
        <w:tc>
          <w:tcPr>
            <w:tcW w:w="3959" w:type="dxa"/>
            <w:gridSpan w:val="2"/>
            <w:vMerge/>
            <w:tcBorders>
              <w:top w:val="single" w:sz="8" w:space="0" w:color="000000"/>
              <w:left w:val="single" w:sz="8" w:space="0" w:color="000000"/>
              <w:bottom w:val="single" w:sz="8" w:space="0" w:color="000000"/>
              <w:right w:val="single" w:sz="8" w:space="0" w:color="000000"/>
            </w:tcBorders>
            <w:vAlign w:val="center"/>
            <w:hideMark/>
          </w:tcPr>
          <w:p w14:paraId="7EC363FA" w14:textId="77777777" w:rsidR="001B7138" w:rsidRPr="00746737" w:rsidRDefault="001B7138" w:rsidP="0091100C">
            <w:pPr>
              <w:widowControl/>
              <w:wordWrap/>
              <w:autoSpaceDE/>
              <w:autoSpaceDN/>
              <w:rPr>
                <w:rFonts w:ascii="Arial" w:eastAsia="Times New Roman" w:hAnsi="Arial" w:cs="Arial"/>
                <w:kern w:val="0"/>
                <w:szCs w:val="20"/>
                <w14:ligatures w14:val="none"/>
              </w:rPr>
            </w:pP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8DF7AE9"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2</w:t>
            </w:r>
            <w:proofErr w:type="spellStart"/>
            <w:r w:rsidRPr="00746737">
              <w:rPr>
                <w:rFonts w:ascii="Times New Roman" w:eastAsia="Times New Roman" w:hAnsi="Times New Roman" w:cs="Times New Roman"/>
                <w:color w:val="000000"/>
                <w:kern w:val="24"/>
                <w:position w:val="7"/>
                <w:szCs w:val="20"/>
                <w:vertAlign w:val="superscript"/>
                <w14:ligatures w14:val="none"/>
              </w:rPr>
              <w:t>nd</w:t>
            </w:r>
            <w:proofErr w:type="spellEnd"/>
            <w:r w:rsidRPr="00746737">
              <w:rPr>
                <w:rFonts w:ascii="Times New Roman" w:eastAsia="Times New Roman" w:hAnsi="Times New Roman" w:cs="Times New Roman"/>
                <w:color w:val="000000"/>
                <w:kern w:val="24"/>
                <w:szCs w:val="20"/>
                <w14:ligatures w14:val="none"/>
              </w:rPr>
              <w:t xml:space="preserve"> (15.5%)</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7B17AF"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3</w:t>
            </w:r>
            <w:proofErr w:type="spellStart"/>
            <w:r w:rsidRPr="00746737">
              <w:rPr>
                <w:rFonts w:ascii="Times New Roman" w:eastAsia="Times New Roman" w:hAnsi="Times New Roman" w:cs="Times New Roman"/>
                <w:color w:val="000000"/>
                <w:kern w:val="24"/>
                <w:position w:val="7"/>
                <w:szCs w:val="20"/>
                <w:vertAlign w:val="superscript"/>
                <w14:ligatures w14:val="none"/>
              </w:rPr>
              <w:t>rd</w:t>
            </w:r>
            <w:proofErr w:type="spellEnd"/>
            <w:r w:rsidRPr="00746737">
              <w:rPr>
                <w:rFonts w:ascii="Times New Roman" w:eastAsia="Times New Roman" w:hAnsi="Times New Roman" w:cs="Times New Roman"/>
                <w:color w:val="000000"/>
                <w:kern w:val="24"/>
                <w:szCs w:val="20"/>
                <w14:ligatures w14:val="none"/>
              </w:rPr>
              <w:t xml:space="preserve"> (10.5%)</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D4862A7"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4</w:t>
            </w:r>
            <w:proofErr w:type="spellStart"/>
            <w:r w:rsidRPr="00746737">
              <w:rPr>
                <w:rFonts w:ascii="Times New Roman" w:eastAsia="Times New Roman" w:hAnsi="Times New Roman" w:cs="Times New Roman"/>
                <w:color w:val="000000"/>
                <w:kern w:val="24"/>
                <w:position w:val="7"/>
                <w:szCs w:val="20"/>
                <w:vertAlign w:val="superscript"/>
                <w14:ligatures w14:val="none"/>
              </w:rPr>
              <w:t>th</w:t>
            </w:r>
            <w:proofErr w:type="spellEnd"/>
            <w:r w:rsidRPr="00746737">
              <w:rPr>
                <w:rFonts w:ascii="Times New Roman" w:eastAsia="Times New Roman" w:hAnsi="Times New Roman" w:cs="Times New Roman"/>
                <w:color w:val="000000"/>
                <w:kern w:val="24"/>
                <w:szCs w:val="20"/>
                <w14:ligatures w14:val="none"/>
              </w:rPr>
              <w:t xml:space="preserve"> (8.1%)</w:t>
            </w:r>
          </w:p>
        </w:tc>
      </w:tr>
      <w:tr w:rsidR="001B7138" w:rsidRPr="00746737" w14:paraId="4DA2B6D4" w14:textId="77777777" w:rsidTr="0091100C">
        <w:trPr>
          <w:trHeight w:val="20"/>
        </w:trPr>
        <w:tc>
          <w:tcPr>
            <w:tcW w:w="225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F1E8F45"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 xml:space="preserve">POST </w:t>
            </w:r>
          </w:p>
          <w:p w14:paraId="426B03D6"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(2000-2020, Reg. SLP)</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7F044F" w14:textId="77777777" w:rsidR="001B7138" w:rsidRPr="00746737" w:rsidRDefault="001B7138" w:rsidP="0091100C">
            <w:pPr>
              <w:widowControl/>
              <w:wordWrap/>
              <w:autoSpaceDE/>
              <w:autoSpaceDN/>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2</w:t>
            </w:r>
            <w:proofErr w:type="spellStart"/>
            <w:r w:rsidRPr="00746737">
              <w:rPr>
                <w:rFonts w:ascii="Times New Roman" w:eastAsia="Times New Roman" w:hAnsi="Times New Roman" w:cs="Times New Roman"/>
                <w:color w:val="000000"/>
                <w:kern w:val="24"/>
                <w:position w:val="7"/>
                <w:szCs w:val="20"/>
                <w:vertAlign w:val="superscript"/>
                <w14:ligatures w14:val="none"/>
              </w:rPr>
              <w:t>nd</w:t>
            </w:r>
            <w:proofErr w:type="spellEnd"/>
            <w:r w:rsidRPr="00746737">
              <w:rPr>
                <w:rFonts w:ascii="Times New Roman" w:eastAsia="Times New Roman" w:hAnsi="Times New Roman" w:cs="Times New Roman"/>
                <w:color w:val="000000"/>
                <w:kern w:val="24"/>
                <w:szCs w:val="20"/>
                <w14:ligatures w14:val="none"/>
              </w:rPr>
              <w:t xml:space="preserve"> (14.2%)</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D4FCD4"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0.37</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AF41859"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-0.36</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156E52D"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0.59</w:t>
            </w:r>
          </w:p>
        </w:tc>
      </w:tr>
      <w:tr w:rsidR="001B7138" w:rsidRPr="00746737" w14:paraId="6D8D11DA" w14:textId="77777777" w:rsidTr="0091100C">
        <w:trPr>
          <w:trHeight w:val="20"/>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764CC7CB" w14:textId="77777777" w:rsidR="001B7138" w:rsidRPr="00746737" w:rsidRDefault="001B7138" w:rsidP="0091100C">
            <w:pPr>
              <w:widowControl/>
              <w:wordWrap/>
              <w:autoSpaceDE/>
              <w:autoSpaceDN/>
              <w:rPr>
                <w:rFonts w:ascii="Arial" w:eastAsia="Times New Roman" w:hAnsi="Arial" w:cs="Arial"/>
                <w:kern w:val="0"/>
                <w:szCs w:val="20"/>
                <w14:ligatures w14:val="none"/>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999C58" w14:textId="77777777" w:rsidR="001B7138" w:rsidRPr="00746737" w:rsidRDefault="001B7138" w:rsidP="0091100C">
            <w:pPr>
              <w:widowControl/>
              <w:wordWrap/>
              <w:autoSpaceDE/>
              <w:autoSpaceDN/>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3</w:t>
            </w:r>
            <w:proofErr w:type="spellStart"/>
            <w:r w:rsidRPr="00746737">
              <w:rPr>
                <w:rFonts w:ascii="Times New Roman" w:eastAsia="Times New Roman" w:hAnsi="Times New Roman" w:cs="Times New Roman"/>
                <w:color w:val="000000"/>
                <w:kern w:val="24"/>
                <w:position w:val="7"/>
                <w:szCs w:val="20"/>
                <w:vertAlign w:val="superscript"/>
                <w14:ligatures w14:val="none"/>
              </w:rPr>
              <w:t>rd</w:t>
            </w:r>
            <w:proofErr w:type="spellEnd"/>
            <w:r w:rsidRPr="00746737">
              <w:rPr>
                <w:rFonts w:ascii="Times New Roman" w:eastAsia="Times New Roman" w:hAnsi="Times New Roman" w:cs="Times New Roman"/>
                <w:color w:val="000000"/>
                <w:kern w:val="24"/>
                <w:szCs w:val="20"/>
                <w14:ligatures w14:val="none"/>
              </w:rPr>
              <w:t xml:space="preserve"> (12.3%)</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20FE7DB"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0.92</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73EC18E"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-0.02</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D944E4F"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-0.31</w:t>
            </w:r>
          </w:p>
        </w:tc>
      </w:tr>
      <w:tr w:rsidR="001B7138" w:rsidRPr="00746737" w14:paraId="0245803B" w14:textId="77777777" w:rsidTr="0091100C">
        <w:trPr>
          <w:trHeight w:val="20"/>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57F2BA6D" w14:textId="77777777" w:rsidR="001B7138" w:rsidRPr="00746737" w:rsidRDefault="001B7138" w:rsidP="0091100C">
            <w:pPr>
              <w:widowControl/>
              <w:wordWrap/>
              <w:autoSpaceDE/>
              <w:autoSpaceDN/>
              <w:rPr>
                <w:rFonts w:ascii="Arial" w:eastAsia="Times New Roman" w:hAnsi="Arial" w:cs="Arial"/>
                <w:kern w:val="0"/>
                <w:szCs w:val="20"/>
                <w14:ligatures w14:val="none"/>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5E6C689" w14:textId="77777777" w:rsidR="001B7138" w:rsidRPr="00746737" w:rsidRDefault="001B7138" w:rsidP="0091100C">
            <w:pPr>
              <w:widowControl/>
              <w:wordWrap/>
              <w:autoSpaceDE/>
              <w:autoSpaceDN/>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EOF 4</w:t>
            </w:r>
            <w:proofErr w:type="spellStart"/>
            <w:r w:rsidRPr="00746737">
              <w:rPr>
                <w:rFonts w:ascii="Times New Roman" w:eastAsia="Times New Roman" w:hAnsi="Times New Roman" w:cs="Times New Roman"/>
                <w:color w:val="000000"/>
                <w:kern w:val="24"/>
                <w:position w:val="7"/>
                <w:szCs w:val="20"/>
                <w:vertAlign w:val="superscript"/>
                <w14:ligatures w14:val="none"/>
              </w:rPr>
              <w:t>th</w:t>
            </w:r>
            <w:proofErr w:type="spellEnd"/>
            <w:r w:rsidRPr="00746737">
              <w:rPr>
                <w:rFonts w:ascii="Times New Roman" w:eastAsia="Times New Roman" w:hAnsi="Times New Roman" w:cs="Times New Roman"/>
                <w:color w:val="000000"/>
                <w:kern w:val="24"/>
                <w:szCs w:val="20"/>
                <w14:ligatures w14:val="none"/>
              </w:rPr>
              <w:t xml:space="preserve"> (9.4%)</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15B2E90"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-0.01</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2163E61"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-0.11</w:t>
            </w:r>
          </w:p>
        </w:tc>
        <w:tc>
          <w:tcPr>
            <w:tcW w:w="16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63D094" w14:textId="77777777" w:rsidR="001B7138" w:rsidRPr="00746737" w:rsidRDefault="001B7138" w:rsidP="0091100C">
            <w:pPr>
              <w:widowControl/>
              <w:wordWrap/>
              <w:autoSpaceDE/>
              <w:autoSpaceDN/>
              <w:jc w:val="center"/>
              <w:rPr>
                <w:rFonts w:ascii="Arial" w:eastAsia="Times New Roman" w:hAnsi="Arial" w:cs="Arial"/>
                <w:kern w:val="0"/>
                <w:szCs w:val="20"/>
                <w14:ligatures w14:val="none"/>
              </w:rPr>
            </w:pPr>
            <w:r w:rsidRPr="00746737">
              <w:rPr>
                <w:rFonts w:ascii="Times New Roman" w:eastAsia="Times New Roman" w:hAnsi="Times New Roman" w:cs="Times New Roman"/>
                <w:color w:val="000000"/>
                <w:kern w:val="24"/>
                <w:szCs w:val="20"/>
                <w14:ligatures w14:val="none"/>
              </w:rPr>
              <w:t>0.48</w:t>
            </w:r>
          </w:p>
        </w:tc>
      </w:tr>
    </w:tbl>
    <w:p w14:paraId="1FBBE8DE" w14:textId="4F7A08AD" w:rsidR="001B2EA1" w:rsidRPr="00D9020C" w:rsidRDefault="001B2EA1" w:rsidP="001B2EA1">
      <w:pPr>
        <w:pStyle w:val="ab"/>
        <w:spacing w:before="0" w:beforeAutospacing="0" w:after="0" w:afterAutospacing="0"/>
        <w:jc w:val="both"/>
      </w:pPr>
    </w:p>
    <w:p w14:paraId="0E794E5B" w14:textId="77777777" w:rsidR="001B2EA1" w:rsidRDefault="001B2EA1" w:rsidP="001B2EA1">
      <w:pPr>
        <w:rPr>
          <w:rFonts w:hint="eastAsia"/>
          <w:sz w:val="24"/>
        </w:rPr>
      </w:pPr>
    </w:p>
    <w:p w14:paraId="5EBFAC4F" w14:textId="77777777" w:rsidR="001B2EA1" w:rsidRDefault="001B2EA1" w:rsidP="001B2EA1">
      <w:pPr>
        <w:widowControl/>
        <w:wordWrap/>
        <w:autoSpaceDE/>
        <w:autoSpaceDN/>
        <w:rPr>
          <w:sz w:val="24"/>
        </w:rPr>
      </w:pPr>
      <w:r>
        <w:rPr>
          <w:sz w:val="24"/>
        </w:rPr>
        <w:br w:type="page"/>
      </w:r>
    </w:p>
    <w:p w14:paraId="7A4235D3" w14:textId="77777777" w:rsidR="001B2EA1" w:rsidRDefault="001B2EA1" w:rsidP="001B2EA1">
      <w:pPr>
        <w:rPr>
          <w:sz w:val="24"/>
        </w:rPr>
      </w:pPr>
    </w:p>
    <w:p w14:paraId="5917EBC4" w14:textId="2C9ADFE4" w:rsidR="001B2EA1" w:rsidRDefault="001B2EA1" w:rsidP="001B2EA1">
      <w:pPr>
        <w:pStyle w:val="ab"/>
        <w:spacing w:before="0" w:beforeAutospacing="0" w:after="0" w:afterAutospacing="0"/>
        <w:jc w:val="both"/>
      </w:pPr>
      <w:r>
        <w:rPr>
          <w:rFonts w:eastAsia="맑은 고딕"/>
          <w:b/>
          <w:bCs/>
          <w:color w:val="000000"/>
          <w:kern w:val="24"/>
        </w:rPr>
        <w:t>Table. S</w:t>
      </w:r>
      <w:r w:rsidR="00C81B23">
        <w:rPr>
          <w:rFonts w:eastAsia="맑은 고딕"/>
          <w:b/>
          <w:bCs/>
          <w:color w:val="000000"/>
          <w:kern w:val="24"/>
        </w:rPr>
        <w:t>4</w:t>
      </w:r>
      <w:r>
        <w:rPr>
          <w:rFonts w:eastAsia="맑은 고딕"/>
          <w:b/>
          <w:bCs/>
          <w:color w:val="000000"/>
          <w:kern w:val="24"/>
        </w:rPr>
        <w:t xml:space="preserve"> | Relationship of Arctic atmospheric modes between the observation and simulation during the post-2000s. </w:t>
      </w:r>
      <w:r>
        <w:rPr>
          <w:rFonts w:eastAsia="맑은 고딕"/>
          <w:color w:val="000000"/>
          <w:kern w:val="24"/>
        </w:rPr>
        <w:t xml:space="preserve">Pattern correlation coefficients (70°–90° N) between the same modes of the EOF analysis for observation (in Fig. 2) and simulations (in Fig. 3) over the Arctic during the post-2000s. </w:t>
      </w:r>
    </w:p>
    <w:p w14:paraId="05BCB1D2" w14:textId="77777777" w:rsidR="001B2EA1" w:rsidRPr="00F0732C" w:rsidRDefault="001B2EA1" w:rsidP="001B2EA1">
      <w:pPr>
        <w:pStyle w:val="ab"/>
        <w:spacing w:before="0" w:beforeAutospacing="0" w:after="0" w:afterAutospacing="0"/>
        <w:jc w:val="both"/>
      </w:pPr>
    </w:p>
    <w:tbl>
      <w:tblPr>
        <w:tblW w:w="9004" w:type="dxa"/>
        <w:tblCellMar>
          <w:left w:w="0" w:type="dxa"/>
          <w:right w:w="0" w:type="dxa"/>
        </w:tblCellMar>
        <w:tblLook w:val="0420" w:firstRow="1" w:lastRow="0" w:firstColumn="0" w:lastColumn="0" w:noHBand="0" w:noVBand="1"/>
      </w:tblPr>
      <w:tblGrid>
        <w:gridCol w:w="2438"/>
        <w:gridCol w:w="2106"/>
        <w:gridCol w:w="2230"/>
        <w:gridCol w:w="2230"/>
      </w:tblGrid>
      <w:tr w:rsidR="00C3475A" w:rsidRPr="00746737" w14:paraId="1118DBF6" w14:textId="77777777" w:rsidTr="0091100C">
        <w:trPr>
          <w:trHeight w:val="169"/>
        </w:trPr>
        <w:tc>
          <w:tcPr>
            <w:tcW w:w="4544"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7902997"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Pattern Correlation</w:t>
            </w:r>
          </w:p>
        </w:tc>
        <w:tc>
          <w:tcPr>
            <w:tcW w:w="446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0985F79"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OBS POST </w:t>
            </w:r>
          </w:p>
          <w:p w14:paraId="609361B9"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(2000-2020, Reg. SLP) </w:t>
            </w:r>
          </w:p>
        </w:tc>
      </w:tr>
      <w:tr w:rsidR="00C3475A" w:rsidRPr="00746737" w14:paraId="56B0D728" w14:textId="77777777" w:rsidTr="0091100C">
        <w:trPr>
          <w:trHeight w:val="20"/>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1BB3979" w14:textId="77777777" w:rsidR="00C3475A" w:rsidRPr="00746737" w:rsidRDefault="00C3475A" w:rsidP="0091100C">
            <w:pPr>
              <w:widowControl/>
              <w:wordWrap/>
              <w:autoSpaceDE/>
              <w:autoSpaceDN/>
              <w:rPr>
                <w:rFonts w:ascii="Times New Roman" w:eastAsia="Times New Roman" w:hAnsi="Times New Roman" w:cs="Times New Roman"/>
                <w:kern w:val="0"/>
                <w:sz w:val="22"/>
                <w:szCs w:val="22"/>
                <w14:ligatures w14:val="none"/>
              </w:rPr>
            </w:pP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69886EA"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(14.1%)</w:t>
            </w: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47C7C14"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(13.4%)</w:t>
            </w:r>
          </w:p>
        </w:tc>
      </w:tr>
      <w:tr w:rsidR="00C3475A" w:rsidRPr="00746737" w14:paraId="582D572E" w14:textId="77777777" w:rsidTr="0091100C">
        <w:trPr>
          <w:trHeight w:val="20"/>
        </w:trPr>
        <w:tc>
          <w:tcPr>
            <w:tcW w:w="243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93B0A8F"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Model POST </w:t>
            </w:r>
          </w:p>
          <w:p w14:paraId="4910FD32"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(2000-2020, Reg. SLP)</w:t>
            </w:r>
          </w:p>
        </w:tc>
        <w:tc>
          <w:tcPr>
            <w:tcW w:w="21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BCE3A90"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2</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nd</w:t>
            </w:r>
            <w:proofErr w:type="spellEnd"/>
            <w:r w:rsidRPr="00746737">
              <w:rPr>
                <w:rFonts w:ascii="Times New Roman" w:eastAsia="Times New Roman" w:hAnsi="Times New Roman" w:cs="Times New Roman"/>
                <w:color w:val="000000"/>
                <w:kern w:val="24"/>
                <w:sz w:val="22"/>
                <w:szCs w:val="22"/>
                <w14:ligatures w14:val="none"/>
              </w:rPr>
              <w:t xml:space="preserve"> (14.2%)</w:t>
            </w: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1A96029"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0.87</w:t>
            </w: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9DAC10F"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w:t>
            </w:r>
          </w:p>
        </w:tc>
      </w:tr>
      <w:tr w:rsidR="00C3475A" w:rsidRPr="00746737" w14:paraId="18000891" w14:textId="77777777" w:rsidTr="0091100C">
        <w:trPr>
          <w:trHeight w:val="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E766DEE" w14:textId="77777777" w:rsidR="00C3475A" w:rsidRPr="00746737" w:rsidRDefault="00C3475A" w:rsidP="0091100C">
            <w:pPr>
              <w:widowControl/>
              <w:wordWrap/>
              <w:autoSpaceDE/>
              <w:autoSpaceDN/>
              <w:rPr>
                <w:rFonts w:ascii="Times New Roman" w:eastAsia="Times New Roman" w:hAnsi="Times New Roman" w:cs="Times New Roman"/>
                <w:kern w:val="0"/>
                <w:sz w:val="22"/>
                <w:szCs w:val="22"/>
                <w14:ligatures w14:val="none"/>
              </w:rPr>
            </w:pPr>
          </w:p>
        </w:tc>
        <w:tc>
          <w:tcPr>
            <w:tcW w:w="21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06424B9"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EOF 3</w:t>
            </w:r>
            <w:proofErr w:type="spellStart"/>
            <w:r w:rsidRPr="00746737">
              <w:rPr>
                <w:rFonts w:ascii="Times New Roman" w:eastAsia="Times New Roman" w:hAnsi="Times New Roman" w:cs="Times New Roman"/>
                <w:color w:val="000000"/>
                <w:kern w:val="24"/>
                <w:position w:val="7"/>
                <w:sz w:val="22"/>
                <w:szCs w:val="22"/>
                <w:vertAlign w:val="superscript"/>
                <w14:ligatures w14:val="none"/>
              </w:rPr>
              <w:t>rd</w:t>
            </w:r>
            <w:proofErr w:type="spellEnd"/>
            <w:r w:rsidRPr="00746737">
              <w:rPr>
                <w:rFonts w:ascii="Times New Roman" w:eastAsia="Times New Roman" w:hAnsi="Times New Roman" w:cs="Times New Roman"/>
                <w:color w:val="000000"/>
                <w:kern w:val="24"/>
                <w:sz w:val="22"/>
                <w:szCs w:val="22"/>
                <w14:ligatures w14:val="none"/>
              </w:rPr>
              <w:t xml:space="preserve"> (12.3%)</w:t>
            </w: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CE177D8"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w:t>
            </w:r>
          </w:p>
        </w:tc>
        <w:tc>
          <w:tcPr>
            <w:tcW w:w="22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0BF5A83" w14:textId="77777777" w:rsidR="00C3475A" w:rsidRPr="00746737" w:rsidRDefault="00C3475A" w:rsidP="0091100C">
            <w:pPr>
              <w:widowControl/>
              <w:wordWrap/>
              <w:autoSpaceDE/>
              <w:autoSpaceDN/>
              <w:jc w:val="center"/>
              <w:rPr>
                <w:rFonts w:ascii="Times New Roman" w:eastAsia="Times New Roman" w:hAnsi="Times New Roman" w:cs="Times New Roman"/>
                <w:kern w:val="0"/>
                <w:sz w:val="22"/>
                <w:szCs w:val="22"/>
                <w14:ligatures w14:val="none"/>
              </w:rPr>
            </w:pPr>
            <w:r w:rsidRPr="00746737">
              <w:rPr>
                <w:rFonts w:ascii="Times New Roman" w:eastAsia="Times New Roman" w:hAnsi="Times New Roman" w:cs="Times New Roman"/>
                <w:color w:val="000000"/>
                <w:kern w:val="24"/>
                <w:sz w:val="22"/>
                <w:szCs w:val="22"/>
                <w14:ligatures w14:val="none"/>
              </w:rPr>
              <w:t>0.75</w:t>
            </w:r>
          </w:p>
        </w:tc>
      </w:tr>
    </w:tbl>
    <w:p w14:paraId="32FE832E" w14:textId="756CB3B6" w:rsidR="001B2EA1" w:rsidRDefault="001B2EA1" w:rsidP="001B2EA1">
      <w:pPr>
        <w:rPr>
          <w:sz w:val="24"/>
        </w:rPr>
      </w:pPr>
    </w:p>
    <w:p w14:paraId="0D419192" w14:textId="77777777" w:rsidR="001B2EA1" w:rsidRDefault="001B2EA1" w:rsidP="001B2EA1">
      <w:pPr>
        <w:rPr>
          <w:rFonts w:hint="eastAsia"/>
          <w:sz w:val="24"/>
        </w:rPr>
      </w:pPr>
    </w:p>
    <w:p w14:paraId="277A439D" w14:textId="77777777" w:rsidR="001B2EA1" w:rsidRDefault="001B2EA1" w:rsidP="001B2EA1">
      <w:pPr>
        <w:widowControl/>
        <w:wordWrap/>
        <w:autoSpaceDE/>
        <w:autoSpaceDN/>
        <w:rPr>
          <w:sz w:val="24"/>
        </w:rPr>
      </w:pPr>
      <w:r>
        <w:rPr>
          <w:sz w:val="24"/>
        </w:rPr>
        <w:br w:type="page"/>
      </w:r>
    </w:p>
    <w:p w14:paraId="1880B302" w14:textId="77777777" w:rsidR="001B2EA1" w:rsidRDefault="001B2EA1" w:rsidP="001B2EA1">
      <w:pPr>
        <w:rPr>
          <w:sz w:val="24"/>
        </w:rPr>
      </w:pPr>
    </w:p>
    <w:p w14:paraId="1C600675" w14:textId="3F9E12C5" w:rsidR="001B2EA1" w:rsidRPr="00C200DD" w:rsidRDefault="001B2EA1" w:rsidP="001B2EA1">
      <w:pPr>
        <w:pStyle w:val="ab"/>
        <w:spacing w:before="0" w:beforeAutospacing="0" w:after="0" w:afterAutospacing="0"/>
        <w:jc w:val="both"/>
        <w:rPr>
          <w:rFonts w:eastAsia="맑은 고딕"/>
          <w:color w:val="000000"/>
          <w:kern w:val="24"/>
        </w:rPr>
      </w:pPr>
      <w:r>
        <w:rPr>
          <w:rFonts w:eastAsia="맑은 고딕"/>
          <w:b/>
          <w:bCs/>
          <w:color w:val="000000"/>
          <w:kern w:val="24"/>
        </w:rPr>
        <w:t>Table. S</w:t>
      </w:r>
      <w:r w:rsidR="00C81B23">
        <w:rPr>
          <w:rFonts w:eastAsia="맑은 고딕"/>
          <w:b/>
          <w:bCs/>
          <w:color w:val="000000"/>
          <w:kern w:val="24"/>
        </w:rPr>
        <w:t>5</w:t>
      </w:r>
      <w:r>
        <w:rPr>
          <w:rFonts w:eastAsia="맑은 고딕"/>
          <w:b/>
          <w:bCs/>
          <w:color w:val="000000"/>
          <w:kern w:val="24"/>
        </w:rPr>
        <w:t xml:space="preserve"> | Relationship between regional T2m variability and dipole-like modes for pre-2000s and post-2000s. </w:t>
      </w:r>
      <w:r>
        <w:rPr>
          <w:rFonts w:eastAsia="맑은 고딕"/>
          <w:color w:val="000000"/>
          <w:kern w:val="24"/>
        </w:rPr>
        <w:t xml:space="preserve">Temporal correlation coefficients between the variabilities in temperature at 2m area-averaged over each region in Supplementary Fig. 7 and dipole-like modes of the observed EOF analysis for pre-2000s (1980-1999) and post-2000s (2000-2020). </w:t>
      </w:r>
      <w:r w:rsidRPr="00C200DD">
        <w:rPr>
          <w:rFonts w:eastAsia="맑은 고딕"/>
          <w:color w:val="000000"/>
          <w:kern w:val="24"/>
        </w:rPr>
        <w:t xml:space="preserve">The asterisk marks * (**) </w:t>
      </w:r>
      <w:r w:rsidRPr="007E6141">
        <w:rPr>
          <w:rFonts w:eastAsia="맑은 고딕"/>
          <w:color w:val="000000"/>
          <w:kern w:val="24"/>
        </w:rPr>
        <w:t>indicate statistical significance</w:t>
      </w:r>
      <w:r>
        <w:rPr>
          <w:rFonts w:eastAsia="맑은 고딕"/>
          <w:color w:val="000000"/>
          <w:kern w:val="24"/>
        </w:rPr>
        <w:t xml:space="preserve"> </w:t>
      </w:r>
      <w:r w:rsidRPr="00C200DD">
        <w:rPr>
          <w:rFonts w:eastAsia="맑은 고딕"/>
          <w:color w:val="000000"/>
          <w:kern w:val="24"/>
        </w:rPr>
        <w:t xml:space="preserve">at a 95% (99%) confidence level for a two-tailed Student’s </w:t>
      </w:r>
      <w:r w:rsidRPr="00C200DD">
        <w:rPr>
          <w:rFonts w:eastAsia="맑은 고딕"/>
          <w:i/>
          <w:iCs/>
          <w:color w:val="000000"/>
          <w:kern w:val="24"/>
        </w:rPr>
        <w:t>t</w:t>
      </w:r>
      <w:r w:rsidRPr="00C200DD">
        <w:rPr>
          <w:rFonts w:eastAsia="맑은 고딕"/>
          <w:color w:val="000000"/>
          <w:kern w:val="24"/>
        </w:rPr>
        <w:t>-test.</w:t>
      </w:r>
      <w:r>
        <w:rPr>
          <w:rFonts w:eastAsia="맑은 고딕"/>
          <w:color w:val="000000"/>
          <w:kern w:val="24"/>
        </w:rPr>
        <w:t xml:space="preserve"> </w:t>
      </w:r>
    </w:p>
    <w:p w14:paraId="2AE468DB" w14:textId="77777777" w:rsidR="001B2EA1" w:rsidRDefault="001B2EA1" w:rsidP="001B2EA1">
      <w:pPr>
        <w:rPr>
          <w:sz w:val="24"/>
        </w:rPr>
      </w:pPr>
    </w:p>
    <w:tbl>
      <w:tblPr>
        <w:tblW w:w="9030" w:type="dxa"/>
        <w:tblCellMar>
          <w:left w:w="0" w:type="dxa"/>
          <w:right w:w="0" w:type="dxa"/>
        </w:tblCellMar>
        <w:tblLook w:val="0420" w:firstRow="1" w:lastRow="0" w:firstColumn="0" w:lastColumn="0" w:noHBand="0" w:noVBand="1"/>
      </w:tblPr>
      <w:tblGrid>
        <w:gridCol w:w="4075"/>
        <w:gridCol w:w="1651"/>
        <w:gridCol w:w="1652"/>
        <w:gridCol w:w="1652"/>
      </w:tblGrid>
      <w:tr w:rsidR="001277D3" w:rsidRPr="00746737" w14:paraId="5CB9A6F5" w14:textId="77777777" w:rsidTr="0091100C">
        <w:trPr>
          <w:trHeight w:val="371"/>
        </w:trPr>
        <w:tc>
          <w:tcPr>
            <w:tcW w:w="4075"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3034B2D"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 xml:space="preserve">Temporal Correlation </w:t>
            </w:r>
          </w:p>
        </w:tc>
        <w:tc>
          <w:tcPr>
            <w:tcW w:w="4955"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67E499"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Regions</w:t>
            </w:r>
          </w:p>
        </w:tc>
      </w:tr>
      <w:tr w:rsidR="001277D3" w:rsidRPr="00746737" w14:paraId="26E13EF4" w14:textId="77777777" w:rsidTr="001277D3">
        <w:trPr>
          <w:trHeight w:val="15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FC10" w14:textId="77777777" w:rsidR="001277D3" w:rsidRPr="00746737" w:rsidRDefault="001277D3" w:rsidP="0091100C">
            <w:pPr>
              <w:widowControl/>
              <w:wordWrap/>
              <w:autoSpaceDE/>
              <w:autoSpaceDN/>
              <w:rPr>
                <w:rFonts w:ascii="Arial" w:eastAsia="Times New Roman" w:hAnsi="Arial" w:cs="Arial"/>
                <w:kern w:val="0"/>
                <w:sz w:val="22"/>
                <w:szCs w:val="22"/>
                <w14:ligatures w14:val="none"/>
              </w:rPr>
            </w:pP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340E3B5"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EUS</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6C4DD4"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EEU</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4F284E6"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ESB</w:t>
            </w:r>
          </w:p>
        </w:tc>
      </w:tr>
      <w:tr w:rsidR="001277D3" w:rsidRPr="00746737" w14:paraId="30B551D4" w14:textId="77777777" w:rsidTr="001277D3">
        <w:trPr>
          <w:trHeight w:val="579"/>
        </w:trPr>
        <w:tc>
          <w:tcPr>
            <w:tcW w:w="40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38D07D"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PRE (1980-1999)</w:t>
            </w:r>
          </w:p>
          <w:p w14:paraId="60A30793"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PC3 (Dipole-like mode)</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9668D22"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-0.45*</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413F6C"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-0.36</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2AE58E"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0.03</w:t>
            </w:r>
          </w:p>
        </w:tc>
      </w:tr>
      <w:tr w:rsidR="001277D3" w:rsidRPr="00746737" w14:paraId="167BA3A8" w14:textId="77777777" w:rsidTr="001277D3">
        <w:trPr>
          <w:trHeight w:val="594"/>
        </w:trPr>
        <w:tc>
          <w:tcPr>
            <w:tcW w:w="40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710F24E"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POST (2000-2020)</w:t>
            </w:r>
          </w:p>
          <w:p w14:paraId="202C6E55"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PC2 (Dipole-like mode)</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3917E1B"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0.48*</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F9FB9BC"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0.64**</w:t>
            </w:r>
          </w:p>
        </w:tc>
        <w:tc>
          <w:tcPr>
            <w:tcW w:w="16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DA538AB" w14:textId="77777777" w:rsidR="001277D3" w:rsidRPr="00746737" w:rsidRDefault="001277D3" w:rsidP="0091100C">
            <w:pPr>
              <w:widowControl/>
              <w:wordWrap/>
              <w:autoSpaceDE/>
              <w:autoSpaceDN/>
              <w:jc w:val="center"/>
              <w:rPr>
                <w:rFonts w:ascii="Arial" w:eastAsia="Times New Roman" w:hAnsi="Arial" w:cs="Arial"/>
                <w:kern w:val="0"/>
                <w:sz w:val="22"/>
                <w:szCs w:val="22"/>
                <w14:ligatures w14:val="none"/>
              </w:rPr>
            </w:pPr>
            <w:r w:rsidRPr="00746737">
              <w:rPr>
                <w:rFonts w:ascii="Times New Roman" w:eastAsia="Times New Roman" w:hAnsi="Times New Roman" w:cs="Times New Roman"/>
                <w:color w:val="000000"/>
                <w:kern w:val="24"/>
                <w:sz w:val="22"/>
                <w:szCs w:val="22"/>
                <w14:ligatures w14:val="none"/>
              </w:rPr>
              <w:t>0.61**</w:t>
            </w:r>
          </w:p>
        </w:tc>
      </w:tr>
    </w:tbl>
    <w:p w14:paraId="179775CC" w14:textId="5C9F619B" w:rsidR="001B2EA1" w:rsidRDefault="001B2EA1" w:rsidP="001B2EA1">
      <w:pPr>
        <w:rPr>
          <w:sz w:val="24"/>
        </w:rPr>
      </w:pPr>
    </w:p>
    <w:p w14:paraId="288EDD97" w14:textId="77777777" w:rsidR="001B2EA1" w:rsidRDefault="001B2EA1" w:rsidP="001B2EA1">
      <w:pPr>
        <w:rPr>
          <w:sz w:val="24"/>
        </w:rPr>
      </w:pPr>
    </w:p>
    <w:p w14:paraId="0BD7B277" w14:textId="77777777" w:rsidR="001B2EA1" w:rsidRDefault="001B2EA1" w:rsidP="001B2EA1">
      <w:pPr>
        <w:rPr>
          <w:sz w:val="24"/>
        </w:rPr>
      </w:pPr>
    </w:p>
    <w:p w14:paraId="1B53BE72" w14:textId="7B054E41" w:rsidR="003C2771" w:rsidRDefault="003C2771">
      <w:pPr>
        <w:widowControl/>
        <w:wordWrap/>
        <w:autoSpaceDE/>
        <w:autoSpaceDN/>
        <w:rPr>
          <w:sz w:val="24"/>
        </w:rPr>
      </w:pPr>
      <w:r>
        <w:rPr>
          <w:sz w:val="24"/>
        </w:rPr>
        <w:br w:type="page"/>
      </w:r>
    </w:p>
    <w:p w14:paraId="15981AB6" w14:textId="77777777" w:rsidR="003C2771" w:rsidRDefault="003C2771" w:rsidP="001B2EA1">
      <w:pPr>
        <w:rPr>
          <w:sz w:val="24"/>
        </w:rPr>
      </w:pPr>
    </w:p>
    <w:p w14:paraId="3A723456" w14:textId="4D854731" w:rsidR="003C2771" w:rsidRPr="009A306A" w:rsidRDefault="003C2771" w:rsidP="003C2771">
      <w:pPr>
        <w:pStyle w:val="ab"/>
        <w:spacing w:before="0" w:beforeAutospacing="0" w:after="0" w:afterAutospacing="0"/>
        <w:jc w:val="both"/>
        <w:rPr>
          <w:rFonts w:eastAsia="맑은 고딕"/>
          <w:color w:val="000000" w:themeColor="text1"/>
          <w:kern w:val="24"/>
        </w:rPr>
      </w:pPr>
      <w:r w:rsidRPr="009A306A">
        <w:rPr>
          <w:rFonts w:eastAsia="맑은 고딕"/>
          <w:b/>
          <w:bCs/>
          <w:color w:val="000000" w:themeColor="text1"/>
          <w:kern w:val="24"/>
        </w:rPr>
        <w:t>Table. S</w:t>
      </w:r>
      <w:r w:rsidR="00AA458A">
        <w:rPr>
          <w:rFonts w:eastAsia="맑은 고딕"/>
          <w:b/>
          <w:bCs/>
          <w:color w:val="000000" w:themeColor="text1"/>
          <w:kern w:val="24"/>
        </w:rPr>
        <w:t>6</w:t>
      </w:r>
      <w:r w:rsidRPr="009A306A">
        <w:rPr>
          <w:rFonts w:eastAsia="맑은 고딕"/>
          <w:b/>
          <w:bCs/>
          <w:color w:val="000000" w:themeColor="text1"/>
          <w:kern w:val="24"/>
        </w:rPr>
        <w:t xml:space="preserve"> | Relationship between the temporal evolution of summer (JJA) heat wave frequency (HWF), soil moisture (SM), and mean surface sensible heat flux (MSSHF) in the post-2000s. </w:t>
      </w:r>
      <w:r w:rsidRPr="009A306A">
        <w:rPr>
          <w:rFonts w:eastAsia="맑은 고딕"/>
          <w:color w:val="000000" w:themeColor="text1"/>
          <w:kern w:val="24"/>
        </w:rPr>
        <w:t>Temporal correlation coefficients (TCC) between the observed JJA HWF and SM (MSSHF) area</w:t>
      </w:r>
      <w:r w:rsidR="00C02F68" w:rsidRPr="009A306A">
        <w:rPr>
          <w:rFonts w:eastAsia="맑은 고딕"/>
          <w:color w:val="000000" w:themeColor="text1"/>
          <w:kern w:val="24"/>
        </w:rPr>
        <w:t>-</w:t>
      </w:r>
      <w:r w:rsidRPr="009A306A">
        <w:rPr>
          <w:rFonts w:eastAsia="맑은 고딕"/>
          <w:color w:val="000000" w:themeColor="text1"/>
          <w:kern w:val="24"/>
        </w:rPr>
        <w:t xml:space="preserve">averaged over Eastern Europe (20°–70° E, 40°–55° N) during the post-2000s (2000-2020). Asterisks (*) and (**) denote statistical significance at the 95% and 99% confidence levels, respectively, based on a two-tailed Student’s </w:t>
      </w:r>
      <w:r w:rsidRPr="009A306A">
        <w:rPr>
          <w:rFonts w:eastAsia="맑은 고딕"/>
          <w:i/>
          <w:iCs/>
          <w:color w:val="000000" w:themeColor="text1"/>
          <w:kern w:val="24"/>
        </w:rPr>
        <w:t>t</w:t>
      </w:r>
      <w:r w:rsidRPr="009A306A">
        <w:rPr>
          <w:rFonts w:eastAsia="맑은 고딕"/>
          <w:color w:val="000000" w:themeColor="text1"/>
          <w:kern w:val="24"/>
        </w:rPr>
        <w:t xml:space="preserve">-test. </w:t>
      </w:r>
    </w:p>
    <w:p w14:paraId="4A4E9159" w14:textId="77777777" w:rsidR="003C2771" w:rsidRPr="009A306A" w:rsidRDefault="003C2771" w:rsidP="003C2771">
      <w:pPr>
        <w:pStyle w:val="ab"/>
        <w:spacing w:before="0" w:beforeAutospacing="0" w:after="0" w:afterAutospacing="0"/>
        <w:jc w:val="both"/>
        <w:rPr>
          <w:color w:val="000000" w:themeColor="text1"/>
          <w:sz w:val="20"/>
          <w:szCs w:val="20"/>
          <w:shd w:val="clear" w:color="auto" w:fill="FFFFFF"/>
        </w:rPr>
      </w:pPr>
    </w:p>
    <w:tbl>
      <w:tblPr>
        <w:tblStyle w:val="af"/>
        <w:tblW w:w="0" w:type="auto"/>
        <w:tblLook w:val="04A0" w:firstRow="1" w:lastRow="0" w:firstColumn="1" w:lastColumn="0" w:noHBand="0" w:noVBand="1"/>
      </w:tblPr>
      <w:tblGrid>
        <w:gridCol w:w="3823"/>
        <w:gridCol w:w="1731"/>
        <w:gridCol w:w="1731"/>
        <w:gridCol w:w="1641"/>
      </w:tblGrid>
      <w:tr w:rsidR="003C2771" w:rsidRPr="00B219B5" w14:paraId="454532DC" w14:textId="77777777" w:rsidTr="00483AB2">
        <w:trPr>
          <w:trHeight w:val="850"/>
        </w:trPr>
        <w:tc>
          <w:tcPr>
            <w:tcW w:w="3823" w:type="dxa"/>
            <w:vAlign w:val="center"/>
          </w:tcPr>
          <w:p w14:paraId="432ACF76"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eastAsia="Times New Roman" w:hAnsi="Times New Roman" w:cs="Times New Roman"/>
                <w:color w:val="000000" w:themeColor="text1"/>
                <w:kern w:val="0"/>
                <w:szCs w:val="20"/>
                <w:shd w:val="clear" w:color="auto" w:fill="FFFFFF"/>
              </w:rPr>
              <w:t>Temporal Correlation Coefficients (TCC)</w:t>
            </w:r>
          </w:p>
          <w:p w14:paraId="5C65AA52"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Pr>
                <w:rFonts w:ascii="Times New Roman" w:eastAsia="Times New Roman" w:hAnsi="Times New Roman" w:cs="Times New Roman"/>
                <w:color w:val="000000" w:themeColor="text1"/>
                <w:kern w:val="0"/>
                <w:szCs w:val="20"/>
                <w:shd w:val="clear" w:color="auto" w:fill="FFFFFF"/>
              </w:rPr>
              <w:t>f</w:t>
            </w:r>
            <w:r w:rsidRPr="00B219B5">
              <w:rPr>
                <w:rFonts w:ascii="Times New Roman" w:eastAsia="Times New Roman" w:hAnsi="Times New Roman" w:cs="Times New Roman"/>
                <w:color w:val="000000" w:themeColor="text1"/>
                <w:kern w:val="0"/>
                <w:szCs w:val="20"/>
                <w:shd w:val="clear" w:color="auto" w:fill="FFFFFF"/>
              </w:rPr>
              <w:t>or Eastern Europe (20°–70° E, 40°–55° N)</w:t>
            </w:r>
          </w:p>
        </w:tc>
        <w:tc>
          <w:tcPr>
            <w:tcW w:w="1731" w:type="dxa"/>
            <w:vAlign w:val="center"/>
          </w:tcPr>
          <w:p w14:paraId="4343FE6E" w14:textId="77777777" w:rsidR="003C2771" w:rsidRPr="00B219B5" w:rsidRDefault="003C2771" w:rsidP="00483AB2">
            <w:pPr>
              <w:pStyle w:val="ab"/>
              <w:spacing w:before="0" w:beforeAutospacing="0" w:after="0" w:afterAutospacing="0"/>
              <w:jc w:val="center"/>
              <w:rPr>
                <w:color w:val="000000" w:themeColor="text1"/>
                <w:sz w:val="20"/>
                <w:szCs w:val="20"/>
                <w:shd w:val="clear" w:color="auto" w:fill="FFFFFF"/>
              </w:rPr>
            </w:pPr>
            <w:r w:rsidRPr="00B219B5">
              <w:rPr>
                <w:rFonts w:eastAsia="+mn-ea"/>
                <w:color w:val="000000" w:themeColor="text1"/>
                <w:kern w:val="24"/>
                <w:sz w:val="20"/>
                <w:szCs w:val="20"/>
              </w:rPr>
              <w:t>HWF &amp; SM</w:t>
            </w:r>
          </w:p>
        </w:tc>
        <w:tc>
          <w:tcPr>
            <w:tcW w:w="1731" w:type="dxa"/>
            <w:vAlign w:val="center"/>
          </w:tcPr>
          <w:p w14:paraId="2284985B"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hAnsi="Times New Roman" w:cs="Times New Roman"/>
                <w:color w:val="000000" w:themeColor="text1"/>
                <w:kern w:val="24"/>
                <w:szCs w:val="20"/>
              </w:rPr>
              <w:t>HWF &amp; MSSHF</w:t>
            </w:r>
          </w:p>
        </w:tc>
        <w:tc>
          <w:tcPr>
            <w:tcW w:w="1641" w:type="dxa"/>
            <w:vAlign w:val="center"/>
          </w:tcPr>
          <w:p w14:paraId="53D59F18"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hAnsi="Times New Roman" w:cs="Times New Roman"/>
                <w:color w:val="000000" w:themeColor="text1"/>
                <w:kern w:val="24"/>
                <w:szCs w:val="20"/>
              </w:rPr>
              <w:t>SM &amp; MSSHF</w:t>
            </w:r>
          </w:p>
        </w:tc>
      </w:tr>
      <w:tr w:rsidR="003C2771" w:rsidRPr="00B219B5" w14:paraId="23796DCD" w14:textId="77777777" w:rsidTr="00483AB2">
        <w:trPr>
          <w:trHeight w:val="850"/>
        </w:trPr>
        <w:tc>
          <w:tcPr>
            <w:tcW w:w="3823" w:type="dxa"/>
            <w:vAlign w:val="center"/>
          </w:tcPr>
          <w:p w14:paraId="0ABD0548"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eastAsia="Times New Roman" w:hAnsi="Times New Roman" w:cs="Times New Roman"/>
                <w:color w:val="000000" w:themeColor="text1"/>
                <w:kern w:val="0"/>
                <w:szCs w:val="20"/>
                <w:shd w:val="clear" w:color="auto" w:fill="FFFFFF"/>
              </w:rPr>
              <w:t>Post-2000s</w:t>
            </w:r>
          </w:p>
          <w:p w14:paraId="10804917"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eastAsia="Times New Roman" w:hAnsi="Times New Roman" w:cs="Times New Roman"/>
                <w:color w:val="000000" w:themeColor="text1"/>
                <w:kern w:val="0"/>
                <w:szCs w:val="20"/>
                <w:shd w:val="clear" w:color="auto" w:fill="FFFFFF"/>
              </w:rPr>
              <w:t>2000-2020 (21yrs)</w:t>
            </w:r>
          </w:p>
        </w:tc>
        <w:tc>
          <w:tcPr>
            <w:tcW w:w="1731" w:type="dxa"/>
            <w:vAlign w:val="center"/>
          </w:tcPr>
          <w:p w14:paraId="2480B818"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hAnsi="Times New Roman" w:cs="Times New Roman"/>
                <w:color w:val="000000" w:themeColor="text1"/>
                <w:kern w:val="24"/>
                <w:szCs w:val="20"/>
              </w:rPr>
              <w:t>-0.71</w:t>
            </w:r>
            <w:r>
              <w:rPr>
                <w:rFonts w:ascii="Times New Roman" w:hAnsi="Times New Roman" w:cs="Times New Roman"/>
                <w:color w:val="000000" w:themeColor="text1"/>
                <w:kern w:val="24"/>
                <w:szCs w:val="20"/>
              </w:rPr>
              <w:t>**</w:t>
            </w:r>
          </w:p>
        </w:tc>
        <w:tc>
          <w:tcPr>
            <w:tcW w:w="1731" w:type="dxa"/>
            <w:vAlign w:val="center"/>
          </w:tcPr>
          <w:p w14:paraId="79234828"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hAnsi="Times New Roman" w:cs="Times New Roman"/>
                <w:color w:val="000000" w:themeColor="text1"/>
                <w:kern w:val="24"/>
                <w:szCs w:val="20"/>
              </w:rPr>
              <w:t>-0.44</w:t>
            </w:r>
            <w:r>
              <w:rPr>
                <w:rFonts w:ascii="Times New Roman" w:hAnsi="Times New Roman" w:cs="Times New Roman"/>
                <w:color w:val="000000" w:themeColor="text1"/>
                <w:kern w:val="24"/>
                <w:szCs w:val="20"/>
              </w:rPr>
              <w:t>*</w:t>
            </w:r>
          </w:p>
        </w:tc>
        <w:tc>
          <w:tcPr>
            <w:tcW w:w="1641" w:type="dxa"/>
            <w:vAlign w:val="center"/>
          </w:tcPr>
          <w:p w14:paraId="599425C2" w14:textId="77777777" w:rsidR="003C2771" w:rsidRPr="00B219B5" w:rsidRDefault="003C2771" w:rsidP="00483AB2">
            <w:pPr>
              <w:widowControl/>
              <w:wordWrap/>
              <w:autoSpaceDE/>
              <w:autoSpaceDN/>
              <w:jc w:val="center"/>
              <w:rPr>
                <w:rFonts w:ascii="Times New Roman" w:eastAsia="Times New Roman" w:hAnsi="Times New Roman" w:cs="Times New Roman"/>
                <w:color w:val="000000" w:themeColor="text1"/>
                <w:kern w:val="0"/>
                <w:szCs w:val="20"/>
                <w:shd w:val="clear" w:color="auto" w:fill="FFFFFF"/>
              </w:rPr>
            </w:pPr>
            <w:r w:rsidRPr="00B219B5">
              <w:rPr>
                <w:rFonts w:ascii="Times New Roman" w:hAnsi="Times New Roman" w:cs="Times New Roman"/>
                <w:color w:val="000000" w:themeColor="text1"/>
                <w:kern w:val="24"/>
                <w:szCs w:val="20"/>
              </w:rPr>
              <w:t>0.85</w:t>
            </w:r>
            <w:r>
              <w:rPr>
                <w:rFonts w:ascii="Times New Roman" w:hAnsi="Times New Roman" w:cs="Times New Roman"/>
                <w:color w:val="000000" w:themeColor="text1"/>
                <w:kern w:val="24"/>
                <w:szCs w:val="20"/>
              </w:rPr>
              <w:t>**</w:t>
            </w:r>
          </w:p>
        </w:tc>
      </w:tr>
    </w:tbl>
    <w:p w14:paraId="047621A6" w14:textId="77777777" w:rsidR="003C2771" w:rsidRPr="00D34553" w:rsidRDefault="003C2771" w:rsidP="003C2771">
      <w:pPr>
        <w:widowControl/>
        <w:wordWrap/>
        <w:autoSpaceDE/>
        <w:autoSpaceDN/>
        <w:rPr>
          <w:rFonts w:ascii="Times New Roman" w:eastAsia="Times New Roman" w:hAnsi="Times New Roman" w:cs="Times New Roman"/>
          <w:color w:val="000000" w:themeColor="text1"/>
          <w:kern w:val="0"/>
          <w:sz w:val="24"/>
          <w:shd w:val="clear" w:color="auto" w:fill="FFFFFF"/>
        </w:rPr>
      </w:pPr>
    </w:p>
    <w:p w14:paraId="4C0D2E81" w14:textId="77777777" w:rsidR="003C2771" w:rsidRDefault="003C2771" w:rsidP="001B2EA1">
      <w:pPr>
        <w:rPr>
          <w:sz w:val="24"/>
        </w:rPr>
      </w:pPr>
    </w:p>
    <w:p w14:paraId="6CE63314" w14:textId="77777777" w:rsidR="001B2EA1" w:rsidRDefault="001B2EA1" w:rsidP="001B2EA1">
      <w:pPr>
        <w:rPr>
          <w:sz w:val="24"/>
        </w:rPr>
      </w:pPr>
    </w:p>
    <w:p w14:paraId="56427AC7" w14:textId="77777777" w:rsidR="001B2EA1" w:rsidRDefault="001B2EA1" w:rsidP="001B2EA1">
      <w:pPr>
        <w:widowControl/>
        <w:wordWrap/>
        <w:autoSpaceDE/>
        <w:autoSpaceDN/>
        <w:rPr>
          <w:sz w:val="24"/>
        </w:rPr>
      </w:pPr>
      <w:r>
        <w:rPr>
          <w:sz w:val="24"/>
        </w:rPr>
        <w:br w:type="page"/>
      </w:r>
    </w:p>
    <w:p w14:paraId="4F6D0F84" w14:textId="77777777" w:rsidR="001B2EA1" w:rsidRDefault="001B2EA1" w:rsidP="001B2EA1">
      <w:pPr>
        <w:rPr>
          <w:sz w:val="24"/>
        </w:rPr>
      </w:pPr>
    </w:p>
    <w:p w14:paraId="25F91206" w14:textId="77777777" w:rsidR="001B2EA1" w:rsidRDefault="001B2EA1" w:rsidP="001B2EA1">
      <w:pPr>
        <w:rPr>
          <w:sz w:val="24"/>
        </w:rPr>
      </w:pPr>
    </w:p>
    <w:p w14:paraId="5F352634" w14:textId="77777777" w:rsidR="001B2EA1" w:rsidRDefault="001B2EA1" w:rsidP="001B2EA1">
      <w:pPr>
        <w:keepNext/>
        <w:jc w:val="center"/>
      </w:pPr>
      <w:r w:rsidRPr="0097382F">
        <w:rPr>
          <w:noProof/>
        </w:rPr>
        <w:t xml:space="preserve"> </w:t>
      </w:r>
      <w:r>
        <w:rPr>
          <w:noProof/>
        </w:rPr>
        <w:drawing>
          <wp:inline distT="0" distB="0" distL="0" distR="0" wp14:anchorId="1CF9AFAD" wp14:editId="31D54D2D">
            <wp:extent cx="5731510" cy="1669415"/>
            <wp:effectExtent l="0" t="0" r="0" b="0"/>
            <wp:docPr id="98122659"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2659" name="그림 98122659"/>
                    <pic:cNvPicPr/>
                  </pic:nvPicPr>
                  <pic:blipFill>
                    <a:blip r:embed="rId6">
                      <a:extLst>
                        <a:ext uri="{28A0092B-C50C-407E-A947-70E740481C1C}">
                          <a14:useLocalDpi xmlns:a14="http://schemas.microsoft.com/office/drawing/2010/main" val="0"/>
                        </a:ext>
                      </a:extLst>
                    </a:blip>
                    <a:stretch>
                      <a:fillRect/>
                    </a:stretch>
                  </pic:blipFill>
                  <pic:spPr>
                    <a:xfrm>
                      <a:off x="0" y="0"/>
                      <a:ext cx="5731510" cy="1669415"/>
                    </a:xfrm>
                    <a:prstGeom prst="rect">
                      <a:avLst/>
                    </a:prstGeom>
                  </pic:spPr>
                </pic:pic>
              </a:graphicData>
            </a:graphic>
          </wp:inline>
        </w:drawing>
      </w:r>
    </w:p>
    <w:p w14:paraId="1507714F" w14:textId="77777777" w:rsidR="001B2EA1" w:rsidRPr="003F3BB3" w:rsidRDefault="001B2EA1" w:rsidP="001B2EA1">
      <w:pPr>
        <w:keepNext/>
        <w:wordWrap/>
        <w:topLinePunct/>
        <w:autoSpaceDE/>
        <w:jc w:val="center"/>
        <w:rPr>
          <w:rFonts w:ascii="Times New Roman" w:hAnsi="Times New Roman" w:cs="Times New Roman"/>
          <w:color w:val="00B050"/>
        </w:rPr>
      </w:pPr>
    </w:p>
    <w:p w14:paraId="5992A410" w14:textId="77777777" w:rsidR="001B2EA1" w:rsidRPr="00C27A9A" w:rsidRDefault="001B2EA1" w:rsidP="001B2EA1">
      <w:pPr>
        <w:pStyle w:val="ab"/>
        <w:spacing w:before="0" w:beforeAutospacing="0" w:after="0" w:afterAutospacing="0"/>
        <w:jc w:val="both"/>
        <w:rPr>
          <w:rFonts w:eastAsia="맑은 고딕"/>
          <w:color w:val="000000" w:themeColor="text1"/>
          <w:kern w:val="24"/>
        </w:rPr>
      </w:pPr>
      <w:r w:rsidRPr="00C27A9A">
        <w:rPr>
          <w:rFonts w:eastAsia="맑은 고딕"/>
          <w:b/>
          <w:bCs/>
          <w:color w:val="000000" w:themeColor="text1"/>
          <w:kern w:val="24"/>
        </w:rPr>
        <w:t xml:space="preserve">Fig. S1 | Linear trend of observed summer SST, SIC, and NSHF (2000-2020). a, </w:t>
      </w:r>
      <w:r w:rsidRPr="00C27A9A">
        <w:rPr>
          <w:rFonts w:eastAsia="맑은 고딕"/>
          <w:color w:val="000000" w:themeColor="text1"/>
          <w:kern w:val="24"/>
        </w:rPr>
        <w:t>Linear trend of summer (June to August, JJA) sea surface temperature (SST</w:t>
      </w:r>
      <w:r>
        <w:rPr>
          <w:rFonts w:eastAsia="맑은 고딕"/>
          <w:color w:val="000000" w:themeColor="text1"/>
          <w:kern w:val="24"/>
        </w:rPr>
        <w:t xml:space="preserve">, </w:t>
      </w:r>
      <w:r w:rsidRPr="00C27A9A">
        <w:rPr>
          <w:rFonts w:eastAsia="맑은 고딕"/>
          <w:color w:val="000000" w:themeColor="text1"/>
          <w:kern w:val="24"/>
        </w:rPr>
        <w:t>°C decade</w:t>
      </w:r>
      <w:r w:rsidRPr="00C27A9A">
        <w:rPr>
          <w:rFonts w:eastAsia="맑은 고딕"/>
          <w:color w:val="000000" w:themeColor="text1"/>
          <w:kern w:val="24"/>
          <w:position w:val="7"/>
          <w:vertAlign w:val="superscript"/>
        </w:rPr>
        <w:t>-1</w:t>
      </w:r>
      <w:r w:rsidRPr="00C27A9A">
        <w:rPr>
          <w:rFonts w:eastAsia="맑은 고딕"/>
          <w:color w:val="000000" w:themeColor="text1"/>
          <w:kern w:val="24"/>
        </w:rPr>
        <w:t xml:space="preserve">) for the period of 2000-2020. </w:t>
      </w:r>
      <w:r w:rsidRPr="00C27A9A">
        <w:rPr>
          <w:rFonts w:eastAsia="맑은 고딕"/>
          <w:b/>
          <w:bCs/>
          <w:color w:val="000000" w:themeColor="text1"/>
          <w:kern w:val="24"/>
        </w:rPr>
        <w:t xml:space="preserve">b, </w:t>
      </w:r>
      <w:r w:rsidRPr="00C27A9A">
        <w:rPr>
          <w:rFonts w:eastAsia="맑은 고딕"/>
          <w:color w:val="000000" w:themeColor="text1"/>
          <w:kern w:val="24"/>
        </w:rPr>
        <w:t>Same as (a), but for Arctic sea-ice concentration (SIC</w:t>
      </w:r>
      <w:r>
        <w:rPr>
          <w:rFonts w:eastAsia="맑은 고딕"/>
          <w:color w:val="000000" w:themeColor="text1"/>
          <w:kern w:val="24"/>
        </w:rPr>
        <w:t xml:space="preserve">, </w:t>
      </w:r>
      <w:r w:rsidRPr="00C27A9A">
        <w:rPr>
          <w:rFonts w:eastAsia="맑은 고딕"/>
          <w:color w:val="000000" w:themeColor="text1"/>
          <w:kern w:val="24"/>
        </w:rPr>
        <w:t>% decade</w:t>
      </w:r>
      <w:r w:rsidRPr="00C27A9A">
        <w:rPr>
          <w:rFonts w:eastAsia="맑은 고딕"/>
          <w:color w:val="000000" w:themeColor="text1"/>
          <w:kern w:val="24"/>
          <w:position w:val="7"/>
          <w:vertAlign w:val="superscript"/>
        </w:rPr>
        <w:t>-1</w:t>
      </w:r>
      <w:r w:rsidRPr="00C27A9A">
        <w:rPr>
          <w:rFonts w:eastAsia="맑은 고딕"/>
          <w:color w:val="000000" w:themeColor="text1"/>
          <w:kern w:val="24"/>
        </w:rPr>
        <w:t xml:space="preserve">). </w:t>
      </w:r>
      <w:r w:rsidRPr="00C27A9A">
        <w:rPr>
          <w:rFonts w:eastAsia="맑은 고딕"/>
          <w:b/>
          <w:bCs/>
          <w:color w:val="000000" w:themeColor="text1"/>
          <w:kern w:val="24"/>
        </w:rPr>
        <w:t xml:space="preserve">c, </w:t>
      </w:r>
      <w:r w:rsidRPr="00C27A9A">
        <w:rPr>
          <w:rFonts w:eastAsia="맑은 고딕"/>
          <w:color w:val="000000" w:themeColor="text1"/>
          <w:kern w:val="24"/>
        </w:rPr>
        <w:t>Same as (a), but for net surface heat flux (NSHF</w:t>
      </w:r>
      <w:r>
        <w:rPr>
          <w:rFonts w:eastAsia="맑은 고딕"/>
          <w:color w:val="000000" w:themeColor="text1"/>
          <w:kern w:val="24"/>
        </w:rPr>
        <w:t xml:space="preserve">, </w:t>
      </w:r>
      <w:r w:rsidRPr="00C27A9A">
        <w:rPr>
          <w:rFonts w:eastAsia="맑은 고딕" w:hAnsi="맑은 고딕" w:hint="eastAsia"/>
          <w:color w:val="000000" w:themeColor="text1"/>
          <w:kern w:val="24"/>
        </w:rPr>
        <w:t>W</w:t>
      </w:r>
      <w:r w:rsidRPr="00C27A9A">
        <w:rPr>
          <w:rFonts w:eastAsia="맑은 고딕" w:hAnsi="맑은 고딕"/>
          <w:color w:val="000000" w:themeColor="text1"/>
          <w:kern w:val="24"/>
        </w:rPr>
        <w:t xml:space="preserve"> m</w:t>
      </w:r>
      <w:r w:rsidRPr="00C27A9A">
        <w:rPr>
          <w:rFonts w:eastAsia="맑은 고딕"/>
          <w:color w:val="000000" w:themeColor="text1"/>
          <w:kern w:val="24"/>
          <w:position w:val="7"/>
          <w:vertAlign w:val="superscript"/>
        </w:rPr>
        <w:t>-2</w:t>
      </w:r>
      <w:r w:rsidRPr="00C27A9A">
        <w:rPr>
          <w:rFonts w:eastAsia="맑은 고딕" w:hAnsi="맑은 고딕" w:hint="eastAsia"/>
          <w:color w:val="000000" w:themeColor="text1"/>
          <w:kern w:val="24"/>
        </w:rPr>
        <w:t xml:space="preserve"> decade</w:t>
      </w:r>
      <w:r w:rsidRPr="00C27A9A">
        <w:rPr>
          <w:rFonts w:eastAsia="맑은 고딕"/>
          <w:color w:val="000000" w:themeColor="text1"/>
          <w:kern w:val="24"/>
          <w:position w:val="7"/>
          <w:vertAlign w:val="superscript"/>
        </w:rPr>
        <w:t>-1</w:t>
      </w:r>
      <w:r w:rsidRPr="00C27A9A">
        <w:rPr>
          <w:rFonts w:eastAsia="맑은 고딕"/>
          <w:color w:val="000000" w:themeColor="text1"/>
          <w:kern w:val="24"/>
        </w:rPr>
        <w:t xml:space="preserve">). Upward (Downward) fluxes are negative (positive). The stippled areas are statistically significant at a 95% confidence level for a two-tailed Student’s </w:t>
      </w:r>
      <w:r w:rsidRPr="00C27A9A">
        <w:rPr>
          <w:rFonts w:eastAsia="맑은 고딕"/>
          <w:i/>
          <w:iCs/>
          <w:color w:val="000000" w:themeColor="text1"/>
          <w:kern w:val="24"/>
        </w:rPr>
        <w:t>t</w:t>
      </w:r>
      <w:r w:rsidRPr="00C27A9A">
        <w:rPr>
          <w:rFonts w:eastAsia="맑은 고딕"/>
          <w:color w:val="000000" w:themeColor="text1"/>
          <w:kern w:val="24"/>
        </w:rPr>
        <w:t xml:space="preserve">-test. </w:t>
      </w:r>
    </w:p>
    <w:p w14:paraId="69ACD4C6" w14:textId="77777777" w:rsidR="001B2EA1" w:rsidRDefault="001B2EA1" w:rsidP="001B2EA1">
      <w:pPr>
        <w:pStyle w:val="ab"/>
        <w:spacing w:before="0" w:beforeAutospacing="0" w:after="0" w:afterAutospacing="0"/>
        <w:jc w:val="both"/>
        <w:rPr>
          <w:rFonts w:eastAsia="맑은 고딕"/>
          <w:color w:val="000000"/>
          <w:kern w:val="24"/>
        </w:rPr>
      </w:pPr>
    </w:p>
    <w:p w14:paraId="266B9D67" w14:textId="77777777" w:rsidR="001B2EA1" w:rsidRDefault="001B2EA1" w:rsidP="001B2EA1">
      <w:pPr>
        <w:pStyle w:val="ab"/>
        <w:spacing w:before="0" w:beforeAutospacing="0" w:after="0" w:afterAutospacing="0"/>
        <w:jc w:val="both"/>
        <w:rPr>
          <w:rFonts w:eastAsia="맑은 고딕"/>
          <w:color w:val="000000"/>
          <w:kern w:val="24"/>
        </w:rPr>
      </w:pPr>
    </w:p>
    <w:p w14:paraId="09823A5C" w14:textId="77777777" w:rsidR="001B2EA1" w:rsidRPr="00F374FD" w:rsidRDefault="001B2EA1" w:rsidP="001B2EA1">
      <w:pPr>
        <w:widowControl/>
        <w:wordWrap/>
        <w:autoSpaceDE/>
        <w:autoSpaceDN/>
        <w:rPr>
          <w:rFonts w:ascii="Times New Roman" w:eastAsia="맑은 고딕" w:hAnsi="Times New Roman" w:cs="Times New Roman"/>
          <w:color w:val="000000"/>
          <w:kern w:val="24"/>
          <w:sz w:val="24"/>
          <w14:ligatures w14:val="none"/>
        </w:rPr>
      </w:pPr>
      <w:r>
        <w:rPr>
          <w:rFonts w:eastAsia="맑은 고딕"/>
          <w:color w:val="000000"/>
          <w:kern w:val="24"/>
        </w:rPr>
        <w:br w:type="page"/>
      </w:r>
    </w:p>
    <w:p w14:paraId="640588E7" w14:textId="77777777" w:rsidR="001B2EA1" w:rsidRPr="008F46B6" w:rsidRDefault="001B2EA1" w:rsidP="001B2EA1">
      <w:pPr>
        <w:pStyle w:val="ab"/>
        <w:spacing w:before="0" w:beforeAutospacing="0" w:after="0" w:afterAutospacing="0"/>
        <w:jc w:val="both"/>
      </w:pPr>
    </w:p>
    <w:p w14:paraId="4361E993" w14:textId="77777777" w:rsidR="001B2EA1" w:rsidRDefault="001B2EA1" w:rsidP="001B2EA1">
      <w:pPr>
        <w:keepNext/>
        <w:jc w:val="center"/>
      </w:pPr>
      <w:r>
        <w:rPr>
          <w:noProof/>
        </w:rPr>
        <w:drawing>
          <wp:inline distT="0" distB="0" distL="0" distR="0" wp14:anchorId="5EFE7C35" wp14:editId="63EFD452">
            <wp:extent cx="2743200" cy="6388100"/>
            <wp:effectExtent l="0" t="0" r="0" b="0"/>
            <wp:docPr id="200468233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82336" name="그림 2004682336"/>
                    <pic:cNvPicPr/>
                  </pic:nvPicPr>
                  <pic:blipFill>
                    <a:blip r:embed="rId7">
                      <a:extLst>
                        <a:ext uri="{28A0092B-C50C-407E-A947-70E740481C1C}">
                          <a14:useLocalDpi xmlns:a14="http://schemas.microsoft.com/office/drawing/2010/main" val="0"/>
                        </a:ext>
                      </a:extLst>
                    </a:blip>
                    <a:stretch>
                      <a:fillRect/>
                    </a:stretch>
                  </pic:blipFill>
                  <pic:spPr>
                    <a:xfrm>
                      <a:off x="0" y="0"/>
                      <a:ext cx="2743200" cy="6388100"/>
                    </a:xfrm>
                    <a:prstGeom prst="rect">
                      <a:avLst/>
                    </a:prstGeom>
                  </pic:spPr>
                </pic:pic>
              </a:graphicData>
            </a:graphic>
          </wp:inline>
        </w:drawing>
      </w:r>
    </w:p>
    <w:p w14:paraId="1E4A7636" w14:textId="77777777" w:rsidR="001B2EA1" w:rsidRDefault="001B2EA1" w:rsidP="001B2EA1">
      <w:pPr>
        <w:keepNext/>
      </w:pPr>
    </w:p>
    <w:p w14:paraId="29A5A5DF" w14:textId="77777777" w:rsidR="001B2EA1" w:rsidRPr="00973863" w:rsidRDefault="001B2EA1" w:rsidP="001B2EA1">
      <w:pPr>
        <w:pStyle w:val="ab"/>
        <w:spacing w:before="0" w:beforeAutospacing="0" w:after="0" w:afterAutospacing="0"/>
        <w:jc w:val="both"/>
        <w:rPr>
          <w:color w:val="000000" w:themeColor="text1"/>
        </w:rPr>
      </w:pPr>
      <w:r w:rsidRPr="00973863">
        <w:rPr>
          <w:rFonts w:eastAsia="맑은 고딕"/>
          <w:b/>
          <w:bCs/>
          <w:color w:val="000000" w:themeColor="text1"/>
          <w:kern w:val="24"/>
        </w:rPr>
        <w:t>Fig. S2 | Arctic atmospheric 1</w:t>
      </w:r>
      <w:proofErr w:type="spellStart"/>
      <w:r w:rsidRPr="00973863">
        <w:rPr>
          <w:rFonts w:eastAsia="맑은 고딕"/>
          <w:b/>
          <w:bCs/>
          <w:color w:val="000000" w:themeColor="text1"/>
          <w:kern w:val="24"/>
          <w:position w:val="7"/>
          <w:vertAlign w:val="superscript"/>
        </w:rPr>
        <w:t>st</w:t>
      </w:r>
      <w:proofErr w:type="spellEnd"/>
      <w:r w:rsidRPr="00973863">
        <w:rPr>
          <w:rFonts w:eastAsia="맑은 고딕"/>
          <w:b/>
          <w:bCs/>
          <w:color w:val="000000" w:themeColor="text1"/>
          <w:kern w:val="24"/>
        </w:rPr>
        <w:t xml:space="preserve"> modes from EOF analysis using observed sea level pressure. a, </w:t>
      </w:r>
      <w:proofErr w:type="gramStart"/>
      <w:r w:rsidRPr="00973863">
        <w:rPr>
          <w:rFonts w:eastAsia="맑은 고딕"/>
          <w:color w:val="000000" w:themeColor="text1"/>
          <w:kern w:val="24"/>
        </w:rPr>
        <w:t>Observed</w:t>
      </w:r>
      <w:proofErr w:type="gramEnd"/>
      <w:r w:rsidRPr="00973863">
        <w:rPr>
          <w:rFonts w:eastAsia="맑은 고딕"/>
          <w:color w:val="000000" w:themeColor="text1"/>
          <w:kern w:val="24"/>
        </w:rPr>
        <w:t xml:space="preserve"> regression pattern of the detrended JJA </w:t>
      </w:r>
      <w:r>
        <w:t>sea level pressure (</w:t>
      </w:r>
      <w:r w:rsidRPr="00224329">
        <w:rPr>
          <w:rFonts w:eastAsia="맑은 고딕"/>
        </w:rPr>
        <w:t>SLP</w:t>
      </w:r>
      <w:r>
        <w:rPr>
          <w:rFonts w:eastAsia="맑은 고딕"/>
        </w:rPr>
        <w:t xml:space="preserve">, </w:t>
      </w:r>
      <w:proofErr w:type="spellStart"/>
      <w:r>
        <w:t>hPa</w:t>
      </w:r>
      <w:proofErr w:type="spellEnd"/>
      <w:r>
        <w:t>)</w:t>
      </w:r>
      <w:r w:rsidRPr="00224329">
        <w:rPr>
          <w:rFonts w:eastAsia="맑은 고딕"/>
        </w:rPr>
        <w:t xml:space="preserve"> </w:t>
      </w:r>
      <w:r w:rsidRPr="00973863">
        <w:rPr>
          <w:rFonts w:eastAsia="맑은 고딕"/>
          <w:color w:val="000000" w:themeColor="text1"/>
          <w:kern w:val="24"/>
        </w:rPr>
        <w:t>anomalies onto the standardized time series of the 1</w:t>
      </w:r>
      <w:proofErr w:type="spellStart"/>
      <w:r w:rsidRPr="00973863">
        <w:rPr>
          <w:rFonts w:eastAsia="맑은 고딕"/>
          <w:color w:val="000000" w:themeColor="text1"/>
          <w:kern w:val="24"/>
          <w:position w:val="7"/>
          <w:vertAlign w:val="superscript"/>
        </w:rPr>
        <w:t>st</w:t>
      </w:r>
      <w:proofErr w:type="spellEnd"/>
      <w:r w:rsidRPr="00973863">
        <w:rPr>
          <w:rFonts w:eastAsia="맑은 고딕"/>
          <w:color w:val="000000" w:themeColor="text1"/>
          <w:kern w:val="24"/>
        </w:rPr>
        <w:t xml:space="preserve"> mode of the EOF analysis of the detrended JJA SLP anomalies weighted by cosine latitude over the domain of 60°–90° N in the total period (1980-2020) </w:t>
      </w:r>
      <w:r w:rsidRPr="00973863">
        <w:rPr>
          <w:rFonts w:eastAsia="맑은 고딕"/>
          <w:b/>
          <w:bCs/>
          <w:color w:val="000000" w:themeColor="text1"/>
          <w:kern w:val="24"/>
        </w:rPr>
        <w:t xml:space="preserve">b, </w:t>
      </w:r>
      <w:r w:rsidRPr="00973863">
        <w:rPr>
          <w:rFonts w:eastAsia="맑은 고딕"/>
          <w:color w:val="000000" w:themeColor="text1"/>
          <w:kern w:val="24"/>
        </w:rPr>
        <w:t xml:space="preserve">Same as </w:t>
      </w:r>
      <w:r w:rsidRPr="00973863">
        <w:rPr>
          <w:rFonts w:eastAsia="맑은 고딕"/>
          <w:b/>
          <w:bCs/>
          <w:color w:val="000000" w:themeColor="text1"/>
          <w:kern w:val="24"/>
        </w:rPr>
        <w:t>(a)</w:t>
      </w:r>
      <w:r w:rsidRPr="00973863">
        <w:rPr>
          <w:rFonts w:eastAsia="맑은 고딕"/>
          <w:color w:val="000000" w:themeColor="text1"/>
          <w:kern w:val="24"/>
        </w:rPr>
        <w:t xml:space="preserve">, but for the pre-2000s (1980-1999). </w:t>
      </w:r>
      <w:r w:rsidRPr="00973863">
        <w:rPr>
          <w:rFonts w:eastAsia="맑은 고딕"/>
          <w:b/>
          <w:bCs/>
          <w:color w:val="000000" w:themeColor="text1"/>
          <w:kern w:val="24"/>
        </w:rPr>
        <w:t>c,</w:t>
      </w:r>
      <w:r w:rsidRPr="00973863">
        <w:rPr>
          <w:rFonts w:eastAsia="맑은 고딕"/>
          <w:color w:val="000000" w:themeColor="text1"/>
          <w:kern w:val="24"/>
        </w:rPr>
        <w:t xml:space="preserve"> Same as </w:t>
      </w:r>
      <w:r w:rsidRPr="00973863">
        <w:rPr>
          <w:rFonts w:eastAsia="맑은 고딕"/>
          <w:b/>
          <w:bCs/>
          <w:color w:val="000000" w:themeColor="text1"/>
          <w:kern w:val="24"/>
        </w:rPr>
        <w:t xml:space="preserve">(a), </w:t>
      </w:r>
      <w:r w:rsidRPr="00973863">
        <w:rPr>
          <w:rFonts w:eastAsia="맑은 고딕"/>
          <w:color w:val="000000" w:themeColor="text1"/>
          <w:kern w:val="24"/>
        </w:rPr>
        <w:t xml:space="preserve">but for the post-2000s (2000-2020). The stippled areas are statistically significant at a 95% confidence level for a two-tailed Student’s </w:t>
      </w:r>
      <w:r w:rsidRPr="00973863">
        <w:rPr>
          <w:rFonts w:eastAsia="맑은 고딕"/>
          <w:i/>
          <w:iCs/>
          <w:color w:val="000000" w:themeColor="text1"/>
          <w:kern w:val="24"/>
        </w:rPr>
        <w:t>t</w:t>
      </w:r>
      <w:r w:rsidRPr="00973863">
        <w:rPr>
          <w:rFonts w:eastAsia="맑은 고딕"/>
          <w:color w:val="000000" w:themeColor="text1"/>
          <w:kern w:val="24"/>
        </w:rPr>
        <w:t xml:space="preserve">-test. The explained variance by the EOF is indicated on top of each panel.  </w:t>
      </w:r>
    </w:p>
    <w:p w14:paraId="52D934F3" w14:textId="77777777" w:rsidR="001B2EA1" w:rsidRDefault="001B2EA1" w:rsidP="001B2EA1">
      <w:pPr>
        <w:rPr>
          <w:sz w:val="24"/>
        </w:rPr>
      </w:pPr>
    </w:p>
    <w:p w14:paraId="71D13F6B" w14:textId="77777777" w:rsidR="001B2EA1" w:rsidRDefault="001B2EA1" w:rsidP="001B2EA1">
      <w:pPr>
        <w:widowControl/>
        <w:wordWrap/>
        <w:autoSpaceDE/>
        <w:autoSpaceDN/>
        <w:rPr>
          <w:sz w:val="24"/>
        </w:rPr>
      </w:pPr>
      <w:r>
        <w:rPr>
          <w:sz w:val="24"/>
        </w:rPr>
        <w:br w:type="page"/>
      </w:r>
    </w:p>
    <w:p w14:paraId="037AD05B" w14:textId="77777777" w:rsidR="001B2EA1" w:rsidRPr="006B4EAE" w:rsidRDefault="001B2EA1" w:rsidP="001B2EA1">
      <w:pPr>
        <w:rPr>
          <w:sz w:val="24"/>
        </w:rPr>
      </w:pPr>
    </w:p>
    <w:p w14:paraId="1997D681" w14:textId="77777777" w:rsidR="001B2EA1" w:rsidRDefault="001B2EA1" w:rsidP="001B2EA1">
      <w:pPr>
        <w:pStyle w:val="ab"/>
        <w:spacing w:before="0" w:beforeAutospacing="0" w:after="0" w:afterAutospacing="0"/>
        <w:jc w:val="center"/>
        <w:rPr>
          <w:rFonts w:eastAsia="맑은 고딕"/>
          <w:b/>
          <w:bCs/>
          <w:color w:val="000000"/>
          <w:kern w:val="24"/>
        </w:rPr>
      </w:pPr>
      <w:r>
        <w:rPr>
          <w:rFonts w:eastAsia="맑은 고딕"/>
          <w:b/>
          <w:bCs/>
          <w:noProof/>
          <w:color w:val="000000"/>
          <w:kern w:val="24"/>
          <w14:ligatures w14:val="standardContextual"/>
        </w:rPr>
        <w:drawing>
          <wp:inline distT="0" distB="0" distL="0" distR="0" wp14:anchorId="02B12A2E" wp14:editId="61ABD8C3">
            <wp:extent cx="5080000" cy="3543300"/>
            <wp:effectExtent l="0" t="0" r="0" b="0"/>
            <wp:docPr id="489976119"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76119" name="그림 489976119"/>
                    <pic:cNvPicPr/>
                  </pic:nvPicPr>
                  <pic:blipFill>
                    <a:blip r:embed="rId8">
                      <a:extLst>
                        <a:ext uri="{28A0092B-C50C-407E-A947-70E740481C1C}">
                          <a14:useLocalDpi xmlns:a14="http://schemas.microsoft.com/office/drawing/2010/main" val="0"/>
                        </a:ext>
                      </a:extLst>
                    </a:blip>
                    <a:stretch>
                      <a:fillRect/>
                    </a:stretch>
                  </pic:blipFill>
                  <pic:spPr>
                    <a:xfrm>
                      <a:off x="0" y="0"/>
                      <a:ext cx="5080000" cy="3543300"/>
                    </a:xfrm>
                    <a:prstGeom prst="rect">
                      <a:avLst/>
                    </a:prstGeom>
                  </pic:spPr>
                </pic:pic>
              </a:graphicData>
            </a:graphic>
          </wp:inline>
        </w:drawing>
      </w:r>
    </w:p>
    <w:p w14:paraId="710CC31D" w14:textId="77777777" w:rsidR="001B2EA1" w:rsidRDefault="001B2EA1" w:rsidP="001B2EA1">
      <w:pPr>
        <w:pStyle w:val="ab"/>
        <w:spacing w:before="0" w:beforeAutospacing="0" w:after="0" w:afterAutospacing="0"/>
        <w:jc w:val="both"/>
        <w:rPr>
          <w:rFonts w:eastAsia="맑은 고딕"/>
          <w:b/>
          <w:bCs/>
          <w:color w:val="000000"/>
          <w:kern w:val="24"/>
        </w:rPr>
      </w:pPr>
    </w:p>
    <w:p w14:paraId="11A62ED7" w14:textId="77777777" w:rsidR="001B2EA1" w:rsidRPr="00973863" w:rsidRDefault="001B2EA1" w:rsidP="001B2EA1">
      <w:pPr>
        <w:pStyle w:val="ab"/>
        <w:spacing w:before="0" w:beforeAutospacing="0" w:after="0" w:afterAutospacing="0"/>
        <w:jc w:val="both"/>
        <w:rPr>
          <w:color w:val="000000" w:themeColor="text1"/>
        </w:rPr>
      </w:pPr>
      <w:r w:rsidRPr="00973863">
        <w:rPr>
          <w:rFonts w:eastAsia="맑은 고딕"/>
          <w:b/>
          <w:bCs/>
          <w:color w:val="000000" w:themeColor="text1"/>
          <w:kern w:val="24"/>
        </w:rPr>
        <w:t xml:space="preserve">Fig. S3 | Time evolution of observed and simulated sea ice extent (SIE). </w:t>
      </w:r>
      <w:r w:rsidRPr="00973863">
        <w:rPr>
          <w:rFonts w:eastAsia="맑은 고딕"/>
          <w:color w:val="000000" w:themeColor="text1"/>
          <w:kern w:val="24"/>
        </w:rPr>
        <w:t xml:space="preserve">Time series of JJA mean in observed (red line, 1980-2020) and simulated (blue line, 1951-2020) </w:t>
      </w:r>
      <w:proofErr w:type="gramStart"/>
      <w:r w:rsidRPr="00973863">
        <w:rPr>
          <w:rFonts w:eastAsia="맑은 고딕"/>
          <w:color w:val="000000" w:themeColor="text1"/>
          <w:kern w:val="24"/>
        </w:rPr>
        <w:t>Arctic sea</w:t>
      </w:r>
      <w:proofErr w:type="gramEnd"/>
      <w:r w:rsidRPr="00973863">
        <w:rPr>
          <w:rFonts w:eastAsia="맑은 고딕"/>
          <w:color w:val="000000" w:themeColor="text1"/>
          <w:kern w:val="24"/>
        </w:rPr>
        <w:t xml:space="preserve"> ice extents (SIE, 10</w:t>
      </w:r>
      <w:r w:rsidRPr="00973863">
        <w:rPr>
          <w:rFonts w:eastAsia="맑은 고딕"/>
          <w:color w:val="000000" w:themeColor="text1"/>
          <w:kern w:val="24"/>
          <w:position w:val="7"/>
          <w:vertAlign w:val="superscript"/>
        </w:rPr>
        <w:t>6</w:t>
      </w:r>
      <w:r w:rsidRPr="00973863">
        <w:rPr>
          <w:rFonts w:eastAsia="맑은 고딕"/>
          <w:color w:val="000000" w:themeColor="text1"/>
          <w:kern w:val="24"/>
        </w:rPr>
        <w:t xml:space="preserve"> km</w:t>
      </w:r>
      <w:r w:rsidRPr="00973863">
        <w:rPr>
          <w:rFonts w:eastAsia="맑은 고딕"/>
          <w:color w:val="000000" w:themeColor="text1"/>
          <w:kern w:val="24"/>
          <w:position w:val="7"/>
          <w:vertAlign w:val="superscript"/>
        </w:rPr>
        <w:t>2</w:t>
      </w:r>
      <w:r w:rsidRPr="00973863">
        <w:rPr>
          <w:rFonts w:eastAsia="맑은 고딕"/>
          <w:color w:val="000000" w:themeColor="text1"/>
          <w:kern w:val="24"/>
        </w:rPr>
        <w:t xml:space="preserve">). The blue line depicts the ensemble mean from the historical SST nudging GFDL simulations. The light blue shaded area indicates +/- 2 standard deviations between ensemble mean and members. The SIE means the integral sum of the areas of all grid cells with 15 percent or more sea ice concentration (SIC) in the domain, north of 70° N.  Temporal correlation coefficient between observed and simulated SIEs (detrended SIEs) for 1980-2020 is 0.93 (0.56).  </w:t>
      </w:r>
    </w:p>
    <w:p w14:paraId="2F5FB8F6" w14:textId="77777777" w:rsidR="001B2EA1" w:rsidRPr="00DB1C97" w:rsidRDefault="001B2EA1" w:rsidP="001B2EA1">
      <w:pPr>
        <w:keepNext/>
        <w:jc w:val="center"/>
      </w:pPr>
    </w:p>
    <w:p w14:paraId="06477A74" w14:textId="77777777" w:rsidR="001B2EA1" w:rsidRPr="00E36D9A" w:rsidRDefault="001B2EA1" w:rsidP="001B2EA1">
      <w:pPr>
        <w:rPr>
          <w:sz w:val="24"/>
        </w:rPr>
      </w:pPr>
    </w:p>
    <w:p w14:paraId="7F3179BF" w14:textId="77777777" w:rsidR="001B2EA1" w:rsidRDefault="001B2EA1" w:rsidP="001B2EA1">
      <w:pPr>
        <w:widowControl/>
        <w:wordWrap/>
        <w:autoSpaceDE/>
        <w:autoSpaceDN/>
        <w:rPr>
          <w:sz w:val="24"/>
        </w:rPr>
      </w:pPr>
      <w:r>
        <w:rPr>
          <w:sz w:val="24"/>
        </w:rPr>
        <w:br w:type="page"/>
      </w:r>
    </w:p>
    <w:p w14:paraId="28188AC6" w14:textId="77777777" w:rsidR="001B2EA1" w:rsidRDefault="001B2EA1" w:rsidP="001B2EA1">
      <w:pPr>
        <w:rPr>
          <w:sz w:val="24"/>
        </w:rPr>
      </w:pPr>
    </w:p>
    <w:p w14:paraId="5090A778" w14:textId="77777777" w:rsidR="001B2EA1" w:rsidRDefault="001B2EA1" w:rsidP="001B2EA1">
      <w:pPr>
        <w:jc w:val="center"/>
        <w:rPr>
          <w:sz w:val="24"/>
        </w:rPr>
      </w:pPr>
      <w:r>
        <w:rPr>
          <w:noProof/>
          <w:sz w:val="24"/>
        </w:rPr>
        <w:drawing>
          <wp:inline distT="0" distB="0" distL="0" distR="0" wp14:anchorId="18A79792" wp14:editId="706E87A4">
            <wp:extent cx="2527300" cy="3670300"/>
            <wp:effectExtent l="0" t="0" r="0" b="0"/>
            <wp:docPr id="1900288292"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8292" name="그림 1900288292"/>
                    <pic:cNvPicPr/>
                  </pic:nvPicPr>
                  <pic:blipFill>
                    <a:blip r:embed="rId9">
                      <a:extLst>
                        <a:ext uri="{28A0092B-C50C-407E-A947-70E740481C1C}">
                          <a14:useLocalDpi xmlns:a14="http://schemas.microsoft.com/office/drawing/2010/main" val="0"/>
                        </a:ext>
                      </a:extLst>
                    </a:blip>
                    <a:stretch>
                      <a:fillRect/>
                    </a:stretch>
                  </pic:blipFill>
                  <pic:spPr>
                    <a:xfrm>
                      <a:off x="0" y="0"/>
                      <a:ext cx="2527300" cy="3670300"/>
                    </a:xfrm>
                    <a:prstGeom prst="rect">
                      <a:avLst/>
                    </a:prstGeom>
                  </pic:spPr>
                </pic:pic>
              </a:graphicData>
            </a:graphic>
          </wp:inline>
        </w:drawing>
      </w:r>
    </w:p>
    <w:p w14:paraId="587582C1" w14:textId="77777777" w:rsidR="001B2EA1" w:rsidRDefault="001B2EA1" w:rsidP="001B2EA1">
      <w:pPr>
        <w:rPr>
          <w:sz w:val="24"/>
        </w:rPr>
      </w:pPr>
    </w:p>
    <w:p w14:paraId="2F260FFD" w14:textId="77777777" w:rsidR="001B2EA1" w:rsidRPr="00391F5E" w:rsidRDefault="001B2EA1" w:rsidP="001B2EA1">
      <w:pPr>
        <w:pStyle w:val="ab"/>
        <w:spacing w:before="0" w:beforeAutospacing="0" w:after="0" w:afterAutospacing="0"/>
        <w:jc w:val="both"/>
        <w:rPr>
          <w:color w:val="000000" w:themeColor="text1"/>
        </w:rPr>
      </w:pPr>
      <w:r w:rsidRPr="00391F5E">
        <w:rPr>
          <w:rFonts w:eastAsia="맑은 고딕"/>
          <w:b/>
          <w:bCs/>
          <w:color w:val="000000" w:themeColor="text1"/>
          <w:kern w:val="24"/>
        </w:rPr>
        <w:t>Fig. S4 | Arctic atmospheric 1</w:t>
      </w:r>
      <w:proofErr w:type="spellStart"/>
      <w:r w:rsidRPr="00391F5E">
        <w:rPr>
          <w:rFonts w:eastAsia="맑은 고딕"/>
          <w:b/>
          <w:bCs/>
          <w:color w:val="000000" w:themeColor="text1"/>
          <w:kern w:val="24"/>
          <w:position w:val="7"/>
          <w:vertAlign w:val="superscript"/>
        </w:rPr>
        <w:t>st</w:t>
      </w:r>
      <w:proofErr w:type="spellEnd"/>
      <w:r w:rsidRPr="00391F5E">
        <w:rPr>
          <w:rFonts w:eastAsia="맑은 고딕"/>
          <w:b/>
          <w:bCs/>
          <w:color w:val="000000" w:themeColor="text1"/>
          <w:kern w:val="24"/>
        </w:rPr>
        <w:t xml:space="preserve"> modes from EOF analysis using simulated sea level pressure. a, </w:t>
      </w:r>
      <w:r w:rsidRPr="00391F5E">
        <w:rPr>
          <w:rFonts w:eastAsia="맑은 고딕"/>
          <w:color w:val="000000" w:themeColor="text1"/>
          <w:kern w:val="24"/>
        </w:rPr>
        <w:t xml:space="preserve">Simulated regression pattern of the detrended JJA </w:t>
      </w:r>
      <w:r>
        <w:t>sea level pressure (</w:t>
      </w:r>
      <w:r w:rsidRPr="00224329">
        <w:rPr>
          <w:rFonts w:eastAsia="맑은 고딕"/>
        </w:rPr>
        <w:t>SLP</w:t>
      </w:r>
      <w:r>
        <w:rPr>
          <w:rFonts w:eastAsia="맑은 고딕"/>
        </w:rPr>
        <w:t xml:space="preserve">, </w:t>
      </w:r>
      <w:proofErr w:type="spellStart"/>
      <w:r>
        <w:t>hPa</w:t>
      </w:r>
      <w:proofErr w:type="spellEnd"/>
      <w:r>
        <w:t>)</w:t>
      </w:r>
      <w:r w:rsidRPr="00224329">
        <w:rPr>
          <w:rFonts w:eastAsia="맑은 고딕"/>
        </w:rPr>
        <w:t xml:space="preserve"> </w:t>
      </w:r>
      <w:r w:rsidRPr="00391F5E">
        <w:rPr>
          <w:rFonts w:eastAsia="맑은 고딕"/>
          <w:color w:val="000000" w:themeColor="text1"/>
          <w:kern w:val="24"/>
        </w:rPr>
        <w:t>anomalies onto the standardized time series of the 1</w:t>
      </w:r>
      <w:proofErr w:type="spellStart"/>
      <w:r w:rsidRPr="00391F5E">
        <w:rPr>
          <w:rFonts w:eastAsia="맑은 고딕"/>
          <w:color w:val="000000" w:themeColor="text1"/>
          <w:kern w:val="24"/>
          <w:position w:val="7"/>
          <w:vertAlign w:val="superscript"/>
        </w:rPr>
        <w:t>st</w:t>
      </w:r>
      <w:proofErr w:type="spellEnd"/>
      <w:r w:rsidRPr="00391F5E">
        <w:rPr>
          <w:rFonts w:eastAsia="맑은 고딕"/>
          <w:color w:val="000000" w:themeColor="text1"/>
          <w:kern w:val="24"/>
        </w:rPr>
        <w:t xml:space="preserve"> mode of the EOF analysis of the detrended JJA SLP anomalies weighted by cosine latitude over the domain of 60°–90° N in the pre-2000s (1980-1999) </w:t>
      </w:r>
      <w:r w:rsidRPr="00391F5E">
        <w:rPr>
          <w:rFonts w:eastAsia="맑은 고딕"/>
          <w:b/>
          <w:bCs/>
          <w:color w:val="000000" w:themeColor="text1"/>
          <w:kern w:val="24"/>
        </w:rPr>
        <w:t xml:space="preserve">b, </w:t>
      </w:r>
      <w:r w:rsidRPr="00391F5E">
        <w:rPr>
          <w:rFonts w:eastAsia="맑은 고딕"/>
          <w:color w:val="000000" w:themeColor="text1"/>
          <w:kern w:val="24"/>
        </w:rPr>
        <w:t xml:space="preserve">Same as </w:t>
      </w:r>
      <w:r w:rsidRPr="00391F5E">
        <w:rPr>
          <w:rFonts w:eastAsia="맑은 고딕"/>
          <w:b/>
          <w:bCs/>
          <w:color w:val="000000" w:themeColor="text1"/>
          <w:kern w:val="24"/>
        </w:rPr>
        <w:t>(a)</w:t>
      </w:r>
      <w:r w:rsidRPr="00391F5E">
        <w:rPr>
          <w:rFonts w:eastAsia="맑은 고딕"/>
          <w:color w:val="000000" w:themeColor="text1"/>
          <w:kern w:val="24"/>
        </w:rPr>
        <w:t xml:space="preserve">, but for the post-2000s (2000-2020). The stippled areas are statistically significant at a 95% confidence level for a two-tailed Student’s </w:t>
      </w:r>
      <w:r w:rsidRPr="00391F5E">
        <w:rPr>
          <w:rFonts w:eastAsia="맑은 고딕"/>
          <w:i/>
          <w:iCs/>
          <w:color w:val="000000" w:themeColor="text1"/>
          <w:kern w:val="24"/>
        </w:rPr>
        <w:t>t</w:t>
      </w:r>
      <w:r w:rsidRPr="00391F5E">
        <w:rPr>
          <w:rFonts w:eastAsia="맑은 고딕"/>
          <w:color w:val="000000" w:themeColor="text1"/>
          <w:kern w:val="24"/>
        </w:rPr>
        <w:t xml:space="preserve">-test. The explained variance by the EOF is indicated on top of each panel.  </w:t>
      </w:r>
    </w:p>
    <w:p w14:paraId="624029A3" w14:textId="77777777" w:rsidR="001B2EA1" w:rsidRDefault="001B2EA1" w:rsidP="001B2EA1">
      <w:pPr>
        <w:pStyle w:val="ab"/>
        <w:spacing w:before="0" w:beforeAutospacing="0" w:after="0" w:afterAutospacing="0"/>
        <w:jc w:val="both"/>
      </w:pPr>
    </w:p>
    <w:p w14:paraId="528A2C0E" w14:textId="77777777" w:rsidR="001B2EA1" w:rsidRDefault="001B2EA1" w:rsidP="001B2EA1">
      <w:pPr>
        <w:widowControl/>
        <w:wordWrap/>
        <w:autoSpaceDE/>
        <w:autoSpaceDN/>
        <w:rPr>
          <w:rFonts w:ascii="Times New Roman" w:eastAsia="Times New Roman" w:hAnsi="Times New Roman" w:cs="Times New Roman"/>
          <w:kern w:val="0"/>
          <w:sz w:val="24"/>
          <w14:ligatures w14:val="none"/>
        </w:rPr>
      </w:pPr>
      <w:r>
        <w:br w:type="page"/>
      </w:r>
    </w:p>
    <w:p w14:paraId="19C8E6C3" w14:textId="77777777" w:rsidR="001B2EA1" w:rsidRDefault="001B2EA1" w:rsidP="001B2EA1">
      <w:pPr>
        <w:pStyle w:val="ab"/>
        <w:spacing w:before="0" w:beforeAutospacing="0" w:after="0" w:afterAutospacing="0"/>
        <w:jc w:val="both"/>
      </w:pPr>
    </w:p>
    <w:p w14:paraId="4B4979DE" w14:textId="77777777" w:rsidR="001B2EA1" w:rsidRDefault="001B2EA1" w:rsidP="001B2EA1">
      <w:pPr>
        <w:jc w:val="center"/>
        <w:rPr>
          <w:sz w:val="24"/>
        </w:rPr>
      </w:pPr>
      <w:r>
        <w:rPr>
          <w:noProof/>
        </w:rPr>
        <w:drawing>
          <wp:inline distT="0" distB="0" distL="0" distR="0" wp14:anchorId="5B5682FB" wp14:editId="20EBC04F">
            <wp:extent cx="4596713" cy="5253388"/>
            <wp:effectExtent l="0" t="0" r="1270" b="4445"/>
            <wp:docPr id="188279526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95261" name="그림 1882795261"/>
                    <pic:cNvPicPr/>
                  </pic:nvPicPr>
                  <pic:blipFill>
                    <a:blip r:embed="rId10">
                      <a:extLst>
                        <a:ext uri="{28A0092B-C50C-407E-A947-70E740481C1C}">
                          <a14:useLocalDpi xmlns:a14="http://schemas.microsoft.com/office/drawing/2010/main" val="0"/>
                        </a:ext>
                      </a:extLst>
                    </a:blip>
                    <a:stretch>
                      <a:fillRect/>
                    </a:stretch>
                  </pic:blipFill>
                  <pic:spPr>
                    <a:xfrm>
                      <a:off x="0" y="0"/>
                      <a:ext cx="4619224" cy="5279115"/>
                    </a:xfrm>
                    <a:prstGeom prst="rect">
                      <a:avLst/>
                    </a:prstGeom>
                  </pic:spPr>
                </pic:pic>
              </a:graphicData>
            </a:graphic>
          </wp:inline>
        </w:drawing>
      </w:r>
    </w:p>
    <w:p w14:paraId="5CD507DF" w14:textId="77777777" w:rsidR="001B2EA1" w:rsidRPr="0052524E" w:rsidRDefault="001B2EA1" w:rsidP="001B2EA1">
      <w:pPr>
        <w:pStyle w:val="ab"/>
        <w:spacing w:before="0" w:beforeAutospacing="0" w:after="0" w:afterAutospacing="0"/>
        <w:jc w:val="both"/>
        <w:rPr>
          <w:color w:val="000000" w:themeColor="text1"/>
        </w:rPr>
      </w:pPr>
      <w:r w:rsidRPr="0052524E">
        <w:rPr>
          <w:rFonts w:eastAsia="맑은 고딕"/>
          <w:b/>
          <w:bCs/>
          <w:color w:val="000000" w:themeColor="text1"/>
          <w:kern w:val="24"/>
        </w:rPr>
        <w:t>Fig. S5 | Vertical structures related to Arctic atmospheric 2</w:t>
      </w:r>
      <w:proofErr w:type="spellStart"/>
      <w:r w:rsidRPr="0052524E">
        <w:rPr>
          <w:rFonts w:eastAsia="맑은 고딕"/>
          <w:b/>
          <w:bCs/>
          <w:color w:val="000000" w:themeColor="text1"/>
          <w:kern w:val="24"/>
          <w:position w:val="7"/>
          <w:vertAlign w:val="superscript"/>
        </w:rPr>
        <w:t>nd</w:t>
      </w:r>
      <w:proofErr w:type="spellEnd"/>
      <w:r w:rsidRPr="0052524E">
        <w:rPr>
          <w:rFonts w:eastAsia="맑은 고딕"/>
          <w:b/>
          <w:bCs/>
          <w:color w:val="000000" w:themeColor="text1"/>
          <w:kern w:val="24"/>
        </w:rPr>
        <w:t xml:space="preserve"> EOF mode in post-2000s (2000-2020). a, </w:t>
      </w:r>
      <w:r w:rsidRPr="0052524E">
        <w:rPr>
          <w:rFonts w:eastAsia="맑은 고딕"/>
          <w:color w:val="000000" w:themeColor="text1"/>
          <w:kern w:val="24"/>
        </w:rPr>
        <w:t xml:space="preserve">Regression pattern of the detrended JJA 200 </w:t>
      </w:r>
      <w:proofErr w:type="spellStart"/>
      <w:r w:rsidRPr="0052524E">
        <w:rPr>
          <w:rFonts w:eastAsia="맑은 고딕"/>
          <w:color w:val="000000" w:themeColor="text1"/>
          <w:kern w:val="24"/>
        </w:rPr>
        <w:t>hPa</w:t>
      </w:r>
      <w:proofErr w:type="spellEnd"/>
      <w:r w:rsidRPr="0052524E">
        <w:rPr>
          <w:rFonts w:eastAsia="맑은 고딕"/>
          <w:color w:val="000000" w:themeColor="text1"/>
          <w:kern w:val="24"/>
        </w:rPr>
        <w:t xml:space="preserve"> geopotential height</w:t>
      </w:r>
      <w:r>
        <w:rPr>
          <w:rFonts w:eastAsia="맑은 고딕"/>
          <w:color w:val="000000" w:themeColor="text1"/>
          <w:kern w:val="24"/>
        </w:rPr>
        <w:t xml:space="preserve"> (m)</w:t>
      </w:r>
      <w:r w:rsidRPr="0052524E">
        <w:rPr>
          <w:rFonts w:eastAsia="맑은 고딕"/>
          <w:color w:val="000000" w:themeColor="text1"/>
          <w:kern w:val="24"/>
        </w:rPr>
        <w:t xml:space="preserve"> anomalies onto the standardized time series of the 2</w:t>
      </w:r>
      <w:proofErr w:type="spellStart"/>
      <w:r w:rsidRPr="0052524E">
        <w:rPr>
          <w:rFonts w:eastAsia="맑은 고딕"/>
          <w:color w:val="000000" w:themeColor="text1"/>
          <w:kern w:val="24"/>
          <w:position w:val="7"/>
          <w:vertAlign w:val="superscript"/>
        </w:rPr>
        <w:t>nd</w:t>
      </w:r>
      <w:proofErr w:type="spellEnd"/>
      <w:r w:rsidRPr="0052524E">
        <w:rPr>
          <w:rFonts w:eastAsia="맑은 고딕"/>
          <w:color w:val="000000" w:themeColor="text1"/>
          <w:kern w:val="24"/>
        </w:rPr>
        <w:t xml:space="preserve"> mode of the EOF analysis of the detrended JJA SLP anomalies weighted by cosine latitude over the domain of 60°–90° N in the post-2000s (2000-2020). </w:t>
      </w:r>
      <w:r w:rsidRPr="0052524E">
        <w:rPr>
          <w:rFonts w:eastAsia="맑은 고딕"/>
          <w:b/>
          <w:bCs/>
          <w:color w:val="000000" w:themeColor="text1"/>
          <w:kern w:val="24"/>
        </w:rPr>
        <w:t xml:space="preserve">b, </w:t>
      </w:r>
      <w:r w:rsidRPr="0052524E">
        <w:rPr>
          <w:rFonts w:eastAsia="맑은 고딕"/>
          <w:color w:val="000000" w:themeColor="text1"/>
          <w:kern w:val="24"/>
        </w:rPr>
        <w:t xml:space="preserve">Same as </w:t>
      </w:r>
      <w:r w:rsidRPr="0052524E">
        <w:rPr>
          <w:rFonts w:eastAsia="맑은 고딕"/>
          <w:b/>
          <w:bCs/>
          <w:color w:val="000000" w:themeColor="text1"/>
          <w:kern w:val="24"/>
        </w:rPr>
        <w:t>(a)</w:t>
      </w:r>
      <w:r w:rsidRPr="0052524E">
        <w:rPr>
          <w:rFonts w:eastAsia="맑은 고딕"/>
          <w:color w:val="000000" w:themeColor="text1"/>
          <w:kern w:val="24"/>
        </w:rPr>
        <w:t xml:space="preserve">, but for 500 </w:t>
      </w:r>
      <w:proofErr w:type="spellStart"/>
      <w:r w:rsidRPr="0052524E">
        <w:rPr>
          <w:rFonts w:eastAsia="맑은 고딕"/>
          <w:color w:val="000000" w:themeColor="text1"/>
          <w:kern w:val="24"/>
        </w:rPr>
        <w:t>hPa</w:t>
      </w:r>
      <w:proofErr w:type="spellEnd"/>
      <w:r w:rsidRPr="0052524E">
        <w:rPr>
          <w:rFonts w:eastAsia="맑은 고딕"/>
          <w:color w:val="000000" w:themeColor="text1"/>
          <w:kern w:val="24"/>
        </w:rPr>
        <w:t xml:space="preserve"> geopotential height.</w:t>
      </w:r>
      <w:r w:rsidRPr="0052524E">
        <w:rPr>
          <w:rFonts w:eastAsia="맑은 고딕"/>
          <w:b/>
          <w:bCs/>
          <w:color w:val="000000" w:themeColor="text1"/>
          <w:kern w:val="24"/>
        </w:rPr>
        <w:t xml:space="preserve"> c, </w:t>
      </w:r>
      <w:r w:rsidRPr="0052524E">
        <w:rPr>
          <w:rFonts w:eastAsia="맑은 고딕"/>
          <w:color w:val="000000" w:themeColor="text1"/>
          <w:kern w:val="24"/>
        </w:rPr>
        <w:t xml:space="preserve">Same as </w:t>
      </w:r>
      <w:r w:rsidRPr="0052524E">
        <w:rPr>
          <w:rFonts w:eastAsia="맑은 고딕"/>
          <w:b/>
          <w:bCs/>
          <w:color w:val="000000" w:themeColor="text1"/>
          <w:kern w:val="24"/>
        </w:rPr>
        <w:t>(a)</w:t>
      </w:r>
      <w:r w:rsidRPr="0052524E">
        <w:rPr>
          <w:rFonts w:eastAsia="맑은 고딕"/>
          <w:color w:val="000000" w:themeColor="text1"/>
          <w:kern w:val="24"/>
        </w:rPr>
        <w:t xml:space="preserve">, but for 850 </w:t>
      </w:r>
      <w:proofErr w:type="spellStart"/>
      <w:r w:rsidRPr="0052524E">
        <w:rPr>
          <w:rFonts w:eastAsia="맑은 고딕"/>
          <w:color w:val="000000" w:themeColor="text1"/>
          <w:kern w:val="24"/>
        </w:rPr>
        <w:t>hPa</w:t>
      </w:r>
      <w:proofErr w:type="spellEnd"/>
      <w:r w:rsidRPr="0052524E">
        <w:rPr>
          <w:rFonts w:eastAsia="맑은 고딕"/>
          <w:color w:val="000000" w:themeColor="text1"/>
          <w:kern w:val="24"/>
        </w:rPr>
        <w:t xml:space="preserve"> geopotential height.</w:t>
      </w:r>
      <w:r w:rsidRPr="0052524E">
        <w:rPr>
          <w:rFonts w:eastAsia="맑은 고딕"/>
          <w:b/>
          <w:bCs/>
          <w:color w:val="000000" w:themeColor="text1"/>
          <w:kern w:val="24"/>
        </w:rPr>
        <w:t xml:space="preserve"> d, </w:t>
      </w:r>
      <w:r w:rsidRPr="0052524E">
        <w:rPr>
          <w:rFonts w:eastAsia="맑은 고딕"/>
          <w:color w:val="000000" w:themeColor="text1"/>
          <w:kern w:val="24"/>
        </w:rPr>
        <w:t xml:space="preserve">Same as </w:t>
      </w:r>
      <w:r w:rsidRPr="0052524E">
        <w:rPr>
          <w:rFonts w:eastAsia="맑은 고딕"/>
          <w:b/>
          <w:bCs/>
          <w:color w:val="000000" w:themeColor="text1"/>
          <w:kern w:val="24"/>
        </w:rPr>
        <w:t>(a)</w:t>
      </w:r>
      <w:r w:rsidRPr="0052524E">
        <w:rPr>
          <w:rFonts w:eastAsia="맑은 고딕"/>
          <w:color w:val="000000" w:themeColor="text1"/>
          <w:kern w:val="24"/>
        </w:rPr>
        <w:t xml:space="preserve">, but for 1000 </w:t>
      </w:r>
      <w:proofErr w:type="spellStart"/>
      <w:r w:rsidRPr="0052524E">
        <w:rPr>
          <w:rFonts w:eastAsia="맑은 고딕"/>
          <w:color w:val="000000" w:themeColor="text1"/>
          <w:kern w:val="24"/>
        </w:rPr>
        <w:t>hPa</w:t>
      </w:r>
      <w:proofErr w:type="spellEnd"/>
      <w:r w:rsidRPr="0052524E">
        <w:rPr>
          <w:rFonts w:eastAsia="맑은 고딕"/>
          <w:color w:val="000000" w:themeColor="text1"/>
          <w:kern w:val="24"/>
        </w:rPr>
        <w:t xml:space="preserve"> geopotential height. The stippled areas are statistically significant at a 95% confidence level for a two-tailed Student’s </w:t>
      </w:r>
      <w:r w:rsidRPr="0052524E">
        <w:rPr>
          <w:rFonts w:eastAsia="맑은 고딕"/>
          <w:i/>
          <w:iCs/>
          <w:color w:val="000000" w:themeColor="text1"/>
          <w:kern w:val="24"/>
        </w:rPr>
        <w:t>t</w:t>
      </w:r>
      <w:r w:rsidRPr="0052524E">
        <w:rPr>
          <w:rFonts w:eastAsia="맑은 고딕"/>
          <w:color w:val="000000" w:themeColor="text1"/>
          <w:kern w:val="24"/>
        </w:rPr>
        <w:t xml:space="preserve">-test. </w:t>
      </w:r>
    </w:p>
    <w:p w14:paraId="739BE820" w14:textId="77777777" w:rsidR="001B2EA1" w:rsidRDefault="001B2EA1" w:rsidP="001B2EA1">
      <w:pPr>
        <w:pStyle w:val="ab"/>
        <w:spacing w:before="0" w:beforeAutospacing="0" w:after="0" w:afterAutospacing="0"/>
        <w:jc w:val="both"/>
      </w:pPr>
    </w:p>
    <w:p w14:paraId="3F2505F7" w14:textId="77777777" w:rsidR="001B2EA1" w:rsidRDefault="001B2EA1" w:rsidP="001B2EA1">
      <w:pPr>
        <w:pStyle w:val="ab"/>
        <w:spacing w:before="0" w:beforeAutospacing="0" w:after="0" w:afterAutospacing="0"/>
        <w:jc w:val="both"/>
      </w:pPr>
    </w:p>
    <w:p w14:paraId="0A62B5C4" w14:textId="77777777" w:rsidR="001B2EA1" w:rsidRDefault="001B2EA1" w:rsidP="001B2EA1">
      <w:pPr>
        <w:widowControl/>
        <w:wordWrap/>
        <w:autoSpaceDE/>
        <w:autoSpaceDN/>
        <w:rPr>
          <w:rFonts w:ascii="Times New Roman" w:eastAsia="Times New Roman" w:hAnsi="Times New Roman" w:cs="Times New Roman"/>
          <w:kern w:val="0"/>
          <w:sz w:val="24"/>
          <w14:ligatures w14:val="none"/>
        </w:rPr>
      </w:pPr>
      <w:r>
        <w:br w:type="page"/>
      </w:r>
    </w:p>
    <w:p w14:paraId="07E3DC4D" w14:textId="77777777" w:rsidR="001B2EA1" w:rsidRDefault="001B2EA1" w:rsidP="001B2EA1">
      <w:pPr>
        <w:pStyle w:val="ab"/>
        <w:spacing w:before="0" w:beforeAutospacing="0" w:after="0" w:afterAutospacing="0"/>
        <w:jc w:val="both"/>
      </w:pPr>
    </w:p>
    <w:p w14:paraId="4B871D03" w14:textId="77777777" w:rsidR="001B2EA1" w:rsidRDefault="001B2EA1" w:rsidP="001B2EA1">
      <w:pPr>
        <w:pStyle w:val="ab"/>
        <w:spacing w:before="0" w:beforeAutospacing="0" w:after="0" w:afterAutospacing="0"/>
        <w:jc w:val="center"/>
      </w:pPr>
      <w:r>
        <w:rPr>
          <w:noProof/>
          <w14:ligatures w14:val="standardContextual"/>
        </w:rPr>
        <w:drawing>
          <wp:inline distT="0" distB="0" distL="0" distR="0" wp14:anchorId="0F3D6A79" wp14:editId="422A5A48">
            <wp:extent cx="4572000" cy="4775200"/>
            <wp:effectExtent l="0" t="0" r="0" b="0"/>
            <wp:docPr id="174045766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57668" name="그림 1740457668"/>
                    <pic:cNvPicPr/>
                  </pic:nvPicPr>
                  <pic:blipFill>
                    <a:blip r:embed="rId11">
                      <a:extLst>
                        <a:ext uri="{28A0092B-C50C-407E-A947-70E740481C1C}">
                          <a14:useLocalDpi xmlns:a14="http://schemas.microsoft.com/office/drawing/2010/main" val="0"/>
                        </a:ext>
                      </a:extLst>
                    </a:blip>
                    <a:stretch>
                      <a:fillRect/>
                    </a:stretch>
                  </pic:blipFill>
                  <pic:spPr>
                    <a:xfrm>
                      <a:off x="0" y="0"/>
                      <a:ext cx="4572000" cy="4775200"/>
                    </a:xfrm>
                    <a:prstGeom prst="rect">
                      <a:avLst/>
                    </a:prstGeom>
                  </pic:spPr>
                </pic:pic>
              </a:graphicData>
            </a:graphic>
          </wp:inline>
        </w:drawing>
      </w:r>
    </w:p>
    <w:p w14:paraId="1970C7EC" w14:textId="77777777" w:rsidR="001B2EA1" w:rsidRDefault="001B2EA1" w:rsidP="001B2EA1">
      <w:pPr>
        <w:pStyle w:val="ab"/>
        <w:spacing w:before="0" w:beforeAutospacing="0" w:after="0" w:afterAutospacing="0"/>
        <w:jc w:val="both"/>
      </w:pPr>
    </w:p>
    <w:p w14:paraId="16B25552" w14:textId="77777777" w:rsidR="001B2EA1" w:rsidRDefault="001B2EA1" w:rsidP="001B2EA1">
      <w:pPr>
        <w:pStyle w:val="ab"/>
        <w:spacing w:before="0" w:beforeAutospacing="0" w:after="0" w:afterAutospacing="0"/>
        <w:jc w:val="both"/>
      </w:pPr>
      <w:r>
        <w:rPr>
          <w:rFonts w:eastAsia="맑은 고딕" w:cs="+mn-cs"/>
          <w:b/>
          <w:bCs/>
          <w:color w:val="000000"/>
          <w:kern w:val="24"/>
        </w:rPr>
        <w:t xml:space="preserve">Fig. S6 | Meridional wind response to Arctic atmospheric modes for the pre-2000s (1980-1999) and post-2000s (2000-2020). a, </w:t>
      </w:r>
      <w:r>
        <w:rPr>
          <w:rFonts w:eastAsia="맑은 고딕" w:cs="+mn-cs"/>
          <w:color w:val="000000"/>
          <w:kern w:val="24"/>
        </w:rPr>
        <w:t xml:space="preserve">Observed regression pattern of the detrended JJA 850 </w:t>
      </w:r>
      <w:proofErr w:type="spellStart"/>
      <w:r>
        <w:rPr>
          <w:rFonts w:eastAsia="맑은 고딕" w:cs="+mn-cs"/>
          <w:color w:val="000000"/>
          <w:kern w:val="24"/>
        </w:rPr>
        <w:t>hPa</w:t>
      </w:r>
      <w:proofErr w:type="spellEnd"/>
      <w:r>
        <w:rPr>
          <w:rFonts w:eastAsia="맑은 고딕" w:cs="+mn-cs"/>
          <w:color w:val="000000"/>
          <w:kern w:val="24"/>
        </w:rPr>
        <w:t xml:space="preserve"> meridional wind (V850, </w:t>
      </w:r>
      <w:r>
        <w:rPr>
          <w:rFonts w:eastAsia="맑은 고딕"/>
          <w:color w:val="000000"/>
          <w:kern w:val="24"/>
        </w:rPr>
        <w:t>m s</w:t>
      </w:r>
      <w:r>
        <w:rPr>
          <w:rFonts w:eastAsia="맑은 고딕"/>
          <w:color w:val="000000"/>
          <w:kern w:val="24"/>
          <w:position w:val="7"/>
          <w:vertAlign w:val="superscript"/>
        </w:rPr>
        <w:t>-1</w:t>
      </w:r>
      <w:r>
        <w:rPr>
          <w:rFonts w:eastAsia="맑은 고딕" w:cs="+mn-cs"/>
          <w:color w:val="000000"/>
          <w:kern w:val="24"/>
        </w:rPr>
        <w:t>) anomalies onto the standardized time series of the 3</w:t>
      </w:r>
      <w:proofErr w:type="spellStart"/>
      <w:r>
        <w:rPr>
          <w:rFonts w:eastAsia="맑은 고딕" w:cs="+mn-cs"/>
          <w:color w:val="000000"/>
          <w:kern w:val="24"/>
          <w:position w:val="7"/>
          <w:vertAlign w:val="superscript"/>
        </w:rPr>
        <w:t>rd</w:t>
      </w:r>
      <w:proofErr w:type="spellEnd"/>
      <w:r>
        <w:rPr>
          <w:rFonts w:eastAsia="맑은 고딕" w:cs="+mn-cs"/>
          <w:color w:val="000000"/>
          <w:kern w:val="24"/>
        </w:rPr>
        <w:t xml:space="preserve"> mode of the EOF analysis of the detrended JJA SLP anomalies weighted by cosine latitude over the domain of 60°–90° N in the pre-2000s (1980-1999). </w:t>
      </w:r>
      <w:r>
        <w:rPr>
          <w:rFonts w:eastAsia="맑은 고딕" w:cs="+mn-cs"/>
          <w:b/>
          <w:bCs/>
          <w:color w:val="000000"/>
          <w:kern w:val="24"/>
        </w:rPr>
        <w:t xml:space="preserve">b, </w:t>
      </w:r>
      <w:r>
        <w:rPr>
          <w:rFonts w:eastAsia="맑은 고딕" w:cs="+mn-cs"/>
          <w:color w:val="000000"/>
          <w:kern w:val="24"/>
        </w:rPr>
        <w:t xml:space="preserve">Same as </w:t>
      </w:r>
      <w:r>
        <w:rPr>
          <w:rFonts w:eastAsia="맑은 고딕" w:cs="+mn-cs"/>
          <w:b/>
          <w:bCs/>
          <w:color w:val="000000"/>
          <w:kern w:val="24"/>
        </w:rPr>
        <w:t>(a)</w:t>
      </w:r>
      <w:r>
        <w:rPr>
          <w:rFonts w:eastAsia="맑은 고딕" w:cs="+mn-cs"/>
          <w:color w:val="000000"/>
          <w:kern w:val="24"/>
        </w:rPr>
        <w:t>, but for the 2</w:t>
      </w:r>
      <w:proofErr w:type="spellStart"/>
      <w:r>
        <w:rPr>
          <w:rFonts w:eastAsia="맑은 고딕" w:cs="+mn-cs"/>
          <w:color w:val="000000"/>
          <w:kern w:val="24"/>
          <w:position w:val="7"/>
          <w:vertAlign w:val="superscript"/>
        </w:rPr>
        <w:t>nd</w:t>
      </w:r>
      <w:proofErr w:type="spellEnd"/>
      <w:r>
        <w:rPr>
          <w:rFonts w:eastAsia="맑은 고딕" w:cs="+mn-cs"/>
          <w:color w:val="000000"/>
          <w:kern w:val="24"/>
        </w:rPr>
        <w:t xml:space="preserve"> mode of the EOF analysis in the post-2000s (2000-2020). </w:t>
      </w:r>
      <w:r>
        <w:rPr>
          <w:rFonts w:eastAsia="맑은 고딕" w:cs="+mn-cs"/>
          <w:b/>
          <w:bCs/>
          <w:color w:val="000000"/>
          <w:kern w:val="24"/>
        </w:rPr>
        <w:t xml:space="preserve">c, </w:t>
      </w:r>
      <w:r>
        <w:rPr>
          <w:rFonts w:eastAsia="맑은 고딕"/>
          <w:color w:val="000000"/>
          <w:kern w:val="24"/>
        </w:rPr>
        <w:t>The difference (m s</w:t>
      </w:r>
      <w:r>
        <w:rPr>
          <w:rFonts w:eastAsia="맑은 고딕"/>
          <w:color w:val="000000"/>
          <w:kern w:val="24"/>
          <w:position w:val="7"/>
          <w:vertAlign w:val="superscript"/>
        </w:rPr>
        <w:t>-1</w:t>
      </w:r>
      <w:r>
        <w:rPr>
          <w:rFonts w:eastAsia="맑은 고딕"/>
          <w:color w:val="000000"/>
          <w:kern w:val="24"/>
        </w:rPr>
        <w:t>) in meridional wind between the post-2000s and pre-2000s.</w:t>
      </w:r>
      <w:r>
        <w:rPr>
          <w:rFonts w:eastAsia="맑은 고딕" w:cs="+mn-cs"/>
          <w:b/>
          <w:bCs/>
          <w:color w:val="000000"/>
          <w:kern w:val="24"/>
        </w:rPr>
        <w:t xml:space="preserve"> </w:t>
      </w:r>
      <w:r>
        <w:rPr>
          <w:rFonts w:eastAsia="맑은 고딕" w:cs="+mn-cs"/>
          <w:color w:val="000000"/>
          <w:kern w:val="24"/>
        </w:rPr>
        <w:t xml:space="preserve">The stippled areas are statistically significant at a 95% confidence level for a two-tailed Student’s </w:t>
      </w:r>
      <w:r>
        <w:rPr>
          <w:rFonts w:eastAsia="맑은 고딕" w:cs="+mn-cs"/>
          <w:i/>
          <w:iCs/>
          <w:color w:val="000000"/>
          <w:kern w:val="24"/>
        </w:rPr>
        <w:t>t</w:t>
      </w:r>
      <w:r>
        <w:rPr>
          <w:rFonts w:eastAsia="맑은 고딕" w:cs="+mn-cs"/>
          <w:color w:val="000000"/>
          <w:kern w:val="24"/>
        </w:rPr>
        <w:t xml:space="preserve">-test. </w:t>
      </w:r>
    </w:p>
    <w:p w14:paraId="527FE130" w14:textId="77777777" w:rsidR="001B2EA1" w:rsidRPr="00A00D8E" w:rsidRDefault="001B2EA1" w:rsidP="001B2EA1">
      <w:pPr>
        <w:pStyle w:val="ab"/>
        <w:spacing w:before="0" w:beforeAutospacing="0" w:after="0" w:afterAutospacing="0"/>
        <w:jc w:val="both"/>
      </w:pPr>
    </w:p>
    <w:p w14:paraId="0EEEC356" w14:textId="77777777" w:rsidR="001B2EA1" w:rsidRDefault="001B2EA1" w:rsidP="001B2EA1">
      <w:pPr>
        <w:widowControl/>
        <w:wordWrap/>
        <w:autoSpaceDE/>
        <w:autoSpaceDN/>
        <w:rPr>
          <w:rFonts w:ascii="Times New Roman" w:eastAsia="Times New Roman" w:hAnsi="Times New Roman" w:cs="Times New Roman"/>
          <w:kern w:val="0"/>
          <w:sz w:val="24"/>
          <w14:ligatures w14:val="none"/>
        </w:rPr>
      </w:pPr>
      <w:r>
        <w:br w:type="page"/>
      </w:r>
    </w:p>
    <w:p w14:paraId="78C865FF" w14:textId="77777777" w:rsidR="001B2EA1" w:rsidRDefault="001B2EA1" w:rsidP="001B2EA1">
      <w:pPr>
        <w:pStyle w:val="ab"/>
        <w:spacing w:before="0" w:beforeAutospacing="0" w:after="0" w:afterAutospacing="0"/>
        <w:jc w:val="both"/>
      </w:pPr>
    </w:p>
    <w:p w14:paraId="3AFDEAD6" w14:textId="77777777" w:rsidR="001B2EA1" w:rsidRDefault="001B2EA1" w:rsidP="001B2EA1">
      <w:pPr>
        <w:pStyle w:val="ab"/>
        <w:spacing w:before="0" w:beforeAutospacing="0" w:after="0" w:afterAutospacing="0"/>
        <w:jc w:val="center"/>
      </w:pPr>
      <w:r>
        <w:rPr>
          <w:noProof/>
          <w14:ligatures w14:val="standardContextual"/>
        </w:rPr>
        <w:drawing>
          <wp:inline distT="0" distB="0" distL="0" distR="0" wp14:anchorId="6DD64A14" wp14:editId="50E4DDDF">
            <wp:extent cx="5126400" cy="5201939"/>
            <wp:effectExtent l="0" t="0" r="4445" b="5080"/>
            <wp:docPr id="1170101908"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01908" name="그림 1170101908"/>
                    <pic:cNvPicPr/>
                  </pic:nvPicPr>
                  <pic:blipFill>
                    <a:blip r:embed="rId12">
                      <a:extLst>
                        <a:ext uri="{28A0092B-C50C-407E-A947-70E740481C1C}">
                          <a14:useLocalDpi xmlns:a14="http://schemas.microsoft.com/office/drawing/2010/main" val="0"/>
                        </a:ext>
                      </a:extLst>
                    </a:blip>
                    <a:stretch>
                      <a:fillRect/>
                    </a:stretch>
                  </pic:blipFill>
                  <pic:spPr>
                    <a:xfrm>
                      <a:off x="0" y="0"/>
                      <a:ext cx="5126400" cy="5201939"/>
                    </a:xfrm>
                    <a:prstGeom prst="rect">
                      <a:avLst/>
                    </a:prstGeom>
                  </pic:spPr>
                </pic:pic>
              </a:graphicData>
            </a:graphic>
          </wp:inline>
        </w:drawing>
      </w:r>
    </w:p>
    <w:p w14:paraId="3A26EFAE" w14:textId="77777777" w:rsidR="001B2EA1" w:rsidRPr="00AF320B" w:rsidRDefault="001B2EA1" w:rsidP="001B2EA1">
      <w:pPr>
        <w:pStyle w:val="ab"/>
        <w:spacing w:before="0" w:beforeAutospacing="0" w:after="0" w:afterAutospacing="0"/>
        <w:jc w:val="both"/>
      </w:pPr>
    </w:p>
    <w:p w14:paraId="02C5BB2F" w14:textId="77777777" w:rsidR="001B2EA1" w:rsidRPr="006C15F4" w:rsidRDefault="001B2EA1" w:rsidP="001B2EA1">
      <w:pPr>
        <w:pStyle w:val="ab"/>
        <w:spacing w:before="0" w:beforeAutospacing="0" w:after="0" w:afterAutospacing="0"/>
        <w:jc w:val="both"/>
        <w:rPr>
          <w:color w:val="000000" w:themeColor="text1"/>
        </w:rPr>
      </w:pPr>
      <w:r w:rsidRPr="006C15F4">
        <w:rPr>
          <w:rFonts w:eastAsia="맑은 고딕"/>
          <w:b/>
          <w:bCs/>
          <w:color w:val="000000" w:themeColor="text1"/>
          <w:kern w:val="24"/>
        </w:rPr>
        <w:t>Fig. S</w:t>
      </w:r>
      <w:r>
        <w:rPr>
          <w:rFonts w:eastAsia="맑은 고딕"/>
          <w:b/>
          <w:bCs/>
          <w:color w:val="000000" w:themeColor="text1"/>
          <w:kern w:val="24"/>
        </w:rPr>
        <w:t>7</w:t>
      </w:r>
      <w:r w:rsidRPr="006C15F4">
        <w:rPr>
          <w:rFonts w:eastAsia="맑은 고딕"/>
          <w:b/>
          <w:bCs/>
          <w:color w:val="000000" w:themeColor="text1"/>
          <w:kern w:val="24"/>
        </w:rPr>
        <w:t xml:space="preserve"> | Temperature response to Arctic atmospheric modes for the pre-2000s (1980-1999) and post-2000s (2000-2020). a, </w:t>
      </w:r>
      <w:proofErr w:type="gramStart"/>
      <w:r w:rsidRPr="006C15F4">
        <w:rPr>
          <w:rFonts w:eastAsia="맑은 고딕"/>
          <w:color w:val="000000" w:themeColor="text1"/>
          <w:kern w:val="24"/>
        </w:rPr>
        <w:t>Observed</w:t>
      </w:r>
      <w:proofErr w:type="gramEnd"/>
      <w:r w:rsidRPr="006C15F4">
        <w:rPr>
          <w:rFonts w:eastAsia="맑은 고딕"/>
          <w:color w:val="000000" w:themeColor="text1"/>
          <w:kern w:val="24"/>
        </w:rPr>
        <w:t xml:space="preserve"> regression pattern of the detrended JJA 2m temperature </w:t>
      </w:r>
      <w:r>
        <w:rPr>
          <w:color w:val="000000" w:themeColor="text1"/>
        </w:rPr>
        <w:t>(T2m, C</w:t>
      </w:r>
      <w:r w:rsidRPr="000A4D58">
        <w:rPr>
          <w:color w:val="000000" w:themeColor="text1"/>
        </w:rPr>
        <w:t>°</w:t>
      </w:r>
      <w:r>
        <w:rPr>
          <w:color w:val="000000" w:themeColor="text1"/>
        </w:rPr>
        <w:t>)</w:t>
      </w:r>
      <w:r w:rsidRPr="000A4D58">
        <w:rPr>
          <w:color w:val="000000" w:themeColor="text1"/>
        </w:rPr>
        <w:t xml:space="preserve"> </w:t>
      </w:r>
      <w:r w:rsidRPr="006C15F4">
        <w:rPr>
          <w:rFonts w:eastAsia="맑은 고딕"/>
          <w:color w:val="000000" w:themeColor="text1"/>
          <w:kern w:val="24"/>
        </w:rPr>
        <w:t>anomalies onto the standardized time series of the 2</w:t>
      </w:r>
      <w:proofErr w:type="spellStart"/>
      <w:r w:rsidRPr="006C15F4">
        <w:rPr>
          <w:rFonts w:eastAsia="맑은 고딕"/>
          <w:color w:val="000000" w:themeColor="text1"/>
          <w:kern w:val="24"/>
          <w:position w:val="7"/>
          <w:vertAlign w:val="superscript"/>
        </w:rPr>
        <w:t>nd</w:t>
      </w:r>
      <w:proofErr w:type="spellEnd"/>
      <w:r w:rsidRPr="006C15F4">
        <w:rPr>
          <w:rFonts w:eastAsia="맑은 고딕"/>
          <w:color w:val="000000" w:themeColor="text1"/>
          <w:kern w:val="24"/>
        </w:rPr>
        <w:t xml:space="preserve"> mode of the EOF analysis of the detrended JJA SLP anomalies weighted by cosine latitude over the domain of 60°–90° N in the period of the pre-2000s (1980-1999). </w:t>
      </w:r>
      <w:r w:rsidRPr="006C15F4">
        <w:rPr>
          <w:rFonts w:eastAsia="맑은 고딕"/>
          <w:b/>
          <w:bCs/>
          <w:color w:val="000000" w:themeColor="text1"/>
          <w:kern w:val="24"/>
        </w:rPr>
        <w:t xml:space="preserve">b, </w:t>
      </w:r>
      <w:r w:rsidRPr="006C15F4">
        <w:rPr>
          <w:rFonts w:eastAsia="맑은 고딕"/>
          <w:color w:val="000000" w:themeColor="text1"/>
          <w:kern w:val="24"/>
        </w:rPr>
        <w:t xml:space="preserve">Same as </w:t>
      </w:r>
      <w:r w:rsidRPr="006C15F4">
        <w:rPr>
          <w:rFonts w:eastAsia="맑은 고딕"/>
          <w:b/>
          <w:bCs/>
          <w:color w:val="000000" w:themeColor="text1"/>
          <w:kern w:val="24"/>
        </w:rPr>
        <w:t>(a)</w:t>
      </w:r>
      <w:r w:rsidRPr="006C15F4">
        <w:rPr>
          <w:rFonts w:eastAsia="맑은 고딕"/>
          <w:color w:val="000000" w:themeColor="text1"/>
          <w:kern w:val="24"/>
        </w:rPr>
        <w:t>, but for the 3</w:t>
      </w:r>
      <w:proofErr w:type="spellStart"/>
      <w:r w:rsidRPr="006C15F4">
        <w:rPr>
          <w:rFonts w:eastAsia="맑은 고딕"/>
          <w:color w:val="000000" w:themeColor="text1"/>
          <w:kern w:val="24"/>
          <w:position w:val="7"/>
          <w:vertAlign w:val="superscript"/>
        </w:rPr>
        <w:t>rd</w:t>
      </w:r>
      <w:proofErr w:type="spellEnd"/>
      <w:r w:rsidRPr="006C15F4">
        <w:rPr>
          <w:rFonts w:eastAsia="맑은 고딕"/>
          <w:color w:val="000000" w:themeColor="text1"/>
          <w:kern w:val="24"/>
        </w:rPr>
        <w:t xml:space="preserve"> mode of the EOF analysis in the period of the post-2000s (2000-2020). The stippled areas are statistically significant at a 95% confidence level for a two-tailed Student’s </w:t>
      </w:r>
      <w:r w:rsidRPr="006C15F4">
        <w:rPr>
          <w:rFonts w:eastAsia="맑은 고딕"/>
          <w:i/>
          <w:iCs/>
          <w:color w:val="000000" w:themeColor="text1"/>
          <w:kern w:val="24"/>
        </w:rPr>
        <w:t>t</w:t>
      </w:r>
      <w:r w:rsidRPr="006C15F4">
        <w:rPr>
          <w:rFonts w:eastAsia="맑은 고딕"/>
          <w:color w:val="000000" w:themeColor="text1"/>
          <w:kern w:val="24"/>
        </w:rPr>
        <w:t xml:space="preserve">-test. </w:t>
      </w:r>
    </w:p>
    <w:p w14:paraId="76AAACCC" w14:textId="77777777" w:rsidR="001B2EA1" w:rsidRPr="00660476" w:rsidRDefault="001B2EA1" w:rsidP="001B2EA1">
      <w:pPr>
        <w:pStyle w:val="ab"/>
        <w:spacing w:before="0" w:beforeAutospacing="0" w:after="0" w:afterAutospacing="0"/>
        <w:jc w:val="both"/>
      </w:pPr>
    </w:p>
    <w:p w14:paraId="0CB40D32" w14:textId="77777777" w:rsidR="001B2EA1" w:rsidRDefault="001B2EA1" w:rsidP="001B2EA1">
      <w:pPr>
        <w:pStyle w:val="ab"/>
        <w:spacing w:before="0" w:beforeAutospacing="0" w:after="0" w:afterAutospacing="0"/>
        <w:jc w:val="both"/>
      </w:pPr>
    </w:p>
    <w:p w14:paraId="726ADDC0" w14:textId="77777777" w:rsidR="001B2EA1" w:rsidRDefault="001B2EA1" w:rsidP="001B2EA1">
      <w:pPr>
        <w:pStyle w:val="ab"/>
        <w:spacing w:before="0" w:beforeAutospacing="0" w:after="0" w:afterAutospacing="0"/>
        <w:jc w:val="both"/>
      </w:pPr>
    </w:p>
    <w:p w14:paraId="08C9FD7F" w14:textId="77777777" w:rsidR="001B2EA1" w:rsidRDefault="001B2EA1" w:rsidP="001B2EA1">
      <w:pPr>
        <w:widowControl/>
        <w:wordWrap/>
        <w:autoSpaceDE/>
        <w:autoSpaceDN/>
        <w:rPr>
          <w:rFonts w:ascii="Times New Roman" w:eastAsia="Times New Roman" w:hAnsi="Times New Roman" w:cs="Times New Roman"/>
          <w:kern w:val="0"/>
          <w:sz w:val="24"/>
          <w14:ligatures w14:val="none"/>
        </w:rPr>
      </w:pPr>
      <w:r>
        <w:br w:type="page"/>
      </w:r>
    </w:p>
    <w:p w14:paraId="480EB698" w14:textId="77777777" w:rsidR="001B2EA1" w:rsidRDefault="001B2EA1" w:rsidP="001B2EA1">
      <w:pPr>
        <w:pStyle w:val="ab"/>
        <w:spacing w:before="0" w:beforeAutospacing="0" w:after="0" w:afterAutospacing="0"/>
        <w:jc w:val="both"/>
      </w:pPr>
    </w:p>
    <w:p w14:paraId="777FCDAA" w14:textId="77777777" w:rsidR="001B2EA1" w:rsidRDefault="00EE57B9" w:rsidP="001B2EA1">
      <w:pPr>
        <w:pStyle w:val="ab"/>
        <w:spacing w:before="0" w:beforeAutospacing="0" w:after="0" w:afterAutospacing="0"/>
        <w:jc w:val="center"/>
      </w:pPr>
      <w:r>
        <w:rPr>
          <w:noProof/>
          <w14:ligatures w14:val="standardContextual"/>
        </w:rPr>
        <w:drawing>
          <wp:inline distT="0" distB="0" distL="0" distR="0" wp14:anchorId="7720908C" wp14:editId="37563136">
            <wp:extent cx="2882900" cy="5295900"/>
            <wp:effectExtent l="0" t="0" r="0" b="0"/>
            <wp:docPr id="30971261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12617" name="그림 309712617"/>
                    <pic:cNvPicPr/>
                  </pic:nvPicPr>
                  <pic:blipFill>
                    <a:blip r:embed="rId13">
                      <a:extLst>
                        <a:ext uri="{28A0092B-C50C-407E-A947-70E740481C1C}">
                          <a14:useLocalDpi xmlns:a14="http://schemas.microsoft.com/office/drawing/2010/main" val="0"/>
                        </a:ext>
                      </a:extLst>
                    </a:blip>
                    <a:stretch>
                      <a:fillRect/>
                    </a:stretch>
                  </pic:blipFill>
                  <pic:spPr>
                    <a:xfrm>
                      <a:off x="0" y="0"/>
                      <a:ext cx="2882900" cy="5295900"/>
                    </a:xfrm>
                    <a:prstGeom prst="rect">
                      <a:avLst/>
                    </a:prstGeom>
                  </pic:spPr>
                </pic:pic>
              </a:graphicData>
            </a:graphic>
          </wp:inline>
        </w:drawing>
      </w:r>
    </w:p>
    <w:p w14:paraId="7D01FAE6" w14:textId="77777777" w:rsidR="001B2EA1" w:rsidRDefault="001B2EA1" w:rsidP="001B2EA1">
      <w:pPr>
        <w:pStyle w:val="ab"/>
        <w:spacing w:before="0" w:beforeAutospacing="0" w:after="0" w:afterAutospacing="0"/>
        <w:jc w:val="both"/>
      </w:pPr>
    </w:p>
    <w:p w14:paraId="50034B68" w14:textId="77777777" w:rsidR="001B2EA1" w:rsidRPr="002C02A3" w:rsidRDefault="001B2EA1" w:rsidP="001B2EA1">
      <w:pPr>
        <w:pStyle w:val="ab"/>
        <w:spacing w:before="0" w:beforeAutospacing="0" w:after="0" w:afterAutospacing="0"/>
        <w:jc w:val="both"/>
        <w:rPr>
          <w:rFonts w:eastAsia="맑은 고딕"/>
          <w:color w:val="000000" w:themeColor="text1"/>
          <w:kern w:val="24"/>
        </w:rPr>
      </w:pPr>
      <w:r w:rsidRPr="002C02A3">
        <w:rPr>
          <w:rFonts w:eastAsia="맑은 고딕" w:cs="+mn-cs"/>
          <w:b/>
          <w:bCs/>
          <w:color w:val="000000" w:themeColor="text1"/>
          <w:kern w:val="24"/>
        </w:rPr>
        <w:t>Fig. S</w:t>
      </w:r>
      <w:r>
        <w:rPr>
          <w:rFonts w:eastAsia="맑은 고딕" w:cs="+mn-cs"/>
          <w:b/>
          <w:bCs/>
          <w:color w:val="000000" w:themeColor="text1"/>
          <w:kern w:val="24"/>
        </w:rPr>
        <w:t>8</w:t>
      </w:r>
      <w:r w:rsidRPr="002C02A3">
        <w:rPr>
          <w:rFonts w:eastAsia="맑은 고딕" w:cs="+mn-cs"/>
          <w:b/>
          <w:bCs/>
          <w:color w:val="000000" w:themeColor="text1"/>
          <w:kern w:val="24"/>
        </w:rPr>
        <w:t xml:space="preserve"> | Historical change in t</w:t>
      </w:r>
      <w:r w:rsidRPr="002C02A3">
        <w:rPr>
          <w:rFonts w:eastAsia="맑은 고딕"/>
          <w:b/>
          <w:bCs/>
          <w:color w:val="000000" w:themeColor="text1"/>
          <w:kern w:val="24"/>
        </w:rPr>
        <w:t xml:space="preserve">emperature response to Arctic atmospheric modes. a, </w:t>
      </w:r>
      <w:r w:rsidRPr="002C02A3">
        <w:rPr>
          <w:rFonts w:eastAsia="맑은 고딕"/>
          <w:color w:val="000000" w:themeColor="text1"/>
          <w:kern w:val="24"/>
        </w:rPr>
        <w:t>Temporal evolution (°C) and trend (°C decade</w:t>
      </w:r>
      <w:r w:rsidRPr="002C02A3">
        <w:rPr>
          <w:rFonts w:eastAsia="맑은 고딕"/>
          <w:color w:val="000000" w:themeColor="text1"/>
          <w:kern w:val="24"/>
          <w:position w:val="7"/>
          <w:vertAlign w:val="superscript"/>
        </w:rPr>
        <w:t>-1</w:t>
      </w:r>
      <w:r w:rsidRPr="002C02A3">
        <w:rPr>
          <w:rFonts w:eastAsia="맑은 고딕"/>
          <w:color w:val="000000" w:themeColor="text1"/>
          <w:kern w:val="24"/>
        </w:rPr>
        <w:t xml:space="preserve">) of JJA T2m temperature area-averaged over Eastern United States (US, 30°–50° N, 110°–70° W, illustrated in Fig. 4b) in the pre-2000s (1980-1999) and post-2000s (2000-2020). The blue and red error bars depict the standard deviation (SD, °C), and the black center dashed marks represent the averages (°C) for the pre-2000s and post-2000s, respectively. Trend and SD values are displayed in the upper right corner. </w:t>
      </w:r>
      <w:r w:rsidRPr="002C02A3">
        <w:rPr>
          <w:rFonts w:eastAsia="맑은 고딕"/>
          <w:b/>
          <w:bCs/>
          <w:color w:val="000000" w:themeColor="text1"/>
          <w:kern w:val="24"/>
        </w:rPr>
        <w:t>b</w:t>
      </w:r>
      <w:r w:rsidRPr="002C02A3">
        <w:rPr>
          <w:rFonts w:eastAsia="맑은 고딕"/>
          <w:color w:val="000000" w:themeColor="text1"/>
          <w:kern w:val="24"/>
        </w:rPr>
        <w:t xml:space="preserve">, Same as </w:t>
      </w:r>
      <w:r w:rsidRPr="002C02A3">
        <w:rPr>
          <w:rFonts w:eastAsia="맑은 고딕"/>
          <w:b/>
          <w:bCs/>
          <w:color w:val="000000" w:themeColor="text1"/>
          <w:kern w:val="24"/>
        </w:rPr>
        <w:t>(a)</w:t>
      </w:r>
      <w:r w:rsidRPr="002C02A3">
        <w:rPr>
          <w:rFonts w:eastAsia="맑은 고딕"/>
          <w:color w:val="000000" w:themeColor="text1"/>
          <w:kern w:val="24"/>
        </w:rPr>
        <w:t xml:space="preserve">, but for Eastern Europe (EEU, 40°–55° N, 20°–70° E). </w:t>
      </w:r>
      <w:r w:rsidRPr="002C02A3">
        <w:rPr>
          <w:rFonts w:eastAsia="맑은 고딕"/>
          <w:b/>
          <w:bCs/>
          <w:color w:val="000000" w:themeColor="text1"/>
          <w:kern w:val="24"/>
        </w:rPr>
        <w:t>c</w:t>
      </w:r>
      <w:r w:rsidRPr="002C02A3">
        <w:rPr>
          <w:rFonts w:eastAsia="맑은 고딕"/>
          <w:color w:val="000000" w:themeColor="text1"/>
          <w:kern w:val="24"/>
        </w:rPr>
        <w:t xml:space="preserve">, Same as </w:t>
      </w:r>
      <w:r w:rsidRPr="002C02A3">
        <w:rPr>
          <w:rFonts w:eastAsia="맑은 고딕"/>
          <w:b/>
          <w:bCs/>
          <w:color w:val="000000" w:themeColor="text1"/>
          <w:kern w:val="24"/>
        </w:rPr>
        <w:t>(a)</w:t>
      </w:r>
      <w:r w:rsidRPr="002C02A3">
        <w:rPr>
          <w:rFonts w:eastAsia="맑은 고딕"/>
          <w:color w:val="000000" w:themeColor="text1"/>
          <w:kern w:val="24"/>
        </w:rPr>
        <w:t xml:space="preserve">, but for Eastern Siberia (ESB, 45°–70° N, 120°–155° E).  </w:t>
      </w:r>
    </w:p>
    <w:p w14:paraId="2970A661" w14:textId="77777777" w:rsidR="001B2EA1" w:rsidRDefault="001B2EA1" w:rsidP="001B2EA1">
      <w:pPr>
        <w:pStyle w:val="ab"/>
        <w:spacing w:before="0" w:beforeAutospacing="0" w:after="0" w:afterAutospacing="0"/>
        <w:jc w:val="both"/>
        <w:rPr>
          <w:rFonts w:eastAsia="맑은 고딕"/>
          <w:color w:val="00B050"/>
          <w:kern w:val="24"/>
        </w:rPr>
      </w:pPr>
    </w:p>
    <w:p w14:paraId="61ABA9A8" w14:textId="77777777" w:rsidR="001B2EA1" w:rsidRDefault="001B2EA1" w:rsidP="001B2EA1">
      <w:pPr>
        <w:pStyle w:val="ab"/>
        <w:spacing w:before="0" w:beforeAutospacing="0" w:after="0" w:afterAutospacing="0"/>
        <w:jc w:val="both"/>
        <w:rPr>
          <w:rFonts w:eastAsia="맑은 고딕"/>
          <w:color w:val="00B050"/>
          <w:kern w:val="24"/>
        </w:rPr>
      </w:pPr>
    </w:p>
    <w:p w14:paraId="11988ABE" w14:textId="77777777" w:rsidR="001B2EA1" w:rsidRPr="00AF0A79" w:rsidRDefault="001B2EA1" w:rsidP="001B2EA1">
      <w:pPr>
        <w:pStyle w:val="ab"/>
        <w:spacing w:before="0" w:beforeAutospacing="0" w:after="0" w:afterAutospacing="0"/>
        <w:jc w:val="both"/>
        <w:rPr>
          <w:rFonts w:eastAsia="맑은 고딕"/>
          <w:color w:val="00B050"/>
          <w:kern w:val="24"/>
        </w:rPr>
      </w:pPr>
      <w:r>
        <w:br w:type="page"/>
      </w:r>
    </w:p>
    <w:p w14:paraId="240F6667" w14:textId="77777777" w:rsidR="001B2EA1" w:rsidRPr="00056FF4" w:rsidRDefault="001B2EA1" w:rsidP="001B2EA1">
      <w:pPr>
        <w:pStyle w:val="ab"/>
        <w:spacing w:before="0" w:beforeAutospacing="0" w:after="0" w:afterAutospacing="0"/>
        <w:jc w:val="both"/>
      </w:pPr>
    </w:p>
    <w:p w14:paraId="7DD84CEA" w14:textId="77777777" w:rsidR="001B2EA1" w:rsidRDefault="001B2EA1" w:rsidP="001B2EA1">
      <w:pPr>
        <w:pStyle w:val="ab"/>
        <w:spacing w:before="0" w:beforeAutospacing="0" w:after="0" w:afterAutospacing="0"/>
        <w:jc w:val="center"/>
      </w:pPr>
      <w:r>
        <w:rPr>
          <w:noProof/>
          <w14:ligatures w14:val="standardContextual"/>
        </w:rPr>
        <w:drawing>
          <wp:inline distT="0" distB="0" distL="0" distR="0" wp14:anchorId="00AAC341" wp14:editId="321157E6">
            <wp:extent cx="4724400" cy="2590800"/>
            <wp:effectExtent l="0" t="0" r="0" b="0"/>
            <wp:docPr id="137549374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93742" name="그림 1375493742"/>
                    <pic:cNvPicPr/>
                  </pic:nvPicPr>
                  <pic:blipFill>
                    <a:blip r:embed="rId14">
                      <a:extLst>
                        <a:ext uri="{28A0092B-C50C-407E-A947-70E740481C1C}">
                          <a14:useLocalDpi xmlns:a14="http://schemas.microsoft.com/office/drawing/2010/main" val="0"/>
                        </a:ext>
                      </a:extLst>
                    </a:blip>
                    <a:stretch>
                      <a:fillRect/>
                    </a:stretch>
                  </pic:blipFill>
                  <pic:spPr>
                    <a:xfrm>
                      <a:off x="0" y="0"/>
                      <a:ext cx="4724400" cy="2590800"/>
                    </a:xfrm>
                    <a:prstGeom prst="rect">
                      <a:avLst/>
                    </a:prstGeom>
                  </pic:spPr>
                </pic:pic>
              </a:graphicData>
            </a:graphic>
          </wp:inline>
        </w:drawing>
      </w:r>
    </w:p>
    <w:p w14:paraId="6E0BA27E" w14:textId="77777777" w:rsidR="001B2EA1" w:rsidRDefault="001B2EA1" w:rsidP="001B2EA1">
      <w:pPr>
        <w:pStyle w:val="ab"/>
        <w:spacing w:before="0" w:beforeAutospacing="0" w:after="0" w:afterAutospacing="0"/>
        <w:jc w:val="both"/>
      </w:pPr>
    </w:p>
    <w:p w14:paraId="4F65B4C8" w14:textId="77777777" w:rsidR="001B2EA1" w:rsidRPr="0000254B" w:rsidRDefault="001B2EA1" w:rsidP="001B2EA1">
      <w:pPr>
        <w:pStyle w:val="ab"/>
        <w:spacing w:before="0" w:beforeAutospacing="0" w:after="0" w:afterAutospacing="0"/>
        <w:jc w:val="both"/>
        <w:rPr>
          <w:color w:val="000000" w:themeColor="text1"/>
        </w:rPr>
      </w:pPr>
      <w:r w:rsidRPr="0000254B">
        <w:rPr>
          <w:rFonts w:eastAsia="맑은 고딕"/>
          <w:b/>
          <w:bCs/>
          <w:color w:val="000000" w:themeColor="text1"/>
          <w:kern w:val="24"/>
        </w:rPr>
        <w:t>Fig. S</w:t>
      </w:r>
      <w:r>
        <w:rPr>
          <w:rFonts w:eastAsia="맑은 고딕"/>
          <w:b/>
          <w:bCs/>
          <w:color w:val="000000" w:themeColor="text1"/>
          <w:kern w:val="24"/>
        </w:rPr>
        <w:t>9</w:t>
      </w:r>
      <w:r w:rsidRPr="0000254B">
        <w:rPr>
          <w:rFonts w:eastAsia="맑은 고딕"/>
          <w:b/>
          <w:bCs/>
          <w:color w:val="000000" w:themeColor="text1"/>
          <w:kern w:val="24"/>
        </w:rPr>
        <w:t xml:space="preserve"> | Trend of observed 2m temperature for the post-2000s (2000-2020). </w:t>
      </w:r>
      <w:r w:rsidRPr="0000254B">
        <w:rPr>
          <w:rFonts w:eastAsia="맑은 고딕"/>
          <w:color w:val="000000" w:themeColor="text1"/>
          <w:kern w:val="24"/>
        </w:rPr>
        <w:t>Trend pattern (°C decade</w:t>
      </w:r>
      <w:r w:rsidRPr="0000254B">
        <w:rPr>
          <w:rFonts w:eastAsia="맑은 고딕"/>
          <w:color w:val="000000" w:themeColor="text1"/>
          <w:kern w:val="24"/>
          <w:position w:val="7"/>
          <w:vertAlign w:val="superscript"/>
        </w:rPr>
        <w:t>-1</w:t>
      </w:r>
      <w:r w:rsidRPr="0000254B">
        <w:rPr>
          <w:rFonts w:eastAsia="맑은 고딕"/>
          <w:color w:val="000000" w:themeColor="text1"/>
          <w:kern w:val="24"/>
        </w:rPr>
        <w:t xml:space="preserve">) of 2m temperature during the post-2000s (2000-2020). The stippled areas are statistically significant at a 95% confidence level for a two-tailed Student’s </w:t>
      </w:r>
      <w:r w:rsidRPr="0000254B">
        <w:rPr>
          <w:rFonts w:eastAsia="맑은 고딕"/>
          <w:i/>
          <w:iCs/>
          <w:color w:val="000000" w:themeColor="text1"/>
          <w:kern w:val="24"/>
        </w:rPr>
        <w:t>t</w:t>
      </w:r>
      <w:r w:rsidRPr="0000254B">
        <w:rPr>
          <w:rFonts w:eastAsia="맑은 고딕"/>
          <w:color w:val="000000" w:themeColor="text1"/>
          <w:kern w:val="24"/>
        </w:rPr>
        <w:t xml:space="preserve">-test. </w:t>
      </w:r>
    </w:p>
    <w:p w14:paraId="0BD543FC" w14:textId="77777777" w:rsidR="001B2EA1" w:rsidRDefault="001B2EA1" w:rsidP="001B2EA1">
      <w:pPr>
        <w:rPr>
          <w:sz w:val="24"/>
        </w:rPr>
      </w:pPr>
    </w:p>
    <w:p w14:paraId="0F9DE088" w14:textId="77777777" w:rsidR="001B2EA1" w:rsidRDefault="001B2EA1" w:rsidP="001B2EA1">
      <w:pPr>
        <w:wordWrap/>
        <w:spacing w:line="360" w:lineRule="auto"/>
        <w:rPr>
          <w:rFonts w:ascii="Times New Roman" w:hAnsi="Times New Roman" w:cs="Times New Roman"/>
          <w:color w:val="000000" w:themeColor="text1"/>
          <w:sz w:val="24"/>
        </w:rPr>
      </w:pPr>
    </w:p>
    <w:p w14:paraId="36BB8DE9" w14:textId="77777777" w:rsidR="00263AEA" w:rsidRDefault="00263AEA">
      <w:pPr>
        <w:widowControl/>
        <w:wordWrap/>
        <w:autoSpaceDE/>
        <w:autoSpaceDN/>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543FE894" w14:textId="77777777" w:rsidR="00263AEA" w:rsidRDefault="00263AEA" w:rsidP="001B2EA1">
      <w:pPr>
        <w:wordWrap/>
        <w:spacing w:line="360" w:lineRule="auto"/>
        <w:rPr>
          <w:rFonts w:ascii="Times New Roman" w:hAnsi="Times New Roman" w:cs="Times New Roman"/>
          <w:color w:val="000000" w:themeColor="text1"/>
          <w:sz w:val="24"/>
        </w:rPr>
      </w:pPr>
    </w:p>
    <w:p w14:paraId="32CA53CD" w14:textId="77777777" w:rsidR="00263AEA" w:rsidRPr="00540D0F" w:rsidRDefault="0054697A" w:rsidP="001B2EA1">
      <w:pPr>
        <w:wordWrap/>
        <w:spacing w:line="360" w:lineRule="auto"/>
        <w:rPr>
          <w:rFonts w:ascii="Times New Roman" w:hAnsi="Times New Roman" w:cs="Times New Roman"/>
          <w:color w:val="000000" w:themeColor="text1"/>
          <w:sz w:val="24"/>
        </w:rPr>
      </w:pPr>
      <w:r>
        <w:rPr>
          <w:rFonts w:ascii="Times New Roman" w:hAnsi="Times New Roman" w:cs="Times New Roman" w:hint="eastAsia"/>
          <w:noProof/>
          <w:sz w:val="24"/>
        </w:rPr>
        <w:drawing>
          <wp:inline distT="0" distB="0" distL="0" distR="0" wp14:anchorId="5E65F0BD" wp14:editId="07D1745E">
            <wp:extent cx="5731510" cy="6076950"/>
            <wp:effectExtent l="0" t="0" r="0" b="6350"/>
            <wp:docPr id="46892916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29165" name="그림 468929165"/>
                    <pic:cNvPicPr/>
                  </pic:nvPicPr>
                  <pic:blipFill>
                    <a:blip r:embed="rId15">
                      <a:extLst>
                        <a:ext uri="{28A0092B-C50C-407E-A947-70E740481C1C}">
                          <a14:useLocalDpi xmlns:a14="http://schemas.microsoft.com/office/drawing/2010/main" val="0"/>
                        </a:ext>
                      </a:extLst>
                    </a:blip>
                    <a:stretch>
                      <a:fillRect/>
                    </a:stretch>
                  </pic:blipFill>
                  <pic:spPr>
                    <a:xfrm>
                      <a:off x="0" y="0"/>
                      <a:ext cx="5731510" cy="6076950"/>
                    </a:xfrm>
                    <a:prstGeom prst="rect">
                      <a:avLst/>
                    </a:prstGeom>
                  </pic:spPr>
                </pic:pic>
              </a:graphicData>
            </a:graphic>
          </wp:inline>
        </w:drawing>
      </w:r>
    </w:p>
    <w:p w14:paraId="16FDB7BE" w14:textId="77777777" w:rsidR="0054697A" w:rsidRPr="00610BDA" w:rsidRDefault="0054697A" w:rsidP="0054697A">
      <w:pPr>
        <w:pStyle w:val="ab"/>
        <w:spacing w:before="0" w:beforeAutospacing="0" w:after="0" w:afterAutospacing="0"/>
        <w:jc w:val="both"/>
        <w:rPr>
          <w:color w:val="000000" w:themeColor="text1"/>
        </w:rPr>
      </w:pPr>
      <w:r w:rsidRPr="00610BDA">
        <w:rPr>
          <w:rFonts w:eastAsia="맑은 고딕"/>
          <w:b/>
          <w:bCs/>
          <w:color w:val="000000" w:themeColor="text1"/>
          <w:kern w:val="24"/>
        </w:rPr>
        <w:t xml:space="preserve">Fig. S10 | Responses related to Arctic atmospheric mode in the pre-2000s (1980-1999). a, </w:t>
      </w:r>
      <w:r w:rsidRPr="00610BDA">
        <w:rPr>
          <w:rFonts w:eastAsia="맑은 고딕"/>
          <w:color w:val="000000" w:themeColor="text1"/>
          <w:kern w:val="24"/>
        </w:rPr>
        <w:t xml:space="preserve">Regression pattern of the detrended JJA mean net surface heat flux (NSHF, W </w:t>
      </w:r>
      <w:r w:rsidRPr="00610BDA">
        <w:rPr>
          <w:color w:val="000000" w:themeColor="text1"/>
        </w:rPr>
        <w:t>m</w:t>
      </w:r>
      <w:r w:rsidRPr="00610BDA">
        <w:rPr>
          <w:color w:val="000000" w:themeColor="text1"/>
          <w:vertAlign w:val="superscript"/>
        </w:rPr>
        <w:t>-2</w:t>
      </w:r>
      <w:r w:rsidRPr="00610BDA">
        <w:rPr>
          <w:rFonts w:eastAsia="맑은 고딕"/>
          <w:color w:val="000000" w:themeColor="text1"/>
          <w:kern w:val="24"/>
        </w:rPr>
        <w:t xml:space="preserve">) anomalies onto the standardized time series of the </w:t>
      </w:r>
      <w:r w:rsidRPr="00610BDA">
        <w:rPr>
          <w:color w:val="000000" w:themeColor="text1"/>
        </w:rPr>
        <w:t>3</w:t>
      </w:r>
      <w:r w:rsidRPr="00610BDA">
        <w:rPr>
          <w:color w:val="000000" w:themeColor="text1"/>
          <w:vertAlign w:val="superscript"/>
        </w:rPr>
        <w:t>rd</w:t>
      </w:r>
      <w:r w:rsidRPr="00610BDA">
        <w:rPr>
          <w:color w:val="000000" w:themeColor="text1"/>
        </w:rPr>
        <w:t xml:space="preserve"> </w:t>
      </w:r>
      <w:r w:rsidRPr="00610BDA">
        <w:rPr>
          <w:rFonts w:eastAsia="맑은 고딕"/>
          <w:color w:val="000000" w:themeColor="text1"/>
          <w:kern w:val="24"/>
        </w:rPr>
        <w:t xml:space="preserve">mode of the EOF analysis of the detrended JJA SLP anomalies weighted by cosine latitude over the domain of 60°–90° N in the pre-2000s (1980-1999). Upward (surface to atmosphere) fluxes are negative. </w:t>
      </w:r>
      <w:r w:rsidRPr="00610BDA">
        <w:rPr>
          <w:rFonts w:eastAsia="맑은 고딕"/>
          <w:b/>
          <w:bCs/>
          <w:color w:val="000000" w:themeColor="text1"/>
          <w:kern w:val="24"/>
        </w:rPr>
        <w:t xml:space="preserve">b, </w:t>
      </w:r>
      <w:r w:rsidRPr="00610BDA">
        <w:rPr>
          <w:rFonts w:eastAsia="맑은 고딕"/>
          <w:color w:val="000000" w:themeColor="text1"/>
          <w:kern w:val="24"/>
        </w:rPr>
        <w:t xml:space="preserve">Same as </w:t>
      </w:r>
      <w:r w:rsidRPr="00610BDA">
        <w:rPr>
          <w:rFonts w:eastAsia="맑은 고딕"/>
          <w:b/>
          <w:bCs/>
          <w:color w:val="000000" w:themeColor="text1"/>
          <w:kern w:val="24"/>
        </w:rPr>
        <w:t>(a)</w:t>
      </w:r>
      <w:r w:rsidRPr="00610BDA">
        <w:rPr>
          <w:rFonts w:eastAsia="맑은 고딕"/>
          <w:color w:val="000000" w:themeColor="text1"/>
          <w:kern w:val="24"/>
        </w:rPr>
        <w:t xml:space="preserve">, but for meridional temperature gradient at 500 </w:t>
      </w:r>
      <w:proofErr w:type="spellStart"/>
      <w:r w:rsidRPr="00610BDA">
        <w:rPr>
          <w:rFonts w:eastAsia="맑은 고딕"/>
          <w:color w:val="000000" w:themeColor="text1"/>
          <w:kern w:val="24"/>
        </w:rPr>
        <w:t>hPa</w:t>
      </w:r>
      <w:proofErr w:type="spellEnd"/>
      <w:r w:rsidRPr="00610BDA">
        <w:rPr>
          <w:rFonts w:eastAsia="맑은 고딕"/>
          <w:color w:val="000000" w:themeColor="text1"/>
          <w:kern w:val="24"/>
        </w:rPr>
        <w:t xml:space="preserve"> (MTG500, x10</w:t>
      </w:r>
      <w:r w:rsidRPr="00610BDA">
        <w:rPr>
          <w:rFonts w:eastAsia="맑은 고딕"/>
          <w:color w:val="000000" w:themeColor="text1"/>
          <w:kern w:val="24"/>
          <w:vertAlign w:val="superscript"/>
        </w:rPr>
        <w:t>-6</w:t>
      </w:r>
      <w:r w:rsidRPr="00610BDA">
        <w:rPr>
          <w:rFonts w:eastAsia="맑은 고딕"/>
          <w:color w:val="000000" w:themeColor="text1"/>
          <w:kern w:val="24"/>
        </w:rPr>
        <w:t xml:space="preserve">, °C </w:t>
      </w:r>
      <w:r w:rsidRPr="00610BDA">
        <w:rPr>
          <w:color w:val="000000" w:themeColor="text1"/>
        </w:rPr>
        <w:t>m</w:t>
      </w:r>
      <w:r w:rsidRPr="00610BDA">
        <w:rPr>
          <w:color w:val="000000" w:themeColor="text1"/>
          <w:vertAlign w:val="superscript"/>
        </w:rPr>
        <w:t>-1</w:t>
      </w:r>
      <w:r w:rsidRPr="00610BDA">
        <w:rPr>
          <w:rFonts w:eastAsia="맑은 고딕"/>
          <w:color w:val="000000" w:themeColor="text1"/>
          <w:kern w:val="24"/>
        </w:rPr>
        <w:t xml:space="preserve">). </w:t>
      </w:r>
      <w:r w:rsidRPr="00610BDA">
        <w:rPr>
          <w:rFonts w:eastAsia="맑은 고딕"/>
          <w:b/>
          <w:bCs/>
          <w:color w:val="000000" w:themeColor="text1"/>
          <w:kern w:val="24"/>
        </w:rPr>
        <w:t xml:space="preserve">c, </w:t>
      </w:r>
      <w:r w:rsidRPr="00610BDA">
        <w:rPr>
          <w:rFonts w:eastAsia="맑은 고딕"/>
          <w:color w:val="000000" w:themeColor="text1"/>
          <w:kern w:val="24"/>
        </w:rPr>
        <w:t xml:space="preserve">Same as </w:t>
      </w:r>
      <w:r w:rsidRPr="00610BDA">
        <w:rPr>
          <w:rFonts w:eastAsia="맑은 고딕"/>
          <w:b/>
          <w:bCs/>
          <w:color w:val="000000" w:themeColor="text1"/>
          <w:kern w:val="24"/>
        </w:rPr>
        <w:t>(a)</w:t>
      </w:r>
      <w:r w:rsidRPr="00610BDA">
        <w:rPr>
          <w:rFonts w:eastAsia="맑은 고딕"/>
          <w:color w:val="000000" w:themeColor="text1"/>
          <w:kern w:val="24"/>
        </w:rPr>
        <w:t xml:space="preserve">, but for zonal wind at 200 </w:t>
      </w:r>
      <w:proofErr w:type="spellStart"/>
      <w:r w:rsidRPr="00610BDA">
        <w:rPr>
          <w:rFonts w:eastAsia="맑은 고딕"/>
          <w:color w:val="000000" w:themeColor="text1"/>
          <w:kern w:val="24"/>
        </w:rPr>
        <w:t>hPa</w:t>
      </w:r>
      <w:proofErr w:type="spellEnd"/>
      <w:r w:rsidRPr="00610BDA">
        <w:rPr>
          <w:rFonts w:eastAsia="맑은 고딕"/>
          <w:color w:val="000000" w:themeColor="text1"/>
          <w:kern w:val="24"/>
        </w:rPr>
        <w:t xml:space="preserve"> (U200, m </w:t>
      </w:r>
      <w:r w:rsidRPr="00610BDA">
        <w:rPr>
          <w:color w:val="000000" w:themeColor="text1"/>
        </w:rPr>
        <w:t>s</w:t>
      </w:r>
      <w:r w:rsidRPr="00610BDA">
        <w:rPr>
          <w:color w:val="000000" w:themeColor="text1"/>
          <w:vertAlign w:val="superscript"/>
        </w:rPr>
        <w:t>-1</w:t>
      </w:r>
      <w:r w:rsidRPr="00610BDA">
        <w:rPr>
          <w:rFonts w:eastAsia="맑은 고딕"/>
          <w:color w:val="000000" w:themeColor="text1"/>
          <w:kern w:val="24"/>
        </w:rPr>
        <w:t>). The purple contour is the climatological mean (m s</w:t>
      </w:r>
      <w:r w:rsidRPr="00610BDA">
        <w:rPr>
          <w:rFonts w:eastAsia="맑은 고딕"/>
          <w:color w:val="000000" w:themeColor="text1"/>
          <w:kern w:val="24"/>
          <w:vertAlign w:val="superscript"/>
        </w:rPr>
        <w:t>-1</w:t>
      </w:r>
      <w:r w:rsidRPr="00610BDA">
        <w:rPr>
          <w:rFonts w:eastAsia="맑은 고딕"/>
          <w:color w:val="000000" w:themeColor="text1"/>
          <w:kern w:val="24"/>
        </w:rPr>
        <w:t xml:space="preserve">). </w:t>
      </w:r>
      <w:r w:rsidRPr="00610BDA">
        <w:rPr>
          <w:rFonts w:eastAsia="맑은 고딕"/>
          <w:b/>
          <w:bCs/>
          <w:color w:val="000000" w:themeColor="text1"/>
          <w:kern w:val="24"/>
        </w:rPr>
        <w:t xml:space="preserve">d, </w:t>
      </w:r>
      <w:r w:rsidRPr="00610BDA">
        <w:rPr>
          <w:rFonts w:eastAsia="맑은 고딕"/>
          <w:color w:val="000000" w:themeColor="text1"/>
          <w:kern w:val="24"/>
        </w:rPr>
        <w:t xml:space="preserve">Same as </w:t>
      </w:r>
      <w:r w:rsidRPr="00610BDA">
        <w:rPr>
          <w:rFonts w:eastAsia="맑은 고딕"/>
          <w:b/>
          <w:bCs/>
          <w:color w:val="000000" w:themeColor="text1"/>
          <w:kern w:val="24"/>
        </w:rPr>
        <w:t>(a)</w:t>
      </w:r>
      <w:r w:rsidRPr="00610BDA">
        <w:rPr>
          <w:rFonts w:eastAsia="맑은 고딕"/>
          <w:color w:val="000000" w:themeColor="text1"/>
          <w:kern w:val="24"/>
        </w:rPr>
        <w:t xml:space="preserve">, but for geopotential height at 200 </w:t>
      </w:r>
      <w:proofErr w:type="spellStart"/>
      <w:r w:rsidRPr="00610BDA">
        <w:rPr>
          <w:rFonts w:eastAsia="맑은 고딕"/>
          <w:color w:val="000000" w:themeColor="text1"/>
          <w:kern w:val="24"/>
        </w:rPr>
        <w:t>hPa</w:t>
      </w:r>
      <w:proofErr w:type="spellEnd"/>
      <w:r w:rsidRPr="00610BDA">
        <w:rPr>
          <w:rFonts w:eastAsia="맑은 고딕"/>
          <w:color w:val="000000" w:themeColor="text1"/>
          <w:kern w:val="24"/>
        </w:rPr>
        <w:t xml:space="preserve"> (Z200, m). </w:t>
      </w:r>
      <w:r w:rsidRPr="00610BDA">
        <w:rPr>
          <w:rFonts w:eastAsia="맑은 고딕"/>
          <w:b/>
          <w:bCs/>
          <w:color w:val="000000" w:themeColor="text1"/>
          <w:kern w:val="24"/>
        </w:rPr>
        <w:t xml:space="preserve">e, </w:t>
      </w:r>
      <w:r w:rsidRPr="00610BDA">
        <w:rPr>
          <w:rFonts w:eastAsia="맑은 고딕"/>
          <w:color w:val="000000" w:themeColor="text1"/>
          <w:kern w:val="24"/>
        </w:rPr>
        <w:t xml:space="preserve">Same as </w:t>
      </w:r>
      <w:r w:rsidRPr="00610BDA">
        <w:rPr>
          <w:rFonts w:eastAsia="맑은 고딕"/>
          <w:b/>
          <w:bCs/>
          <w:color w:val="000000" w:themeColor="text1"/>
          <w:kern w:val="24"/>
        </w:rPr>
        <w:t>(a)</w:t>
      </w:r>
      <w:r w:rsidRPr="00610BDA">
        <w:rPr>
          <w:rFonts w:eastAsia="맑은 고딕"/>
          <w:color w:val="000000" w:themeColor="text1"/>
          <w:kern w:val="24"/>
        </w:rPr>
        <w:t>, but for soil moisture (SM, x10</w:t>
      </w:r>
      <w:r w:rsidRPr="00610BDA">
        <w:rPr>
          <w:rFonts w:eastAsia="맑은 고딕"/>
          <w:color w:val="000000" w:themeColor="text1"/>
          <w:kern w:val="24"/>
          <w:vertAlign w:val="superscript"/>
        </w:rPr>
        <w:t>-2</w:t>
      </w:r>
      <w:r w:rsidRPr="00610BDA">
        <w:rPr>
          <w:rFonts w:eastAsia="맑은 고딕"/>
          <w:color w:val="000000" w:themeColor="text1"/>
          <w:kern w:val="24"/>
        </w:rPr>
        <w:t>, m</w:t>
      </w:r>
      <w:r w:rsidRPr="00610BDA">
        <w:rPr>
          <w:rFonts w:eastAsia="맑은 고딕"/>
          <w:color w:val="000000" w:themeColor="text1"/>
          <w:kern w:val="24"/>
          <w:vertAlign w:val="superscript"/>
        </w:rPr>
        <w:t>3</w:t>
      </w:r>
      <w:r w:rsidRPr="00610BDA">
        <w:rPr>
          <w:rFonts w:eastAsia="맑은 고딕"/>
          <w:color w:val="000000" w:themeColor="text1"/>
          <w:kern w:val="24"/>
        </w:rPr>
        <w:t xml:space="preserve"> m</w:t>
      </w:r>
      <w:r w:rsidRPr="00610BDA">
        <w:rPr>
          <w:rFonts w:eastAsia="맑은 고딕"/>
          <w:color w:val="000000" w:themeColor="text1"/>
          <w:kern w:val="24"/>
          <w:vertAlign w:val="superscript"/>
        </w:rPr>
        <w:t>-3</w:t>
      </w:r>
      <w:r w:rsidRPr="00610BDA">
        <w:rPr>
          <w:rFonts w:eastAsia="맑은 고딕"/>
          <w:color w:val="000000" w:themeColor="text1"/>
          <w:kern w:val="24"/>
        </w:rPr>
        <w:t xml:space="preserve">). </w:t>
      </w:r>
      <w:r w:rsidRPr="00610BDA">
        <w:rPr>
          <w:rFonts w:eastAsia="맑은 고딕"/>
          <w:b/>
          <w:bCs/>
          <w:color w:val="000000" w:themeColor="text1"/>
          <w:kern w:val="24"/>
        </w:rPr>
        <w:t xml:space="preserve">f, </w:t>
      </w:r>
      <w:r w:rsidRPr="00610BDA">
        <w:rPr>
          <w:rFonts w:eastAsia="맑은 고딕"/>
          <w:color w:val="000000" w:themeColor="text1"/>
          <w:kern w:val="24"/>
        </w:rPr>
        <w:t xml:space="preserve">Same as </w:t>
      </w:r>
      <w:r w:rsidRPr="00610BDA">
        <w:rPr>
          <w:rFonts w:eastAsia="맑은 고딕"/>
          <w:b/>
          <w:bCs/>
          <w:color w:val="000000" w:themeColor="text1"/>
          <w:kern w:val="24"/>
        </w:rPr>
        <w:t>(a)</w:t>
      </w:r>
      <w:r w:rsidRPr="00610BDA">
        <w:rPr>
          <w:rFonts w:eastAsia="맑은 고딕"/>
          <w:color w:val="000000" w:themeColor="text1"/>
          <w:kern w:val="24"/>
        </w:rPr>
        <w:t>, but for mean surface sensible heat flux (MSSHF, W m</w:t>
      </w:r>
      <w:r w:rsidRPr="00610BDA">
        <w:rPr>
          <w:rFonts w:eastAsia="맑은 고딕"/>
          <w:color w:val="000000" w:themeColor="text1"/>
          <w:kern w:val="24"/>
          <w:vertAlign w:val="superscript"/>
        </w:rPr>
        <w:t>-2</w:t>
      </w:r>
      <w:r w:rsidRPr="00610BDA">
        <w:rPr>
          <w:rFonts w:eastAsia="맑은 고딕"/>
          <w:color w:val="000000" w:themeColor="text1"/>
          <w:kern w:val="24"/>
        </w:rPr>
        <w:t xml:space="preserve">). Upward (surface to atmosphere) fluxes are negative. The stippled areas are statistically significant at a 90% confidence level for a two-tailed Student’s </w:t>
      </w:r>
      <w:r w:rsidRPr="00610BDA">
        <w:rPr>
          <w:rFonts w:eastAsia="맑은 고딕"/>
          <w:i/>
          <w:iCs/>
          <w:color w:val="000000" w:themeColor="text1"/>
          <w:kern w:val="24"/>
        </w:rPr>
        <w:t>t</w:t>
      </w:r>
      <w:r w:rsidRPr="00610BDA">
        <w:rPr>
          <w:rFonts w:eastAsia="맑은 고딕"/>
          <w:color w:val="000000" w:themeColor="text1"/>
          <w:kern w:val="24"/>
        </w:rPr>
        <w:t xml:space="preserve">-test. </w:t>
      </w:r>
    </w:p>
    <w:p w14:paraId="1E7EA674" w14:textId="77777777" w:rsidR="00AA4770" w:rsidRPr="0054697A" w:rsidRDefault="00AA4770"/>
    <w:sectPr w:rsidR="00AA4770" w:rsidRPr="0054697A" w:rsidSect="0001341E">
      <w:footerReference w:type="default" r:id="rId16"/>
      <w:pgSz w:w="11906" w:h="16838"/>
      <w:pgMar w:top="1797"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4C6DD" w14:textId="77777777" w:rsidR="00B637C1" w:rsidRDefault="00B637C1">
      <w:r>
        <w:separator/>
      </w:r>
    </w:p>
  </w:endnote>
  <w:endnote w:type="continuationSeparator" w:id="0">
    <w:p w14:paraId="140E5D13" w14:textId="77777777" w:rsidR="00B637C1" w:rsidRDefault="00B6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n-ea">
    <w:panose1 w:val="020B0604020202020204"/>
    <w:charset w:val="00"/>
    <w:family w:val="roman"/>
    <w:pitch w:val="default"/>
  </w:font>
  <w:font w:name="+mn-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199340"/>
      <w:docPartObj>
        <w:docPartGallery w:val="Page Numbers (Bottom of Page)"/>
        <w:docPartUnique/>
      </w:docPartObj>
    </w:sdtPr>
    <w:sdtContent>
      <w:p w14:paraId="24062A54" w14:textId="77777777" w:rsidR="001F527D" w:rsidRDefault="003F3B9B">
        <w:pPr>
          <w:pStyle w:val="aa"/>
          <w:jc w:val="center"/>
        </w:pPr>
        <w:r>
          <w:fldChar w:fldCharType="begin"/>
        </w:r>
        <w:r>
          <w:instrText>PAGE   \* MERGEFORMAT</w:instrText>
        </w:r>
        <w:r>
          <w:fldChar w:fldCharType="separate"/>
        </w:r>
        <w:r w:rsidR="004E5A5B" w:rsidRPr="004E5A5B">
          <w:rPr>
            <w:noProof/>
            <w:lang w:val="ko-KR"/>
          </w:rPr>
          <w:t>14</w:t>
        </w:r>
        <w:r>
          <w:fldChar w:fldCharType="end"/>
        </w:r>
      </w:p>
    </w:sdtContent>
  </w:sdt>
  <w:p w14:paraId="1B92A219" w14:textId="77777777" w:rsidR="001F527D" w:rsidRDefault="001F527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FB352" w14:textId="77777777" w:rsidR="00B637C1" w:rsidRDefault="00B637C1">
      <w:r>
        <w:separator/>
      </w:r>
    </w:p>
  </w:footnote>
  <w:footnote w:type="continuationSeparator" w:id="0">
    <w:p w14:paraId="445013F9" w14:textId="77777777" w:rsidR="00B637C1" w:rsidRDefault="00B637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EA1"/>
    <w:rsid w:val="000022EC"/>
    <w:rsid w:val="0006672E"/>
    <w:rsid w:val="000E69BE"/>
    <w:rsid w:val="001277D3"/>
    <w:rsid w:val="00187AEC"/>
    <w:rsid w:val="001A50E5"/>
    <w:rsid w:val="001B2EA1"/>
    <w:rsid w:val="001B7138"/>
    <w:rsid w:val="001F527D"/>
    <w:rsid w:val="00207C1C"/>
    <w:rsid w:val="002200EB"/>
    <w:rsid w:val="00221126"/>
    <w:rsid w:val="00230759"/>
    <w:rsid w:val="00263AEA"/>
    <w:rsid w:val="002812BA"/>
    <w:rsid w:val="002C284D"/>
    <w:rsid w:val="002E18E2"/>
    <w:rsid w:val="002E2C60"/>
    <w:rsid w:val="003032B5"/>
    <w:rsid w:val="00312C0C"/>
    <w:rsid w:val="003204F7"/>
    <w:rsid w:val="00376504"/>
    <w:rsid w:val="003A6E3F"/>
    <w:rsid w:val="003C2771"/>
    <w:rsid w:val="003C283F"/>
    <w:rsid w:val="003E40D9"/>
    <w:rsid w:val="003F3B9B"/>
    <w:rsid w:val="00463520"/>
    <w:rsid w:val="004A5F5F"/>
    <w:rsid w:val="004E5A5B"/>
    <w:rsid w:val="004E5F6B"/>
    <w:rsid w:val="0054697A"/>
    <w:rsid w:val="005D63B5"/>
    <w:rsid w:val="00610BDA"/>
    <w:rsid w:val="006361C4"/>
    <w:rsid w:val="00664A32"/>
    <w:rsid w:val="0067423D"/>
    <w:rsid w:val="006818DF"/>
    <w:rsid w:val="006C445C"/>
    <w:rsid w:val="00763981"/>
    <w:rsid w:val="007C1EC7"/>
    <w:rsid w:val="007F268B"/>
    <w:rsid w:val="007F2A09"/>
    <w:rsid w:val="007F50CC"/>
    <w:rsid w:val="00822CC7"/>
    <w:rsid w:val="00861868"/>
    <w:rsid w:val="008B5485"/>
    <w:rsid w:val="008C11B0"/>
    <w:rsid w:val="008D2E8E"/>
    <w:rsid w:val="008D54A7"/>
    <w:rsid w:val="009A306A"/>
    <w:rsid w:val="00A409EC"/>
    <w:rsid w:val="00A52EC6"/>
    <w:rsid w:val="00A74206"/>
    <w:rsid w:val="00A91678"/>
    <w:rsid w:val="00AA458A"/>
    <w:rsid w:val="00AA4770"/>
    <w:rsid w:val="00B10808"/>
    <w:rsid w:val="00B32ADB"/>
    <w:rsid w:val="00B61E36"/>
    <w:rsid w:val="00B637C1"/>
    <w:rsid w:val="00BE5890"/>
    <w:rsid w:val="00C02F68"/>
    <w:rsid w:val="00C12E9E"/>
    <w:rsid w:val="00C320D1"/>
    <w:rsid w:val="00C3475A"/>
    <w:rsid w:val="00C55D9E"/>
    <w:rsid w:val="00C65475"/>
    <w:rsid w:val="00C81B23"/>
    <w:rsid w:val="00CE449C"/>
    <w:rsid w:val="00D764C9"/>
    <w:rsid w:val="00DA55D1"/>
    <w:rsid w:val="00DD1A5D"/>
    <w:rsid w:val="00EB1280"/>
    <w:rsid w:val="00EE57B9"/>
    <w:rsid w:val="00F84749"/>
    <w:rsid w:val="00F91AB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6415B"/>
  <w15:chartTrackingRefBased/>
  <w15:docId w15:val="{8813683B-1286-274E-8D42-4F062125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EA1"/>
    <w:pPr>
      <w:widowControl w:val="0"/>
      <w:wordWrap w:val="0"/>
      <w:autoSpaceDE w:val="0"/>
      <w:autoSpaceDN w:val="0"/>
    </w:pPr>
  </w:style>
  <w:style w:type="paragraph" w:styleId="1">
    <w:name w:val="heading 1"/>
    <w:basedOn w:val="a"/>
    <w:next w:val="a"/>
    <w:link w:val="1Char"/>
    <w:uiPriority w:val="9"/>
    <w:qFormat/>
    <w:rsid w:val="001B2EA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B2EA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B2EA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B2EA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B2EA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B2EA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B2EA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B2EA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B2EA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B2EA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B2EA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B2EA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B2EA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B2EA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B2EA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B2EA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B2EA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B2EA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B2EA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B2EA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B2E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B2EA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B2EA1"/>
    <w:pPr>
      <w:spacing w:before="160" w:after="160"/>
      <w:jc w:val="center"/>
    </w:pPr>
    <w:rPr>
      <w:i/>
      <w:iCs/>
      <w:color w:val="404040" w:themeColor="text1" w:themeTint="BF"/>
    </w:rPr>
  </w:style>
  <w:style w:type="character" w:customStyle="1" w:styleId="Char1">
    <w:name w:val="인용 Char"/>
    <w:basedOn w:val="a0"/>
    <w:link w:val="a5"/>
    <w:uiPriority w:val="29"/>
    <w:rsid w:val="001B2EA1"/>
    <w:rPr>
      <w:i/>
      <w:iCs/>
      <w:color w:val="404040" w:themeColor="text1" w:themeTint="BF"/>
    </w:rPr>
  </w:style>
  <w:style w:type="paragraph" w:styleId="a6">
    <w:name w:val="List Paragraph"/>
    <w:basedOn w:val="a"/>
    <w:uiPriority w:val="34"/>
    <w:qFormat/>
    <w:rsid w:val="001B2EA1"/>
    <w:pPr>
      <w:ind w:left="720"/>
      <w:contextualSpacing/>
    </w:pPr>
  </w:style>
  <w:style w:type="character" w:styleId="a7">
    <w:name w:val="Intense Emphasis"/>
    <w:basedOn w:val="a0"/>
    <w:uiPriority w:val="21"/>
    <w:qFormat/>
    <w:rsid w:val="001B2EA1"/>
    <w:rPr>
      <w:i/>
      <w:iCs/>
      <w:color w:val="0F4761" w:themeColor="accent1" w:themeShade="BF"/>
    </w:rPr>
  </w:style>
  <w:style w:type="paragraph" w:styleId="a8">
    <w:name w:val="Intense Quote"/>
    <w:basedOn w:val="a"/>
    <w:next w:val="a"/>
    <w:link w:val="Char2"/>
    <w:uiPriority w:val="30"/>
    <w:qFormat/>
    <w:rsid w:val="001B2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B2EA1"/>
    <w:rPr>
      <w:i/>
      <w:iCs/>
      <w:color w:val="0F4761" w:themeColor="accent1" w:themeShade="BF"/>
    </w:rPr>
  </w:style>
  <w:style w:type="character" w:styleId="a9">
    <w:name w:val="Intense Reference"/>
    <w:basedOn w:val="a0"/>
    <w:uiPriority w:val="32"/>
    <w:qFormat/>
    <w:rsid w:val="001B2EA1"/>
    <w:rPr>
      <w:b/>
      <w:bCs/>
      <w:smallCaps/>
      <w:color w:val="0F4761" w:themeColor="accent1" w:themeShade="BF"/>
      <w:spacing w:val="5"/>
    </w:rPr>
  </w:style>
  <w:style w:type="paragraph" w:styleId="aa">
    <w:name w:val="footer"/>
    <w:basedOn w:val="a"/>
    <w:link w:val="Char3"/>
    <w:uiPriority w:val="99"/>
    <w:unhideWhenUsed/>
    <w:rsid w:val="001B2EA1"/>
    <w:pPr>
      <w:tabs>
        <w:tab w:val="center" w:pos="4513"/>
        <w:tab w:val="right" w:pos="9026"/>
      </w:tabs>
      <w:snapToGrid w:val="0"/>
    </w:pPr>
  </w:style>
  <w:style w:type="character" w:customStyle="1" w:styleId="Char3">
    <w:name w:val="바닥글 Char"/>
    <w:basedOn w:val="a0"/>
    <w:link w:val="aa"/>
    <w:uiPriority w:val="99"/>
    <w:rsid w:val="001B2EA1"/>
    <w:rPr>
      <w:lang w:eastAsia="ko-KR"/>
    </w:rPr>
  </w:style>
  <w:style w:type="paragraph" w:styleId="ab">
    <w:name w:val="Normal (Web)"/>
    <w:basedOn w:val="a"/>
    <w:uiPriority w:val="99"/>
    <w:unhideWhenUsed/>
    <w:rsid w:val="001B2EA1"/>
    <w:pPr>
      <w:widowControl/>
      <w:wordWrap/>
      <w:autoSpaceDE/>
      <w:autoSpaceDN/>
      <w:spacing w:before="100" w:beforeAutospacing="1" w:after="100" w:afterAutospacing="1"/>
      <w:jc w:val="left"/>
    </w:pPr>
    <w:rPr>
      <w:rFonts w:ascii="Times New Roman" w:eastAsia="Times New Roman" w:hAnsi="Times New Roman" w:cs="Times New Roman"/>
      <w:kern w:val="0"/>
      <w:sz w:val="24"/>
      <w14:ligatures w14:val="none"/>
    </w:rPr>
  </w:style>
  <w:style w:type="character" w:styleId="ac">
    <w:name w:val="line number"/>
    <w:basedOn w:val="a0"/>
    <w:uiPriority w:val="99"/>
    <w:semiHidden/>
    <w:unhideWhenUsed/>
    <w:rsid w:val="001B2EA1"/>
  </w:style>
  <w:style w:type="paragraph" w:customStyle="1" w:styleId="Authors">
    <w:name w:val="Authors"/>
    <w:basedOn w:val="a"/>
    <w:rsid w:val="001B2EA1"/>
    <w:pPr>
      <w:widowControl/>
      <w:wordWrap/>
      <w:autoSpaceDE/>
      <w:autoSpaceDN/>
      <w:spacing w:before="120" w:after="360"/>
      <w:jc w:val="center"/>
    </w:pPr>
    <w:rPr>
      <w:rFonts w:ascii="Times New Roman" w:eastAsia="Times New Roman" w:hAnsi="Times New Roman" w:cs="Times New Roman"/>
      <w:kern w:val="0"/>
      <w:sz w:val="24"/>
      <w:lang w:eastAsia="en-US"/>
      <w14:ligatures w14:val="none"/>
    </w:rPr>
  </w:style>
  <w:style w:type="character" w:styleId="ad">
    <w:name w:val="annotation reference"/>
    <w:basedOn w:val="a0"/>
    <w:uiPriority w:val="99"/>
    <w:semiHidden/>
    <w:unhideWhenUsed/>
    <w:rsid w:val="0054697A"/>
    <w:rPr>
      <w:sz w:val="18"/>
      <w:szCs w:val="18"/>
    </w:rPr>
  </w:style>
  <w:style w:type="paragraph" w:styleId="ae">
    <w:name w:val="annotation text"/>
    <w:basedOn w:val="a"/>
    <w:link w:val="Char4"/>
    <w:uiPriority w:val="99"/>
    <w:unhideWhenUsed/>
    <w:rsid w:val="0054697A"/>
    <w:pPr>
      <w:spacing w:after="160" w:line="259" w:lineRule="auto"/>
      <w:jc w:val="left"/>
    </w:pPr>
    <w:rPr>
      <w:szCs w:val="22"/>
      <w14:ligatures w14:val="none"/>
    </w:rPr>
  </w:style>
  <w:style w:type="character" w:customStyle="1" w:styleId="Char4">
    <w:name w:val="메모 텍스트 Char"/>
    <w:basedOn w:val="a0"/>
    <w:link w:val="ae"/>
    <w:uiPriority w:val="99"/>
    <w:rsid w:val="0054697A"/>
    <w:rPr>
      <w:szCs w:val="22"/>
      <w14:ligatures w14:val="none"/>
    </w:rPr>
  </w:style>
  <w:style w:type="table" w:styleId="af">
    <w:name w:val="Table Grid"/>
    <w:basedOn w:val="a1"/>
    <w:uiPriority w:val="39"/>
    <w:rsid w:val="003C277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1584</Words>
  <Characters>9031</Characters>
  <Application>Microsoft Office Word</Application>
  <DocSecurity>0</DocSecurity>
  <Lines>75</Lines>
  <Paragraphs>21</Paragraphs>
  <ScaleCrop>false</ScaleCrop>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2024-11-11T01:38:00Z</dcterms:created>
  <dcterms:modified xsi:type="dcterms:W3CDTF">2024-12-19T04:29:00Z</dcterms:modified>
</cp:coreProperties>
</file>