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0A9" w:rsidRPr="00D90AA4" w:rsidRDefault="000920A9" w:rsidP="000920A9">
      <w:pPr>
        <w:spacing w:afterLines="150" w:after="468" w:line="400" w:lineRule="exact"/>
        <w:jc w:val="center"/>
        <w:rPr>
          <w:rFonts w:ascii="Times New Roman" w:hAnsi="Times New Roman" w:cs="Times New Roman"/>
          <w:b/>
          <w:sz w:val="24"/>
        </w:rPr>
      </w:pPr>
      <w:r w:rsidRPr="009353C7">
        <w:rPr>
          <w:rFonts w:ascii="Times New Roman" w:hAnsi="Times New Roman" w:cs="Times New Roman"/>
          <w:b/>
          <w:bCs/>
          <w:sz w:val="22"/>
        </w:rPr>
        <w:t xml:space="preserve">  </w:t>
      </w:r>
      <w:bookmarkStart w:id="0" w:name="OLE_LINK38"/>
      <w:bookmarkStart w:id="1" w:name="OLE_LINK39"/>
      <w:r w:rsidRPr="00D90AA4">
        <w:rPr>
          <w:rFonts w:ascii="Times New Roman" w:hAnsi="Times New Roman" w:cs="Times New Roman"/>
          <w:b/>
          <w:sz w:val="24"/>
        </w:rPr>
        <w:t>Supplementary Information</w:t>
      </w:r>
      <w:bookmarkEnd w:id="0"/>
      <w:bookmarkEnd w:id="1"/>
    </w:p>
    <w:p w:rsidR="000920A9" w:rsidRPr="00D90AA4" w:rsidRDefault="000920A9" w:rsidP="000920A9">
      <w:pPr>
        <w:spacing w:line="480" w:lineRule="auto"/>
        <w:jc w:val="left"/>
        <w:rPr>
          <w:rFonts w:ascii="Times New Roman" w:hAnsi="Times New Roman" w:cs="Times New Roman"/>
          <w:sz w:val="22"/>
        </w:rPr>
      </w:pPr>
      <w:r w:rsidRPr="00D90AA4">
        <w:rPr>
          <w:rFonts w:ascii="Times New Roman" w:hAnsi="Times New Roman" w:cs="Times New Roman"/>
          <w:b/>
          <w:sz w:val="22"/>
        </w:rPr>
        <w:t xml:space="preserve">Title: </w:t>
      </w:r>
      <w:r w:rsidRPr="00D90AA4">
        <w:rPr>
          <w:rFonts w:ascii="Times New Roman" w:hAnsi="Times New Roman" w:cs="Times New Roman"/>
          <w:sz w:val="22"/>
        </w:rPr>
        <w:t>Saprotrophic fungal diversity predicts ectomycorrhizal fungal diversity along the timberline in the framework of island biogeography theory</w:t>
      </w:r>
    </w:p>
    <w:p w:rsidR="000920A9" w:rsidRPr="00D90AA4" w:rsidRDefault="000920A9" w:rsidP="000920A9">
      <w:pPr>
        <w:spacing w:line="480" w:lineRule="auto"/>
        <w:jc w:val="left"/>
        <w:rPr>
          <w:rFonts w:ascii="Times New Roman" w:hAnsi="Times New Roman" w:cs="Times New Roman"/>
          <w:b/>
          <w:sz w:val="22"/>
        </w:rPr>
      </w:pPr>
      <w:r w:rsidRPr="00D90AA4">
        <w:rPr>
          <w:rFonts w:ascii="Times New Roman" w:hAnsi="Times New Roman" w:cs="Times New Roman"/>
          <w:b/>
          <w:sz w:val="22"/>
        </w:rPr>
        <w:t>Running title:</w:t>
      </w:r>
      <w:r w:rsidRPr="00D90AA4">
        <w:rPr>
          <w:rFonts w:ascii="Times New Roman" w:hAnsi="Times New Roman" w:cs="Times New Roman"/>
          <w:sz w:val="22"/>
        </w:rPr>
        <w:t xml:space="preserve"> Associations of saprotrophic and ectomycorrhizal fungal diversities</w:t>
      </w:r>
    </w:p>
    <w:p w:rsidR="009D265E" w:rsidRPr="00D90AA4" w:rsidRDefault="009D265E" w:rsidP="009D265E">
      <w:pPr>
        <w:spacing w:line="480" w:lineRule="auto"/>
        <w:rPr>
          <w:rFonts w:ascii="Times New Roman" w:hAnsi="Times New Roman" w:cs="Times New Roman"/>
          <w:szCs w:val="21"/>
        </w:rPr>
      </w:pPr>
      <w:r w:rsidRPr="00D90AA4">
        <w:rPr>
          <w:rFonts w:ascii="Times New Roman" w:hAnsi="Times New Roman" w:cs="Times New Roman"/>
          <w:szCs w:val="21"/>
        </w:rPr>
        <w:t>Teng Yang</w:t>
      </w:r>
      <w:r w:rsidRPr="00D90AA4">
        <w:rPr>
          <w:rFonts w:ascii="Times New Roman" w:hAnsi="Times New Roman" w:cs="Times New Roman"/>
          <w:szCs w:val="21"/>
          <w:vertAlign w:val="superscript"/>
        </w:rPr>
        <w:t>1,2</w:t>
      </w:r>
      <w:r w:rsidRPr="00D90AA4">
        <w:rPr>
          <w:rFonts w:ascii="Times New Roman" w:hAnsi="Times New Roman" w:cs="Times New Roman"/>
          <w:szCs w:val="21"/>
        </w:rPr>
        <w:t>, Leho Tedersoo</w:t>
      </w:r>
      <w:r w:rsidRPr="00D90AA4">
        <w:rPr>
          <w:rFonts w:ascii="Times New Roman" w:hAnsi="Times New Roman" w:cs="Times New Roman"/>
          <w:szCs w:val="21"/>
          <w:vertAlign w:val="superscript"/>
        </w:rPr>
        <w:t>3,4</w:t>
      </w:r>
      <w:r w:rsidRPr="00D90AA4">
        <w:rPr>
          <w:rFonts w:ascii="Times New Roman" w:hAnsi="Times New Roman" w:cs="Times New Roman"/>
          <w:szCs w:val="21"/>
        </w:rPr>
        <w:t>, Xiao Fu</w:t>
      </w:r>
      <w:r w:rsidRPr="00D90AA4">
        <w:rPr>
          <w:rFonts w:ascii="Times New Roman" w:hAnsi="Times New Roman" w:cs="Times New Roman"/>
          <w:szCs w:val="21"/>
          <w:vertAlign w:val="superscript"/>
        </w:rPr>
        <w:t>1,2</w:t>
      </w:r>
      <w:r w:rsidRPr="00D90AA4">
        <w:rPr>
          <w:rFonts w:ascii="Times New Roman" w:hAnsi="Times New Roman" w:cs="Times New Roman"/>
          <w:szCs w:val="21"/>
        </w:rPr>
        <w:t>, Chang Zhao</w:t>
      </w:r>
      <w:r w:rsidRPr="00D90AA4">
        <w:rPr>
          <w:rFonts w:ascii="Times New Roman" w:hAnsi="Times New Roman" w:cs="Times New Roman"/>
          <w:szCs w:val="21"/>
          <w:vertAlign w:val="superscript"/>
        </w:rPr>
        <w:t>5</w:t>
      </w:r>
      <w:r w:rsidRPr="00D90AA4">
        <w:rPr>
          <w:rFonts w:ascii="Times New Roman" w:hAnsi="Times New Roman" w:cs="Times New Roman"/>
          <w:szCs w:val="21"/>
        </w:rPr>
        <w:t>, Xu Liu</w:t>
      </w:r>
      <w:r w:rsidRPr="00D90AA4">
        <w:rPr>
          <w:rFonts w:ascii="Times New Roman" w:hAnsi="Times New Roman" w:cs="Times New Roman"/>
          <w:szCs w:val="21"/>
          <w:vertAlign w:val="superscript"/>
        </w:rPr>
        <w:t>1,2</w:t>
      </w:r>
      <w:r w:rsidRPr="00D90AA4">
        <w:rPr>
          <w:rFonts w:ascii="Times New Roman" w:hAnsi="Times New Roman" w:cs="Times New Roman"/>
          <w:szCs w:val="21"/>
        </w:rPr>
        <w:t>, Guifeng Gao</w:t>
      </w:r>
      <w:r w:rsidRPr="00D90AA4">
        <w:rPr>
          <w:rFonts w:ascii="Times New Roman" w:hAnsi="Times New Roman" w:cs="Times New Roman"/>
          <w:szCs w:val="21"/>
          <w:vertAlign w:val="superscript"/>
        </w:rPr>
        <w:t>1</w:t>
      </w:r>
      <w:r w:rsidRPr="00D90AA4">
        <w:rPr>
          <w:rFonts w:ascii="Times New Roman" w:hAnsi="Times New Roman" w:cs="Times New Roman"/>
          <w:szCs w:val="21"/>
        </w:rPr>
        <w:t>, Liang Cheng</w:t>
      </w:r>
      <w:r w:rsidRPr="00D90AA4">
        <w:rPr>
          <w:rFonts w:ascii="Times New Roman" w:hAnsi="Times New Roman" w:cs="Times New Roman"/>
          <w:szCs w:val="21"/>
          <w:vertAlign w:val="superscript"/>
        </w:rPr>
        <w:t>1,2</w:t>
      </w:r>
      <w:r w:rsidRPr="00D90AA4">
        <w:rPr>
          <w:rFonts w:ascii="Times New Roman" w:hAnsi="Times New Roman" w:cs="Times New Roman"/>
          <w:szCs w:val="21"/>
        </w:rPr>
        <w:t>, Jonathan M. Adams</w:t>
      </w:r>
      <w:r w:rsidRPr="00D90AA4">
        <w:rPr>
          <w:rFonts w:ascii="Times New Roman" w:hAnsi="Times New Roman" w:cs="Times New Roman"/>
          <w:szCs w:val="21"/>
          <w:vertAlign w:val="superscript"/>
        </w:rPr>
        <w:t>6</w:t>
      </w:r>
      <w:r w:rsidRPr="00D90AA4">
        <w:rPr>
          <w:rFonts w:ascii="Times New Roman" w:hAnsi="Times New Roman" w:cs="Times New Roman"/>
          <w:szCs w:val="21"/>
        </w:rPr>
        <w:t>, Haiyan Chu</w:t>
      </w:r>
      <w:r w:rsidRPr="00D90AA4">
        <w:rPr>
          <w:rFonts w:ascii="Times New Roman" w:hAnsi="Times New Roman" w:cs="Times New Roman"/>
          <w:szCs w:val="21"/>
          <w:vertAlign w:val="superscript"/>
        </w:rPr>
        <w:t>1,2*</w:t>
      </w:r>
    </w:p>
    <w:p w:rsidR="009D265E" w:rsidRPr="00D90AA4" w:rsidRDefault="009D265E" w:rsidP="009D265E">
      <w:pPr>
        <w:spacing w:line="480" w:lineRule="auto"/>
        <w:rPr>
          <w:rFonts w:ascii="Times New Roman" w:hAnsi="Times New Roman" w:cs="Times New Roman"/>
          <w:szCs w:val="21"/>
        </w:rPr>
      </w:pPr>
      <w:r w:rsidRPr="00D90AA4">
        <w:rPr>
          <w:rFonts w:ascii="Times New Roman" w:hAnsi="Times New Roman" w:cs="Times New Roman"/>
          <w:szCs w:val="21"/>
          <w:vertAlign w:val="superscript"/>
        </w:rPr>
        <w:t>1</w:t>
      </w:r>
      <w:r w:rsidRPr="00D90AA4">
        <w:rPr>
          <w:rFonts w:ascii="Times New Roman" w:hAnsi="Times New Roman" w:cs="Times New Roman"/>
          <w:szCs w:val="21"/>
        </w:rPr>
        <w:t>State Key Laboratory of Soil and Sustainable Agriculture, Institute of Soil Science, Chinese Academy of Sciences, East Beijing Road 71, Nanjing 210008, China</w:t>
      </w:r>
    </w:p>
    <w:p w:rsidR="009D265E" w:rsidRPr="00D90AA4" w:rsidRDefault="009D265E" w:rsidP="009D265E">
      <w:pPr>
        <w:spacing w:line="480" w:lineRule="auto"/>
        <w:rPr>
          <w:rFonts w:ascii="Times New Roman" w:hAnsi="Times New Roman" w:cs="Times New Roman"/>
          <w:szCs w:val="21"/>
        </w:rPr>
      </w:pPr>
      <w:r w:rsidRPr="00D90AA4">
        <w:rPr>
          <w:rFonts w:ascii="Times New Roman" w:hAnsi="Times New Roman" w:cs="Times New Roman"/>
          <w:szCs w:val="21"/>
          <w:vertAlign w:val="superscript"/>
        </w:rPr>
        <w:t>2</w:t>
      </w:r>
      <w:r w:rsidRPr="00D90AA4">
        <w:rPr>
          <w:rFonts w:ascii="Times New Roman" w:hAnsi="Times New Roman" w:cs="Times New Roman"/>
          <w:szCs w:val="21"/>
        </w:rPr>
        <w:t xml:space="preserve">University of Chinese Academy of Sciences, Beijing 100049, China </w:t>
      </w:r>
    </w:p>
    <w:p w:rsidR="009D265E" w:rsidRPr="00D90AA4" w:rsidRDefault="009D265E" w:rsidP="009D265E">
      <w:pPr>
        <w:spacing w:line="480" w:lineRule="auto"/>
        <w:rPr>
          <w:rFonts w:ascii="Times New Roman" w:hAnsi="Times New Roman" w:cs="Times New Roman"/>
          <w:szCs w:val="21"/>
        </w:rPr>
      </w:pPr>
      <w:r w:rsidRPr="00D90AA4">
        <w:rPr>
          <w:rFonts w:ascii="Times New Roman" w:hAnsi="Times New Roman" w:cs="Times New Roman"/>
          <w:szCs w:val="21"/>
          <w:vertAlign w:val="superscript"/>
        </w:rPr>
        <w:t>3</w:t>
      </w:r>
      <w:r w:rsidRPr="00D90AA4">
        <w:rPr>
          <w:rFonts w:ascii="Times New Roman" w:hAnsi="Times New Roman" w:cs="Times New Roman"/>
          <w:szCs w:val="21"/>
        </w:rPr>
        <w:t xml:space="preserve">Mycology and Microbiology Center, University of Tartu, 14a Ravila, Tartu 50411, Estonia </w:t>
      </w:r>
    </w:p>
    <w:p w:rsidR="009D265E" w:rsidRPr="00D90AA4" w:rsidRDefault="009D265E" w:rsidP="009D265E">
      <w:pPr>
        <w:spacing w:line="480" w:lineRule="auto"/>
        <w:rPr>
          <w:rFonts w:ascii="Times New Roman" w:hAnsi="Times New Roman" w:cs="Times New Roman"/>
          <w:szCs w:val="21"/>
        </w:rPr>
      </w:pPr>
      <w:r w:rsidRPr="00D90AA4">
        <w:rPr>
          <w:rFonts w:ascii="Times New Roman" w:hAnsi="Times New Roman" w:cs="Times New Roman"/>
          <w:szCs w:val="21"/>
          <w:vertAlign w:val="superscript"/>
        </w:rPr>
        <w:t>4</w:t>
      </w:r>
      <w:r w:rsidRPr="00D90AA4">
        <w:rPr>
          <w:rFonts w:ascii="Times New Roman" w:hAnsi="Times New Roman" w:cs="Times New Roman"/>
          <w:szCs w:val="21"/>
        </w:rPr>
        <w:t xml:space="preserve">College of Science, King Saud University, Riyadh, 11451, Saudi Arabia </w:t>
      </w:r>
    </w:p>
    <w:p w:rsidR="009D265E" w:rsidRPr="00D90AA4" w:rsidRDefault="009D265E" w:rsidP="009D265E">
      <w:pPr>
        <w:spacing w:line="480" w:lineRule="auto"/>
        <w:rPr>
          <w:rFonts w:ascii="Times New Roman" w:hAnsi="Times New Roman" w:cs="Times New Roman"/>
          <w:szCs w:val="21"/>
        </w:rPr>
      </w:pPr>
      <w:r w:rsidRPr="00D90AA4">
        <w:rPr>
          <w:rFonts w:ascii="Times New Roman" w:hAnsi="Times New Roman" w:cs="Times New Roman"/>
          <w:szCs w:val="21"/>
          <w:vertAlign w:val="superscript"/>
        </w:rPr>
        <w:t>5</w:t>
      </w:r>
      <w:r w:rsidRPr="00D90AA4">
        <w:rPr>
          <w:rFonts w:ascii="Times New Roman" w:hAnsi="Times New Roman" w:cs="Times New Roman"/>
          <w:szCs w:val="21"/>
        </w:rPr>
        <w:t>School of Geography Sciences, Nanjing Normal University, Nanjing 210023, China</w:t>
      </w:r>
    </w:p>
    <w:p w:rsidR="009D265E" w:rsidRPr="00D90AA4" w:rsidRDefault="009D265E" w:rsidP="009D265E">
      <w:pPr>
        <w:spacing w:line="480" w:lineRule="auto"/>
        <w:rPr>
          <w:rFonts w:ascii="Times New Roman" w:hAnsi="Times New Roman" w:cs="Times New Roman"/>
          <w:szCs w:val="21"/>
        </w:rPr>
      </w:pPr>
      <w:r w:rsidRPr="00D90AA4">
        <w:rPr>
          <w:rFonts w:ascii="Times New Roman" w:hAnsi="Times New Roman" w:cs="Times New Roman"/>
          <w:szCs w:val="21"/>
          <w:vertAlign w:val="superscript"/>
        </w:rPr>
        <w:t>6</w:t>
      </w:r>
      <w:r w:rsidRPr="00D90AA4">
        <w:rPr>
          <w:rFonts w:ascii="Times New Roman" w:hAnsi="Times New Roman" w:cs="Times New Roman"/>
          <w:szCs w:val="21"/>
        </w:rPr>
        <w:t>School of Geographic and Oceanographic Sciences, Nanjing University, Nanjing 210023, China</w:t>
      </w:r>
    </w:p>
    <w:p w:rsidR="000920A9" w:rsidRPr="00D90AA4" w:rsidRDefault="000920A9" w:rsidP="000920A9">
      <w:pPr>
        <w:spacing w:line="480" w:lineRule="auto"/>
        <w:rPr>
          <w:rFonts w:ascii="Times New Roman" w:hAnsi="Times New Roman" w:cs="Times New Roman"/>
          <w:sz w:val="22"/>
        </w:rPr>
      </w:pPr>
      <w:r w:rsidRPr="00D90AA4">
        <w:rPr>
          <w:rFonts w:ascii="Times New Roman" w:hAnsi="Times New Roman" w:cs="Times New Roman"/>
          <w:b/>
          <w:sz w:val="22"/>
          <w:vertAlign w:val="superscript"/>
        </w:rPr>
        <w:t>*</w:t>
      </w:r>
      <w:r w:rsidRPr="00D90AA4">
        <w:rPr>
          <w:rFonts w:ascii="Times New Roman" w:hAnsi="Times New Roman" w:cs="Times New Roman"/>
          <w:b/>
          <w:sz w:val="22"/>
        </w:rPr>
        <w:t>Corresponding author</w:t>
      </w:r>
      <w:r w:rsidRPr="00D90AA4">
        <w:rPr>
          <w:rFonts w:ascii="Times New Roman" w:hAnsi="Times New Roman" w:cs="Times New Roman"/>
          <w:sz w:val="22"/>
        </w:rPr>
        <w:t>: Haiyan Chu</w:t>
      </w:r>
    </w:p>
    <w:p w:rsidR="000920A9" w:rsidRPr="00D90AA4" w:rsidRDefault="000920A9" w:rsidP="000920A9">
      <w:pPr>
        <w:spacing w:line="480" w:lineRule="auto"/>
        <w:rPr>
          <w:rFonts w:ascii="Times New Roman" w:hAnsi="Times New Roman" w:cs="Times New Roman"/>
          <w:sz w:val="22"/>
        </w:rPr>
      </w:pPr>
      <w:r w:rsidRPr="00D90AA4">
        <w:rPr>
          <w:rFonts w:ascii="Times New Roman" w:hAnsi="Times New Roman" w:cs="Times New Roman"/>
          <w:sz w:val="22"/>
        </w:rPr>
        <w:t xml:space="preserve">Tel: +86 02586881356, E-mail: </w:t>
      </w:r>
      <w:hyperlink r:id="rId6" w:history="1">
        <w:r w:rsidRPr="00D90AA4">
          <w:rPr>
            <w:rStyle w:val="aa"/>
            <w:rFonts w:ascii="Times New Roman" w:hAnsi="Times New Roman" w:cs="Times New Roman"/>
            <w:color w:val="auto"/>
            <w:sz w:val="22"/>
            <w:u w:val="none"/>
          </w:rPr>
          <w:t>hychu@issas.ac.cn</w:t>
        </w:r>
      </w:hyperlink>
    </w:p>
    <w:p w:rsidR="000920A9" w:rsidRPr="00D90AA4" w:rsidRDefault="000920A9" w:rsidP="000920A9">
      <w:pPr>
        <w:spacing w:line="480" w:lineRule="auto"/>
        <w:rPr>
          <w:rFonts w:ascii="Times New Roman" w:hAnsi="Times New Roman" w:cs="Times New Roman"/>
          <w:sz w:val="22"/>
        </w:rPr>
      </w:pPr>
    </w:p>
    <w:p w:rsidR="000920A9" w:rsidRPr="00D90AA4" w:rsidRDefault="0053638B" w:rsidP="000920A9">
      <w:pPr>
        <w:spacing w:line="480" w:lineRule="auto"/>
        <w:rPr>
          <w:rFonts w:ascii="Times New Roman" w:hAnsi="Times New Roman" w:cs="Times New Roman"/>
          <w:sz w:val="22"/>
        </w:rPr>
      </w:pPr>
      <w:r w:rsidRPr="00D90AA4">
        <w:rPr>
          <w:rFonts w:ascii="Times New Roman" w:hAnsi="Times New Roman" w:cs="Times New Roman"/>
          <w:sz w:val="22"/>
        </w:rPr>
        <w:t>Table S1 – Table S8</w:t>
      </w:r>
    </w:p>
    <w:p w:rsidR="000920A9" w:rsidRPr="00D90AA4" w:rsidRDefault="0083424A" w:rsidP="000920A9">
      <w:pPr>
        <w:spacing w:line="480" w:lineRule="auto"/>
        <w:rPr>
          <w:rFonts w:ascii="Times New Roman" w:hAnsi="Times New Roman" w:cs="Times New Roman"/>
          <w:sz w:val="22"/>
        </w:rPr>
      </w:pPr>
      <w:r w:rsidRPr="00D90AA4">
        <w:rPr>
          <w:rFonts w:ascii="Times New Roman" w:hAnsi="Times New Roman" w:cs="Times New Roman"/>
          <w:sz w:val="22"/>
        </w:rPr>
        <w:t>Fig. S1 – Fig. S11</w:t>
      </w:r>
    </w:p>
    <w:p w:rsidR="000920A9" w:rsidRPr="00D90AA4" w:rsidRDefault="000920A9">
      <w:pPr>
        <w:widowControl/>
        <w:jc w:val="left"/>
        <w:rPr>
          <w:rFonts w:ascii="Times New Roman" w:hAnsi="Times New Roman" w:cs="Times New Roman"/>
          <w:b/>
          <w:sz w:val="22"/>
        </w:rPr>
      </w:pPr>
      <w:r w:rsidRPr="00D90AA4">
        <w:rPr>
          <w:rFonts w:ascii="Times New Roman" w:hAnsi="Times New Roman" w:cs="Times New Roman"/>
          <w:b/>
          <w:sz w:val="22"/>
        </w:rPr>
        <w:br w:type="page"/>
      </w:r>
    </w:p>
    <w:p w:rsidR="00250414" w:rsidRPr="00D90AA4" w:rsidRDefault="00250414" w:rsidP="00250414">
      <w:pPr>
        <w:widowControl/>
        <w:spacing w:afterLines="50" w:after="156" w:line="400" w:lineRule="exact"/>
        <w:jc w:val="left"/>
        <w:rPr>
          <w:rFonts w:ascii="Times New Roman" w:hAnsi="Times New Roman" w:cs="Times New Roman"/>
          <w:sz w:val="22"/>
        </w:rPr>
      </w:pPr>
      <w:r w:rsidRPr="00D90AA4">
        <w:rPr>
          <w:rFonts w:ascii="Times New Roman" w:hAnsi="Times New Roman" w:cs="Times New Roman"/>
          <w:b/>
          <w:sz w:val="22"/>
        </w:rPr>
        <w:lastRenderedPageBreak/>
        <w:t>Table S1</w:t>
      </w:r>
      <w:r w:rsidRPr="00D90AA4">
        <w:rPr>
          <w:rFonts w:ascii="Times New Roman" w:hAnsi="Times New Roman" w:cs="Times New Roman"/>
          <w:sz w:val="22"/>
        </w:rPr>
        <w:t xml:space="preserve"> Assignments of 6663 fungal OTUs to functional guilds in this study.</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048"/>
        <w:gridCol w:w="1438"/>
        <w:gridCol w:w="1542"/>
        <w:gridCol w:w="2385"/>
      </w:tblGrid>
      <w:tr w:rsidR="00250414" w:rsidRPr="00D90AA4" w:rsidTr="000920A9">
        <w:tc>
          <w:tcPr>
            <w:tcW w:w="0" w:type="auto"/>
            <w:tcBorders>
              <w:bottom w:val="single" w:sz="12" w:space="0" w:color="auto"/>
            </w:tcBorders>
            <w:vAlign w:val="center"/>
          </w:tcPr>
          <w:p w:rsidR="00250414" w:rsidRPr="00D90AA4" w:rsidRDefault="00250414"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Functional guilds</w:t>
            </w:r>
          </w:p>
        </w:tc>
        <w:tc>
          <w:tcPr>
            <w:tcW w:w="0" w:type="auto"/>
            <w:tcBorders>
              <w:bottom w:val="single" w:sz="12" w:space="0" w:color="auto"/>
            </w:tcBorders>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OTU No.</w:t>
            </w:r>
          </w:p>
        </w:tc>
        <w:tc>
          <w:tcPr>
            <w:tcW w:w="0" w:type="auto"/>
            <w:tcBorders>
              <w:bottom w:val="single" w:sz="12" w:space="0" w:color="auto"/>
            </w:tcBorders>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Sequence No.</w:t>
            </w:r>
          </w:p>
        </w:tc>
        <w:tc>
          <w:tcPr>
            <w:tcW w:w="0" w:type="auto"/>
            <w:tcBorders>
              <w:bottom w:val="single" w:sz="12" w:space="0" w:color="auto"/>
            </w:tcBorders>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Proportion (%)</w:t>
            </w:r>
          </w:p>
        </w:tc>
        <w:tc>
          <w:tcPr>
            <w:tcW w:w="0" w:type="auto"/>
            <w:tcBorders>
              <w:bottom w:val="single" w:sz="12" w:space="0" w:color="auto"/>
            </w:tcBorders>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Frequency (Sample No.)</w:t>
            </w:r>
          </w:p>
        </w:tc>
      </w:tr>
      <w:tr w:rsidR="00250414" w:rsidRPr="00D90AA4" w:rsidTr="000920A9">
        <w:tc>
          <w:tcPr>
            <w:tcW w:w="0" w:type="auto"/>
            <w:shd w:val="clear" w:color="auto" w:fill="auto"/>
            <w:vAlign w:val="center"/>
          </w:tcPr>
          <w:p w:rsidR="00250414" w:rsidRPr="00D90AA4" w:rsidRDefault="00250414"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EcM fungi</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1056</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3,296,818</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42.0</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168</w:t>
            </w:r>
          </w:p>
        </w:tc>
      </w:tr>
      <w:tr w:rsidR="00250414" w:rsidRPr="00D90AA4" w:rsidTr="000920A9">
        <w:tc>
          <w:tcPr>
            <w:tcW w:w="0" w:type="auto"/>
            <w:shd w:val="clear" w:color="auto" w:fill="auto"/>
            <w:vAlign w:val="center"/>
          </w:tcPr>
          <w:p w:rsidR="00250414" w:rsidRPr="00D90AA4" w:rsidRDefault="00AD68A9"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Endophytic fungi</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277</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439,340</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5.6</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168</w:t>
            </w:r>
          </w:p>
        </w:tc>
      </w:tr>
      <w:tr w:rsidR="00250414" w:rsidRPr="00D90AA4" w:rsidTr="000920A9">
        <w:tc>
          <w:tcPr>
            <w:tcW w:w="0" w:type="auto"/>
            <w:shd w:val="clear" w:color="auto" w:fill="auto"/>
            <w:vAlign w:val="center"/>
          </w:tcPr>
          <w:p w:rsidR="00250414" w:rsidRPr="00D90AA4" w:rsidRDefault="00250414"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ErM fungi</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36</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21,994</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0.3</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155</w:t>
            </w:r>
          </w:p>
        </w:tc>
      </w:tr>
      <w:tr w:rsidR="00250414" w:rsidRPr="00D90AA4" w:rsidTr="000920A9">
        <w:tc>
          <w:tcPr>
            <w:tcW w:w="0" w:type="auto"/>
            <w:shd w:val="clear" w:color="auto" w:fill="auto"/>
            <w:vAlign w:val="center"/>
          </w:tcPr>
          <w:p w:rsidR="00250414" w:rsidRPr="00D90AA4" w:rsidRDefault="00250414"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Lichenized fungi</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94</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10,279</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0.1</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156</w:t>
            </w:r>
          </w:p>
        </w:tc>
      </w:tr>
      <w:tr w:rsidR="00250414" w:rsidRPr="00D90AA4" w:rsidTr="000920A9">
        <w:tc>
          <w:tcPr>
            <w:tcW w:w="0" w:type="auto"/>
            <w:shd w:val="clear" w:color="auto" w:fill="auto"/>
            <w:vAlign w:val="center"/>
          </w:tcPr>
          <w:p w:rsidR="00250414" w:rsidRPr="00D90AA4" w:rsidRDefault="00250414"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Plant pathogens</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254</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38,667</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0.5</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166</w:t>
            </w:r>
          </w:p>
        </w:tc>
      </w:tr>
      <w:tr w:rsidR="00250414" w:rsidRPr="00D90AA4" w:rsidTr="000920A9">
        <w:tc>
          <w:tcPr>
            <w:tcW w:w="0" w:type="auto"/>
            <w:shd w:val="clear" w:color="auto" w:fill="auto"/>
            <w:vAlign w:val="center"/>
          </w:tcPr>
          <w:p w:rsidR="00250414" w:rsidRPr="00D90AA4" w:rsidRDefault="00AD68A9"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Saprotrophic fungi</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1871</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2,172,118</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27.7</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168</w:t>
            </w:r>
          </w:p>
        </w:tc>
      </w:tr>
      <w:tr w:rsidR="00250414" w:rsidRPr="00D90AA4" w:rsidTr="000920A9">
        <w:tc>
          <w:tcPr>
            <w:tcW w:w="0" w:type="auto"/>
            <w:vAlign w:val="center"/>
          </w:tcPr>
          <w:p w:rsidR="00250414" w:rsidRPr="00D90AA4" w:rsidRDefault="00250414"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Unknown</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3075</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1,869,910</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23.8</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168</w:t>
            </w:r>
          </w:p>
        </w:tc>
      </w:tr>
      <w:tr w:rsidR="00250414" w:rsidRPr="00D90AA4" w:rsidTr="000920A9">
        <w:tc>
          <w:tcPr>
            <w:tcW w:w="0" w:type="auto"/>
            <w:vAlign w:val="center"/>
          </w:tcPr>
          <w:p w:rsidR="00250414" w:rsidRPr="00D90AA4" w:rsidRDefault="00250414" w:rsidP="000920A9">
            <w:pPr>
              <w:widowControl/>
              <w:spacing w:line="400" w:lineRule="exact"/>
              <w:jc w:val="left"/>
              <w:rPr>
                <w:rFonts w:ascii="Times New Roman" w:hAnsi="Times New Roman" w:cs="Times New Roman"/>
                <w:sz w:val="22"/>
              </w:rPr>
            </w:pPr>
            <w:r w:rsidRPr="00D90AA4">
              <w:rPr>
                <w:rFonts w:ascii="Times New Roman" w:hAnsi="Times New Roman" w:cs="Times New Roman"/>
                <w:sz w:val="22"/>
              </w:rPr>
              <w:t>Total</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6663</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7,849,126</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100.0</w:t>
            </w:r>
          </w:p>
        </w:tc>
        <w:tc>
          <w:tcPr>
            <w:tcW w:w="0" w:type="auto"/>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sz w:val="22"/>
              </w:rPr>
              <w:t>168</w:t>
            </w:r>
          </w:p>
        </w:tc>
      </w:tr>
    </w:tbl>
    <w:p w:rsidR="00250414" w:rsidRPr="00D90AA4" w:rsidRDefault="00250414" w:rsidP="00250414">
      <w:pPr>
        <w:widowControl/>
        <w:spacing w:line="400" w:lineRule="exact"/>
        <w:rPr>
          <w:rFonts w:ascii="Times New Roman" w:hAnsi="Times New Roman" w:cs="Times New Roman"/>
          <w:sz w:val="22"/>
        </w:rPr>
        <w:sectPr w:rsidR="00250414" w:rsidRPr="00D90AA4" w:rsidSect="000920A9">
          <w:pgSz w:w="11906" w:h="16838"/>
          <w:pgMar w:top="1440" w:right="1800" w:bottom="1440" w:left="1800" w:header="851" w:footer="992" w:gutter="0"/>
          <w:cols w:space="425"/>
          <w:docGrid w:type="lines" w:linePitch="312"/>
        </w:sectPr>
      </w:pPr>
      <w:r w:rsidRPr="00D90AA4">
        <w:rPr>
          <w:rFonts w:ascii="Times New Roman" w:hAnsi="Times New Roman" w:cs="Times New Roman"/>
          <w:sz w:val="22"/>
        </w:rPr>
        <w:t>Due to the small proportion of sequences (&lt; 0.1%), animal pathogens, arbuscular mycorrhizal fungi, fungal parasites and lichen parasites are classified to unknown for clarity. n=84 samples in either roots and soils.</w:t>
      </w:r>
      <w:r w:rsidRPr="00D90AA4">
        <w:rPr>
          <w:rFonts w:ascii="Times New Roman" w:hAnsi="Times New Roman" w:cs="Times New Roman"/>
          <w:sz w:val="22"/>
        </w:rPr>
        <w:br w:type="page"/>
      </w:r>
    </w:p>
    <w:p w:rsidR="00250414" w:rsidRPr="00D90AA4" w:rsidRDefault="00250414" w:rsidP="00250414">
      <w:pPr>
        <w:spacing w:afterLines="50" w:after="156"/>
        <w:rPr>
          <w:rFonts w:ascii="Times New Roman" w:hAnsi="Times New Roman" w:cs="Times New Roman"/>
          <w:sz w:val="22"/>
        </w:rPr>
      </w:pPr>
      <w:r w:rsidRPr="00D90AA4">
        <w:rPr>
          <w:rFonts w:ascii="Times New Roman" w:hAnsi="Times New Roman" w:cs="Times New Roman"/>
          <w:b/>
          <w:sz w:val="22"/>
        </w:rPr>
        <w:lastRenderedPageBreak/>
        <w:t>Table S2</w:t>
      </w:r>
      <w:r w:rsidRPr="00D90AA4">
        <w:rPr>
          <w:rFonts w:ascii="Times New Roman" w:hAnsi="Times New Roman" w:cs="Times New Roman"/>
          <w:sz w:val="22"/>
        </w:rPr>
        <w:t xml:space="preserve"> The relative abundances of EcM lineages in different elevation sites and niches.</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45"/>
        <w:gridCol w:w="794"/>
        <w:gridCol w:w="794"/>
        <w:gridCol w:w="794"/>
        <w:gridCol w:w="794"/>
        <w:gridCol w:w="803"/>
        <w:gridCol w:w="794"/>
        <w:gridCol w:w="795"/>
        <w:gridCol w:w="795"/>
        <w:gridCol w:w="795"/>
        <w:gridCol w:w="795"/>
        <w:gridCol w:w="795"/>
        <w:gridCol w:w="803"/>
        <w:gridCol w:w="795"/>
        <w:gridCol w:w="767"/>
      </w:tblGrid>
      <w:tr w:rsidR="00250414" w:rsidRPr="00D90AA4" w:rsidTr="000920A9">
        <w:trPr>
          <w:trHeight w:val="285"/>
        </w:trPr>
        <w:tc>
          <w:tcPr>
            <w:tcW w:w="1020" w:type="pct"/>
            <w:vMerge w:val="restart"/>
            <w:noWrap/>
            <w:vAlign w:val="center"/>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Relative abundance (%)</w:t>
            </w:r>
          </w:p>
        </w:tc>
        <w:tc>
          <w:tcPr>
            <w:tcW w:w="1994" w:type="pct"/>
            <w:gridSpan w:val="7"/>
            <w:noWrap/>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Roots</w:t>
            </w:r>
          </w:p>
        </w:tc>
        <w:tc>
          <w:tcPr>
            <w:tcW w:w="1986" w:type="pct"/>
            <w:gridSpan w:val="7"/>
            <w:noWrap/>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Soils</w:t>
            </w:r>
          </w:p>
        </w:tc>
      </w:tr>
      <w:tr w:rsidR="00250414" w:rsidRPr="00D90AA4" w:rsidTr="000920A9">
        <w:trPr>
          <w:trHeight w:val="285"/>
        </w:trPr>
        <w:tc>
          <w:tcPr>
            <w:tcW w:w="1020" w:type="pct"/>
            <w:vMerge/>
            <w:tcBorders>
              <w:bottom w:val="single" w:sz="12" w:space="0" w:color="auto"/>
            </w:tcBorders>
            <w:noWrap/>
            <w:hideMark/>
          </w:tcPr>
          <w:p w:rsidR="00250414" w:rsidRPr="00D90AA4" w:rsidRDefault="00250414" w:rsidP="000920A9">
            <w:pPr>
              <w:spacing w:line="360" w:lineRule="exact"/>
              <w:rPr>
                <w:rFonts w:ascii="Times New Roman" w:hAnsi="Times New Roman" w:cs="Times New Roman"/>
                <w:sz w:val="22"/>
              </w:rPr>
            </w:pP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UL</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TI</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TL</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PS</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DCEB</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DL</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All</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UL</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TI</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TL</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PS</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DCEB</w:t>
            </w:r>
          </w:p>
        </w:tc>
        <w:tc>
          <w:tcPr>
            <w:tcW w:w="28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DL</w:t>
            </w:r>
          </w:p>
        </w:tc>
        <w:tc>
          <w:tcPr>
            <w:tcW w:w="275" w:type="pct"/>
            <w:tcBorders>
              <w:bottom w:val="single" w:sz="12" w:space="0" w:color="auto"/>
            </w:tcBorders>
            <w:noWrap/>
            <w:hideMark/>
          </w:tcPr>
          <w:p w:rsidR="00250414" w:rsidRPr="00D90AA4" w:rsidRDefault="00250414" w:rsidP="000920A9">
            <w:pPr>
              <w:spacing w:line="360" w:lineRule="exact"/>
              <w:jc w:val="center"/>
              <w:rPr>
                <w:rFonts w:ascii="Times New Roman" w:hAnsi="Times New Roman" w:cs="Times New Roman"/>
                <w:sz w:val="22"/>
              </w:rPr>
            </w:pPr>
            <w:r w:rsidRPr="00D90AA4">
              <w:rPr>
                <w:rFonts w:ascii="Times New Roman" w:hAnsi="Times New Roman" w:cs="Times New Roman"/>
                <w:sz w:val="22"/>
              </w:rPr>
              <w:t>All</w:t>
            </w:r>
          </w:p>
        </w:tc>
      </w:tr>
      <w:tr w:rsidR="00250414" w:rsidRPr="00D90AA4" w:rsidTr="000920A9">
        <w:trPr>
          <w:trHeight w:val="285"/>
        </w:trPr>
        <w:tc>
          <w:tcPr>
            <w:tcW w:w="1020" w:type="pct"/>
            <w:tcBorders>
              <w:top w:val="single" w:sz="12" w:space="0" w:color="auto"/>
            </w:tcBorders>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/acephala macrosclerotiorum</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0.6</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1.4</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tcBorders>
              <w:top w:val="single" w:sz="12" w:space="0" w:color="auto"/>
            </w:tcBorders>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/aleurina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/amanita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0.6</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/amphinema-tylospora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2.8</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1.6</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/boletus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14.4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/byssocorticium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0.9</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/cantharellus</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10.8</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/cenococcum</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/clavulina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7.2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7.0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3.5</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/cortinarius</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9.9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9.1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5.0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7.3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17.5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8.7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9.1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2.3</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9.0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/elaphomyces</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1.5</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1.1</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/entoloma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5.0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12.6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0.6</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4.4</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/galactinia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/genea-humaria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/geopora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/hebeloma-alnicola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1.8</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0.8</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/hyaloscypha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/hydnotrya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/hygrophorus</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15.0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3.1</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lastRenderedPageBreak/>
              <w:t>/inocybe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12.3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7.9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6.6</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/laccaria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4.6</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2.2</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/otidea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/paralyophyllum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/paxillus-gyrodon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/piloderma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11.5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8.9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32.3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11.7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5.5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13.8</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5.3</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/pseudotomentella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1.9</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0.6</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/rhodoscypha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/russula-lactarius</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39.3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10.6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70.0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66.4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60.6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34.9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55.0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32.4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27.6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56.6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41.5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37.9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40.2</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43.3</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/sebacina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9.3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3.3</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3.3</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/serendipita1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8.4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0.9</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/sphaerosporella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/suillus-rhizopogon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/tarzetta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/tomentella-thelephora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27.5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54.8</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18.3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6.7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12.9</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15.5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26.3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12.0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17.0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3.0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9.7</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/tomentellopsis</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4.6</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0.7</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/tricholoma</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/tuber-helvella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4.4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0.4</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r>
      <w:tr w:rsidR="00250414" w:rsidRPr="00D90AA4" w:rsidTr="000920A9">
        <w:trPr>
          <w:trHeight w:val="285"/>
        </w:trPr>
        <w:tc>
          <w:tcPr>
            <w:tcW w:w="1020" w:type="pct"/>
            <w:noWrap/>
            <w:hideMark/>
          </w:tcPr>
          <w:p w:rsidR="00250414" w:rsidRPr="00D90AA4" w:rsidRDefault="00250414" w:rsidP="000920A9">
            <w:pPr>
              <w:spacing w:line="360" w:lineRule="exact"/>
              <w:rPr>
                <w:rFonts w:ascii="Times New Roman" w:hAnsi="Times New Roman" w:cs="Times New Roman"/>
                <w:sz w:val="22"/>
              </w:rPr>
            </w:pPr>
            <w:r w:rsidRPr="00D90AA4">
              <w:rPr>
                <w:rFonts w:ascii="Times New Roman" w:hAnsi="Times New Roman" w:cs="Times New Roman"/>
                <w:sz w:val="22"/>
              </w:rPr>
              <w:t>/wilcoxina </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0.3</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0.1</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0.0</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c>
          <w:tcPr>
            <w:tcW w:w="28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0.5</w:t>
            </w:r>
          </w:p>
        </w:tc>
        <w:tc>
          <w:tcPr>
            <w:tcW w:w="275" w:type="pct"/>
            <w:noWrap/>
            <w:hideMark/>
          </w:tcPr>
          <w:p w:rsidR="00250414" w:rsidRPr="00D90AA4" w:rsidRDefault="00250414" w:rsidP="000920A9">
            <w:pPr>
              <w:jc w:val="center"/>
              <w:rPr>
                <w:rFonts w:ascii="Times New Roman" w:hAnsi="Times New Roman" w:cs="Times New Roman"/>
                <w:sz w:val="22"/>
              </w:rPr>
            </w:pPr>
            <w:r w:rsidRPr="00D90AA4">
              <w:rPr>
                <w:rFonts w:ascii="Times New Roman" w:hAnsi="Times New Roman" w:cs="Times New Roman"/>
                <w:sz w:val="22"/>
              </w:rPr>
              <w:t>0.2</w:t>
            </w:r>
          </w:p>
        </w:tc>
      </w:tr>
    </w:tbl>
    <w:p w:rsidR="00250414" w:rsidRPr="00D90AA4" w:rsidRDefault="00250414" w:rsidP="00250414">
      <w:pPr>
        <w:rPr>
          <w:rFonts w:ascii="Times New Roman" w:hAnsi="Times New Roman" w:cs="Times New Roman"/>
          <w:sz w:val="22"/>
        </w:rPr>
      </w:pPr>
      <w:r w:rsidRPr="00D90AA4">
        <w:rPr>
          <w:rFonts w:ascii="Times New Roman" w:hAnsi="Times New Roman" w:cs="Times New Roman"/>
          <w:sz w:val="22"/>
        </w:rPr>
        <w:t xml:space="preserve">UL: upper limit (2069-2116 m); TI: tree island (1997-2042 m); TL: treeline (1949-1992 m); PS: pure stands (1900-1926 m); DCEB: ecotone of dark coniferous forests and Erman’s birch forests (1742-1765 m); DL: down limit (1688-1706). All indicates </w:t>
      </w:r>
      <w:r w:rsidR="00AC2451" w:rsidRPr="00D90AA4">
        <w:rPr>
          <w:rFonts w:ascii="Times New Roman" w:hAnsi="Times New Roman" w:cs="Times New Roman"/>
          <w:sz w:val="22"/>
        </w:rPr>
        <w:t xml:space="preserve">the sums of </w:t>
      </w:r>
      <w:r w:rsidRPr="00D90AA4">
        <w:rPr>
          <w:rFonts w:ascii="Times New Roman" w:hAnsi="Times New Roman" w:cs="Times New Roman"/>
          <w:sz w:val="22"/>
        </w:rPr>
        <w:t>all elevations in roots and soils, respectively.</w:t>
      </w:r>
    </w:p>
    <w:p w:rsidR="00250414" w:rsidRPr="00D90AA4" w:rsidRDefault="00250414" w:rsidP="00250414">
      <w:pPr>
        <w:rPr>
          <w:rFonts w:ascii="Times New Roman" w:hAnsi="Times New Roman" w:cs="Times New Roman"/>
          <w:sz w:val="22"/>
        </w:rPr>
        <w:sectPr w:rsidR="00250414" w:rsidRPr="00D90AA4" w:rsidSect="000920A9">
          <w:pgSz w:w="16838" w:h="11906" w:orient="landscape"/>
          <w:pgMar w:top="1800" w:right="1440" w:bottom="1800" w:left="1440" w:header="851" w:footer="992" w:gutter="0"/>
          <w:cols w:space="425"/>
          <w:docGrid w:type="lines" w:linePitch="312"/>
        </w:sectPr>
      </w:pPr>
    </w:p>
    <w:p w:rsidR="00250414" w:rsidRPr="00D90AA4" w:rsidRDefault="00250414" w:rsidP="00250414">
      <w:pPr>
        <w:spacing w:afterLines="50" w:after="156" w:line="400" w:lineRule="exact"/>
        <w:rPr>
          <w:rFonts w:ascii="Times New Roman" w:hAnsi="Times New Roman" w:cs="Times New Roman"/>
          <w:sz w:val="22"/>
        </w:rPr>
      </w:pPr>
      <w:r w:rsidRPr="00D90AA4">
        <w:rPr>
          <w:rFonts w:ascii="Times New Roman" w:hAnsi="Times New Roman" w:cs="Times New Roman"/>
          <w:b/>
          <w:sz w:val="22"/>
        </w:rPr>
        <w:lastRenderedPageBreak/>
        <w:t>Table S3</w:t>
      </w:r>
      <w:r w:rsidRPr="00D90AA4">
        <w:rPr>
          <w:rFonts w:ascii="Times New Roman" w:hAnsi="Times New Roman" w:cs="Times New Roman"/>
          <w:sz w:val="22"/>
        </w:rPr>
        <w:t xml:space="preserve"> The fitted regression models of fungal diversities along the elevation gradient.</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1241"/>
        <w:gridCol w:w="978"/>
        <w:gridCol w:w="1585"/>
        <w:gridCol w:w="1321"/>
      </w:tblGrid>
      <w:tr w:rsidR="00250414" w:rsidRPr="00D90AA4" w:rsidTr="005049E9">
        <w:tc>
          <w:tcPr>
            <w:tcW w:w="1915" w:type="pct"/>
            <w:tcBorders>
              <w:bottom w:val="single" w:sz="12" w:space="0" w:color="auto"/>
            </w:tcBorders>
          </w:tcPr>
          <w:p w:rsidR="00250414" w:rsidRPr="00D90AA4" w:rsidRDefault="00250414" w:rsidP="000920A9">
            <w:pPr>
              <w:spacing w:line="400" w:lineRule="exact"/>
              <w:rPr>
                <w:rFonts w:ascii="Times New Roman" w:hAnsi="Times New Roman" w:cs="Times New Roman"/>
                <w:sz w:val="22"/>
              </w:rPr>
            </w:pPr>
          </w:p>
        </w:tc>
        <w:tc>
          <w:tcPr>
            <w:tcW w:w="747"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AIC.linear</w:t>
            </w:r>
          </w:p>
        </w:tc>
        <w:tc>
          <w:tcPr>
            <w:tcW w:w="589"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i/>
                <w:sz w:val="22"/>
              </w:rPr>
              <w:t>P</w:t>
            </w:r>
            <w:r w:rsidRPr="00D90AA4">
              <w:rPr>
                <w:rFonts w:ascii="Times New Roman" w:hAnsi="Times New Roman" w:cs="Times New Roman"/>
                <w:sz w:val="22"/>
              </w:rPr>
              <w:t>.linear</w:t>
            </w:r>
          </w:p>
        </w:tc>
        <w:tc>
          <w:tcPr>
            <w:tcW w:w="954"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AIC.quadratic</w:t>
            </w:r>
          </w:p>
        </w:tc>
        <w:tc>
          <w:tcPr>
            <w:tcW w:w="795"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i/>
                <w:sz w:val="22"/>
              </w:rPr>
              <w:t>P</w:t>
            </w:r>
            <w:r w:rsidRPr="00D90AA4">
              <w:rPr>
                <w:rFonts w:ascii="Times New Roman" w:hAnsi="Times New Roman" w:cs="Times New Roman"/>
                <w:sz w:val="22"/>
              </w:rPr>
              <w:t>.quadratic</w:t>
            </w:r>
          </w:p>
        </w:tc>
      </w:tr>
      <w:tr w:rsidR="007D6871" w:rsidRPr="00D90AA4" w:rsidTr="005049E9">
        <w:tc>
          <w:tcPr>
            <w:tcW w:w="1915" w:type="pct"/>
            <w:tcBorders>
              <w:top w:val="single" w:sz="12" w:space="0" w:color="auto"/>
            </w:tcBorders>
          </w:tcPr>
          <w:p w:rsidR="007D6871" w:rsidRPr="00D90AA4" w:rsidRDefault="007D6871" w:rsidP="000920A9">
            <w:pPr>
              <w:spacing w:line="400" w:lineRule="exact"/>
              <w:rPr>
                <w:rFonts w:ascii="Times New Roman" w:hAnsi="Times New Roman" w:cs="Times New Roman"/>
                <w:b/>
                <w:sz w:val="22"/>
              </w:rPr>
            </w:pPr>
            <w:r w:rsidRPr="00D90AA4">
              <w:rPr>
                <w:rFonts w:ascii="Times New Roman" w:hAnsi="Times New Roman" w:cs="Times New Roman" w:hint="eastAsia"/>
                <w:b/>
                <w:sz w:val="22"/>
              </w:rPr>
              <w:t>Roots</w:t>
            </w:r>
            <w:r w:rsidRPr="00D90AA4">
              <w:rPr>
                <w:rFonts w:ascii="Times New Roman" w:hAnsi="Times New Roman" w:cs="Times New Roman"/>
                <w:b/>
                <w:sz w:val="22"/>
              </w:rPr>
              <w:t>:</w:t>
            </w:r>
          </w:p>
        </w:tc>
        <w:tc>
          <w:tcPr>
            <w:tcW w:w="747" w:type="pct"/>
            <w:tcBorders>
              <w:top w:val="single" w:sz="12" w:space="0" w:color="auto"/>
            </w:tcBorders>
          </w:tcPr>
          <w:p w:rsidR="007D6871" w:rsidRPr="00D90AA4" w:rsidRDefault="007D6871" w:rsidP="000920A9">
            <w:pPr>
              <w:spacing w:line="400" w:lineRule="exact"/>
              <w:jc w:val="center"/>
              <w:rPr>
                <w:rFonts w:ascii="Times New Roman" w:hAnsi="Times New Roman" w:cs="Times New Roman"/>
                <w:b/>
                <w:sz w:val="22"/>
              </w:rPr>
            </w:pPr>
          </w:p>
        </w:tc>
        <w:tc>
          <w:tcPr>
            <w:tcW w:w="589" w:type="pct"/>
            <w:tcBorders>
              <w:top w:val="single" w:sz="12" w:space="0" w:color="auto"/>
            </w:tcBorders>
          </w:tcPr>
          <w:p w:rsidR="007D6871" w:rsidRPr="00D90AA4" w:rsidRDefault="007D6871" w:rsidP="000920A9">
            <w:pPr>
              <w:spacing w:line="400" w:lineRule="exact"/>
              <w:jc w:val="center"/>
              <w:rPr>
                <w:rFonts w:ascii="Times New Roman" w:hAnsi="Times New Roman" w:cs="Times New Roman"/>
                <w:sz w:val="22"/>
              </w:rPr>
            </w:pPr>
          </w:p>
        </w:tc>
        <w:tc>
          <w:tcPr>
            <w:tcW w:w="954" w:type="pct"/>
            <w:tcBorders>
              <w:top w:val="single" w:sz="12" w:space="0" w:color="auto"/>
            </w:tcBorders>
          </w:tcPr>
          <w:p w:rsidR="007D6871" w:rsidRPr="00D90AA4" w:rsidRDefault="007D6871" w:rsidP="000920A9">
            <w:pPr>
              <w:spacing w:line="400" w:lineRule="exact"/>
              <w:jc w:val="center"/>
              <w:rPr>
                <w:rFonts w:ascii="Times New Roman" w:hAnsi="Times New Roman" w:cs="Times New Roman"/>
                <w:sz w:val="22"/>
              </w:rPr>
            </w:pPr>
          </w:p>
        </w:tc>
        <w:tc>
          <w:tcPr>
            <w:tcW w:w="795" w:type="pct"/>
            <w:tcBorders>
              <w:top w:val="single" w:sz="12" w:space="0" w:color="auto"/>
            </w:tcBorders>
          </w:tcPr>
          <w:p w:rsidR="007D6871" w:rsidRPr="00D90AA4" w:rsidRDefault="007D6871" w:rsidP="000920A9">
            <w:pPr>
              <w:spacing w:line="400" w:lineRule="exact"/>
              <w:jc w:val="center"/>
              <w:rPr>
                <w:rFonts w:ascii="Times New Roman" w:hAnsi="Times New Roman" w:cs="Times New Roman"/>
                <w:sz w:val="22"/>
              </w:rPr>
            </w:pPr>
          </w:p>
        </w:tc>
      </w:tr>
      <w:tr w:rsidR="00250414" w:rsidRPr="00D90AA4" w:rsidTr="005049E9">
        <w:tc>
          <w:tcPr>
            <w:tcW w:w="1915" w:type="pct"/>
          </w:tcPr>
          <w:p w:rsidR="00250414" w:rsidRPr="00D90AA4" w:rsidRDefault="007D6871" w:rsidP="007D6871">
            <w:pPr>
              <w:spacing w:line="400" w:lineRule="exact"/>
              <w:rPr>
                <w:rFonts w:ascii="Times New Roman" w:hAnsi="Times New Roman" w:cs="Times New Roman"/>
                <w:sz w:val="22"/>
              </w:rPr>
            </w:pPr>
            <w:r w:rsidRPr="00D90AA4">
              <w:rPr>
                <w:rFonts w:ascii="Times New Roman" w:hAnsi="Times New Roman" w:cs="Times New Roman"/>
                <w:sz w:val="22"/>
              </w:rPr>
              <w:t>Diversity of total fungi</w:t>
            </w:r>
          </w:p>
        </w:tc>
        <w:tc>
          <w:tcPr>
            <w:tcW w:w="747"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665.38</w:t>
            </w:r>
          </w:p>
        </w:tc>
        <w:tc>
          <w:tcPr>
            <w:tcW w:w="589"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c>
          <w:tcPr>
            <w:tcW w:w="954"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665.41</w:t>
            </w:r>
          </w:p>
        </w:tc>
        <w:tc>
          <w:tcPr>
            <w:tcW w:w="7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0.002</w:t>
            </w:r>
          </w:p>
        </w:tc>
      </w:tr>
      <w:tr w:rsidR="00250414" w:rsidRPr="00D90AA4" w:rsidTr="005049E9">
        <w:tc>
          <w:tcPr>
            <w:tcW w:w="1915" w:type="pct"/>
          </w:tcPr>
          <w:p w:rsidR="00250414" w:rsidRPr="00D90AA4" w:rsidRDefault="00250414" w:rsidP="007D6871">
            <w:pPr>
              <w:spacing w:line="400" w:lineRule="exact"/>
              <w:rPr>
                <w:rFonts w:ascii="Times New Roman" w:hAnsi="Times New Roman" w:cs="Times New Roman"/>
                <w:sz w:val="22"/>
              </w:rPr>
            </w:pPr>
            <w:r w:rsidRPr="00D90AA4">
              <w:rPr>
                <w:rFonts w:ascii="Times New Roman" w:hAnsi="Times New Roman" w:cs="Times New Roman"/>
                <w:sz w:val="22"/>
              </w:rPr>
              <w:t>Diversity of EcM f</w:t>
            </w:r>
            <w:r w:rsidR="007D6871" w:rsidRPr="00D90AA4">
              <w:rPr>
                <w:rFonts w:ascii="Times New Roman" w:hAnsi="Times New Roman" w:cs="Times New Roman"/>
                <w:sz w:val="22"/>
              </w:rPr>
              <w:t>ungi</w:t>
            </w:r>
          </w:p>
        </w:tc>
        <w:tc>
          <w:tcPr>
            <w:tcW w:w="747"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453.33</w:t>
            </w:r>
          </w:p>
        </w:tc>
        <w:tc>
          <w:tcPr>
            <w:tcW w:w="589"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954"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448.11</w:t>
            </w:r>
          </w:p>
        </w:tc>
        <w:tc>
          <w:tcPr>
            <w:tcW w:w="7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5049E9">
        <w:tc>
          <w:tcPr>
            <w:tcW w:w="1915" w:type="pct"/>
          </w:tcPr>
          <w:p w:rsidR="00250414" w:rsidRPr="00D90AA4" w:rsidRDefault="00AD68A9" w:rsidP="007D6871">
            <w:pPr>
              <w:spacing w:line="400" w:lineRule="exact"/>
              <w:rPr>
                <w:rFonts w:ascii="Times New Roman" w:hAnsi="Times New Roman" w:cs="Times New Roman"/>
                <w:sz w:val="22"/>
              </w:rPr>
            </w:pPr>
            <w:r w:rsidRPr="00D90AA4">
              <w:rPr>
                <w:rFonts w:ascii="Times New Roman" w:hAnsi="Times New Roman" w:cs="Times New Roman"/>
                <w:sz w:val="22"/>
              </w:rPr>
              <w:t>Diversity of endophytic fungi</w:t>
            </w:r>
          </w:p>
        </w:tc>
        <w:tc>
          <w:tcPr>
            <w:tcW w:w="747"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224.96</w:t>
            </w:r>
          </w:p>
        </w:tc>
        <w:tc>
          <w:tcPr>
            <w:tcW w:w="589"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0.552</w:t>
            </w:r>
          </w:p>
        </w:tc>
        <w:tc>
          <w:tcPr>
            <w:tcW w:w="954"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225.25</w:t>
            </w:r>
          </w:p>
        </w:tc>
        <w:tc>
          <w:tcPr>
            <w:tcW w:w="7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0.368</w:t>
            </w:r>
          </w:p>
        </w:tc>
      </w:tr>
      <w:tr w:rsidR="00250414" w:rsidRPr="00D90AA4" w:rsidTr="005049E9">
        <w:tc>
          <w:tcPr>
            <w:tcW w:w="1915" w:type="pct"/>
          </w:tcPr>
          <w:p w:rsidR="00250414" w:rsidRPr="00D90AA4" w:rsidRDefault="00AD68A9" w:rsidP="007D6871">
            <w:pPr>
              <w:spacing w:line="400" w:lineRule="exact"/>
              <w:rPr>
                <w:rFonts w:ascii="Times New Roman" w:hAnsi="Times New Roman" w:cs="Times New Roman"/>
                <w:sz w:val="22"/>
              </w:rPr>
            </w:pPr>
            <w:r w:rsidRPr="00D90AA4">
              <w:rPr>
                <w:rFonts w:ascii="Times New Roman" w:hAnsi="Times New Roman" w:cs="Times New Roman"/>
                <w:sz w:val="22"/>
              </w:rPr>
              <w:t>Diversity of saprotrophic fungi</w:t>
            </w:r>
          </w:p>
        </w:tc>
        <w:tc>
          <w:tcPr>
            <w:tcW w:w="747"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470.50</w:t>
            </w:r>
          </w:p>
        </w:tc>
        <w:tc>
          <w:tcPr>
            <w:tcW w:w="589"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0.013</w:t>
            </w:r>
          </w:p>
        </w:tc>
        <w:tc>
          <w:tcPr>
            <w:tcW w:w="954"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472.25</w:t>
            </w:r>
          </w:p>
        </w:tc>
        <w:tc>
          <w:tcPr>
            <w:tcW w:w="7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0.041</w:t>
            </w:r>
          </w:p>
        </w:tc>
      </w:tr>
      <w:tr w:rsidR="007D6871" w:rsidRPr="00D90AA4" w:rsidTr="005049E9">
        <w:tc>
          <w:tcPr>
            <w:tcW w:w="1915" w:type="pct"/>
          </w:tcPr>
          <w:p w:rsidR="007D6871" w:rsidRPr="00D90AA4" w:rsidRDefault="007D6871" w:rsidP="000920A9">
            <w:pPr>
              <w:spacing w:line="400" w:lineRule="exact"/>
              <w:rPr>
                <w:rFonts w:ascii="Times New Roman" w:hAnsi="Times New Roman" w:cs="Times New Roman"/>
                <w:b/>
                <w:sz w:val="22"/>
              </w:rPr>
            </w:pPr>
            <w:r w:rsidRPr="00D90AA4">
              <w:rPr>
                <w:rFonts w:ascii="Times New Roman" w:hAnsi="Times New Roman" w:cs="Times New Roman" w:hint="eastAsia"/>
                <w:b/>
                <w:sz w:val="22"/>
              </w:rPr>
              <w:t>Soils:</w:t>
            </w:r>
          </w:p>
        </w:tc>
        <w:tc>
          <w:tcPr>
            <w:tcW w:w="747" w:type="pct"/>
          </w:tcPr>
          <w:p w:rsidR="007D6871" w:rsidRPr="00D90AA4" w:rsidRDefault="007D6871" w:rsidP="000920A9">
            <w:pPr>
              <w:spacing w:line="400" w:lineRule="exact"/>
              <w:jc w:val="center"/>
              <w:rPr>
                <w:rFonts w:ascii="Times New Roman" w:hAnsi="Times New Roman" w:cs="Times New Roman"/>
                <w:b/>
                <w:sz w:val="22"/>
              </w:rPr>
            </w:pPr>
          </w:p>
        </w:tc>
        <w:tc>
          <w:tcPr>
            <w:tcW w:w="589" w:type="pct"/>
          </w:tcPr>
          <w:p w:rsidR="007D6871" w:rsidRPr="00D90AA4" w:rsidRDefault="007D6871" w:rsidP="000920A9">
            <w:pPr>
              <w:spacing w:line="400" w:lineRule="exact"/>
              <w:jc w:val="center"/>
              <w:rPr>
                <w:rFonts w:ascii="Times New Roman" w:hAnsi="Times New Roman" w:cs="Times New Roman"/>
                <w:sz w:val="22"/>
              </w:rPr>
            </w:pPr>
          </w:p>
        </w:tc>
        <w:tc>
          <w:tcPr>
            <w:tcW w:w="954" w:type="pct"/>
          </w:tcPr>
          <w:p w:rsidR="007D6871" w:rsidRPr="00D90AA4" w:rsidRDefault="007D6871" w:rsidP="000920A9">
            <w:pPr>
              <w:spacing w:line="400" w:lineRule="exact"/>
              <w:jc w:val="center"/>
              <w:rPr>
                <w:rFonts w:ascii="Times New Roman" w:hAnsi="Times New Roman" w:cs="Times New Roman"/>
                <w:sz w:val="22"/>
              </w:rPr>
            </w:pPr>
          </w:p>
        </w:tc>
        <w:tc>
          <w:tcPr>
            <w:tcW w:w="795" w:type="pct"/>
          </w:tcPr>
          <w:p w:rsidR="007D6871" w:rsidRPr="00D90AA4" w:rsidRDefault="007D6871" w:rsidP="000920A9">
            <w:pPr>
              <w:spacing w:line="400" w:lineRule="exact"/>
              <w:jc w:val="center"/>
              <w:rPr>
                <w:rFonts w:ascii="Times New Roman" w:hAnsi="Times New Roman" w:cs="Times New Roman"/>
                <w:sz w:val="22"/>
              </w:rPr>
            </w:pPr>
          </w:p>
        </w:tc>
      </w:tr>
      <w:tr w:rsidR="005049E9" w:rsidRPr="00D90AA4" w:rsidTr="005049E9">
        <w:tc>
          <w:tcPr>
            <w:tcW w:w="1915" w:type="pct"/>
          </w:tcPr>
          <w:p w:rsidR="005049E9" w:rsidRPr="00D90AA4" w:rsidRDefault="005049E9" w:rsidP="005049E9">
            <w:pPr>
              <w:spacing w:line="400" w:lineRule="exact"/>
              <w:rPr>
                <w:rFonts w:ascii="Times New Roman" w:hAnsi="Times New Roman" w:cs="Times New Roman"/>
                <w:sz w:val="22"/>
              </w:rPr>
            </w:pPr>
            <w:r w:rsidRPr="00D90AA4">
              <w:rPr>
                <w:rFonts w:ascii="Times New Roman" w:hAnsi="Times New Roman" w:cs="Times New Roman"/>
                <w:sz w:val="22"/>
              </w:rPr>
              <w:t>Diversity of total fungi</w:t>
            </w:r>
          </w:p>
        </w:tc>
        <w:tc>
          <w:tcPr>
            <w:tcW w:w="747" w:type="pct"/>
          </w:tcPr>
          <w:p w:rsidR="005049E9" w:rsidRPr="00D90AA4" w:rsidRDefault="005049E9" w:rsidP="005049E9">
            <w:pPr>
              <w:spacing w:line="400" w:lineRule="exact"/>
              <w:jc w:val="center"/>
              <w:rPr>
                <w:rFonts w:ascii="Times New Roman" w:hAnsi="Times New Roman" w:cs="Times New Roman"/>
                <w:b/>
                <w:sz w:val="22"/>
              </w:rPr>
            </w:pPr>
            <w:r w:rsidRPr="00D90AA4">
              <w:rPr>
                <w:rFonts w:ascii="Times New Roman" w:hAnsi="Times New Roman" w:cs="Times New Roman"/>
                <w:b/>
                <w:sz w:val="22"/>
              </w:rPr>
              <w:t>716.02</w:t>
            </w:r>
          </w:p>
        </w:tc>
        <w:tc>
          <w:tcPr>
            <w:tcW w:w="589"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0.796</w:t>
            </w:r>
          </w:p>
        </w:tc>
        <w:tc>
          <w:tcPr>
            <w:tcW w:w="954"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718.02</w:t>
            </w:r>
          </w:p>
        </w:tc>
        <w:tc>
          <w:tcPr>
            <w:tcW w:w="795"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0.965</w:t>
            </w:r>
          </w:p>
        </w:tc>
      </w:tr>
      <w:tr w:rsidR="005049E9" w:rsidRPr="00D90AA4" w:rsidTr="005049E9">
        <w:tc>
          <w:tcPr>
            <w:tcW w:w="1915" w:type="pct"/>
          </w:tcPr>
          <w:p w:rsidR="005049E9" w:rsidRPr="00D90AA4" w:rsidRDefault="005049E9" w:rsidP="005049E9">
            <w:pPr>
              <w:spacing w:line="400" w:lineRule="exact"/>
              <w:rPr>
                <w:rFonts w:ascii="Times New Roman" w:hAnsi="Times New Roman" w:cs="Times New Roman"/>
                <w:sz w:val="22"/>
              </w:rPr>
            </w:pPr>
            <w:r w:rsidRPr="00D90AA4">
              <w:rPr>
                <w:rFonts w:ascii="Times New Roman" w:hAnsi="Times New Roman" w:cs="Times New Roman"/>
                <w:sz w:val="22"/>
              </w:rPr>
              <w:t>Diversity of EcM fungi</w:t>
            </w:r>
          </w:p>
        </w:tc>
        <w:tc>
          <w:tcPr>
            <w:tcW w:w="747"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517.17</w:t>
            </w:r>
          </w:p>
        </w:tc>
        <w:tc>
          <w:tcPr>
            <w:tcW w:w="589"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954" w:type="pct"/>
          </w:tcPr>
          <w:p w:rsidR="005049E9" w:rsidRPr="00D90AA4" w:rsidRDefault="005049E9" w:rsidP="005049E9">
            <w:pPr>
              <w:spacing w:line="400" w:lineRule="exact"/>
              <w:jc w:val="center"/>
              <w:rPr>
                <w:rFonts w:ascii="Times New Roman" w:hAnsi="Times New Roman" w:cs="Times New Roman"/>
                <w:b/>
                <w:sz w:val="22"/>
              </w:rPr>
            </w:pPr>
            <w:r w:rsidRPr="00D90AA4">
              <w:rPr>
                <w:rFonts w:ascii="Times New Roman" w:hAnsi="Times New Roman" w:cs="Times New Roman"/>
                <w:b/>
                <w:sz w:val="22"/>
              </w:rPr>
              <w:t>508.23</w:t>
            </w:r>
          </w:p>
        </w:tc>
        <w:tc>
          <w:tcPr>
            <w:tcW w:w="795"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5049E9" w:rsidRPr="00D90AA4" w:rsidTr="005049E9">
        <w:tc>
          <w:tcPr>
            <w:tcW w:w="1915" w:type="pct"/>
          </w:tcPr>
          <w:p w:rsidR="005049E9" w:rsidRPr="00D90AA4" w:rsidRDefault="005049E9" w:rsidP="005049E9">
            <w:pPr>
              <w:spacing w:line="400" w:lineRule="exact"/>
              <w:rPr>
                <w:rFonts w:ascii="Times New Roman" w:hAnsi="Times New Roman" w:cs="Times New Roman"/>
                <w:sz w:val="22"/>
              </w:rPr>
            </w:pPr>
            <w:r w:rsidRPr="00D90AA4">
              <w:rPr>
                <w:rFonts w:ascii="Times New Roman" w:hAnsi="Times New Roman" w:cs="Times New Roman"/>
                <w:sz w:val="22"/>
              </w:rPr>
              <w:t>Diversity of endophytic fungi</w:t>
            </w:r>
          </w:p>
        </w:tc>
        <w:tc>
          <w:tcPr>
            <w:tcW w:w="747"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273.04</w:t>
            </w:r>
          </w:p>
        </w:tc>
        <w:tc>
          <w:tcPr>
            <w:tcW w:w="589"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0.400</w:t>
            </w:r>
          </w:p>
        </w:tc>
        <w:tc>
          <w:tcPr>
            <w:tcW w:w="954" w:type="pct"/>
          </w:tcPr>
          <w:p w:rsidR="005049E9" w:rsidRPr="00D90AA4" w:rsidRDefault="005049E9" w:rsidP="005049E9">
            <w:pPr>
              <w:spacing w:line="400" w:lineRule="exact"/>
              <w:jc w:val="center"/>
              <w:rPr>
                <w:rFonts w:ascii="Times New Roman" w:hAnsi="Times New Roman" w:cs="Times New Roman"/>
                <w:b/>
                <w:sz w:val="22"/>
              </w:rPr>
            </w:pPr>
            <w:r w:rsidRPr="00D90AA4">
              <w:rPr>
                <w:rFonts w:ascii="Times New Roman" w:hAnsi="Times New Roman" w:cs="Times New Roman"/>
                <w:b/>
                <w:sz w:val="22"/>
              </w:rPr>
              <w:t>267.57</w:t>
            </w:r>
          </w:p>
        </w:tc>
        <w:tc>
          <w:tcPr>
            <w:tcW w:w="795"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0.019</w:t>
            </w:r>
          </w:p>
        </w:tc>
      </w:tr>
      <w:tr w:rsidR="005049E9" w:rsidRPr="00D90AA4" w:rsidTr="005049E9">
        <w:tc>
          <w:tcPr>
            <w:tcW w:w="1915" w:type="pct"/>
          </w:tcPr>
          <w:p w:rsidR="005049E9" w:rsidRPr="00D90AA4" w:rsidRDefault="005049E9" w:rsidP="005049E9">
            <w:pPr>
              <w:spacing w:line="400" w:lineRule="exact"/>
              <w:rPr>
                <w:rFonts w:ascii="Times New Roman" w:hAnsi="Times New Roman" w:cs="Times New Roman"/>
                <w:sz w:val="22"/>
              </w:rPr>
            </w:pPr>
            <w:r w:rsidRPr="00D90AA4">
              <w:rPr>
                <w:rFonts w:ascii="Times New Roman" w:hAnsi="Times New Roman" w:cs="Times New Roman"/>
                <w:sz w:val="22"/>
              </w:rPr>
              <w:t>Diversity of saprotrophic fungi</w:t>
            </w:r>
          </w:p>
        </w:tc>
        <w:tc>
          <w:tcPr>
            <w:tcW w:w="747" w:type="pct"/>
          </w:tcPr>
          <w:p w:rsidR="005049E9" w:rsidRPr="00D90AA4" w:rsidRDefault="005049E9" w:rsidP="005049E9">
            <w:pPr>
              <w:spacing w:line="400" w:lineRule="exact"/>
              <w:jc w:val="center"/>
              <w:rPr>
                <w:rFonts w:ascii="Times New Roman" w:hAnsi="Times New Roman" w:cs="Times New Roman"/>
                <w:b/>
                <w:sz w:val="22"/>
              </w:rPr>
            </w:pPr>
            <w:r w:rsidRPr="00D90AA4">
              <w:rPr>
                <w:rFonts w:ascii="Times New Roman" w:hAnsi="Times New Roman" w:cs="Times New Roman"/>
                <w:b/>
                <w:sz w:val="22"/>
              </w:rPr>
              <w:t>528.35</w:t>
            </w:r>
          </w:p>
        </w:tc>
        <w:tc>
          <w:tcPr>
            <w:tcW w:w="589"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0.024</w:t>
            </w:r>
          </w:p>
        </w:tc>
        <w:tc>
          <w:tcPr>
            <w:tcW w:w="954"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528.66</w:t>
            </w:r>
          </w:p>
        </w:tc>
        <w:tc>
          <w:tcPr>
            <w:tcW w:w="795" w:type="pct"/>
          </w:tcPr>
          <w:p w:rsidR="005049E9" w:rsidRPr="00D90AA4" w:rsidRDefault="005049E9" w:rsidP="005049E9">
            <w:pPr>
              <w:spacing w:line="400" w:lineRule="exact"/>
              <w:jc w:val="center"/>
              <w:rPr>
                <w:rFonts w:ascii="Times New Roman" w:hAnsi="Times New Roman" w:cs="Times New Roman"/>
                <w:sz w:val="22"/>
              </w:rPr>
            </w:pPr>
            <w:r w:rsidRPr="00D90AA4">
              <w:rPr>
                <w:rFonts w:ascii="Times New Roman" w:hAnsi="Times New Roman" w:cs="Times New Roman"/>
                <w:sz w:val="22"/>
              </w:rPr>
              <w:t>0.035</w:t>
            </w:r>
          </w:p>
        </w:tc>
      </w:tr>
    </w:tbl>
    <w:p w:rsidR="00250414" w:rsidRPr="00D90AA4" w:rsidRDefault="00250414" w:rsidP="00250414">
      <w:pPr>
        <w:spacing w:line="400" w:lineRule="exact"/>
        <w:rPr>
          <w:rFonts w:ascii="Times New Roman" w:hAnsi="Times New Roman" w:cs="Times New Roman"/>
          <w:sz w:val="22"/>
        </w:rPr>
      </w:pPr>
      <w:r w:rsidRPr="00D90AA4">
        <w:rPr>
          <w:rFonts w:ascii="Times New Roman" w:hAnsi="Times New Roman" w:cs="Times New Roman"/>
          <w:sz w:val="22"/>
        </w:rPr>
        <w:t xml:space="preserve">n=84 samples in either roots and soils. The lower AIC values between linear and quadratic polynomial models </w:t>
      </w:r>
      <w:r w:rsidR="0053638B" w:rsidRPr="00D90AA4">
        <w:rPr>
          <w:rFonts w:ascii="Times New Roman" w:hAnsi="Times New Roman" w:cs="Times New Roman"/>
          <w:sz w:val="22"/>
        </w:rPr>
        <w:t>are</w:t>
      </w:r>
      <w:r w:rsidRPr="00D90AA4">
        <w:rPr>
          <w:rFonts w:ascii="Times New Roman" w:hAnsi="Times New Roman" w:cs="Times New Roman"/>
          <w:sz w:val="22"/>
        </w:rPr>
        <w:t xml:space="preserve"> in bold.</w:t>
      </w:r>
    </w:p>
    <w:p w:rsidR="00250414" w:rsidRPr="00D90AA4" w:rsidRDefault="00250414" w:rsidP="00250414">
      <w:pPr>
        <w:spacing w:line="400" w:lineRule="exact"/>
        <w:rPr>
          <w:rFonts w:ascii="Times New Roman" w:hAnsi="Times New Roman" w:cs="Times New Roman"/>
          <w:sz w:val="22"/>
        </w:rPr>
      </w:pPr>
    </w:p>
    <w:p w:rsidR="00250414" w:rsidRPr="00D90AA4" w:rsidRDefault="00250414" w:rsidP="00250414">
      <w:pPr>
        <w:spacing w:line="400" w:lineRule="exact"/>
        <w:rPr>
          <w:rFonts w:ascii="Times New Roman" w:hAnsi="Times New Roman" w:cs="Times New Roman"/>
          <w:sz w:val="22"/>
        </w:rPr>
        <w:sectPr w:rsidR="00250414" w:rsidRPr="00D90AA4" w:rsidSect="000920A9">
          <w:pgSz w:w="11906" w:h="16838"/>
          <w:pgMar w:top="1440" w:right="1800" w:bottom="1440" w:left="1800" w:header="851" w:footer="992" w:gutter="0"/>
          <w:cols w:space="425"/>
          <w:docGrid w:type="lines" w:linePitch="312"/>
        </w:sectPr>
      </w:pPr>
    </w:p>
    <w:p w:rsidR="00250414" w:rsidRPr="00D90AA4" w:rsidRDefault="00250414" w:rsidP="00250414">
      <w:pPr>
        <w:spacing w:afterLines="50" w:after="156" w:line="400" w:lineRule="exact"/>
        <w:rPr>
          <w:rFonts w:ascii="Times New Roman" w:hAnsi="Times New Roman" w:cs="Times New Roman"/>
          <w:sz w:val="22"/>
        </w:rPr>
      </w:pPr>
      <w:r w:rsidRPr="00D90AA4">
        <w:rPr>
          <w:rFonts w:ascii="Times New Roman" w:hAnsi="Times New Roman" w:cs="Times New Roman"/>
          <w:b/>
          <w:sz w:val="22"/>
        </w:rPr>
        <w:lastRenderedPageBreak/>
        <w:t>Table S4</w:t>
      </w:r>
      <w:r w:rsidRPr="00D90AA4">
        <w:rPr>
          <w:rFonts w:ascii="Times New Roman" w:hAnsi="Times New Roman" w:cs="Times New Roman"/>
          <w:sz w:val="22"/>
        </w:rPr>
        <w:t xml:space="preserve"> Results of </w:t>
      </w:r>
      <w:r w:rsidR="00AC2451" w:rsidRPr="00D90AA4">
        <w:rPr>
          <w:rFonts w:ascii="Times New Roman" w:hAnsi="Times New Roman" w:cs="Times New Roman"/>
          <w:sz w:val="22"/>
        </w:rPr>
        <w:t>linear mixed-effects models (</w:t>
      </w:r>
      <w:r w:rsidRPr="00D90AA4">
        <w:rPr>
          <w:rFonts w:ascii="Times New Roman" w:hAnsi="Times New Roman" w:cs="Times New Roman"/>
          <w:sz w:val="22"/>
        </w:rPr>
        <w:t>LMMs</w:t>
      </w:r>
      <w:r w:rsidR="00AC2451" w:rsidRPr="00D90AA4">
        <w:rPr>
          <w:rFonts w:ascii="Times New Roman" w:hAnsi="Times New Roman" w:cs="Times New Roman"/>
          <w:sz w:val="22"/>
        </w:rPr>
        <w:t>)</w:t>
      </w:r>
      <w:r w:rsidRPr="00D90AA4">
        <w:rPr>
          <w:rFonts w:ascii="Times New Roman" w:hAnsi="Times New Roman" w:cs="Times New Roman"/>
          <w:sz w:val="22"/>
        </w:rPr>
        <w:t xml:space="preserve"> for the elevation pattern of diversities of to</w:t>
      </w:r>
      <w:r w:rsidR="00AD68A9" w:rsidRPr="00D90AA4">
        <w:rPr>
          <w:rFonts w:ascii="Times New Roman" w:hAnsi="Times New Roman" w:cs="Times New Roman"/>
          <w:sz w:val="22"/>
        </w:rPr>
        <w:t>tal fungi, EcM fungi, endophytic fungi and saprotrophic fungi</w:t>
      </w:r>
      <w:r w:rsidRPr="00D90AA4">
        <w:rPr>
          <w:rFonts w:ascii="Times New Roman" w:hAnsi="Times New Roman" w:cs="Times New Roman"/>
          <w:sz w:val="22"/>
        </w:rPr>
        <w:t xml:space="preserve"> with latitude and longitude as random effects.</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971"/>
        <w:gridCol w:w="1119"/>
        <w:gridCol w:w="907"/>
        <w:gridCol w:w="966"/>
        <w:gridCol w:w="969"/>
        <w:gridCol w:w="971"/>
        <w:gridCol w:w="1119"/>
        <w:gridCol w:w="1815"/>
        <w:gridCol w:w="966"/>
        <w:gridCol w:w="966"/>
      </w:tblGrid>
      <w:tr w:rsidR="00250414" w:rsidRPr="00D90AA4" w:rsidTr="000920A9">
        <w:tc>
          <w:tcPr>
            <w:tcW w:w="1142" w:type="pct"/>
          </w:tcPr>
          <w:p w:rsidR="00250414" w:rsidRPr="00D90AA4" w:rsidRDefault="00250414" w:rsidP="000920A9">
            <w:pPr>
              <w:spacing w:line="400" w:lineRule="exact"/>
              <w:rPr>
                <w:rFonts w:ascii="Times New Roman" w:hAnsi="Times New Roman" w:cs="Times New Roman"/>
                <w:sz w:val="22"/>
              </w:rPr>
            </w:pPr>
          </w:p>
        </w:tc>
        <w:tc>
          <w:tcPr>
            <w:tcW w:w="1767" w:type="pct"/>
            <w:gridSpan w:val="5"/>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Linear</w:t>
            </w:r>
          </w:p>
        </w:tc>
        <w:tc>
          <w:tcPr>
            <w:tcW w:w="2092" w:type="pct"/>
            <w:gridSpan w:val="5"/>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Quadratic</w:t>
            </w:r>
          </w:p>
        </w:tc>
      </w:tr>
      <w:tr w:rsidR="00250414" w:rsidRPr="00D90AA4" w:rsidTr="000920A9">
        <w:tc>
          <w:tcPr>
            <w:tcW w:w="1142" w:type="pct"/>
            <w:tcBorders>
              <w:bottom w:val="single" w:sz="12" w:space="0" w:color="auto"/>
            </w:tcBorders>
          </w:tcPr>
          <w:p w:rsidR="00250414" w:rsidRPr="00D90AA4" w:rsidRDefault="00250414" w:rsidP="000920A9">
            <w:pPr>
              <w:spacing w:line="400" w:lineRule="exact"/>
              <w:rPr>
                <w:rFonts w:ascii="Times New Roman" w:hAnsi="Times New Roman" w:cs="Times New Roman"/>
                <w:sz w:val="22"/>
              </w:rPr>
            </w:pPr>
          </w:p>
        </w:tc>
        <w:tc>
          <w:tcPr>
            <w:tcW w:w="348"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AICc</w:t>
            </w:r>
          </w:p>
        </w:tc>
        <w:tc>
          <w:tcPr>
            <w:tcW w:w="401" w:type="pct"/>
            <w:tcBorders>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i/>
                <w:sz w:val="22"/>
              </w:rPr>
              <w:t>P</w:t>
            </w:r>
          </w:p>
        </w:tc>
        <w:tc>
          <w:tcPr>
            <w:tcW w:w="325" w:type="pct"/>
            <w:tcBorders>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β</w:t>
            </w:r>
            <w:r w:rsidRPr="00D90AA4">
              <w:rPr>
                <w:rFonts w:ascii="Times New Roman" w:hAnsi="Times New Roman" w:cs="Times New Roman"/>
                <w:sz w:val="22"/>
                <w:vertAlign w:val="subscript"/>
              </w:rPr>
              <w:t>fixed</w:t>
            </w:r>
          </w:p>
        </w:tc>
        <w:tc>
          <w:tcPr>
            <w:tcW w:w="346" w:type="pct"/>
            <w:tcBorders>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m</w:t>
            </w:r>
          </w:p>
        </w:tc>
        <w:tc>
          <w:tcPr>
            <w:tcW w:w="346" w:type="pct"/>
            <w:tcBorders>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c</w:t>
            </w:r>
          </w:p>
        </w:tc>
        <w:tc>
          <w:tcPr>
            <w:tcW w:w="348"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AICc</w:t>
            </w:r>
          </w:p>
        </w:tc>
        <w:tc>
          <w:tcPr>
            <w:tcW w:w="401" w:type="pct"/>
            <w:tcBorders>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i/>
                <w:sz w:val="22"/>
              </w:rPr>
              <w:t>P</w:t>
            </w:r>
          </w:p>
        </w:tc>
        <w:tc>
          <w:tcPr>
            <w:tcW w:w="650"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β</w:t>
            </w:r>
            <w:r w:rsidRPr="00D90AA4">
              <w:rPr>
                <w:rFonts w:ascii="Times New Roman" w:hAnsi="Times New Roman" w:cs="Times New Roman"/>
                <w:sz w:val="22"/>
                <w:vertAlign w:val="subscript"/>
              </w:rPr>
              <w:t>fixed</w:t>
            </w:r>
          </w:p>
        </w:tc>
        <w:tc>
          <w:tcPr>
            <w:tcW w:w="346" w:type="pct"/>
            <w:tcBorders>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m</w:t>
            </w:r>
          </w:p>
        </w:tc>
        <w:tc>
          <w:tcPr>
            <w:tcW w:w="346" w:type="pct"/>
            <w:tcBorders>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c</w:t>
            </w:r>
          </w:p>
        </w:tc>
      </w:tr>
      <w:tr w:rsidR="00250414" w:rsidRPr="00D90AA4" w:rsidTr="000920A9">
        <w:tc>
          <w:tcPr>
            <w:tcW w:w="1142" w:type="pct"/>
            <w:tcBorders>
              <w:top w:val="single" w:sz="12" w:space="0" w:color="auto"/>
            </w:tcBorders>
            <w:vAlign w:val="center"/>
          </w:tcPr>
          <w:p w:rsidR="00250414" w:rsidRPr="00D90AA4" w:rsidRDefault="00250414" w:rsidP="000920A9">
            <w:pPr>
              <w:spacing w:line="400" w:lineRule="exact"/>
              <w:rPr>
                <w:rFonts w:ascii="Times New Roman" w:hAnsi="Times New Roman" w:cs="Times New Roman"/>
                <w:b/>
                <w:sz w:val="22"/>
              </w:rPr>
            </w:pPr>
            <w:r w:rsidRPr="00D90AA4">
              <w:rPr>
                <w:rFonts w:ascii="Times New Roman" w:hAnsi="Times New Roman" w:cs="Times New Roman"/>
                <w:b/>
                <w:sz w:val="22"/>
              </w:rPr>
              <w:t>Roots:</w:t>
            </w:r>
          </w:p>
        </w:tc>
        <w:tc>
          <w:tcPr>
            <w:tcW w:w="348" w:type="pct"/>
            <w:tcBorders>
              <w:top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c>
          <w:tcPr>
            <w:tcW w:w="401" w:type="pct"/>
            <w:tcBorders>
              <w:top w:val="single" w:sz="12" w:space="0" w:color="auto"/>
            </w:tcBorders>
            <w:vAlign w:val="center"/>
          </w:tcPr>
          <w:p w:rsidR="00250414" w:rsidRPr="00D90AA4" w:rsidRDefault="00250414" w:rsidP="000920A9">
            <w:pPr>
              <w:spacing w:line="400" w:lineRule="exact"/>
              <w:jc w:val="center"/>
              <w:rPr>
                <w:rFonts w:ascii="Times New Roman" w:hAnsi="Times New Roman" w:cs="Times New Roman"/>
                <w:sz w:val="22"/>
              </w:rPr>
            </w:pPr>
          </w:p>
        </w:tc>
        <w:tc>
          <w:tcPr>
            <w:tcW w:w="325" w:type="pct"/>
            <w:tcBorders>
              <w:top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c>
          <w:tcPr>
            <w:tcW w:w="346" w:type="pct"/>
            <w:tcBorders>
              <w:top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c>
          <w:tcPr>
            <w:tcW w:w="346" w:type="pct"/>
            <w:tcBorders>
              <w:top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c>
          <w:tcPr>
            <w:tcW w:w="348" w:type="pct"/>
            <w:tcBorders>
              <w:top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c>
          <w:tcPr>
            <w:tcW w:w="401" w:type="pct"/>
            <w:tcBorders>
              <w:top w:val="single" w:sz="12" w:space="0" w:color="auto"/>
            </w:tcBorders>
            <w:vAlign w:val="center"/>
          </w:tcPr>
          <w:p w:rsidR="00250414" w:rsidRPr="00D90AA4" w:rsidRDefault="00250414" w:rsidP="000920A9">
            <w:pPr>
              <w:spacing w:line="400" w:lineRule="exact"/>
              <w:jc w:val="center"/>
              <w:rPr>
                <w:rFonts w:ascii="Times New Roman" w:hAnsi="Times New Roman" w:cs="Times New Roman"/>
                <w:sz w:val="22"/>
              </w:rPr>
            </w:pPr>
          </w:p>
        </w:tc>
        <w:tc>
          <w:tcPr>
            <w:tcW w:w="650" w:type="pct"/>
            <w:tcBorders>
              <w:top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c>
          <w:tcPr>
            <w:tcW w:w="346" w:type="pct"/>
            <w:tcBorders>
              <w:top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c>
          <w:tcPr>
            <w:tcW w:w="346" w:type="pct"/>
            <w:tcBorders>
              <w:top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r>
      <w:tr w:rsidR="00250414" w:rsidRPr="00D90AA4" w:rsidTr="000920A9">
        <w:tc>
          <w:tcPr>
            <w:tcW w:w="1142" w:type="pct"/>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Diversity of total fungi</w:t>
            </w:r>
          </w:p>
        </w:tc>
        <w:tc>
          <w:tcPr>
            <w:tcW w:w="34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908.1</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0.004</w:t>
            </w:r>
          </w:p>
        </w:tc>
        <w:tc>
          <w:tcPr>
            <w:tcW w:w="32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-0.12</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0.107</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0.388</w:t>
            </w:r>
          </w:p>
        </w:tc>
        <w:tc>
          <w:tcPr>
            <w:tcW w:w="34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909.3</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0.007</w:t>
            </w:r>
          </w:p>
        </w:tc>
        <w:tc>
          <w:tcPr>
            <w:tcW w:w="650"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-172.4, -63.1</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0.135</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0.375</w:t>
            </w:r>
          </w:p>
        </w:tc>
      </w:tr>
      <w:tr w:rsidR="00250414" w:rsidRPr="00D90AA4" w:rsidTr="000920A9">
        <w:tc>
          <w:tcPr>
            <w:tcW w:w="1142" w:type="pct"/>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Diversity of EcM fungi</w:t>
            </w:r>
          </w:p>
        </w:tc>
        <w:tc>
          <w:tcPr>
            <w:tcW w:w="34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693.2</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0.006</w:t>
            </w:r>
          </w:p>
        </w:tc>
        <w:tc>
          <w:tcPr>
            <w:tcW w:w="32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-0.04</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0.113</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0.533</w:t>
            </w:r>
          </w:p>
        </w:tc>
        <w:tc>
          <w:tcPr>
            <w:tcW w:w="34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690.4</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650"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-54.0, -38.7</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0.214</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0.535</w:t>
            </w:r>
          </w:p>
        </w:tc>
      </w:tr>
      <w:tr w:rsidR="00250414" w:rsidRPr="00D90AA4" w:rsidTr="000920A9">
        <w:tc>
          <w:tcPr>
            <w:tcW w:w="1142" w:type="pct"/>
            <w:vAlign w:val="center"/>
          </w:tcPr>
          <w:p w:rsidR="00250414" w:rsidRPr="00D90AA4" w:rsidRDefault="00AD68A9" w:rsidP="000920A9">
            <w:pPr>
              <w:spacing w:line="400" w:lineRule="exact"/>
              <w:rPr>
                <w:rFonts w:ascii="Times New Roman" w:hAnsi="Times New Roman" w:cs="Times New Roman"/>
                <w:sz w:val="22"/>
              </w:rPr>
            </w:pPr>
            <w:r w:rsidRPr="00D90AA4">
              <w:rPr>
                <w:rFonts w:ascii="Times New Roman" w:hAnsi="Times New Roman" w:cs="Times New Roman"/>
                <w:sz w:val="22"/>
              </w:rPr>
              <w:t>Diversity of endophytic fungi</w:t>
            </w:r>
          </w:p>
        </w:tc>
        <w:tc>
          <w:tcPr>
            <w:tcW w:w="34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468.5</w:t>
            </w:r>
          </w:p>
        </w:tc>
        <w:tc>
          <w:tcPr>
            <w:tcW w:w="401" w:type="pct"/>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0.436</w:t>
            </w:r>
          </w:p>
        </w:tc>
        <w:tc>
          <w:tcPr>
            <w:tcW w:w="32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0.009</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0.133</w:t>
            </w:r>
          </w:p>
        </w:tc>
        <w:tc>
          <w:tcPr>
            <w:tcW w:w="34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469.4</w:t>
            </w:r>
          </w:p>
        </w:tc>
        <w:tc>
          <w:tcPr>
            <w:tcW w:w="401" w:type="pct"/>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0.358</w:t>
            </w:r>
          </w:p>
        </w:tc>
        <w:tc>
          <w:tcPr>
            <w:tcW w:w="650"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-3.1, 4.6</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0.027</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0.130</w:t>
            </w:r>
          </w:p>
        </w:tc>
      </w:tr>
      <w:tr w:rsidR="00250414" w:rsidRPr="00D90AA4" w:rsidTr="000920A9">
        <w:tc>
          <w:tcPr>
            <w:tcW w:w="1142" w:type="pct"/>
            <w:vAlign w:val="center"/>
          </w:tcPr>
          <w:p w:rsidR="00250414" w:rsidRPr="00D90AA4" w:rsidRDefault="00AC2451" w:rsidP="000920A9">
            <w:pPr>
              <w:spacing w:line="400" w:lineRule="exact"/>
              <w:rPr>
                <w:rFonts w:ascii="Times New Roman" w:hAnsi="Times New Roman" w:cs="Times New Roman"/>
                <w:sz w:val="22"/>
              </w:rPr>
            </w:pPr>
            <w:r w:rsidRPr="00D90AA4">
              <w:rPr>
                <w:rFonts w:ascii="Times New Roman" w:hAnsi="Times New Roman" w:cs="Times New Roman"/>
                <w:sz w:val="22"/>
              </w:rPr>
              <w:t>Diversity of s</w:t>
            </w:r>
            <w:r w:rsidR="00AD68A9" w:rsidRPr="00D90AA4">
              <w:rPr>
                <w:rFonts w:ascii="Times New Roman" w:hAnsi="Times New Roman" w:cs="Times New Roman"/>
                <w:sz w:val="22"/>
              </w:rPr>
              <w:t>aprotrophic fungi</w:t>
            </w:r>
          </w:p>
        </w:tc>
        <w:tc>
          <w:tcPr>
            <w:tcW w:w="34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714.1</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0.030</w:t>
            </w:r>
          </w:p>
        </w:tc>
        <w:tc>
          <w:tcPr>
            <w:tcW w:w="32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-0.03</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0.063</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0.307</w:t>
            </w:r>
          </w:p>
        </w:tc>
        <w:tc>
          <w:tcPr>
            <w:tcW w:w="34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716.3</w:t>
            </w:r>
          </w:p>
        </w:tc>
        <w:tc>
          <w:tcPr>
            <w:tcW w:w="401" w:type="pct"/>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0.088</w:t>
            </w:r>
          </w:p>
        </w:tc>
        <w:tc>
          <w:tcPr>
            <w:tcW w:w="650"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-39.0, -5.2</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0.067</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0.303</w:t>
            </w:r>
          </w:p>
        </w:tc>
      </w:tr>
      <w:tr w:rsidR="00250414" w:rsidRPr="00D90AA4" w:rsidTr="000920A9">
        <w:tc>
          <w:tcPr>
            <w:tcW w:w="1142" w:type="pct"/>
            <w:vAlign w:val="center"/>
          </w:tcPr>
          <w:p w:rsidR="00250414" w:rsidRPr="00D90AA4" w:rsidRDefault="00250414" w:rsidP="000920A9">
            <w:pPr>
              <w:spacing w:line="400" w:lineRule="exact"/>
              <w:rPr>
                <w:rFonts w:ascii="Times New Roman" w:hAnsi="Times New Roman" w:cs="Times New Roman"/>
                <w:b/>
                <w:sz w:val="22"/>
              </w:rPr>
            </w:pPr>
            <w:r w:rsidRPr="00D90AA4">
              <w:rPr>
                <w:rFonts w:ascii="Times New Roman" w:hAnsi="Times New Roman" w:cs="Times New Roman"/>
                <w:b/>
                <w:sz w:val="22"/>
              </w:rPr>
              <w:t>Soils:</w:t>
            </w:r>
          </w:p>
        </w:tc>
        <w:tc>
          <w:tcPr>
            <w:tcW w:w="348" w:type="pct"/>
          </w:tcPr>
          <w:p w:rsidR="00250414" w:rsidRPr="00D90AA4" w:rsidRDefault="00250414" w:rsidP="000920A9">
            <w:pPr>
              <w:spacing w:line="400" w:lineRule="exact"/>
              <w:jc w:val="center"/>
              <w:rPr>
                <w:rFonts w:ascii="Times New Roman" w:hAnsi="Times New Roman" w:cs="Times New Roman"/>
                <w:sz w:val="22"/>
              </w:rPr>
            </w:pPr>
          </w:p>
        </w:tc>
        <w:tc>
          <w:tcPr>
            <w:tcW w:w="401" w:type="pct"/>
            <w:vAlign w:val="center"/>
          </w:tcPr>
          <w:p w:rsidR="00250414" w:rsidRPr="00D90AA4" w:rsidRDefault="00250414" w:rsidP="000920A9">
            <w:pPr>
              <w:spacing w:line="400" w:lineRule="exact"/>
              <w:jc w:val="center"/>
              <w:rPr>
                <w:rFonts w:ascii="Times New Roman" w:hAnsi="Times New Roman" w:cs="Times New Roman"/>
                <w:sz w:val="22"/>
              </w:rPr>
            </w:pPr>
          </w:p>
        </w:tc>
        <w:tc>
          <w:tcPr>
            <w:tcW w:w="325" w:type="pct"/>
          </w:tcPr>
          <w:p w:rsidR="00250414" w:rsidRPr="00D90AA4" w:rsidRDefault="00250414" w:rsidP="000920A9">
            <w:pPr>
              <w:spacing w:line="400" w:lineRule="exact"/>
              <w:jc w:val="center"/>
              <w:rPr>
                <w:rFonts w:ascii="Times New Roman" w:hAnsi="Times New Roman" w:cs="Times New Roman"/>
                <w:sz w:val="22"/>
              </w:rPr>
            </w:pPr>
          </w:p>
        </w:tc>
        <w:tc>
          <w:tcPr>
            <w:tcW w:w="346" w:type="pct"/>
          </w:tcPr>
          <w:p w:rsidR="00250414" w:rsidRPr="00D90AA4" w:rsidRDefault="00250414" w:rsidP="000920A9">
            <w:pPr>
              <w:spacing w:line="400" w:lineRule="exact"/>
              <w:jc w:val="center"/>
              <w:rPr>
                <w:rFonts w:ascii="Times New Roman" w:hAnsi="Times New Roman" w:cs="Times New Roman"/>
                <w:sz w:val="22"/>
              </w:rPr>
            </w:pPr>
          </w:p>
        </w:tc>
        <w:tc>
          <w:tcPr>
            <w:tcW w:w="346" w:type="pct"/>
          </w:tcPr>
          <w:p w:rsidR="00250414" w:rsidRPr="00D90AA4" w:rsidRDefault="00250414" w:rsidP="000920A9">
            <w:pPr>
              <w:spacing w:line="400" w:lineRule="exact"/>
              <w:jc w:val="center"/>
              <w:rPr>
                <w:rFonts w:ascii="Times New Roman" w:hAnsi="Times New Roman" w:cs="Times New Roman"/>
                <w:sz w:val="22"/>
              </w:rPr>
            </w:pPr>
          </w:p>
        </w:tc>
        <w:tc>
          <w:tcPr>
            <w:tcW w:w="348" w:type="pct"/>
          </w:tcPr>
          <w:p w:rsidR="00250414" w:rsidRPr="00D90AA4" w:rsidRDefault="00250414" w:rsidP="000920A9">
            <w:pPr>
              <w:spacing w:line="400" w:lineRule="exact"/>
              <w:jc w:val="center"/>
              <w:rPr>
                <w:rFonts w:ascii="Times New Roman" w:hAnsi="Times New Roman" w:cs="Times New Roman"/>
                <w:sz w:val="22"/>
              </w:rPr>
            </w:pPr>
          </w:p>
        </w:tc>
        <w:tc>
          <w:tcPr>
            <w:tcW w:w="401" w:type="pct"/>
            <w:vAlign w:val="center"/>
          </w:tcPr>
          <w:p w:rsidR="00250414" w:rsidRPr="00D90AA4" w:rsidRDefault="00250414" w:rsidP="000920A9">
            <w:pPr>
              <w:spacing w:line="400" w:lineRule="exact"/>
              <w:jc w:val="center"/>
              <w:rPr>
                <w:rFonts w:ascii="Times New Roman" w:hAnsi="Times New Roman" w:cs="Times New Roman"/>
                <w:sz w:val="22"/>
              </w:rPr>
            </w:pPr>
          </w:p>
        </w:tc>
        <w:tc>
          <w:tcPr>
            <w:tcW w:w="650" w:type="pct"/>
          </w:tcPr>
          <w:p w:rsidR="00250414" w:rsidRPr="00D90AA4" w:rsidRDefault="00250414" w:rsidP="000920A9">
            <w:pPr>
              <w:spacing w:line="400" w:lineRule="exact"/>
              <w:jc w:val="center"/>
              <w:rPr>
                <w:rFonts w:ascii="Times New Roman" w:hAnsi="Times New Roman" w:cs="Times New Roman"/>
                <w:sz w:val="22"/>
              </w:rPr>
            </w:pPr>
          </w:p>
        </w:tc>
        <w:tc>
          <w:tcPr>
            <w:tcW w:w="346" w:type="pct"/>
          </w:tcPr>
          <w:p w:rsidR="00250414" w:rsidRPr="00D90AA4" w:rsidRDefault="00250414" w:rsidP="000920A9">
            <w:pPr>
              <w:spacing w:line="400" w:lineRule="exact"/>
              <w:jc w:val="center"/>
              <w:rPr>
                <w:rFonts w:ascii="Times New Roman" w:hAnsi="Times New Roman" w:cs="Times New Roman"/>
                <w:sz w:val="22"/>
              </w:rPr>
            </w:pPr>
          </w:p>
        </w:tc>
        <w:tc>
          <w:tcPr>
            <w:tcW w:w="346" w:type="pct"/>
          </w:tcPr>
          <w:p w:rsidR="00250414" w:rsidRPr="00D90AA4" w:rsidRDefault="00250414" w:rsidP="000920A9">
            <w:pPr>
              <w:spacing w:line="400" w:lineRule="exact"/>
              <w:jc w:val="center"/>
              <w:rPr>
                <w:rFonts w:ascii="Times New Roman" w:hAnsi="Times New Roman" w:cs="Times New Roman"/>
                <w:sz w:val="22"/>
              </w:rPr>
            </w:pPr>
          </w:p>
        </w:tc>
      </w:tr>
      <w:tr w:rsidR="00250414" w:rsidRPr="00D90AA4" w:rsidTr="000920A9">
        <w:tc>
          <w:tcPr>
            <w:tcW w:w="1142" w:type="pct"/>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Diversity of total fungi</w:t>
            </w:r>
          </w:p>
        </w:tc>
        <w:tc>
          <w:tcPr>
            <w:tcW w:w="34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961.2</w:t>
            </w:r>
          </w:p>
        </w:tc>
        <w:tc>
          <w:tcPr>
            <w:tcW w:w="401" w:type="pct"/>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0.823</w:t>
            </w:r>
          </w:p>
        </w:tc>
        <w:tc>
          <w:tcPr>
            <w:tcW w:w="32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0.012</w:t>
            </w:r>
          </w:p>
        </w:tc>
        <w:tc>
          <w:tcPr>
            <w:tcW w:w="34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963.5</w:t>
            </w:r>
          </w:p>
        </w:tc>
        <w:tc>
          <w:tcPr>
            <w:tcW w:w="401" w:type="pct"/>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0.973</w:t>
            </w:r>
          </w:p>
        </w:tc>
        <w:tc>
          <w:tcPr>
            <w:tcW w:w="650"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15.6, -5.2</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0.013</w:t>
            </w:r>
          </w:p>
        </w:tc>
      </w:tr>
      <w:tr w:rsidR="00250414" w:rsidRPr="00D90AA4" w:rsidTr="000920A9">
        <w:tc>
          <w:tcPr>
            <w:tcW w:w="1142" w:type="pct"/>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Diversity of EcM fungi</w:t>
            </w:r>
          </w:p>
        </w:tc>
        <w:tc>
          <w:tcPr>
            <w:tcW w:w="34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761.6</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32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-0.07</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0.176</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0.412</w:t>
            </w:r>
          </w:p>
        </w:tc>
        <w:tc>
          <w:tcPr>
            <w:tcW w:w="34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753.7</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650"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-100.3, -68.0</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0.309</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0.309</w:t>
            </w:r>
          </w:p>
        </w:tc>
      </w:tr>
      <w:tr w:rsidR="00250414" w:rsidRPr="00D90AA4" w:rsidTr="000920A9">
        <w:tc>
          <w:tcPr>
            <w:tcW w:w="1142" w:type="pct"/>
            <w:vAlign w:val="center"/>
          </w:tcPr>
          <w:p w:rsidR="00250414" w:rsidRPr="00D90AA4" w:rsidRDefault="00AD68A9" w:rsidP="000920A9">
            <w:pPr>
              <w:spacing w:line="400" w:lineRule="exact"/>
              <w:rPr>
                <w:rFonts w:ascii="Times New Roman" w:hAnsi="Times New Roman" w:cs="Times New Roman"/>
                <w:sz w:val="22"/>
              </w:rPr>
            </w:pPr>
            <w:r w:rsidRPr="00D90AA4">
              <w:rPr>
                <w:rFonts w:ascii="Times New Roman" w:hAnsi="Times New Roman" w:cs="Times New Roman"/>
                <w:sz w:val="22"/>
              </w:rPr>
              <w:t>Diversity of endophytic fungi</w:t>
            </w:r>
          </w:p>
        </w:tc>
        <w:tc>
          <w:tcPr>
            <w:tcW w:w="34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511.4</w:t>
            </w:r>
          </w:p>
        </w:tc>
        <w:tc>
          <w:tcPr>
            <w:tcW w:w="401" w:type="pct"/>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0.426</w:t>
            </w:r>
          </w:p>
        </w:tc>
        <w:tc>
          <w:tcPr>
            <w:tcW w:w="32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0.011</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0.574</w:t>
            </w:r>
          </w:p>
        </w:tc>
        <w:tc>
          <w:tcPr>
            <w:tcW w:w="34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508.1</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0.030</w:t>
            </w:r>
          </w:p>
        </w:tc>
        <w:tc>
          <w:tcPr>
            <w:tcW w:w="650"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-1.8, 14.5</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0.100</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0.524</w:t>
            </w:r>
          </w:p>
        </w:tc>
      </w:tr>
      <w:tr w:rsidR="00250414" w:rsidRPr="00D90AA4" w:rsidTr="000920A9">
        <w:tc>
          <w:tcPr>
            <w:tcW w:w="1142" w:type="pct"/>
            <w:vAlign w:val="center"/>
          </w:tcPr>
          <w:p w:rsidR="00250414" w:rsidRPr="00D90AA4" w:rsidRDefault="00AD68A9" w:rsidP="000920A9">
            <w:pPr>
              <w:spacing w:line="400" w:lineRule="exact"/>
              <w:rPr>
                <w:rFonts w:ascii="Times New Roman" w:hAnsi="Times New Roman" w:cs="Times New Roman"/>
                <w:sz w:val="22"/>
              </w:rPr>
            </w:pPr>
            <w:r w:rsidRPr="00D90AA4">
              <w:rPr>
                <w:rFonts w:ascii="Times New Roman" w:hAnsi="Times New Roman" w:cs="Times New Roman"/>
                <w:sz w:val="22"/>
              </w:rPr>
              <w:t>Diversity of saprotrophic fungi</w:t>
            </w:r>
          </w:p>
        </w:tc>
        <w:tc>
          <w:tcPr>
            <w:tcW w:w="34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772.6</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0.049</w:t>
            </w:r>
          </w:p>
        </w:tc>
        <w:tc>
          <w:tcPr>
            <w:tcW w:w="32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0.04</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0.055</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0.276</w:t>
            </w:r>
          </w:p>
        </w:tc>
        <w:tc>
          <w:tcPr>
            <w:tcW w:w="34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773.2</w:t>
            </w:r>
          </w:p>
        </w:tc>
        <w:tc>
          <w:tcPr>
            <w:tcW w:w="401"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0.041</w:t>
            </w:r>
          </w:p>
        </w:tc>
        <w:tc>
          <w:tcPr>
            <w:tcW w:w="650"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56.1, 34.8</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0.093</w:t>
            </w:r>
          </w:p>
        </w:tc>
        <w:tc>
          <w:tcPr>
            <w:tcW w:w="346"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0.311</w:t>
            </w:r>
          </w:p>
        </w:tc>
      </w:tr>
    </w:tbl>
    <w:p w:rsidR="00250414" w:rsidRPr="00D90AA4" w:rsidRDefault="00250414" w:rsidP="00250414">
      <w:pPr>
        <w:spacing w:line="400" w:lineRule="exact"/>
        <w:rPr>
          <w:rFonts w:ascii="Times New Roman" w:hAnsi="Times New Roman" w:cs="Times New Roman"/>
          <w:sz w:val="22"/>
        </w:rPr>
      </w:pPr>
      <w:r w:rsidRPr="00D90AA4">
        <w:rPr>
          <w:rFonts w:ascii="Times New Roman" w:hAnsi="Times New Roman" w:cs="Times New Roman"/>
          <w:sz w:val="22"/>
        </w:rPr>
        <w:t>AICc: corrected Akaike Information Criterion for small data sets; β</w:t>
      </w:r>
      <w:r w:rsidRPr="00D90AA4">
        <w:rPr>
          <w:rFonts w:ascii="Times New Roman" w:hAnsi="Times New Roman" w:cs="Times New Roman"/>
          <w:sz w:val="22"/>
          <w:vertAlign w:val="subscript"/>
        </w:rPr>
        <w:t>fixed</w:t>
      </w:r>
      <w:r w:rsidRPr="00D90AA4">
        <w:rPr>
          <w:rFonts w:ascii="Times New Roman" w:hAnsi="Times New Roman" w:cs="Times New Roman"/>
          <w:sz w:val="22"/>
        </w:rPr>
        <w:t>: Estimate of fixed effect, i.e., slope of relationships between diversities and elevation in linear models, and first-order and second-order coefficients in quadratic models; 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m</w:t>
      </w:r>
      <w:r w:rsidRPr="00D90AA4">
        <w:rPr>
          <w:rFonts w:ascii="Times New Roman" w:hAnsi="Times New Roman" w:cs="Times New Roman"/>
          <w:sz w:val="22"/>
        </w:rPr>
        <w:t>: the variance explained by fixed effects; 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c</w:t>
      </w:r>
      <w:r w:rsidRPr="00D90AA4">
        <w:rPr>
          <w:rFonts w:ascii="Times New Roman" w:hAnsi="Times New Roman" w:cs="Times New Roman"/>
          <w:sz w:val="22"/>
        </w:rPr>
        <w:t xml:space="preserve">: the variance explained by both fixed and random effects. Significant </w:t>
      </w:r>
      <w:r w:rsidRPr="00D90AA4">
        <w:rPr>
          <w:rFonts w:ascii="Times New Roman" w:hAnsi="Times New Roman" w:cs="Times New Roman"/>
          <w:i/>
          <w:sz w:val="22"/>
        </w:rPr>
        <w:t>P</w:t>
      </w:r>
      <w:r w:rsidRPr="00D90AA4">
        <w:rPr>
          <w:rFonts w:ascii="Times New Roman" w:hAnsi="Times New Roman" w:cs="Times New Roman"/>
          <w:sz w:val="22"/>
        </w:rPr>
        <w:t xml:space="preserve"> values and the lower AIC values between linear and quadratic polynomial models </w:t>
      </w:r>
      <w:r w:rsidR="0053638B" w:rsidRPr="00D90AA4">
        <w:rPr>
          <w:rFonts w:ascii="Times New Roman" w:hAnsi="Times New Roman" w:cs="Times New Roman"/>
          <w:sz w:val="22"/>
        </w:rPr>
        <w:t>are</w:t>
      </w:r>
      <w:r w:rsidRPr="00D90AA4">
        <w:rPr>
          <w:rFonts w:ascii="Times New Roman" w:hAnsi="Times New Roman" w:cs="Times New Roman"/>
          <w:sz w:val="22"/>
        </w:rPr>
        <w:t xml:space="preserve"> in bold. n=84 samples in either roots and soils.</w:t>
      </w:r>
    </w:p>
    <w:p w:rsidR="00250414" w:rsidRPr="00D90AA4" w:rsidRDefault="00250414" w:rsidP="00250414">
      <w:pPr>
        <w:spacing w:line="400" w:lineRule="exact"/>
        <w:rPr>
          <w:rFonts w:ascii="Times New Roman" w:hAnsi="Times New Roman" w:cs="Times New Roman"/>
          <w:sz w:val="22"/>
        </w:rPr>
      </w:pPr>
    </w:p>
    <w:p w:rsidR="00250414" w:rsidRPr="00D90AA4" w:rsidRDefault="00250414" w:rsidP="00250414">
      <w:pPr>
        <w:spacing w:line="400" w:lineRule="exact"/>
        <w:rPr>
          <w:rFonts w:ascii="Times New Roman" w:hAnsi="Times New Roman" w:cs="Times New Roman"/>
          <w:sz w:val="22"/>
        </w:rPr>
      </w:pPr>
    </w:p>
    <w:p w:rsidR="00250414" w:rsidRPr="00D90AA4" w:rsidRDefault="00250414" w:rsidP="00250414">
      <w:pPr>
        <w:spacing w:line="400" w:lineRule="exact"/>
        <w:rPr>
          <w:rFonts w:ascii="Times New Roman" w:hAnsi="Times New Roman" w:cs="Times New Roman"/>
          <w:sz w:val="22"/>
        </w:rPr>
        <w:sectPr w:rsidR="00250414" w:rsidRPr="00D90AA4" w:rsidSect="000920A9">
          <w:pgSz w:w="16838" w:h="11906" w:orient="landscape"/>
          <w:pgMar w:top="1800" w:right="1440" w:bottom="1800" w:left="1440" w:header="851" w:footer="992" w:gutter="0"/>
          <w:cols w:space="425"/>
          <w:docGrid w:type="lines" w:linePitch="312"/>
        </w:sectPr>
      </w:pPr>
    </w:p>
    <w:p w:rsidR="00250414" w:rsidRPr="00D90AA4" w:rsidRDefault="00250414" w:rsidP="00250414">
      <w:pPr>
        <w:spacing w:afterLines="50" w:after="156" w:line="400" w:lineRule="exact"/>
        <w:rPr>
          <w:rFonts w:ascii="Times New Roman" w:hAnsi="Times New Roman" w:cs="Times New Roman"/>
          <w:sz w:val="22"/>
        </w:rPr>
      </w:pPr>
      <w:r w:rsidRPr="00D90AA4">
        <w:rPr>
          <w:rFonts w:ascii="Times New Roman" w:hAnsi="Times New Roman" w:cs="Times New Roman"/>
          <w:b/>
          <w:sz w:val="22"/>
        </w:rPr>
        <w:lastRenderedPageBreak/>
        <w:t xml:space="preserve">Table S5 </w:t>
      </w:r>
      <w:r w:rsidRPr="00D90AA4">
        <w:rPr>
          <w:rFonts w:ascii="Times New Roman" w:hAnsi="Times New Roman" w:cs="Times New Roman"/>
          <w:sz w:val="22"/>
        </w:rPr>
        <w:t>Pearson correlations between EcM fungal diversity and 52 candidate variables in roots and soils.</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884"/>
        <w:gridCol w:w="993"/>
        <w:gridCol w:w="1218"/>
        <w:gridCol w:w="993"/>
        <w:gridCol w:w="1218"/>
      </w:tblGrid>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p>
        </w:tc>
        <w:tc>
          <w:tcPr>
            <w:tcW w:w="1331" w:type="pct"/>
            <w:gridSpan w:val="2"/>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Roots</w:t>
            </w:r>
          </w:p>
        </w:tc>
        <w:tc>
          <w:tcPr>
            <w:tcW w:w="1331" w:type="pct"/>
            <w:gridSpan w:val="2"/>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Soils</w:t>
            </w:r>
          </w:p>
        </w:tc>
      </w:tr>
      <w:tr w:rsidR="00250414" w:rsidRPr="00D90AA4" w:rsidTr="000920A9">
        <w:tc>
          <w:tcPr>
            <w:tcW w:w="2338" w:type="pct"/>
            <w:tcBorders>
              <w:bottom w:val="single" w:sz="12" w:space="0" w:color="auto"/>
            </w:tcBorders>
          </w:tcPr>
          <w:p w:rsidR="00250414" w:rsidRPr="00D90AA4" w:rsidRDefault="00250414" w:rsidP="000920A9">
            <w:pPr>
              <w:spacing w:line="400" w:lineRule="exact"/>
              <w:rPr>
                <w:rFonts w:ascii="Times New Roman" w:hAnsi="Times New Roman" w:cs="Times New Roman"/>
                <w:sz w:val="22"/>
              </w:rPr>
            </w:pPr>
          </w:p>
        </w:tc>
        <w:tc>
          <w:tcPr>
            <w:tcW w:w="598"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p>
        </w:tc>
        <w:tc>
          <w:tcPr>
            <w:tcW w:w="733"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i/>
                <w:sz w:val="22"/>
              </w:rPr>
            </w:pPr>
            <w:r w:rsidRPr="00D90AA4">
              <w:rPr>
                <w:rFonts w:ascii="Times New Roman" w:hAnsi="Times New Roman" w:cs="Times New Roman"/>
                <w:i/>
                <w:sz w:val="22"/>
              </w:rPr>
              <w:t>P</w:t>
            </w:r>
          </w:p>
        </w:tc>
        <w:tc>
          <w:tcPr>
            <w:tcW w:w="598"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p>
        </w:tc>
        <w:tc>
          <w:tcPr>
            <w:tcW w:w="733"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i/>
                <w:sz w:val="22"/>
              </w:rPr>
            </w:pPr>
            <w:r w:rsidRPr="00D90AA4">
              <w:rPr>
                <w:rFonts w:ascii="Times New Roman" w:hAnsi="Times New Roman" w:cs="Times New Roman"/>
                <w:i/>
                <w:sz w:val="22"/>
              </w:rPr>
              <w:t>P</w:t>
            </w:r>
          </w:p>
        </w:tc>
      </w:tr>
      <w:tr w:rsidR="00250414" w:rsidRPr="00D90AA4" w:rsidTr="000920A9">
        <w:tc>
          <w:tcPr>
            <w:tcW w:w="2338" w:type="pct"/>
            <w:tcBorders>
              <w:top w:val="single" w:sz="12" w:space="0" w:color="auto"/>
            </w:tcBorders>
            <w:vAlign w:val="center"/>
          </w:tcPr>
          <w:p w:rsidR="00250414" w:rsidRPr="00D90AA4" w:rsidRDefault="00250414" w:rsidP="000920A9">
            <w:pPr>
              <w:spacing w:line="400" w:lineRule="exact"/>
              <w:jc w:val="left"/>
              <w:rPr>
                <w:rFonts w:ascii="Times New Roman" w:hAnsi="Times New Roman" w:cs="Times New Roman"/>
                <w:sz w:val="22"/>
              </w:rPr>
            </w:pPr>
            <w:r w:rsidRPr="00D90AA4">
              <w:rPr>
                <w:rFonts w:ascii="Times New Roman" w:hAnsi="Times New Roman" w:cs="Times New Roman"/>
                <w:sz w:val="22"/>
              </w:rPr>
              <w:t>Elevation</w:t>
            </w:r>
          </w:p>
        </w:tc>
        <w:tc>
          <w:tcPr>
            <w:tcW w:w="598" w:type="pct"/>
            <w:tcBorders>
              <w:top w:val="single" w:sz="12" w:space="0" w:color="auto"/>
            </w:tcBorders>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-0.38</w:t>
            </w:r>
          </w:p>
        </w:tc>
        <w:tc>
          <w:tcPr>
            <w:tcW w:w="733" w:type="pct"/>
            <w:tcBorders>
              <w:top w:val="single" w:sz="12" w:space="0" w:color="auto"/>
            </w:tcBorders>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598" w:type="pct"/>
            <w:tcBorders>
              <w:top w:val="single" w:sz="12" w:space="0" w:color="auto"/>
            </w:tcBorders>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-0.46</w:t>
            </w:r>
          </w:p>
        </w:tc>
        <w:tc>
          <w:tcPr>
            <w:tcW w:w="733" w:type="pct"/>
            <w:tcBorders>
              <w:top w:val="single" w:sz="12" w:space="0" w:color="auto"/>
            </w:tcBorders>
            <w:vAlign w:val="center"/>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Slope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-0.34</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0.002</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Soil moisture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-0.20</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0.067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-0.05</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0.625</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pH</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0.887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0.487</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Conductivity</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Nitrate nitrogen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0.932</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-0.05</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0.633</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Ammonium nitrogen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0.082</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0.37</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Dissolved organic nitrogen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0.04</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0.736</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0.14</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0.192</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Dissolved organic carbon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0.343</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0.24</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0.026</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carbon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0.407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0.489</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nitrogen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0.794</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0.145</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Clay</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0.14</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0.195</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0.04</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Silt</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0.010</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Sand</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0.052</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0.016</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C/N ratio</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0.297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0.249</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N/P ratio</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0.423</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0.158</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phosphate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0.04</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0.697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0.25</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0.024</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potassium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0.274</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0.004</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calcium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0.092</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0.106</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magnesium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0.003</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manganese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0.933</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0.899</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aluminum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0.885</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0.805</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iron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0.15</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0.172</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0.931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Available phosphate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0.491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0.762</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Available potassium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0.848</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0.408</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Available calcium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0.464</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0.260</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Available magnesium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0.295</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0.974</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Available manganese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0.398</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0.883</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Available aluminum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0.267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0.811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Available iron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0.20</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0.073</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0.07</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0.506</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lastRenderedPageBreak/>
              <w:t>Root total carbon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c>
          <w:tcPr>
            <w:tcW w:w="59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0.54</w:t>
            </w:r>
          </w:p>
        </w:tc>
        <w:tc>
          <w:tcPr>
            <w:tcW w:w="733"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total nitrogen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0.411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0.041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phosphate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0.004</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0.018</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potassium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-0.15</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0.177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0.004</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calcium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0.570</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0.343</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magnesium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-0.20</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0.068</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0.016</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manganese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0.07</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0.549</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0.772</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aluminum</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0.05</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0.656</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0.277</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iron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0.061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0.094</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C/N ratio</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0.287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0.037</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N/P ratio</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0.37</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Lignin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0.37</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0.44</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Cellulose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0.003</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Hemicellulose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0.007</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Soluble sugar</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0.31</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Soluble protein</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0.40</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Free amino acid</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0.42</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0.003</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Free fatty acid</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0.40</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Tree height</w:t>
            </w:r>
          </w:p>
        </w:tc>
        <w:tc>
          <w:tcPr>
            <w:tcW w:w="59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0.50</w:t>
            </w:r>
          </w:p>
        </w:tc>
        <w:tc>
          <w:tcPr>
            <w:tcW w:w="733"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Canopy diameter</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0.36</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Diameter at breast height</w:t>
            </w:r>
          </w:p>
        </w:tc>
        <w:tc>
          <w:tcPr>
            <w:tcW w:w="598"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0.50</w:t>
            </w:r>
          </w:p>
        </w:tc>
        <w:tc>
          <w:tcPr>
            <w:tcW w:w="733" w:type="pct"/>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0.43</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r w:rsidR="00250414" w:rsidRPr="00D90AA4" w:rsidTr="000920A9">
        <w:tc>
          <w:tcPr>
            <w:tcW w:w="233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Distance to forest edge</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-0.48</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598"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-0.49</w:t>
            </w:r>
          </w:p>
        </w:tc>
        <w:tc>
          <w:tcPr>
            <w:tcW w:w="73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r>
    </w:tbl>
    <w:p w:rsidR="00250414" w:rsidRPr="00D90AA4" w:rsidRDefault="00250414" w:rsidP="00250414">
      <w:pPr>
        <w:spacing w:line="400" w:lineRule="exact"/>
        <w:rPr>
          <w:rFonts w:ascii="Times New Roman" w:hAnsi="Times New Roman" w:cs="Times New Roman"/>
          <w:sz w:val="22"/>
        </w:rPr>
      </w:pPr>
      <w:r w:rsidRPr="00D90AA4">
        <w:rPr>
          <w:rFonts w:ascii="Times New Roman" w:hAnsi="Times New Roman" w:cs="Times New Roman"/>
          <w:sz w:val="22"/>
        </w:rPr>
        <w:t>The strongest correlates with EcM fungal diversity in roots and soils are in bold. n=84 samples in either roots and soils.</w:t>
      </w:r>
    </w:p>
    <w:p w:rsidR="00250414" w:rsidRPr="00D90AA4" w:rsidRDefault="00250414" w:rsidP="00250414">
      <w:pPr>
        <w:widowControl/>
        <w:spacing w:line="400" w:lineRule="exact"/>
        <w:jc w:val="left"/>
        <w:rPr>
          <w:rFonts w:ascii="Times New Roman" w:hAnsi="Times New Roman" w:cs="Times New Roman"/>
          <w:sz w:val="22"/>
        </w:rPr>
      </w:pPr>
      <w:r w:rsidRPr="00D90AA4">
        <w:rPr>
          <w:rFonts w:ascii="Times New Roman" w:hAnsi="Times New Roman" w:cs="Times New Roman"/>
          <w:sz w:val="22"/>
        </w:rPr>
        <w:br w:type="page"/>
      </w:r>
    </w:p>
    <w:p w:rsidR="00250414" w:rsidRPr="00D90AA4" w:rsidRDefault="00250414" w:rsidP="00250414">
      <w:pPr>
        <w:spacing w:afterLines="50" w:after="156" w:line="400" w:lineRule="exact"/>
        <w:rPr>
          <w:rFonts w:ascii="Times New Roman" w:hAnsi="Times New Roman" w:cs="Times New Roman"/>
          <w:sz w:val="22"/>
        </w:rPr>
      </w:pPr>
      <w:r w:rsidRPr="00D90AA4">
        <w:rPr>
          <w:rFonts w:ascii="Times New Roman" w:hAnsi="Times New Roman" w:cs="Times New Roman"/>
          <w:b/>
          <w:sz w:val="22"/>
        </w:rPr>
        <w:lastRenderedPageBreak/>
        <w:t>Table S6</w:t>
      </w:r>
      <w:r w:rsidRPr="00D90AA4">
        <w:rPr>
          <w:rFonts w:ascii="Times New Roman" w:hAnsi="Times New Roman" w:cs="Times New Roman"/>
          <w:sz w:val="22"/>
        </w:rPr>
        <w:t xml:space="preserve"> Results of </w:t>
      </w:r>
      <w:r w:rsidR="00567BE3" w:rsidRPr="00D90AA4">
        <w:rPr>
          <w:rFonts w:ascii="Times New Roman" w:hAnsi="Times New Roman" w:cs="Times New Roman"/>
          <w:sz w:val="22"/>
        </w:rPr>
        <w:t>linear mixed-effects models (LMMs)</w:t>
      </w:r>
      <w:r w:rsidRPr="00D90AA4">
        <w:rPr>
          <w:rFonts w:ascii="Times New Roman" w:hAnsi="Times New Roman" w:cs="Times New Roman"/>
          <w:sz w:val="22"/>
        </w:rPr>
        <w:t xml:space="preserve"> for EcM fungal diversity-DBH, EcM fungal diversity-RTC and EcM fungal diversity-DFE relationships with latitude and longitude as random effects.</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558"/>
        <w:gridCol w:w="1060"/>
        <w:gridCol w:w="859"/>
        <w:gridCol w:w="915"/>
        <w:gridCol w:w="914"/>
      </w:tblGrid>
      <w:tr w:rsidR="00250414" w:rsidRPr="00D90AA4" w:rsidTr="000920A9">
        <w:tc>
          <w:tcPr>
            <w:tcW w:w="2744"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p>
        </w:tc>
        <w:tc>
          <w:tcPr>
            <w:tcW w:w="638" w:type="pct"/>
            <w:tcBorders>
              <w:top w:val="single" w:sz="12" w:space="0" w:color="auto"/>
              <w:bottom w:val="single" w:sz="12" w:space="0" w:color="auto"/>
            </w:tcBorders>
            <w:vAlign w:val="bottom"/>
          </w:tcPr>
          <w:p w:rsidR="00250414" w:rsidRPr="00D90AA4" w:rsidRDefault="00250414" w:rsidP="000920A9">
            <w:pPr>
              <w:widowControl/>
              <w:spacing w:line="400" w:lineRule="exact"/>
              <w:jc w:val="center"/>
              <w:rPr>
                <w:rFonts w:ascii="Times New Roman" w:hAnsi="Times New Roman" w:cs="Times New Roman"/>
                <w:sz w:val="22"/>
              </w:rPr>
            </w:pPr>
            <w:r w:rsidRPr="00D90AA4">
              <w:rPr>
                <w:rFonts w:ascii="Times New Roman" w:hAnsi="Times New Roman" w:cs="Times New Roman"/>
                <w:i/>
                <w:sz w:val="22"/>
              </w:rPr>
              <w:t>P</w:t>
            </w:r>
          </w:p>
        </w:tc>
        <w:tc>
          <w:tcPr>
            <w:tcW w:w="517" w:type="pct"/>
            <w:tcBorders>
              <w:top w:val="single" w:sz="12" w:space="0" w:color="auto"/>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β</w:t>
            </w:r>
            <w:r w:rsidRPr="00D90AA4">
              <w:rPr>
                <w:rFonts w:ascii="Times New Roman" w:hAnsi="Times New Roman" w:cs="Times New Roman"/>
                <w:sz w:val="22"/>
                <w:vertAlign w:val="subscript"/>
              </w:rPr>
              <w:t>fixed</w:t>
            </w:r>
          </w:p>
        </w:tc>
        <w:tc>
          <w:tcPr>
            <w:tcW w:w="551" w:type="pct"/>
            <w:tcBorders>
              <w:top w:val="single" w:sz="12" w:space="0" w:color="auto"/>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m</w:t>
            </w:r>
          </w:p>
        </w:tc>
        <w:tc>
          <w:tcPr>
            <w:tcW w:w="551" w:type="pct"/>
            <w:tcBorders>
              <w:top w:val="single" w:sz="12" w:space="0" w:color="auto"/>
              <w:bottom w:val="single" w:sz="12" w:space="0" w:color="auto"/>
            </w:tcBorders>
            <w:vAlign w:val="bottom"/>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c</w:t>
            </w:r>
          </w:p>
        </w:tc>
      </w:tr>
      <w:tr w:rsidR="00250414" w:rsidRPr="00D90AA4" w:rsidTr="000920A9">
        <w:tc>
          <w:tcPr>
            <w:tcW w:w="2744" w:type="pct"/>
            <w:tcBorders>
              <w:top w:val="single" w:sz="12" w:space="0" w:color="auto"/>
              <w:bottom w:val="nil"/>
            </w:tcBorders>
            <w:vAlign w:val="center"/>
          </w:tcPr>
          <w:p w:rsidR="00250414" w:rsidRPr="00D90AA4" w:rsidRDefault="00250414" w:rsidP="000920A9">
            <w:pPr>
              <w:spacing w:line="400" w:lineRule="exact"/>
              <w:rPr>
                <w:rFonts w:ascii="Times New Roman" w:hAnsi="Times New Roman" w:cs="Times New Roman"/>
                <w:b/>
                <w:sz w:val="22"/>
              </w:rPr>
            </w:pPr>
            <w:r w:rsidRPr="00D90AA4">
              <w:rPr>
                <w:rFonts w:ascii="Times New Roman" w:hAnsi="Times New Roman" w:cs="Times New Roman"/>
                <w:b/>
                <w:sz w:val="22"/>
              </w:rPr>
              <w:t>Roots:</w:t>
            </w:r>
          </w:p>
        </w:tc>
        <w:tc>
          <w:tcPr>
            <w:tcW w:w="638" w:type="pct"/>
            <w:tcBorders>
              <w:top w:val="single" w:sz="12" w:space="0" w:color="auto"/>
              <w:bottom w:val="nil"/>
            </w:tcBorders>
            <w:vAlign w:val="center"/>
          </w:tcPr>
          <w:p w:rsidR="00250414" w:rsidRPr="00D90AA4" w:rsidRDefault="00250414" w:rsidP="000920A9">
            <w:pPr>
              <w:spacing w:line="400" w:lineRule="exact"/>
              <w:jc w:val="center"/>
              <w:rPr>
                <w:rFonts w:ascii="Times New Roman" w:hAnsi="Times New Roman" w:cs="Times New Roman"/>
                <w:sz w:val="22"/>
              </w:rPr>
            </w:pPr>
          </w:p>
        </w:tc>
        <w:tc>
          <w:tcPr>
            <w:tcW w:w="517" w:type="pct"/>
            <w:tcBorders>
              <w:top w:val="single" w:sz="12" w:space="0" w:color="auto"/>
              <w:bottom w:val="nil"/>
            </w:tcBorders>
          </w:tcPr>
          <w:p w:rsidR="00250414" w:rsidRPr="00D90AA4" w:rsidRDefault="00250414" w:rsidP="000920A9">
            <w:pPr>
              <w:spacing w:line="400" w:lineRule="exact"/>
              <w:jc w:val="center"/>
              <w:rPr>
                <w:rFonts w:ascii="Times New Roman" w:hAnsi="Times New Roman" w:cs="Times New Roman"/>
                <w:sz w:val="22"/>
              </w:rPr>
            </w:pPr>
          </w:p>
        </w:tc>
        <w:tc>
          <w:tcPr>
            <w:tcW w:w="551" w:type="pct"/>
            <w:tcBorders>
              <w:top w:val="single" w:sz="12" w:space="0" w:color="auto"/>
              <w:bottom w:val="nil"/>
            </w:tcBorders>
          </w:tcPr>
          <w:p w:rsidR="00250414" w:rsidRPr="00D90AA4" w:rsidRDefault="00250414" w:rsidP="000920A9">
            <w:pPr>
              <w:spacing w:line="400" w:lineRule="exact"/>
              <w:jc w:val="center"/>
              <w:rPr>
                <w:rFonts w:ascii="Times New Roman" w:hAnsi="Times New Roman" w:cs="Times New Roman"/>
                <w:sz w:val="22"/>
              </w:rPr>
            </w:pPr>
          </w:p>
        </w:tc>
        <w:tc>
          <w:tcPr>
            <w:tcW w:w="551" w:type="pct"/>
            <w:tcBorders>
              <w:top w:val="single" w:sz="12" w:space="0" w:color="auto"/>
              <w:bottom w:val="nil"/>
            </w:tcBorders>
          </w:tcPr>
          <w:p w:rsidR="00250414" w:rsidRPr="00D90AA4" w:rsidRDefault="00250414" w:rsidP="000920A9">
            <w:pPr>
              <w:spacing w:line="400" w:lineRule="exact"/>
              <w:jc w:val="center"/>
              <w:rPr>
                <w:rFonts w:ascii="Times New Roman" w:hAnsi="Times New Roman" w:cs="Times New Roman"/>
                <w:sz w:val="22"/>
              </w:rPr>
            </w:pPr>
          </w:p>
        </w:tc>
      </w:tr>
      <w:tr w:rsidR="00250414" w:rsidRPr="00D90AA4" w:rsidTr="000920A9">
        <w:tc>
          <w:tcPr>
            <w:tcW w:w="2744" w:type="pct"/>
            <w:tcBorders>
              <w:top w:val="nil"/>
            </w:tcBorders>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EcM fungal diversity-DBH relationship</w:t>
            </w:r>
          </w:p>
        </w:tc>
        <w:tc>
          <w:tcPr>
            <w:tcW w:w="638" w:type="pct"/>
            <w:tcBorders>
              <w:top w:val="nil"/>
            </w:tcBorders>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517" w:type="pct"/>
            <w:tcBorders>
              <w:top w:val="nil"/>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0.67</w:t>
            </w:r>
          </w:p>
        </w:tc>
        <w:tc>
          <w:tcPr>
            <w:tcW w:w="551" w:type="pct"/>
            <w:tcBorders>
              <w:top w:val="nil"/>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0.223</w:t>
            </w:r>
          </w:p>
        </w:tc>
        <w:tc>
          <w:tcPr>
            <w:tcW w:w="551" w:type="pct"/>
            <w:tcBorders>
              <w:top w:val="nil"/>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0.538</w:t>
            </w:r>
          </w:p>
        </w:tc>
      </w:tr>
      <w:tr w:rsidR="00250414" w:rsidRPr="00D90AA4" w:rsidTr="000920A9">
        <w:tc>
          <w:tcPr>
            <w:tcW w:w="2744" w:type="pct"/>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EcM fungal diversity-RTC relationship</w:t>
            </w:r>
          </w:p>
        </w:tc>
        <w:tc>
          <w:tcPr>
            <w:tcW w:w="638"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0.026</w:t>
            </w:r>
          </w:p>
        </w:tc>
        <w:tc>
          <w:tcPr>
            <w:tcW w:w="517"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3.81</w:t>
            </w:r>
          </w:p>
        </w:tc>
        <w:tc>
          <w:tcPr>
            <w:tcW w:w="55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0.059</w:t>
            </w:r>
          </w:p>
        </w:tc>
        <w:tc>
          <w:tcPr>
            <w:tcW w:w="55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0.491</w:t>
            </w:r>
          </w:p>
        </w:tc>
      </w:tr>
      <w:tr w:rsidR="00250414" w:rsidRPr="00D90AA4" w:rsidTr="000920A9">
        <w:tc>
          <w:tcPr>
            <w:tcW w:w="2744" w:type="pct"/>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EcM fungal diversity-DFE relationship</w:t>
            </w:r>
          </w:p>
        </w:tc>
        <w:tc>
          <w:tcPr>
            <w:tcW w:w="638"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517"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-0.10</w:t>
            </w:r>
          </w:p>
        </w:tc>
        <w:tc>
          <w:tcPr>
            <w:tcW w:w="55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0.226</w:t>
            </w:r>
          </w:p>
        </w:tc>
        <w:tc>
          <w:tcPr>
            <w:tcW w:w="55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0.496</w:t>
            </w:r>
          </w:p>
        </w:tc>
      </w:tr>
      <w:tr w:rsidR="00250414" w:rsidRPr="00D90AA4" w:rsidTr="000920A9">
        <w:tc>
          <w:tcPr>
            <w:tcW w:w="2744" w:type="pct"/>
            <w:vAlign w:val="center"/>
          </w:tcPr>
          <w:p w:rsidR="00250414" w:rsidRPr="00D90AA4" w:rsidRDefault="00250414" w:rsidP="000920A9">
            <w:pPr>
              <w:spacing w:line="400" w:lineRule="exact"/>
              <w:rPr>
                <w:rFonts w:ascii="Times New Roman" w:hAnsi="Times New Roman" w:cs="Times New Roman"/>
                <w:b/>
                <w:sz w:val="22"/>
              </w:rPr>
            </w:pPr>
            <w:r w:rsidRPr="00D90AA4">
              <w:rPr>
                <w:rFonts w:ascii="Times New Roman" w:hAnsi="Times New Roman" w:cs="Times New Roman"/>
                <w:b/>
                <w:sz w:val="22"/>
              </w:rPr>
              <w:t>Soils:</w:t>
            </w:r>
          </w:p>
        </w:tc>
        <w:tc>
          <w:tcPr>
            <w:tcW w:w="638" w:type="pct"/>
            <w:vAlign w:val="center"/>
          </w:tcPr>
          <w:p w:rsidR="00250414" w:rsidRPr="00D90AA4" w:rsidRDefault="00250414" w:rsidP="000920A9">
            <w:pPr>
              <w:spacing w:line="400" w:lineRule="exact"/>
              <w:jc w:val="center"/>
              <w:rPr>
                <w:rFonts w:ascii="Times New Roman" w:hAnsi="Times New Roman" w:cs="Times New Roman"/>
                <w:sz w:val="22"/>
              </w:rPr>
            </w:pPr>
          </w:p>
        </w:tc>
        <w:tc>
          <w:tcPr>
            <w:tcW w:w="517" w:type="pct"/>
          </w:tcPr>
          <w:p w:rsidR="00250414" w:rsidRPr="00D90AA4" w:rsidRDefault="00250414" w:rsidP="000920A9">
            <w:pPr>
              <w:spacing w:line="400" w:lineRule="exact"/>
              <w:jc w:val="center"/>
              <w:rPr>
                <w:rFonts w:ascii="Times New Roman" w:hAnsi="Times New Roman" w:cs="Times New Roman"/>
                <w:sz w:val="22"/>
              </w:rPr>
            </w:pPr>
          </w:p>
        </w:tc>
        <w:tc>
          <w:tcPr>
            <w:tcW w:w="551" w:type="pct"/>
          </w:tcPr>
          <w:p w:rsidR="00250414" w:rsidRPr="00D90AA4" w:rsidRDefault="00250414" w:rsidP="000920A9">
            <w:pPr>
              <w:spacing w:line="400" w:lineRule="exact"/>
              <w:jc w:val="center"/>
              <w:rPr>
                <w:rFonts w:ascii="Times New Roman" w:hAnsi="Times New Roman" w:cs="Times New Roman"/>
                <w:sz w:val="22"/>
              </w:rPr>
            </w:pPr>
          </w:p>
        </w:tc>
        <w:tc>
          <w:tcPr>
            <w:tcW w:w="551" w:type="pct"/>
          </w:tcPr>
          <w:p w:rsidR="00250414" w:rsidRPr="00D90AA4" w:rsidRDefault="00250414" w:rsidP="000920A9">
            <w:pPr>
              <w:spacing w:line="400" w:lineRule="exact"/>
              <w:jc w:val="center"/>
              <w:rPr>
                <w:rFonts w:ascii="Times New Roman" w:hAnsi="Times New Roman" w:cs="Times New Roman"/>
                <w:sz w:val="22"/>
              </w:rPr>
            </w:pPr>
          </w:p>
        </w:tc>
      </w:tr>
      <w:tr w:rsidR="00250414" w:rsidRPr="00D90AA4" w:rsidTr="000920A9">
        <w:tc>
          <w:tcPr>
            <w:tcW w:w="2744" w:type="pct"/>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EcM fungal diversity-DBH relationship</w:t>
            </w:r>
          </w:p>
        </w:tc>
        <w:tc>
          <w:tcPr>
            <w:tcW w:w="638"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517"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0.96</w:t>
            </w:r>
          </w:p>
        </w:tc>
        <w:tc>
          <w:tcPr>
            <w:tcW w:w="55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0.190</w:t>
            </w:r>
          </w:p>
        </w:tc>
        <w:tc>
          <w:tcPr>
            <w:tcW w:w="55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0.190</w:t>
            </w:r>
          </w:p>
        </w:tc>
      </w:tr>
      <w:tr w:rsidR="00250414" w:rsidRPr="00D90AA4" w:rsidTr="000920A9">
        <w:tc>
          <w:tcPr>
            <w:tcW w:w="2744" w:type="pct"/>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EcM fungal diversity-RTC relationship</w:t>
            </w:r>
          </w:p>
        </w:tc>
        <w:tc>
          <w:tcPr>
            <w:tcW w:w="638" w:type="pct"/>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517"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13.34</w:t>
            </w:r>
          </w:p>
        </w:tc>
        <w:tc>
          <w:tcPr>
            <w:tcW w:w="55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0.296</w:t>
            </w:r>
          </w:p>
        </w:tc>
        <w:tc>
          <w:tcPr>
            <w:tcW w:w="55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0.296</w:t>
            </w:r>
          </w:p>
        </w:tc>
      </w:tr>
      <w:tr w:rsidR="00250414" w:rsidRPr="00D90AA4" w:rsidTr="000920A9">
        <w:tc>
          <w:tcPr>
            <w:tcW w:w="2744" w:type="pct"/>
            <w:tcBorders>
              <w:bottom w:val="single" w:sz="12" w:space="0" w:color="auto"/>
            </w:tcBorders>
            <w:vAlign w:val="center"/>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EcM fungal diversity-DFE relationship</w:t>
            </w:r>
          </w:p>
        </w:tc>
        <w:tc>
          <w:tcPr>
            <w:tcW w:w="638" w:type="pct"/>
            <w:tcBorders>
              <w:bottom w:val="single" w:sz="12" w:space="0" w:color="auto"/>
            </w:tcBorders>
            <w:vAlign w:val="center"/>
          </w:tcPr>
          <w:p w:rsidR="00250414" w:rsidRPr="00D90AA4" w:rsidRDefault="00250414" w:rsidP="000920A9">
            <w:pPr>
              <w:spacing w:line="400" w:lineRule="exact"/>
              <w:jc w:val="center"/>
              <w:rPr>
                <w:rFonts w:ascii="Times New Roman" w:hAnsi="Times New Roman" w:cs="Times New Roman"/>
                <w:b/>
                <w:sz w:val="22"/>
              </w:rPr>
            </w:pPr>
            <w:r w:rsidRPr="00D90AA4">
              <w:rPr>
                <w:rFonts w:ascii="Times New Roman" w:hAnsi="Times New Roman" w:cs="Times New Roman"/>
                <w:b/>
                <w:sz w:val="22"/>
              </w:rPr>
              <w:t>&lt;0.001</w:t>
            </w:r>
          </w:p>
        </w:tc>
        <w:tc>
          <w:tcPr>
            <w:tcW w:w="517"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-0.16</w:t>
            </w:r>
          </w:p>
        </w:tc>
        <w:tc>
          <w:tcPr>
            <w:tcW w:w="551"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0.239</w:t>
            </w:r>
          </w:p>
        </w:tc>
        <w:tc>
          <w:tcPr>
            <w:tcW w:w="551"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0.243</w:t>
            </w:r>
          </w:p>
        </w:tc>
      </w:tr>
    </w:tbl>
    <w:p w:rsidR="00250414" w:rsidRPr="00D90AA4" w:rsidRDefault="00250414" w:rsidP="00250414">
      <w:pPr>
        <w:spacing w:line="400" w:lineRule="exact"/>
        <w:rPr>
          <w:rFonts w:ascii="Times New Roman" w:hAnsi="Times New Roman" w:cs="Times New Roman"/>
          <w:sz w:val="22"/>
        </w:rPr>
      </w:pPr>
      <w:r w:rsidRPr="00D90AA4">
        <w:rPr>
          <w:rFonts w:ascii="Times New Roman" w:hAnsi="Times New Roman" w:cs="Times New Roman"/>
          <w:sz w:val="22"/>
        </w:rPr>
        <w:t>β</w:t>
      </w:r>
      <w:r w:rsidRPr="00D90AA4">
        <w:rPr>
          <w:rFonts w:ascii="Times New Roman" w:hAnsi="Times New Roman" w:cs="Times New Roman"/>
          <w:sz w:val="22"/>
          <w:vertAlign w:val="subscript"/>
        </w:rPr>
        <w:t>fixed</w:t>
      </w:r>
      <w:r w:rsidRPr="00D90AA4">
        <w:rPr>
          <w:rFonts w:ascii="Times New Roman" w:hAnsi="Times New Roman" w:cs="Times New Roman"/>
          <w:sz w:val="22"/>
        </w:rPr>
        <w:t>: Estimate of fixed effect, i.e., estimates of species-area, species-energy and species-isolation relationships; 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m</w:t>
      </w:r>
      <w:r w:rsidRPr="00D90AA4">
        <w:rPr>
          <w:rFonts w:ascii="Times New Roman" w:hAnsi="Times New Roman" w:cs="Times New Roman"/>
          <w:sz w:val="22"/>
        </w:rPr>
        <w:t>: the variance explained by fixed effects; 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c</w:t>
      </w:r>
      <w:r w:rsidRPr="00D90AA4">
        <w:rPr>
          <w:rFonts w:ascii="Times New Roman" w:hAnsi="Times New Roman" w:cs="Times New Roman"/>
          <w:sz w:val="22"/>
        </w:rPr>
        <w:t xml:space="preserve">: the variance explained by both fixed and random effects. Significant </w:t>
      </w:r>
      <w:r w:rsidRPr="00D90AA4">
        <w:rPr>
          <w:rFonts w:ascii="Times New Roman" w:hAnsi="Times New Roman" w:cs="Times New Roman"/>
          <w:i/>
          <w:sz w:val="22"/>
        </w:rPr>
        <w:t>P</w:t>
      </w:r>
      <w:r w:rsidRPr="00D90AA4">
        <w:rPr>
          <w:rFonts w:ascii="Times New Roman" w:hAnsi="Times New Roman" w:cs="Times New Roman"/>
          <w:sz w:val="22"/>
        </w:rPr>
        <w:t xml:space="preserve"> values are in bold. n=84 samples in either roots and soils.</w:t>
      </w:r>
      <w:r w:rsidR="00567BE3" w:rsidRPr="00D90AA4">
        <w:rPr>
          <w:rFonts w:ascii="Times New Roman" w:hAnsi="Times New Roman" w:cs="Times New Roman"/>
          <w:sz w:val="22"/>
        </w:rPr>
        <w:t xml:space="preserve"> Here, diameter at breast height (DBH), root total carbon (RTC) and distance to forest edge (DFE) represent the area, energy and isolation of “virtual islands”, respectively, based on the island biogeography theory (IBT) framework.</w:t>
      </w:r>
    </w:p>
    <w:p w:rsidR="00250414" w:rsidRPr="00D90AA4" w:rsidRDefault="00250414" w:rsidP="00250414">
      <w:pPr>
        <w:widowControl/>
        <w:spacing w:line="400" w:lineRule="exact"/>
        <w:jc w:val="left"/>
        <w:rPr>
          <w:rFonts w:ascii="Times New Roman" w:hAnsi="Times New Roman" w:cs="Times New Roman"/>
          <w:sz w:val="22"/>
        </w:rPr>
      </w:pPr>
      <w:r w:rsidRPr="00D90AA4">
        <w:rPr>
          <w:rFonts w:ascii="Times New Roman" w:hAnsi="Times New Roman" w:cs="Times New Roman"/>
          <w:sz w:val="22"/>
        </w:rPr>
        <w:br w:type="page"/>
      </w:r>
    </w:p>
    <w:p w:rsidR="00250414" w:rsidRPr="00D90AA4" w:rsidRDefault="00250414" w:rsidP="00250414">
      <w:pPr>
        <w:spacing w:afterLines="50" w:after="156" w:line="400" w:lineRule="exact"/>
        <w:rPr>
          <w:rFonts w:ascii="Times New Roman" w:eastAsia="Adobe 宋体 Std L" w:hAnsi="Times New Roman" w:cs="Times New Roman"/>
          <w:sz w:val="22"/>
        </w:rPr>
      </w:pPr>
      <w:r w:rsidRPr="00D90AA4">
        <w:rPr>
          <w:rFonts w:ascii="Times New Roman" w:hAnsi="Times New Roman" w:cs="Times New Roman"/>
          <w:b/>
          <w:sz w:val="22"/>
        </w:rPr>
        <w:lastRenderedPageBreak/>
        <w:t xml:space="preserve">Table S7 </w:t>
      </w:r>
      <w:r w:rsidRPr="00D90AA4">
        <w:rPr>
          <w:rFonts w:ascii="Times New Roman" w:hAnsi="Times New Roman" w:cs="Times New Roman"/>
          <w:sz w:val="22"/>
        </w:rPr>
        <w:t xml:space="preserve">Summary of the best </w:t>
      </w:r>
      <w:r w:rsidR="00567BE3" w:rsidRPr="00D90AA4">
        <w:rPr>
          <w:rFonts w:ascii="Times New Roman" w:hAnsi="Times New Roman" w:cs="Times New Roman"/>
          <w:sz w:val="22"/>
        </w:rPr>
        <w:t>ordinary least squares (OLS)</w:t>
      </w:r>
      <w:r w:rsidRPr="00D90AA4">
        <w:rPr>
          <w:rFonts w:ascii="Times New Roman" w:hAnsi="Times New Roman" w:cs="Times New Roman"/>
          <w:sz w:val="22"/>
        </w:rPr>
        <w:t xml:space="preserve"> multiple regression models </w:t>
      </w:r>
      <w:r w:rsidRPr="00D90AA4">
        <w:rPr>
          <w:rFonts w:ascii="Times New Roman" w:eastAsia="Adobe 宋体 Std L" w:hAnsi="Times New Roman" w:cs="Times New Roman"/>
          <w:sz w:val="22"/>
        </w:rPr>
        <w:t>for the effects of environmental variables, elevation gradient and biotic interactions on saprotroph</w:t>
      </w:r>
      <w:r w:rsidR="00567BE3" w:rsidRPr="00D90AA4">
        <w:rPr>
          <w:rFonts w:ascii="Times New Roman" w:eastAsia="Adobe 宋体 Std L" w:hAnsi="Times New Roman" w:cs="Times New Roman"/>
          <w:sz w:val="22"/>
        </w:rPr>
        <w:t>ic fungal</w:t>
      </w:r>
      <w:r w:rsidRPr="00D90AA4">
        <w:rPr>
          <w:rFonts w:ascii="Times New Roman" w:eastAsia="Adobe 宋体 Std L" w:hAnsi="Times New Roman" w:cs="Times New Roman"/>
          <w:sz w:val="22"/>
        </w:rPr>
        <w:t xml:space="preserve"> diversity in roots and soils.</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502"/>
        <w:gridCol w:w="1135"/>
        <w:gridCol w:w="955"/>
        <w:gridCol w:w="1000"/>
        <w:gridCol w:w="699"/>
        <w:gridCol w:w="1015"/>
      </w:tblGrid>
      <w:tr w:rsidR="00250414" w:rsidRPr="00D90AA4" w:rsidTr="000920A9">
        <w:tc>
          <w:tcPr>
            <w:tcW w:w="2108" w:type="pct"/>
            <w:tcBorders>
              <w:bottom w:val="single" w:sz="12" w:space="0" w:color="auto"/>
            </w:tcBorders>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Predictors</w:t>
            </w:r>
          </w:p>
        </w:tc>
        <w:tc>
          <w:tcPr>
            <w:tcW w:w="683"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Estimate</w:t>
            </w:r>
          </w:p>
        </w:tc>
        <w:tc>
          <w:tcPr>
            <w:tcW w:w="575"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i/>
                <w:sz w:val="22"/>
              </w:rPr>
              <w:t>t</w:t>
            </w:r>
            <w:r w:rsidRPr="00D90AA4">
              <w:rPr>
                <w:rFonts w:ascii="Times New Roman" w:hAnsi="Times New Roman" w:cs="Times New Roman"/>
                <w:sz w:val="22"/>
              </w:rPr>
              <w:t>-value</w:t>
            </w:r>
          </w:p>
        </w:tc>
        <w:tc>
          <w:tcPr>
            <w:tcW w:w="602"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i/>
                <w:sz w:val="22"/>
              </w:rPr>
              <w:t>P</w:t>
            </w:r>
            <w:r w:rsidRPr="00D90AA4">
              <w:rPr>
                <w:rFonts w:ascii="Times New Roman" w:hAnsi="Times New Roman" w:cs="Times New Roman"/>
                <w:sz w:val="22"/>
              </w:rPr>
              <w:t>-value</w:t>
            </w:r>
          </w:p>
        </w:tc>
        <w:tc>
          <w:tcPr>
            <w:tcW w:w="421"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VIF</w:t>
            </w:r>
          </w:p>
        </w:tc>
        <w:tc>
          <w:tcPr>
            <w:tcW w:w="611"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adj.cum</w:t>
            </w:r>
          </w:p>
        </w:tc>
      </w:tr>
      <w:tr w:rsidR="00250414" w:rsidRPr="00D90AA4" w:rsidTr="000920A9">
        <w:tc>
          <w:tcPr>
            <w:tcW w:w="5000" w:type="pct"/>
            <w:gridSpan w:val="6"/>
            <w:tcBorders>
              <w:top w:val="single" w:sz="12" w:space="0" w:color="auto"/>
            </w:tcBorders>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b/>
                <w:sz w:val="22"/>
              </w:rPr>
              <w:t>Roots:</w:t>
            </w:r>
            <w:r w:rsidRPr="00D90AA4">
              <w:rPr>
                <w:rFonts w:ascii="Times New Roman" w:hAnsi="Times New Roman" w:cs="Times New Roman"/>
                <w:sz w:val="22"/>
              </w:rPr>
              <w:t xml:space="preserve"> df=81, 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adj</w:t>
            </w:r>
            <w:r w:rsidRPr="00D90AA4">
              <w:rPr>
                <w:rFonts w:ascii="Times New Roman" w:hAnsi="Times New Roman" w:cs="Times New Roman"/>
                <w:sz w:val="22"/>
              </w:rPr>
              <w:t>=0.508, SE</w:t>
            </w:r>
            <w:r w:rsidRPr="00D90AA4">
              <w:rPr>
                <w:rFonts w:ascii="Times New Roman" w:hAnsi="Times New Roman" w:cs="Times New Roman"/>
                <w:sz w:val="22"/>
                <w:vertAlign w:val="subscript"/>
              </w:rPr>
              <w:t>resid</w:t>
            </w:r>
            <w:r w:rsidRPr="00D90AA4">
              <w:rPr>
                <w:rFonts w:ascii="Times New Roman" w:hAnsi="Times New Roman" w:cs="Times New Roman"/>
                <w:sz w:val="22"/>
              </w:rPr>
              <w:t xml:space="preserve">=0.702, </w:t>
            </w:r>
            <w:r w:rsidRPr="00D90AA4">
              <w:rPr>
                <w:rFonts w:ascii="Times New Roman" w:hAnsi="Times New Roman" w:cs="Times New Roman"/>
                <w:i/>
                <w:sz w:val="22"/>
              </w:rPr>
              <w:t>P</w:t>
            </w:r>
            <w:r w:rsidRPr="00D90AA4">
              <w:rPr>
                <w:rFonts w:ascii="Times New Roman" w:hAnsi="Times New Roman" w:cs="Times New Roman"/>
                <w:sz w:val="22"/>
              </w:rPr>
              <w:t>&lt;0.001, AIC=-56.55</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Diversity of EcM fungi in roots</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0.53</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6.87</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1.01</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0.313</w:t>
            </w:r>
          </w:p>
        </w:tc>
      </w:tr>
      <w:tr w:rsidR="00250414" w:rsidRPr="00D90AA4" w:rsidTr="000920A9">
        <w:tc>
          <w:tcPr>
            <w:tcW w:w="2108" w:type="pct"/>
          </w:tcPr>
          <w:p w:rsidR="00250414" w:rsidRPr="00D90AA4" w:rsidRDefault="00567BE3" w:rsidP="000920A9">
            <w:pPr>
              <w:spacing w:line="400" w:lineRule="exact"/>
              <w:rPr>
                <w:rFonts w:ascii="Times New Roman" w:hAnsi="Times New Roman" w:cs="Times New Roman"/>
                <w:sz w:val="22"/>
              </w:rPr>
            </w:pPr>
            <w:r w:rsidRPr="00D90AA4">
              <w:rPr>
                <w:rFonts w:ascii="Times New Roman" w:hAnsi="Times New Roman" w:cs="Times New Roman"/>
                <w:sz w:val="22"/>
              </w:rPr>
              <w:t>Diversity of endophytic fungi</w:t>
            </w:r>
            <w:r w:rsidR="00250414" w:rsidRPr="00D90AA4">
              <w:rPr>
                <w:rFonts w:ascii="Times New Roman" w:hAnsi="Times New Roman" w:cs="Times New Roman"/>
                <w:sz w:val="22"/>
              </w:rPr>
              <w:t xml:space="preserve"> in roots</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0.45</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5.78</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1.01</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0.508</w:t>
            </w:r>
          </w:p>
        </w:tc>
      </w:tr>
      <w:tr w:rsidR="00250414" w:rsidRPr="00D90AA4" w:rsidTr="000920A9">
        <w:tc>
          <w:tcPr>
            <w:tcW w:w="5000" w:type="pct"/>
            <w:gridSpan w:val="6"/>
          </w:tcPr>
          <w:p w:rsidR="00250414" w:rsidRPr="00D90AA4" w:rsidRDefault="00250414" w:rsidP="000920A9">
            <w:pPr>
              <w:spacing w:line="400" w:lineRule="exact"/>
              <w:jc w:val="left"/>
              <w:rPr>
                <w:rFonts w:ascii="Times New Roman" w:hAnsi="Times New Roman" w:cs="Times New Roman"/>
                <w:sz w:val="22"/>
              </w:rPr>
            </w:pPr>
            <w:r w:rsidRPr="00D90AA4">
              <w:rPr>
                <w:rFonts w:ascii="Times New Roman" w:hAnsi="Times New Roman" w:cs="Times New Roman"/>
                <w:b/>
                <w:sz w:val="22"/>
              </w:rPr>
              <w:t xml:space="preserve">Soils: </w:t>
            </w:r>
            <w:r w:rsidRPr="00D90AA4">
              <w:rPr>
                <w:rFonts w:ascii="Times New Roman" w:hAnsi="Times New Roman" w:cs="Times New Roman"/>
                <w:sz w:val="22"/>
              </w:rPr>
              <w:t>df=74, 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adj</w:t>
            </w:r>
            <w:r w:rsidRPr="00D90AA4">
              <w:rPr>
                <w:rFonts w:ascii="Times New Roman" w:hAnsi="Times New Roman" w:cs="Times New Roman"/>
                <w:sz w:val="22"/>
              </w:rPr>
              <w:t>=0.860, SE</w:t>
            </w:r>
            <w:r w:rsidRPr="00D90AA4">
              <w:rPr>
                <w:rFonts w:ascii="Times New Roman" w:hAnsi="Times New Roman" w:cs="Times New Roman"/>
                <w:sz w:val="22"/>
                <w:vertAlign w:val="subscript"/>
              </w:rPr>
              <w:t>resid</w:t>
            </w:r>
            <w:r w:rsidRPr="00D90AA4">
              <w:rPr>
                <w:rFonts w:ascii="Times New Roman" w:hAnsi="Times New Roman" w:cs="Times New Roman"/>
                <w:sz w:val="22"/>
              </w:rPr>
              <w:t xml:space="preserve">=0.374, </w:t>
            </w:r>
            <w:r w:rsidRPr="00D90AA4">
              <w:rPr>
                <w:rFonts w:ascii="Times New Roman" w:hAnsi="Times New Roman" w:cs="Times New Roman"/>
                <w:i/>
                <w:sz w:val="22"/>
              </w:rPr>
              <w:t>P</w:t>
            </w:r>
            <w:r w:rsidRPr="00D90AA4">
              <w:rPr>
                <w:rFonts w:ascii="Times New Roman" w:hAnsi="Times New Roman" w:cs="Times New Roman"/>
                <w:sz w:val="22"/>
              </w:rPr>
              <w:t>&lt;0.001, AIC=-155.87</w:t>
            </w:r>
          </w:p>
        </w:tc>
      </w:tr>
      <w:tr w:rsidR="00250414" w:rsidRPr="00D90AA4" w:rsidTr="000920A9">
        <w:tc>
          <w:tcPr>
            <w:tcW w:w="2108" w:type="pct"/>
          </w:tcPr>
          <w:p w:rsidR="00250414" w:rsidRPr="00D90AA4" w:rsidRDefault="00567BE3" w:rsidP="000920A9">
            <w:pPr>
              <w:spacing w:line="400" w:lineRule="exact"/>
              <w:rPr>
                <w:rFonts w:ascii="Times New Roman" w:hAnsi="Times New Roman" w:cs="Times New Roman"/>
                <w:sz w:val="22"/>
              </w:rPr>
            </w:pPr>
            <w:r w:rsidRPr="00D90AA4">
              <w:rPr>
                <w:rFonts w:ascii="Times New Roman" w:hAnsi="Times New Roman" w:cs="Times New Roman"/>
                <w:sz w:val="22"/>
              </w:rPr>
              <w:t>Diversity of endophytic fungi</w:t>
            </w:r>
            <w:r w:rsidR="00250414" w:rsidRPr="00D90AA4">
              <w:rPr>
                <w:rFonts w:ascii="Times New Roman" w:hAnsi="Times New Roman" w:cs="Times New Roman"/>
                <w:sz w:val="22"/>
              </w:rPr>
              <w:t xml:space="preserve"> in soils</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0.61</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12.07</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1.50</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0.618</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DBH</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-2.16</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-3.61</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2.12</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0.684</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pH</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0.23</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5.16</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1.15</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0.724</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Slope</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0.16</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3.16</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0.002</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1.44</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0.757</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Diversity of EcM fungi in soils</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0.30</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5.59</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1.76</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0.806</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Conductivity</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0.23</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3.83</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2.10</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0.828</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PCNM2</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-0.14</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-2.64</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0.010</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1.73</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0.842</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Total potassium</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-0.17</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-3.25</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0.002</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1.65</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0.852</w:t>
            </w:r>
          </w:p>
        </w:tc>
      </w:tr>
      <w:tr w:rsidR="00250414" w:rsidRPr="00D90AA4" w:rsidTr="000920A9">
        <w:tc>
          <w:tcPr>
            <w:tcW w:w="2108"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Silt</w:t>
            </w:r>
          </w:p>
        </w:tc>
        <w:tc>
          <w:tcPr>
            <w:tcW w:w="683"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-0.13</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-2.31</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0.024</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1.90</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0.860</w:t>
            </w:r>
          </w:p>
        </w:tc>
      </w:tr>
    </w:tbl>
    <w:p w:rsidR="00250414" w:rsidRPr="00D90AA4" w:rsidRDefault="00250414" w:rsidP="00250414">
      <w:pPr>
        <w:spacing w:line="400" w:lineRule="exact"/>
        <w:rPr>
          <w:rFonts w:ascii="Times New Roman" w:hAnsi="Times New Roman" w:cs="Times New Roman"/>
          <w:sz w:val="22"/>
        </w:rPr>
      </w:pPr>
      <w:r w:rsidRPr="00D90AA4">
        <w:rPr>
          <w:rFonts w:ascii="Times New Roman" w:hAnsi="Times New Roman" w:cs="Times New Roman"/>
          <w:sz w:val="22"/>
        </w:rPr>
        <w:t xml:space="preserve">AIC, Akaike’s information criterion; VIF, variance inflation factor. n=84 samples in either roots and soils. Notably, PCNM1-5, as the proxies of geographic effects, </w:t>
      </w:r>
      <w:r w:rsidR="0053638B" w:rsidRPr="00D90AA4">
        <w:rPr>
          <w:rFonts w:ascii="Times New Roman" w:hAnsi="Times New Roman" w:cs="Times New Roman"/>
          <w:sz w:val="22"/>
        </w:rPr>
        <w:t>are</w:t>
      </w:r>
      <w:r w:rsidRPr="00D90AA4">
        <w:rPr>
          <w:rFonts w:ascii="Times New Roman" w:hAnsi="Times New Roman" w:cs="Times New Roman"/>
          <w:sz w:val="22"/>
        </w:rPr>
        <w:t xml:space="preserve"> also added in the models.</w:t>
      </w:r>
    </w:p>
    <w:p w:rsidR="00250414" w:rsidRPr="00D90AA4" w:rsidRDefault="00250414" w:rsidP="00250414">
      <w:pPr>
        <w:widowControl/>
        <w:spacing w:line="400" w:lineRule="exact"/>
        <w:jc w:val="left"/>
        <w:rPr>
          <w:rFonts w:ascii="Times New Roman" w:hAnsi="Times New Roman" w:cs="Times New Roman"/>
          <w:sz w:val="22"/>
        </w:rPr>
      </w:pPr>
      <w:r w:rsidRPr="00D90AA4">
        <w:rPr>
          <w:rFonts w:ascii="Times New Roman" w:hAnsi="Times New Roman" w:cs="Times New Roman"/>
          <w:sz w:val="22"/>
        </w:rPr>
        <w:br w:type="page"/>
      </w:r>
    </w:p>
    <w:p w:rsidR="00250414" w:rsidRPr="00D90AA4" w:rsidRDefault="00250414" w:rsidP="00250414">
      <w:pPr>
        <w:spacing w:afterLines="50" w:after="156" w:line="400" w:lineRule="exact"/>
        <w:rPr>
          <w:rFonts w:ascii="Times New Roman" w:eastAsia="Adobe 宋体 Std L" w:hAnsi="Times New Roman" w:cs="Times New Roman"/>
          <w:sz w:val="22"/>
        </w:rPr>
      </w:pPr>
      <w:r w:rsidRPr="00D90AA4">
        <w:rPr>
          <w:rFonts w:ascii="Times New Roman" w:hAnsi="Times New Roman" w:cs="Times New Roman"/>
          <w:b/>
          <w:sz w:val="22"/>
        </w:rPr>
        <w:lastRenderedPageBreak/>
        <w:t xml:space="preserve">Table S8 </w:t>
      </w:r>
      <w:r w:rsidRPr="00D90AA4">
        <w:rPr>
          <w:rFonts w:ascii="Times New Roman" w:hAnsi="Times New Roman" w:cs="Times New Roman"/>
          <w:sz w:val="22"/>
        </w:rPr>
        <w:t xml:space="preserve">Summary of the best </w:t>
      </w:r>
      <w:r w:rsidR="009F5C0A" w:rsidRPr="00D90AA4">
        <w:rPr>
          <w:rFonts w:ascii="Times New Roman" w:hAnsi="Times New Roman" w:cs="Times New Roman"/>
          <w:sz w:val="22"/>
        </w:rPr>
        <w:t>ordinary least squares (OLS)</w:t>
      </w:r>
      <w:r w:rsidRPr="00D90AA4">
        <w:rPr>
          <w:rFonts w:ascii="Times New Roman" w:hAnsi="Times New Roman" w:cs="Times New Roman"/>
          <w:sz w:val="22"/>
        </w:rPr>
        <w:t xml:space="preserve"> multiple regression models </w:t>
      </w:r>
      <w:r w:rsidRPr="00D90AA4">
        <w:rPr>
          <w:rFonts w:ascii="Times New Roman" w:eastAsia="Adobe 宋体 Std L" w:hAnsi="Times New Roman" w:cs="Times New Roman"/>
          <w:sz w:val="22"/>
        </w:rPr>
        <w:t>for the effects of environmental variables, elevation gradient and biotic interactions on endophyt</w:t>
      </w:r>
      <w:r w:rsidR="009F5C0A" w:rsidRPr="00D90AA4">
        <w:rPr>
          <w:rFonts w:ascii="Times New Roman" w:eastAsia="Adobe 宋体 Std L" w:hAnsi="Times New Roman" w:cs="Times New Roman"/>
          <w:sz w:val="22"/>
        </w:rPr>
        <w:t>ic fungal</w:t>
      </w:r>
      <w:r w:rsidRPr="00D90AA4">
        <w:rPr>
          <w:rFonts w:ascii="Times New Roman" w:eastAsia="Adobe 宋体 Std L" w:hAnsi="Times New Roman" w:cs="Times New Roman"/>
          <w:sz w:val="22"/>
        </w:rPr>
        <w:t xml:space="preserve"> diversity in roots and soils.</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649"/>
        <w:gridCol w:w="988"/>
        <w:gridCol w:w="955"/>
        <w:gridCol w:w="1000"/>
        <w:gridCol w:w="699"/>
        <w:gridCol w:w="1015"/>
      </w:tblGrid>
      <w:tr w:rsidR="00250414" w:rsidRPr="00D90AA4" w:rsidTr="009F5C0A">
        <w:tc>
          <w:tcPr>
            <w:tcW w:w="2196" w:type="pct"/>
            <w:tcBorders>
              <w:bottom w:val="single" w:sz="12" w:space="0" w:color="auto"/>
            </w:tcBorders>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Predictors</w:t>
            </w:r>
          </w:p>
        </w:tc>
        <w:tc>
          <w:tcPr>
            <w:tcW w:w="595"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Estimate</w:t>
            </w:r>
          </w:p>
        </w:tc>
        <w:tc>
          <w:tcPr>
            <w:tcW w:w="575"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i/>
                <w:sz w:val="22"/>
              </w:rPr>
              <w:t>t</w:t>
            </w:r>
            <w:r w:rsidRPr="00D90AA4">
              <w:rPr>
                <w:rFonts w:ascii="Times New Roman" w:hAnsi="Times New Roman" w:cs="Times New Roman"/>
                <w:sz w:val="22"/>
              </w:rPr>
              <w:t>-value</w:t>
            </w:r>
          </w:p>
        </w:tc>
        <w:tc>
          <w:tcPr>
            <w:tcW w:w="602"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i/>
                <w:sz w:val="22"/>
              </w:rPr>
              <w:t>P</w:t>
            </w:r>
            <w:r w:rsidRPr="00D90AA4">
              <w:rPr>
                <w:rFonts w:ascii="Times New Roman" w:hAnsi="Times New Roman" w:cs="Times New Roman"/>
                <w:sz w:val="22"/>
              </w:rPr>
              <w:t>-value</w:t>
            </w:r>
          </w:p>
        </w:tc>
        <w:tc>
          <w:tcPr>
            <w:tcW w:w="421"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VIF</w:t>
            </w:r>
          </w:p>
        </w:tc>
        <w:tc>
          <w:tcPr>
            <w:tcW w:w="611" w:type="pct"/>
            <w:tcBorders>
              <w:bottom w:val="single" w:sz="12" w:space="0" w:color="auto"/>
            </w:tcBorders>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adj.cum</w:t>
            </w:r>
          </w:p>
        </w:tc>
      </w:tr>
      <w:tr w:rsidR="00250414" w:rsidRPr="00D90AA4" w:rsidTr="000920A9">
        <w:tc>
          <w:tcPr>
            <w:tcW w:w="5000" w:type="pct"/>
            <w:gridSpan w:val="6"/>
            <w:tcBorders>
              <w:top w:val="single" w:sz="12" w:space="0" w:color="auto"/>
            </w:tcBorders>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b/>
                <w:sz w:val="22"/>
              </w:rPr>
              <w:t>Roots:</w:t>
            </w:r>
            <w:r w:rsidRPr="00D90AA4">
              <w:rPr>
                <w:rFonts w:ascii="Times New Roman" w:hAnsi="Times New Roman" w:cs="Times New Roman"/>
                <w:sz w:val="22"/>
              </w:rPr>
              <w:t xml:space="preserve"> df=81, 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adj</w:t>
            </w:r>
            <w:r w:rsidRPr="00D90AA4">
              <w:rPr>
                <w:rFonts w:ascii="Times New Roman" w:hAnsi="Times New Roman" w:cs="Times New Roman"/>
                <w:sz w:val="22"/>
              </w:rPr>
              <w:t>=0.325, SE</w:t>
            </w:r>
            <w:r w:rsidRPr="00D90AA4">
              <w:rPr>
                <w:rFonts w:ascii="Times New Roman" w:hAnsi="Times New Roman" w:cs="Times New Roman"/>
                <w:sz w:val="22"/>
                <w:vertAlign w:val="subscript"/>
              </w:rPr>
              <w:t>resid</w:t>
            </w:r>
            <w:r w:rsidRPr="00D90AA4">
              <w:rPr>
                <w:rFonts w:ascii="Times New Roman" w:hAnsi="Times New Roman" w:cs="Times New Roman"/>
                <w:sz w:val="22"/>
              </w:rPr>
              <w:t xml:space="preserve">=0.822, </w:t>
            </w:r>
            <w:r w:rsidRPr="00D90AA4">
              <w:rPr>
                <w:rFonts w:ascii="Times New Roman" w:hAnsi="Times New Roman" w:cs="Times New Roman"/>
                <w:i/>
                <w:sz w:val="22"/>
              </w:rPr>
              <w:t>P</w:t>
            </w:r>
            <w:r w:rsidRPr="00D90AA4">
              <w:rPr>
                <w:rFonts w:ascii="Times New Roman" w:hAnsi="Times New Roman" w:cs="Times New Roman"/>
                <w:sz w:val="22"/>
              </w:rPr>
              <w:t>&lt;0.001, AIC=-30.02</w:t>
            </w:r>
          </w:p>
        </w:tc>
      </w:tr>
      <w:tr w:rsidR="00250414" w:rsidRPr="00D90AA4" w:rsidTr="009F5C0A">
        <w:tc>
          <w:tcPr>
            <w:tcW w:w="2196" w:type="pct"/>
          </w:tcPr>
          <w:p w:rsidR="00250414" w:rsidRPr="00D90AA4" w:rsidRDefault="009F5C0A" w:rsidP="000920A9">
            <w:pPr>
              <w:spacing w:line="400" w:lineRule="exact"/>
              <w:rPr>
                <w:rFonts w:ascii="Times New Roman" w:hAnsi="Times New Roman" w:cs="Times New Roman"/>
                <w:sz w:val="22"/>
              </w:rPr>
            </w:pPr>
            <w:r w:rsidRPr="00D90AA4">
              <w:rPr>
                <w:rFonts w:ascii="Times New Roman" w:hAnsi="Times New Roman" w:cs="Times New Roman"/>
                <w:sz w:val="22"/>
              </w:rPr>
              <w:t>Diversity of saprotrophic fungi</w:t>
            </w:r>
            <w:r w:rsidR="00250414" w:rsidRPr="00D90AA4">
              <w:rPr>
                <w:rFonts w:ascii="Times New Roman" w:hAnsi="Times New Roman" w:cs="Times New Roman"/>
                <w:sz w:val="22"/>
              </w:rPr>
              <w:t xml:space="preserve"> in roots</w:t>
            </w:r>
          </w:p>
        </w:tc>
        <w:tc>
          <w:tcPr>
            <w:tcW w:w="5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0.56</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6.07</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1.05</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0.230</w:t>
            </w:r>
          </w:p>
        </w:tc>
      </w:tr>
      <w:tr w:rsidR="00250414" w:rsidRPr="00D90AA4" w:rsidTr="009F5C0A">
        <w:tc>
          <w:tcPr>
            <w:tcW w:w="2196"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DBH</w:t>
            </w:r>
          </w:p>
        </w:tc>
        <w:tc>
          <w:tcPr>
            <w:tcW w:w="5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-0.33</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-3.53</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1.05</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0.325</w:t>
            </w:r>
          </w:p>
        </w:tc>
      </w:tr>
      <w:tr w:rsidR="00250414" w:rsidRPr="00D90AA4" w:rsidTr="000920A9">
        <w:tc>
          <w:tcPr>
            <w:tcW w:w="5000" w:type="pct"/>
            <w:gridSpan w:val="6"/>
          </w:tcPr>
          <w:p w:rsidR="00250414" w:rsidRPr="00D90AA4" w:rsidRDefault="00250414" w:rsidP="000920A9">
            <w:pPr>
              <w:spacing w:line="400" w:lineRule="exact"/>
              <w:jc w:val="left"/>
              <w:rPr>
                <w:rFonts w:ascii="Times New Roman" w:hAnsi="Times New Roman" w:cs="Times New Roman"/>
                <w:sz w:val="22"/>
              </w:rPr>
            </w:pPr>
            <w:r w:rsidRPr="00D90AA4">
              <w:rPr>
                <w:rFonts w:ascii="Times New Roman" w:hAnsi="Times New Roman" w:cs="Times New Roman"/>
                <w:b/>
                <w:sz w:val="22"/>
              </w:rPr>
              <w:t>Soils:</w:t>
            </w:r>
            <w:r w:rsidRPr="00D90AA4">
              <w:rPr>
                <w:rFonts w:ascii="Times New Roman" w:hAnsi="Times New Roman" w:cs="Times New Roman"/>
                <w:sz w:val="22"/>
              </w:rPr>
              <w:t xml:space="preserve"> df=79, R</w:t>
            </w:r>
            <w:r w:rsidRPr="00D90AA4">
              <w:rPr>
                <w:rFonts w:ascii="Times New Roman" w:hAnsi="Times New Roman" w:cs="Times New Roman"/>
                <w:sz w:val="22"/>
                <w:vertAlign w:val="superscript"/>
              </w:rPr>
              <w:t>2</w:t>
            </w:r>
            <w:r w:rsidRPr="00D90AA4">
              <w:rPr>
                <w:rFonts w:ascii="Times New Roman" w:hAnsi="Times New Roman" w:cs="Times New Roman"/>
                <w:sz w:val="22"/>
                <w:vertAlign w:val="subscript"/>
              </w:rPr>
              <w:t>adj</w:t>
            </w:r>
            <w:r w:rsidRPr="00D90AA4">
              <w:rPr>
                <w:rFonts w:ascii="Times New Roman" w:hAnsi="Times New Roman" w:cs="Times New Roman"/>
                <w:sz w:val="22"/>
              </w:rPr>
              <w:t>=0.762, SE</w:t>
            </w:r>
            <w:r w:rsidRPr="00D90AA4">
              <w:rPr>
                <w:rFonts w:ascii="Times New Roman" w:hAnsi="Times New Roman" w:cs="Times New Roman"/>
                <w:sz w:val="22"/>
                <w:vertAlign w:val="subscript"/>
              </w:rPr>
              <w:t>resid</w:t>
            </w:r>
            <w:r w:rsidRPr="00D90AA4">
              <w:rPr>
                <w:rFonts w:ascii="Times New Roman" w:hAnsi="Times New Roman" w:cs="Times New Roman"/>
                <w:sz w:val="22"/>
              </w:rPr>
              <w:t xml:space="preserve">=0.488, </w:t>
            </w:r>
            <w:r w:rsidRPr="00D90AA4">
              <w:rPr>
                <w:rFonts w:ascii="Times New Roman" w:hAnsi="Times New Roman" w:cs="Times New Roman"/>
                <w:i/>
                <w:sz w:val="22"/>
              </w:rPr>
              <w:t>P</w:t>
            </w:r>
            <w:r w:rsidRPr="00D90AA4">
              <w:rPr>
                <w:rFonts w:ascii="Times New Roman" w:hAnsi="Times New Roman" w:cs="Times New Roman"/>
                <w:sz w:val="22"/>
              </w:rPr>
              <w:t>&lt;0.001, AIC=-115.75</w:t>
            </w:r>
          </w:p>
        </w:tc>
      </w:tr>
      <w:tr w:rsidR="00250414" w:rsidRPr="00D90AA4" w:rsidTr="009F5C0A">
        <w:tc>
          <w:tcPr>
            <w:tcW w:w="2196" w:type="pct"/>
          </w:tcPr>
          <w:p w:rsidR="00250414" w:rsidRPr="00D90AA4" w:rsidRDefault="009F5C0A" w:rsidP="000920A9">
            <w:pPr>
              <w:spacing w:line="400" w:lineRule="exact"/>
              <w:rPr>
                <w:rFonts w:ascii="Times New Roman" w:hAnsi="Times New Roman" w:cs="Times New Roman"/>
                <w:sz w:val="22"/>
              </w:rPr>
            </w:pPr>
            <w:r w:rsidRPr="00D90AA4">
              <w:rPr>
                <w:rFonts w:ascii="Times New Roman" w:hAnsi="Times New Roman" w:cs="Times New Roman"/>
                <w:sz w:val="22"/>
              </w:rPr>
              <w:t>Diversity of saprotrophic fungi</w:t>
            </w:r>
            <w:r w:rsidR="00250414" w:rsidRPr="00D90AA4">
              <w:rPr>
                <w:rFonts w:ascii="Times New Roman" w:hAnsi="Times New Roman" w:cs="Times New Roman"/>
                <w:sz w:val="22"/>
              </w:rPr>
              <w:t xml:space="preserve"> in soils</w:t>
            </w:r>
          </w:p>
        </w:tc>
        <w:tc>
          <w:tcPr>
            <w:tcW w:w="5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0.84</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15.58</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1.02</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0.618</w:t>
            </w:r>
          </w:p>
        </w:tc>
      </w:tr>
      <w:tr w:rsidR="00250414" w:rsidRPr="00D90AA4" w:rsidTr="009F5C0A">
        <w:tc>
          <w:tcPr>
            <w:tcW w:w="2196"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 xml:space="preserve">Soluble protein </w:t>
            </w:r>
          </w:p>
        </w:tc>
        <w:tc>
          <w:tcPr>
            <w:tcW w:w="5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0.28</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4.70</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1.24</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0.718</w:t>
            </w:r>
          </w:p>
        </w:tc>
      </w:tr>
      <w:tr w:rsidR="00250414" w:rsidRPr="00D90AA4" w:rsidTr="009F5C0A">
        <w:tc>
          <w:tcPr>
            <w:tcW w:w="2196"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PCNM2</w:t>
            </w:r>
          </w:p>
        </w:tc>
        <w:tc>
          <w:tcPr>
            <w:tcW w:w="5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0.08</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4.06</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&lt;0.001</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1.70</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0.741</w:t>
            </w:r>
          </w:p>
        </w:tc>
      </w:tr>
      <w:tr w:rsidR="00250414" w:rsidRPr="00D90AA4" w:rsidTr="009F5C0A">
        <w:tc>
          <w:tcPr>
            <w:tcW w:w="2196" w:type="pct"/>
          </w:tcPr>
          <w:p w:rsidR="00250414" w:rsidRPr="00D90AA4" w:rsidRDefault="00250414" w:rsidP="000920A9">
            <w:pPr>
              <w:spacing w:line="400" w:lineRule="exact"/>
              <w:rPr>
                <w:rFonts w:ascii="Times New Roman" w:hAnsi="Times New Roman" w:cs="Times New Roman"/>
                <w:sz w:val="22"/>
              </w:rPr>
            </w:pPr>
            <w:r w:rsidRPr="00D90AA4">
              <w:rPr>
                <w:rFonts w:ascii="Times New Roman" w:hAnsi="Times New Roman" w:cs="Times New Roman"/>
                <w:sz w:val="22"/>
              </w:rPr>
              <w:t>Root total potassium</w:t>
            </w:r>
          </w:p>
        </w:tc>
        <w:tc>
          <w:tcPr>
            <w:tcW w:w="59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0.19</w:t>
            </w:r>
          </w:p>
        </w:tc>
        <w:tc>
          <w:tcPr>
            <w:tcW w:w="575"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2.84</w:t>
            </w:r>
          </w:p>
        </w:tc>
        <w:tc>
          <w:tcPr>
            <w:tcW w:w="602"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0.006</w:t>
            </w:r>
          </w:p>
        </w:tc>
        <w:tc>
          <w:tcPr>
            <w:tcW w:w="42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1.63</w:t>
            </w:r>
          </w:p>
        </w:tc>
        <w:tc>
          <w:tcPr>
            <w:tcW w:w="611" w:type="pct"/>
          </w:tcPr>
          <w:p w:rsidR="00250414" w:rsidRPr="00D90AA4" w:rsidRDefault="00250414" w:rsidP="000920A9">
            <w:pPr>
              <w:spacing w:line="400" w:lineRule="exact"/>
              <w:jc w:val="center"/>
              <w:rPr>
                <w:rFonts w:ascii="Times New Roman" w:hAnsi="Times New Roman" w:cs="Times New Roman"/>
                <w:sz w:val="22"/>
              </w:rPr>
            </w:pPr>
            <w:r w:rsidRPr="00D90AA4">
              <w:rPr>
                <w:rFonts w:ascii="Times New Roman" w:hAnsi="Times New Roman" w:cs="Times New Roman"/>
                <w:sz w:val="22"/>
              </w:rPr>
              <w:t>0.762</w:t>
            </w:r>
          </w:p>
        </w:tc>
      </w:tr>
    </w:tbl>
    <w:p w:rsidR="00250414" w:rsidRPr="00D90AA4" w:rsidRDefault="00250414" w:rsidP="00250414">
      <w:pPr>
        <w:spacing w:line="400" w:lineRule="exact"/>
        <w:rPr>
          <w:rFonts w:ascii="Times New Roman" w:hAnsi="Times New Roman" w:cs="Times New Roman"/>
          <w:sz w:val="22"/>
        </w:rPr>
      </w:pPr>
      <w:r w:rsidRPr="00D90AA4">
        <w:rPr>
          <w:rFonts w:ascii="Times New Roman" w:hAnsi="Times New Roman" w:cs="Times New Roman"/>
          <w:sz w:val="22"/>
        </w:rPr>
        <w:t xml:space="preserve">AIC, Akaike’s information criterion; VIF, variance inflation factor. n=84 samples in either roots and soils. Notably, PCNM1-5, as the proxies of geographic effects, </w:t>
      </w:r>
      <w:r w:rsidR="0053638B" w:rsidRPr="00D90AA4">
        <w:rPr>
          <w:rFonts w:ascii="Times New Roman" w:hAnsi="Times New Roman" w:cs="Times New Roman"/>
          <w:sz w:val="22"/>
        </w:rPr>
        <w:t>are</w:t>
      </w:r>
      <w:r w:rsidRPr="00D90AA4">
        <w:rPr>
          <w:rFonts w:ascii="Times New Roman" w:hAnsi="Times New Roman" w:cs="Times New Roman"/>
          <w:sz w:val="22"/>
        </w:rPr>
        <w:t xml:space="preserve"> also added in the models.</w:t>
      </w:r>
    </w:p>
    <w:p w:rsidR="00F54D3B" w:rsidRPr="00D90AA4" w:rsidRDefault="000920A9" w:rsidP="00F54D3B">
      <w:pPr>
        <w:widowControl/>
        <w:jc w:val="left"/>
        <w:rPr>
          <w:rFonts w:ascii="Times New Roman" w:hAnsi="Times New Roman" w:cs="Times New Roman"/>
        </w:rPr>
      </w:pPr>
      <w:r w:rsidRPr="00D90AA4">
        <w:rPr>
          <w:rFonts w:ascii="Times New Roman" w:hAnsi="Times New Roman" w:cs="Times New Roman"/>
        </w:rPr>
        <w:br w:type="page"/>
      </w:r>
    </w:p>
    <w:p w:rsidR="00F54D3B" w:rsidRPr="00D90AA4" w:rsidRDefault="00F54D3B" w:rsidP="00F54D3B">
      <w:pPr>
        <w:spacing w:line="400" w:lineRule="exact"/>
        <w:rPr>
          <w:rFonts w:ascii="Times New Roman" w:hAnsi="Times New Roman" w:cs="Times New Roman"/>
          <w:sz w:val="22"/>
        </w:rPr>
      </w:pPr>
      <w:r w:rsidRPr="00D90AA4">
        <w:rPr>
          <w:rFonts w:ascii="Times New Roman" w:hAnsi="Times New Roman" w:cs="Times New Roman"/>
          <w:b/>
          <w:noProof/>
          <w:sz w:val="22"/>
        </w:rPr>
        <w:lastRenderedPageBreak/>
        <w:drawing>
          <wp:anchor distT="0" distB="0" distL="114300" distR="114300" simplePos="0" relativeHeight="251666432" behindDoc="0" locked="0" layoutInCell="1" allowOverlap="1" wp14:anchorId="72889C88" wp14:editId="7DE9EFEF">
            <wp:simplePos x="0" y="0"/>
            <wp:positionH relativeFrom="margin">
              <wp:posOffset>21314</wp:posOffset>
            </wp:positionH>
            <wp:positionV relativeFrom="paragraph">
              <wp:posOffset>386</wp:posOffset>
            </wp:positionV>
            <wp:extent cx="5267325" cy="3346450"/>
            <wp:effectExtent l="0" t="0" r="9525" b="635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1.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67325" cy="3346450"/>
                    </a:xfrm>
                    <a:prstGeom prst="rect">
                      <a:avLst/>
                    </a:prstGeom>
                  </pic:spPr>
                </pic:pic>
              </a:graphicData>
            </a:graphic>
            <wp14:sizeRelH relativeFrom="page">
              <wp14:pctWidth>0</wp14:pctWidth>
            </wp14:sizeRelH>
            <wp14:sizeRelV relativeFrom="page">
              <wp14:pctHeight>0</wp14:pctHeight>
            </wp14:sizeRelV>
          </wp:anchor>
        </w:drawing>
      </w:r>
      <w:r w:rsidRPr="00D90AA4">
        <w:rPr>
          <w:rFonts w:ascii="Times New Roman" w:hAnsi="Times New Roman" w:cs="Times New Roman"/>
          <w:b/>
          <w:sz w:val="22"/>
        </w:rPr>
        <w:t>Fig. S</w:t>
      </w:r>
      <w:r w:rsidR="009353C7" w:rsidRPr="00D90AA4">
        <w:rPr>
          <w:rFonts w:ascii="Times New Roman" w:hAnsi="Times New Roman" w:cs="Times New Roman"/>
          <w:b/>
          <w:sz w:val="22"/>
        </w:rPr>
        <w:t>1</w:t>
      </w:r>
      <w:r w:rsidRPr="00D90AA4">
        <w:rPr>
          <w:rFonts w:ascii="Times New Roman" w:hAnsi="Times New Roman" w:cs="Times New Roman"/>
          <w:b/>
          <w:sz w:val="22"/>
        </w:rPr>
        <w:t xml:space="preserve"> </w:t>
      </w:r>
      <w:r w:rsidRPr="00D90AA4">
        <w:rPr>
          <w:rFonts w:ascii="Times New Roman" w:hAnsi="Times New Roman" w:cs="Times New Roman"/>
          <w:sz w:val="22"/>
        </w:rPr>
        <w:t xml:space="preserve">The sampling map of </w:t>
      </w:r>
      <w:r w:rsidRPr="00D90AA4">
        <w:rPr>
          <w:rFonts w:ascii="Times New Roman" w:hAnsi="Times New Roman" w:cs="Times New Roman"/>
          <w:i/>
          <w:sz w:val="22"/>
        </w:rPr>
        <w:t>B. ermanii</w:t>
      </w:r>
      <w:r w:rsidRPr="00D90AA4">
        <w:rPr>
          <w:rFonts w:ascii="Times New Roman" w:hAnsi="Times New Roman" w:cs="Times New Roman"/>
          <w:sz w:val="22"/>
        </w:rPr>
        <w:t xml:space="preserve"> along the timberline in Changbai Mountain. The data is from treecover2000 with 30-m resolution (https://storage.googleapis.com/earthenginepartners-hansen/GFC-2017-v.1.5/Hansen_GFC-2017-v1.5_treecover2000_40N_080W.tif), and implemented in ArcGIS 10.0 (ESRI, Redlands, CA, USA). The areas where data values are more than 30 are shown.</w:t>
      </w:r>
      <w:r w:rsidR="006F6ED7" w:rsidRPr="00D90AA4">
        <w:rPr>
          <w:rFonts w:ascii="Times New Roman" w:hAnsi="Times New Roman" w:cs="Times New Roman"/>
          <w:sz w:val="22"/>
        </w:rPr>
        <w:t xml:space="preserve"> In the </w:t>
      </w:r>
      <w:r w:rsidR="003B7312" w:rsidRPr="00D90AA4">
        <w:rPr>
          <w:rFonts w:ascii="Times New Roman" w:hAnsi="Times New Roman" w:cs="Times New Roman"/>
          <w:sz w:val="22"/>
        </w:rPr>
        <w:t>island biogeography theory (</w:t>
      </w:r>
      <w:r w:rsidR="006F6ED7" w:rsidRPr="00D90AA4">
        <w:rPr>
          <w:rFonts w:ascii="Times New Roman" w:hAnsi="Times New Roman" w:cs="Times New Roman"/>
          <w:sz w:val="22"/>
        </w:rPr>
        <w:t>IBT</w:t>
      </w:r>
      <w:r w:rsidR="003B7312" w:rsidRPr="00D90AA4">
        <w:rPr>
          <w:rFonts w:ascii="Times New Roman" w:hAnsi="Times New Roman" w:cs="Times New Roman"/>
          <w:sz w:val="22"/>
        </w:rPr>
        <w:t>)</w:t>
      </w:r>
      <w:r w:rsidR="006F6ED7" w:rsidRPr="00D90AA4">
        <w:rPr>
          <w:rFonts w:ascii="Times New Roman" w:hAnsi="Times New Roman" w:cs="Times New Roman"/>
          <w:sz w:val="22"/>
        </w:rPr>
        <w:t xml:space="preserve"> framework, the green grids are defined as the “mainland”, and the minimum distance of each sa</w:t>
      </w:r>
      <w:r w:rsidR="00617830" w:rsidRPr="00D90AA4">
        <w:rPr>
          <w:rFonts w:ascii="Times New Roman" w:hAnsi="Times New Roman" w:cs="Times New Roman"/>
          <w:sz w:val="22"/>
        </w:rPr>
        <w:t xml:space="preserve">mpling point to the green grids were calculated as </w:t>
      </w:r>
      <w:r w:rsidR="003B7312" w:rsidRPr="00D90AA4">
        <w:rPr>
          <w:rFonts w:ascii="Times New Roman" w:hAnsi="Times New Roman" w:cs="Times New Roman"/>
          <w:sz w:val="22"/>
        </w:rPr>
        <w:t>distance to forest edge (</w:t>
      </w:r>
      <w:r w:rsidR="00617830" w:rsidRPr="00D90AA4">
        <w:rPr>
          <w:rFonts w:ascii="Times New Roman" w:hAnsi="Times New Roman" w:cs="Times New Roman"/>
          <w:sz w:val="22"/>
        </w:rPr>
        <w:t>DFE</w:t>
      </w:r>
      <w:r w:rsidR="003B7312" w:rsidRPr="00D90AA4">
        <w:rPr>
          <w:rFonts w:ascii="Times New Roman" w:hAnsi="Times New Roman" w:cs="Times New Roman"/>
          <w:sz w:val="22"/>
        </w:rPr>
        <w:t>)</w:t>
      </w:r>
      <w:r w:rsidR="00617830" w:rsidRPr="00D90AA4">
        <w:rPr>
          <w:rFonts w:ascii="Times New Roman" w:hAnsi="Times New Roman" w:cs="Times New Roman"/>
          <w:sz w:val="22"/>
        </w:rPr>
        <w:t>.</w:t>
      </w:r>
    </w:p>
    <w:p w:rsidR="00697CD2" w:rsidRPr="00D90AA4" w:rsidRDefault="00697CD2">
      <w:pPr>
        <w:widowControl/>
        <w:jc w:val="left"/>
        <w:rPr>
          <w:rFonts w:ascii="Times New Roman" w:hAnsi="Times New Roman" w:cs="Times New Roman"/>
          <w:sz w:val="22"/>
        </w:rPr>
      </w:pPr>
      <w:r w:rsidRPr="00D90AA4">
        <w:rPr>
          <w:rFonts w:ascii="Times New Roman" w:hAnsi="Times New Roman" w:cs="Times New Roman"/>
          <w:sz w:val="22"/>
        </w:rPr>
        <w:br w:type="page"/>
      </w:r>
    </w:p>
    <w:p w:rsidR="00697CD2" w:rsidRPr="00D90AA4" w:rsidRDefault="00697CD2" w:rsidP="00F54D3B">
      <w:pPr>
        <w:spacing w:line="400" w:lineRule="exact"/>
        <w:rPr>
          <w:rFonts w:ascii="Times New Roman" w:hAnsi="Times New Roman" w:cs="Times New Roman"/>
          <w:sz w:val="22"/>
        </w:rPr>
      </w:pPr>
      <w:r w:rsidRPr="00D90AA4">
        <w:rPr>
          <w:rFonts w:ascii="Times New Roman" w:hAnsi="Times New Roman" w:cs="Times New Roman"/>
          <w:b/>
          <w:noProof/>
          <w:sz w:val="22"/>
        </w:rPr>
        <w:lastRenderedPageBreak/>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5274310" cy="4221480"/>
            <wp:effectExtent l="0" t="0" r="2540" b="762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 S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221480"/>
                    </a:xfrm>
                    <a:prstGeom prst="rect">
                      <a:avLst/>
                    </a:prstGeom>
                  </pic:spPr>
                </pic:pic>
              </a:graphicData>
            </a:graphic>
            <wp14:sizeRelH relativeFrom="page">
              <wp14:pctWidth>0</wp14:pctWidth>
            </wp14:sizeRelH>
            <wp14:sizeRelV relativeFrom="page">
              <wp14:pctHeight>0</wp14:pctHeight>
            </wp14:sizeRelV>
          </wp:anchor>
        </w:drawing>
      </w:r>
      <w:r w:rsidRPr="00D90AA4">
        <w:rPr>
          <w:rFonts w:ascii="Times New Roman" w:hAnsi="Times New Roman" w:cs="Times New Roman" w:hint="eastAsia"/>
          <w:b/>
          <w:sz w:val="22"/>
        </w:rPr>
        <w:t>F</w:t>
      </w:r>
      <w:r w:rsidRPr="00D90AA4">
        <w:rPr>
          <w:rFonts w:ascii="Times New Roman" w:hAnsi="Times New Roman" w:cs="Times New Roman"/>
          <w:b/>
          <w:sz w:val="22"/>
        </w:rPr>
        <w:t>ig. S2</w:t>
      </w:r>
      <w:r w:rsidRPr="00D90AA4">
        <w:rPr>
          <w:rFonts w:ascii="Times New Roman" w:hAnsi="Times New Roman" w:cs="Times New Roman"/>
          <w:sz w:val="22"/>
        </w:rPr>
        <w:t xml:space="preserve"> The rarefaction curves of the average observed OTU number</w:t>
      </w:r>
      <w:r w:rsidR="00885B9B" w:rsidRPr="00D90AA4">
        <w:rPr>
          <w:rFonts w:ascii="Times New Roman" w:hAnsi="Times New Roman" w:cs="Times New Roman"/>
          <w:sz w:val="22"/>
        </w:rPr>
        <w:t xml:space="preserve"> in roots and soils. The vertical black line represent the minimum sequence number (4662) per sample.</w:t>
      </w:r>
    </w:p>
    <w:p w:rsidR="00F54D3B" w:rsidRPr="00D90AA4" w:rsidRDefault="00F54D3B" w:rsidP="00F54D3B">
      <w:pPr>
        <w:widowControl/>
        <w:jc w:val="left"/>
        <w:rPr>
          <w:rFonts w:ascii="Times New Roman" w:hAnsi="Times New Roman" w:cs="Times New Roman"/>
          <w:sz w:val="22"/>
        </w:rPr>
      </w:pPr>
      <w:r w:rsidRPr="00D90AA4">
        <w:rPr>
          <w:rFonts w:ascii="Times New Roman" w:hAnsi="Times New Roman" w:cs="Times New Roman"/>
          <w:sz w:val="22"/>
        </w:rPr>
        <w:br w:type="page"/>
      </w:r>
    </w:p>
    <w:p w:rsidR="00F54D3B" w:rsidRPr="00D90AA4" w:rsidRDefault="00F54D3B" w:rsidP="00F54D3B">
      <w:pPr>
        <w:widowControl/>
        <w:spacing w:beforeLines="50" w:before="156" w:line="400" w:lineRule="exact"/>
        <w:jc w:val="left"/>
        <w:rPr>
          <w:rFonts w:ascii="Times New Roman" w:hAnsi="Times New Roman" w:cs="Times New Roman"/>
          <w:sz w:val="22"/>
        </w:rPr>
      </w:pPr>
      <w:r w:rsidRPr="00D90AA4">
        <w:rPr>
          <w:rFonts w:ascii="Times New Roman" w:hAnsi="Times New Roman" w:cs="Times New Roman"/>
          <w:b/>
          <w:noProof/>
          <w:sz w:val="22"/>
        </w:rPr>
        <w:lastRenderedPageBreak/>
        <w:drawing>
          <wp:anchor distT="0" distB="0" distL="114300" distR="114300" simplePos="0" relativeHeight="251667456" behindDoc="0" locked="0" layoutInCell="1" allowOverlap="1" wp14:anchorId="12A69EA3" wp14:editId="1D207B9B">
            <wp:simplePos x="0" y="0"/>
            <wp:positionH relativeFrom="margin">
              <wp:align>left</wp:align>
            </wp:positionH>
            <wp:positionV relativeFrom="paragraph">
              <wp:posOffset>15240</wp:posOffset>
            </wp:positionV>
            <wp:extent cx="5224272" cy="4367784"/>
            <wp:effectExtent l="0" t="0" r="0"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S3.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24272" cy="4367784"/>
                    </a:xfrm>
                    <a:prstGeom prst="rect">
                      <a:avLst/>
                    </a:prstGeom>
                  </pic:spPr>
                </pic:pic>
              </a:graphicData>
            </a:graphic>
            <wp14:sizeRelH relativeFrom="page">
              <wp14:pctWidth>0</wp14:pctWidth>
            </wp14:sizeRelH>
            <wp14:sizeRelV relativeFrom="page">
              <wp14:pctHeight>0</wp14:pctHeight>
            </wp14:sizeRelV>
          </wp:anchor>
        </w:drawing>
      </w:r>
      <w:r w:rsidRPr="00D90AA4">
        <w:rPr>
          <w:rFonts w:ascii="Times New Roman" w:hAnsi="Times New Roman" w:cs="Times New Roman"/>
          <w:b/>
          <w:sz w:val="22"/>
        </w:rPr>
        <w:t>Fig. S</w:t>
      </w:r>
      <w:r w:rsidR="0083424A" w:rsidRPr="00D90AA4">
        <w:rPr>
          <w:rFonts w:ascii="Times New Roman" w:hAnsi="Times New Roman" w:cs="Times New Roman"/>
          <w:b/>
          <w:sz w:val="22"/>
        </w:rPr>
        <w:t>3</w:t>
      </w:r>
      <w:r w:rsidRPr="00D90AA4">
        <w:rPr>
          <w:rFonts w:ascii="Times New Roman" w:hAnsi="Times New Roman" w:cs="Times New Roman"/>
          <w:sz w:val="22"/>
        </w:rPr>
        <w:t xml:space="preserve"> The plot of automatic construction of the spatial PCNM variables and calculation of the Moran’s I for each variable.</w:t>
      </w:r>
    </w:p>
    <w:p w:rsidR="00F54D3B" w:rsidRPr="00D90AA4" w:rsidRDefault="00F54D3B" w:rsidP="00F54D3B">
      <w:pPr>
        <w:rPr>
          <w:rFonts w:ascii="Times New Roman" w:hAnsi="Times New Roman" w:cs="Times New Roman"/>
        </w:rPr>
      </w:pPr>
    </w:p>
    <w:p w:rsidR="009353C7" w:rsidRPr="00D90AA4" w:rsidRDefault="009353C7">
      <w:pPr>
        <w:widowControl/>
        <w:jc w:val="left"/>
        <w:rPr>
          <w:rFonts w:ascii="Times New Roman" w:hAnsi="Times New Roman" w:cs="Times New Roman"/>
        </w:rPr>
      </w:pPr>
      <w:r w:rsidRPr="00D90AA4">
        <w:rPr>
          <w:rFonts w:ascii="Times New Roman" w:hAnsi="Times New Roman" w:cs="Times New Roman"/>
        </w:rPr>
        <w:br w:type="page"/>
      </w:r>
    </w:p>
    <w:p w:rsidR="009353C7" w:rsidRPr="00D90AA4" w:rsidRDefault="009353C7" w:rsidP="009353C7">
      <w:pPr>
        <w:spacing w:line="400" w:lineRule="exact"/>
        <w:rPr>
          <w:rFonts w:ascii="Times New Roman" w:hAnsi="Times New Roman" w:cs="Times New Roman"/>
          <w:sz w:val="22"/>
        </w:rPr>
      </w:pPr>
      <w:r w:rsidRPr="00D90AA4">
        <w:rPr>
          <w:rFonts w:ascii="Times New Roman" w:hAnsi="Times New Roman" w:cs="Times New Roman"/>
          <w:noProof/>
          <w:sz w:val="22"/>
        </w:rPr>
        <w:lastRenderedPageBreak/>
        <w:drawing>
          <wp:anchor distT="0" distB="0" distL="114300" distR="114300" simplePos="0" relativeHeight="251672576" behindDoc="0" locked="0" layoutInCell="1" allowOverlap="1" wp14:anchorId="12C16692" wp14:editId="2088AF08">
            <wp:simplePos x="0" y="0"/>
            <wp:positionH relativeFrom="column">
              <wp:posOffset>0</wp:posOffset>
            </wp:positionH>
            <wp:positionV relativeFrom="paragraph">
              <wp:posOffset>0</wp:posOffset>
            </wp:positionV>
            <wp:extent cx="5274310" cy="3961130"/>
            <wp:effectExtent l="0" t="0" r="2540" b="127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3.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961130"/>
                    </a:xfrm>
                    <a:prstGeom prst="rect">
                      <a:avLst/>
                    </a:prstGeom>
                  </pic:spPr>
                </pic:pic>
              </a:graphicData>
            </a:graphic>
            <wp14:sizeRelH relativeFrom="page">
              <wp14:pctWidth>0</wp14:pctWidth>
            </wp14:sizeRelH>
            <wp14:sizeRelV relativeFrom="page">
              <wp14:pctHeight>0</wp14:pctHeight>
            </wp14:sizeRelV>
          </wp:anchor>
        </w:drawing>
      </w:r>
      <w:r w:rsidR="0083424A" w:rsidRPr="00D90AA4">
        <w:rPr>
          <w:rFonts w:ascii="Times New Roman" w:hAnsi="Times New Roman" w:cs="Times New Roman"/>
          <w:b/>
          <w:sz w:val="22"/>
        </w:rPr>
        <w:t>Fig. S4</w:t>
      </w:r>
      <w:r w:rsidRPr="00D90AA4">
        <w:rPr>
          <w:rFonts w:ascii="Times New Roman" w:hAnsi="Times New Roman" w:cs="Times New Roman"/>
          <w:sz w:val="22"/>
        </w:rPr>
        <w:t xml:space="preserve"> SEM theoretical model in the present study. The paths of direct effects on EcM fungal diversities </w:t>
      </w:r>
      <w:r w:rsidR="0053638B" w:rsidRPr="00D90AA4">
        <w:rPr>
          <w:rFonts w:ascii="Times New Roman" w:hAnsi="Times New Roman" w:cs="Times New Roman"/>
          <w:sz w:val="22"/>
        </w:rPr>
        <w:t>are</w:t>
      </w:r>
      <w:r w:rsidRPr="00D90AA4">
        <w:rPr>
          <w:rFonts w:ascii="Times New Roman" w:hAnsi="Times New Roman" w:cs="Times New Roman"/>
          <w:sz w:val="22"/>
        </w:rPr>
        <w:t xml:space="preserve"> in bold. Island.I: island isolation, Island.A: island area, Island.E: island energy, Soil.P: soil properties, Biotic.I: biotic interactions, ECM.D: diversity of EcM fungi. Here, the seven labels except ECM.D </w:t>
      </w:r>
      <w:r w:rsidR="0053638B" w:rsidRPr="00D90AA4">
        <w:rPr>
          <w:rFonts w:ascii="Times New Roman" w:hAnsi="Times New Roman" w:cs="Times New Roman"/>
          <w:sz w:val="22"/>
        </w:rPr>
        <w:t>are</w:t>
      </w:r>
      <w:r w:rsidRPr="00D90AA4">
        <w:rPr>
          <w:rFonts w:ascii="Times New Roman" w:hAnsi="Times New Roman" w:cs="Times New Roman"/>
          <w:sz w:val="22"/>
        </w:rPr>
        <w:t xml:space="preserve"> treated as ‘predictive aspects’.</w:t>
      </w:r>
      <w:r w:rsidR="00945992" w:rsidRPr="00D90AA4">
        <w:rPr>
          <w:rFonts w:ascii="Times New Roman" w:hAnsi="Times New Roman" w:cs="Times New Roman"/>
          <w:sz w:val="22"/>
        </w:rPr>
        <w:t xml:space="preserve"> In sum, </w:t>
      </w:r>
      <w:r w:rsidR="00927845" w:rsidRPr="00D90AA4">
        <w:rPr>
          <w:rFonts w:ascii="Times New Roman" w:hAnsi="Times New Roman" w:cs="Times New Roman"/>
          <w:sz w:val="22"/>
        </w:rPr>
        <w:t>SEM</w:t>
      </w:r>
      <w:r w:rsidR="00945992" w:rsidRPr="00D90AA4">
        <w:rPr>
          <w:rFonts w:ascii="Times New Roman" w:hAnsi="Times New Roman" w:cs="Times New Roman"/>
          <w:sz w:val="22"/>
        </w:rPr>
        <w:t xml:space="preserve"> theoretical model mainly comprises the IBT framework (</w:t>
      </w:r>
      <w:r w:rsidR="00927845" w:rsidRPr="00D90AA4">
        <w:rPr>
          <w:rFonts w:ascii="Times New Roman" w:hAnsi="Times New Roman" w:cs="Times New Roman"/>
          <w:sz w:val="22"/>
        </w:rPr>
        <w:t xml:space="preserve">i.e., the </w:t>
      </w:r>
      <w:r w:rsidR="00945992" w:rsidRPr="00D90AA4">
        <w:rPr>
          <w:rFonts w:ascii="Times New Roman" w:hAnsi="Times New Roman" w:cs="Times New Roman"/>
          <w:sz w:val="22"/>
        </w:rPr>
        <w:t>island area, energy and isolation</w:t>
      </w:r>
      <w:r w:rsidR="00927845" w:rsidRPr="00D90AA4">
        <w:rPr>
          <w:rFonts w:ascii="Times New Roman" w:hAnsi="Times New Roman" w:cs="Times New Roman"/>
          <w:sz w:val="22"/>
        </w:rPr>
        <w:t xml:space="preserve"> effects</w:t>
      </w:r>
      <w:r w:rsidR="00945992" w:rsidRPr="00D90AA4">
        <w:rPr>
          <w:rFonts w:ascii="Times New Roman" w:hAnsi="Times New Roman" w:cs="Times New Roman"/>
          <w:sz w:val="22"/>
        </w:rPr>
        <w:t xml:space="preserve">), followed by the climate-driven hypothesis with </w:t>
      </w:r>
      <w:r w:rsidR="00927845" w:rsidRPr="00D90AA4">
        <w:rPr>
          <w:rFonts w:ascii="Times New Roman" w:hAnsi="Times New Roman" w:cs="Times New Roman"/>
          <w:sz w:val="22"/>
        </w:rPr>
        <w:t>the</w:t>
      </w:r>
      <w:r w:rsidR="00945992" w:rsidRPr="00D90AA4">
        <w:rPr>
          <w:rFonts w:ascii="Times New Roman" w:hAnsi="Times New Roman" w:cs="Times New Roman"/>
          <w:sz w:val="22"/>
        </w:rPr>
        <w:t xml:space="preserve"> elevation gradient, biotic interactions </w:t>
      </w:r>
      <w:r w:rsidR="00927845" w:rsidRPr="00D90AA4">
        <w:rPr>
          <w:rFonts w:ascii="Times New Roman" w:hAnsi="Times New Roman" w:cs="Times New Roman"/>
          <w:sz w:val="22"/>
        </w:rPr>
        <w:t>(i.e., the saprotrophic diversity effect)</w:t>
      </w:r>
      <w:r w:rsidR="00945992" w:rsidRPr="00D90AA4">
        <w:rPr>
          <w:rFonts w:ascii="Times New Roman" w:hAnsi="Times New Roman" w:cs="Times New Roman"/>
          <w:sz w:val="22"/>
        </w:rPr>
        <w:t xml:space="preserve"> </w:t>
      </w:r>
      <w:r w:rsidR="00927845" w:rsidRPr="00D90AA4">
        <w:rPr>
          <w:rFonts w:ascii="Times New Roman" w:hAnsi="Times New Roman" w:cs="Times New Roman"/>
          <w:sz w:val="22"/>
        </w:rPr>
        <w:t>and the edaphic effect</w:t>
      </w:r>
      <w:r w:rsidR="00945992" w:rsidRPr="00D90AA4">
        <w:rPr>
          <w:rFonts w:ascii="Times New Roman" w:hAnsi="Times New Roman" w:cs="Times New Roman"/>
          <w:sz w:val="22"/>
        </w:rPr>
        <w:t>.</w:t>
      </w:r>
    </w:p>
    <w:p w:rsidR="009E30FE" w:rsidRPr="00D90AA4" w:rsidRDefault="009E30FE">
      <w:pPr>
        <w:widowControl/>
        <w:jc w:val="left"/>
        <w:rPr>
          <w:rFonts w:ascii="Times New Roman" w:hAnsi="Times New Roman" w:cs="Times New Roman"/>
        </w:rPr>
      </w:pPr>
      <w:r w:rsidRPr="00D90AA4">
        <w:rPr>
          <w:rFonts w:ascii="Times New Roman" w:hAnsi="Times New Roman" w:cs="Times New Roman"/>
        </w:rPr>
        <w:br w:type="page"/>
      </w:r>
    </w:p>
    <w:p w:rsidR="009E30FE" w:rsidRPr="00D90AA4" w:rsidRDefault="009E30FE" w:rsidP="00927845">
      <w:pPr>
        <w:spacing w:line="400" w:lineRule="exact"/>
        <w:rPr>
          <w:rFonts w:ascii="Times New Roman" w:hAnsi="Times New Roman" w:cs="Times New Roman"/>
          <w:b/>
          <w:noProof/>
          <w:sz w:val="22"/>
        </w:rPr>
      </w:pPr>
      <w:r w:rsidRPr="00D90AA4">
        <w:rPr>
          <w:rFonts w:ascii="Times New Roman" w:hAnsi="Times New Roman" w:cs="Times New Roman"/>
          <w:b/>
          <w:noProof/>
          <w:sz w:val="22"/>
        </w:rPr>
        <w:lastRenderedPageBreak/>
        <w:drawing>
          <wp:anchor distT="0" distB="0" distL="114300" distR="114300" simplePos="0" relativeHeight="251674624" behindDoc="0" locked="0" layoutInCell="1" allowOverlap="1" wp14:anchorId="19DA7A6F" wp14:editId="6D97C060">
            <wp:simplePos x="0" y="0"/>
            <wp:positionH relativeFrom="column">
              <wp:posOffset>0</wp:posOffset>
            </wp:positionH>
            <wp:positionV relativeFrom="paragraph">
              <wp:posOffset>63500</wp:posOffset>
            </wp:positionV>
            <wp:extent cx="5274310" cy="4428490"/>
            <wp:effectExtent l="0" t="0" r="254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428490"/>
                    </a:xfrm>
                    <a:prstGeom prst="rect">
                      <a:avLst/>
                    </a:prstGeom>
                  </pic:spPr>
                </pic:pic>
              </a:graphicData>
            </a:graphic>
            <wp14:sizeRelH relativeFrom="page">
              <wp14:pctWidth>0</wp14:pctWidth>
            </wp14:sizeRelH>
            <wp14:sizeRelV relativeFrom="page">
              <wp14:pctHeight>0</wp14:pctHeight>
            </wp14:sizeRelV>
          </wp:anchor>
        </w:drawing>
      </w:r>
      <w:r w:rsidR="0083424A" w:rsidRPr="00D90AA4">
        <w:rPr>
          <w:rFonts w:ascii="Times New Roman" w:hAnsi="Times New Roman" w:cs="Times New Roman"/>
          <w:b/>
          <w:sz w:val="22"/>
        </w:rPr>
        <w:t>Fig. S5</w:t>
      </w:r>
      <w:r w:rsidRPr="00D90AA4">
        <w:rPr>
          <w:rFonts w:ascii="Times New Roman" w:hAnsi="Times New Roman" w:cs="Times New Roman"/>
          <w:b/>
          <w:sz w:val="22"/>
        </w:rPr>
        <w:t xml:space="preserve"> </w:t>
      </w:r>
      <w:r w:rsidRPr="00D90AA4">
        <w:rPr>
          <w:rFonts w:ascii="Times New Roman" w:hAnsi="Times New Roman" w:cs="Times New Roman"/>
          <w:sz w:val="22"/>
        </w:rPr>
        <w:t xml:space="preserve">Comparison of fungal diversity (total fungi, EcM fungi, endophytic fungi and saprotrophic fungi) between roots and soils. In the diagram, t and </w:t>
      </w:r>
      <w:r w:rsidRPr="00D90AA4">
        <w:rPr>
          <w:rFonts w:ascii="Times New Roman" w:hAnsi="Times New Roman" w:cs="Times New Roman"/>
          <w:i/>
          <w:sz w:val="22"/>
        </w:rPr>
        <w:t>P</w:t>
      </w:r>
      <w:r w:rsidRPr="00D90AA4">
        <w:rPr>
          <w:rFonts w:ascii="Times New Roman" w:hAnsi="Times New Roman" w:cs="Times New Roman"/>
          <w:sz w:val="22"/>
        </w:rPr>
        <w:t xml:space="preserve"> values of independent t tests are shown. n=84 in roots and soils, respectively.</w:t>
      </w:r>
    </w:p>
    <w:p w:rsidR="009E30FE" w:rsidRPr="00D90AA4" w:rsidRDefault="009E30FE">
      <w:pPr>
        <w:widowControl/>
        <w:jc w:val="left"/>
        <w:rPr>
          <w:rFonts w:ascii="Times New Roman" w:hAnsi="Times New Roman" w:cs="Times New Roman"/>
        </w:rPr>
      </w:pPr>
      <w:r w:rsidRPr="00D90AA4">
        <w:rPr>
          <w:rFonts w:ascii="Times New Roman" w:hAnsi="Times New Roman" w:cs="Times New Roman"/>
        </w:rPr>
        <w:br w:type="page"/>
      </w:r>
    </w:p>
    <w:p w:rsidR="009E30FE" w:rsidRPr="00D90AA4" w:rsidRDefault="00E91FBA" w:rsidP="00927845">
      <w:pPr>
        <w:spacing w:line="400" w:lineRule="exact"/>
        <w:rPr>
          <w:rFonts w:ascii="Times New Roman" w:hAnsi="Times New Roman" w:cs="Times New Roman"/>
          <w:b/>
          <w:noProof/>
          <w:sz w:val="22"/>
        </w:rPr>
      </w:pPr>
      <w:r w:rsidRPr="00D90AA4">
        <w:rPr>
          <w:rFonts w:ascii="Times New Roman" w:hAnsi="Times New Roman" w:cs="Times New Roman"/>
          <w:b/>
          <w:noProof/>
          <w:sz w:val="22"/>
        </w:rPr>
        <w:lastRenderedPageBreak/>
        <w:drawing>
          <wp:anchor distT="0" distB="0" distL="114300" distR="114300" simplePos="0" relativeHeight="251687936" behindDoc="0" locked="0" layoutInCell="1" allowOverlap="1">
            <wp:simplePos x="0" y="0"/>
            <wp:positionH relativeFrom="column">
              <wp:posOffset>-1321</wp:posOffset>
            </wp:positionH>
            <wp:positionV relativeFrom="paragraph">
              <wp:posOffset>52855</wp:posOffset>
            </wp:positionV>
            <wp:extent cx="5274310" cy="4048760"/>
            <wp:effectExtent l="0" t="0" r="2540" b="8890"/>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S5.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4048760"/>
                    </a:xfrm>
                    <a:prstGeom prst="rect">
                      <a:avLst/>
                    </a:prstGeom>
                  </pic:spPr>
                </pic:pic>
              </a:graphicData>
            </a:graphic>
            <wp14:sizeRelH relativeFrom="page">
              <wp14:pctWidth>0</wp14:pctWidth>
            </wp14:sizeRelH>
            <wp14:sizeRelV relativeFrom="page">
              <wp14:pctHeight>0</wp14:pctHeight>
            </wp14:sizeRelV>
          </wp:anchor>
        </w:drawing>
      </w:r>
      <w:r w:rsidR="0083424A" w:rsidRPr="00D90AA4">
        <w:rPr>
          <w:rFonts w:ascii="Times New Roman" w:hAnsi="Times New Roman" w:cs="Times New Roman"/>
          <w:b/>
          <w:sz w:val="22"/>
        </w:rPr>
        <w:t>Fig. S6</w:t>
      </w:r>
      <w:r w:rsidR="009E30FE" w:rsidRPr="00D90AA4">
        <w:rPr>
          <w:rFonts w:ascii="Times New Roman" w:hAnsi="Times New Roman" w:cs="Times New Roman"/>
          <w:b/>
          <w:sz w:val="22"/>
        </w:rPr>
        <w:t xml:space="preserve"> </w:t>
      </w:r>
      <w:r w:rsidR="009E30FE" w:rsidRPr="00D90AA4">
        <w:rPr>
          <w:rFonts w:ascii="Times New Roman" w:hAnsi="Times New Roman" w:cs="Times New Roman"/>
          <w:sz w:val="22"/>
        </w:rPr>
        <w:t>Two-dimensional ordination of the variation in fungal community composition (total fungi, EcM fungi, endophytic fungi and saprotrophic fungi) using NMDS, based on Bray-Curtis dissimilarity matrix. Roots and soils are represented by different shapes. Elevation g</w:t>
      </w:r>
      <w:r w:rsidRPr="00D90AA4">
        <w:rPr>
          <w:rFonts w:ascii="Times New Roman" w:hAnsi="Times New Roman" w:cs="Times New Roman"/>
          <w:sz w:val="22"/>
        </w:rPr>
        <w:t>radient is shown in a color bar</w:t>
      </w:r>
      <w:r w:rsidR="009E30FE" w:rsidRPr="00D90AA4">
        <w:rPr>
          <w:rFonts w:ascii="Times New Roman" w:hAnsi="Times New Roman" w:cs="Times New Roman"/>
          <w:sz w:val="22"/>
        </w:rPr>
        <w:t xml:space="preserve">. The significant difference in community composition between roots and soils is tested by PERMANOVA, and is shown in the diagram. In addition, there </w:t>
      </w:r>
      <w:r w:rsidR="0053638B" w:rsidRPr="00D90AA4">
        <w:rPr>
          <w:rFonts w:ascii="Times New Roman" w:hAnsi="Times New Roman" w:cs="Times New Roman"/>
          <w:sz w:val="22"/>
        </w:rPr>
        <w:t>is</w:t>
      </w:r>
      <w:r w:rsidR="009E30FE" w:rsidRPr="00D90AA4">
        <w:rPr>
          <w:rFonts w:ascii="Times New Roman" w:hAnsi="Times New Roman" w:cs="Times New Roman"/>
          <w:sz w:val="22"/>
        </w:rPr>
        <w:t xml:space="preserve"> the significant variation in community composition along the elevational gradient (total fungi: R</w:t>
      </w:r>
      <w:r w:rsidR="009E30FE" w:rsidRPr="00D90AA4">
        <w:rPr>
          <w:rFonts w:ascii="Times New Roman" w:hAnsi="Times New Roman" w:cs="Times New Roman"/>
          <w:sz w:val="22"/>
          <w:vertAlign w:val="superscript"/>
        </w:rPr>
        <w:t>2</w:t>
      </w:r>
      <w:r w:rsidR="009E30FE" w:rsidRPr="00D90AA4">
        <w:rPr>
          <w:rFonts w:ascii="Times New Roman" w:hAnsi="Times New Roman" w:cs="Times New Roman"/>
          <w:sz w:val="22"/>
        </w:rPr>
        <w:t>=0.0</w:t>
      </w:r>
      <w:r w:rsidR="008142AF" w:rsidRPr="00D90AA4">
        <w:rPr>
          <w:rFonts w:ascii="Times New Roman" w:hAnsi="Times New Roman" w:cs="Times New Roman"/>
          <w:sz w:val="22"/>
        </w:rPr>
        <w:t>58</w:t>
      </w:r>
      <w:r w:rsidR="009E30FE" w:rsidRPr="00D90AA4">
        <w:rPr>
          <w:rFonts w:ascii="Times New Roman" w:hAnsi="Times New Roman" w:cs="Times New Roman"/>
          <w:sz w:val="22"/>
        </w:rPr>
        <w:t xml:space="preserve"> </w:t>
      </w:r>
      <w:r w:rsidR="009E30FE" w:rsidRPr="00D90AA4">
        <w:rPr>
          <w:rFonts w:ascii="Times New Roman" w:hAnsi="Times New Roman" w:cs="Times New Roman"/>
          <w:i/>
          <w:sz w:val="22"/>
        </w:rPr>
        <w:t>P</w:t>
      </w:r>
      <w:r w:rsidR="009E30FE" w:rsidRPr="00D90AA4">
        <w:rPr>
          <w:rFonts w:ascii="Times New Roman" w:hAnsi="Times New Roman" w:cs="Times New Roman"/>
          <w:sz w:val="22"/>
        </w:rPr>
        <w:t>=0.001; EcM fungi: R</w:t>
      </w:r>
      <w:r w:rsidR="009E30FE" w:rsidRPr="00D90AA4">
        <w:rPr>
          <w:rFonts w:ascii="Times New Roman" w:hAnsi="Times New Roman" w:cs="Times New Roman"/>
          <w:sz w:val="22"/>
          <w:vertAlign w:val="superscript"/>
        </w:rPr>
        <w:t>2</w:t>
      </w:r>
      <w:r w:rsidR="009E30FE" w:rsidRPr="00D90AA4">
        <w:rPr>
          <w:rFonts w:ascii="Times New Roman" w:hAnsi="Times New Roman" w:cs="Times New Roman"/>
          <w:sz w:val="22"/>
        </w:rPr>
        <w:t>=0.04</w:t>
      </w:r>
      <w:r w:rsidR="008142AF" w:rsidRPr="00D90AA4">
        <w:rPr>
          <w:rFonts w:ascii="Times New Roman" w:hAnsi="Times New Roman" w:cs="Times New Roman"/>
          <w:sz w:val="22"/>
        </w:rPr>
        <w:t>4</w:t>
      </w:r>
      <w:r w:rsidR="009E30FE" w:rsidRPr="00D90AA4">
        <w:rPr>
          <w:rFonts w:ascii="Times New Roman" w:hAnsi="Times New Roman" w:cs="Times New Roman"/>
          <w:sz w:val="22"/>
        </w:rPr>
        <w:t xml:space="preserve">, </w:t>
      </w:r>
      <w:r w:rsidR="009E30FE" w:rsidRPr="00D90AA4">
        <w:rPr>
          <w:rFonts w:ascii="Times New Roman" w:hAnsi="Times New Roman" w:cs="Times New Roman"/>
          <w:i/>
          <w:sz w:val="22"/>
        </w:rPr>
        <w:t>P</w:t>
      </w:r>
      <w:r w:rsidR="009E30FE" w:rsidRPr="00D90AA4">
        <w:rPr>
          <w:rFonts w:ascii="Times New Roman" w:hAnsi="Times New Roman" w:cs="Times New Roman"/>
          <w:sz w:val="22"/>
        </w:rPr>
        <w:t>=0.001; endophytic fungi: R</w:t>
      </w:r>
      <w:r w:rsidR="009E30FE" w:rsidRPr="00D90AA4">
        <w:rPr>
          <w:rFonts w:ascii="Times New Roman" w:hAnsi="Times New Roman" w:cs="Times New Roman"/>
          <w:sz w:val="22"/>
          <w:vertAlign w:val="superscript"/>
        </w:rPr>
        <w:t>2</w:t>
      </w:r>
      <w:r w:rsidR="009E30FE" w:rsidRPr="00D90AA4">
        <w:rPr>
          <w:rFonts w:ascii="Times New Roman" w:hAnsi="Times New Roman" w:cs="Times New Roman"/>
          <w:sz w:val="22"/>
        </w:rPr>
        <w:t>=0.0</w:t>
      </w:r>
      <w:r w:rsidRPr="00D90AA4">
        <w:rPr>
          <w:rFonts w:ascii="Times New Roman" w:hAnsi="Times New Roman" w:cs="Times New Roman"/>
          <w:sz w:val="22"/>
        </w:rPr>
        <w:t>70</w:t>
      </w:r>
      <w:r w:rsidR="009E30FE" w:rsidRPr="00D90AA4">
        <w:rPr>
          <w:rFonts w:ascii="Times New Roman" w:hAnsi="Times New Roman" w:cs="Times New Roman"/>
          <w:sz w:val="22"/>
        </w:rPr>
        <w:t xml:space="preserve">, </w:t>
      </w:r>
      <w:r w:rsidR="009E30FE" w:rsidRPr="00D90AA4">
        <w:rPr>
          <w:rFonts w:ascii="Times New Roman" w:hAnsi="Times New Roman" w:cs="Times New Roman"/>
          <w:i/>
          <w:sz w:val="22"/>
        </w:rPr>
        <w:t>P</w:t>
      </w:r>
      <w:r w:rsidR="009E30FE" w:rsidRPr="00D90AA4">
        <w:rPr>
          <w:rFonts w:ascii="Times New Roman" w:hAnsi="Times New Roman" w:cs="Times New Roman"/>
          <w:sz w:val="22"/>
        </w:rPr>
        <w:t>=0.001; saprotrophic fungi: R</w:t>
      </w:r>
      <w:r w:rsidR="009E30FE" w:rsidRPr="00D90AA4">
        <w:rPr>
          <w:rFonts w:ascii="Times New Roman" w:hAnsi="Times New Roman" w:cs="Times New Roman"/>
          <w:sz w:val="22"/>
          <w:vertAlign w:val="superscript"/>
        </w:rPr>
        <w:t>2</w:t>
      </w:r>
      <w:r w:rsidR="009E30FE" w:rsidRPr="00D90AA4">
        <w:rPr>
          <w:rFonts w:ascii="Times New Roman" w:hAnsi="Times New Roman" w:cs="Times New Roman"/>
          <w:sz w:val="22"/>
        </w:rPr>
        <w:t>=0.0</w:t>
      </w:r>
      <w:r w:rsidR="00566CBD" w:rsidRPr="00D90AA4">
        <w:rPr>
          <w:rFonts w:ascii="Times New Roman" w:hAnsi="Times New Roman" w:cs="Times New Roman"/>
          <w:sz w:val="22"/>
        </w:rPr>
        <w:t>75</w:t>
      </w:r>
      <w:r w:rsidR="009E30FE" w:rsidRPr="00D90AA4">
        <w:rPr>
          <w:rFonts w:ascii="Times New Roman" w:hAnsi="Times New Roman" w:cs="Times New Roman"/>
          <w:sz w:val="22"/>
        </w:rPr>
        <w:t xml:space="preserve">, </w:t>
      </w:r>
      <w:r w:rsidR="009E30FE" w:rsidRPr="00D90AA4">
        <w:rPr>
          <w:rFonts w:ascii="Times New Roman" w:hAnsi="Times New Roman" w:cs="Times New Roman"/>
          <w:i/>
          <w:sz w:val="22"/>
        </w:rPr>
        <w:t>P</w:t>
      </w:r>
      <w:r w:rsidR="009E30FE" w:rsidRPr="00D90AA4">
        <w:rPr>
          <w:rFonts w:ascii="Times New Roman" w:hAnsi="Times New Roman" w:cs="Times New Roman"/>
          <w:sz w:val="22"/>
        </w:rPr>
        <w:t xml:space="preserve">=0.001). n=84 in roots and soils, respectively. </w:t>
      </w:r>
    </w:p>
    <w:p w:rsidR="009E30FE" w:rsidRPr="00D90AA4" w:rsidRDefault="009E30FE">
      <w:pPr>
        <w:widowControl/>
        <w:jc w:val="left"/>
        <w:rPr>
          <w:rFonts w:ascii="Times New Roman" w:hAnsi="Times New Roman" w:cs="Times New Roman"/>
        </w:rPr>
      </w:pPr>
      <w:r w:rsidRPr="00D90AA4">
        <w:rPr>
          <w:rFonts w:ascii="Times New Roman" w:hAnsi="Times New Roman" w:cs="Times New Roman"/>
        </w:rPr>
        <w:br w:type="page"/>
      </w:r>
    </w:p>
    <w:p w:rsidR="005049E9" w:rsidRPr="00D90AA4" w:rsidRDefault="005049E9" w:rsidP="00BC4A78">
      <w:pPr>
        <w:widowControl/>
        <w:spacing w:line="400" w:lineRule="exact"/>
        <w:jc w:val="left"/>
        <w:rPr>
          <w:rFonts w:ascii="Times New Roman" w:hAnsi="Times New Roman" w:cs="Times New Roman"/>
          <w:sz w:val="22"/>
        </w:rPr>
      </w:pPr>
      <w:r w:rsidRPr="00D90AA4">
        <w:rPr>
          <w:rFonts w:ascii="Times New Roman" w:hAnsi="Times New Roman" w:cs="Times New Roman"/>
          <w:b/>
          <w:noProof/>
          <w:sz w:val="22"/>
        </w:rPr>
        <w:lastRenderedPageBreak/>
        <w:drawing>
          <wp:anchor distT="0" distB="0" distL="114300" distR="114300" simplePos="0" relativeHeight="251678720" behindDoc="0" locked="0" layoutInCell="1" allowOverlap="1" wp14:anchorId="588348FF" wp14:editId="3F9445F7">
            <wp:simplePos x="0" y="0"/>
            <wp:positionH relativeFrom="column">
              <wp:posOffset>1905</wp:posOffset>
            </wp:positionH>
            <wp:positionV relativeFrom="paragraph">
              <wp:posOffset>0</wp:posOffset>
            </wp:positionV>
            <wp:extent cx="5274310" cy="2427605"/>
            <wp:effectExtent l="0" t="0" r="254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4.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427605"/>
                    </a:xfrm>
                    <a:prstGeom prst="rect">
                      <a:avLst/>
                    </a:prstGeom>
                  </pic:spPr>
                </pic:pic>
              </a:graphicData>
            </a:graphic>
            <wp14:sizeRelH relativeFrom="page">
              <wp14:pctWidth>0</wp14:pctWidth>
            </wp14:sizeRelH>
            <wp14:sizeRelV relativeFrom="page">
              <wp14:pctHeight>0</wp14:pctHeight>
            </wp14:sizeRelV>
          </wp:anchor>
        </w:drawing>
      </w:r>
      <w:r w:rsidR="0083424A" w:rsidRPr="00D90AA4">
        <w:rPr>
          <w:rFonts w:ascii="Times New Roman" w:hAnsi="Times New Roman" w:cs="Times New Roman"/>
          <w:b/>
          <w:sz w:val="22"/>
        </w:rPr>
        <w:t>Fig. S7</w:t>
      </w:r>
      <w:r w:rsidRPr="00D90AA4">
        <w:rPr>
          <w:rFonts w:ascii="Times New Roman" w:hAnsi="Times New Roman" w:cs="Times New Roman"/>
          <w:b/>
          <w:sz w:val="22"/>
        </w:rPr>
        <w:t xml:space="preserve"> </w:t>
      </w:r>
      <w:r w:rsidRPr="00D90AA4">
        <w:rPr>
          <w:rFonts w:ascii="Times New Roman" w:hAnsi="Times New Roman" w:cs="Times New Roman"/>
          <w:sz w:val="22"/>
        </w:rPr>
        <w:t>The area-species curve of EcM fungi in roots and soils. Here, the equation S=CA</w:t>
      </w:r>
      <w:r w:rsidRPr="00D90AA4">
        <w:rPr>
          <w:rFonts w:ascii="Times New Roman" w:hAnsi="Times New Roman" w:cs="Times New Roman"/>
          <w:sz w:val="22"/>
          <w:vertAlign w:val="superscript"/>
        </w:rPr>
        <w:t>z</w:t>
      </w:r>
      <w:r w:rsidRPr="00D90AA4">
        <w:rPr>
          <w:rFonts w:ascii="Times New Roman" w:hAnsi="Times New Roman" w:cs="Times New Roman"/>
          <w:sz w:val="22"/>
        </w:rPr>
        <w:t xml:space="preserve"> was shown in diagram. S is the number of EcM fungal OTUs, and A is DBH representing the area of ‘virtual island’. Adjusted R squares and </w:t>
      </w:r>
      <w:r w:rsidRPr="00D90AA4">
        <w:rPr>
          <w:rFonts w:ascii="Times New Roman" w:hAnsi="Times New Roman" w:cs="Times New Roman"/>
          <w:i/>
          <w:sz w:val="22"/>
        </w:rPr>
        <w:t>P</w:t>
      </w:r>
      <w:r w:rsidRPr="00D90AA4">
        <w:rPr>
          <w:rFonts w:ascii="Times New Roman" w:hAnsi="Times New Roman" w:cs="Times New Roman"/>
          <w:sz w:val="22"/>
        </w:rPr>
        <w:t xml:space="preserve"> values of power law functions are shown. n=84 samples in either roots and soils.</w:t>
      </w:r>
    </w:p>
    <w:p w:rsidR="002B1174" w:rsidRPr="00D90AA4" w:rsidRDefault="002B1174">
      <w:pPr>
        <w:widowControl/>
        <w:jc w:val="left"/>
        <w:rPr>
          <w:rFonts w:ascii="Times New Roman" w:hAnsi="Times New Roman" w:cs="Times New Roman"/>
        </w:rPr>
      </w:pPr>
      <w:r w:rsidRPr="00D90AA4">
        <w:rPr>
          <w:rFonts w:ascii="Times New Roman" w:hAnsi="Times New Roman" w:cs="Times New Roman"/>
        </w:rPr>
        <w:br w:type="page"/>
      </w:r>
    </w:p>
    <w:p w:rsidR="002B1174" w:rsidRPr="00D90AA4" w:rsidRDefault="00A2687D" w:rsidP="002B1174">
      <w:pPr>
        <w:widowControl/>
        <w:spacing w:line="400" w:lineRule="exact"/>
        <w:rPr>
          <w:rFonts w:ascii="Times New Roman" w:hAnsi="Times New Roman" w:cs="Times New Roman"/>
          <w:b/>
          <w:noProof/>
          <w:sz w:val="22"/>
        </w:rPr>
      </w:pPr>
      <w:r w:rsidRPr="00D90AA4">
        <w:rPr>
          <w:rFonts w:ascii="Times New Roman" w:hAnsi="Times New Roman" w:cs="Times New Roman"/>
          <w:b/>
          <w:noProof/>
          <w:sz w:val="22"/>
        </w:rPr>
        <w:lastRenderedPageBreak/>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5274310" cy="2743835"/>
            <wp:effectExtent l="0" t="0" r="2540"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7.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743835"/>
                    </a:xfrm>
                    <a:prstGeom prst="rect">
                      <a:avLst/>
                    </a:prstGeom>
                  </pic:spPr>
                </pic:pic>
              </a:graphicData>
            </a:graphic>
            <wp14:sizeRelH relativeFrom="page">
              <wp14:pctWidth>0</wp14:pctWidth>
            </wp14:sizeRelH>
            <wp14:sizeRelV relativeFrom="page">
              <wp14:pctHeight>0</wp14:pctHeight>
            </wp14:sizeRelV>
          </wp:anchor>
        </w:drawing>
      </w:r>
      <w:r w:rsidR="0083424A" w:rsidRPr="00D90AA4">
        <w:rPr>
          <w:rFonts w:ascii="Times New Roman" w:hAnsi="Times New Roman" w:cs="Times New Roman"/>
          <w:b/>
          <w:noProof/>
          <w:sz w:val="22"/>
        </w:rPr>
        <w:t>Fig. S8</w:t>
      </w:r>
      <w:r w:rsidR="002B1174" w:rsidRPr="00D90AA4">
        <w:rPr>
          <w:rFonts w:ascii="Times New Roman" w:hAnsi="Times New Roman" w:cs="Times New Roman"/>
          <w:b/>
          <w:noProof/>
          <w:sz w:val="22"/>
        </w:rPr>
        <w:t xml:space="preserve"> </w:t>
      </w:r>
      <w:r w:rsidR="002B1174" w:rsidRPr="00D90AA4">
        <w:rPr>
          <w:rFonts w:ascii="Times New Roman" w:hAnsi="Times New Roman" w:cs="Times New Roman"/>
          <w:noProof/>
          <w:sz w:val="22"/>
        </w:rPr>
        <w:t xml:space="preserve">Relationships between </w:t>
      </w:r>
      <w:r w:rsidR="002054CE" w:rsidRPr="00D90AA4">
        <w:rPr>
          <w:rFonts w:ascii="Times New Roman" w:hAnsi="Times New Roman" w:cs="Times New Roman"/>
          <w:noProof/>
          <w:sz w:val="22"/>
        </w:rPr>
        <w:t xml:space="preserve">numbers of </w:t>
      </w:r>
      <w:r w:rsidR="002B1174" w:rsidRPr="00D90AA4">
        <w:rPr>
          <w:rFonts w:ascii="Times New Roman" w:hAnsi="Times New Roman" w:cs="Times New Roman"/>
          <w:noProof/>
          <w:sz w:val="22"/>
        </w:rPr>
        <w:t xml:space="preserve">EcM fungal lineages and saprotrophic </w:t>
      </w:r>
      <w:r w:rsidR="002054CE" w:rsidRPr="00D90AA4">
        <w:rPr>
          <w:rFonts w:ascii="Times New Roman" w:hAnsi="Times New Roman" w:cs="Times New Roman"/>
          <w:noProof/>
          <w:sz w:val="22"/>
        </w:rPr>
        <w:t>richness</w:t>
      </w:r>
      <w:r w:rsidR="002B1174" w:rsidRPr="00D90AA4">
        <w:rPr>
          <w:rFonts w:ascii="Times New Roman" w:hAnsi="Times New Roman" w:cs="Times New Roman"/>
          <w:noProof/>
          <w:sz w:val="22"/>
        </w:rPr>
        <w:t xml:space="preserve"> </w:t>
      </w:r>
      <w:r w:rsidR="002054CE" w:rsidRPr="00D90AA4">
        <w:rPr>
          <w:rFonts w:ascii="Times New Roman" w:hAnsi="Times New Roman" w:cs="Times New Roman"/>
          <w:noProof/>
          <w:sz w:val="22"/>
        </w:rPr>
        <w:t xml:space="preserve">at the genus, family, order and classes levels, </w:t>
      </w:r>
      <w:r w:rsidR="002B1174" w:rsidRPr="00D90AA4">
        <w:rPr>
          <w:rFonts w:ascii="Times New Roman" w:hAnsi="Times New Roman" w:cs="Times New Roman"/>
          <w:noProof/>
          <w:sz w:val="22"/>
        </w:rPr>
        <w:t xml:space="preserve">when accounting for multiple predictors. </w:t>
      </w:r>
      <w:r w:rsidR="002B1174" w:rsidRPr="00D90AA4">
        <w:rPr>
          <w:rFonts w:ascii="Times New Roman" w:hAnsi="Times New Roman" w:cs="Times New Roman"/>
          <w:sz w:val="22"/>
        </w:rPr>
        <w:t xml:space="preserve">The residues of </w:t>
      </w:r>
      <w:r w:rsidR="002054CE" w:rsidRPr="00D90AA4">
        <w:rPr>
          <w:rFonts w:ascii="Times New Roman" w:hAnsi="Times New Roman" w:cs="Times New Roman"/>
          <w:sz w:val="22"/>
        </w:rPr>
        <w:t xml:space="preserve">numbers of </w:t>
      </w:r>
      <w:r w:rsidR="002B1174" w:rsidRPr="00D90AA4">
        <w:rPr>
          <w:rFonts w:ascii="Times New Roman" w:hAnsi="Times New Roman" w:cs="Times New Roman"/>
          <w:sz w:val="22"/>
        </w:rPr>
        <w:t>EcM fungal lineag</w:t>
      </w:r>
      <w:r w:rsidR="002054CE" w:rsidRPr="00D90AA4">
        <w:rPr>
          <w:rFonts w:ascii="Times New Roman" w:hAnsi="Times New Roman" w:cs="Times New Roman"/>
          <w:sz w:val="22"/>
        </w:rPr>
        <w:t>es and</w:t>
      </w:r>
      <w:r w:rsidR="002B1174" w:rsidRPr="00D90AA4">
        <w:rPr>
          <w:rFonts w:ascii="Times New Roman" w:hAnsi="Times New Roman" w:cs="Times New Roman"/>
          <w:sz w:val="22"/>
        </w:rPr>
        <w:t xml:space="preserve"> saprotrophic fungal </w:t>
      </w:r>
      <w:r w:rsidR="002054CE" w:rsidRPr="00D90AA4">
        <w:rPr>
          <w:rFonts w:ascii="Times New Roman" w:hAnsi="Times New Roman" w:cs="Times New Roman"/>
          <w:sz w:val="22"/>
        </w:rPr>
        <w:t>richness</w:t>
      </w:r>
      <w:r w:rsidR="002B1174" w:rsidRPr="00D90AA4">
        <w:rPr>
          <w:rFonts w:ascii="Times New Roman" w:hAnsi="Times New Roman" w:cs="Times New Roman"/>
          <w:sz w:val="22"/>
        </w:rPr>
        <w:t xml:space="preserve"> </w:t>
      </w:r>
      <w:r w:rsidR="0053638B" w:rsidRPr="00D90AA4">
        <w:rPr>
          <w:rFonts w:ascii="Times New Roman" w:hAnsi="Times New Roman" w:cs="Times New Roman"/>
          <w:sz w:val="22"/>
        </w:rPr>
        <w:t>are</w:t>
      </w:r>
      <w:r w:rsidR="002B1174" w:rsidRPr="00D90AA4">
        <w:rPr>
          <w:rFonts w:ascii="Times New Roman" w:hAnsi="Times New Roman" w:cs="Times New Roman"/>
          <w:sz w:val="22"/>
        </w:rPr>
        <w:t xml:space="preserve"> fitted by partial least squares regression (PLSR). The solid red lines indicate statistical significance for the relationships, and the shaded areas show the 95% confidence interval of the fit. n=84 samples in either roots and soils.</w:t>
      </w:r>
    </w:p>
    <w:p w:rsidR="002B1174" w:rsidRPr="00D90AA4" w:rsidRDefault="002B1174">
      <w:pPr>
        <w:widowControl/>
        <w:jc w:val="left"/>
        <w:rPr>
          <w:rFonts w:ascii="Times New Roman" w:hAnsi="Times New Roman" w:cs="Times New Roman"/>
        </w:rPr>
      </w:pPr>
      <w:r w:rsidRPr="00D90AA4">
        <w:rPr>
          <w:rFonts w:ascii="Times New Roman" w:hAnsi="Times New Roman" w:cs="Times New Roman"/>
        </w:rPr>
        <w:br w:type="page"/>
      </w:r>
    </w:p>
    <w:p w:rsidR="0043311A" w:rsidRPr="00D90AA4" w:rsidRDefault="0043311A" w:rsidP="0043311A">
      <w:pPr>
        <w:spacing w:line="400" w:lineRule="exact"/>
        <w:rPr>
          <w:rFonts w:ascii="Times New Roman" w:hAnsi="Times New Roman" w:cs="Times New Roman"/>
          <w:sz w:val="22"/>
        </w:rPr>
      </w:pPr>
      <w:r w:rsidRPr="00D90AA4">
        <w:rPr>
          <w:rFonts w:ascii="Times New Roman" w:hAnsi="Times New Roman" w:cs="Times New Roman"/>
          <w:noProof/>
          <w:sz w:val="22"/>
        </w:rPr>
        <w:lastRenderedPageBreak/>
        <w:drawing>
          <wp:anchor distT="0" distB="0" distL="114300" distR="114300" simplePos="0" relativeHeight="251682816" behindDoc="0" locked="0" layoutInCell="1" allowOverlap="1" wp14:anchorId="4F49CC0D" wp14:editId="5D25DF0B">
            <wp:simplePos x="0" y="0"/>
            <wp:positionH relativeFrom="column">
              <wp:posOffset>1988</wp:posOffset>
            </wp:positionH>
            <wp:positionV relativeFrom="paragraph">
              <wp:posOffset>-469</wp:posOffset>
            </wp:positionV>
            <wp:extent cx="5274310" cy="3950335"/>
            <wp:effectExtent l="0" t="0" r="2540"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S5.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950335"/>
                    </a:xfrm>
                    <a:prstGeom prst="rect">
                      <a:avLst/>
                    </a:prstGeom>
                  </pic:spPr>
                </pic:pic>
              </a:graphicData>
            </a:graphic>
            <wp14:sizeRelH relativeFrom="page">
              <wp14:pctWidth>0</wp14:pctWidth>
            </wp14:sizeRelH>
            <wp14:sizeRelV relativeFrom="page">
              <wp14:pctHeight>0</wp14:pctHeight>
            </wp14:sizeRelV>
          </wp:anchor>
        </w:drawing>
      </w:r>
      <w:r w:rsidR="0083424A" w:rsidRPr="00D90AA4">
        <w:rPr>
          <w:rFonts w:ascii="Times New Roman" w:hAnsi="Times New Roman" w:cs="Times New Roman"/>
          <w:b/>
          <w:sz w:val="22"/>
        </w:rPr>
        <w:t>Fig. S9</w:t>
      </w:r>
      <w:r w:rsidRPr="00D90AA4">
        <w:rPr>
          <w:rFonts w:ascii="Times New Roman" w:hAnsi="Times New Roman" w:cs="Times New Roman"/>
          <w:b/>
          <w:sz w:val="22"/>
        </w:rPr>
        <w:t xml:space="preserve"> </w:t>
      </w:r>
      <w:r w:rsidRPr="00D90AA4">
        <w:rPr>
          <w:rFonts w:ascii="Times New Roman" w:hAnsi="Times New Roman" w:cs="Times New Roman"/>
          <w:sz w:val="22"/>
        </w:rPr>
        <w:t xml:space="preserve">The alternative SEM models for EcM fungal diversity in roots and soils. The paths of direct effects on EcM fungal diversity </w:t>
      </w:r>
      <w:r w:rsidR="0053638B" w:rsidRPr="00D90AA4">
        <w:rPr>
          <w:rFonts w:ascii="Times New Roman" w:hAnsi="Times New Roman" w:cs="Times New Roman"/>
          <w:sz w:val="22"/>
        </w:rPr>
        <w:t>are</w:t>
      </w:r>
      <w:r w:rsidRPr="00D90AA4">
        <w:rPr>
          <w:rFonts w:ascii="Times New Roman" w:hAnsi="Times New Roman" w:cs="Times New Roman"/>
          <w:sz w:val="22"/>
        </w:rPr>
        <w:t xml:space="preserve"> in bold, and only significant paths </w:t>
      </w:r>
      <w:r w:rsidR="0053638B" w:rsidRPr="00D90AA4">
        <w:rPr>
          <w:rFonts w:ascii="Times New Roman" w:hAnsi="Times New Roman" w:cs="Times New Roman"/>
          <w:sz w:val="22"/>
        </w:rPr>
        <w:t>are</w:t>
      </w:r>
      <w:r w:rsidRPr="00D90AA4">
        <w:rPr>
          <w:rFonts w:ascii="Times New Roman" w:hAnsi="Times New Roman" w:cs="Times New Roman"/>
          <w:sz w:val="22"/>
        </w:rPr>
        <w:t xml:space="preserve"> retained. Blue color indicates the positive effect, while red color indicates the negative effect. Standardized path coefficient (SPC) is shown near each corresponding path. GFI: goodness of fit index, RMSEA: root mean square error of approximation, SAP.D: saprotrophic fungal diversity, ECM.D: EcM fungal diversity. n=84 samples in either roots and soils.</w:t>
      </w:r>
    </w:p>
    <w:p w:rsidR="0043311A" w:rsidRPr="00D90AA4" w:rsidRDefault="0043311A">
      <w:pPr>
        <w:widowControl/>
        <w:jc w:val="left"/>
        <w:rPr>
          <w:rFonts w:ascii="Times New Roman" w:hAnsi="Times New Roman" w:cs="Times New Roman"/>
        </w:rPr>
      </w:pPr>
      <w:r w:rsidRPr="00D90AA4">
        <w:rPr>
          <w:rFonts w:ascii="Times New Roman" w:hAnsi="Times New Roman" w:cs="Times New Roman"/>
        </w:rPr>
        <w:br w:type="page"/>
      </w:r>
    </w:p>
    <w:p w:rsidR="0043311A" w:rsidRPr="00D90AA4" w:rsidRDefault="0043311A" w:rsidP="0043311A">
      <w:pPr>
        <w:spacing w:line="400" w:lineRule="exact"/>
        <w:rPr>
          <w:rFonts w:ascii="Times New Roman" w:hAnsi="Times New Roman" w:cs="Times New Roman"/>
          <w:sz w:val="22"/>
        </w:rPr>
      </w:pPr>
      <w:r w:rsidRPr="00D90AA4">
        <w:rPr>
          <w:rFonts w:ascii="Times New Roman" w:hAnsi="Times New Roman" w:cs="Times New Roman"/>
          <w:b/>
          <w:noProof/>
          <w:sz w:val="22"/>
        </w:rPr>
        <w:lastRenderedPageBreak/>
        <w:drawing>
          <wp:anchor distT="0" distB="0" distL="114300" distR="114300" simplePos="0" relativeHeight="251684864" behindDoc="0" locked="0" layoutInCell="1" allowOverlap="1" wp14:anchorId="4381EB21" wp14:editId="6A263324">
            <wp:simplePos x="0" y="0"/>
            <wp:positionH relativeFrom="column">
              <wp:posOffset>1988</wp:posOffset>
            </wp:positionH>
            <wp:positionV relativeFrom="paragraph">
              <wp:posOffset>-138</wp:posOffset>
            </wp:positionV>
            <wp:extent cx="5274310" cy="2844165"/>
            <wp:effectExtent l="0" t="0" r="254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S7.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2844165"/>
                    </a:xfrm>
                    <a:prstGeom prst="rect">
                      <a:avLst/>
                    </a:prstGeom>
                  </pic:spPr>
                </pic:pic>
              </a:graphicData>
            </a:graphic>
            <wp14:sizeRelH relativeFrom="page">
              <wp14:pctWidth>0</wp14:pctWidth>
            </wp14:sizeRelH>
            <wp14:sizeRelV relativeFrom="page">
              <wp14:pctHeight>0</wp14:pctHeight>
            </wp14:sizeRelV>
          </wp:anchor>
        </w:drawing>
      </w:r>
      <w:r w:rsidR="0083424A" w:rsidRPr="00D90AA4">
        <w:rPr>
          <w:rFonts w:ascii="Times New Roman" w:hAnsi="Times New Roman" w:cs="Times New Roman"/>
          <w:b/>
          <w:noProof/>
          <w:sz w:val="22"/>
        </w:rPr>
        <w:t>Fig. S10</w:t>
      </w:r>
      <w:r w:rsidRPr="00D90AA4">
        <w:rPr>
          <w:rFonts w:ascii="Times New Roman" w:hAnsi="Times New Roman" w:cs="Times New Roman"/>
          <w:noProof/>
          <w:sz w:val="22"/>
        </w:rPr>
        <w:t xml:space="preserve"> A Venn diagram of variation partitioning analysis, illustrating the shared and exclusive effects of IBT-involved elements, biotic interactions and other predictors on EcM fungal diversity in roots and soils. The fraction of unexplained variation and values &lt; 0.1% are not shown for simplicity. Here, DBH, RTC and DFE are IBT-invovled elements, and saprotrophic fungal diversity represents biotic interactions. Other predictors include elevation and soil properties. </w:t>
      </w:r>
      <w:r w:rsidRPr="00D90AA4">
        <w:rPr>
          <w:rFonts w:ascii="Times New Roman" w:hAnsi="Times New Roman" w:cs="Times New Roman"/>
          <w:sz w:val="22"/>
        </w:rPr>
        <w:t>n=84 samples in either roots and soils.</w:t>
      </w:r>
    </w:p>
    <w:p w:rsidR="0043311A" w:rsidRPr="00D90AA4" w:rsidRDefault="0043311A">
      <w:pPr>
        <w:widowControl/>
        <w:jc w:val="left"/>
        <w:rPr>
          <w:rFonts w:ascii="Times New Roman" w:hAnsi="Times New Roman" w:cs="Times New Roman"/>
        </w:rPr>
      </w:pPr>
      <w:r w:rsidRPr="00D90AA4">
        <w:rPr>
          <w:rFonts w:ascii="Times New Roman" w:hAnsi="Times New Roman" w:cs="Times New Roman"/>
        </w:rPr>
        <w:br w:type="page"/>
      </w:r>
    </w:p>
    <w:p w:rsidR="0043311A" w:rsidRPr="009353C7" w:rsidRDefault="0043311A" w:rsidP="0043311A">
      <w:pPr>
        <w:spacing w:line="400" w:lineRule="exact"/>
        <w:rPr>
          <w:rFonts w:ascii="Times New Roman" w:hAnsi="Times New Roman" w:cs="Times New Roman"/>
          <w:sz w:val="22"/>
        </w:rPr>
      </w:pPr>
      <w:r w:rsidRPr="00D90AA4">
        <w:rPr>
          <w:rFonts w:ascii="Times New Roman" w:hAnsi="Times New Roman" w:cs="Times New Roman"/>
          <w:b/>
          <w:noProof/>
          <w:sz w:val="22"/>
        </w:rPr>
        <w:lastRenderedPageBreak/>
        <w:drawing>
          <wp:anchor distT="0" distB="0" distL="114300" distR="114300" simplePos="0" relativeHeight="251686912" behindDoc="0" locked="0" layoutInCell="1" allowOverlap="1" wp14:anchorId="1120E1FA" wp14:editId="3589EE7D">
            <wp:simplePos x="0" y="0"/>
            <wp:positionH relativeFrom="column">
              <wp:posOffset>1988</wp:posOffset>
            </wp:positionH>
            <wp:positionV relativeFrom="paragraph">
              <wp:posOffset>-331</wp:posOffset>
            </wp:positionV>
            <wp:extent cx="5274310" cy="2946400"/>
            <wp:effectExtent l="0" t="0" r="2540" b="635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6.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946400"/>
                    </a:xfrm>
                    <a:prstGeom prst="rect">
                      <a:avLst/>
                    </a:prstGeom>
                  </pic:spPr>
                </pic:pic>
              </a:graphicData>
            </a:graphic>
            <wp14:sizeRelH relativeFrom="page">
              <wp14:pctWidth>0</wp14:pctWidth>
            </wp14:sizeRelH>
            <wp14:sizeRelV relativeFrom="page">
              <wp14:pctHeight>0</wp14:pctHeight>
            </wp14:sizeRelV>
          </wp:anchor>
        </w:drawing>
      </w:r>
      <w:r w:rsidR="0083424A" w:rsidRPr="00D90AA4">
        <w:rPr>
          <w:rFonts w:ascii="Times New Roman" w:hAnsi="Times New Roman" w:cs="Times New Roman"/>
          <w:b/>
          <w:sz w:val="22"/>
        </w:rPr>
        <w:t>Fig. S11</w:t>
      </w:r>
      <w:r w:rsidRPr="00D90AA4">
        <w:rPr>
          <w:rFonts w:ascii="Times New Roman" w:hAnsi="Times New Roman" w:cs="Times New Roman"/>
          <w:b/>
          <w:sz w:val="22"/>
        </w:rPr>
        <w:t xml:space="preserve"> </w:t>
      </w:r>
      <w:r w:rsidRPr="00D90AA4">
        <w:rPr>
          <w:rFonts w:ascii="Times New Roman" w:hAnsi="Times New Roman" w:cs="Times New Roman"/>
          <w:sz w:val="22"/>
        </w:rPr>
        <w:t xml:space="preserve">The reverse SEM models that assume EcM fungal diversity directly affects saprotrophic fungal diversity. The paths of direct effects on EcM and saprotrophic fungal diversities </w:t>
      </w:r>
      <w:r w:rsidR="0053638B" w:rsidRPr="00D90AA4">
        <w:rPr>
          <w:rFonts w:ascii="Times New Roman" w:hAnsi="Times New Roman" w:cs="Times New Roman"/>
          <w:sz w:val="22"/>
        </w:rPr>
        <w:t>are</w:t>
      </w:r>
      <w:r w:rsidRPr="00D90AA4">
        <w:rPr>
          <w:rFonts w:ascii="Times New Roman" w:hAnsi="Times New Roman" w:cs="Times New Roman"/>
          <w:sz w:val="22"/>
        </w:rPr>
        <w:t xml:space="preserve"> in bold,</w:t>
      </w:r>
      <w:r w:rsidR="0053638B" w:rsidRPr="00D90AA4">
        <w:rPr>
          <w:rFonts w:ascii="Times New Roman" w:hAnsi="Times New Roman" w:cs="Times New Roman"/>
          <w:sz w:val="22"/>
        </w:rPr>
        <w:t xml:space="preserve"> and only significant paths are</w:t>
      </w:r>
      <w:r w:rsidRPr="00D90AA4">
        <w:rPr>
          <w:rFonts w:ascii="Times New Roman" w:hAnsi="Times New Roman" w:cs="Times New Roman"/>
          <w:sz w:val="22"/>
        </w:rPr>
        <w:t xml:space="preserve"> retained. Blue color indicates the positive effect, while red color indicates the negative effect. SPC is shown near each corresponding path. GFI: goodness of fit index, RMSEA: root mean square error of approximation, SAP.D: saprotrophic fungal diversity, ECM.D: EcM fungal diversity. n=84 samples in either roots and soils.</w:t>
      </w:r>
      <w:bookmarkStart w:id="2" w:name="_GoBack"/>
      <w:bookmarkEnd w:id="2"/>
    </w:p>
    <w:p w:rsidR="00F54D3B" w:rsidRPr="0043311A" w:rsidRDefault="00F54D3B">
      <w:pPr>
        <w:rPr>
          <w:rFonts w:ascii="Times New Roman" w:hAnsi="Times New Roman" w:cs="Times New Roman"/>
        </w:rPr>
      </w:pPr>
    </w:p>
    <w:sectPr w:rsidR="00F54D3B" w:rsidRPr="004331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53A" w:rsidRDefault="0087453A" w:rsidP="00250414">
      <w:r>
        <w:separator/>
      </w:r>
    </w:p>
  </w:endnote>
  <w:endnote w:type="continuationSeparator" w:id="0">
    <w:p w:rsidR="0087453A" w:rsidRDefault="0087453A" w:rsidP="0025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dobe 宋体 Std L">
    <w:altName w:val="宋体"/>
    <w:panose1 w:val="02020300000000000000"/>
    <w:charset w:val="86"/>
    <w:family w:val="roman"/>
    <w:notTrueType/>
    <w:pitch w:val="variable"/>
    <w:sig w:usb0="00000207" w:usb1="0A0F1810" w:usb2="00000016" w:usb3="00000000" w:csb0="00060007"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53A" w:rsidRDefault="0087453A" w:rsidP="00250414">
      <w:r>
        <w:separator/>
      </w:r>
    </w:p>
  </w:footnote>
  <w:footnote w:type="continuationSeparator" w:id="0">
    <w:p w:rsidR="0087453A" w:rsidRDefault="0087453A" w:rsidP="002504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2C9"/>
    <w:rsid w:val="00057745"/>
    <w:rsid w:val="000712C9"/>
    <w:rsid w:val="000908CD"/>
    <w:rsid w:val="000920A9"/>
    <w:rsid w:val="001312F9"/>
    <w:rsid w:val="00132625"/>
    <w:rsid w:val="0014594E"/>
    <w:rsid w:val="001F6FD8"/>
    <w:rsid w:val="002054CE"/>
    <w:rsid w:val="002261AA"/>
    <w:rsid w:val="00226702"/>
    <w:rsid w:val="00250414"/>
    <w:rsid w:val="002B1174"/>
    <w:rsid w:val="002E30BC"/>
    <w:rsid w:val="003465F5"/>
    <w:rsid w:val="0035246C"/>
    <w:rsid w:val="003B7312"/>
    <w:rsid w:val="0043311A"/>
    <w:rsid w:val="00470E8E"/>
    <w:rsid w:val="00482749"/>
    <w:rsid w:val="004B2670"/>
    <w:rsid w:val="004F3293"/>
    <w:rsid w:val="005049E9"/>
    <w:rsid w:val="0053638B"/>
    <w:rsid w:val="0054456C"/>
    <w:rsid w:val="00566CBD"/>
    <w:rsid w:val="00567BE3"/>
    <w:rsid w:val="00575FCD"/>
    <w:rsid w:val="0059592A"/>
    <w:rsid w:val="00597E0E"/>
    <w:rsid w:val="005B03E2"/>
    <w:rsid w:val="005E6335"/>
    <w:rsid w:val="00603B02"/>
    <w:rsid w:val="00617830"/>
    <w:rsid w:val="00675225"/>
    <w:rsid w:val="00697CD2"/>
    <w:rsid w:val="006D6AE9"/>
    <w:rsid w:val="006E1B41"/>
    <w:rsid w:val="006F6ED7"/>
    <w:rsid w:val="00707838"/>
    <w:rsid w:val="00717041"/>
    <w:rsid w:val="007538CB"/>
    <w:rsid w:val="007917CB"/>
    <w:rsid w:val="007D6871"/>
    <w:rsid w:val="008142AF"/>
    <w:rsid w:val="0081651A"/>
    <w:rsid w:val="0083424A"/>
    <w:rsid w:val="0087453A"/>
    <w:rsid w:val="00885B9B"/>
    <w:rsid w:val="008B3162"/>
    <w:rsid w:val="008C1829"/>
    <w:rsid w:val="00927845"/>
    <w:rsid w:val="009353C7"/>
    <w:rsid w:val="00945992"/>
    <w:rsid w:val="009C5EE2"/>
    <w:rsid w:val="009D265E"/>
    <w:rsid w:val="009E30FE"/>
    <w:rsid w:val="009F5C0A"/>
    <w:rsid w:val="00A03A7A"/>
    <w:rsid w:val="00A073C0"/>
    <w:rsid w:val="00A2687D"/>
    <w:rsid w:val="00A61D06"/>
    <w:rsid w:val="00A802B5"/>
    <w:rsid w:val="00A86E8A"/>
    <w:rsid w:val="00AA34F6"/>
    <w:rsid w:val="00AC19D5"/>
    <w:rsid w:val="00AC2451"/>
    <w:rsid w:val="00AC5997"/>
    <w:rsid w:val="00AD68A9"/>
    <w:rsid w:val="00B02A51"/>
    <w:rsid w:val="00B32D7B"/>
    <w:rsid w:val="00BB492E"/>
    <w:rsid w:val="00BC4A78"/>
    <w:rsid w:val="00C62C5E"/>
    <w:rsid w:val="00C73F95"/>
    <w:rsid w:val="00CA357F"/>
    <w:rsid w:val="00CB78E9"/>
    <w:rsid w:val="00CE6FB6"/>
    <w:rsid w:val="00D432D8"/>
    <w:rsid w:val="00D61C40"/>
    <w:rsid w:val="00D63477"/>
    <w:rsid w:val="00D90AA4"/>
    <w:rsid w:val="00DC4D25"/>
    <w:rsid w:val="00DD2CA9"/>
    <w:rsid w:val="00E652AF"/>
    <w:rsid w:val="00E66C42"/>
    <w:rsid w:val="00E91FBA"/>
    <w:rsid w:val="00F101A1"/>
    <w:rsid w:val="00F54D3B"/>
    <w:rsid w:val="00F74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996D888-E659-486A-A440-E5C7C12FA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04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041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50414"/>
    <w:rPr>
      <w:sz w:val="18"/>
      <w:szCs w:val="18"/>
    </w:rPr>
  </w:style>
  <w:style w:type="paragraph" w:styleId="a5">
    <w:name w:val="footer"/>
    <w:basedOn w:val="a"/>
    <w:link w:val="a6"/>
    <w:uiPriority w:val="99"/>
    <w:unhideWhenUsed/>
    <w:rsid w:val="00250414"/>
    <w:pPr>
      <w:tabs>
        <w:tab w:val="center" w:pos="4153"/>
        <w:tab w:val="right" w:pos="8306"/>
      </w:tabs>
      <w:snapToGrid w:val="0"/>
      <w:jc w:val="left"/>
    </w:pPr>
    <w:rPr>
      <w:sz w:val="18"/>
      <w:szCs w:val="18"/>
    </w:rPr>
  </w:style>
  <w:style w:type="character" w:customStyle="1" w:styleId="a6">
    <w:name w:val="页脚 字符"/>
    <w:basedOn w:val="a0"/>
    <w:link w:val="a5"/>
    <w:uiPriority w:val="99"/>
    <w:rsid w:val="00250414"/>
    <w:rPr>
      <w:sz w:val="18"/>
      <w:szCs w:val="18"/>
    </w:rPr>
  </w:style>
  <w:style w:type="table" w:styleId="a7">
    <w:name w:val="Table Grid"/>
    <w:basedOn w:val="a1"/>
    <w:uiPriority w:val="39"/>
    <w:rsid w:val="00250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50414"/>
    <w:rPr>
      <w:sz w:val="18"/>
      <w:szCs w:val="18"/>
    </w:rPr>
  </w:style>
  <w:style w:type="character" w:customStyle="1" w:styleId="a9">
    <w:name w:val="批注框文本 字符"/>
    <w:basedOn w:val="a0"/>
    <w:link w:val="a8"/>
    <w:uiPriority w:val="99"/>
    <w:semiHidden/>
    <w:rsid w:val="00250414"/>
    <w:rPr>
      <w:sz w:val="18"/>
      <w:szCs w:val="18"/>
    </w:rPr>
  </w:style>
  <w:style w:type="character" w:styleId="aa">
    <w:name w:val="Hyperlink"/>
    <w:basedOn w:val="a0"/>
    <w:uiPriority w:val="99"/>
    <w:unhideWhenUsed/>
    <w:rsid w:val="000920A9"/>
    <w:rPr>
      <w:color w:val="0563C1" w:themeColor="hyperlink"/>
      <w:u w:val="single"/>
    </w:rPr>
  </w:style>
  <w:style w:type="character" w:styleId="ab">
    <w:name w:val="Emphasis"/>
    <w:basedOn w:val="a0"/>
    <w:uiPriority w:val="20"/>
    <w:qFormat/>
    <w:rsid w:val="00AA34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ti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ettings" Target="settings.xml"/><Relationship Id="rId16" Type="http://schemas.openxmlformats.org/officeDocument/2006/relationships/image" Target="media/image10.tiff"/><Relationship Id="rId1" Type="http://schemas.openxmlformats.org/officeDocument/2006/relationships/styles" Target="styles.xml"/><Relationship Id="rId6" Type="http://schemas.openxmlformats.org/officeDocument/2006/relationships/hyperlink" Target="mailto:hychu@issas.ac.cn" TargetMode="External"/><Relationship Id="rId11" Type="http://schemas.openxmlformats.org/officeDocument/2006/relationships/image" Target="media/image5.tiff"/><Relationship Id="rId5" Type="http://schemas.openxmlformats.org/officeDocument/2006/relationships/endnotes" Target="end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ti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2633</Words>
  <Characters>15013</Characters>
  <Application>Microsoft Office Word</Application>
  <DocSecurity>0</DocSecurity>
  <Lines>125</Lines>
  <Paragraphs>35</Paragraphs>
  <ScaleCrop>false</ScaleCrop>
  <Company/>
  <LinksUpToDate>false</LinksUpToDate>
  <CharactersWithSpaces>17611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Teng</dc:creator>
  <cp:keywords/>
  <dc:description/>
  <cp:lastModifiedBy>Yang Teng</cp:lastModifiedBy>
  <cp:revision>6</cp:revision>
  <dcterms:created xsi:type="dcterms:W3CDTF">2021-04-08T06:12:00Z</dcterms:created>
  <dcterms:modified xsi:type="dcterms:W3CDTF">2021-04-08T07:33:00Z</dcterms:modified>
</cp:coreProperties>
</file>