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DEBA9" w14:textId="7E6113DC" w:rsidR="00A837F7" w:rsidRDefault="00A837F7" w:rsidP="00A837F7">
      <w:pPr>
        <w:spacing w:line="480" w:lineRule="auto"/>
        <w:jc w:val="center"/>
        <w:rPr>
          <w:b/>
          <w:sz w:val="28"/>
        </w:rPr>
      </w:pPr>
      <w:r>
        <w:rPr>
          <w:b/>
          <w:sz w:val="28"/>
        </w:rPr>
        <w:t>Supplementary Information</w:t>
      </w:r>
    </w:p>
    <w:p w14:paraId="24B7B815" w14:textId="0AA1EB84" w:rsidR="006D013D" w:rsidRPr="006D013D" w:rsidRDefault="006D013D" w:rsidP="006D013D">
      <w:pPr>
        <w:spacing w:line="480" w:lineRule="auto"/>
        <w:jc w:val="both"/>
        <w:rPr>
          <w:b/>
          <w:sz w:val="28"/>
        </w:rPr>
      </w:pPr>
      <w:r w:rsidRPr="006D013D">
        <w:rPr>
          <w:b/>
          <w:sz w:val="28"/>
        </w:rPr>
        <w:t>Phylogenetic and metabolic diversity of microbial communities performing anaerobic ammonium and methane oxidations under different nitrogen loadings</w:t>
      </w:r>
    </w:p>
    <w:p w14:paraId="371DBFF1" w14:textId="33549CBB" w:rsidR="006D013D" w:rsidRPr="006D013D" w:rsidRDefault="006D013D" w:rsidP="006D013D">
      <w:pPr>
        <w:spacing w:after="240" w:line="360" w:lineRule="auto"/>
        <w:jc w:val="both"/>
        <w:rPr>
          <w:vertAlign w:val="superscript"/>
        </w:rPr>
      </w:pPr>
      <w:r w:rsidRPr="006D013D">
        <w:t>Jie Li</w:t>
      </w:r>
      <w:r w:rsidRPr="006D013D">
        <w:rPr>
          <w:vertAlign w:val="superscript"/>
        </w:rPr>
        <w:t>1</w:t>
      </w:r>
      <w:r w:rsidRPr="006D013D">
        <w:t>, Tao Liu</w:t>
      </w:r>
      <w:r w:rsidRPr="006D013D">
        <w:rPr>
          <w:vertAlign w:val="superscript"/>
        </w:rPr>
        <w:t>1</w:t>
      </w:r>
      <w:r w:rsidRPr="006D013D">
        <w:rPr>
          <w:vertAlign w:val="superscript"/>
        </w:rPr>
        <w:sym w:font="Wingdings" w:char="F02A"/>
      </w:r>
      <w:r w:rsidRPr="006D013D">
        <w:t>, Simon J. McIlroy</w:t>
      </w:r>
      <w:r w:rsidRPr="006D013D">
        <w:rPr>
          <w:vertAlign w:val="superscript"/>
        </w:rPr>
        <w:t>2</w:t>
      </w:r>
      <w:r w:rsidRPr="006D013D">
        <w:t>, Gene W</w:t>
      </w:r>
      <w:r w:rsidR="007B3C1D">
        <w:t>.</w:t>
      </w:r>
      <w:r w:rsidRPr="006D013D">
        <w:t xml:space="preserve"> Tyson</w:t>
      </w:r>
      <w:r w:rsidRPr="006D013D">
        <w:rPr>
          <w:vertAlign w:val="superscript"/>
        </w:rPr>
        <w:t>2</w:t>
      </w:r>
      <w:r w:rsidRPr="006D013D">
        <w:t>, Jianhua Guo</w:t>
      </w:r>
      <w:r w:rsidRPr="006D013D">
        <w:rPr>
          <w:vertAlign w:val="superscript"/>
        </w:rPr>
        <w:t>1</w:t>
      </w:r>
      <w:r w:rsidRPr="006D013D">
        <w:rPr>
          <w:vertAlign w:val="superscript"/>
        </w:rPr>
        <w:sym w:font="Wingdings" w:char="F02A"/>
      </w:r>
    </w:p>
    <w:p w14:paraId="0B5950E1" w14:textId="5A6AA5C4" w:rsidR="006D013D" w:rsidRPr="006D013D" w:rsidRDefault="006D013D" w:rsidP="006D013D">
      <w:pPr>
        <w:spacing w:line="360" w:lineRule="auto"/>
        <w:jc w:val="both"/>
        <w:rPr>
          <w:lang w:val="en-GB"/>
        </w:rPr>
      </w:pPr>
      <w:r w:rsidRPr="006D013D">
        <w:rPr>
          <w:vertAlign w:val="superscript"/>
          <w:lang w:val="en-GB"/>
        </w:rPr>
        <w:t>1</w:t>
      </w:r>
      <w:r w:rsidRPr="006D013D">
        <w:rPr>
          <w:lang w:val="en-GB"/>
        </w:rPr>
        <w:t>Australian Centre for Water and Environmental Biotechnolog</w:t>
      </w:r>
      <w:r w:rsidR="00F564A0">
        <w:rPr>
          <w:lang w:val="en-GB"/>
        </w:rPr>
        <w:t>y</w:t>
      </w:r>
      <w:r w:rsidRPr="006D013D">
        <w:rPr>
          <w:lang w:val="en-GB"/>
        </w:rPr>
        <w:t>, The University of Queensland, St Lucia, Queensland, Australia</w:t>
      </w:r>
    </w:p>
    <w:p w14:paraId="7C80706C" w14:textId="77777777" w:rsidR="006D013D" w:rsidRPr="006D013D" w:rsidRDefault="006D013D" w:rsidP="006D013D">
      <w:pPr>
        <w:pStyle w:val="ListParagraph"/>
        <w:spacing w:line="360" w:lineRule="auto"/>
        <w:ind w:left="0"/>
        <w:jc w:val="both"/>
        <w:rPr>
          <w:rFonts w:ascii="Times New Roman" w:hAnsi="Times New Roman" w:cs="Times New Roman"/>
        </w:rPr>
      </w:pPr>
      <w:r w:rsidRPr="006D013D">
        <w:rPr>
          <w:rFonts w:ascii="Times New Roman" w:hAnsi="Times New Roman" w:cs="Times New Roman"/>
          <w:vertAlign w:val="superscript"/>
        </w:rPr>
        <w:t>2</w:t>
      </w:r>
      <w:r w:rsidRPr="006D013D">
        <w:rPr>
          <w:rFonts w:ascii="Times New Roman" w:hAnsi="Times New Roman" w:cs="Times New Roman"/>
        </w:rPr>
        <w:t xml:space="preserve">Centre for Microbiome Research, School of Biomedical Sciences, Queensland University of Technology, Translational Research Institute, </w:t>
      </w:r>
      <w:proofErr w:type="spellStart"/>
      <w:r w:rsidRPr="006D013D">
        <w:rPr>
          <w:rFonts w:ascii="Times New Roman" w:hAnsi="Times New Roman" w:cs="Times New Roman"/>
        </w:rPr>
        <w:t>Woolloongabba</w:t>
      </w:r>
      <w:proofErr w:type="spellEnd"/>
      <w:r w:rsidRPr="006D013D">
        <w:rPr>
          <w:rFonts w:ascii="Times New Roman" w:hAnsi="Times New Roman" w:cs="Times New Roman"/>
        </w:rPr>
        <w:t>, Queensland, Australia</w:t>
      </w:r>
    </w:p>
    <w:p w14:paraId="6665D146" w14:textId="77777777" w:rsidR="006D013D" w:rsidRPr="006D013D" w:rsidRDefault="006D013D" w:rsidP="006D013D">
      <w:pPr>
        <w:spacing w:after="240" w:line="360" w:lineRule="auto"/>
        <w:jc w:val="both"/>
        <w:rPr>
          <w:b/>
          <w:sz w:val="28"/>
        </w:rPr>
      </w:pPr>
      <w:r w:rsidRPr="006D013D">
        <w:rPr>
          <w:vertAlign w:val="superscript"/>
        </w:rPr>
        <w:sym w:font="Wingdings" w:char="F02A"/>
      </w:r>
      <w:r w:rsidRPr="006D013D">
        <w:t xml:space="preserve">Corresponding author email: </w:t>
      </w:r>
      <w:hyperlink r:id="rId8" w:history="1">
        <w:r w:rsidRPr="006D013D">
          <w:rPr>
            <w:rStyle w:val="Hyperlink"/>
          </w:rPr>
          <w:t>jianhua.guo@uq.edu.au</w:t>
        </w:r>
      </w:hyperlink>
      <w:r w:rsidRPr="006D013D">
        <w:t>; uqtliu8@uq.edu.au</w:t>
      </w:r>
    </w:p>
    <w:p w14:paraId="49C38F3C" w14:textId="77777777" w:rsidR="00F02E7D" w:rsidRPr="005919E1" w:rsidRDefault="00F02E7D" w:rsidP="00A837F7">
      <w:pPr>
        <w:spacing w:line="480" w:lineRule="auto"/>
        <w:jc w:val="both"/>
        <w:rPr>
          <w:b/>
          <w:bCs/>
        </w:rPr>
      </w:pPr>
    </w:p>
    <w:p w14:paraId="71169369" w14:textId="77777777" w:rsidR="00A837F7" w:rsidRDefault="00A837F7" w:rsidP="00A837F7">
      <w:pPr>
        <w:spacing w:line="480" w:lineRule="auto"/>
        <w:jc w:val="both"/>
        <w:rPr>
          <w:b/>
          <w:bCs/>
        </w:rPr>
        <w:sectPr w:rsidR="00A837F7" w:rsidSect="00EA26B4">
          <w:pgSz w:w="11900" w:h="16840"/>
          <w:pgMar w:top="1440" w:right="1440" w:bottom="1440" w:left="1440" w:header="708" w:footer="708" w:gutter="0"/>
          <w:lnNumType w:countBy="1" w:restart="continuous"/>
          <w:cols w:space="708"/>
          <w:docGrid w:linePitch="360"/>
        </w:sectPr>
      </w:pPr>
    </w:p>
    <w:p w14:paraId="69D60214" w14:textId="3FFCDC3F" w:rsidR="00697ADD" w:rsidRPr="0035369D" w:rsidRDefault="00697ADD" w:rsidP="00697ADD">
      <w:pPr>
        <w:spacing w:line="480" w:lineRule="auto"/>
        <w:jc w:val="both"/>
        <w:rPr>
          <w:b/>
          <w:bCs/>
        </w:rPr>
      </w:pPr>
      <w:r w:rsidRPr="0035369D">
        <w:rPr>
          <w:b/>
          <w:bCs/>
        </w:rPr>
        <w:lastRenderedPageBreak/>
        <w:t>Text 1</w:t>
      </w:r>
      <w:r w:rsidR="002902C5">
        <w:rPr>
          <w:rFonts w:hint="eastAsia"/>
          <w:b/>
          <w:bCs/>
        </w:rPr>
        <w:t>.</w:t>
      </w:r>
      <w:r w:rsidRPr="0035369D">
        <w:rPr>
          <w:b/>
          <w:bCs/>
        </w:rPr>
        <w:t xml:space="preserve"> Mass balance</w:t>
      </w:r>
    </w:p>
    <w:p w14:paraId="521A9607" w14:textId="77777777" w:rsidR="00697ADD" w:rsidRPr="00BA20BC" w:rsidRDefault="00697ADD" w:rsidP="00697ADD">
      <w:pPr>
        <w:spacing w:line="480" w:lineRule="auto"/>
        <w:ind w:firstLine="426"/>
        <w:jc w:val="both"/>
        <w:rPr>
          <w:rFonts w:ascii="Times" w:eastAsia="Times New Roman" w:hAnsi="Times"/>
          <w:color w:val="000000" w:themeColor="text1"/>
          <w:lang w:val="en-US"/>
        </w:rPr>
      </w:pPr>
      <w:bookmarkStart w:id="0" w:name="OLE_LINK230"/>
      <w:bookmarkStart w:id="1" w:name="OLE_LINK231"/>
      <w:bookmarkStart w:id="2" w:name="OLE_LINK233"/>
      <w:bookmarkStart w:id="3" w:name="OLE_LINK312"/>
      <w:bookmarkStart w:id="4" w:name="OLE_LINK313"/>
      <w:bookmarkStart w:id="5" w:name="OLE_LINK76"/>
      <w:bookmarkStart w:id="6" w:name="OLE_LINK77"/>
      <w:r w:rsidRPr="00BA20BC">
        <w:rPr>
          <w:rFonts w:ascii="Times" w:eastAsia="Times New Roman" w:hAnsi="Times"/>
          <w:color w:val="000000" w:themeColor="text1"/>
          <w:lang w:val="en-US"/>
        </w:rPr>
        <w:t>The consumption rate of substrate can be calculated as follows:</w:t>
      </w:r>
    </w:p>
    <w:p w14:paraId="60FA5F6F" w14:textId="77777777" w:rsidR="00697ADD" w:rsidRPr="00BA20BC" w:rsidRDefault="00697ADD" w:rsidP="00697ADD">
      <w:pPr>
        <w:tabs>
          <w:tab w:val="left" w:pos="2219"/>
        </w:tabs>
        <w:spacing w:line="480" w:lineRule="auto"/>
        <w:jc w:val="both"/>
        <w:rPr>
          <w:rFonts w:ascii="Times" w:eastAsia="Times New Roman" w:hAnsi="Times"/>
          <w:color w:val="000000" w:themeColor="text1"/>
        </w:rPr>
      </w:pPr>
      <w:proofErr w:type="spellStart"/>
      <w:r w:rsidRPr="00BA20BC">
        <w:rPr>
          <w:rFonts w:ascii="Times" w:eastAsia="Times New Roman" w:hAnsi="Times"/>
          <w:i/>
          <w:iCs/>
          <w:color w:val="000000" w:themeColor="text1"/>
        </w:rPr>
        <w:t>r</w:t>
      </w:r>
      <w:r w:rsidRPr="00BA20BC">
        <w:rPr>
          <w:rFonts w:ascii="Times" w:eastAsia="Times New Roman" w:hAnsi="Times"/>
          <w:color w:val="000000" w:themeColor="text1"/>
          <w:vertAlign w:val="subscript"/>
        </w:rPr>
        <w:t>A</w:t>
      </w:r>
      <w:proofErr w:type="spellEnd"/>
      <w:r w:rsidRPr="00BA20BC">
        <w:rPr>
          <w:rFonts w:ascii="Times" w:eastAsia="Times New Roman" w:hAnsi="Times"/>
          <w:color w:val="000000" w:themeColor="text1"/>
          <w:vertAlign w:val="subscript"/>
        </w:rPr>
        <w:t xml:space="preserve"> </w:t>
      </w:r>
      <w:r w:rsidRPr="00BA20BC">
        <w:rPr>
          <w:rFonts w:ascii="Times" w:eastAsia="Times New Roman" w:hAnsi="Times"/>
          <w:color w:val="000000" w:themeColor="text1"/>
        </w:rPr>
        <w:t>= (</w:t>
      </w:r>
      <w:bookmarkStart w:id="7" w:name="OLE_LINK299"/>
      <w:proofErr w:type="spellStart"/>
      <w:r w:rsidRPr="00BA20BC">
        <w:rPr>
          <w:rFonts w:ascii="Times" w:eastAsia="Times New Roman" w:hAnsi="Times"/>
          <w:i/>
          <w:iCs/>
          <w:color w:val="000000" w:themeColor="text1"/>
        </w:rPr>
        <w:t>c</w:t>
      </w:r>
      <w:r w:rsidRPr="00BA20BC">
        <w:rPr>
          <w:rFonts w:ascii="Times" w:eastAsia="Times New Roman" w:hAnsi="Times"/>
          <w:color w:val="000000" w:themeColor="text1"/>
          <w:vertAlign w:val="subscript"/>
        </w:rPr>
        <w:t>A</w:t>
      </w:r>
      <w:proofErr w:type="spellEnd"/>
      <w:r w:rsidRPr="00BA20BC">
        <w:rPr>
          <w:rFonts w:ascii="Times" w:eastAsia="Times New Roman" w:hAnsi="Times"/>
          <w:color w:val="000000" w:themeColor="text1"/>
          <w:vertAlign w:val="subscript"/>
        </w:rPr>
        <w:t xml:space="preserve">-eff </w:t>
      </w:r>
      <w:r w:rsidRPr="00BA20BC">
        <w:rPr>
          <w:rFonts w:ascii="Times" w:eastAsia="Times New Roman" w:hAnsi="Times"/>
          <w:color w:val="000000" w:themeColor="text1"/>
        </w:rPr>
        <w:t xml:space="preserve">- </w:t>
      </w:r>
      <w:proofErr w:type="spellStart"/>
      <w:r w:rsidRPr="00BA20BC">
        <w:rPr>
          <w:rFonts w:ascii="Times" w:eastAsia="Times New Roman" w:hAnsi="Times"/>
          <w:i/>
          <w:iCs/>
          <w:color w:val="000000" w:themeColor="text1"/>
        </w:rPr>
        <w:t>c</w:t>
      </w:r>
      <w:r w:rsidRPr="00BA20BC">
        <w:rPr>
          <w:rFonts w:ascii="Times" w:eastAsia="Times New Roman" w:hAnsi="Times"/>
          <w:color w:val="000000" w:themeColor="text1"/>
          <w:vertAlign w:val="subscript"/>
        </w:rPr>
        <w:t>A</w:t>
      </w:r>
      <w:proofErr w:type="spellEnd"/>
      <w:r w:rsidRPr="00BA20BC">
        <w:rPr>
          <w:rFonts w:ascii="Times" w:eastAsia="Times New Roman" w:hAnsi="Times"/>
          <w:color w:val="000000" w:themeColor="text1"/>
          <w:vertAlign w:val="subscript"/>
        </w:rPr>
        <w:t>-inf</w:t>
      </w:r>
      <w:bookmarkEnd w:id="7"/>
      <w:r w:rsidRPr="00BA20BC">
        <w:rPr>
          <w:rFonts w:ascii="Times" w:eastAsia="Times New Roman" w:hAnsi="Times"/>
          <w:color w:val="000000" w:themeColor="text1"/>
        </w:rPr>
        <w:t xml:space="preserve">) / HRT </w:t>
      </w:r>
      <w:r w:rsidRPr="00BA20BC">
        <w:rPr>
          <w:rFonts w:ascii="Times" w:eastAsia="Times New Roman" w:hAnsi="Times"/>
          <w:color w:val="000000" w:themeColor="text1"/>
        </w:rPr>
        <w:tab/>
      </w:r>
      <w:r w:rsidRPr="00BA20BC">
        <w:rPr>
          <w:rFonts w:ascii="Times" w:eastAsia="Times New Roman" w:hAnsi="Times"/>
          <w:color w:val="000000" w:themeColor="text1"/>
        </w:rPr>
        <w:tab/>
      </w:r>
      <w:r w:rsidRPr="00BA20BC">
        <w:rPr>
          <w:rFonts w:ascii="Times" w:eastAsia="Times New Roman" w:hAnsi="Times"/>
          <w:color w:val="000000" w:themeColor="text1"/>
        </w:rPr>
        <w:tab/>
      </w:r>
      <w:r w:rsidRPr="00BA20BC">
        <w:rPr>
          <w:rFonts w:ascii="Times" w:eastAsia="Times New Roman" w:hAnsi="Times"/>
          <w:color w:val="000000" w:themeColor="text1"/>
        </w:rPr>
        <w:tab/>
      </w:r>
      <w:r w:rsidRPr="00BA20BC">
        <w:rPr>
          <w:rFonts w:ascii="Times" w:eastAsia="Times New Roman" w:hAnsi="Times"/>
          <w:color w:val="000000" w:themeColor="text1"/>
        </w:rPr>
        <w:tab/>
      </w:r>
      <w:r w:rsidRPr="00BA20BC">
        <w:rPr>
          <w:rFonts w:ascii="Times" w:eastAsia="Times New Roman" w:hAnsi="Times"/>
          <w:color w:val="000000" w:themeColor="text1"/>
        </w:rPr>
        <w:tab/>
      </w:r>
      <w:r w:rsidRPr="00BA20BC">
        <w:rPr>
          <w:rFonts w:ascii="Times" w:eastAsia="Times New Roman" w:hAnsi="Times"/>
          <w:color w:val="000000" w:themeColor="text1"/>
        </w:rPr>
        <w:tab/>
      </w:r>
      <w:r w:rsidRPr="00BA20BC">
        <w:rPr>
          <w:rFonts w:ascii="Times" w:eastAsia="Times New Roman" w:hAnsi="Times"/>
          <w:color w:val="000000" w:themeColor="text1"/>
        </w:rPr>
        <w:tab/>
      </w:r>
      <w:r w:rsidRPr="00BA20BC">
        <w:rPr>
          <w:rFonts w:ascii="Times" w:eastAsia="Times New Roman" w:hAnsi="Times"/>
          <w:color w:val="000000" w:themeColor="text1"/>
        </w:rPr>
        <w:tab/>
        <w:t>(1)</w:t>
      </w:r>
    </w:p>
    <w:p w14:paraId="002C1DD0" w14:textId="77777777" w:rsidR="00697ADD" w:rsidRPr="00BA20BC" w:rsidRDefault="00697ADD" w:rsidP="00697ADD">
      <w:pPr>
        <w:tabs>
          <w:tab w:val="left" w:pos="2219"/>
        </w:tabs>
        <w:spacing w:line="480" w:lineRule="auto"/>
        <w:jc w:val="both"/>
        <w:rPr>
          <w:rFonts w:ascii="Times" w:eastAsia="Times New Roman" w:hAnsi="Times"/>
          <w:color w:val="000000" w:themeColor="text1"/>
        </w:rPr>
      </w:pPr>
      <w:r w:rsidRPr="00BA20BC">
        <w:rPr>
          <w:rFonts w:ascii="Times" w:eastAsia="Times New Roman" w:hAnsi="Times"/>
          <w:color w:val="000000" w:themeColor="text1"/>
        </w:rPr>
        <w:t xml:space="preserve">where </w:t>
      </w:r>
      <w:proofErr w:type="spellStart"/>
      <w:r w:rsidRPr="00BA20BC">
        <w:rPr>
          <w:rFonts w:ascii="Times" w:eastAsia="Times New Roman" w:hAnsi="Times"/>
          <w:i/>
          <w:iCs/>
          <w:color w:val="000000" w:themeColor="text1"/>
        </w:rPr>
        <w:t>r</w:t>
      </w:r>
      <w:r w:rsidRPr="00BA20BC">
        <w:rPr>
          <w:rFonts w:ascii="Times" w:eastAsia="Times New Roman" w:hAnsi="Times"/>
          <w:color w:val="000000" w:themeColor="text1"/>
          <w:vertAlign w:val="subscript"/>
        </w:rPr>
        <w:t>A</w:t>
      </w:r>
      <w:proofErr w:type="spellEnd"/>
      <w:r w:rsidRPr="00BA20BC">
        <w:rPr>
          <w:rFonts w:ascii="Times" w:eastAsia="Times New Roman" w:hAnsi="Times"/>
          <w:color w:val="000000" w:themeColor="text1"/>
          <w:vertAlign w:val="subscript"/>
        </w:rPr>
        <w:t xml:space="preserve"> </w:t>
      </w:r>
      <w:r w:rsidRPr="00BA20BC">
        <w:rPr>
          <w:rFonts w:ascii="Times" w:eastAsia="Times New Roman" w:hAnsi="Times"/>
          <w:color w:val="000000" w:themeColor="text1"/>
        </w:rPr>
        <w:t xml:space="preserve">is the consumption rate of substrate A (mg N/L/d); </w:t>
      </w:r>
      <w:proofErr w:type="spellStart"/>
      <w:r w:rsidRPr="00BA20BC">
        <w:rPr>
          <w:rFonts w:ascii="Times" w:eastAsia="Times New Roman" w:hAnsi="Times"/>
          <w:i/>
          <w:iCs/>
          <w:color w:val="000000" w:themeColor="text1"/>
        </w:rPr>
        <w:t>c</w:t>
      </w:r>
      <w:r w:rsidRPr="00BA20BC">
        <w:rPr>
          <w:rFonts w:ascii="Times" w:eastAsia="Times New Roman" w:hAnsi="Times"/>
          <w:color w:val="000000" w:themeColor="text1"/>
          <w:vertAlign w:val="subscript"/>
        </w:rPr>
        <w:t>A</w:t>
      </w:r>
      <w:proofErr w:type="spellEnd"/>
      <w:r w:rsidRPr="00BA20BC">
        <w:rPr>
          <w:rFonts w:ascii="Times" w:eastAsia="Times New Roman" w:hAnsi="Times"/>
          <w:color w:val="000000" w:themeColor="text1"/>
          <w:vertAlign w:val="subscript"/>
        </w:rPr>
        <w:t>-eff</w:t>
      </w:r>
      <w:r w:rsidRPr="00BA20BC">
        <w:rPr>
          <w:rFonts w:ascii="Times" w:eastAsia="Times New Roman" w:hAnsi="Times"/>
          <w:color w:val="000000" w:themeColor="text1"/>
        </w:rPr>
        <w:t xml:space="preserve"> and </w:t>
      </w:r>
      <w:proofErr w:type="spellStart"/>
      <w:r w:rsidRPr="00BA20BC">
        <w:rPr>
          <w:rFonts w:ascii="Times" w:eastAsia="Times New Roman" w:hAnsi="Times"/>
          <w:i/>
          <w:iCs/>
          <w:color w:val="000000" w:themeColor="text1"/>
        </w:rPr>
        <w:t>c</w:t>
      </w:r>
      <w:r w:rsidRPr="00BA20BC">
        <w:rPr>
          <w:rFonts w:ascii="Times" w:eastAsia="Times New Roman" w:hAnsi="Times"/>
          <w:color w:val="000000" w:themeColor="text1"/>
          <w:vertAlign w:val="subscript"/>
        </w:rPr>
        <w:t>A</w:t>
      </w:r>
      <w:proofErr w:type="spellEnd"/>
      <w:r w:rsidRPr="00BA20BC">
        <w:rPr>
          <w:rFonts w:ascii="Times" w:eastAsia="Times New Roman" w:hAnsi="Times"/>
          <w:color w:val="000000" w:themeColor="text1"/>
          <w:vertAlign w:val="subscript"/>
        </w:rPr>
        <w:t>-inf</w:t>
      </w:r>
      <w:r w:rsidRPr="00BA20BC">
        <w:rPr>
          <w:rFonts w:ascii="Times" w:eastAsia="Times New Roman" w:hAnsi="Times"/>
          <w:color w:val="000000" w:themeColor="text1"/>
        </w:rPr>
        <w:t xml:space="preserve"> are the concentrations of substrate A in the effluent and influent, respectively (mg N/L); HRT is the hydraulic retention time (d). For example, the ammonium consumption rate (</w:t>
      </w:r>
      <w:r w:rsidRPr="00BA20BC">
        <w:rPr>
          <w:rFonts w:ascii="Times" w:eastAsia="Times New Roman" w:hAnsi="Times"/>
          <w:i/>
          <w:iCs/>
          <w:color w:val="000000" w:themeColor="text1"/>
        </w:rPr>
        <w:t>r</w:t>
      </w:r>
      <w:r w:rsidRPr="00BA20BC">
        <w:rPr>
          <w:rFonts w:ascii="Times" w:eastAsia="Times New Roman" w:hAnsi="Times"/>
          <w:color w:val="000000" w:themeColor="text1"/>
          <w:vertAlign w:val="subscript"/>
        </w:rPr>
        <w:t>NH4+</w:t>
      </w:r>
      <w:r w:rsidRPr="00BA20BC">
        <w:rPr>
          <w:rFonts w:ascii="Times" w:eastAsia="Times New Roman" w:hAnsi="Times"/>
          <w:color w:val="000000" w:themeColor="text1"/>
        </w:rPr>
        <w:t>) was negative because the ammonium concentration in effluent was always lower than that in influent.</w:t>
      </w:r>
    </w:p>
    <w:bookmarkEnd w:id="0"/>
    <w:bookmarkEnd w:id="1"/>
    <w:bookmarkEnd w:id="2"/>
    <w:p w14:paraId="37806B09" w14:textId="77777777" w:rsidR="00697ADD" w:rsidRPr="00BA20BC" w:rsidRDefault="00697ADD" w:rsidP="00697ADD">
      <w:pPr>
        <w:spacing w:line="480" w:lineRule="auto"/>
        <w:ind w:firstLine="426"/>
        <w:jc w:val="both"/>
        <w:rPr>
          <w:rFonts w:ascii="Times" w:eastAsia="Times New Roman" w:hAnsi="Times"/>
          <w:color w:val="000000" w:themeColor="text1"/>
        </w:rPr>
      </w:pPr>
      <w:r w:rsidRPr="00BA20BC">
        <w:rPr>
          <w:rFonts w:ascii="Times" w:eastAsia="Times New Roman" w:hAnsi="Times"/>
          <w:color w:val="000000" w:themeColor="text1"/>
          <w:lang w:val="en-US"/>
        </w:rPr>
        <w:t xml:space="preserve">Based on </w:t>
      </w:r>
      <w:r w:rsidRPr="00BA20BC">
        <w:rPr>
          <w:rFonts w:ascii="Times" w:eastAsia="Times New Roman" w:hAnsi="Times"/>
          <w:color w:val="000000" w:themeColor="text1"/>
        </w:rPr>
        <w:t>Reactions 1-3 above, the ammonium, nitrite and nitrate consumption rates (</w:t>
      </w:r>
      <w:bookmarkStart w:id="8" w:name="OLE_LINK290"/>
      <w:bookmarkStart w:id="9" w:name="OLE_LINK291"/>
      <w:bookmarkStart w:id="10" w:name="OLE_LINK349"/>
      <w:bookmarkStart w:id="11" w:name="OLE_LINK40"/>
      <w:bookmarkStart w:id="12" w:name="OLE_LINK41"/>
      <w:bookmarkStart w:id="13" w:name="OLE_LINK42"/>
      <w:bookmarkStart w:id="14" w:name="OLE_LINK813"/>
      <w:bookmarkStart w:id="15" w:name="OLE_LINK814"/>
      <w:r w:rsidRPr="00BA20BC">
        <w:rPr>
          <w:rFonts w:ascii="Times" w:eastAsia="Times New Roman" w:hAnsi="Times"/>
          <w:i/>
          <w:iCs/>
          <w:color w:val="000000" w:themeColor="text1"/>
        </w:rPr>
        <w:t>r</w:t>
      </w:r>
      <w:r w:rsidRPr="00BA20BC">
        <w:rPr>
          <w:rFonts w:ascii="Times" w:eastAsia="Times New Roman" w:hAnsi="Times"/>
          <w:color w:val="000000" w:themeColor="text1"/>
          <w:vertAlign w:val="subscript"/>
        </w:rPr>
        <w:t>NH4+</w:t>
      </w:r>
      <w:r w:rsidRPr="00BA20BC">
        <w:rPr>
          <w:rFonts w:ascii="Times" w:eastAsia="Times New Roman" w:hAnsi="Times"/>
          <w:color w:val="000000" w:themeColor="text1"/>
        </w:rPr>
        <w:t>,</w:t>
      </w:r>
      <w:r w:rsidRPr="00BA20BC">
        <w:rPr>
          <w:rFonts w:ascii="Times" w:eastAsia="Times New Roman" w:hAnsi="Times"/>
          <w:color w:val="000000" w:themeColor="text1"/>
          <w:vertAlign w:val="superscript"/>
        </w:rPr>
        <w:t xml:space="preserve"> </w:t>
      </w:r>
      <w:r w:rsidRPr="00BA20BC">
        <w:rPr>
          <w:rFonts w:ascii="Times" w:eastAsia="Times New Roman" w:hAnsi="Times"/>
          <w:i/>
          <w:iCs/>
          <w:color w:val="000000" w:themeColor="text1"/>
        </w:rPr>
        <w:t>r</w:t>
      </w:r>
      <w:r w:rsidRPr="00BA20BC">
        <w:rPr>
          <w:rFonts w:ascii="Times" w:eastAsia="Times New Roman" w:hAnsi="Times"/>
          <w:color w:val="000000" w:themeColor="text1"/>
          <w:vertAlign w:val="subscript"/>
        </w:rPr>
        <w:t>NO2-</w:t>
      </w:r>
      <w:r w:rsidRPr="00BA20BC">
        <w:rPr>
          <w:rFonts w:ascii="Times" w:eastAsia="Times New Roman" w:hAnsi="Times"/>
          <w:color w:val="000000" w:themeColor="text1"/>
        </w:rPr>
        <w:t xml:space="preserve"> and</w:t>
      </w:r>
      <w:r w:rsidRPr="00BA20BC">
        <w:rPr>
          <w:rFonts w:ascii="Times" w:eastAsia="Times New Roman" w:hAnsi="Times"/>
          <w:color w:val="000000" w:themeColor="text1"/>
          <w:lang w:val="en-US"/>
        </w:rPr>
        <w:t xml:space="preserve"> </w:t>
      </w:r>
      <w:r w:rsidRPr="00BA20BC">
        <w:rPr>
          <w:rFonts w:ascii="Times" w:eastAsia="Times New Roman" w:hAnsi="Times"/>
          <w:i/>
          <w:iCs/>
          <w:color w:val="000000" w:themeColor="text1"/>
        </w:rPr>
        <w:t>r</w:t>
      </w:r>
      <w:r w:rsidRPr="00BA20BC">
        <w:rPr>
          <w:rFonts w:ascii="Times" w:eastAsia="Times New Roman" w:hAnsi="Times"/>
          <w:color w:val="000000" w:themeColor="text1"/>
          <w:vertAlign w:val="subscript"/>
        </w:rPr>
        <w:t>NO3-</w:t>
      </w:r>
      <w:bookmarkEnd w:id="8"/>
      <w:bookmarkEnd w:id="9"/>
      <w:bookmarkEnd w:id="10"/>
      <w:bookmarkEnd w:id="11"/>
      <w:bookmarkEnd w:id="12"/>
      <w:bookmarkEnd w:id="13"/>
      <w:r w:rsidRPr="00BA20BC">
        <w:rPr>
          <w:rFonts w:ascii="Times" w:eastAsia="Times New Roman" w:hAnsi="Times"/>
          <w:color w:val="000000" w:themeColor="text1"/>
        </w:rPr>
        <w:t xml:space="preserve">) </w:t>
      </w:r>
      <w:bookmarkEnd w:id="14"/>
      <w:bookmarkEnd w:id="15"/>
      <w:r w:rsidRPr="00BA20BC">
        <w:rPr>
          <w:rFonts w:ascii="Times" w:eastAsia="Times New Roman" w:hAnsi="Times"/>
          <w:color w:val="000000" w:themeColor="text1"/>
        </w:rPr>
        <w:t>can be written as follows:</w:t>
      </w:r>
      <w:bookmarkStart w:id="16" w:name="OLE_LINK426"/>
      <w:bookmarkStart w:id="17" w:name="OLE_LINK427"/>
      <w:r w:rsidRPr="00BA20BC">
        <w:rPr>
          <w:rFonts w:ascii="Times" w:eastAsia="Times New Roman" w:hAnsi="Times"/>
          <w:color w:val="000000" w:themeColor="text1"/>
        </w:rPr>
        <w:fldChar w:fldCharType="begin">
          <w:fldData xml:space="preserve">PEVuZE5vdGU+PENpdGU+PEF1dGhvcj5TaGk8L0F1dGhvcj48WWVhcj4yMDEzPC9ZZWFyPjxSZWNO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</w:fldData>
        </w:fldChar>
      </w:r>
      <w:r w:rsidRPr="00BA20BC">
        <w:rPr>
          <w:rFonts w:ascii="Times" w:eastAsia="Times New Roman" w:hAnsi="Times"/>
          <w:color w:val="000000" w:themeColor="text1"/>
        </w:rPr>
        <w:instrText xml:space="preserve"> ADDIN EN.CITE </w:instrText>
      </w:r>
      <w:r w:rsidRPr="00BA20BC">
        <w:rPr>
          <w:rFonts w:ascii="Times" w:eastAsia="Times New Roman" w:hAnsi="Times"/>
          <w:color w:val="000000" w:themeColor="text1"/>
        </w:rPr>
        <w:fldChar w:fldCharType="begin">
          <w:fldData xml:space="preserve">PEVuZE5vdGU+PENpdGU+PEF1dGhvcj5TaGk8L0F1dGhvcj48WWVhcj4yMDEzPC9ZZWFyPjxSZWNO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</w:fldData>
        </w:fldChar>
      </w:r>
      <w:r w:rsidRPr="00BA20BC">
        <w:rPr>
          <w:rFonts w:ascii="Times" w:eastAsia="Times New Roman" w:hAnsi="Times"/>
          <w:color w:val="000000" w:themeColor="text1"/>
        </w:rPr>
        <w:instrText xml:space="preserve"> ADDIN EN.CITE.DATA </w:instrText>
      </w:r>
      <w:r w:rsidRPr="00BA20BC">
        <w:rPr>
          <w:rFonts w:ascii="Times" w:eastAsia="Times New Roman" w:hAnsi="Times"/>
          <w:color w:val="000000" w:themeColor="text1"/>
        </w:rPr>
      </w:r>
      <w:r w:rsidRPr="00BA20BC">
        <w:rPr>
          <w:rFonts w:ascii="Times" w:eastAsia="Times New Roman" w:hAnsi="Times"/>
          <w:color w:val="000000" w:themeColor="text1"/>
        </w:rPr>
        <w:fldChar w:fldCharType="end"/>
      </w:r>
      <w:r w:rsidRPr="00BA20BC">
        <w:rPr>
          <w:rFonts w:ascii="Times" w:eastAsia="Times New Roman" w:hAnsi="Times"/>
          <w:color w:val="000000" w:themeColor="text1"/>
        </w:rPr>
      </w:r>
      <w:r w:rsidRPr="00BA20BC">
        <w:rPr>
          <w:rFonts w:ascii="Times" w:eastAsia="Times New Roman" w:hAnsi="Times"/>
          <w:color w:val="000000" w:themeColor="text1"/>
        </w:rPr>
        <w:fldChar w:fldCharType="separate"/>
      </w:r>
      <w:r w:rsidRPr="00BA20BC">
        <w:rPr>
          <w:rFonts w:ascii="Times" w:eastAsia="Times New Roman" w:hAnsi="Times"/>
          <w:noProof/>
          <w:color w:val="000000" w:themeColor="text1"/>
          <w:vertAlign w:val="superscript"/>
        </w:rPr>
        <w:t>1, 2</w:t>
      </w:r>
      <w:r w:rsidRPr="00BA20BC">
        <w:rPr>
          <w:rFonts w:ascii="Times" w:eastAsia="Times New Roman" w:hAnsi="Times"/>
          <w:color w:val="000000" w:themeColor="text1"/>
        </w:rPr>
        <w:fldChar w:fldCharType="end"/>
      </w:r>
      <w:bookmarkEnd w:id="16"/>
      <w:bookmarkEnd w:id="17"/>
    </w:p>
    <w:p w14:paraId="54971422" w14:textId="160D1399" w:rsidR="00697ADD" w:rsidRPr="00BA20BC" w:rsidRDefault="00697ADD" w:rsidP="00697ADD">
      <w:pPr>
        <w:spacing w:line="480" w:lineRule="auto"/>
        <w:jc w:val="both"/>
        <w:rPr>
          <w:rFonts w:ascii="Times" w:eastAsia="Times New Roman" w:hAnsi="Times"/>
          <w:color w:val="000000" w:themeColor="text1"/>
        </w:rPr>
      </w:pPr>
      <w:bookmarkStart w:id="18" w:name="OLE_LINK305"/>
      <w:bookmarkStart w:id="19" w:name="OLE_LINK306"/>
      <w:r w:rsidRPr="00BA20BC">
        <w:rPr>
          <w:rFonts w:ascii="Times" w:eastAsia="Times New Roman" w:hAnsi="Times"/>
          <w:i/>
          <w:iCs/>
          <w:color w:val="000000" w:themeColor="text1"/>
        </w:rPr>
        <w:t>r</w:t>
      </w:r>
      <w:r w:rsidRPr="00BA20BC">
        <w:rPr>
          <w:rFonts w:ascii="Times" w:eastAsia="Times New Roman" w:hAnsi="Times"/>
          <w:color w:val="000000" w:themeColor="text1"/>
          <w:vertAlign w:val="subscript"/>
        </w:rPr>
        <w:t>NH4+</w:t>
      </w:r>
      <w:r w:rsidRPr="00BA20BC">
        <w:rPr>
          <w:rFonts w:ascii="Times" w:eastAsia="Times New Roman" w:hAnsi="Times"/>
          <w:color w:val="000000" w:themeColor="text1"/>
        </w:rPr>
        <w:t xml:space="preserve"> = -1/1.32 * </w:t>
      </w:r>
      <w:r w:rsidRPr="00BA20BC">
        <w:rPr>
          <w:rFonts w:ascii="Times" w:eastAsia="Times New Roman" w:hAnsi="Times"/>
          <w:i/>
          <w:iCs/>
          <w:color w:val="000000" w:themeColor="text1"/>
        </w:rPr>
        <w:t>r</w:t>
      </w:r>
      <w:r w:rsidRPr="00BA20BC">
        <w:rPr>
          <w:rFonts w:ascii="Times" w:eastAsia="Times New Roman" w:hAnsi="Times"/>
          <w:color w:val="000000" w:themeColor="text1"/>
          <w:vertAlign w:val="subscript"/>
        </w:rPr>
        <w:t>AN</w:t>
      </w:r>
      <w:bookmarkEnd w:id="18"/>
      <w:bookmarkEnd w:id="19"/>
      <w:r w:rsidR="0035369D" w:rsidRPr="00393C05">
        <w:rPr>
          <w:rFonts w:ascii="Times" w:eastAsia="Times New Roman" w:hAnsi="Times"/>
          <w:color w:val="000000" w:themeColor="text1"/>
        </w:rPr>
        <w:tab/>
      </w:r>
      <w:r w:rsidR="0035369D" w:rsidRPr="00393C05">
        <w:rPr>
          <w:rFonts w:ascii="Times" w:eastAsia="Times New Roman" w:hAnsi="Times"/>
          <w:color w:val="000000" w:themeColor="text1"/>
        </w:rPr>
        <w:tab/>
      </w:r>
      <w:r w:rsidR="0035369D" w:rsidRPr="00393C05">
        <w:rPr>
          <w:rFonts w:ascii="Times" w:eastAsia="Times New Roman" w:hAnsi="Times"/>
          <w:color w:val="000000" w:themeColor="text1"/>
        </w:rPr>
        <w:tab/>
      </w:r>
      <w:r w:rsidR="0035369D" w:rsidRPr="00393C05">
        <w:rPr>
          <w:rFonts w:ascii="Times" w:eastAsia="Times New Roman" w:hAnsi="Times"/>
          <w:color w:val="000000" w:themeColor="text1"/>
        </w:rPr>
        <w:tab/>
      </w:r>
      <w:r w:rsidR="0035369D" w:rsidRPr="00393C05">
        <w:rPr>
          <w:rFonts w:ascii="Times" w:eastAsia="Times New Roman" w:hAnsi="Times"/>
          <w:color w:val="000000" w:themeColor="text1"/>
        </w:rPr>
        <w:tab/>
      </w:r>
      <w:r w:rsidR="0035369D" w:rsidRPr="00393C05">
        <w:rPr>
          <w:rFonts w:ascii="Times" w:eastAsia="Times New Roman" w:hAnsi="Times"/>
          <w:color w:val="000000" w:themeColor="text1"/>
        </w:rPr>
        <w:tab/>
      </w:r>
      <w:r w:rsidR="0035369D" w:rsidRPr="00393C05">
        <w:rPr>
          <w:rFonts w:ascii="Times" w:eastAsia="Times New Roman" w:hAnsi="Times"/>
          <w:color w:val="000000" w:themeColor="text1"/>
        </w:rPr>
        <w:tab/>
      </w:r>
      <w:r w:rsidR="0035369D" w:rsidRPr="00393C05">
        <w:rPr>
          <w:rFonts w:ascii="Times" w:eastAsia="Times New Roman" w:hAnsi="Times"/>
          <w:color w:val="000000" w:themeColor="text1"/>
        </w:rPr>
        <w:tab/>
      </w:r>
      <w:r w:rsidR="0035369D" w:rsidRPr="00393C05">
        <w:rPr>
          <w:rFonts w:ascii="Times" w:eastAsia="Times New Roman" w:hAnsi="Times"/>
          <w:color w:val="000000" w:themeColor="text1"/>
        </w:rPr>
        <w:tab/>
      </w:r>
      <w:r w:rsidR="0035369D" w:rsidRPr="00393C05">
        <w:rPr>
          <w:rFonts w:ascii="Times" w:eastAsia="Times New Roman" w:hAnsi="Times"/>
          <w:color w:val="000000" w:themeColor="text1"/>
        </w:rPr>
        <w:tab/>
      </w:r>
      <w:r w:rsidRPr="00BA20BC">
        <w:rPr>
          <w:rFonts w:ascii="Times" w:eastAsia="Times New Roman" w:hAnsi="Times"/>
          <w:color w:val="000000" w:themeColor="text1"/>
        </w:rPr>
        <w:t>(2)</w:t>
      </w:r>
    </w:p>
    <w:p w14:paraId="42EC38BD" w14:textId="55729224" w:rsidR="00697ADD" w:rsidRPr="00BA20BC" w:rsidRDefault="00697ADD" w:rsidP="00697ADD">
      <w:pPr>
        <w:spacing w:line="480" w:lineRule="auto"/>
        <w:jc w:val="both"/>
        <w:rPr>
          <w:rFonts w:ascii="Times" w:eastAsia="Times New Roman" w:hAnsi="Times"/>
          <w:color w:val="000000" w:themeColor="text1"/>
          <w:lang w:val="en-US"/>
        </w:rPr>
      </w:pPr>
      <w:bookmarkStart w:id="20" w:name="OLE_LINK302"/>
      <w:bookmarkStart w:id="21" w:name="OLE_LINK303"/>
      <w:r w:rsidRPr="00BA20BC">
        <w:rPr>
          <w:rFonts w:ascii="Times" w:eastAsia="Times New Roman" w:hAnsi="Times"/>
          <w:i/>
          <w:iCs/>
          <w:color w:val="000000" w:themeColor="text1"/>
        </w:rPr>
        <w:t>r</w:t>
      </w:r>
      <w:r w:rsidRPr="00BA20BC">
        <w:rPr>
          <w:rFonts w:ascii="Times" w:eastAsia="Times New Roman" w:hAnsi="Times"/>
          <w:color w:val="000000" w:themeColor="text1"/>
          <w:vertAlign w:val="subscript"/>
        </w:rPr>
        <w:t>NO2</w:t>
      </w:r>
      <w:bookmarkEnd w:id="20"/>
      <w:r w:rsidRPr="00BA20BC">
        <w:rPr>
          <w:rFonts w:ascii="Times" w:eastAsia="Times New Roman" w:hAnsi="Times"/>
          <w:color w:val="000000" w:themeColor="text1"/>
          <w:vertAlign w:val="subscript"/>
        </w:rPr>
        <w:t>-</w:t>
      </w:r>
      <w:r w:rsidRPr="00BA20BC">
        <w:rPr>
          <w:rFonts w:ascii="Times" w:eastAsia="Times New Roman" w:hAnsi="Times"/>
          <w:color w:val="000000" w:themeColor="text1"/>
        </w:rPr>
        <w:t xml:space="preserve"> </w:t>
      </w:r>
      <w:bookmarkEnd w:id="21"/>
      <w:r w:rsidRPr="00BA20BC">
        <w:rPr>
          <w:rFonts w:ascii="Times" w:eastAsia="Times New Roman" w:hAnsi="Times"/>
          <w:color w:val="000000" w:themeColor="text1"/>
        </w:rPr>
        <w:t xml:space="preserve">= - </w:t>
      </w:r>
      <w:proofErr w:type="spellStart"/>
      <w:r w:rsidRPr="00BA20BC">
        <w:rPr>
          <w:rFonts w:ascii="Times" w:eastAsia="Times New Roman" w:hAnsi="Times"/>
          <w:i/>
          <w:iCs/>
          <w:color w:val="000000" w:themeColor="text1"/>
        </w:rPr>
        <w:t>r</w:t>
      </w:r>
      <w:r w:rsidRPr="00BA20BC">
        <w:rPr>
          <w:rFonts w:ascii="Times" w:eastAsia="Times New Roman" w:hAnsi="Times"/>
          <w:color w:val="000000" w:themeColor="text1"/>
          <w:vertAlign w:val="subscript"/>
        </w:rPr>
        <w:t>AN</w:t>
      </w:r>
      <w:proofErr w:type="spellEnd"/>
      <w:r w:rsidRPr="00BA20BC">
        <w:rPr>
          <w:rFonts w:ascii="Times" w:eastAsia="Times New Roman" w:hAnsi="Times"/>
          <w:color w:val="000000" w:themeColor="text1"/>
        </w:rPr>
        <w:t xml:space="preserve"> - </w:t>
      </w:r>
      <w:proofErr w:type="spellStart"/>
      <w:r w:rsidRPr="00BA20BC">
        <w:rPr>
          <w:rFonts w:ascii="Times" w:eastAsia="Times New Roman" w:hAnsi="Times"/>
          <w:i/>
          <w:iCs/>
          <w:color w:val="000000" w:themeColor="text1"/>
        </w:rPr>
        <w:t>r</w:t>
      </w:r>
      <w:r w:rsidRPr="00BA20BC">
        <w:rPr>
          <w:rFonts w:ascii="Times" w:eastAsia="Times New Roman" w:hAnsi="Times"/>
          <w:color w:val="000000" w:themeColor="text1"/>
          <w:vertAlign w:val="subscript"/>
        </w:rPr>
        <w:t>DB</w:t>
      </w:r>
      <w:proofErr w:type="spellEnd"/>
      <w:r w:rsidRPr="00BA20BC">
        <w:rPr>
          <w:rFonts w:ascii="Times" w:eastAsia="Times New Roman" w:hAnsi="Times"/>
          <w:color w:val="000000" w:themeColor="text1"/>
        </w:rPr>
        <w:t xml:space="preserve"> + </w:t>
      </w:r>
      <w:proofErr w:type="spellStart"/>
      <w:r w:rsidRPr="00BA20BC">
        <w:rPr>
          <w:rFonts w:ascii="Times" w:eastAsia="Times New Roman" w:hAnsi="Times"/>
          <w:i/>
          <w:iCs/>
          <w:color w:val="000000" w:themeColor="text1"/>
        </w:rPr>
        <w:t>r</w:t>
      </w:r>
      <w:r w:rsidRPr="00BA20BC">
        <w:rPr>
          <w:rFonts w:ascii="Times" w:eastAsia="Times New Roman" w:hAnsi="Times"/>
          <w:color w:val="000000" w:themeColor="text1"/>
          <w:vertAlign w:val="subscript"/>
        </w:rPr>
        <w:t>DA</w:t>
      </w:r>
      <w:proofErr w:type="spellEnd"/>
      <w:r w:rsidR="0035369D" w:rsidRPr="00393C05">
        <w:rPr>
          <w:rFonts w:ascii="Times" w:eastAsia="Times New Roman" w:hAnsi="Times"/>
          <w:color w:val="000000" w:themeColor="text1"/>
        </w:rPr>
        <w:tab/>
      </w:r>
      <w:r w:rsidR="0035369D" w:rsidRPr="00393C05">
        <w:rPr>
          <w:rFonts w:ascii="Times" w:eastAsia="Times New Roman" w:hAnsi="Times"/>
          <w:color w:val="000000" w:themeColor="text1"/>
        </w:rPr>
        <w:tab/>
      </w:r>
      <w:r w:rsidR="0035369D" w:rsidRPr="00393C05">
        <w:rPr>
          <w:rFonts w:ascii="Times" w:eastAsia="Times New Roman" w:hAnsi="Times"/>
          <w:color w:val="000000" w:themeColor="text1"/>
        </w:rPr>
        <w:tab/>
      </w:r>
      <w:r w:rsidR="0035369D" w:rsidRPr="00393C05">
        <w:rPr>
          <w:rFonts w:ascii="Times" w:eastAsia="Times New Roman" w:hAnsi="Times"/>
          <w:color w:val="000000" w:themeColor="text1"/>
        </w:rPr>
        <w:tab/>
      </w:r>
      <w:r w:rsidR="0035369D" w:rsidRPr="00393C05">
        <w:rPr>
          <w:rFonts w:ascii="Times" w:eastAsia="Times New Roman" w:hAnsi="Times"/>
          <w:color w:val="000000" w:themeColor="text1"/>
        </w:rPr>
        <w:tab/>
      </w:r>
      <w:r w:rsidR="0035369D" w:rsidRPr="00393C05">
        <w:rPr>
          <w:rFonts w:ascii="Times" w:eastAsia="Times New Roman" w:hAnsi="Times"/>
          <w:color w:val="000000" w:themeColor="text1"/>
        </w:rPr>
        <w:tab/>
      </w:r>
      <w:r w:rsidR="0035369D" w:rsidRPr="00393C05">
        <w:rPr>
          <w:rFonts w:ascii="Times" w:eastAsia="Times New Roman" w:hAnsi="Times"/>
          <w:color w:val="000000" w:themeColor="text1"/>
        </w:rPr>
        <w:tab/>
      </w:r>
      <w:r w:rsidR="0035369D" w:rsidRPr="00393C05">
        <w:rPr>
          <w:rFonts w:ascii="Times" w:eastAsia="Times New Roman" w:hAnsi="Times"/>
          <w:color w:val="000000" w:themeColor="text1"/>
        </w:rPr>
        <w:tab/>
      </w:r>
      <w:r w:rsidR="0035369D" w:rsidRPr="00393C05">
        <w:rPr>
          <w:rFonts w:ascii="Times" w:eastAsia="Times New Roman" w:hAnsi="Times"/>
          <w:color w:val="000000" w:themeColor="text1"/>
        </w:rPr>
        <w:tab/>
      </w:r>
      <w:r w:rsidRPr="00BA20BC">
        <w:rPr>
          <w:rFonts w:ascii="Times" w:eastAsia="Times New Roman" w:hAnsi="Times"/>
          <w:color w:val="000000" w:themeColor="text1"/>
        </w:rPr>
        <w:t>(3)</w:t>
      </w:r>
    </w:p>
    <w:p w14:paraId="7B498312" w14:textId="64427F34" w:rsidR="00697ADD" w:rsidRPr="00BA20BC" w:rsidRDefault="00697ADD" w:rsidP="00697ADD">
      <w:pPr>
        <w:spacing w:line="480" w:lineRule="auto"/>
        <w:jc w:val="both"/>
        <w:rPr>
          <w:rFonts w:ascii="Times" w:eastAsia="Times New Roman" w:hAnsi="Times"/>
          <w:color w:val="000000" w:themeColor="text1"/>
        </w:rPr>
      </w:pPr>
      <w:bookmarkStart w:id="22" w:name="OLE_LINK818"/>
      <w:bookmarkStart w:id="23" w:name="OLE_LINK819"/>
      <w:bookmarkStart w:id="24" w:name="OLE_LINK304"/>
      <w:r w:rsidRPr="00BA20BC">
        <w:rPr>
          <w:rFonts w:ascii="Times" w:eastAsia="Times New Roman" w:hAnsi="Times"/>
          <w:i/>
          <w:iCs/>
          <w:color w:val="000000" w:themeColor="text1"/>
        </w:rPr>
        <w:t>r</w:t>
      </w:r>
      <w:r w:rsidRPr="00BA20BC">
        <w:rPr>
          <w:rFonts w:ascii="Times" w:eastAsia="Times New Roman" w:hAnsi="Times"/>
          <w:color w:val="000000" w:themeColor="text1"/>
          <w:vertAlign w:val="subscript"/>
        </w:rPr>
        <w:t>NO3-</w:t>
      </w:r>
      <w:bookmarkEnd w:id="22"/>
      <w:bookmarkEnd w:id="23"/>
      <w:bookmarkEnd w:id="24"/>
      <w:r w:rsidRPr="00BA20BC">
        <w:rPr>
          <w:rFonts w:ascii="Times" w:eastAsia="Times New Roman" w:hAnsi="Times"/>
          <w:color w:val="000000" w:themeColor="text1"/>
        </w:rPr>
        <w:t xml:space="preserve"> = - </w:t>
      </w:r>
      <w:proofErr w:type="spellStart"/>
      <w:r w:rsidRPr="00BA20BC">
        <w:rPr>
          <w:rFonts w:ascii="Times" w:eastAsia="Times New Roman" w:hAnsi="Times"/>
          <w:i/>
          <w:iCs/>
          <w:color w:val="000000" w:themeColor="text1"/>
        </w:rPr>
        <w:t>r</w:t>
      </w:r>
      <w:r w:rsidRPr="00BA20BC">
        <w:rPr>
          <w:rFonts w:ascii="Times" w:eastAsia="Times New Roman" w:hAnsi="Times"/>
          <w:color w:val="000000" w:themeColor="text1"/>
          <w:vertAlign w:val="subscript"/>
        </w:rPr>
        <w:t>DA</w:t>
      </w:r>
      <w:proofErr w:type="spellEnd"/>
      <w:r w:rsidRPr="00BA20BC">
        <w:rPr>
          <w:rFonts w:ascii="Times" w:eastAsia="Times New Roman" w:hAnsi="Times"/>
          <w:color w:val="000000" w:themeColor="text1"/>
        </w:rPr>
        <w:t xml:space="preserve"> + 0.26/1.32 * </w:t>
      </w:r>
      <w:r w:rsidRPr="00BA20BC">
        <w:rPr>
          <w:rFonts w:ascii="Times" w:eastAsia="Times New Roman" w:hAnsi="Times"/>
          <w:i/>
          <w:iCs/>
          <w:color w:val="000000" w:themeColor="text1"/>
        </w:rPr>
        <w:t>r</w:t>
      </w:r>
      <w:r w:rsidRPr="00BA20BC">
        <w:rPr>
          <w:rFonts w:ascii="Times" w:eastAsia="Times New Roman" w:hAnsi="Times"/>
          <w:color w:val="000000" w:themeColor="text1"/>
          <w:vertAlign w:val="subscript"/>
        </w:rPr>
        <w:t>AN</w:t>
      </w:r>
      <w:r w:rsidRPr="00393C05">
        <w:rPr>
          <w:rFonts w:ascii="Times" w:eastAsia="Times New Roman" w:hAnsi="Times"/>
          <w:color w:val="000000" w:themeColor="text1"/>
        </w:rPr>
        <w:tab/>
      </w:r>
      <w:r w:rsidRPr="00393C05">
        <w:rPr>
          <w:rFonts w:ascii="Times" w:eastAsia="Times New Roman" w:hAnsi="Times"/>
          <w:color w:val="000000" w:themeColor="text1"/>
        </w:rPr>
        <w:tab/>
      </w:r>
      <w:r w:rsidRPr="00393C05">
        <w:rPr>
          <w:rFonts w:ascii="Times" w:eastAsia="Times New Roman" w:hAnsi="Times"/>
          <w:color w:val="000000" w:themeColor="text1"/>
        </w:rPr>
        <w:tab/>
      </w:r>
      <w:r w:rsidRPr="00393C05">
        <w:rPr>
          <w:rFonts w:ascii="Times" w:eastAsia="Times New Roman" w:hAnsi="Times"/>
          <w:color w:val="000000" w:themeColor="text1"/>
        </w:rPr>
        <w:tab/>
      </w:r>
      <w:r w:rsidRPr="00393C05">
        <w:rPr>
          <w:rFonts w:ascii="Times" w:eastAsia="Times New Roman" w:hAnsi="Times"/>
          <w:color w:val="000000" w:themeColor="text1"/>
        </w:rPr>
        <w:tab/>
      </w:r>
      <w:r w:rsidRPr="00393C05">
        <w:rPr>
          <w:rFonts w:ascii="Times" w:eastAsia="Times New Roman" w:hAnsi="Times"/>
          <w:color w:val="000000" w:themeColor="text1"/>
        </w:rPr>
        <w:tab/>
      </w:r>
      <w:r w:rsidRPr="00393C05">
        <w:rPr>
          <w:rFonts w:ascii="Times" w:eastAsia="Times New Roman" w:hAnsi="Times"/>
          <w:color w:val="000000" w:themeColor="text1"/>
        </w:rPr>
        <w:tab/>
      </w:r>
      <w:r w:rsidR="0035369D" w:rsidRPr="00393C05">
        <w:rPr>
          <w:rFonts w:ascii="Times" w:eastAsia="Times New Roman" w:hAnsi="Times"/>
          <w:color w:val="000000" w:themeColor="text1"/>
        </w:rPr>
        <w:tab/>
      </w:r>
      <w:r w:rsidRPr="00BA20BC">
        <w:rPr>
          <w:rFonts w:ascii="Times" w:eastAsia="Times New Roman" w:hAnsi="Times"/>
          <w:color w:val="000000" w:themeColor="text1"/>
        </w:rPr>
        <w:t>(4)</w:t>
      </w:r>
    </w:p>
    <w:p w14:paraId="4E3656A1" w14:textId="77777777" w:rsidR="00697ADD" w:rsidRPr="00BA20BC" w:rsidRDefault="00697ADD" w:rsidP="0035369D">
      <w:pPr>
        <w:spacing w:line="480" w:lineRule="auto"/>
        <w:jc w:val="both"/>
        <w:rPr>
          <w:rFonts w:ascii="Times" w:eastAsia="Times New Roman" w:hAnsi="Times"/>
          <w:color w:val="000000" w:themeColor="text1"/>
        </w:rPr>
      </w:pPr>
      <w:bookmarkStart w:id="25" w:name="OLE_LINK820"/>
      <w:bookmarkStart w:id="26" w:name="OLE_LINK821"/>
      <w:r w:rsidRPr="00BA20BC">
        <w:rPr>
          <w:rFonts w:ascii="Times" w:eastAsia="Times New Roman" w:hAnsi="Times"/>
          <w:color w:val="000000" w:themeColor="text1"/>
        </w:rPr>
        <w:t xml:space="preserve">where </w:t>
      </w:r>
      <w:bookmarkStart w:id="27" w:name="OLE_LINK292"/>
      <w:proofErr w:type="spellStart"/>
      <w:r w:rsidRPr="00BA20BC">
        <w:rPr>
          <w:rFonts w:ascii="Times" w:eastAsia="Times New Roman" w:hAnsi="Times"/>
          <w:i/>
          <w:iCs/>
          <w:color w:val="000000" w:themeColor="text1"/>
        </w:rPr>
        <w:t>r</w:t>
      </w:r>
      <w:r w:rsidRPr="00BA20BC">
        <w:rPr>
          <w:rFonts w:ascii="Times" w:eastAsia="Times New Roman" w:hAnsi="Times"/>
          <w:color w:val="000000" w:themeColor="text1"/>
          <w:vertAlign w:val="subscript"/>
        </w:rPr>
        <w:t>AN</w:t>
      </w:r>
      <w:proofErr w:type="spellEnd"/>
      <w:r w:rsidRPr="00BA20BC">
        <w:rPr>
          <w:rFonts w:ascii="Times" w:eastAsia="Times New Roman" w:hAnsi="Times"/>
          <w:color w:val="000000" w:themeColor="text1"/>
          <w:vertAlign w:val="subscript"/>
        </w:rPr>
        <w:t xml:space="preserve"> </w:t>
      </w:r>
      <w:r w:rsidRPr="00BA20BC">
        <w:rPr>
          <w:rFonts w:ascii="Times" w:eastAsia="Times New Roman" w:hAnsi="Times"/>
          <w:color w:val="000000" w:themeColor="text1"/>
        </w:rPr>
        <w:t>and</w:t>
      </w:r>
      <w:r w:rsidRPr="00BA20BC">
        <w:rPr>
          <w:rFonts w:ascii="Times" w:eastAsia="Times New Roman" w:hAnsi="Times"/>
          <w:color w:val="000000" w:themeColor="text1"/>
          <w:vertAlign w:val="subscript"/>
        </w:rPr>
        <w:t xml:space="preserve"> </w:t>
      </w:r>
      <w:proofErr w:type="spellStart"/>
      <w:r w:rsidRPr="00BA20BC">
        <w:rPr>
          <w:rFonts w:ascii="Times" w:eastAsia="Times New Roman" w:hAnsi="Times"/>
          <w:i/>
          <w:iCs/>
          <w:color w:val="000000" w:themeColor="text1"/>
        </w:rPr>
        <w:t>r</w:t>
      </w:r>
      <w:r w:rsidRPr="00BA20BC">
        <w:rPr>
          <w:rFonts w:ascii="Times" w:eastAsia="Times New Roman" w:hAnsi="Times"/>
          <w:color w:val="000000" w:themeColor="text1"/>
          <w:vertAlign w:val="subscript"/>
        </w:rPr>
        <w:t>DB</w:t>
      </w:r>
      <w:proofErr w:type="spellEnd"/>
      <w:r w:rsidRPr="00BA20BC">
        <w:rPr>
          <w:rFonts w:ascii="Times" w:eastAsia="Times New Roman" w:hAnsi="Times"/>
          <w:color w:val="000000" w:themeColor="text1"/>
          <w:vertAlign w:val="subscript"/>
        </w:rPr>
        <w:t xml:space="preserve"> </w:t>
      </w:r>
      <w:bookmarkEnd w:id="27"/>
      <w:r w:rsidRPr="00BA20BC">
        <w:rPr>
          <w:rFonts w:ascii="Times" w:eastAsia="Times New Roman" w:hAnsi="Times"/>
          <w:color w:val="000000" w:themeColor="text1"/>
        </w:rPr>
        <w:t xml:space="preserve">(mg N/L/d) are </w:t>
      </w:r>
      <w:bookmarkStart w:id="28" w:name="OLE_LINK354"/>
      <w:bookmarkStart w:id="29" w:name="OLE_LINK355"/>
      <w:r w:rsidRPr="00BA20BC">
        <w:rPr>
          <w:rFonts w:ascii="Times" w:eastAsia="Times New Roman" w:hAnsi="Times"/>
          <w:color w:val="000000" w:themeColor="text1"/>
        </w:rPr>
        <w:t xml:space="preserve">the nitrite conversion rates by anammox bacteria and n-DAMO bacteria, respectively; </w:t>
      </w:r>
      <w:bookmarkStart w:id="30" w:name="OLE_LINK293"/>
      <w:bookmarkStart w:id="31" w:name="OLE_LINK294"/>
      <w:proofErr w:type="spellStart"/>
      <w:r w:rsidRPr="00BA20BC">
        <w:rPr>
          <w:rFonts w:ascii="Times" w:eastAsia="Times New Roman" w:hAnsi="Times"/>
          <w:i/>
          <w:iCs/>
          <w:color w:val="000000" w:themeColor="text1"/>
        </w:rPr>
        <w:t>r</w:t>
      </w:r>
      <w:r w:rsidRPr="00BA20BC">
        <w:rPr>
          <w:rFonts w:ascii="Times" w:eastAsia="Times New Roman" w:hAnsi="Times"/>
          <w:color w:val="000000" w:themeColor="text1"/>
          <w:vertAlign w:val="subscript"/>
        </w:rPr>
        <w:t>DA</w:t>
      </w:r>
      <w:bookmarkEnd w:id="30"/>
      <w:bookmarkEnd w:id="31"/>
      <w:proofErr w:type="spellEnd"/>
      <w:r w:rsidRPr="00BA20BC">
        <w:rPr>
          <w:rFonts w:ascii="Times" w:eastAsia="Times New Roman" w:hAnsi="Times"/>
          <w:color w:val="000000" w:themeColor="text1"/>
          <w:vertAlign w:val="subscript"/>
        </w:rPr>
        <w:t xml:space="preserve"> </w:t>
      </w:r>
      <w:r w:rsidRPr="00BA20BC">
        <w:rPr>
          <w:rFonts w:ascii="Times" w:eastAsia="Times New Roman" w:hAnsi="Times"/>
          <w:color w:val="000000" w:themeColor="text1"/>
        </w:rPr>
        <w:t>(mg N/L/d) is the nitrate conversion rate by n-DAMO archaea</w:t>
      </w:r>
      <w:bookmarkEnd w:id="28"/>
      <w:bookmarkEnd w:id="29"/>
      <w:r w:rsidRPr="00BA20BC">
        <w:rPr>
          <w:rFonts w:ascii="Times" w:eastAsia="Times New Roman" w:hAnsi="Times"/>
          <w:color w:val="000000" w:themeColor="text1"/>
        </w:rPr>
        <w:t>. The microbial nitrogen conversion rate is absolute value.</w:t>
      </w:r>
    </w:p>
    <w:bookmarkEnd w:id="3"/>
    <w:bookmarkEnd w:id="4"/>
    <w:bookmarkEnd w:id="25"/>
    <w:bookmarkEnd w:id="26"/>
    <w:p w14:paraId="15A63987" w14:textId="77777777" w:rsidR="00697ADD" w:rsidRPr="00BA20BC" w:rsidRDefault="00697ADD" w:rsidP="00697ADD">
      <w:pPr>
        <w:spacing w:line="480" w:lineRule="auto"/>
        <w:ind w:firstLine="426"/>
        <w:jc w:val="both"/>
        <w:rPr>
          <w:rFonts w:ascii="Times" w:eastAsia="Times New Roman" w:hAnsi="Times"/>
          <w:color w:val="000000" w:themeColor="text1"/>
        </w:rPr>
      </w:pPr>
      <w:r w:rsidRPr="00BA20BC">
        <w:rPr>
          <w:rFonts w:ascii="Times" w:eastAsia="Times New Roman" w:hAnsi="Times"/>
          <w:color w:val="000000" w:themeColor="text1"/>
          <w:lang w:val="en-US"/>
        </w:rPr>
        <w:t xml:space="preserve">Therefore, </w:t>
      </w:r>
      <w:proofErr w:type="spellStart"/>
      <w:r w:rsidRPr="00BA20BC">
        <w:rPr>
          <w:rFonts w:ascii="Times" w:eastAsia="Times New Roman" w:hAnsi="Times"/>
          <w:i/>
          <w:iCs/>
          <w:color w:val="000000" w:themeColor="text1"/>
        </w:rPr>
        <w:t>r</w:t>
      </w:r>
      <w:r w:rsidRPr="00BA20BC">
        <w:rPr>
          <w:rFonts w:ascii="Times" w:eastAsia="Times New Roman" w:hAnsi="Times"/>
          <w:color w:val="000000" w:themeColor="text1"/>
          <w:vertAlign w:val="subscript"/>
        </w:rPr>
        <w:t>AN</w:t>
      </w:r>
      <w:proofErr w:type="spellEnd"/>
      <w:r w:rsidRPr="00BA20BC">
        <w:rPr>
          <w:rFonts w:ascii="Times" w:eastAsia="Times New Roman" w:hAnsi="Times"/>
          <w:color w:val="000000" w:themeColor="text1"/>
          <w:lang w:val="en-US"/>
        </w:rPr>
        <w:t xml:space="preserve">, </w:t>
      </w:r>
      <w:proofErr w:type="spellStart"/>
      <w:r w:rsidRPr="00BA20BC">
        <w:rPr>
          <w:rFonts w:ascii="Times" w:eastAsia="Times New Roman" w:hAnsi="Times"/>
          <w:i/>
          <w:iCs/>
          <w:color w:val="000000" w:themeColor="text1"/>
        </w:rPr>
        <w:t>r</w:t>
      </w:r>
      <w:r w:rsidRPr="00BA20BC">
        <w:rPr>
          <w:rFonts w:ascii="Times" w:eastAsia="Times New Roman" w:hAnsi="Times"/>
          <w:color w:val="000000" w:themeColor="text1"/>
          <w:vertAlign w:val="subscript"/>
        </w:rPr>
        <w:t>DB</w:t>
      </w:r>
      <w:proofErr w:type="spellEnd"/>
      <w:r w:rsidRPr="00BA20BC">
        <w:rPr>
          <w:rFonts w:ascii="Times" w:eastAsia="Times New Roman" w:hAnsi="Times"/>
          <w:color w:val="000000" w:themeColor="text1"/>
        </w:rPr>
        <w:t xml:space="preserve"> and </w:t>
      </w:r>
      <w:proofErr w:type="spellStart"/>
      <w:r w:rsidRPr="00BA20BC">
        <w:rPr>
          <w:rFonts w:ascii="Times" w:eastAsia="Times New Roman" w:hAnsi="Times"/>
          <w:i/>
          <w:iCs/>
          <w:color w:val="000000" w:themeColor="text1"/>
        </w:rPr>
        <w:t>r</w:t>
      </w:r>
      <w:r w:rsidRPr="00BA20BC">
        <w:rPr>
          <w:rFonts w:ascii="Times" w:eastAsia="Times New Roman" w:hAnsi="Times"/>
          <w:color w:val="000000" w:themeColor="text1"/>
          <w:vertAlign w:val="subscript"/>
        </w:rPr>
        <w:t>DA</w:t>
      </w:r>
      <w:proofErr w:type="spellEnd"/>
      <w:r w:rsidRPr="00BA20BC">
        <w:rPr>
          <w:rFonts w:ascii="Times" w:eastAsia="Times New Roman" w:hAnsi="Times"/>
          <w:color w:val="000000" w:themeColor="text1"/>
          <w:lang w:val="en-US"/>
        </w:rPr>
        <w:t xml:space="preserve"> can be calculated from the measured </w:t>
      </w:r>
      <w:bookmarkStart w:id="32" w:name="OLE_LINK971"/>
      <w:bookmarkStart w:id="33" w:name="OLE_LINK972"/>
      <w:bookmarkStart w:id="34" w:name="OLE_LINK551"/>
      <w:bookmarkStart w:id="35" w:name="OLE_LINK552"/>
      <w:r w:rsidRPr="00BA20BC">
        <w:rPr>
          <w:rFonts w:ascii="Times" w:eastAsia="Times New Roman" w:hAnsi="Times"/>
          <w:i/>
          <w:iCs/>
          <w:color w:val="000000" w:themeColor="text1"/>
        </w:rPr>
        <w:t>r</w:t>
      </w:r>
      <w:r w:rsidRPr="00BA20BC">
        <w:rPr>
          <w:rFonts w:ascii="Times" w:eastAsia="Times New Roman" w:hAnsi="Times"/>
          <w:color w:val="000000" w:themeColor="text1"/>
          <w:vertAlign w:val="subscript"/>
        </w:rPr>
        <w:t>NH4+</w:t>
      </w:r>
      <w:bookmarkEnd w:id="32"/>
      <w:bookmarkEnd w:id="33"/>
      <w:r w:rsidRPr="00BA20BC">
        <w:rPr>
          <w:rFonts w:ascii="Times" w:eastAsia="Times New Roman" w:hAnsi="Times"/>
          <w:color w:val="000000" w:themeColor="text1"/>
        </w:rPr>
        <w:t>,</w:t>
      </w:r>
      <w:r w:rsidRPr="00BA20BC">
        <w:rPr>
          <w:rFonts w:ascii="Times" w:eastAsia="Times New Roman" w:hAnsi="Times"/>
          <w:color w:val="000000" w:themeColor="text1"/>
          <w:vertAlign w:val="superscript"/>
        </w:rPr>
        <w:t xml:space="preserve"> </w:t>
      </w:r>
      <w:bookmarkStart w:id="36" w:name="OLE_LINK973"/>
      <w:r w:rsidRPr="00BA20BC">
        <w:rPr>
          <w:rFonts w:ascii="Times" w:eastAsia="Times New Roman" w:hAnsi="Times"/>
          <w:i/>
          <w:iCs/>
          <w:color w:val="000000" w:themeColor="text1"/>
        </w:rPr>
        <w:t>r</w:t>
      </w:r>
      <w:r w:rsidRPr="00BA20BC">
        <w:rPr>
          <w:rFonts w:ascii="Times" w:eastAsia="Times New Roman" w:hAnsi="Times"/>
          <w:color w:val="000000" w:themeColor="text1"/>
          <w:vertAlign w:val="subscript"/>
        </w:rPr>
        <w:t>NO2-</w:t>
      </w:r>
      <w:bookmarkEnd w:id="36"/>
      <w:r w:rsidRPr="00BA20BC">
        <w:rPr>
          <w:rFonts w:ascii="Times" w:eastAsia="Times New Roman" w:hAnsi="Times"/>
          <w:color w:val="000000" w:themeColor="text1"/>
        </w:rPr>
        <w:t xml:space="preserve"> and </w:t>
      </w:r>
      <w:bookmarkStart w:id="37" w:name="OLE_LINK974"/>
      <w:r w:rsidRPr="00BA20BC">
        <w:rPr>
          <w:rFonts w:ascii="Times" w:eastAsia="Times New Roman" w:hAnsi="Times"/>
          <w:i/>
          <w:iCs/>
          <w:color w:val="000000" w:themeColor="text1"/>
        </w:rPr>
        <w:t>r</w:t>
      </w:r>
      <w:r w:rsidRPr="00BA20BC">
        <w:rPr>
          <w:rFonts w:ascii="Times" w:eastAsia="Times New Roman" w:hAnsi="Times"/>
          <w:color w:val="000000" w:themeColor="text1"/>
          <w:vertAlign w:val="subscript"/>
        </w:rPr>
        <w:t>NO3-</w:t>
      </w:r>
      <w:bookmarkEnd w:id="37"/>
      <w:r w:rsidRPr="00BA20BC">
        <w:rPr>
          <w:rFonts w:ascii="Times" w:eastAsia="Times New Roman" w:hAnsi="Times"/>
          <w:color w:val="000000" w:themeColor="text1"/>
        </w:rPr>
        <w:t xml:space="preserve"> </w:t>
      </w:r>
      <w:bookmarkEnd w:id="34"/>
      <w:bookmarkEnd w:id="35"/>
      <w:r w:rsidRPr="00BA20BC">
        <w:rPr>
          <w:rFonts w:ascii="Times" w:eastAsia="Times New Roman" w:hAnsi="Times"/>
          <w:color w:val="000000" w:themeColor="text1"/>
          <w:lang w:val="en-US"/>
        </w:rPr>
        <w:t>as follows</w:t>
      </w:r>
      <w:r w:rsidRPr="00BA20BC">
        <w:rPr>
          <w:rFonts w:ascii="Times" w:eastAsia="Times New Roman" w:hAnsi="Times"/>
          <w:color w:val="000000" w:themeColor="text1"/>
        </w:rPr>
        <w:t>:</w:t>
      </w:r>
    </w:p>
    <w:p w14:paraId="24F9BE1F" w14:textId="373BE6E8" w:rsidR="00697ADD" w:rsidRPr="00BA20BC" w:rsidRDefault="00697ADD" w:rsidP="0035369D">
      <w:pPr>
        <w:spacing w:line="480" w:lineRule="auto"/>
        <w:jc w:val="both"/>
        <w:rPr>
          <w:rFonts w:ascii="Times" w:eastAsia="Times New Roman" w:hAnsi="Times"/>
          <w:color w:val="000000" w:themeColor="text1"/>
        </w:rPr>
      </w:pPr>
      <w:bookmarkStart w:id="38" w:name="OLE_LINK186"/>
      <w:bookmarkStart w:id="39" w:name="OLE_LINK815"/>
      <w:bookmarkStart w:id="40" w:name="OLE_LINK816"/>
      <w:bookmarkStart w:id="41" w:name="OLE_LINK57"/>
      <w:r w:rsidRPr="00BA20BC">
        <w:rPr>
          <w:rFonts w:ascii="Times" w:eastAsia="Times New Roman" w:hAnsi="Times"/>
          <w:i/>
          <w:iCs/>
          <w:color w:val="000000" w:themeColor="text1"/>
        </w:rPr>
        <w:t>r</w:t>
      </w:r>
      <w:r w:rsidRPr="00BA20BC">
        <w:rPr>
          <w:rFonts w:ascii="Times" w:eastAsia="Times New Roman" w:hAnsi="Times"/>
          <w:color w:val="000000" w:themeColor="text1"/>
          <w:vertAlign w:val="subscript"/>
        </w:rPr>
        <w:t>AN</w:t>
      </w:r>
      <w:bookmarkEnd w:id="38"/>
      <w:bookmarkEnd w:id="39"/>
      <w:bookmarkEnd w:id="40"/>
      <w:r w:rsidRPr="00BA20BC">
        <w:rPr>
          <w:rFonts w:ascii="Times" w:eastAsia="Times New Roman" w:hAnsi="Times"/>
          <w:color w:val="000000" w:themeColor="text1"/>
        </w:rPr>
        <w:t xml:space="preserve"> = -1.32 * </w:t>
      </w:r>
      <w:r w:rsidRPr="00BA20BC">
        <w:rPr>
          <w:rFonts w:ascii="Times" w:eastAsia="Times New Roman" w:hAnsi="Times"/>
          <w:i/>
          <w:iCs/>
          <w:color w:val="000000" w:themeColor="text1"/>
        </w:rPr>
        <w:t>r</w:t>
      </w:r>
      <w:r w:rsidRPr="00BA20BC">
        <w:rPr>
          <w:rFonts w:ascii="Times" w:eastAsia="Times New Roman" w:hAnsi="Times"/>
          <w:color w:val="000000" w:themeColor="text1"/>
          <w:vertAlign w:val="subscript"/>
        </w:rPr>
        <w:t>NH4+</w:t>
      </w:r>
      <w:r w:rsidR="0035369D" w:rsidRPr="00393C05">
        <w:rPr>
          <w:rFonts w:ascii="Times" w:eastAsia="Times New Roman" w:hAnsi="Times"/>
          <w:color w:val="000000" w:themeColor="text1"/>
        </w:rPr>
        <w:tab/>
      </w:r>
      <w:r w:rsidR="0035369D" w:rsidRPr="00393C05">
        <w:rPr>
          <w:rFonts w:ascii="Times" w:eastAsia="Times New Roman" w:hAnsi="Times"/>
          <w:color w:val="000000" w:themeColor="text1"/>
        </w:rPr>
        <w:tab/>
      </w:r>
      <w:r w:rsidR="0035369D" w:rsidRPr="00393C05">
        <w:rPr>
          <w:rFonts w:ascii="Times" w:eastAsia="Times New Roman" w:hAnsi="Times"/>
          <w:color w:val="000000" w:themeColor="text1"/>
        </w:rPr>
        <w:tab/>
      </w:r>
      <w:r w:rsidR="0035369D" w:rsidRPr="00393C05">
        <w:rPr>
          <w:rFonts w:ascii="Times" w:eastAsia="Times New Roman" w:hAnsi="Times"/>
          <w:color w:val="000000" w:themeColor="text1"/>
        </w:rPr>
        <w:tab/>
      </w:r>
      <w:r w:rsidR="0035369D" w:rsidRPr="00393C05">
        <w:rPr>
          <w:rFonts w:ascii="Times" w:eastAsia="Times New Roman" w:hAnsi="Times"/>
          <w:color w:val="000000" w:themeColor="text1"/>
        </w:rPr>
        <w:tab/>
      </w:r>
      <w:r w:rsidR="0035369D" w:rsidRPr="00393C05">
        <w:rPr>
          <w:rFonts w:ascii="Times" w:eastAsia="Times New Roman" w:hAnsi="Times"/>
          <w:color w:val="000000" w:themeColor="text1"/>
        </w:rPr>
        <w:tab/>
      </w:r>
      <w:r w:rsidR="0035369D" w:rsidRPr="00393C05">
        <w:rPr>
          <w:rFonts w:ascii="Times" w:eastAsia="Times New Roman" w:hAnsi="Times"/>
          <w:color w:val="000000" w:themeColor="text1"/>
        </w:rPr>
        <w:tab/>
      </w:r>
      <w:r w:rsidR="0035369D" w:rsidRPr="00393C05">
        <w:rPr>
          <w:rFonts w:ascii="Times" w:eastAsia="Times New Roman" w:hAnsi="Times"/>
          <w:color w:val="000000" w:themeColor="text1"/>
        </w:rPr>
        <w:tab/>
      </w:r>
      <w:r w:rsidRPr="00BA20BC">
        <w:rPr>
          <w:rFonts w:ascii="Times" w:eastAsia="Times New Roman" w:hAnsi="Times"/>
          <w:color w:val="000000" w:themeColor="text1"/>
        </w:rPr>
        <w:tab/>
      </w:r>
      <w:r w:rsidRPr="00BA20BC">
        <w:rPr>
          <w:rFonts w:ascii="Times" w:eastAsia="Times New Roman" w:hAnsi="Times"/>
          <w:color w:val="000000" w:themeColor="text1"/>
        </w:rPr>
        <w:tab/>
        <w:t>(5)</w:t>
      </w:r>
    </w:p>
    <w:p w14:paraId="1BFF6915" w14:textId="7060D1DF" w:rsidR="00697ADD" w:rsidRPr="00BA20BC" w:rsidRDefault="00697ADD" w:rsidP="0035369D">
      <w:pPr>
        <w:spacing w:line="480" w:lineRule="auto"/>
        <w:jc w:val="both"/>
        <w:rPr>
          <w:rFonts w:ascii="Times" w:eastAsia="Times New Roman" w:hAnsi="Times"/>
          <w:color w:val="000000" w:themeColor="text1"/>
        </w:rPr>
      </w:pPr>
      <w:bookmarkStart w:id="42" w:name="OLE_LINK97"/>
      <w:bookmarkEnd w:id="41"/>
      <w:proofErr w:type="spellStart"/>
      <w:r w:rsidRPr="00BA20BC">
        <w:rPr>
          <w:rFonts w:ascii="Times" w:eastAsia="Times New Roman" w:hAnsi="Times"/>
          <w:i/>
          <w:iCs/>
          <w:color w:val="000000" w:themeColor="text1"/>
        </w:rPr>
        <w:t>r</w:t>
      </w:r>
      <w:r w:rsidRPr="00BA20BC">
        <w:rPr>
          <w:rFonts w:ascii="Times" w:eastAsia="Times New Roman" w:hAnsi="Times"/>
          <w:color w:val="000000" w:themeColor="text1"/>
          <w:vertAlign w:val="subscript"/>
        </w:rPr>
        <w:t>DB</w:t>
      </w:r>
      <w:bookmarkEnd w:id="42"/>
      <w:proofErr w:type="spellEnd"/>
      <w:r w:rsidRPr="00BA20BC">
        <w:rPr>
          <w:rFonts w:ascii="Times" w:eastAsia="Times New Roman" w:hAnsi="Times"/>
          <w:color w:val="000000" w:themeColor="text1"/>
        </w:rPr>
        <w:t xml:space="preserve"> = 1.06 * </w:t>
      </w:r>
      <w:r w:rsidRPr="00BA20BC">
        <w:rPr>
          <w:rFonts w:ascii="Times" w:eastAsia="Times New Roman" w:hAnsi="Times"/>
          <w:i/>
          <w:iCs/>
          <w:color w:val="000000" w:themeColor="text1"/>
        </w:rPr>
        <w:t>r</w:t>
      </w:r>
      <w:r w:rsidRPr="00BA20BC">
        <w:rPr>
          <w:rFonts w:ascii="Times" w:eastAsia="Times New Roman" w:hAnsi="Times"/>
          <w:color w:val="000000" w:themeColor="text1"/>
          <w:vertAlign w:val="subscript"/>
        </w:rPr>
        <w:t>NH4+</w:t>
      </w:r>
      <w:r w:rsidRPr="00BA20BC">
        <w:rPr>
          <w:rFonts w:ascii="Times" w:eastAsia="Times New Roman" w:hAnsi="Times"/>
          <w:color w:val="000000" w:themeColor="text1"/>
        </w:rPr>
        <w:t xml:space="preserve"> - </w:t>
      </w:r>
      <w:r w:rsidRPr="00BA20BC">
        <w:rPr>
          <w:rFonts w:ascii="Times" w:eastAsia="Times New Roman" w:hAnsi="Times"/>
          <w:i/>
          <w:iCs/>
          <w:color w:val="000000" w:themeColor="text1"/>
        </w:rPr>
        <w:t>r</w:t>
      </w:r>
      <w:r w:rsidRPr="00BA20BC">
        <w:rPr>
          <w:rFonts w:ascii="Times" w:eastAsia="Times New Roman" w:hAnsi="Times"/>
          <w:color w:val="000000" w:themeColor="text1"/>
          <w:vertAlign w:val="subscript"/>
        </w:rPr>
        <w:t>NO2-</w:t>
      </w:r>
      <w:r w:rsidRPr="00BA20BC">
        <w:rPr>
          <w:rFonts w:ascii="Times" w:eastAsia="Times New Roman" w:hAnsi="Times"/>
          <w:color w:val="000000" w:themeColor="text1"/>
        </w:rPr>
        <w:t xml:space="preserve"> - </w:t>
      </w:r>
      <w:r w:rsidRPr="00BA20BC">
        <w:rPr>
          <w:rFonts w:ascii="Times" w:eastAsia="Times New Roman" w:hAnsi="Times"/>
          <w:i/>
          <w:iCs/>
          <w:color w:val="000000" w:themeColor="text1"/>
        </w:rPr>
        <w:t>r</w:t>
      </w:r>
      <w:r w:rsidRPr="00BA20BC">
        <w:rPr>
          <w:rFonts w:ascii="Times" w:eastAsia="Times New Roman" w:hAnsi="Times"/>
          <w:color w:val="000000" w:themeColor="text1"/>
          <w:vertAlign w:val="subscript"/>
        </w:rPr>
        <w:t>NO3-</w:t>
      </w:r>
      <w:r w:rsidR="0035369D">
        <w:rPr>
          <w:rFonts w:ascii="Times" w:eastAsia="Times New Roman" w:hAnsi="Times"/>
          <w:color w:val="000000" w:themeColor="text1"/>
        </w:rPr>
        <w:tab/>
      </w:r>
      <w:r w:rsidR="0035369D">
        <w:rPr>
          <w:rFonts w:ascii="Times" w:eastAsia="Times New Roman" w:hAnsi="Times"/>
          <w:color w:val="000000" w:themeColor="text1"/>
        </w:rPr>
        <w:tab/>
      </w:r>
      <w:r w:rsidR="0035369D">
        <w:rPr>
          <w:rFonts w:ascii="Times" w:eastAsia="Times New Roman" w:hAnsi="Times"/>
          <w:color w:val="000000" w:themeColor="text1"/>
        </w:rPr>
        <w:tab/>
      </w:r>
      <w:r w:rsidR="0035369D">
        <w:rPr>
          <w:rFonts w:ascii="Times" w:eastAsia="Times New Roman" w:hAnsi="Times"/>
          <w:color w:val="000000" w:themeColor="text1"/>
        </w:rPr>
        <w:tab/>
      </w:r>
      <w:r w:rsidR="0035369D">
        <w:rPr>
          <w:rFonts w:ascii="Times" w:eastAsia="Times New Roman" w:hAnsi="Times"/>
          <w:color w:val="000000" w:themeColor="text1"/>
        </w:rPr>
        <w:tab/>
      </w:r>
      <w:r w:rsidR="0035369D">
        <w:rPr>
          <w:rFonts w:ascii="Times" w:eastAsia="Times New Roman" w:hAnsi="Times"/>
          <w:color w:val="000000" w:themeColor="text1"/>
        </w:rPr>
        <w:tab/>
      </w:r>
      <w:r w:rsidR="0035369D">
        <w:rPr>
          <w:rFonts w:ascii="Times" w:eastAsia="Times New Roman" w:hAnsi="Times"/>
          <w:color w:val="000000" w:themeColor="text1"/>
        </w:rPr>
        <w:tab/>
      </w:r>
      <w:r w:rsidR="0035369D">
        <w:rPr>
          <w:rFonts w:ascii="Times" w:eastAsia="Times New Roman" w:hAnsi="Times"/>
          <w:color w:val="000000" w:themeColor="text1"/>
        </w:rPr>
        <w:tab/>
      </w:r>
      <w:r w:rsidRPr="00BA20BC">
        <w:rPr>
          <w:rFonts w:ascii="Times" w:eastAsia="Times New Roman" w:hAnsi="Times"/>
          <w:color w:val="000000" w:themeColor="text1"/>
        </w:rPr>
        <w:t>(6)</w:t>
      </w:r>
    </w:p>
    <w:p w14:paraId="306EF87C" w14:textId="2B122014" w:rsidR="00697ADD" w:rsidRPr="00BA20BC" w:rsidRDefault="00697ADD" w:rsidP="0035369D">
      <w:pPr>
        <w:spacing w:line="480" w:lineRule="auto"/>
        <w:jc w:val="both"/>
        <w:rPr>
          <w:rFonts w:ascii="Times" w:eastAsia="Times New Roman" w:hAnsi="Times"/>
          <w:color w:val="000000" w:themeColor="text1"/>
        </w:rPr>
      </w:pPr>
      <w:bookmarkStart w:id="43" w:name="OLE_LINK817"/>
      <w:proofErr w:type="spellStart"/>
      <w:r w:rsidRPr="00BA20BC">
        <w:rPr>
          <w:rFonts w:ascii="Times" w:eastAsia="Times New Roman" w:hAnsi="Times"/>
          <w:i/>
          <w:iCs/>
          <w:color w:val="000000" w:themeColor="text1"/>
        </w:rPr>
        <w:t>r</w:t>
      </w:r>
      <w:r w:rsidRPr="00BA20BC">
        <w:rPr>
          <w:rFonts w:ascii="Times" w:eastAsia="Times New Roman" w:hAnsi="Times"/>
          <w:color w:val="000000" w:themeColor="text1"/>
          <w:vertAlign w:val="subscript"/>
        </w:rPr>
        <w:t>DA</w:t>
      </w:r>
      <w:bookmarkEnd w:id="43"/>
      <w:proofErr w:type="spellEnd"/>
      <w:r w:rsidRPr="00BA20BC">
        <w:rPr>
          <w:rFonts w:ascii="Times" w:eastAsia="Times New Roman" w:hAnsi="Times"/>
          <w:color w:val="000000" w:themeColor="text1"/>
        </w:rPr>
        <w:t xml:space="preserve"> = -0.26 * </w:t>
      </w:r>
      <w:r w:rsidRPr="00BA20BC">
        <w:rPr>
          <w:rFonts w:ascii="Times" w:eastAsia="Times New Roman" w:hAnsi="Times"/>
          <w:i/>
          <w:iCs/>
          <w:color w:val="000000" w:themeColor="text1"/>
        </w:rPr>
        <w:t>r</w:t>
      </w:r>
      <w:r w:rsidRPr="00BA20BC">
        <w:rPr>
          <w:rFonts w:ascii="Times" w:eastAsia="Times New Roman" w:hAnsi="Times"/>
          <w:color w:val="000000" w:themeColor="text1"/>
          <w:vertAlign w:val="subscript"/>
        </w:rPr>
        <w:t>NH4+</w:t>
      </w:r>
      <w:r w:rsidRPr="00BA20BC">
        <w:rPr>
          <w:rFonts w:ascii="Times" w:eastAsia="Times New Roman" w:hAnsi="Times"/>
          <w:color w:val="000000" w:themeColor="text1"/>
        </w:rPr>
        <w:t xml:space="preserve"> - </w:t>
      </w:r>
      <w:r w:rsidRPr="00BA20BC">
        <w:rPr>
          <w:rFonts w:ascii="Times" w:eastAsia="Times New Roman" w:hAnsi="Times"/>
          <w:i/>
          <w:iCs/>
          <w:color w:val="000000" w:themeColor="text1"/>
        </w:rPr>
        <w:t>r</w:t>
      </w:r>
      <w:r w:rsidRPr="00BA20BC">
        <w:rPr>
          <w:rFonts w:ascii="Times" w:eastAsia="Times New Roman" w:hAnsi="Times"/>
          <w:color w:val="000000" w:themeColor="text1"/>
          <w:vertAlign w:val="subscript"/>
        </w:rPr>
        <w:t>NO3-</w:t>
      </w:r>
      <w:bookmarkStart w:id="44" w:name="OLE_LINK188"/>
      <w:r w:rsidR="0035369D">
        <w:rPr>
          <w:rFonts w:ascii="Times" w:eastAsia="Times New Roman" w:hAnsi="Times"/>
          <w:color w:val="000000" w:themeColor="text1"/>
          <w:vertAlign w:val="subscript"/>
        </w:rPr>
        <w:tab/>
      </w:r>
      <w:r w:rsidR="0035369D">
        <w:rPr>
          <w:rFonts w:ascii="Times" w:eastAsia="Times New Roman" w:hAnsi="Times"/>
          <w:color w:val="000000" w:themeColor="text1"/>
          <w:vertAlign w:val="subscript"/>
        </w:rPr>
        <w:tab/>
      </w:r>
      <w:r w:rsidR="0035369D">
        <w:rPr>
          <w:rFonts w:ascii="Times" w:eastAsia="Times New Roman" w:hAnsi="Times"/>
          <w:color w:val="000000" w:themeColor="text1"/>
          <w:vertAlign w:val="subscript"/>
        </w:rPr>
        <w:tab/>
      </w:r>
      <w:r w:rsidR="0035369D">
        <w:rPr>
          <w:rFonts w:ascii="Times" w:eastAsia="Times New Roman" w:hAnsi="Times"/>
          <w:color w:val="000000" w:themeColor="text1"/>
          <w:vertAlign w:val="subscript"/>
        </w:rPr>
        <w:tab/>
      </w:r>
      <w:r w:rsidR="0035369D">
        <w:rPr>
          <w:rFonts w:ascii="Times" w:eastAsia="Times New Roman" w:hAnsi="Times"/>
          <w:color w:val="000000" w:themeColor="text1"/>
          <w:vertAlign w:val="subscript"/>
        </w:rPr>
        <w:tab/>
      </w:r>
      <w:r w:rsidR="0035369D">
        <w:rPr>
          <w:rFonts w:ascii="Times" w:eastAsia="Times New Roman" w:hAnsi="Times"/>
          <w:color w:val="000000" w:themeColor="text1"/>
          <w:vertAlign w:val="subscript"/>
        </w:rPr>
        <w:tab/>
      </w:r>
      <w:r w:rsidR="0035369D">
        <w:rPr>
          <w:rFonts w:ascii="Times" w:eastAsia="Times New Roman" w:hAnsi="Times"/>
          <w:color w:val="000000" w:themeColor="text1"/>
          <w:vertAlign w:val="subscript"/>
        </w:rPr>
        <w:tab/>
      </w:r>
      <w:r w:rsidR="0035369D">
        <w:rPr>
          <w:rFonts w:ascii="Times" w:eastAsia="Times New Roman" w:hAnsi="Times"/>
          <w:color w:val="000000" w:themeColor="text1"/>
          <w:vertAlign w:val="subscript"/>
        </w:rPr>
        <w:tab/>
      </w:r>
      <w:r w:rsidR="0035369D">
        <w:rPr>
          <w:rFonts w:ascii="Times" w:eastAsia="Times New Roman" w:hAnsi="Times"/>
          <w:color w:val="000000" w:themeColor="text1"/>
          <w:vertAlign w:val="subscript"/>
        </w:rPr>
        <w:tab/>
      </w:r>
      <w:r w:rsidRPr="00BA20BC">
        <w:rPr>
          <w:rFonts w:ascii="Times" w:eastAsia="Times New Roman" w:hAnsi="Times"/>
          <w:color w:val="000000" w:themeColor="text1"/>
        </w:rPr>
        <w:t>(7)</w:t>
      </w:r>
      <w:bookmarkEnd w:id="44"/>
    </w:p>
    <w:p w14:paraId="2C3F8D2E" w14:textId="77777777" w:rsidR="00697ADD" w:rsidRPr="00BA20BC" w:rsidRDefault="00697ADD" w:rsidP="00697ADD">
      <w:pPr>
        <w:spacing w:line="480" w:lineRule="auto"/>
        <w:ind w:firstLine="426"/>
        <w:jc w:val="both"/>
        <w:rPr>
          <w:rFonts w:ascii="Times" w:eastAsia="Times New Roman" w:hAnsi="Times"/>
          <w:bCs/>
          <w:color w:val="000000" w:themeColor="text1"/>
        </w:rPr>
      </w:pPr>
      <w:bookmarkStart w:id="45" w:name="OLE_LINK234"/>
      <w:bookmarkStart w:id="46" w:name="OLE_LINK235"/>
      <w:r w:rsidRPr="00BA20BC">
        <w:rPr>
          <w:rFonts w:ascii="Times" w:eastAsia="Times New Roman" w:hAnsi="Times"/>
          <w:bCs/>
          <w:color w:val="000000" w:themeColor="text1"/>
        </w:rPr>
        <w:t xml:space="preserve">Based on the </w:t>
      </w:r>
      <w:r>
        <w:rPr>
          <w:rFonts w:ascii="Times" w:eastAsia="Times New Roman" w:hAnsi="Times"/>
          <w:bCs/>
          <w:color w:val="000000" w:themeColor="text1"/>
        </w:rPr>
        <w:t xml:space="preserve">reaction </w:t>
      </w:r>
      <w:r w:rsidRPr="00BA20BC">
        <w:rPr>
          <w:rFonts w:ascii="Times" w:eastAsia="Times New Roman" w:hAnsi="Times"/>
          <w:bCs/>
          <w:color w:val="000000" w:themeColor="text1"/>
        </w:rPr>
        <w:t xml:space="preserve">stoichiometry, reducing 1 mg </w:t>
      </w:r>
      <w:bookmarkStart w:id="47" w:name="OLE_LINK317"/>
      <w:r w:rsidRPr="00BA20BC">
        <w:rPr>
          <w:rFonts w:ascii="Times" w:eastAsia="Times New Roman" w:hAnsi="Times"/>
          <w:bCs/>
          <w:color w:val="000000" w:themeColor="text1"/>
        </w:rPr>
        <w:t>NO</w:t>
      </w:r>
      <w:r w:rsidRPr="00BA20BC">
        <w:rPr>
          <w:rFonts w:ascii="Times" w:eastAsia="Times New Roman" w:hAnsi="Times"/>
          <w:bCs/>
          <w:color w:val="000000" w:themeColor="text1"/>
          <w:vertAlign w:val="subscript"/>
        </w:rPr>
        <w:t>2</w:t>
      </w:r>
      <w:r w:rsidRPr="00BA20BC">
        <w:rPr>
          <w:rFonts w:ascii="Times" w:eastAsia="Times New Roman" w:hAnsi="Times"/>
          <w:bCs/>
          <w:color w:val="000000" w:themeColor="text1"/>
          <w:vertAlign w:val="superscript"/>
        </w:rPr>
        <w:t>-</w:t>
      </w:r>
      <w:r w:rsidRPr="00BA20BC">
        <w:rPr>
          <w:rFonts w:ascii="Times" w:eastAsia="Times New Roman" w:hAnsi="Times"/>
          <w:bCs/>
          <w:color w:val="000000" w:themeColor="text1"/>
        </w:rPr>
        <w:t>-N to N</w:t>
      </w:r>
      <w:r w:rsidRPr="00BA20BC">
        <w:rPr>
          <w:rFonts w:ascii="Times" w:eastAsia="Times New Roman" w:hAnsi="Times"/>
          <w:bCs/>
          <w:color w:val="000000" w:themeColor="text1"/>
          <w:vertAlign w:val="subscript"/>
        </w:rPr>
        <w:t>2</w:t>
      </w:r>
      <w:r w:rsidRPr="00BA20BC">
        <w:rPr>
          <w:rFonts w:ascii="Times" w:eastAsia="Times New Roman" w:hAnsi="Times"/>
          <w:bCs/>
          <w:color w:val="000000" w:themeColor="text1"/>
        </w:rPr>
        <w:t xml:space="preserve"> </w:t>
      </w:r>
      <w:r>
        <w:rPr>
          <w:rFonts w:ascii="Times" w:eastAsia="Times New Roman" w:hAnsi="Times"/>
          <w:bCs/>
          <w:color w:val="000000" w:themeColor="text1"/>
        </w:rPr>
        <w:t xml:space="preserve">by n-DAMO bacteria </w:t>
      </w:r>
      <w:r w:rsidRPr="00BA20BC">
        <w:rPr>
          <w:rFonts w:ascii="Times" w:eastAsia="Times New Roman" w:hAnsi="Times"/>
          <w:bCs/>
          <w:color w:val="000000" w:themeColor="text1"/>
        </w:rPr>
        <w:t>requires</w:t>
      </w:r>
      <w:bookmarkEnd w:id="47"/>
      <w:r w:rsidRPr="00BA20BC">
        <w:rPr>
          <w:rFonts w:ascii="Times" w:eastAsia="Times New Roman" w:hAnsi="Times"/>
          <w:bCs/>
          <w:color w:val="000000" w:themeColor="text1"/>
        </w:rPr>
        <w:t xml:space="preserve"> 0.43 mg CH</w:t>
      </w:r>
      <w:r w:rsidRPr="00BA20BC">
        <w:rPr>
          <w:rFonts w:ascii="Times" w:eastAsia="Times New Roman" w:hAnsi="Times"/>
          <w:bCs/>
          <w:color w:val="000000" w:themeColor="text1"/>
          <w:vertAlign w:val="subscript"/>
        </w:rPr>
        <w:t>4</w:t>
      </w:r>
      <w:r w:rsidRPr="00BA20BC">
        <w:rPr>
          <w:rFonts w:ascii="Times" w:eastAsia="Times New Roman" w:hAnsi="Times"/>
          <w:bCs/>
          <w:color w:val="000000" w:themeColor="text1"/>
        </w:rPr>
        <w:t>, while reducing 1 mg NO</w:t>
      </w:r>
      <w:r w:rsidRPr="00BA20BC">
        <w:rPr>
          <w:rFonts w:ascii="Times" w:eastAsia="Times New Roman" w:hAnsi="Times"/>
          <w:bCs/>
          <w:color w:val="000000" w:themeColor="text1"/>
          <w:vertAlign w:val="subscript"/>
        </w:rPr>
        <w:t>3</w:t>
      </w:r>
      <w:r w:rsidRPr="00BA20BC">
        <w:rPr>
          <w:rFonts w:ascii="Times" w:eastAsia="Times New Roman" w:hAnsi="Times"/>
          <w:bCs/>
          <w:color w:val="000000" w:themeColor="text1"/>
          <w:vertAlign w:val="superscript"/>
        </w:rPr>
        <w:t>-</w:t>
      </w:r>
      <w:r w:rsidRPr="00BA20BC">
        <w:rPr>
          <w:rFonts w:ascii="Times" w:eastAsia="Times New Roman" w:hAnsi="Times"/>
          <w:bCs/>
          <w:color w:val="000000" w:themeColor="text1"/>
        </w:rPr>
        <w:t>-N to NO</w:t>
      </w:r>
      <w:r w:rsidRPr="00BA20BC">
        <w:rPr>
          <w:rFonts w:ascii="Times" w:eastAsia="Times New Roman" w:hAnsi="Times"/>
          <w:bCs/>
          <w:color w:val="000000" w:themeColor="text1"/>
          <w:vertAlign w:val="subscript"/>
        </w:rPr>
        <w:t>2</w:t>
      </w:r>
      <w:r w:rsidRPr="00BA20BC">
        <w:rPr>
          <w:rFonts w:ascii="Times" w:eastAsia="Times New Roman" w:hAnsi="Times"/>
          <w:bCs/>
          <w:color w:val="000000" w:themeColor="text1"/>
          <w:vertAlign w:val="superscript"/>
        </w:rPr>
        <w:t>-</w:t>
      </w:r>
      <w:r w:rsidRPr="00BA20BC">
        <w:rPr>
          <w:rFonts w:ascii="Times" w:eastAsia="Times New Roman" w:hAnsi="Times"/>
          <w:bCs/>
          <w:color w:val="000000" w:themeColor="text1"/>
        </w:rPr>
        <w:t xml:space="preserve">-N </w:t>
      </w:r>
      <w:r>
        <w:rPr>
          <w:rFonts w:ascii="Times" w:eastAsia="Times New Roman" w:hAnsi="Times"/>
          <w:bCs/>
          <w:color w:val="000000" w:themeColor="text1"/>
        </w:rPr>
        <w:t xml:space="preserve">by n-DAMO archaea </w:t>
      </w:r>
      <w:r w:rsidRPr="00BA20BC">
        <w:rPr>
          <w:rFonts w:ascii="Times" w:eastAsia="Times New Roman" w:hAnsi="Times"/>
          <w:bCs/>
          <w:color w:val="000000" w:themeColor="text1"/>
        </w:rPr>
        <w:t>requires 0.29 mg CH</w:t>
      </w:r>
      <w:r w:rsidRPr="00BA20BC">
        <w:rPr>
          <w:rFonts w:ascii="Times" w:eastAsia="Times New Roman" w:hAnsi="Times"/>
          <w:bCs/>
          <w:color w:val="000000" w:themeColor="text1"/>
          <w:vertAlign w:val="subscript"/>
        </w:rPr>
        <w:t>4</w:t>
      </w:r>
      <w:r w:rsidRPr="00BA20BC">
        <w:rPr>
          <w:rFonts w:ascii="Times" w:eastAsia="Times New Roman" w:hAnsi="Times"/>
          <w:bCs/>
          <w:color w:val="000000" w:themeColor="text1"/>
        </w:rPr>
        <w:t xml:space="preserve">. Therefore, the </w:t>
      </w:r>
      <w:bookmarkStart w:id="48" w:name="OLE_LINK360"/>
      <w:bookmarkStart w:id="49" w:name="OLE_LINK361"/>
      <w:r w:rsidRPr="00BA20BC">
        <w:rPr>
          <w:rFonts w:ascii="Times" w:eastAsia="Times New Roman" w:hAnsi="Times"/>
          <w:bCs/>
          <w:color w:val="000000" w:themeColor="text1"/>
        </w:rPr>
        <w:t xml:space="preserve">predicted total methane consumption rate </w:t>
      </w:r>
      <w:bookmarkStart w:id="50" w:name="OLE_LINK983"/>
      <w:bookmarkStart w:id="51" w:name="OLE_LINK984"/>
      <w:r w:rsidRPr="00BA20BC">
        <w:rPr>
          <w:rFonts w:ascii="Times" w:eastAsia="Times New Roman" w:hAnsi="Times"/>
          <w:bCs/>
          <w:color w:val="000000" w:themeColor="text1"/>
        </w:rPr>
        <w:t>(</w:t>
      </w:r>
      <w:bookmarkStart w:id="52" w:name="OLE_LINK94"/>
      <w:bookmarkStart w:id="53" w:name="OLE_LINK95"/>
      <w:bookmarkStart w:id="54" w:name="OLE_LINK982"/>
      <w:r w:rsidRPr="00BA20BC">
        <w:rPr>
          <w:rFonts w:ascii="Times" w:eastAsia="Times New Roman" w:hAnsi="Times"/>
          <w:bCs/>
          <w:i/>
          <w:iCs/>
          <w:color w:val="000000" w:themeColor="text1"/>
        </w:rPr>
        <w:t>r</w:t>
      </w:r>
      <w:r w:rsidRPr="00BA20BC">
        <w:rPr>
          <w:rFonts w:ascii="Times" w:eastAsia="Times New Roman" w:hAnsi="Times"/>
          <w:bCs/>
          <w:color w:val="000000" w:themeColor="text1"/>
          <w:vertAlign w:val="subscript"/>
        </w:rPr>
        <w:t>CH4-predicted</w:t>
      </w:r>
      <w:bookmarkEnd w:id="48"/>
      <w:bookmarkEnd w:id="49"/>
      <w:bookmarkEnd w:id="52"/>
      <w:bookmarkEnd w:id="53"/>
      <w:bookmarkEnd w:id="54"/>
      <w:r w:rsidRPr="00BA20BC">
        <w:rPr>
          <w:rFonts w:ascii="Times" w:eastAsia="Times New Roman" w:hAnsi="Times"/>
          <w:bCs/>
          <w:color w:val="000000" w:themeColor="text1"/>
        </w:rPr>
        <w:t>, mg CH</w:t>
      </w:r>
      <w:r w:rsidRPr="00BA20BC">
        <w:rPr>
          <w:rFonts w:ascii="Times" w:eastAsia="Times New Roman" w:hAnsi="Times"/>
          <w:bCs/>
          <w:color w:val="000000" w:themeColor="text1"/>
          <w:vertAlign w:val="subscript"/>
        </w:rPr>
        <w:t>4</w:t>
      </w:r>
      <w:r w:rsidRPr="00BA20BC">
        <w:rPr>
          <w:rFonts w:ascii="Times" w:eastAsia="Times New Roman" w:hAnsi="Times"/>
          <w:bCs/>
          <w:color w:val="000000" w:themeColor="text1"/>
        </w:rPr>
        <w:t xml:space="preserve">/L/d) </w:t>
      </w:r>
      <w:bookmarkEnd w:id="50"/>
      <w:bookmarkEnd w:id="51"/>
      <w:r w:rsidRPr="00BA20BC">
        <w:rPr>
          <w:rFonts w:ascii="Times" w:eastAsia="Times New Roman" w:hAnsi="Times"/>
          <w:bCs/>
          <w:color w:val="000000" w:themeColor="text1"/>
        </w:rPr>
        <w:t>is calculated as:</w:t>
      </w:r>
    </w:p>
    <w:p w14:paraId="1D17F947" w14:textId="5A993329" w:rsidR="00697ADD" w:rsidRPr="00BA20BC" w:rsidRDefault="00697ADD" w:rsidP="0035369D">
      <w:pPr>
        <w:spacing w:line="480" w:lineRule="auto"/>
        <w:jc w:val="both"/>
        <w:rPr>
          <w:rFonts w:ascii="Times" w:eastAsia="Times New Roman" w:hAnsi="Times"/>
          <w:color w:val="000000" w:themeColor="text1"/>
        </w:rPr>
      </w:pPr>
      <w:r w:rsidRPr="00BA20BC">
        <w:rPr>
          <w:rFonts w:ascii="Times" w:eastAsia="Times New Roman" w:hAnsi="Times"/>
          <w:i/>
          <w:iCs/>
          <w:color w:val="000000" w:themeColor="text1"/>
        </w:rPr>
        <w:t>r</w:t>
      </w:r>
      <w:r w:rsidRPr="00BA20BC">
        <w:rPr>
          <w:rFonts w:ascii="Times" w:eastAsia="Times New Roman" w:hAnsi="Times"/>
          <w:color w:val="000000" w:themeColor="text1"/>
          <w:vertAlign w:val="subscript"/>
        </w:rPr>
        <w:t>DB-CH4</w:t>
      </w:r>
      <w:r w:rsidRPr="00BA20BC">
        <w:rPr>
          <w:rFonts w:ascii="Times" w:eastAsia="Times New Roman" w:hAnsi="Times"/>
          <w:color w:val="000000" w:themeColor="text1"/>
        </w:rPr>
        <w:t xml:space="preserve"> = </w:t>
      </w:r>
      <w:r w:rsidRPr="00BA20BC">
        <w:rPr>
          <w:rFonts w:ascii="Times" w:eastAsia="Times New Roman" w:hAnsi="Times"/>
          <w:bCs/>
          <w:color w:val="000000" w:themeColor="text1"/>
        </w:rPr>
        <w:t>0.43</w:t>
      </w:r>
      <w:bookmarkStart w:id="55" w:name="OLE_LINK316"/>
      <w:r w:rsidRPr="00BA20BC">
        <w:rPr>
          <w:rFonts w:ascii="Times" w:eastAsia="Times New Roman" w:hAnsi="Times"/>
          <w:i/>
          <w:iCs/>
          <w:color w:val="000000" w:themeColor="text1"/>
        </w:rPr>
        <w:t>r</w:t>
      </w:r>
      <w:r w:rsidRPr="00BA20BC">
        <w:rPr>
          <w:rFonts w:ascii="Times" w:eastAsia="Times New Roman" w:hAnsi="Times"/>
          <w:color w:val="000000" w:themeColor="text1"/>
          <w:vertAlign w:val="subscript"/>
        </w:rPr>
        <w:t>DB</w:t>
      </w:r>
      <w:bookmarkEnd w:id="55"/>
      <w:r w:rsidR="0035369D">
        <w:rPr>
          <w:rFonts w:ascii="Times" w:eastAsia="Times New Roman" w:hAnsi="Times"/>
          <w:color w:val="000000" w:themeColor="text1"/>
          <w:vertAlign w:val="subscript"/>
        </w:rPr>
        <w:tab/>
      </w:r>
      <w:r w:rsidR="0035369D">
        <w:rPr>
          <w:rFonts w:ascii="Times" w:eastAsia="Times New Roman" w:hAnsi="Times"/>
          <w:color w:val="000000" w:themeColor="text1"/>
          <w:vertAlign w:val="subscript"/>
        </w:rPr>
        <w:tab/>
      </w:r>
      <w:r w:rsidR="0035369D">
        <w:rPr>
          <w:rFonts w:ascii="Times" w:eastAsia="Times New Roman" w:hAnsi="Times"/>
          <w:color w:val="000000" w:themeColor="text1"/>
          <w:vertAlign w:val="subscript"/>
        </w:rPr>
        <w:tab/>
      </w:r>
      <w:r w:rsidR="0035369D">
        <w:rPr>
          <w:rFonts w:ascii="Times" w:eastAsia="Times New Roman" w:hAnsi="Times"/>
          <w:color w:val="000000" w:themeColor="text1"/>
          <w:vertAlign w:val="subscript"/>
        </w:rPr>
        <w:tab/>
      </w:r>
      <w:r w:rsidR="0035369D">
        <w:rPr>
          <w:rFonts w:ascii="Times" w:eastAsia="Times New Roman" w:hAnsi="Times"/>
          <w:color w:val="000000" w:themeColor="text1"/>
          <w:vertAlign w:val="subscript"/>
        </w:rPr>
        <w:tab/>
      </w:r>
      <w:r w:rsidR="0035369D">
        <w:rPr>
          <w:rFonts w:ascii="Times" w:eastAsia="Times New Roman" w:hAnsi="Times"/>
          <w:color w:val="000000" w:themeColor="text1"/>
          <w:vertAlign w:val="subscript"/>
        </w:rPr>
        <w:tab/>
      </w:r>
      <w:r w:rsidR="0035369D">
        <w:rPr>
          <w:rFonts w:ascii="Times" w:eastAsia="Times New Roman" w:hAnsi="Times"/>
          <w:color w:val="000000" w:themeColor="text1"/>
          <w:vertAlign w:val="subscript"/>
        </w:rPr>
        <w:tab/>
      </w:r>
      <w:r w:rsidR="0035369D">
        <w:rPr>
          <w:rFonts w:ascii="Times" w:eastAsia="Times New Roman" w:hAnsi="Times"/>
          <w:color w:val="000000" w:themeColor="text1"/>
          <w:vertAlign w:val="subscript"/>
        </w:rPr>
        <w:tab/>
      </w:r>
      <w:r w:rsidR="0035369D">
        <w:rPr>
          <w:rFonts w:ascii="Times" w:eastAsia="Times New Roman" w:hAnsi="Times"/>
          <w:color w:val="000000" w:themeColor="text1"/>
          <w:vertAlign w:val="subscript"/>
        </w:rPr>
        <w:tab/>
      </w:r>
      <w:r w:rsidR="0035369D">
        <w:rPr>
          <w:rFonts w:ascii="Times" w:eastAsia="Times New Roman" w:hAnsi="Times"/>
          <w:color w:val="000000" w:themeColor="text1"/>
        </w:rPr>
        <w:tab/>
      </w:r>
      <w:r w:rsidRPr="00BA20BC">
        <w:rPr>
          <w:rFonts w:ascii="Times" w:eastAsia="Times New Roman" w:hAnsi="Times"/>
          <w:color w:val="000000" w:themeColor="text1"/>
        </w:rPr>
        <w:t>(8)</w:t>
      </w:r>
    </w:p>
    <w:p w14:paraId="3BC2CAEC" w14:textId="78A9AEA1" w:rsidR="00697ADD" w:rsidRDefault="00697ADD" w:rsidP="0035369D">
      <w:pPr>
        <w:spacing w:line="480" w:lineRule="auto"/>
        <w:jc w:val="both"/>
        <w:rPr>
          <w:rFonts w:ascii="Times" w:eastAsia="Times New Roman" w:hAnsi="Times"/>
          <w:color w:val="000000" w:themeColor="text1"/>
        </w:rPr>
      </w:pPr>
      <w:r w:rsidRPr="00BA20BC">
        <w:rPr>
          <w:rFonts w:ascii="Times" w:eastAsia="Times New Roman" w:hAnsi="Times"/>
          <w:i/>
          <w:iCs/>
          <w:color w:val="000000" w:themeColor="text1"/>
        </w:rPr>
        <w:lastRenderedPageBreak/>
        <w:t>r</w:t>
      </w:r>
      <w:r w:rsidRPr="00BA20BC">
        <w:rPr>
          <w:rFonts w:ascii="Times" w:eastAsia="Times New Roman" w:hAnsi="Times"/>
          <w:color w:val="000000" w:themeColor="text1"/>
          <w:vertAlign w:val="subscript"/>
        </w:rPr>
        <w:t>DA-CH4</w:t>
      </w:r>
      <w:r w:rsidRPr="00BA20BC">
        <w:rPr>
          <w:rFonts w:ascii="Times" w:eastAsia="Times New Roman" w:hAnsi="Times"/>
          <w:color w:val="000000" w:themeColor="text1"/>
        </w:rPr>
        <w:t xml:space="preserve"> = 0.29</w:t>
      </w:r>
      <w:r w:rsidRPr="00BA20BC">
        <w:rPr>
          <w:rFonts w:ascii="Times" w:eastAsia="Times New Roman" w:hAnsi="Times"/>
          <w:i/>
          <w:iCs/>
          <w:color w:val="000000" w:themeColor="text1"/>
        </w:rPr>
        <w:t>r</w:t>
      </w:r>
      <w:r w:rsidRPr="00BA20BC">
        <w:rPr>
          <w:rFonts w:ascii="Times" w:eastAsia="Times New Roman" w:hAnsi="Times"/>
          <w:color w:val="000000" w:themeColor="text1"/>
          <w:vertAlign w:val="subscript"/>
        </w:rPr>
        <w:t>DA</w:t>
      </w:r>
      <w:r w:rsidR="0035369D">
        <w:rPr>
          <w:rFonts w:ascii="Times" w:eastAsia="Times New Roman" w:hAnsi="Times"/>
          <w:color w:val="000000" w:themeColor="text1"/>
        </w:rPr>
        <w:tab/>
      </w:r>
      <w:r w:rsidR="0035369D">
        <w:rPr>
          <w:rFonts w:ascii="Times" w:eastAsia="Times New Roman" w:hAnsi="Times"/>
          <w:color w:val="000000" w:themeColor="text1"/>
        </w:rPr>
        <w:tab/>
      </w:r>
      <w:r w:rsidR="0035369D">
        <w:rPr>
          <w:rFonts w:ascii="Times" w:eastAsia="Times New Roman" w:hAnsi="Times"/>
          <w:color w:val="000000" w:themeColor="text1"/>
        </w:rPr>
        <w:tab/>
      </w:r>
      <w:r w:rsidR="0035369D">
        <w:rPr>
          <w:rFonts w:ascii="Times" w:eastAsia="Times New Roman" w:hAnsi="Times"/>
          <w:color w:val="000000" w:themeColor="text1"/>
        </w:rPr>
        <w:tab/>
      </w:r>
      <w:r w:rsidR="0035369D">
        <w:rPr>
          <w:rFonts w:ascii="Times" w:eastAsia="Times New Roman" w:hAnsi="Times"/>
          <w:color w:val="000000" w:themeColor="text1"/>
        </w:rPr>
        <w:tab/>
      </w:r>
      <w:r w:rsidR="0035369D">
        <w:rPr>
          <w:rFonts w:ascii="Times" w:eastAsia="Times New Roman" w:hAnsi="Times"/>
          <w:color w:val="000000" w:themeColor="text1"/>
        </w:rPr>
        <w:tab/>
      </w:r>
      <w:r w:rsidR="0035369D">
        <w:rPr>
          <w:rFonts w:ascii="Times" w:eastAsia="Times New Roman" w:hAnsi="Times"/>
          <w:color w:val="000000" w:themeColor="text1"/>
        </w:rPr>
        <w:tab/>
      </w:r>
      <w:r w:rsidR="0035369D">
        <w:rPr>
          <w:rFonts w:ascii="Times" w:eastAsia="Times New Roman" w:hAnsi="Times"/>
          <w:color w:val="000000" w:themeColor="text1"/>
        </w:rPr>
        <w:tab/>
      </w:r>
      <w:r w:rsidR="0035369D">
        <w:rPr>
          <w:rFonts w:ascii="Times" w:eastAsia="Times New Roman" w:hAnsi="Times"/>
          <w:color w:val="000000" w:themeColor="text1"/>
        </w:rPr>
        <w:tab/>
      </w:r>
      <w:r w:rsidR="0035369D">
        <w:rPr>
          <w:rFonts w:ascii="Times" w:eastAsia="Times New Roman" w:hAnsi="Times"/>
          <w:color w:val="000000" w:themeColor="text1"/>
        </w:rPr>
        <w:tab/>
      </w:r>
      <w:r w:rsidRPr="00BA20BC">
        <w:rPr>
          <w:rFonts w:ascii="Times" w:eastAsia="Times New Roman" w:hAnsi="Times"/>
          <w:color w:val="000000" w:themeColor="text1"/>
        </w:rPr>
        <w:t>(9)</w:t>
      </w:r>
      <w:bookmarkEnd w:id="5"/>
      <w:bookmarkEnd w:id="6"/>
      <w:bookmarkEnd w:id="45"/>
      <w:bookmarkEnd w:id="46"/>
    </w:p>
    <w:p w14:paraId="7BC63A8C" w14:textId="77777777" w:rsidR="00697ADD" w:rsidRDefault="00697ADD" w:rsidP="00997B2B">
      <w:pPr>
        <w:spacing w:line="480" w:lineRule="auto"/>
        <w:jc w:val="both"/>
        <w:rPr>
          <w:b/>
          <w:bCs/>
        </w:rPr>
      </w:pPr>
    </w:p>
    <w:p w14:paraId="19742415" w14:textId="06CCAB7F" w:rsidR="00997B2B" w:rsidRDefault="00997B2B" w:rsidP="00997B2B">
      <w:pPr>
        <w:spacing w:line="480" w:lineRule="auto"/>
        <w:jc w:val="both"/>
        <w:rPr>
          <w:b/>
          <w:bCs/>
        </w:rPr>
      </w:pPr>
      <w:r>
        <w:rPr>
          <w:b/>
          <w:bCs/>
        </w:rPr>
        <w:t xml:space="preserve">Text </w:t>
      </w:r>
      <w:r w:rsidR="002902C5">
        <w:rPr>
          <w:b/>
          <w:bCs/>
        </w:rPr>
        <w:t>2</w:t>
      </w:r>
      <w:r>
        <w:rPr>
          <w:b/>
          <w:bCs/>
        </w:rPr>
        <w:t>. 16S rRNA gene amplicon sequencing and analysis</w:t>
      </w:r>
    </w:p>
    <w:p w14:paraId="1798F965" w14:textId="01CDBFCF" w:rsidR="00997B2B" w:rsidRDefault="00997B2B" w:rsidP="00997B2B">
      <w:pPr>
        <w:spacing w:line="480" w:lineRule="auto"/>
        <w:jc w:val="both"/>
      </w:pPr>
      <w:r>
        <w:rPr>
          <w:rFonts w:eastAsiaTheme="majorEastAsia"/>
          <w:lang w:val="en-US"/>
        </w:rPr>
        <w:t>P</w:t>
      </w:r>
      <w:r w:rsidRPr="00141DF0">
        <w:rPr>
          <w:rFonts w:eastAsiaTheme="majorEastAsia"/>
          <w:lang w:val="en-US"/>
        </w:rPr>
        <w:t>rimers 926F (5ʼ-AAACTYAAAKGAATTGACGG-3ʼ) and 1392R (5ʼ-ACGGGCGGTGTGTRC-3ʼ)</w:t>
      </w:r>
      <w:r>
        <w:rPr>
          <w:rFonts w:eastAsiaTheme="majorEastAsia"/>
          <w:lang w:val="en-US"/>
        </w:rPr>
        <w:t xml:space="preserve"> </w:t>
      </w:r>
      <w:r>
        <w:t xml:space="preserve">were used for 16S rRNA gene amplification. PCR products were sequenced at the </w:t>
      </w:r>
      <w:r w:rsidR="00DC08CA">
        <w:t>ACE</w:t>
      </w:r>
      <w:r>
        <w:t xml:space="preserve">. Raw sequencing reads were trimmed using </w:t>
      </w:r>
      <w:r w:rsidRPr="00730434">
        <w:t>Trimmomatic</w:t>
      </w:r>
      <w:r>
        <w:t xml:space="preserve"> </w:t>
      </w:r>
      <w:r w:rsidRPr="00730434">
        <w:t>0.3</w:t>
      </w:r>
      <w:r>
        <w:t xml:space="preserve">6 </w:t>
      </w:r>
      <w:r>
        <w:fldChar w:fldCharType="begin">
          <w:fldData xml:space="preserve">PEVuZE5vdGU+PENpdGU+PEF1dGhvcj5Cb2xnZXI8L0F1dGhvcj48WWVhcj4yMDE0PC9ZZWFyPjxS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</w:fldData>
        </w:fldChar>
      </w:r>
      <w:r w:rsidR="00BD1A63">
        <w:instrText xml:space="preserve"> ADDIN EN.CITE </w:instrText>
      </w:r>
      <w:r w:rsidR="00BD1A63">
        <w:fldChar w:fldCharType="begin">
          <w:fldData xml:space="preserve">PEVuZE5vdGU+PENpdGU+PEF1dGhvcj5Cb2xnZXI8L0F1dGhvcj48WWVhcj4yMDE0PC9ZZWFyPjxS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</w:fldData>
        </w:fldChar>
      </w:r>
      <w:r w:rsidR="00BD1A63">
        <w:instrText xml:space="preserve"> ADDIN EN.CITE.DATA </w:instrText>
      </w:r>
      <w:r w:rsidR="00BD1A63">
        <w:fldChar w:fldCharType="end"/>
      </w:r>
      <w:r>
        <w:fldChar w:fldCharType="separate"/>
      </w:r>
      <w:r w:rsidR="00BD1A63" w:rsidRPr="00BD1A63">
        <w:rPr>
          <w:noProof/>
          <w:vertAlign w:val="superscript"/>
        </w:rPr>
        <w:t>1</w:t>
      </w:r>
      <w:r>
        <w:fldChar w:fldCharType="end"/>
      </w:r>
      <w:r>
        <w:t xml:space="preserve">. </w:t>
      </w:r>
      <w:bookmarkStart w:id="56" w:name="OLE_LINK227"/>
      <w:bookmarkStart w:id="57" w:name="OLE_LINK228"/>
      <w:r>
        <w:t xml:space="preserve">Trimmed reads were merged via overlap between pair-end reads using </w:t>
      </w:r>
      <w:r w:rsidRPr="0049228B">
        <w:t>FLASH-1.2.11</w:t>
      </w:r>
      <w:bookmarkEnd w:id="56"/>
      <w:bookmarkEnd w:id="57"/>
      <w:r>
        <w:t xml:space="preserve"> </w:t>
      </w:r>
      <w:r>
        <w:fldChar w:fldCharType="begin"/>
      </w:r>
      <w:r w:rsidR="00BD1A63">
        <w:instrText xml:space="preserve"> ADDIN EN.CITE &lt;EndNote&gt;&lt;Cite&gt;&lt;Author&gt;Magoc&lt;/Author&gt;&lt;Year&gt;2011&lt;/Year&gt;&lt;RecNum&gt;760&lt;/RecNum&gt;&lt;DisplayText&gt;&lt;style face="superscript"&gt;2&lt;/style&gt;&lt;/DisplayText&gt;&lt;record&gt;&lt;rec-number&gt;760&lt;/rec-number&gt;&lt;foreign-keys&gt;&lt;key app="EN" db-id="a22wtt55u5wdvbes5eyv5rf5dztwddzpx5af" timestamp="1623842124" guid="a727c5d1-4701-4359-b726-6989d8720b71"&gt;760&lt;/key&gt;&lt;/foreign-keys&gt;&lt;ref-type name="Journal Article"&gt;17&lt;/ref-type&gt;&lt;contributors&gt;&lt;authors&gt;&lt;author&gt;Magoc, T.&lt;/author&gt;&lt;author&gt;Salzberg, S. L.&lt;/author&gt;&lt;/authors&gt;&lt;/contributors&gt;&lt;auth-address&gt;McKusick-Nathans Institute of Genetic Medicine, Johns Hopkins University School of Medicine, Baltimore, MD 21205, USA. t.magoc@gmail.com&lt;/auth-address&gt;&lt;titles&gt;&lt;title&gt;FLASH: fast length adjustment of short reads to improve genome assemblies&lt;/title&gt;&lt;secondary-title&gt;Bioinformatics&lt;/secondary-title&gt;&lt;/titles&gt;&lt;periodical&gt;&lt;full-title&gt;Bioinformatics&lt;/full-title&gt;&lt;/periodical&gt;&lt;pages&gt;2957-63&lt;/pages&gt;&lt;volume&gt;27&lt;/volume&gt;&lt;number&gt;21&lt;/number&gt;&lt;edition&gt;2011/09/10&lt;/edition&gt;&lt;keywords&gt;&lt;keyword&gt;Chromosomes, Human, Pair 14&lt;/keyword&gt;&lt;keyword&gt;Genome&lt;/keyword&gt;&lt;keyword&gt;Genomics/*methods&lt;/keyword&gt;&lt;keyword&gt;Humans&lt;/keyword&gt;&lt;keyword&gt;*Sequence Analysis, DNA&lt;/keyword&gt;&lt;keyword&gt;*Software&lt;/keyword&gt;&lt;keyword&gt;Staphylococcus aureus/genetics&lt;/keyword&gt;&lt;/keywords&gt;&lt;dates&gt;&lt;year&gt;2011&lt;/year&gt;&lt;pub-dates&gt;&lt;date&gt;Nov 1&lt;/date&gt;&lt;/pub-dates&gt;&lt;/dates&gt;&lt;isbn&gt;1367-4811 (Electronic)&amp;#xD;1367-4803 (Linking)&lt;/isbn&gt;&lt;accession-num&gt;21903629&lt;/accession-num&gt;&lt;urls&gt;&lt;related-urls&gt;&lt;url&gt;https://www.ncbi.nlm.nih.gov/pubmed/21903629&lt;/url&gt;&lt;/related-urls&gt;&lt;/urls&gt;&lt;custom2&gt;PMC3198573&lt;/custom2&gt;&lt;electronic-resource-num&gt;10.1093/bioinformatics/btr507&lt;/electronic-resource-num&gt;&lt;/record&gt;&lt;/Cite&gt;&lt;/EndNote&gt;</w:instrText>
      </w:r>
      <w:r>
        <w:fldChar w:fldCharType="separate"/>
      </w:r>
      <w:r w:rsidR="00BD1A63" w:rsidRPr="00BD1A63">
        <w:rPr>
          <w:noProof/>
          <w:vertAlign w:val="superscript"/>
        </w:rPr>
        <w:t>2</w:t>
      </w:r>
      <w:r>
        <w:fldChar w:fldCharType="end"/>
      </w:r>
      <w:r>
        <w:t xml:space="preserve"> with parameters “-m 15 -x 0.1 -M 300”. </w:t>
      </w:r>
      <w:bookmarkStart w:id="58" w:name="OLE_LINK210"/>
      <w:bookmarkStart w:id="59" w:name="OLE_LINK211"/>
      <w:bookmarkStart w:id="60" w:name="OLE_LINK212"/>
      <w:bookmarkStart w:id="61" w:name="OLE_LINK213"/>
      <w:bookmarkStart w:id="62" w:name="OLE_LINK214"/>
      <w:r>
        <w:t>Singletons</w:t>
      </w:r>
      <w:bookmarkEnd w:id="58"/>
      <w:bookmarkEnd w:id="59"/>
      <w:r>
        <w:t xml:space="preserve"> </w:t>
      </w:r>
      <w:bookmarkEnd w:id="60"/>
      <w:bookmarkEnd w:id="61"/>
      <w:bookmarkEnd w:id="62"/>
      <w:r>
        <w:t>were removed. A</w:t>
      </w:r>
      <w:r>
        <w:rPr>
          <w:rFonts w:hint="eastAsia"/>
        </w:rPr>
        <w:t>fter</w:t>
      </w:r>
      <w:r>
        <w:t xml:space="preserve">wards, left tags were clustered into OTUs using UPARSE-OTU algorithm </w:t>
      </w:r>
      <w:r>
        <w:fldChar w:fldCharType="begin"/>
      </w:r>
      <w:r w:rsidR="00BD1A63">
        <w:instrText xml:space="preserve"> ADDIN EN.CITE &lt;EndNote&gt;&lt;Cite&gt;&lt;Author&gt;Edgar&lt;/Author&gt;&lt;Year&gt;2013&lt;/Year&gt;&lt;RecNum&gt;819&lt;/RecNum&gt;&lt;DisplayText&gt;&lt;style face="superscript"&gt;3&lt;/style&gt;&lt;/DisplayText&gt;&lt;record&gt;&lt;rec-number&gt;819&lt;/rec-number&gt;&lt;foreign-keys&gt;&lt;key app="EN" db-id="a22wtt55u5wdvbes5eyv5rf5dztwddzpx5af" timestamp="1623843184" guid="39eb618c-99de-4238-9281-ede239f33197"&gt;819&lt;/key&gt;&lt;/foreign-keys&gt;&lt;ref-type name="Journal Article"&gt;17&lt;/ref-type&gt;&lt;contributors&gt;&lt;authors&gt;&lt;author&gt;Edgar, R. C.&lt;/author&gt;&lt;/authors&gt;&lt;/contributors&gt;&lt;auth-address&gt;Independent Investigator, Tiburon, California, USA.&lt;/auth-address&gt;&lt;titles&gt;&lt;title&gt;UPARSE: highly accurate OTU sequences from microbial amplicon reads&lt;/title&gt;&lt;secondary-title&gt;Nat Methods&lt;/secondary-title&gt;&lt;/titles&gt;&lt;periodical&gt;&lt;full-title&gt;Nature Methods&lt;/full-title&gt;&lt;abbr-1&gt;Nat Methods&lt;/abbr-1&gt;&lt;/periodical&gt;&lt;pages&gt;996-8&lt;/pages&gt;&lt;volume&gt;10&lt;/volume&gt;&lt;number&gt;10&lt;/number&gt;&lt;edition&gt;2013/08/21&lt;/edition&gt;&lt;keywords&gt;&lt;keyword&gt;Algorithms&lt;/keyword&gt;&lt;keyword&gt;Databases, Genetic&lt;/keyword&gt;&lt;keyword&gt;Humans&lt;/keyword&gt;&lt;keyword&gt;Metagenomics&lt;/keyword&gt;&lt;keyword&gt;Microbiota/*genetics&lt;/keyword&gt;&lt;keyword&gt;*Phylogeny&lt;/keyword&gt;&lt;keyword&gt;RNA, Ribosomal, 16S/*genetics&lt;/keyword&gt;&lt;keyword&gt;Research Design&lt;/keyword&gt;&lt;keyword&gt;Sensitivity and Specificity&lt;/keyword&gt;&lt;keyword&gt;Software&lt;/keyword&gt;&lt;/keywords&gt;&lt;dates&gt;&lt;year&gt;2013&lt;/year&gt;&lt;pub-dates&gt;&lt;date&gt;Oct&lt;/date&gt;&lt;/pub-dates&gt;&lt;/dates&gt;&lt;isbn&gt;1548-7105 (Electronic)&amp;#xD;1548-7091 (Linking)&lt;/isbn&gt;&lt;accession-num&gt;23955772&lt;/accession-num&gt;&lt;urls&gt;&lt;related-urls&gt;&lt;url&gt;https://www.ncbi.nlm.nih.gov/pubmed/23955772&lt;/url&gt;&lt;/related-urls&gt;&lt;/urls&gt;&lt;electronic-resource-num&gt;10.1038/nmeth.2604&lt;/electronic-resource-num&gt;&lt;/record&gt;&lt;/Cite&gt;&lt;/EndNote&gt;</w:instrText>
      </w:r>
      <w:r>
        <w:fldChar w:fldCharType="separate"/>
      </w:r>
      <w:r w:rsidR="00BD1A63" w:rsidRPr="00BD1A63">
        <w:rPr>
          <w:noProof/>
          <w:vertAlign w:val="superscript"/>
        </w:rPr>
        <w:t>3</w:t>
      </w:r>
      <w:r>
        <w:fldChar w:fldCharType="end"/>
      </w:r>
      <w:r>
        <w:t xml:space="preserve"> that integrated in command ‘</w:t>
      </w:r>
      <w:proofErr w:type="spellStart"/>
      <w:r w:rsidRPr="005F39B6">
        <w:t>cluster_otus</w:t>
      </w:r>
      <w:proofErr w:type="spellEnd"/>
      <w:r>
        <w:t xml:space="preserve">’ of </w:t>
      </w:r>
      <w:r w:rsidRPr="00520BFB">
        <w:t>usearch10.0.240</w:t>
      </w:r>
      <w:r>
        <w:t xml:space="preserve"> </w:t>
      </w:r>
      <w:r>
        <w:fldChar w:fldCharType="begin"/>
      </w:r>
      <w:r w:rsidR="00BD1A63">
        <w:instrText xml:space="preserve"> ADDIN EN.CITE &lt;EndNote&gt;&lt;Cite&gt;&lt;Author&gt;Edgar&lt;/Author&gt;&lt;Year&gt;2010&lt;/Year&gt;&lt;RecNum&gt;845&lt;/RecNum&gt;&lt;DisplayText&gt;&lt;style face="superscript"&gt;4&lt;/style&gt;&lt;/DisplayText&gt;&lt;record&gt;&lt;rec-number&gt;845&lt;/rec-number&gt;&lt;foreign-keys&gt;&lt;key app="EN" db-id="a22wtt55u5wdvbes5eyv5rf5dztwddzpx5af" timestamp="1623845521" guid="50c9e619-c8de-48ad-a572-578fde5a4529"&gt;845&lt;/key&gt;&lt;/foreign-keys&gt;&lt;ref-type name="Journal Article"&gt;17&lt;/ref-type&gt;&lt;contributors&gt;&lt;authors&gt;&lt;author&gt;Edgar, Robert C.&lt;/author&gt;&lt;/authors&gt;&lt;/contributors&gt;&lt;titles&gt;&lt;title&gt;Search and clustering orders of magnitude faster than BLAST&lt;/title&gt;&lt;secondary-title&gt;Bioinformatics&lt;/secondary-title&gt;&lt;/titles&gt;&lt;periodical&gt;&lt;full-title&gt;Bioinformatics&lt;/full-title&gt;&lt;/periodical&gt;&lt;pages&gt;2460-2461&lt;/pages&gt;&lt;volume&gt;26&lt;/volume&gt;&lt;number&gt;19&lt;/number&gt;&lt;section&gt;2460&lt;/section&gt;&lt;dates&gt;&lt;year&gt;2010&lt;/year&gt;&lt;/dates&gt;&lt;isbn&gt;1460-2059&amp;#xD;1367-4803&lt;/isbn&gt;&lt;urls&gt;&lt;/urls&gt;&lt;electronic-resource-num&gt;10.1093/bioinformatics/btq461&lt;/electronic-resource-num&gt;&lt;/record&gt;&lt;/Cite&gt;&lt;/EndNote&gt;</w:instrText>
      </w:r>
      <w:r>
        <w:fldChar w:fldCharType="separate"/>
      </w:r>
      <w:r w:rsidR="00BD1A63" w:rsidRPr="00BD1A63">
        <w:rPr>
          <w:noProof/>
          <w:vertAlign w:val="superscript"/>
        </w:rPr>
        <w:t>4</w:t>
      </w:r>
      <w:r>
        <w:fldChar w:fldCharType="end"/>
      </w:r>
      <w:r>
        <w:rPr>
          <w:rFonts w:ascii="SimSun" w:eastAsia="SimSun" w:hAnsi="SimSun" w:cs="SimSun"/>
        </w:rPr>
        <w:t xml:space="preserve"> </w:t>
      </w:r>
      <w:r>
        <w:t xml:space="preserve">at 97% identity level. OTUs were classified using </w:t>
      </w:r>
      <w:proofErr w:type="spellStart"/>
      <w:r w:rsidRPr="00CC00D2">
        <w:t>qiime</w:t>
      </w:r>
      <w:proofErr w:type="spellEnd"/>
      <w:r>
        <w:t xml:space="preserve"> </w:t>
      </w:r>
      <w:r w:rsidRPr="00CC00D2">
        <w:t>1.9.1</w:t>
      </w:r>
      <w:r>
        <w:t xml:space="preserve"> </w:t>
      </w:r>
      <w:r>
        <w:fldChar w:fldCharType="begin"/>
      </w:r>
      <w:r w:rsidR="00BD1A63">
        <w:instrText xml:space="preserve"> ADDIN EN.CITE &lt;EndNote&gt;&lt;Cite&gt;&lt;Author&gt;Caporaso&lt;/Author&gt;&lt;Year&gt;2010&lt;/Year&gt;&lt;RecNum&gt;813&lt;/RecNum&gt;&lt;DisplayText&gt;&lt;style face="superscript"&gt;5&lt;/style&gt;&lt;/DisplayText&gt;&lt;record&gt;&lt;rec-number&gt;813&lt;/rec-number&gt;&lt;foreign-keys&gt;&lt;key app="EN" db-id="a22wtt55u5wdvbes5eyv5rf5dztwddzpx5af" timestamp="1623842420" guid="8839a122-0f80-44c2-b60b-fa2b06f402c9"&gt;813&lt;/key&gt;&lt;/foreign-keys&gt;&lt;ref-type name="Journal Article"&gt;17&lt;/ref-type&gt;&lt;contributors&gt;&lt;authors&gt;&lt;author&gt;Caporaso, J. Gregory&lt;/author&gt;&lt;author&gt;Kuczynski, Justin&lt;/author&gt;&lt;author&gt;Stombaugh, Jesse&lt;/author&gt;&lt;author&gt;Bittinger, Kyle&lt;/author&gt;&lt;author&gt;Bushman, Frederic D.&lt;/author&gt;&lt;author&gt;Costello, Elizabeth K.&lt;/author&gt;&lt;author&gt;Fierer, Noah&lt;/author&gt;&lt;author&gt;Peña, Antonio Gonzalez&lt;/author&gt;&lt;author&gt;Goodrich, Julia K.&lt;/author&gt;&lt;author&gt;Gordon, Jeffrey I.&lt;/author&gt;&lt;author&gt;Huttley, Gavin A.&lt;/author&gt;&lt;author&gt;Kelley, Scott T.&lt;/author&gt;&lt;author&gt;Knights, Dan&lt;/author&gt;&lt;author&gt;Koenig, Jeremy E.&lt;/author&gt;&lt;author&gt;Ley, Ruth E.&lt;/author&gt;&lt;author&gt;Lozupone, Catherine A.&lt;/author&gt;&lt;author&gt;McDonald, Daniel&lt;/author&gt;&lt;author&gt;Muegge, Brian D.&lt;/author&gt;&lt;author&gt;Pirrung, Meg&lt;/author&gt;&lt;author&gt;Reeder, Jens&lt;/author&gt;&lt;author&gt;Sevinsky, Joel R.&lt;/author&gt;&lt;author&gt;Turnbaugh, Peter J.&lt;/author&gt;&lt;author&gt;Walters, William A.&lt;/author&gt;&lt;author&gt;Widmann, Jeremy&lt;/author&gt;&lt;author&gt;Yatsunenko, Tanya&lt;/author&gt;&lt;author&gt;Zaneveld, Jesse&lt;/author&gt;&lt;author&gt;Knight, Rob&lt;/author&gt;&lt;/authors&gt;&lt;/contributors&gt;&lt;titles&gt;&lt;title&gt;QIIME allows analysis of high-throughput community sequencing data&lt;/title&gt;&lt;secondary-title&gt;Nature Methods&lt;/secondary-title&gt;&lt;/titles&gt;&lt;periodical&gt;&lt;full-title&gt;Nature Methods&lt;/full-title&gt;&lt;abbr-1&gt;Nat Methods&lt;/abbr-1&gt;&lt;/periodical&gt;&lt;pages&gt;335-336&lt;/pages&gt;&lt;volume&gt;7&lt;/volume&gt;&lt;number&gt;5&lt;/number&gt;&lt;section&gt;335&lt;/section&gt;&lt;dates&gt;&lt;year&gt;2010&lt;/year&gt;&lt;/dates&gt;&lt;isbn&gt;1548-7091&amp;#xD;1548-7105&lt;/isbn&gt;&lt;urls&gt;&lt;/urls&gt;&lt;electronic-resource-num&gt;10.1038/nmeth.f.303&lt;/electronic-resource-num&gt;&lt;/record&gt;&lt;/Cite&gt;&lt;/EndNote&gt;</w:instrText>
      </w:r>
      <w:r>
        <w:fldChar w:fldCharType="separate"/>
      </w:r>
      <w:r w:rsidR="00BD1A63" w:rsidRPr="00BD1A63">
        <w:rPr>
          <w:noProof/>
          <w:vertAlign w:val="superscript"/>
        </w:rPr>
        <w:t>5</w:t>
      </w:r>
      <w:r>
        <w:fldChar w:fldCharType="end"/>
      </w:r>
      <w:r>
        <w:t xml:space="preserve"> with command “</w:t>
      </w:r>
      <w:r w:rsidRPr="00846740">
        <w:t>assign_taxonomy.py</w:t>
      </w:r>
      <w:r>
        <w:t xml:space="preserve">” with parameter “-m </w:t>
      </w:r>
      <w:proofErr w:type="spellStart"/>
      <w:r>
        <w:t>rdp</w:t>
      </w:r>
      <w:proofErr w:type="spellEnd"/>
      <w:r>
        <w:t xml:space="preserve">” </w:t>
      </w:r>
      <w:r>
        <w:fldChar w:fldCharType="begin"/>
      </w:r>
      <w:r w:rsidR="00BD1A63">
        <w:instrText xml:space="preserve"> ADDIN EN.CITE &lt;EndNote&gt;&lt;Cite&gt;&lt;Author&gt;Wang&lt;/Author&gt;&lt;Year&gt;2007&lt;/Year&gt;&lt;RecNum&gt;808&lt;/RecNum&gt;&lt;DisplayText&gt;&lt;style face="superscript"&gt;6&lt;/style&gt;&lt;/DisplayText&gt;&lt;record&gt;&lt;rec-number&gt;808&lt;/rec-number&gt;&lt;foreign-keys&gt;&lt;key app="EN" db-id="a22wtt55u5wdvbes5eyv5rf5dztwddzpx5af" timestamp="1623842352" guid="51003c0d-7cdf-46f5-a3ff-76e98c63d421"&gt;808&lt;/key&gt;&lt;/foreign-keys&gt;&lt;ref-type name="Journal Article"&gt;17&lt;/ref-type&gt;&lt;contributors&gt;&lt;authors&gt;&lt;author&gt;Wang, Q.&lt;/author&gt;&lt;author&gt;Garrity, G. M.&lt;/author&gt;&lt;author&gt;Tiedje, J. M.&lt;/author&gt;&lt;author&gt;Cole, J. R.&lt;/author&gt;&lt;/authors&gt;&lt;/contributors&gt;&lt;auth-address&gt;Center for Microbial Ecology, Michigan State University, East Lansing, MI 48824, USA.&lt;/auth-address&gt;&lt;titles&gt;&lt;title&gt;Naive Bayesian classifier for rapid assignment of rRNA sequences into the new bacterial taxonomy&lt;/title&gt;&lt;secondary-title&gt;Appl Environ Microbiol&lt;/secondary-title&gt;&lt;/titles&gt;&lt;periodical&gt;&lt;full-title&gt;Appl Environ Microbiol&lt;/full-title&gt;&lt;/periodical&gt;&lt;pages&gt;5261-7&lt;/pages&gt;&lt;volume&gt;73&lt;/volume&gt;&lt;number&gt;16&lt;/number&gt;&lt;edition&gt;2007/06/26&lt;/edition&gt;&lt;keywords&gt;&lt;keyword&gt;Algorithms&lt;/keyword&gt;&lt;keyword&gt;Bacteria/*classification/*genetics&lt;/keyword&gt;&lt;keyword&gt;*Bayes Theorem&lt;/keyword&gt;&lt;keyword&gt;Classification/methods&lt;/keyword&gt;&lt;keyword&gt;Databases, Nucleic Acid&lt;/keyword&gt;&lt;keyword&gt;Phylogeny&lt;/keyword&gt;&lt;keyword&gt;RNA, Ribosomal/*genetics&lt;/keyword&gt;&lt;keyword&gt;RNA, Ribosomal, 16S/genetics&lt;/keyword&gt;&lt;/keywords&gt;&lt;dates&gt;&lt;year&gt;2007&lt;/year&gt;&lt;pub-dates&gt;&lt;date&gt;Aug&lt;/date&gt;&lt;/pub-dates&gt;&lt;/dates&gt;&lt;isbn&gt;0099-2240 (Print)&amp;#xD;0099-2240 (Linking)&lt;/isbn&gt;&lt;accession-num&gt;17586664&lt;/accession-num&gt;&lt;urls&gt;&lt;related-urls&gt;&lt;url&gt;https://www.ncbi.nlm.nih.gov/pubmed/17586664&lt;/url&gt;&lt;/related-urls&gt;&lt;/urls&gt;&lt;custom2&gt;PMC1950982&lt;/custom2&gt;&lt;electronic-resource-num&gt;10.1128/AEM.00062-07&lt;/electronic-resource-num&gt;&lt;/record&gt;&lt;/Cite&gt;&lt;/EndNote&gt;</w:instrText>
      </w:r>
      <w:r>
        <w:fldChar w:fldCharType="separate"/>
      </w:r>
      <w:r w:rsidR="00BD1A63" w:rsidRPr="00BD1A63">
        <w:rPr>
          <w:noProof/>
          <w:vertAlign w:val="superscript"/>
        </w:rPr>
        <w:t>6</w:t>
      </w:r>
      <w:r>
        <w:fldChar w:fldCharType="end"/>
      </w:r>
      <w:r>
        <w:t xml:space="preserve">. During the classification process, SILVA </w:t>
      </w:r>
      <w:r>
        <w:fldChar w:fldCharType="begin"/>
      </w:r>
      <w:r w:rsidR="00BD1A63">
        <w:instrText xml:space="preserve"> ADDIN EN.CITE &lt;EndNote&gt;&lt;Cite&gt;&lt;Author&gt;Quast&lt;/Author&gt;&lt;Year&gt;2013&lt;/Year&gt;&lt;RecNum&gt;844&lt;/RecNum&gt;&lt;DisplayText&gt;&lt;style face="superscript"&gt;7&lt;/style&gt;&lt;/DisplayText&gt;&lt;record&gt;&lt;rec-number&gt;844&lt;/rec-number&gt;&lt;foreign-keys&gt;&lt;key app="EN" db-id="a22wtt55u5wdvbes5eyv5rf5dztwddzpx5af" timestamp="1623845487" guid="d9be016f-f310-4c61-ad1e-f7feb1f6e26a"&gt;844&lt;/key&gt;&lt;/foreign-keys&gt;&lt;ref-type name="Journal Article"&gt;17&lt;/ref-type&gt;&lt;contributors&gt;&lt;authors&gt;&lt;author&gt;Quast, C.&lt;/author&gt;&lt;author&gt;Pruesse, E.&lt;/author&gt;&lt;author&gt;Yilmaz, P.&lt;/author&gt;&lt;author&gt;Gerken, J.&lt;/author&gt;&lt;author&gt;Schweer, T.&lt;/author&gt;&lt;author&gt;Yarza, P.&lt;/author&gt;&lt;author&gt;Peplies, J.&lt;/author&gt;&lt;author&gt;Glockner, F. O.&lt;/author&gt;&lt;/authors&gt;&lt;/contributors&gt;&lt;auth-address&gt;Microbial Genomics and Bioinformatics Research Group, Max Planck Institute for Marine Microbiology, D-28359 Bremen, Germany.&lt;/auth-address&gt;&lt;titles&gt;&lt;title&gt;The SILVA ribosomal RNA gene database project: improved data processing and web-based tools&lt;/title&gt;&lt;secondary-title&gt;Nucleic Acids Res&lt;/secondary-title&gt;&lt;/titles&gt;&lt;periodical&gt;&lt;full-title&gt;Nucleic Acids Res&lt;/full-title&gt;&lt;/periodical&gt;&lt;pages&gt;D590-6&lt;/pages&gt;&lt;volume&gt;41&lt;/volume&gt;&lt;number&gt;Database issue&lt;/number&gt;&lt;edition&gt;2012/11/30&lt;/edition&gt;&lt;keywords&gt;&lt;keyword&gt;Archaea/classification/genetics&lt;/keyword&gt;&lt;keyword&gt;Bacteria/classification/genetics&lt;/keyword&gt;&lt;keyword&gt;*Databases, Nucleic Acid&lt;/keyword&gt;&lt;keyword&gt;Eukaryota/genetics&lt;/keyword&gt;&lt;keyword&gt;*Genes, rRNA&lt;/keyword&gt;&lt;keyword&gt;High-Throughput Nucleotide Sequencing&lt;/keyword&gt;&lt;keyword&gt;Internet&lt;/keyword&gt;&lt;keyword&gt;Software&lt;/keyword&gt;&lt;/keywords&gt;&lt;dates&gt;&lt;year&gt;2013&lt;/year&gt;&lt;pub-dates&gt;&lt;date&gt;Jan&lt;/date&gt;&lt;/pub-dates&gt;&lt;/dates&gt;&lt;isbn&gt;1362-4962 (Electronic)&amp;#xD;0305-1048 (Linking)&lt;/isbn&gt;&lt;accession-num&gt;23193283&lt;/accession-num&gt;&lt;urls&gt;&lt;related-urls&gt;&lt;url&gt;https://www.ncbi.nlm.nih.gov/pubmed/23193283&lt;/url&gt;&lt;/related-urls&gt;&lt;/urls&gt;&lt;custom2&gt;PMC3531112&lt;/custom2&gt;&lt;electronic-resource-num&gt;10.1093/nar/gks1219&lt;/electronic-resource-num&gt;&lt;/record&gt;&lt;/Cite&gt;&lt;/EndNote&gt;</w:instrText>
      </w:r>
      <w:r>
        <w:fldChar w:fldCharType="separate"/>
      </w:r>
      <w:r w:rsidR="00BD1A63" w:rsidRPr="00BD1A63">
        <w:rPr>
          <w:noProof/>
          <w:vertAlign w:val="superscript"/>
        </w:rPr>
        <w:t>7</w:t>
      </w:r>
      <w:r>
        <w:fldChar w:fldCharType="end"/>
      </w:r>
      <w:r>
        <w:t xml:space="preserve"> version </w:t>
      </w:r>
      <w:r w:rsidRPr="007D2675">
        <w:t>132</w:t>
      </w:r>
      <w:r>
        <w:t xml:space="preserve"> was used as reference.</w:t>
      </w:r>
    </w:p>
    <w:p w14:paraId="0BC3CB55" w14:textId="77777777" w:rsidR="00997B2B" w:rsidRPr="004F206D" w:rsidRDefault="00997B2B" w:rsidP="00997B2B">
      <w:pPr>
        <w:spacing w:line="480" w:lineRule="auto"/>
        <w:jc w:val="both"/>
        <w:rPr>
          <w:rFonts w:eastAsiaTheme="majorEastAsia"/>
          <w:lang w:val="en-US"/>
        </w:rPr>
      </w:pPr>
    </w:p>
    <w:p w14:paraId="1A00467E" w14:textId="74DBC961" w:rsidR="00A837F7" w:rsidRDefault="00997B2B" w:rsidP="00A837F7">
      <w:pPr>
        <w:spacing w:line="480" w:lineRule="auto"/>
        <w:jc w:val="both"/>
        <w:rPr>
          <w:b/>
          <w:bCs/>
        </w:rPr>
      </w:pPr>
      <w:r>
        <w:rPr>
          <w:b/>
          <w:bCs/>
        </w:rPr>
        <w:t xml:space="preserve">Text </w:t>
      </w:r>
      <w:r w:rsidR="002902C5">
        <w:rPr>
          <w:b/>
          <w:bCs/>
        </w:rPr>
        <w:t>3</w:t>
      </w:r>
      <w:r>
        <w:rPr>
          <w:b/>
          <w:bCs/>
        </w:rPr>
        <w:t xml:space="preserve">. </w:t>
      </w:r>
      <w:r w:rsidR="00A837F7">
        <w:rPr>
          <w:b/>
          <w:bCs/>
        </w:rPr>
        <w:t>A</w:t>
      </w:r>
      <w:r w:rsidR="00A837F7" w:rsidRPr="00D77085">
        <w:rPr>
          <w:b/>
          <w:bCs/>
        </w:rPr>
        <w:t>nnotation and metabolic reconstruction</w:t>
      </w:r>
      <w:r w:rsidR="00A837F7">
        <w:rPr>
          <w:b/>
          <w:bCs/>
        </w:rPr>
        <w:t xml:space="preserve"> of recovered genomes</w:t>
      </w:r>
    </w:p>
    <w:p w14:paraId="179D1409" w14:textId="48B4A72F" w:rsidR="00A837F7" w:rsidRDefault="00A837F7" w:rsidP="00A837F7">
      <w:pPr>
        <w:spacing w:line="480" w:lineRule="auto"/>
        <w:jc w:val="both"/>
      </w:pPr>
      <w:r>
        <w:t>For each MAG</w:t>
      </w:r>
      <w:r w:rsidRPr="00A12AF4">
        <w:t xml:space="preserve">, </w:t>
      </w:r>
      <w:r w:rsidRPr="00A808E4">
        <w:t xml:space="preserve">open reading frames (ORFs) calling and </w:t>
      </w:r>
      <w:r>
        <w:t xml:space="preserve">preliminary </w:t>
      </w:r>
      <w:r w:rsidRPr="00A808E4">
        <w:t xml:space="preserve">annotation were performed using </w:t>
      </w:r>
      <w:proofErr w:type="spellStart"/>
      <w:r w:rsidRPr="00A808E4">
        <w:t>Prokka</w:t>
      </w:r>
      <w:proofErr w:type="spellEnd"/>
      <w:r w:rsidRPr="00A12AF4">
        <w:t xml:space="preserve"> 1</w:t>
      </w:r>
      <w:r w:rsidRPr="00C03EB5">
        <w:t>.14.5</w:t>
      </w:r>
      <w:r>
        <w:t xml:space="preserve"> with domain information </w:t>
      </w:r>
      <w:r>
        <w:fldChar w:fldCharType="begin"/>
      </w:r>
      <w:r w:rsidR="00BD1A63">
        <w:instrText xml:space="preserve"> ADDIN EN.CITE &lt;EndNote&gt;&lt;Cite&gt;&lt;Author&gt;Seemann&lt;/Author&gt;&lt;Year&gt;2014&lt;/Year&gt;&lt;RecNum&gt;264&lt;/RecNum&gt;&lt;DisplayText&gt;&lt;style face="superscript"&gt;8&lt;/style&gt;&lt;/DisplayText&gt;&lt;record&gt;&lt;rec-number&gt;264&lt;/rec-number&gt;&lt;foreign-keys&gt;&lt;key app="EN" db-id="xsvxf5sevpazahezfs5p5zdfzd0szz5p9r2v" timestamp="1599900875" guid="658c526b-7908-4603-a3de-ed500aa9ccb0"&gt;264&lt;/key&gt;&lt;/foreign-keys&gt;&lt;ref-type name="Journal Article"&gt;17&lt;/ref-type&gt;&lt;contributors&gt;&lt;authors&gt;&lt;author&gt;Seemann, T.&lt;/author&gt;&lt;/authors&gt;&lt;/contributors&gt;&lt;auth-address&gt;Victorian Bioinformatics Consortium, Monash University, Clayton 3800 and Life Sciences Computation Centre, Victorian Life Sciences Computation Initiative, Carlton 3053, AustraliaVictorian Bioinformatics Consortium, Monash University, Clayton 3800 and Life Sciences Computation Centre, Victorian Life Sciences Computation Initiative, Carlton 3053, Australia.&lt;/auth-address&gt;&lt;titles&gt;&lt;title&gt;Prokka: rapid prokaryotic genome annotation&lt;/title&gt;&lt;secondary-title&gt;Bioinformatics&lt;/secondary-title&gt;&lt;/titles&gt;&lt;periodical&gt;&lt;full-title&gt;Bioinformatics&lt;/full-title&gt;&lt;/periodical&gt;&lt;pages&gt;2068-9&lt;/pages&gt;&lt;volume&gt;30&lt;/volume&gt;&lt;number&gt;14&lt;/number&gt;&lt;edition&gt;2014/03/20&lt;/edition&gt;&lt;keywords&gt;&lt;keyword&gt;*Genome, Bacterial&lt;/keyword&gt;&lt;keyword&gt;Genomics/methods&lt;/keyword&gt;&lt;keyword&gt;Molecular Sequence Annotation/*methods&lt;/keyword&gt;&lt;keyword&gt;Sequence Analysis, DNA&lt;/keyword&gt;&lt;keyword&gt;*Software&lt;/keyword&gt;&lt;/keywords&gt;&lt;dates&gt;&lt;year&gt;2014&lt;/year&gt;&lt;pub-dates&gt;&lt;date&gt;Jul 15&lt;/date&gt;&lt;/pub-dates&gt;&lt;/dates&gt;&lt;isbn&gt;1367-4811 (Electronic)&amp;#xD;1367-4803 (Linking)&lt;/isbn&gt;&lt;accession-num&gt;24642063&lt;/accession-num&gt;&lt;urls&gt;&lt;related-urls&gt;&lt;url&gt;https://www.ncbi.nlm.nih.gov/pubmed/24642063&lt;/url&gt;&lt;/related-urls&gt;&lt;/urls&gt;&lt;electronic-resource-num&gt;10.1093/bioinformatics/btu153&lt;/electronic-resource-num&gt;&lt;/record&gt;&lt;/Cite&gt;&lt;/EndNote&gt;</w:instrText>
      </w:r>
      <w:r>
        <w:fldChar w:fldCharType="separate"/>
      </w:r>
      <w:r w:rsidR="00BD1A63" w:rsidRPr="00BD1A63">
        <w:rPr>
          <w:noProof/>
          <w:vertAlign w:val="superscript"/>
        </w:rPr>
        <w:t>8</w:t>
      </w:r>
      <w:r>
        <w:fldChar w:fldCharType="end"/>
      </w:r>
      <w:r>
        <w:t xml:space="preserve">. Additional annotation was conducted using </w:t>
      </w:r>
      <w:r w:rsidRPr="00A808E4">
        <w:t>KEGG</w:t>
      </w:r>
      <w:r>
        <w:t xml:space="preserve"> </w:t>
      </w:r>
      <w:r>
        <w:fldChar w:fldCharType="begin"/>
      </w:r>
      <w:r w:rsidR="00BD1A63">
        <w:instrText xml:space="preserve"> ADDIN EN.CITE &lt;EndNote&gt;&lt;Cite&gt;&lt;Author&gt;Ogata&lt;/Author&gt;&lt;Year&gt;1999&lt;/Year&gt;&lt;RecNum&gt;272&lt;/RecNum&gt;&lt;DisplayText&gt;&lt;style face="superscript"&gt;9&lt;/style&gt;&lt;/DisplayText&gt;&lt;record&gt;&lt;rec-number&gt;272&lt;/rec-number&gt;&lt;foreign-keys&gt;&lt;key app="EN" db-id="xsvxf5sevpazahezfs5p5zdfzd0szz5p9r2v" timestamp="1599905140" guid="98af1157-5b4e-4881-8311-05fcb58517cb"&gt;272&lt;/key&gt;&lt;/foreign-keys&gt;&lt;ref-type name="Journal Article"&gt;17&lt;/ref-type&gt;&lt;contributors&gt;&lt;authors&gt;&lt;author&gt;Ogata, H.&lt;/author&gt;&lt;author&gt;Goto, S.&lt;/author&gt;&lt;author&gt;Sato, K.&lt;/author&gt;&lt;author&gt;Fujibuchi, W.&lt;/author&gt;&lt;author&gt;Bono, H.&lt;/author&gt;&lt;author&gt;Kanehisa, M.&lt;/author&gt;&lt;/authors&gt;&lt;/contributors&gt;&lt;auth-address&gt;Institute for Chemical Research, Kyoto University, Uji, Kyoto 611-0011, Japan.&lt;/auth-address&gt;&lt;titles&gt;&lt;title&gt;KEGG: Kyoto Encyclopedia of Genes and Genomes&lt;/title&gt;&lt;secondary-title&gt;Nucleic Acids Res&lt;/secondary-title&gt;&lt;/titles&gt;&lt;periodical&gt;&lt;full-title&gt;Nucleic Acids Res&lt;/full-title&gt;&lt;/periodical&gt;&lt;pages&gt;29-34&lt;/pages&gt;&lt;volume&gt;27&lt;/volume&gt;&lt;number&gt;1&lt;/number&gt;&lt;edition&gt;1998/12/10&lt;/edition&gt;&lt;keywords&gt;&lt;keyword&gt;Animals&lt;/keyword&gt;&lt;keyword&gt;Computational Biology&lt;/keyword&gt;&lt;keyword&gt;*Databases, Factual&lt;/keyword&gt;&lt;keyword&gt;Gene Expression&lt;/keyword&gt;&lt;keyword&gt;*Genes&lt;/keyword&gt;&lt;keyword&gt;*Genome&lt;/keyword&gt;&lt;keyword&gt;Japan&lt;/keyword&gt;&lt;keyword&gt;Ligands&lt;/keyword&gt;&lt;keyword&gt;Metabolism&lt;/keyword&gt;&lt;keyword&gt;Sequence Homology&lt;/keyword&gt;&lt;/keywords&gt;&lt;dates&gt;&lt;year&gt;1999&lt;/year&gt;&lt;pub-dates&gt;&lt;date&gt;Jan 1&lt;/date&gt;&lt;/pub-dates&gt;&lt;/dates&gt;&lt;isbn&gt;0305-1048 (Print)&amp;#xD;0305-1048 (Linking)&lt;/isbn&gt;&lt;accession-num&gt;9847135&lt;/accession-num&gt;&lt;urls&gt;&lt;related-urls&gt;&lt;url&gt;https://www.ncbi.nlm.nih.gov/pubmed/9847135&lt;/url&gt;&lt;/related-urls&gt;&lt;/urls&gt;&lt;custom2&gt;PMC148090&lt;/custom2&gt;&lt;electronic-resource-num&gt;10.1093/nar/27.1.29&lt;/electronic-resource-num&gt;&lt;/record&gt;&lt;/Cite&gt;&lt;/EndNote&gt;</w:instrText>
      </w:r>
      <w:r>
        <w:fldChar w:fldCharType="separate"/>
      </w:r>
      <w:r w:rsidR="00BD1A63" w:rsidRPr="00BD1A63">
        <w:rPr>
          <w:noProof/>
          <w:vertAlign w:val="superscript"/>
        </w:rPr>
        <w:t>9</w:t>
      </w:r>
      <w:r>
        <w:fldChar w:fldCharType="end"/>
      </w:r>
      <w:r>
        <w:t xml:space="preserve"> (accessed 202003), </w:t>
      </w:r>
      <w:proofErr w:type="spellStart"/>
      <w:r>
        <w:t>eggNOG</w:t>
      </w:r>
      <w:proofErr w:type="spellEnd"/>
      <w:r>
        <w:t xml:space="preserve"> v5.0 </w:t>
      </w:r>
      <w:r>
        <w:fldChar w:fldCharType="begin">
          <w:fldData xml:space="preserve">PEVuZE5vdGU+PENpdGU+PEF1dGhvcj5IdWVydGEtQ2VwYXM8L0F1dGhvcj48WWVhcj4yMDE5PC9Z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==
</w:fldData>
        </w:fldChar>
      </w:r>
      <w:r w:rsidR="00BD1A63">
        <w:instrText xml:space="preserve"> ADDIN EN.CITE </w:instrText>
      </w:r>
      <w:r w:rsidR="00BD1A63">
        <w:fldChar w:fldCharType="begin">
          <w:fldData xml:space="preserve">PEVuZE5vdGU+PENpdGU+PEF1dGhvcj5IdWVydGEtQ2VwYXM8L0F1dGhvcj48WWVhcj4yMDE5PC9Z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==
</w:fldData>
        </w:fldChar>
      </w:r>
      <w:r w:rsidR="00BD1A63">
        <w:instrText xml:space="preserve"> ADDIN EN.CITE.DATA </w:instrText>
      </w:r>
      <w:r w:rsidR="00BD1A63">
        <w:fldChar w:fldCharType="end"/>
      </w:r>
      <w:r>
        <w:fldChar w:fldCharType="separate"/>
      </w:r>
      <w:r w:rsidR="00BD1A63" w:rsidRPr="00BD1A63">
        <w:rPr>
          <w:noProof/>
          <w:vertAlign w:val="superscript"/>
        </w:rPr>
        <w:t>10</w:t>
      </w:r>
      <w:r>
        <w:fldChar w:fldCharType="end"/>
      </w:r>
      <w:r>
        <w:t xml:space="preserve"> and Swiss-</w:t>
      </w:r>
      <w:proofErr w:type="spellStart"/>
      <w:r>
        <w:t>Prot</w:t>
      </w:r>
      <w:proofErr w:type="spellEnd"/>
      <w:r>
        <w:t xml:space="preserve"> (accessed </w:t>
      </w:r>
      <w:r w:rsidRPr="007A69EF">
        <w:t>202003</w:t>
      </w:r>
      <w:r>
        <w:t xml:space="preserve">) </w:t>
      </w:r>
      <w:r>
        <w:fldChar w:fldCharType="begin"/>
      </w:r>
      <w:r w:rsidR="00BD1A63">
        <w:instrText xml:space="preserve"> ADDIN EN.CITE &lt;EndNote&gt;&lt;Cite&gt;&lt;Author&gt;UniProt&lt;/Author&gt;&lt;Year&gt;2019&lt;/Year&gt;&lt;RecNum&gt;273&lt;/RecNum&gt;&lt;DisplayText&gt;&lt;style face="superscript"&gt;11&lt;/style&gt;&lt;/DisplayText&gt;&lt;record&gt;&lt;rec-number&gt;273&lt;/rec-number&gt;&lt;foreign-keys&gt;&lt;key app="EN" db-id="xsvxf5sevpazahezfs5p5zdfzd0szz5p9r2v" timestamp="1599905577" guid="db752f8a-63a5-4fca-bd73-411f1d3ab6e8"&gt;273&lt;/key&gt;&lt;/foreign-keys&gt;&lt;ref-type name="Journal Article"&gt;17&lt;/ref-type&gt;&lt;contributors&gt;&lt;authors&gt;&lt;author&gt;UniProt, Consortium&lt;/author&gt;&lt;/authors&gt;&lt;/contributors&gt;&lt;titles&gt;&lt;title&gt;UniProt: a worldwide hub of protein knowledge&lt;/title&gt;&lt;secondary-title&gt;Nucleic Acids Res&lt;/secondary-title&gt;&lt;/titles&gt;&lt;periodical&gt;&lt;full-title&gt;Nucleic Acids Res&lt;/full-title&gt;&lt;/periodical&gt;&lt;pages&gt;D506-D515&lt;/pages&gt;&lt;volume&gt;47&lt;/volume&gt;&lt;number&gt;D1&lt;/number&gt;&lt;edition&gt;2018/11/06&lt;/edition&gt;&lt;keywords&gt;&lt;keyword&gt;Data Curation&lt;/keyword&gt;&lt;keyword&gt;*Databases, Protein&lt;/keyword&gt;&lt;keyword&gt;*Knowledge Bases&lt;/keyword&gt;&lt;keyword&gt;Molecular Sequence Annotation&lt;/keyword&gt;&lt;keyword&gt;Proteome/genetics&lt;/keyword&gt;&lt;keyword&gt;Sequence Analysis, Protein&lt;/keyword&gt;&lt;/keywords&gt;&lt;dates&gt;&lt;year&gt;2019&lt;/year&gt;&lt;pub-dates&gt;&lt;date&gt;Jan 8&lt;/date&gt;&lt;/pub-dates&gt;&lt;/dates&gt;&lt;isbn&gt;1362-4962 (Electronic)&amp;#xD;0305-1048 (Linking)&lt;/isbn&gt;&lt;accession-num&gt;30395287&lt;/accession-num&gt;&lt;urls&gt;&lt;related-urls&gt;&lt;url&gt;https://www.ncbi.nlm.nih.gov/pubmed/30395287&lt;/url&gt;&lt;/related-urls&gt;&lt;/urls&gt;&lt;custom2&gt;PMC6323992&lt;/custom2&gt;&lt;electronic-resource-num&gt;10.1093/nar/gky1049&lt;/electronic-resource-num&gt;&lt;/record&gt;&lt;/Cite&gt;&lt;/EndNote&gt;</w:instrText>
      </w:r>
      <w:r>
        <w:fldChar w:fldCharType="separate"/>
      </w:r>
      <w:r w:rsidR="00BD1A63" w:rsidRPr="00BD1A63">
        <w:rPr>
          <w:noProof/>
          <w:vertAlign w:val="superscript"/>
        </w:rPr>
        <w:t>11</w:t>
      </w:r>
      <w:r>
        <w:fldChar w:fldCharType="end"/>
      </w:r>
      <w:r>
        <w:t xml:space="preserve">. </w:t>
      </w:r>
      <w:proofErr w:type="spellStart"/>
      <w:r>
        <w:t>KofamKOALA</w:t>
      </w:r>
      <w:proofErr w:type="spellEnd"/>
      <w:r>
        <w:t xml:space="preserve"> </w:t>
      </w:r>
      <w:r w:rsidRPr="00A27107">
        <w:t>1.2.0</w:t>
      </w:r>
      <w:r>
        <w:t xml:space="preserve"> </w:t>
      </w:r>
      <w:r>
        <w:fldChar w:fldCharType="begin"/>
      </w:r>
      <w:r w:rsidR="00BD1A63">
        <w:instrText xml:space="preserve"> ADDIN EN.CITE &lt;EndNote&gt;&lt;Cite&gt;&lt;Author&gt;Aramaki&lt;/Author&gt;&lt;Year&gt;2019&lt;/Year&gt;&lt;RecNum&gt;125&lt;/RecNum&gt;&lt;DisplayText&gt;&lt;style face="superscript"&gt;12&lt;/style&gt;&lt;/DisplayText&gt;&lt;record&gt;&lt;rec-number&gt;125&lt;/rec-number&gt;&lt;foreign-keys&gt;&lt;key app="EN" db-id="xsvxf5sevpazahezfs5p5zdfzd0szz5p9r2v" timestamp="1594788212" guid="43409d89-3e94-4934-85b0-4b74d5434fc0"&gt;125&lt;/key&gt;&lt;key app="ENWeb" db-id=""&gt;0&lt;/key&gt;&lt;/foreign-keys&gt;&lt;ref-type name="Journal Article"&gt;17&lt;/ref-type&gt;&lt;contributors&gt;&lt;authors&gt;&lt;author&gt;Aramaki, T.&lt;/author&gt;&lt;author&gt;Blanc-Mathieu, R.&lt;/author&gt;&lt;author&gt;Endo, H.&lt;/author&gt;&lt;author&gt;Ohkubo, K.&lt;/author&gt;&lt;author&gt;Kanehisa, M.&lt;/author&gt;&lt;author&gt;Goto, S.&lt;/author&gt;&lt;author&gt;Ogata, H.&lt;/author&gt;&lt;/authors&gt;&lt;/contributors&gt;&lt;auth-address&gt;Institute for Chemical Research, Kyoto University, Gokasho, Uji, Kyoto, Japan.&amp;#xD;Hewlett-Packard Japan, Ltd. 2-2-1, Ojima, Koto-ku, Tokyo, Japan.&amp;#xD;Database Center for Life Science, Research Organization of Information and Systems, Kashiwa, Chiba, Japan.&lt;/auth-address&gt;&lt;titles&gt;&lt;title&gt;KofamKOALA: KEGG ortholog assignment based on profile HMM and adaptive score threshold&lt;/title&gt;&lt;secondary-title&gt;Bioinformatics&lt;/secondary-title&gt;&lt;/titles&gt;&lt;periodical&gt;&lt;full-title&gt;Bioinformatics&lt;/full-title&gt;&lt;/periodical&gt;&lt;edition&gt;2019/11/20&lt;/edition&gt;&lt;dates&gt;&lt;year&gt;2019&lt;/year&gt;&lt;pub-dates&gt;&lt;date&gt;Nov 19&lt;/date&gt;&lt;/pub-dates&gt;&lt;/dates&gt;&lt;isbn&gt;1367-4811 (Electronic)&amp;#xD;1367-4803 (Linking)&lt;/isbn&gt;&lt;accession-num&gt;31742321&lt;/accession-num&gt;&lt;urls&gt;&lt;related-urls&gt;&lt;url&gt;https://www.ncbi.nlm.nih.gov/pubmed/31742321&lt;/url&gt;&lt;/related-urls&gt;&lt;/urls&gt;&lt;electronic-resource-num&gt;10.1093/bioinformatics/btz859&lt;/electronic-resource-num&gt;&lt;/record&gt;&lt;/Cite&gt;&lt;/EndNote&gt;</w:instrText>
      </w:r>
      <w:r>
        <w:fldChar w:fldCharType="separate"/>
      </w:r>
      <w:r w:rsidR="00BD1A63" w:rsidRPr="00BD1A63">
        <w:rPr>
          <w:noProof/>
          <w:vertAlign w:val="superscript"/>
        </w:rPr>
        <w:t>12</w:t>
      </w:r>
      <w:r>
        <w:fldChar w:fldCharType="end"/>
      </w:r>
      <w:r>
        <w:t xml:space="preserve"> was used to search KEGG Orthologs</w:t>
      </w:r>
      <w:r w:rsidRPr="00510037">
        <w:t xml:space="preserve">. </w:t>
      </w:r>
      <w:r w:rsidRPr="00494B49">
        <w:t>Best hit of each gene with e &lt; 1</w:t>
      </w:r>
      <w:r w:rsidRPr="00494B49">
        <w:sym w:font="Symbol" w:char="F0B4"/>
      </w:r>
      <w:r w:rsidRPr="00494B49">
        <w:t>e</w:t>
      </w:r>
      <w:r w:rsidRPr="00494B49">
        <w:rPr>
          <w:vertAlign w:val="superscript"/>
        </w:rPr>
        <w:t>-10</w:t>
      </w:r>
      <w:r w:rsidRPr="00494B49">
        <w:t xml:space="preserve"> and maximal F-score was chosen.</w:t>
      </w:r>
      <w:r w:rsidRPr="00510037">
        <w:t xml:space="preserve"> Database </w:t>
      </w:r>
      <w:proofErr w:type="spellStart"/>
      <w:r w:rsidRPr="00510037">
        <w:t>eggNO</w:t>
      </w:r>
      <w:r>
        <w:t>G</w:t>
      </w:r>
      <w:proofErr w:type="spellEnd"/>
      <w:r>
        <w:t xml:space="preserve"> was searched using </w:t>
      </w:r>
      <w:proofErr w:type="spellStart"/>
      <w:r>
        <w:t>e</w:t>
      </w:r>
      <w:r w:rsidRPr="00B82C57">
        <w:t>mapper</w:t>
      </w:r>
      <w:proofErr w:type="spellEnd"/>
      <w:r>
        <w:t xml:space="preserve"> </w:t>
      </w:r>
      <w:r w:rsidRPr="00B82C57">
        <w:t>2.0.1-4-g2466c1b</w:t>
      </w:r>
      <w:r>
        <w:t xml:space="preserve"> </w:t>
      </w:r>
      <w:r>
        <w:fldChar w:fldCharType="begin">
          <w:fldData xml:space="preserve">PEVuZE5vdGU+PENpdGU+PEF1dGhvcj5IdWVydGEtQ2VwYXM8L0F1dGhvcj48WWVhcj4yMDE3PC9Z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</w:fldData>
        </w:fldChar>
      </w:r>
      <w:r w:rsidR="00BD1A63">
        <w:instrText xml:space="preserve"> ADDIN EN.CITE </w:instrText>
      </w:r>
      <w:r w:rsidR="00BD1A63">
        <w:fldChar w:fldCharType="begin">
          <w:fldData xml:space="preserve">PEVuZE5vdGU+PENpdGU+PEF1dGhvcj5IdWVydGEtQ2VwYXM8L0F1dGhvcj48WWVhcj4yMDE3PC9Z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</w:fldData>
        </w:fldChar>
      </w:r>
      <w:r w:rsidR="00BD1A63">
        <w:instrText xml:space="preserve"> ADDIN EN.CITE.DATA </w:instrText>
      </w:r>
      <w:r w:rsidR="00BD1A63">
        <w:fldChar w:fldCharType="end"/>
      </w:r>
      <w:r>
        <w:fldChar w:fldCharType="separate"/>
      </w:r>
      <w:r w:rsidR="00BD1A63" w:rsidRPr="00BD1A63">
        <w:rPr>
          <w:noProof/>
          <w:vertAlign w:val="superscript"/>
        </w:rPr>
        <w:t>13</w:t>
      </w:r>
      <w:r>
        <w:fldChar w:fldCharType="end"/>
      </w:r>
      <w:r>
        <w:t xml:space="preserve"> in diamond mode with domain information. Hits with e &gt; </w:t>
      </w:r>
      <w:bookmarkStart w:id="63" w:name="OLE_LINK49"/>
      <w:bookmarkStart w:id="64" w:name="OLE_LINK50"/>
      <w:r>
        <w:t>1</w:t>
      </w:r>
      <w:r>
        <w:sym w:font="Symbol" w:char="F0B4"/>
      </w:r>
      <w:r>
        <w:t xml:space="preserve"> e</w:t>
      </w:r>
      <w:r w:rsidRPr="00BD635A">
        <w:rPr>
          <w:vertAlign w:val="superscript"/>
        </w:rPr>
        <w:t>-10</w:t>
      </w:r>
      <w:bookmarkEnd w:id="63"/>
      <w:bookmarkEnd w:id="64"/>
      <w:r>
        <w:t xml:space="preserve">, or </w:t>
      </w:r>
      <w:r w:rsidRPr="00CF48D8">
        <w:t>query</w:t>
      </w:r>
      <w:r>
        <w:t xml:space="preserve"> </w:t>
      </w:r>
      <w:r w:rsidRPr="00CF48D8">
        <w:t>cover</w:t>
      </w:r>
      <w:r>
        <w:t xml:space="preserve">age &lt; 80%, or </w:t>
      </w:r>
      <w:r w:rsidRPr="00F717C4">
        <w:t>subject</w:t>
      </w:r>
      <w:r>
        <w:t xml:space="preserve"> </w:t>
      </w:r>
      <w:r w:rsidRPr="00F717C4">
        <w:t>cover</w:t>
      </w:r>
      <w:r>
        <w:t xml:space="preserve">age &lt; 50% were removed. DIAMOND </w:t>
      </w:r>
      <w:r w:rsidRPr="003878A6">
        <w:t>0.9.30</w:t>
      </w:r>
      <w:r>
        <w:t xml:space="preserve"> </w:t>
      </w:r>
      <w:r>
        <w:fldChar w:fldCharType="begin"/>
      </w:r>
      <w:r w:rsidR="00BD1A63">
        <w:instrText xml:space="preserve"> ADDIN EN.CITE &lt;EndNote&gt;&lt;Cite&gt;&lt;Author&gt;Buchfink&lt;/Author&gt;&lt;Year&gt;2015&lt;/Year&gt;&lt;RecNum&gt;158&lt;/RecNum&gt;&lt;DisplayText&gt;&lt;style face="superscript"&gt;14&lt;/style&gt;&lt;/DisplayText&gt;&lt;record&gt;&lt;rec-number&gt;158&lt;/rec-number&gt;&lt;foreign-keys&gt;&lt;key app="EN" db-id="xsvxf5sevpazahezfs5p5zdfzd0szz5p9r2v" timestamp="1594788415" guid="23b8dbc9-6760-417e-a727-fd5966246581"&gt;158&lt;/key&gt;&lt;/foreign-keys&gt;&lt;ref-type name="Journal Article"&gt;17&lt;/ref-type&gt;&lt;contributors&gt;&lt;authors&gt;&lt;author&gt;Buchfink, B.&lt;/author&gt;&lt;author&gt;Xie, C.&lt;/author&gt;&lt;author&gt;Huson, D. H.&lt;/author&gt;&lt;/authors&gt;&lt;/contributors&gt;&lt;auth-address&gt;Univ Tubingen, Dept Comp Sci, Tubingen, Germany&amp;#xD;Univ Tubingen, Ctr Bioinformat, Tubingen, Germany&amp;#xD;Nanyang Technol Univ, Sch Biol Sci, Singapore Ctr Environm Life Sci Engn, Singapore 639798, Singapore&amp;#xD;Natl Univ Singapore, Inst Life Sci, Singapore 117548, Singapore&lt;/auth-address&gt;&lt;titles&gt;&lt;title&gt;Fast and sensitive protein alignment using DIAMOND&lt;/title&gt;&lt;secondary-title&gt;Nature Methods&lt;/secondary-title&gt;&lt;alt-title&gt;Nat Methods&lt;/alt-title&gt;&lt;/titles&gt;&lt;periodical&gt;&lt;full-title&gt;Nature Methods&lt;/full-title&gt;&lt;/periodical&gt;&lt;alt-periodical&gt;&lt;full-title&gt;Nat Methods&lt;/full-title&gt;&lt;/alt-periodical&gt;&lt;pages&gt;59-60&lt;/pages&gt;&lt;volume&gt;12&lt;/volume&gt;&lt;number&gt;1&lt;/number&gt;&lt;keywords&gt;&lt;keyword&gt;search tool&lt;/keyword&gt;&lt;keyword&gt;blast&lt;/keyword&gt;&lt;/keywords&gt;&lt;dates&gt;&lt;year&gt;2015&lt;/year&gt;&lt;pub-dates&gt;&lt;date&gt;Jan&lt;/date&gt;&lt;/pub-dates&gt;&lt;/dates&gt;&lt;isbn&gt;1548-7091&lt;/isbn&gt;&lt;accession-num&gt;WOS:000347668600019&lt;/accession-num&gt;&lt;urls&gt;&lt;related-urls&gt;&lt;url&gt;&amp;lt;Go to ISI&amp;gt;://WOS:000347668600019&lt;/url&gt;&lt;/related-urls&gt;&lt;/urls&gt;&lt;electronic-resource-num&gt;DOI 10.1038/nmeth.3176&lt;/electronic-resource-num&gt;&lt;language&gt;English&lt;/language&gt;&lt;/record&gt;&lt;/Cite&gt;&lt;/EndNote&gt;</w:instrText>
      </w:r>
      <w:r>
        <w:fldChar w:fldCharType="separate"/>
      </w:r>
      <w:r w:rsidR="00BD1A63" w:rsidRPr="00BD1A63">
        <w:rPr>
          <w:noProof/>
          <w:vertAlign w:val="superscript"/>
        </w:rPr>
        <w:t>14</w:t>
      </w:r>
      <w:r>
        <w:fldChar w:fldCharType="end"/>
      </w:r>
      <w:r>
        <w:t xml:space="preserve"> was used to search against Swiss-</w:t>
      </w:r>
      <w:proofErr w:type="spellStart"/>
      <w:r>
        <w:t>Prot</w:t>
      </w:r>
      <w:proofErr w:type="spellEnd"/>
      <w:r>
        <w:t xml:space="preserve"> (accessed 202003). Best hit of each gene with e &lt; 1</w:t>
      </w:r>
      <w:r>
        <w:sym w:font="Symbol" w:char="F0B4"/>
      </w:r>
      <w:r>
        <w:t xml:space="preserve"> e</w:t>
      </w:r>
      <w:r w:rsidRPr="00BD635A">
        <w:rPr>
          <w:vertAlign w:val="superscript"/>
        </w:rPr>
        <w:t>-10</w:t>
      </w:r>
      <w:r>
        <w:t xml:space="preserve">, </w:t>
      </w:r>
      <w:bookmarkStart w:id="65" w:name="OLE_LINK70"/>
      <w:bookmarkStart w:id="66" w:name="OLE_LINK71"/>
      <w:r>
        <w:t xml:space="preserve">both </w:t>
      </w:r>
      <w:r w:rsidRPr="00CF48D8">
        <w:t>query</w:t>
      </w:r>
      <w:r>
        <w:t xml:space="preserve"> </w:t>
      </w:r>
      <w:r w:rsidRPr="00CF48D8">
        <w:t>cover</w:t>
      </w:r>
      <w:r>
        <w:t xml:space="preserve">age and </w:t>
      </w:r>
      <w:r w:rsidRPr="00F717C4">
        <w:t>subject</w:t>
      </w:r>
      <w:r>
        <w:t xml:space="preserve"> </w:t>
      </w:r>
      <w:r w:rsidRPr="00F717C4">
        <w:t>cover</w:t>
      </w:r>
      <w:r>
        <w:t>age &gt; 50% were chosen</w:t>
      </w:r>
      <w:bookmarkEnd w:id="65"/>
      <w:bookmarkEnd w:id="66"/>
      <w:r>
        <w:t xml:space="preserve">. Finally, appropriate hits were mapped to the KO database. Transporters </w:t>
      </w:r>
      <w:r w:rsidR="006C00D1">
        <w:rPr>
          <w:rFonts w:hint="eastAsia"/>
        </w:rPr>
        <w:t>of</w:t>
      </w:r>
      <w:r w:rsidR="006C00D1">
        <w:t xml:space="preserve"> interest </w:t>
      </w:r>
      <w:r>
        <w:t xml:space="preserve">were further annotated against TCDB (accessed 202010) </w:t>
      </w:r>
      <w:r>
        <w:fldChar w:fldCharType="begin">
          <w:fldData xml:space="preserve">PEVuZE5vdGU+PENpdGU+PEF1dGhvcj5TYWllcjwvQXV0aG9yPjxZZWFyPjIwMTY8L1llYXI+PFJl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</w:fldData>
        </w:fldChar>
      </w:r>
      <w:r w:rsidR="00BD1A63">
        <w:instrText xml:space="preserve"> ADDIN EN.CITE </w:instrText>
      </w:r>
      <w:r w:rsidR="00BD1A63">
        <w:fldChar w:fldCharType="begin">
          <w:fldData xml:space="preserve">PEVuZE5vdGU+PENpdGU+PEF1dGhvcj5TYWllcjwvQXV0aG9yPjxZZWFyPjIwMTY8L1llYXI+PFJl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</w:fldData>
        </w:fldChar>
      </w:r>
      <w:r w:rsidR="00BD1A63">
        <w:instrText xml:space="preserve"> ADDIN EN.CITE.DATA </w:instrText>
      </w:r>
      <w:r w:rsidR="00BD1A63">
        <w:fldChar w:fldCharType="end"/>
      </w:r>
      <w:r>
        <w:fldChar w:fldCharType="separate"/>
      </w:r>
      <w:r w:rsidR="00BD1A63" w:rsidRPr="00BD1A63">
        <w:rPr>
          <w:noProof/>
          <w:vertAlign w:val="superscript"/>
        </w:rPr>
        <w:t>15</w:t>
      </w:r>
      <w:r>
        <w:fldChar w:fldCharType="end"/>
      </w:r>
      <w:r>
        <w:t xml:space="preserve"> using diamond. Best hit with e &lt; 1</w:t>
      </w:r>
      <w:r>
        <w:sym w:font="Symbol" w:char="F0B4"/>
      </w:r>
      <w:r>
        <w:t xml:space="preserve"> e</w:t>
      </w:r>
      <w:r w:rsidRPr="00BD635A">
        <w:rPr>
          <w:vertAlign w:val="superscript"/>
        </w:rPr>
        <w:t>-10</w:t>
      </w:r>
      <w:r>
        <w:t>, both qu</w:t>
      </w:r>
      <w:r w:rsidRPr="00CF48D8">
        <w:t>ery</w:t>
      </w:r>
      <w:r>
        <w:t xml:space="preserve"> </w:t>
      </w:r>
      <w:r w:rsidRPr="00CF48D8">
        <w:t>cover</w:t>
      </w:r>
      <w:r>
        <w:t xml:space="preserve">age and </w:t>
      </w:r>
      <w:r w:rsidRPr="00F717C4">
        <w:t>subject</w:t>
      </w:r>
      <w:r>
        <w:t xml:space="preserve"> </w:t>
      </w:r>
      <w:r w:rsidRPr="00F717C4">
        <w:lastRenderedPageBreak/>
        <w:t>cover</w:t>
      </w:r>
      <w:r>
        <w:t xml:space="preserve">age &gt; 50% were chosen. Amino acids metabolism genes were imported into Pathway Tools and searched against </w:t>
      </w:r>
      <w:proofErr w:type="spellStart"/>
      <w:r>
        <w:t>MetaCyc</w:t>
      </w:r>
      <w:proofErr w:type="spellEnd"/>
      <w:r>
        <w:t xml:space="preserve"> </w:t>
      </w:r>
      <w:r>
        <w:fldChar w:fldCharType="begin"/>
      </w:r>
      <w:r w:rsidR="00BD1A63">
        <w:instrText xml:space="preserve"> ADDIN EN.CITE &lt;EndNote&gt;&lt;Cite&gt;&lt;Author&gt;Caspi&lt;/Author&gt;&lt;Year&gt;2020&lt;/Year&gt;&lt;RecNum&gt;646&lt;/RecNum&gt;&lt;DisplayText&gt;&lt;style face="superscript"&gt;16&lt;/style&gt;&lt;/DisplayText&gt;&lt;record&gt;&lt;rec-number&gt;646&lt;/rec-number&gt;&lt;foreign-keys&gt;&lt;key app="EN" db-id="xsvxf5sevpazahezfs5p5zdfzd0szz5p9r2v" timestamp="1640240477" guid="c24eb9db-ab20-45ae-9851-4aa6213ece1e"&gt;646&lt;/key&gt;&lt;/foreign-keys&gt;&lt;ref-type name="Journal Article"&gt;17&lt;/ref-type&gt;&lt;contributors&gt;&lt;authors&gt;&lt;author&gt;Caspi, R.&lt;/author&gt;&lt;author&gt;Billington, R.&lt;/author&gt;&lt;author&gt;Keseler, I. M.&lt;/author&gt;&lt;author&gt;Kothari, A.&lt;/author&gt;&lt;author&gt;Krummenacker, M.&lt;/author&gt;&lt;author&gt;Midford, P. E.&lt;/author&gt;&lt;author&gt;Ong, W. K.&lt;/author&gt;&lt;author&gt;Paley, S.&lt;/author&gt;&lt;author&gt;Subhraveti, P.&lt;/author&gt;&lt;author&gt;Karp, P. D.&lt;/author&gt;&lt;/authors&gt;&lt;/contributors&gt;&lt;auth-address&gt;SRI International, 333 Ravenswood Ave, Menlo Park, CA 94025, USA.&lt;/auth-address&gt;&lt;titles&gt;&lt;title&gt;The MetaCyc database of metabolic pathways and enzymes - a 2019 update&lt;/title&gt;&lt;secondary-title&gt;Nucleic Acids Res&lt;/secondary-title&gt;&lt;/titles&gt;&lt;periodical&gt;&lt;full-title&gt;Nucleic Acids Res&lt;/full-title&gt;&lt;/periodical&gt;&lt;pages&gt;D445-D453&lt;/pages&gt;&lt;volume&gt;48&lt;/volume&gt;&lt;number&gt;D1&lt;/number&gt;&lt;edition&gt;2019/10/06&lt;/edition&gt;&lt;keywords&gt;&lt;keyword&gt;Animals&lt;/keyword&gt;&lt;keyword&gt;*Databases, Factual&lt;/keyword&gt;&lt;keyword&gt;Enzymes/genetics/metabolism&lt;/keyword&gt;&lt;keyword&gt;Genomics/*methods&lt;/keyword&gt;&lt;keyword&gt;Humans&lt;/keyword&gt;&lt;keyword&gt;*Metabolic Networks and Pathways&lt;/keyword&gt;&lt;keyword&gt;Metabolomics/*methods&lt;/keyword&gt;&lt;keyword&gt;Plants/genetics/metabolism&lt;/keyword&gt;&lt;keyword&gt;*Software&lt;/keyword&gt;&lt;/keywords&gt;&lt;dates&gt;&lt;year&gt;2020&lt;/year&gt;&lt;pub-dates&gt;&lt;date&gt;Jan 8&lt;/date&gt;&lt;/pub-dates&gt;&lt;/dates&gt;&lt;isbn&gt;1362-4962 (Electronic)&amp;#xD;0305-1048 (Linking)&lt;/isbn&gt;&lt;accession-num&gt;31586394&lt;/accession-num&gt;&lt;urls&gt;&lt;related-urls&gt;&lt;url&gt;https://www.ncbi.nlm.nih.gov/pubmed/31586394&lt;/url&gt;&lt;/related-urls&gt;&lt;/urls&gt;&lt;custom2&gt;PMC6943030&lt;/custom2&gt;&lt;electronic-resource-num&gt;10.1093/nar/gkz862&lt;/electronic-resource-num&gt;&lt;/record&gt;&lt;/Cite&gt;&lt;/EndNote&gt;</w:instrText>
      </w:r>
      <w:r>
        <w:fldChar w:fldCharType="separate"/>
      </w:r>
      <w:r w:rsidR="00BD1A63" w:rsidRPr="00BD1A63">
        <w:rPr>
          <w:noProof/>
          <w:vertAlign w:val="superscript"/>
        </w:rPr>
        <w:t>16</w:t>
      </w:r>
      <w:r>
        <w:fldChar w:fldCharType="end"/>
      </w:r>
      <w:r>
        <w:t xml:space="preserve"> for </w:t>
      </w:r>
      <w:r w:rsidR="00175E66">
        <w:t xml:space="preserve">amino acids </w:t>
      </w:r>
      <w:r>
        <w:t xml:space="preserve">biosynthesis and degradation construction. For the </w:t>
      </w:r>
      <w:proofErr w:type="spellStart"/>
      <w:r>
        <w:t>unbinned</w:t>
      </w:r>
      <w:proofErr w:type="spellEnd"/>
      <w:r>
        <w:t xml:space="preserve"> scaffolds, ORFs calling and preliminary annotation were performed using </w:t>
      </w:r>
      <w:proofErr w:type="spellStart"/>
      <w:r>
        <w:t>Prokka</w:t>
      </w:r>
      <w:proofErr w:type="spellEnd"/>
      <w:r>
        <w:t xml:space="preserve"> in metagenome mode. KEGG Orthologs searching was undertaken using </w:t>
      </w:r>
      <w:proofErr w:type="spellStart"/>
      <w:r>
        <w:t>KofamKOALA</w:t>
      </w:r>
      <w:proofErr w:type="spellEnd"/>
      <w:r>
        <w:t xml:space="preserve"> in the same process as </w:t>
      </w:r>
      <w:bookmarkStart w:id="67" w:name="OLE_LINK169"/>
      <w:bookmarkStart w:id="68" w:name="OLE_LINK170"/>
      <w:bookmarkStart w:id="69" w:name="OLE_LINK171"/>
      <w:bookmarkStart w:id="70" w:name="OLE_LINK136"/>
      <w:bookmarkStart w:id="71" w:name="OLE_LINK152"/>
      <w:r>
        <w:t>aforementioned</w:t>
      </w:r>
      <w:bookmarkEnd w:id="67"/>
      <w:bookmarkEnd w:id="68"/>
      <w:bookmarkEnd w:id="69"/>
      <w:r>
        <w:t xml:space="preserve"> </w:t>
      </w:r>
      <w:bookmarkEnd w:id="70"/>
      <w:bookmarkEnd w:id="71"/>
      <w:r>
        <w:t xml:space="preserve">annotation of MAGs. </w:t>
      </w:r>
    </w:p>
    <w:p w14:paraId="369D33FC" w14:textId="77777777" w:rsidR="00A837F7" w:rsidRDefault="00A837F7" w:rsidP="00A837F7">
      <w:pPr>
        <w:spacing w:line="480" w:lineRule="auto"/>
        <w:jc w:val="both"/>
        <w:rPr>
          <w:b/>
          <w:bCs/>
        </w:rPr>
      </w:pPr>
    </w:p>
    <w:p w14:paraId="75DF01A1" w14:textId="2EC973F4" w:rsidR="00A837F7" w:rsidRPr="001C7940" w:rsidRDefault="00997B2B" w:rsidP="00A837F7">
      <w:pPr>
        <w:spacing w:line="480" w:lineRule="auto"/>
        <w:jc w:val="both"/>
        <w:rPr>
          <w:b/>
          <w:bCs/>
        </w:rPr>
      </w:pPr>
      <w:r>
        <w:rPr>
          <w:b/>
          <w:bCs/>
        </w:rPr>
        <w:t xml:space="preserve">Text </w:t>
      </w:r>
      <w:r w:rsidR="002902C5">
        <w:rPr>
          <w:b/>
          <w:bCs/>
        </w:rPr>
        <w:t>4</w:t>
      </w:r>
      <w:r>
        <w:rPr>
          <w:b/>
          <w:bCs/>
        </w:rPr>
        <w:t xml:space="preserve">. </w:t>
      </w:r>
      <w:r w:rsidR="00A837F7" w:rsidRPr="00D77085">
        <w:rPr>
          <w:b/>
          <w:bCs/>
        </w:rPr>
        <w:t>Phylogenetic analysis of recovered genomes</w:t>
      </w:r>
    </w:p>
    <w:p w14:paraId="074E7946" w14:textId="4E3DF99B" w:rsidR="00A837F7" w:rsidRDefault="00A837F7" w:rsidP="00A837F7">
      <w:pPr>
        <w:spacing w:line="480" w:lineRule="auto"/>
        <w:jc w:val="both"/>
      </w:pPr>
      <w:r w:rsidRPr="0085582F">
        <w:rPr>
          <w:color w:val="000000" w:themeColor="text1"/>
        </w:rPr>
        <w:t xml:space="preserve">To reveal the phylogenetic placement of </w:t>
      </w:r>
      <w:r>
        <w:rPr>
          <w:color w:val="000000" w:themeColor="text1"/>
        </w:rPr>
        <w:t>recovered</w:t>
      </w:r>
      <w:r>
        <w:t xml:space="preserve"> MAGs (completeness &gt; 80% and contamination &lt; 10% by </w:t>
      </w:r>
      <w:proofErr w:type="spellStart"/>
      <w:r>
        <w:t>checkM</w:t>
      </w:r>
      <w:proofErr w:type="spellEnd"/>
      <w:r>
        <w:t>),</w:t>
      </w:r>
      <w:r>
        <w:rPr>
          <w:color w:val="000000" w:themeColor="text1"/>
        </w:rPr>
        <w:t xml:space="preserve"> GTDB v89 was used to build the genome tree with 122 archaeal-specific and 120 bacterial-specific conserved marker genes. </w:t>
      </w:r>
      <w:bookmarkStart w:id="72" w:name="OLE_LINK98"/>
      <w:bookmarkStart w:id="73" w:name="OLE_LINK99"/>
      <w:bookmarkStart w:id="74" w:name="OLE_LINK100"/>
      <w:r>
        <w:t xml:space="preserve">Genes were predicted using Prodigal 2.6 </w:t>
      </w:r>
      <w:r>
        <w:fldChar w:fldCharType="begin"/>
      </w:r>
      <w:r w:rsidR="00BD1A63">
        <w:instrText xml:space="preserve"> ADDIN EN.CITE &lt;EndNote&gt;&lt;Cite&gt;&lt;Author&gt;Hyatt&lt;/Author&gt;&lt;Year&gt;2010&lt;/Year&gt;&lt;RecNum&gt;180&lt;/RecNum&gt;&lt;DisplayText&gt;&lt;style face="superscript"&gt;17&lt;/style&gt;&lt;/DisplayText&gt;&lt;record&gt;&lt;rec-number&gt;180&lt;/rec-number&gt;&lt;foreign-keys&gt;&lt;key app="EN" db-id="xsvxf5sevpazahezfs5p5zdfzd0szz5p9r2v" timestamp="1594788533" guid="b3c2386a-39e3-493f-8e34-a08f479811f7"&gt;180&lt;/key&gt;&lt;/foreign-keys&gt;&lt;ref-type name="Journal Article"&gt;17&lt;/ref-type&gt;&lt;contributors&gt;&lt;authors&gt;&lt;author&gt;Hyatt, D.&lt;/author&gt;&lt;author&gt;Chen, G. L.&lt;/author&gt;&lt;author&gt;Locascio, P. F.&lt;/author&gt;&lt;author&gt;Land, M. L.&lt;/author&gt;&lt;author&gt;Larimer, F. W.&lt;/author&gt;&lt;author&gt;Hauser, L. J.&lt;/author&gt;&lt;/authors&gt;&lt;/contributors&gt;&lt;auth-address&gt;Computational Biology and Bioinformatics Group, Oak Ridge National Laboratory, Oak Ridge, TN 37831, USA. hyattpd@ornl.gov&lt;/auth-address&gt;&lt;titles&gt;&lt;title&gt;Prodigal: prokaryotic gene recognition and translation initiation site identification&lt;/title&gt;&lt;secondary-title&gt;BMC Bioinformatics&lt;/secondary-title&gt;&lt;/titles&gt;&lt;periodical&gt;&lt;full-title&gt;BMC Bioinformatics&lt;/full-title&gt;&lt;/periodical&gt;&lt;pages&gt;119&lt;/pages&gt;&lt;volume&gt;11&lt;/volume&gt;&lt;edition&gt;2010/03/10&lt;/edition&gt;&lt;keywords&gt;&lt;keyword&gt;Algorithms&lt;/keyword&gt;&lt;keyword&gt;Databases, Genetic&lt;/keyword&gt;&lt;keyword&gt;Genome, Bacterial&lt;/keyword&gt;&lt;keyword&gt;Peptide Chain Initiation, Translational/*genetics&lt;/keyword&gt;&lt;keyword&gt;Prokaryotic Cells&lt;/keyword&gt;&lt;keyword&gt;*Software&lt;/keyword&gt;&lt;/keywords&gt;&lt;dates&gt;&lt;year&gt;2010&lt;/year&gt;&lt;pub-dates&gt;&lt;date&gt;Mar 8&lt;/date&gt;&lt;/pub-dates&gt;&lt;/dates&gt;&lt;isbn&gt;1471-2105 (Electronic)&amp;#xD;1471-2105 (Linking)&lt;/isbn&gt;&lt;accession-num&gt;20211023&lt;/accession-num&gt;&lt;urls&gt;&lt;related-urls&gt;&lt;url&gt;https://www.ncbi.nlm.nih.gov/pubmed/20211023&lt;/url&gt;&lt;/related-urls&gt;&lt;/urls&gt;&lt;custom2&gt;PMC2848648&lt;/custom2&gt;&lt;electronic-resource-num&gt;10.1186/1471-2105-11-119&lt;/electronic-resource-num&gt;&lt;/record&gt;&lt;/Cite&gt;&lt;/EndNote&gt;</w:instrText>
      </w:r>
      <w:r>
        <w:fldChar w:fldCharType="separate"/>
      </w:r>
      <w:r w:rsidR="00BD1A63" w:rsidRPr="00BD1A63">
        <w:rPr>
          <w:noProof/>
          <w:vertAlign w:val="superscript"/>
        </w:rPr>
        <w:t>17</w:t>
      </w:r>
      <w:r>
        <w:fldChar w:fldCharType="end"/>
      </w:r>
      <w:r>
        <w:t xml:space="preserve">. The conserved marker genes were identified and aligned using HMMER 3.3 </w:t>
      </w:r>
      <w:r>
        <w:fldChar w:fldCharType="begin"/>
      </w:r>
      <w:r w:rsidR="00BD1A63">
        <w:instrText xml:space="preserve"> ADDIN EN.CITE &lt;EndNote&gt;&lt;Cite&gt;&lt;Author&gt;Hyatt&lt;/Author&gt;&lt;Year&gt;2010&lt;/Year&gt;&lt;RecNum&gt;180&lt;/RecNum&gt;&lt;DisplayText&gt;&lt;style face="superscript"&gt;17&lt;/style&gt;&lt;/DisplayText&gt;&lt;record&gt;&lt;rec-number&gt;180&lt;/rec-number&gt;&lt;foreign-keys&gt;&lt;key app="EN" db-id="xsvxf5sevpazahezfs5p5zdfzd0szz5p9r2v" timestamp="1594788533" guid="b3c2386a-39e3-493f-8e34-a08f479811f7"&gt;180&lt;/key&gt;&lt;/foreign-keys&gt;&lt;ref-type name="Journal Article"&gt;17&lt;/ref-type&gt;&lt;contributors&gt;&lt;authors&gt;&lt;author&gt;Hyatt, D.&lt;/author&gt;&lt;author&gt;Chen, G. L.&lt;/author&gt;&lt;author&gt;Locascio, P. F.&lt;/author&gt;&lt;author&gt;Land, M. L.&lt;/author&gt;&lt;author&gt;Larimer, F. W.&lt;/author&gt;&lt;author&gt;Hauser, L. J.&lt;/author&gt;&lt;/authors&gt;&lt;/contributors&gt;&lt;auth-address&gt;Computational Biology and Bioinformatics Group, Oak Ridge National Laboratory, Oak Ridge, TN 37831, USA. hyattpd@ornl.gov&lt;/auth-address&gt;&lt;titles&gt;&lt;title&gt;Prodigal: prokaryotic gene recognition and translation initiation site identification&lt;/title&gt;&lt;secondary-title&gt;BMC Bioinformatics&lt;/secondary-title&gt;&lt;/titles&gt;&lt;periodical&gt;&lt;full-title&gt;BMC Bioinformatics&lt;/full-title&gt;&lt;/periodical&gt;&lt;pages&gt;119&lt;/pages&gt;&lt;volume&gt;11&lt;/volume&gt;&lt;edition&gt;2010/03/10&lt;/edition&gt;&lt;keywords&gt;&lt;keyword&gt;Algorithms&lt;/keyword&gt;&lt;keyword&gt;Databases, Genetic&lt;/keyword&gt;&lt;keyword&gt;Genome, Bacterial&lt;/keyword&gt;&lt;keyword&gt;Peptide Chain Initiation, Translational/*genetics&lt;/keyword&gt;&lt;keyword&gt;Prokaryotic Cells&lt;/keyword&gt;&lt;keyword&gt;*Software&lt;/keyword&gt;&lt;/keywords&gt;&lt;dates&gt;&lt;year&gt;2010&lt;/year&gt;&lt;pub-dates&gt;&lt;date&gt;Mar 8&lt;/date&gt;&lt;/pub-dates&gt;&lt;/dates&gt;&lt;isbn&gt;1471-2105 (Electronic)&amp;#xD;1471-2105 (Linking)&lt;/isbn&gt;&lt;accession-num&gt;20211023&lt;/accession-num&gt;&lt;urls&gt;&lt;related-urls&gt;&lt;url&gt;https://www.ncbi.nlm.nih.gov/pubmed/20211023&lt;/url&gt;&lt;/related-urls&gt;&lt;/urls&gt;&lt;custom2&gt;PMC2848648&lt;/custom2&gt;&lt;electronic-resource-num&gt;10.1186/1471-2105-11-119&lt;/electronic-resource-num&gt;&lt;/record&gt;&lt;/Cite&gt;&lt;/EndNote&gt;</w:instrText>
      </w:r>
      <w:r>
        <w:fldChar w:fldCharType="separate"/>
      </w:r>
      <w:r w:rsidR="00BD1A63" w:rsidRPr="00BD1A63">
        <w:rPr>
          <w:noProof/>
          <w:vertAlign w:val="superscript"/>
        </w:rPr>
        <w:t>17</w:t>
      </w:r>
      <w:r>
        <w:fldChar w:fldCharType="end"/>
      </w:r>
      <w:r>
        <w:t xml:space="preserve">. Concatenated and trees were constructed using </w:t>
      </w:r>
      <w:proofErr w:type="spellStart"/>
      <w:r>
        <w:t>FastTree</w:t>
      </w:r>
      <w:proofErr w:type="spellEnd"/>
      <w:r>
        <w:t xml:space="preserve"> </w:t>
      </w:r>
      <w:r w:rsidRPr="00D500CC">
        <w:t>2.1.10</w:t>
      </w:r>
      <w:r w:rsidR="00813795">
        <w:t xml:space="preserve"> </w:t>
      </w:r>
      <w:r w:rsidR="00813795">
        <w:fldChar w:fldCharType="begin"/>
      </w:r>
      <w:r w:rsidR="00BD1A63">
        <w:instrText xml:space="preserve"> ADDIN EN.CITE &lt;EndNote&gt;&lt;Cite&gt;&lt;Author&gt;Price&lt;/Author&gt;&lt;Year&gt;2010&lt;/Year&gt;&lt;RecNum&gt;136&lt;/RecNum&gt;&lt;DisplayText&gt;&lt;style face="superscript"&gt;18&lt;/style&gt;&lt;/DisplayText&gt;&lt;record&gt;&lt;rec-number&gt;136&lt;/rec-number&gt;&lt;foreign-keys&gt;&lt;key app="EN" db-id="xsvxf5sevpazahezfs5p5zdfzd0szz5p9r2v" timestamp="1594788261" guid="8fc3ca74-6ddd-4e77-bb50-c5f1b42e419d"&gt;136&lt;/key&gt;&lt;/foreign-keys&gt;&lt;ref-type name="Journal Article"&gt;17&lt;/ref-type&gt;&lt;contributors&gt;&lt;authors&gt;&lt;author&gt;Price, M. N.&lt;/author&gt;&lt;author&gt;Dehal, P. S.&lt;/author&gt;&lt;author&gt;Arkin, A. P.&lt;/author&gt;&lt;/authors&gt;&lt;/contributors&gt;&lt;auth-address&gt;Physical Biosciences Division, Lawrence Berkeley National Lab, Berkeley, California, United States of America. MorganNPrice@yahoo.com&lt;/auth-address&gt;&lt;titles&gt;&lt;title&gt;FastTree 2--approximately maximum-likelihood trees for large alignments&lt;/title&gt;&lt;secondary-title&gt;PLoS One&lt;/secondary-title&gt;&lt;/titles&gt;&lt;periodical&gt;&lt;full-title&gt;PLoS One&lt;/full-title&gt;&lt;/periodical&gt;&lt;pages&gt;e9490&lt;/pages&gt;&lt;volume&gt;5&lt;/volume&gt;&lt;number&gt;3&lt;/number&gt;&lt;edition&gt;2010/03/13&lt;/edition&gt;&lt;keywords&gt;&lt;keyword&gt;Algorithms&lt;/keyword&gt;&lt;keyword&gt;Animals&lt;/keyword&gt;&lt;keyword&gt;Computers&lt;/keyword&gt;&lt;keyword&gt;*Data Interpretation, Statistical&lt;/keyword&gt;&lt;keyword&gt;Databases, Protein&lt;/keyword&gt;&lt;keyword&gt;*Genetic Techniques&lt;/keyword&gt;&lt;keyword&gt;Humans&lt;/keyword&gt;&lt;keyword&gt;*Likelihood Functions&lt;/keyword&gt;&lt;keyword&gt;Models, Genetic&lt;/keyword&gt;&lt;keyword&gt;Phylogeny&lt;/keyword&gt;&lt;keyword&gt;RNA, Ribosomal, 16S/genetics&lt;/keyword&gt;&lt;keyword&gt;Sequence Alignment/*methods&lt;/keyword&gt;&lt;keyword&gt;Software&lt;/keyword&gt;&lt;/keywords&gt;&lt;dates&gt;&lt;year&gt;2010&lt;/year&gt;&lt;pub-dates&gt;&lt;date&gt;Mar 10&lt;/date&gt;&lt;/pub-dates&gt;&lt;/dates&gt;&lt;isbn&gt;1932-6203 (Electronic)&amp;#xD;1932-6203 (Linking)&lt;/isbn&gt;&lt;accession-num&gt;20224823&lt;/accession-num&gt;&lt;urls&gt;&lt;related-urls&gt;&lt;url&gt;https://www.ncbi.nlm.nih.gov/pubmed/20224823&lt;/url&gt;&lt;/related-urls&gt;&lt;/urls&gt;&lt;custom2&gt;PMC2835736&lt;/custom2&gt;&lt;electronic-resource-num&gt;10.1371/journal.pone.0009490&lt;/electronic-resource-num&gt;&lt;/record&gt;&lt;/Cite&gt;&lt;/EndNote&gt;</w:instrText>
      </w:r>
      <w:r w:rsidR="00813795">
        <w:fldChar w:fldCharType="separate"/>
      </w:r>
      <w:r w:rsidR="00BD1A63" w:rsidRPr="00BD1A63">
        <w:rPr>
          <w:noProof/>
          <w:vertAlign w:val="superscript"/>
        </w:rPr>
        <w:t>18</w:t>
      </w:r>
      <w:r w:rsidR="00813795">
        <w:fldChar w:fldCharType="end"/>
      </w:r>
      <w:r>
        <w:t xml:space="preserve"> with WAG+GMMA models. Bootstrap values were determined using </w:t>
      </w:r>
      <w:proofErr w:type="spellStart"/>
      <w:r w:rsidRPr="008C634B">
        <w:t>GenomeTreeTk</w:t>
      </w:r>
      <w:proofErr w:type="spellEnd"/>
      <w:r w:rsidRPr="008C634B">
        <w:t xml:space="preserve"> v0.1.2</w:t>
      </w:r>
      <w:r>
        <w:t xml:space="preserve"> (</w:t>
      </w:r>
      <w:r w:rsidRPr="001A1E4B">
        <w:t>https://github.com/dparks1134/GenomeTreeTk</w:t>
      </w:r>
      <w:r>
        <w:t>)</w:t>
      </w:r>
      <w:r>
        <w:rPr>
          <w:rFonts w:hint="eastAsia"/>
        </w:rPr>
        <w:t>.</w:t>
      </w:r>
      <w:r>
        <w:t xml:space="preserve"> Trees were visualized using </w:t>
      </w:r>
      <w:proofErr w:type="spellStart"/>
      <w:r>
        <w:t>iTOL</w:t>
      </w:r>
      <w:proofErr w:type="spellEnd"/>
      <w:r>
        <w:t xml:space="preserve"> 5.5.1</w:t>
      </w:r>
      <w:r w:rsidR="00672E9E">
        <w:t xml:space="preserve"> </w:t>
      </w:r>
      <w:r w:rsidR="00210EF1">
        <w:fldChar w:fldCharType="begin"/>
      </w:r>
      <w:r w:rsidR="00BD1A63">
        <w:instrText xml:space="preserve"> ADDIN EN.CITE &lt;EndNote&gt;&lt;Cite&gt;&lt;Author&gt;Letunic&lt;/Author&gt;&lt;Year&gt;2021&lt;/Year&gt;&lt;RecNum&gt;650&lt;/RecNum&gt;&lt;DisplayText&gt;&lt;style face="superscript"&gt;19&lt;/style&gt;&lt;/DisplayText&gt;&lt;record&gt;&lt;rec-number&gt;650&lt;/rec-number&gt;&lt;foreign-keys&gt;&lt;key app="EN" db-id="xsvxf5sevpazahezfs5p5zdfzd0szz5p9r2v" timestamp="1644205649" guid="b30078df-ff18-41f3-8b31-a4d7d1a9d09c"&gt;650&lt;/key&gt;&lt;/foreign-keys&gt;&lt;ref-type name="Journal Article"&gt;17&lt;/ref-type&gt;&lt;contributors&gt;&lt;authors&gt;&lt;author&gt;Letunic, I.&lt;/author&gt;&lt;author&gt;Bork, P.&lt;/author&gt;&lt;/authors&gt;&lt;/contributors&gt;&lt;auth-address&gt;Biobyte Solutions GmbH, Bothestr 142, 69126 Heidelberg, Germany.&amp;#xD;EMBL, Meyerhofstrasse 1, 69117 Heidelberg, Germany.&amp;#xD;Department of Bioinformatics, Biocenter, University of Wurzburg, 97074 Wurzburg, Germany.&amp;#xD;Yonsei Frontier Lab (YFL), Yonsei University, Seoul 03722, South Korea.&lt;/auth-address&gt;&lt;titles&gt;&lt;title&gt;Interactive Tree Of Life (iTOL) v5: an online tool for phylogenetic tree display and annotation&lt;/title&gt;&lt;secondary-title&gt;Nucleic Acids Res&lt;/secondary-title&gt;&lt;/titles&gt;&lt;periodical&gt;&lt;full-title&gt;Nucleic Acids Res&lt;/full-title&gt;&lt;/periodical&gt;&lt;pages&gt;W293-W296&lt;/pages&gt;&lt;volume&gt;49&lt;/volume&gt;&lt;number&gt;W1&lt;/number&gt;&lt;edition&gt;2021/04/23&lt;/edition&gt;&lt;keywords&gt;&lt;keyword&gt;Algorithms&lt;/keyword&gt;&lt;keyword&gt;*Phylogeny&lt;/keyword&gt;&lt;keyword&gt;*Software&lt;/keyword&gt;&lt;/keywords&gt;&lt;dates&gt;&lt;year&gt;2021&lt;/year&gt;&lt;pub-dates&gt;&lt;date&gt;Jul 2&lt;/date&gt;&lt;/pub-dates&gt;&lt;/dates&gt;&lt;isbn&gt;1362-4962 (Electronic)&amp;#xD;0305-1048 (Linking)&lt;/isbn&gt;&lt;accession-num&gt;33885785&lt;/accession-num&gt;&lt;urls&gt;&lt;related-urls&gt;&lt;url&gt;https://www.ncbi.nlm.nih.gov/pubmed/33885785&lt;/url&gt;&lt;/related-urls&gt;&lt;/urls&gt;&lt;custom2&gt;PMC8265157&lt;/custom2&gt;&lt;electronic-resource-num&gt;10.1093/nar/gkab301&lt;/electronic-resource-num&gt;&lt;/record&gt;&lt;/Cite&gt;&lt;/EndNote&gt;</w:instrText>
      </w:r>
      <w:r w:rsidR="00210EF1">
        <w:fldChar w:fldCharType="separate"/>
      </w:r>
      <w:r w:rsidR="00BD1A63" w:rsidRPr="00BD1A63">
        <w:rPr>
          <w:noProof/>
          <w:vertAlign w:val="superscript"/>
        </w:rPr>
        <w:t>19</w:t>
      </w:r>
      <w:r w:rsidR="00210EF1">
        <w:fldChar w:fldCharType="end"/>
      </w:r>
      <w:r>
        <w:t xml:space="preserve"> and imported into Adobe Illustrator for further refinement</w:t>
      </w:r>
      <w:bookmarkEnd w:id="72"/>
      <w:bookmarkEnd w:id="73"/>
      <w:bookmarkEnd w:id="74"/>
      <w:r>
        <w:t xml:space="preserve">. </w:t>
      </w:r>
    </w:p>
    <w:p w14:paraId="7996CE7A" w14:textId="0172347B" w:rsidR="00796A2D" w:rsidRDefault="00A837F7" w:rsidP="00A837F7">
      <w:pPr>
        <w:spacing w:line="480" w:lineRule="auto"/>
        <w:ind w:firstLine="426"/>
        <w:jc w:val="both"/>
        <w:sectPr w:rsidR="00796A2D" w:rsidSect="00EA26B4">
          <w:pgSz w:w="11900" w:h="16840"/>
          <w:pgMar w:top="1440" w:right="1440" w:bottom="1440" w:left="1440" w:header="708" w:footer="708" w:gutter="0"/>
          <w:lnNumType w:countBy="1" w:restart="continuous"/>
          <w:cols w:space="708"/>
          <w:docGrid w:linePitch="360"/>
        </w:sectPr>
      </w:pPr>
      <w:r w:rsidRPr="0002418D">
        <w:t>Moreover, in order to reveal the phylogenetic placement of the new n-D</w:t>
      </w:r>
      <w:r w:rsidR="001A3411">
        <w:t>AMO</w:t>
      </w:r>
      <w:r w:rsidRPr="0002418D">
        <w:t xml:space="preserve"> bacteria</w:t>
      </w:r>
      <w:r>
        <w:t>l</w:t>
      </w:r>
      <w:r w:rsidRPr="0002418D">
        <w:t xml:space="preserve"> genome</w:t>
      </w:r>
      <w:r>
        <w:t>s</w:t>
      </w:r>
      <w:r w:rsidRPr="0002418D">
        <w:t xml:space="preserve"> recovered in the present study</w:t>
      </w:r>
      <w:r>
        <w:t>, a genome</w:t>
      </w:r>
      <w:r w:rsidRPr="0002418D">
        <w:t xml:space="preserve"> tree for </w:t>
      </w:r>
      <w:r>
        <w:t xml:space="preserve">genomes in </w:t>
      </w:r>
      <w:r w:rsidRPr="0002418D">
        <w:t>NC10 phylum was constructed</w:t>
      </w:r>
      <w:r>
        <w:t xml:space="preserve">. All available </w:t>
      </w:r>
      <w:r w:rsidRPr="0002418D">
        <w:t>genomes</w:t>
      </w:r>
      <w:r>
        <w:t xml:space="preserve"> that affiliated with phylum candidate division NC10</w:t>
      </w:r>
      <w:r w:rsidRPr="0002418D">
        <w:t xml:space="preserve"> were collected from NCBI database accessed in April 2020</w:t>
      </w:r>
      <w:r>
        <w:t>.</w:t>
      </w:r>
      <w:r w:rsidRPr="0002418D">
        <w:t xml:space="preserve"> </w:t>
      </w:r>
      <w:r>
        <w:t>R</w:t>
      </w:r>
      <w:r w:rsidRPr="0002418D">
        <w:t xml:space="preserve">etrieved genomes with completeness </w:t>
      </w:r>
      <w:r>
        <w:t xml:space="preserve">&gt; </w:t>
      </w:r>
      <w:r w:rsidRPr="0002418D">
        <w:t xml:space="preserve">80% </w:t>
      </w:r>
      <w:r>
        <w:t>and</w:t>
      </w:r>
      <w:r w:rsidRPr="0002418D">
        <w:t xml:space="preserve"> contamination </w:t>
      </w:r>
      <w:r>
        <w:t xml:space="preserve">&lt; </w:t>
      </w:r>
      <w:r w:rsidRPr="0002418D">
        <w:t xml:space="preserve">10% were </w:t>
      </w:r>
      <w:r>
        <w:t>retained</w:t>
      </w:r>
      <w:r w:rsidRPr="0002418D">
        <w:t xml:space="preserve">, </w:t>
      </w:r>
      <w:bookmarkStart w:id="75" w:name="OLE_LINK31"/>
      <w:bookmarkStart w:id="76" w:name="OLE_LINK32"/>
      <w:r w:rsidRPr="0002418D">
        <w:t xml:space="preserve">and then dereplicated </w:t>
      </w:r>
      <w:bookmarkEnd w:id="75"/>
      <w:bookmarkEnd w:id="76"/>
      <w:r w:rsidRPr="0002418D">
        <w:t xml:space="preserve">using </w:t>
      </w:r>
      <w:proofErr w:type="spellStart"/>
      <w:r w:rsidRPr="0002418D">
        <w:t>dRep</w:t>
      </w:r>
      <w:proofErr w:type="spellEnd"/>
      <w:r w:rsidRPr="0002418D">
        <w:t xml:space="preserve"> v2.4.0</w:t>
      </w:r>
      <w:r w:rsidR="001A3411">
        <w:t xml:space="preserve"> </w:t>
      </w:r>
      <w:r w:rsidR="00492741">
        <w:fldChar w:fldCharType="begin"/>
      </w:r>
      <w:r w:rsidR="00BD1A63">
        <w:instrText xml:space="preserve"> ADDIN EN.CITE &lt;EndNote&gt;&lt;Cite&gt;&lt;Author&gt;Olm&lt;/Author&gt;&lt;Year&gt;2017&lt;/Year&gt;&lt;RecNum&gt;186&lt;/RecNum&gt;&lt;DisplayText&gt;&lt;style face="superscript"&gt;20&lt;/style&gt;&lt;/DisplayText&gt;&lt;record&gt;&lt;rec-number&gt;186&lt;/rec-number&gt;&lt;foreign-keys&gt;&lt;key app="EN" db-id="xsvxf5sevpazahezfs5p5zdfzd0szz5p9r2v" timestamp="1594788602" guid="ccf9b427-b0f5-46ae-9b70-9e6d902884c4"&gt;186&lt;/key&gt;&lt;/foreign-keys&gt;&lt;ref-type name="Journal Article"&gt;17&lt;/ref-type&gt;&lt;contributors&gt;&lt;authors&gt;&lt;author&gt;Olm, M. R.&lt;/author&gt;&lt;author&gt;Brown, C. T.&lt;/author&gt;&lt;author&gt;Brooks, B.&lt;/author&gt;&lt;author&gt;Banfield, J. F.&lt;/author&gt;&lt;/authors&gt;&lt;/contributors&gt;&lt;auth-address&gt;Univ Calif Berkeley, Dept Plant &amp;amp; Microbial Biol, Berkeley, CA 94720 USA&amp;#xD;Univ Calif Berkeley, Dept Environm Sci Policy &amp;amp; Management, 369 McCone Hall, Berkeley, CA 94720 USA&amp;#xD;Univ Calif Berkeley, Dept Earth &amp;amp; Planetary Sci, Berkeley, CA 94720 USA&lt;/auth-address&gt;&lt;titles&gt;&lt;title&gt;dRep: a tool for fast and accurate genomic comparisons that enables improved genome recovery from metagenomes through de-replication&lt;/title&gt;&lt;secondary-title&gt;Isme Journal&lt;/secondary-title&gt;&lt;alt-title&gt;Isme J&lt;/alt-title&gt;&lt;/titles&gt;&lt;alt-periodical&gt;&lt;full-title&gt;ISME J&lt;/full-title&gt;&lt;/alt-periodical&gt;&lt;pages&gt;2864-2868&lt;/pages&gt;&lt;volume&gt;11&lt;/volume&gt;&lt;number&gt;12&lt;/number&gt;&lt;keywords&gt;&lt;keyword&gt;infant gut&lt;/keyword&gt;&lt;keyword&gt;microbial genomes&lt;/keyword&gt;&lt;keyword&gt;colonization&lt;/keyword&gt;&lt;keyword&gt;strains&lt;/keyword&gt;&lt;/keywords&gt;&lt;dates&gt;&lt;year&gt;2017&lt;/year&gt;&lt;pub-dates&gt;&lt;date&gt;Dec&lt;/date&gt;&lt;/pub-dates&gt;&lt;/dates&gt;&lt;isbn&gt;1751-7362&lt;/isbn&gt;&lt;accession-num&gt;WOS:000415947900019&lt;/accession-num&gt;&lt;urls&gt;&lt;related-urls&gt;&lt;url&gt;&amp;lt;Go to ISI&amp;gt;://WOS:000415947900019&lt;/url&gt;&lt;/related-urls&gt;&lt;/urls&gt;&lt;electronic-resource-num&gt;10.1038/ismej.2017.126&lt;/electronic-resource-num&gt;&lt;language&gt;English&lt;/language&gt;&lt;/record&gt;&lt;/Cite&gt;&lt;/EndNote&gt;</w:instrText>
      </w:r>
      <w:r w:rsidR="00492741">
        <w:fldChar w:fldCharType="separate"/>
      </w:r>
      <w:r w:rsidR="00BD1A63" w:rsidRPr="00BD1A63">
        <w:rPr>
          <w:noProof/>
          <w:vertAlign w:val="superscript"/>
        </w:rPr>
        <w:t>20</w:t>
      </w:r>
      <w:r w:rsidR="00492741">
        <w:fldChar w:fldCharType="end"/>
      </w:r>
      <w:r>
        <w:t xml:space="preserve">. The </w:t>
      </w:r>
      <w:r w:rsidRPr="0002418D">
        <w:t xml:space="preserve">resulted genomes together with two NC10 MAGs recovered from </w:t>
      </w:r>
      <w:r>
        <w:t>present</w:t>
      </w:r>
      <w:r w:rsidRPr="0002418D">
        <w:t xml:space="preserve"> study were used to construct this genome tree</w:t>
      </w:r>
      <w:r>
        <w:t xml:space="preserve"> using 120 bacterial-specific conserved </w:t>
      </w:r>
      <w:r w:rsidR="00255A0F">
        <w:t xml:space="preserve">marker </w:t>
      </w:r>
      <w:r>
        <w:t xml:space="preserve">genes. Bootstrap values were determined using </w:t>
      </w:r>
      <w:proofErr w:type="spellStart"/>
      <w:r>
        <w:t>GenomeTreeTk</w:t>
      </w:r>
      <w:proofErr w:type="spellEnd"/>
      <w:r>
        <w:t xml:space="preserve">. Tree was visualized using </w:t>
      </w:r>
      <w:proofErr w:type="spellStart"/>
      <w:r>
        <w:t>iTOL</w:t>
      </w:r>
      <w:proofErr w:type="spellEnd"/>
      <w:r>
        <w:t xml:space="preserve"> and imported into Adobe Illustrator for refinement</w:t>
      </w:r>
    </w:p>
    <w:p w14:paraId="4BF645C6" w14:textId="419DF019" w:rsidR="008E1CD0" w:rsidRDefault="00697ADD" w:rsidP="00AA383E">
      <w:pPr>
        <w:spacing w:after="120" w:line="360" w:lineRule="auto"/>
        <w:jc w:val="both"/>
        <w:rPr>
          <w:noProof/>
          <w:sz w:val="20"/>
          <w:szCs w:val="20"/>
        </w:rPr>
      </w:pPr>
      <w:r>
        <w:rPr>
          <w:noProof/>
        </w:rPr>
        <w:lastRenderedPageBreak/>
        <w:drawing>
          <wp:inline distT="0" distB="0" distL="0" distR="0" wp14:anchorId="6F43E033" wp14:editId="7D90FBBE">
            <wp:extent cx="3906317" cy="288599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13734" cy="2891477"/>
                    </a:xfrm>
                    <a:prstGeom prst="rect">
                      <a:avLst/>
                    </a:prstGeom>
                    <a:noFill/>
                    <a:ln>
                      <a:noFill/>
                    </a:ln>
                  </pic:spPr>
                </pic:pic>
              </a:graphicData>
            </a:graphic>
          </wp:inline>
        </w:drawing>
      </w:r>
    </w:p>
    <w:p w14:paraId="5C0BCF4B" w14:textId="1F9F7FF2" w:rsidR="008E1CD0" w:rsidRPr="00697ADD" w:rsidRDefault="008E1CD0" w:rsidP="00AA383E">
      <w:pPr>
        <w:spacing w:after="120" w:line="360" w:lineRule="auto"/>
        <w:jc w:val="both"/>
        <w:rPr>
          <w:noProof/>
          <w:sz w:val="20"/>
          <w:szCs w:val="20"/>
        </w:rPr>
      </w:pPr>
      <w:r w:rsidRPr="006B41AC">
        <w:rPr>
          <w:b/>
          <w:bCs/>
          <w:noProof/>
          <w:sz w:val="20"/>
          <w:szCs w:val="20"/>
        </w:rPr>
        <w:t>F</w:t>
      </w:r>
      <w:r w:rsidRPr="006B41AC">
        <w:rPr>
          <w:rFonts w:hint="eastAsia"/>
          <w:b/>
          <w:bCs/>
          <w:noProof/>
          <w:sz w:val="20"/>
          <w:szCs w:val="20"/>
        </w:rPr>
        <w:t>i</w:t>
      </w:r>
      <w:r w:rsidRPr="006B41AC">
        <w:rPr>
          <w:b/>
          <w:bCs/>
          <w:noProof/>
          <w:sz w:val="20"/>
          <w:szCs w:val="20"/>
        </w:rPr>
        <w:t>g. S1</w:t>
      </w:r>
      <w:r w:rsidRPr="006B41AC">
        <w:rPr>
          <w:noProof/>
          <w:sz w:val="20"/>
          <w:szCs w:val="20"/>
        </w:rPr>
        <w:t xml:space="preserve"> </w:t>
      </w:r>
      <w:r w:rsidR="00697ADD" w:rsidRPr="006B41AC">
        <w:rPr>
          <w:rFonts w:eastAsia="SimSun"/>
          <w:sz w:val="20"/>
          <w:szCs w:val="20"/>
        </w:rPr>
        <w:t xml:space="preserve">Long-term </w:t>
      </w:r>
      <w:r w:rsidR="00613DFD" w:rsidRPr="006B41AC">
        <w:rPr>
          <w:rFonts w:eastAsia="SimSun" w:hint="eastAsia"/>
          <w:sz w:val="20"/>
          <w:szCs w:val="20"/>
        </w:rPr>
        <w:t>influent</w:t>
      </w:r>
      <w:r w:rsidR="00613DFD" w:rsidRPr="006B41AC">
        <w:rPr>
          <w:rFonts w:eastAsia="SimSun"/>
          <w:sz w:val="20"/>
          <w:szCs w:val="20"/>
        </w:rPr>
        <w:t xml:space="preserve"> and effluent profiles </w:t>
      </w:r>
      <w:r w:rsidR="00697ADD" w:rsidRPr="006B41AC">
        <w:rPr>
          <w:rFonts w:eastAsia="SimSun"/>
          <w:sz w:val="20"/>
          <w:szCs w:val="20"/>
        </w:rPr>
        <w:t xml:space="preserve">of </w:t>
      </w:r>
      <w:r w:rsidR="00697ADD" w:rsidRPr="006B41AC">
        <w:rPr>
          <w:rFonts w:eastAsia="SimSun"/>
          <w:b/>
          <w:bCs/>
          <w:sz w:val="20"/>
          <w:szCs w:val="20"/>
        </w:rPr>
        <w:t>a</w:t>
      </w:r>
      <w:r w:rsidR="00697ADD" w:rsidRPr="006B41AC">
        <w:rPr>
          <w:rFonts w:eastAsia="SimSun"/>
          <w:sz w:val="20"/>
          <w:szCs w:val="20"/>
        </w:rPr>
        <w:t xml:space="preserve"> </w:t>
      </w:r>
      <w:r w:rsidR="00613DFD" w:rsidRPr="006B41AC">
        <w:rPr>
          <w:rFonts w:eastAsia="SimSun" w:hint="eastAsia"/>
          <w:sz w:val="20"/>
          <w:szCs w:val="20"/>
        </w:rPr>
        <w:t>high-loading</w:t>
      </w:r>
      <w:r w:rsidR="00697ADD" w:rsidRPr="006B41AC">
        <w:rPr>
          <w:rFonts w:eastAsia="SimSun"/>
          <w:sz w:val="20"/>
          <w:szCs w:val="20"/>
        </w:rPr>
        <w:t xml:space="preserve"> and </w:t>
      </w:r>
      <w:r w:rsidR="00697ADD" w:rsidRPr="006B41AC">
        <w:rPr>
          <w:rFonts w:eastAsia="SimSun"/>
          <w:b/>
          <w:bCs/>
          <w:sz w:val="20"/>
          <w:szCs w:val="20"/>
        </w:rPr>
        <w:t>b</w:t>
      </w:r>
      <w:r w:rsidR="00697ADD" w:rsidRPr="006B41AC">
        <w:rPr>
          <w:rFonts w:eastAsia="SimSun"/>
          <w:sz w:val="20"/>
          <w:szCs w:val="20"/>
        </w:rPr>
        <w:t xml:space="preserve"> </w:t>
      </w:r>
      <w:r w:rsidR="00613DFD" w:rsidRPr="006B41AC">
        <w:rPr>
          <w:rFonts w:eastAsia="SimSun" w:hint="eastAsia"/>
          <w:sz w:val="20"/>
          <w:szCs w:val="20"/>
        </w:rPr>
        <w:t>low-loading</w:t>
      </w:r>
      <w:r w:rsidR="00697ADD" w:rsidRPr="006B41AC">
        <w:rPr>
          <w:rFonts w:eastAsia="SimSun"/>
          <w:sz w:val="20"/>
          <w:szCs w:val="20"/>
        </w:rPr>
        <w:t xml:space="preserve"> reactors</w:t>
      </w:r>
      <w:r w:rsidR="00613DFD">
        <w:rPr>
          <w:rFonts w:eastAsia="SimSun"/>
          <w:sz w:val="20"/>
          <w:szCs w:val="20"/>
        </w:rPr>
        <w:t>.</w:t>
      </w:r>
    </w:p>
    <w:p w14:paraId="65BC44E5" w14:textId="77777777" w:rsidR="0005043A" w:rsidRDefault="0005043A" w:rsidP="00AA383E">
      <w:pPr>
        <w:spacing w:after="120" w:line="360" w:lineRule="auto"/>
        <w:jc w:val="both"/>
        <w:rPr>
          <w:noProof/>
          <w:sz w:val="20"/>
          <w:szCs w:val="20"/>
        </w:rPr>
      </w:pPr>
    </w:p>
    <w:p w14:paraId="2794CF3F" w14:textId="584B16FF" w:rsidR="00AA383E" w:rsidRDefault="00AA383E" w:rsidP="00AA383E">
      <w:pPr>
        <w:spacing w:after="120" w:line="360" w:lineRule="auto"/>
        <w:jc w:val="both"/>
        <w:rPr>
          <w:sz w:val="20"/>
          <w:szCs w:val="20"/>
        </w:rPr>
      </w:pPr>
      <w:r>
        <w:rPr>
          <w:noProof/>
          <w:sz w:val="20"/>
          <w:szCs w:val="20"/>
        </w:rPr>
        <w:drawing>
          <wp:inline distT="0" distB="0" distL="0" distR="0" wp14:anchorId="214EEC9C" wp14:editId="4714FCD2">
            <wp:extent cx="2314575" cy="2110031"/>
            <wp:effectExtent l="0" t="0" r="0" b="5080"/>
            <wp:docPr id="6" name="Picture 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scatter ch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16350" cy="2111649"/>
                    </a:xfrm>
                    <a:prstGeom prst="rect">
                      <a:avLst/>
                    </a:prstGeom>
                  </pic:spPr>
                </pic:pic>
              </a:graphicData>
            </a:graphic>
          </wp:inline>
        </w:drawing>
      </w:r>
    </w:p>
    <w:p w14:paraId="64A40A63" w14:textId="18513176" w:rsidR="00AA383E" w:rsidRDefault="00AA383E" w:rsidP="00AA383E">
      <w:pPr>
        <w:spacing w:after="120" w:line="360" w:lineRule="auto"/>
        <w:jc w:val="both"/>
        <w:rPr>
          <w:b/>
          <w:bCs/>
          <w:sz w:val="20"/>
          <w:szCs w:val="20"/>
        </w:rPr>
      </w:pPr>
      <w:r w:rsidRPr="00B4455A">
        <w:rPr>
          <w:b/>
          <w:bCs/>
          <w:sz w:val="20"/>
          <w:szCs w:val="20"/>
        </w:rPr>
        <w:t>Fig</w:t>
      </w:r>
      <w:r>
        <w:rPr>
          <w:rFonts w:hint="eastAsia"/>
          <w:b/>
          <w:bCs/>
          <w:sz w:val="20"/>
          <w:szCs w:val="20"/>
        </w:rPr>
        <w:t>.</w:t>
      </w:r>
      <w:r w:rsidRPr="00B4455A">
        <w:rPr>
          <w:b/>
          <w:bCs/>
          <w:sz w:val="20"/>
          <w:szCs w:val="20"/>
        </w:rPr>
        <w:t xml:space="preserve"> </w:t>
      </w:r>
      <w:r>
        <w:rPr>
          <w:b/>
          <w:bCs/>
          <w:sz w:val="20"/>
          <w:szCs w:val="20"/>
        </w:rPr>
        <w:t>S</w:t>
      </w:r>
      <w:r w:rsidR="002902C5">
        <w:rPr>
          <w:b/>
          <w:bCs/>
          <w:sz w:val="20"/>
          <w:szCs w:val="20"/>
        </w:rPr>
        <w:t>2</w:t>
      </w:r>
      <w:r w:rsidRPr="00B4455A">
        <w:rPr>
          <w:b/>
          <w:bCs/>
        </w:rPr>
        <w:t xml:space="preserve"> </w:t>
      </w:r>
      <w:r w:rsidRPr="001F1C1B">
        <w:rPr>
          <w:b/>
          <w:bCs/>
          <w:sz w:val="20"/>
          <w:szCs w:val="20"/>
        </w:rPr>
        <w:t>PCA analysis of microbial communit</w:t>
      </w:r>
      <w:r>
        <w:rPr>
          <w:b/>
          <w:bCs/>
          <w:sz w:val="20"/>
          <w:szCs w:val="20"/>
        </w:rPr>
        <w:t>ies</w:t>
      </w:r>
      <w:r w:rsidRPr="001F1C1B">
        <w:rPr>
          <w:b/>
          <w:bCs/>
          <w:sz w:val="20"/>
          <w:szCs w:val="20"/>
        </w:rPr>
        <w:t xml:space="preserve"> in </w:t>
      </w:r>
      <w:r>
        <w:rPr>
          <w:b/>
          <w:bCs/>
          <w:sz w:val="20"/>
          <w:szCs w:val="20"/>
        </w:rPr>
        <w:t xml:space="preserve">high-loading </w:t>
      </w:r>
      <w:proofErr w:type="spellStart"/>
      <w:r w:rsidR="009421E2">
        <w:rPr>
          <w:b/>
          <w:bCs/>
          <w:sz w:val="20"/>
          <w:szCs w:val="20"/>
        </w:rPr>
        <w:t>High_</w:t>
      </w:r>
      <w:r>
        <w:rPr>
          <w:b/>
          <w:bCs/>
          <w:sz w:val="20"/>
          <w:szCs w:val="20"/>
        </w:rPr>
        <w:t>BS</w:t>
      </w:r>
      <w:proofErr w:type="spellEnd"/>
      <w:r>
        <w:rPr>
          <w:b/>
          <w:bCs/>
          <w:sz w:val="20"/>
          <w:szCs w:val="20"/>
        </w:rPr>
        <w:t xml:space="preserve"> and low-loading </w:t>
      </w:r>
      <w:proofErr w:type="spellStart"/>
      <w:r w:rsidR="009421E2">
        <w:rPr>
          <w:b/>
          <w:bCs/>
          <w:sz w:val="20"/>
          <w:szCs w:val="20"/>
        </w:rPr>
        <w:t>Low_</w:t>
      </w:r>
      <w:r>
        <w:rPr>
          <w:b/>
          <w:bCs/>
          <w:sz w:val="20"/>
          <w:szCs w:val="20"/>
        </w:rPr>
        <w:t>BS</w:t>
      </w:r>
      <w:proofErr w:type="spellEnd"/>
      <w:r>
        <w:rPr>
          <w:b/>
          <w:bCs/>
          <w:sz w:val="20"/>
          <w:szCs w:val="20"/>
        </w:rPr>
        <w:t xml:space="preserve">. </w:t>
      </w:r>
      <w:r w:rsidRPr="001F1C1B">
        <w:rPr>
          <w:sz w:val="20"/>
          <w:szCs w:val="20"/>
        </w:rPr>
        <w:t xml:space="preserve">A total of </w:t>
      </w:r>
      <w:r>
        <w:rPr>
          <w:sz w:val="20"/>
          <w:szCs w:val="20"/>
        </w:rPr>
        <w:t>6</w:t>
      </w:r>
      <w:r w:rsidRPr="001F1C1B">
        <w:rPr>
          <w:sz w:val="20"/>
          <w:szCs w:val="20"/>
        </w:rPr>
        <w:t xml:space="preserve"> and </w:t>
      </w:r>
      <w:r>
        <w:rPr>
          <w:sz w:val="20"/>
          <w:szCs w:val="20"/>
        </w:rPr>
        <w:t>11</w:t>
      </w:r>
      <w:r w:rsidRPr="001F1C1B">
        <w:rPr>
          <w:sz w:val="20"/>
          <w:szCs w:val="20"/>
        </w:rPr>
        <w:t xml:space="preserve"> 16S rRNA gene amplicon sequencing-derived datasets were adopted from </w:t>
      </w:r>
      <w:proofErr w:type="spellStart"/>
      <w:r w:rsidR="00850BC0">
        <w:rPr>
          <w:sz w:val="20"/>
          <w:szCs w:val="20"/>
        </w:rPr>
        <w:t>High_</w:t>
      </w:r>
      <w:r w:rsidRPr="001F1C1B">
        <w:rPr>
          <w:sz w:val="20"/>
          <w:szCs w:val="20"/>
        </w:rPr>
        <w:t>BS</w:t>
      </w:r>
      <w:proofErr w:type="spellEnd"/>
      <w:r w:rsidRPr="001F1C1B">
        <w:rPr>
          <w:sz w:val="20"/>
          <w:szCs w:val="20"/>
        </w:rPr>
        <w:t xml:space="preserve"> and </w:t>
      </w:r>
      <w:proofErr w:type="spellStart"/>
      <w:r w:rsidR="00850BC0">
        <w:rPr>
          <w:sz w:val="20"/>
          <w:szCs w:val="20"/>
        </w:rPr>
        <w:t>Low_</w:t>
      </w:r>
      <w:r w:rsidRPr="001F1C1B">
        <w:rPr>
          <w:sz w:val="20"/>
          <w:szCs w:val="20"/>
        </w:rPr>
        <w:t>BS</w:t>
      </w:r>
      <w:proofErr w:type="spellEnd"/>
      <w:r w:rsidRPr="001F1C1B">
        <w:rPr>
          <w:sz w:val="20"/>
          <w:szCs w:val="20"/>
        </w:rPr>
        <w:t>, respectively</w:t>
      </w:r>
      <w:r w:rsidR="00C54BE7">
        <w:rPr>
          <w:sz w:val="20"/>
          <w:szCs w:val="20"/>
        </w:rPr>
        <w:t>.</w:t>
      </w:r>
    </w:p>
    <w:p w14:paraId="6790D5CA" w14:textId="77777777" w:rsidR="00AA383E" w:rsidRDefault="00AA383E" w:rsidP="00D97F0F">
      <w:pPr>
        <w:spacing w:after="120" w:line="360" w:lineRule="auto"/>
        <w:jc w:val="both"/>
        <w:rPr>
          <w:b/>
          <w:bCs/>
          <w:sz w:val="20"/>
          <w:szCs w:val="20"/>
        </w:rPr>
      </w:pPr>
    </w:p>
    <w:p w14:paraId="3FDEDF0A" w14:textId="4ED88CF2" w:rsidR="001C4FC6" w:rsidRDefault="009B7CC9" w:rsidP="00D97F0F">
      <w:pPr>
        <w:spacing w:after="120" w:line="360" w:lineRule="auto"/>
        <w:jc w:val="both"/>
        <w:rPr>
          <w:b/>
          <w:bCs/>
          <w:sz w:val="20"/>
          <w:szCs w:val="20"/>
        </w:rPr>
      </w:pPr>
      <w:r>
        <w:rPr>
          <w:b/>
          <w:bCs/>
          <w:noProof/>
          <w:sz w:val="20"/>
          <w:szCs w:val="20"/>
        </w:rPr>
        <w:lastRenderedPageBreak/>
        <w:drawing>
          <wp:inline distT="0" distB="0" distL="0" distR="0" wp14:anchorId="666CA0C7" wp14:editId="3C33CBCD">
            <wp:extent cx="5727700" cy="66592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5727700" cy="6659245"/>
                    </a:xfrm>
                    <a:prstGeom prst="rect">
                      <a:avLst/>
                    </a:prstGeom>
                  </pic:spPr>
                </pic:pic>
              </a:graphicData>
            </a:graphic>
          </wp:inline>
        </w:drawing>
      </w:r>
    </w:p>
    <w:p w14:paraId="1C3FAE0F" w14:textId="7DE34525" w:rsidR="001C4FC6" w:rsidRPr="00E253C4" w:rsidRDefault="00192FCE" w:rsidP="00D97F0F">
      <w:pPr>
        <w:spacing w:after="120" w:line="360" w:lineRule="auto"/>
        <w:jc w:val="both"/>
        <w:rPr>
          <w:sz w:val="20"/>
          <w:szCs w:val="20"/>
        </w:rPr>
      </w:pPr>
      <w:r w:rsidRPr="00B4455A">
        <w:rPr>
          <w:b/>
          <w:bCs/>
          <w:sz w:val="20"/>
          <w:szCs w:val="20"/>
        </w:rPr>
        <w:t>Fig</w:t>
      </w:r>
      <w:r w:rsidR="006D65BE">
        <w:rPr>
          <w:rFonts w:hint="eastAsia"/>
          <w:b/>
          <w:bCs/>
          <w:sz w:val="20"/>
          <w:szCs w:val="20"/>
        </w:rPr>
        <w:t>.</w:t>
      </w:r>
      <w:r w:rsidRPr="00B4455A">
        <w:rPr>
          <w:b/>
          <w:bCs/>
          <w:sz w:val="20"/>
          <w:szCs w:val="20"/>
        </w:rPr>
        <w:t xml:space="preserve"> </w:t>
      </w:r>
      <w:r w:rsidR="006D65BE">
        <w:rPr>
          <w:b/>
          <w:bCs/>
          <w:sz w:val="20"/>
          <w:szCs w:val="20"/>
        </w:rPr>
        <w:t>S</w:t>
      </w:r>
      <w:r w:rsidR="002902C5">
        <w:rPr>
          <w:b/>
          <w:bCs/>
          <w:sz w:val="20"/>
          <w:szCs w:val="20"/>
        </w:rPr>
        <w:t>3</w:t>
      </w:r>
      <w:r w:rsidRPr="00B4455A">
        <w:rPr>
          <w:b/>
          <w:bCs/>
        </w:rPr>
        <w:t xml:space="preserve"> </w:t>
      </w:r>
      <w:r w:rsidRPr="00B4455A">
        <w:rPr>
          <w:b/>
          <w:bCs/>
          <w:sz w:val="20"/>
          <w:szCs w:val="20"/>
        </w:rPr>
        <w:t xml:space="preserve">Phylogenetic placement of </w:t>
      </w:r>
      <w:r>
        <w:rPr>
          <w:b/>
          <w:bCs/>
          <w:sz w:val="20"/>
          <w:szCs w:val="20"/>
        </w:rPr>
        <w:t xml:space="preserve">bacterial </w:t>
      </w:r>
      <w:r w:rsidR="00796A2D">
        <w:rPr>
          <w:b/>
          <w:bCs/>
          <w:sz w:val="20"/>
          <w:szCs w:val="20"/>
        </w:rPr>
        <w:t>MAGs</w:t>
      </w:r>
      <w:r>
        <w:rPr>
          <w:b/>
          <w:bCs/>
          <w:sz w:val="20"/>
          <w:szCs w:val="20"/>
        </w:rPr>
        <w:t xml:space="preserve"> recovered from this study</w:t>
      </w:r>
      <w:r>
        <w:rPr>
          <w:sz w:val="20"/>
          <w:szCs w:val="20"/>
        </w:rPr>
        <w:t xml:space="preserve">. The </w:t>
      </w:r>
      <w:r w:rsidR="002D26A4">
        <w:rPr>
          <w:sz w:val="20"/>
          <w:szCs w:val="20"/>
        </w:rPr>
        <w:t xml:space="preserve">bacterial </w:t>
      </w:r>
      <w:r>
        <w:rPr>
          <w:sz w:val="20"/>
          <w:szCs w:val="20"/>
        </w:rPr>
        <w:t>genome tree w</w:t>
      </w:r>
      <w:r w:rsidR="00E96D3E">
        <w:rPr>
          <w:sz w:val="20"/>
          <w:szCs w:val="20"/>
        </w:rPr>
        <w:t>as</w:t>
      </w:r>
      <w:r>
        <w:rPr>
          <w:sz w:val="20"/>
          <w:szCs w:val="20"/>
        </w:rPr>
        <w:t xml:space="preserve"> inferred using maximum-likelihood method with a concatenated set of 120 bacterial-specific marker genes</w:t>
      </w:r>
      <w:r w:rsidR="004D5917">
        <w:rPr>
          <w:sz w:val="20"/>
          <w:szCs w:val="20"/>
        </w:rPr>
        <w:t xml:space="preserve">. </w:t>
      </w:r>
      <w:r>
        <w:rPr>
          <w:sz w:val="20"/>
          <w:szCs w:val="20"/>
        </w:rPr>
        <w:t xml:space="preserve">Bootstrap values were calculated using non-parametric bootstrapping with 100 replicates. </w:t>
      </w:r>
      <w:r w:rsidR="002D26A4">
        <w:rPr>
          <w:sz w:val="20"/>
          <w:szCs w:val="20"/>
        </w:rPr>
        <w:t xml:space="preserve">Bacterial </w:t>
      </w:r>
      <w:r w:rsidR="00796A2D" w:rsidRPr="00796A2D">
        <w:rPr>
          <w:sz w:val="20"/>
          <w:szCs w:val="20"/>
        </w:rPr>
        <w:t>MAGs</w:t>
      </w:r>
      <w:r w:rsidR="00796A2D">
        <w:rPr>
          <w:b/>
          <w:bCs/>
          <w:sz w:val="20"/>
          <w:szCs w:val="20"/>
        </w:rPr>
        <w:t xml:space="preserve"> </w:t>
      </w:r>
      <w:r>
        <w:rPr>
          <w:sz w:val="20"/>
          <w:szCs w:val="20"/>
        </w:rPr>
        <w:t>recovered from this study were highlighted in red. The scale bar represents amino acid substitutions per site.</w:t>
      </w:r>
    </w:p>
    <w:p w14:paraId="3540682C" w14:textId="4505C056" w:rsidR="00D62C86" w:rsidRDefault="00803FA3" w:rsidP="00D97F0F">
      <w:pPr>
        <w:spacing w:after="120" w:line="360" w:lineRule="auto"/>
        <w:jc w:val="both"/>
        <w:rPr>
          <w:b/>
          <w:bCs/>
          <w:sz w:val="20"/>
          <w:szCs w:val="20"/>
        </w:rPr>
      </w:pPr>
      <w:r>
        <w:rPr>
          <w:b/>
          <w:bCs/>
          <w:noProof/>
          <w:sz w:val="20"/>
          <w:szCs w:val="20"/>
        </w:rPr>
        <w:lastRenderedPageBreak/>
        <w:drawing>
          <wp:inline distT="0" distB="0" distL="0" distR="0" wp14:anchorId="08B06A94" wp14:editId="4A7A185E">
            <wp:extent cx="3810000" cy="3340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3810000" cy="3340100"/>
                    </a:xfrm>
                    <a:prstGeom prst="rect">
                      <a:avLst/>
                    </a:prstGeom>
                  </pic:spPr>
                </pic:pic>
              </a:graphicData>
            </a:graphic>
          </wp:inline>
        </w:drawing>
      </w:r>
    </w:p>
    <w:p w14:paraId="3050A555" w14:textId="12E08F03" w:rsidR="001E291A" w:rsidRDefault="00367F67" w:rsidP="00CC036E">
      <w:pPr>
        <w:spacing w:after="120" w:line="360" w:lineRule="auto"/>
        <w:jc w:val="both"/>
        <w:rPr>
          <w:sz w:val="20"/>
          <w:szCs w:val="20"/>
        </w:rPr>
      </w:pPr>
      <w:r w:rsidRPr="00B4455A">
        <w:rPr>
          <w:b/>
          <w:bCs/>
          <w:sz w:val="20"/>
          <w:szCs w:val="20"/>
        </w:rPr>
        <w:t>Fig</w:t>
      </w:r>
      <w:r w:rsidR="00104621">
        <w:rPr>
          <w:rFonts w:hint="eastAsia"/>
          <w:b/>
          <w:bCs/>
          <w:sz w:val="20"/>
          <w:szCs w:val="20"/>
        </w:rPr>
        <w:t>.</w:t>
      </w:r>
      <w:r w:rsidRPr="00B4455A">
        <w:rPr>
          <w:b/>
          <w:bCs/>
          <w:sz w:val="20"/>
          <w:szCs w:val="20"/>
        </w:rPr>
        <w:t xml:space="preserve"> </w:t>
      </w:r>
      <w:r w:rsidR="00104621">
        <w:rPr>
          <w:b/>
          <w:bCs/>
          <w:sz w:val="20"/>
          <w:szCs w:val="20"/>
        </w:rPr>
        <w:t>S</w:t>
      </w:r>
      <w:r w:rsidR="002902C5">
        <w:rPr>
          <w:b/>
          <w:bCs/>
          <w:sz w:val="20"/>
          <w:szCs w:val="20"/>
        </w:rPr>
        <w:t>4</w:t>
      </w:r>
      <w:r w:rsidR="00B4455A" w:rsidRPr="00B4455A">
        <w:rPr>
          <w:b/>
          <w:bCs/>
        </w:rPr>
        <w:t xml:space="preserve"> </w:t>
      </w:r>
      <w:r w:rsidR="00B4455A" w:rsidRPr="00B4455A">
        <w:rPr>
          <w:b/>
          <w:bCs/>
          <w:sz w:val="20"/>
          <w:szCs w:val="20"/>
        </w:rPr>
        <w:t xml:space="preserve">Phylogenetic placement of </w:t>
      </w:r>
      <w:r w:rsidR="00E96D3E">
        <w:rPr>
          <w:b/>
          <w:bCs/>
          <w:sz w:val="20"/>
          <w:szCs w:val="20"/>
        </w:rPr>
        <w:t xml:space="preserve">archaeal </w:t>
      </w:r>
      <w:r w:rsidR="00796A2D">
        <w:rPr>
          <w:b/>
          <w:bCs/>
          <w:sz w:val="20"/>
          <w:szCs w:val="20"/>
        </w:rPr>
        <w:t xml:space="preserve">MAGs </w:t>
      </w:r>
      <w:r w:rsidR="00ED2B4B">
        <w:rPr>
          <w:b/>
          <w:bCs/>
          <w:sz w:val="20"/>
          <w:szCs w:val="20"/>
        </w:rPr>
        <w:t>recovered from this study</w:t>
      </w:r>
      <w:r w:rsidR="00E96D3E">
        <w:rPr>
          <w:sz w:val="20"/>
          <w:szCs w:val="20"/>
        </w:rPr>
        <w:t>.</w:t>
      </w:r>
      <w:r w:rsidR="00104621">
        <w:rPr>
          <w:sz w:val="20"/>
          <w:szCs w:val="20"/>
        </w:rPr>
        <w:t xml:space="preserve"> </w:t>
      </w:r>
      <w:r w:rsidR="007A21C2">
        <w:rPr>
          <w:sz w:val="20"/>
          <w:szCs w:val="20"/>
        </w:rPr>
        <w:t xml:space="preserve">The </w:t>
      </w:r>
      <w:r w:rsidR="00526D56">
        <w:rPr>
          <w:sz w:val="20"/>
          <w:szCs w:val="20"/>
        </w:rPr>
        <w:t xml:space="preserve">archaeal </w:t>
      </w:r>
      <w:r w:rsidR="007A21C2">
        <w:rPr>
          <w:sz w:val="20"/>
          <w:szCs w:val="20"/>
        </w:rPr>
        <w:t>genome tree w</w:t>
      </w:r>
      <w:r w:rsidR="00E96D3E">
        <w:rPr>
          <w:sz w:val="20"/>
          <w:szCs w:val="20"/>
        </w:rPr>
        <w:t>as</w:t>
      </w:r>
      <w:r w:rsidR="007A21C2">
        <w:rPr>
          <w:sz w:val="20"/>
          <w:szCs w:val="20"/>
        </w:rPr>
        <w:t xml:space="preserve"> inferred using maximum-likelihood method with a concatenated set of</w:t>
      </w:r>
      <w:r w:rsidR="00E96D3E">
        <w:rPr>
          <w:sz w:val="20"/>
          <w:szCs w:val="20"/>
        </w:rPr>
        <w:t xml:space="preserve"> </w:t>
      </w:r>
      <w:r w:rsidR="00733493">
        <w:rPr>
          <w:sz w:val="20"/>
          <w:szCs w:val="20"/>
        </w:rPr>
        <w:t>122</w:t>
      </w:r>
      <w:r w:rsidR="00D02185">
        <w:rPr>
          <w:sz w:val="20"/>
          <w:szCs w:val="20"/>
        </w:rPr>
        <w:t xml:space="preserve"> </w:t>
      </w:r>
      <w:r w:rsidR="00733493">
        <w:rPr>
          <w:sz w:val="20"/>
          <w:szCs w:val="20"/>
        </w:rPr>
        <w:t>archa</w:t>
      </w:r>
      <w:r w:rsidR="001B3B17">
        <w:rPr>
          <w:sz w:val="20"/>
          <w:szCs w:val="20"/>
        </w:rPr>
        <w:t xml:space="preserve">eal-specific </w:t>
      </w:r>
      <w:r w:rsidR="007A21C2">
        <w:rPr>
          <w:sz w:val="20"/>
          <w:szCs w:val="20"/>
        </w:rPr>
        <w:t xml:space="preserve">marker genes. </w:t>
      </w:r>
      <w:r w:rsidR="00ED119C">
        <w:rPr>
          <w:sz w:val="20"/>
          <w:szCs w:val="20"/>
        </w:rPr>
        <w:t xml:space="preserve">Bootstrap values were calculated using non-parametric bootstrapping with 100 replicates. </w:t>
      </w:r>
      <w:r w:rsidR="005E7081">
        <w:rPr>
          <w:sz w:val="20"/>
          <w:szCs w:val="20"/>
        </w:rPr>
        <w:t xml:space="preserve">Archaeal </w:t>
      </w:r>
      <w:r w:rsidR="00796A2D" w:rsidRPr="00796A2D">
        <w:rPr>
          <w:sz w:val="20"/>
          <w:szCs w:val="20"/>
        </w:rPr>
        <w:t>MAGs</w:t>
      </w:r>
      <w:r w:rsidR="00796A2D">
        <w:rPr>
          <w:b/>
          <w:bCs/>
          <w:sz w:val="20"/>
          <w:szCs w:val="20"/>
        </w:rPr>
        <w:t xml:space="preserve"> </w:t>
      </w:r>
      <w:r w:rsidR="00ED119C">
        <w:rPr>
          <w:sz w:val="20"/>
          <w:szCs w:val="20"/>
        </w:rPr>
        <w:t>recovered from this study w</w:t>
      </w:r>
      <w:r w:rsidR="005E7081">
        <w:rPr>
          <w:sz w:val="20"/>
          <w:szCs w:val="20"/>
        </w:rPr>
        <w:t>as</w:t>
      </w:r>
      <w:r w:rsidR="00ED119C">
        <w:rPr>
          <w:sz w:val="20"/>
          <w:szCs w:val="20"/>
        </w:rPr>
        <w:t xml:space="preserve"> highlighted in red. </w:t>
      </w:r>
      <w:r w:rsidR="008D51D2">
        <w:rPr>
          <w:sz w:val="20"/>
          <w:szCs w:val="20"/>
        </w:rPr>
        <w:t>The scale bar represent</w:t>
      </w:r>
      <w:r w:rsidR="00B21A86">
        <w:rPr>
          <w:sz w:val="20"/>
          <w:szCs w:val="20"/>
        </w:rPr>
        <w:t>s</w:t>
      </w:r>
      <w:r w:rsidR="008D51D2">
        <w:rPr>
          <w:sz w:val="20"/>
          <w:szCs w:val="20"/>
        </w:rPr>
        <w:t xml:space="preserve"> amino acid substitutions per site.</w:t>
      </w:r>
    </w:p>
    <w:p w14:paraId="4ED0DA7E" w14:textId="59ED73A4" w:rsidR="001F1C1B" w:rsidRDefault="001F1C1B" w:rsidP="00CC036E">
      <w:pPr>
        <w:spacing w:after="120" w:line="360" w:lineRule="auto"/>
        <w:jc w:val="both"/>
        <w:rPr>
          <w:sz w:val="20"/>
          <w:szCs w:val="20"/>
        </w:rPr>
        <w:sectPr w:rsidR="001F1C1B" w:rsidSect="00EA26B4">
          <w:pgSz w:w="11900" w:h="16840"/>
          <w:pgMar w:top="1440" w:right="1440" w:bottom="1440" w:left="1440" w:header="708" w:footer="708" w:gutter="0"/>
          <w:lnNumType w:countBy="1" w:restart="continuous"/>
          <w:cols w:space="708"/>
          <w:docGrid w:linePitch="360"/>
        </w:sectPr>
      </w:pPr>
      <w:r w:rsidRPr="001F1C1B">
        <w:rPr>
          <w:sz w:val="20"/>
          <w:szCs w:val="20"/>
        </w:rPr>
        <w:t>.</w:t>
      </w:r>
    </w:p>
    <w:p w14:paraId="75D76D2F" w14:textId="454882E6" w:rsidR="00EA51C2" w:rsidRPr="00FD4282" w:rsidRDefault="00A809A4" w:rsidP="00A809A4">
      <w:pPr>
        <w:spacing w:after="120" w:line="360" w:lineRule="auto"/>
        <w:jc w:val="both"/>
        <w:rPr>
          <w:sz w:val="20"/>
          <w:szCs w:val="20"/>
        </w:rPr>
      </w:pPr>
      <w:r>
        <w:rPr>
          <w:noProof/>
          <w:sz w:val="20"/>
          <w:szCs w:val="20"/>
        </w:rPr>
        <w:lastRenderedPageBreak/>
        <w:drawing>
          <wp:inline distT="0" distB="0" distL="0" distR="0" wp14:anchorId="0C14866E" wp14:editId="2685D8A1">
            <wp:extent cx="5727700" cy="4106545"/>
            <wp:effectExtent l="0" t="0" r="0" b="0"/>
            <wp:docPr id="3" name="Picture 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scatter 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27700" cy="4106545"/>
                    </a:xfrm>
                    <a:prstGeom prst="rect">
                      <a:avLst/>
                    </a:prstGeom>
                  </pic:spPr>
                </pic:pic>
              </a:graphicData>
            </a:graphic>
          </wp:inline>
        </w:drawing>
      </w:r>
    </w:p>
    <w:p w14:paraId="75C113D3" w14:textId="4BDB0F3A" w:rsidR="00DA2E68" w:rsidRDefault="0039330F" w:rsidP="00310C2E">
      <w:pPr>
        <w:spacing w:line="360" w:lineRule="auto"/>
        <w:jc w:val="both"/>
        <w:rPr>
          <w:sz w:val="20"/>
          <w:szCs w:val="20"/>
        </w:rPr>
      </w:pPr>
      <w:r w:rsidRPr="00255AFF">
        <w:rPr>
          <w:b/>
          <w:bCs/>
          <w:sz w:val="20"/>
          <w:szCs w:val="20"/>
        </w:rPr>
        <w:t>Fig</w:t>
      </w:r>
      <w:r w:rsidR="00CB2CAB">
        <w:rPr>
          <w:b/>
          <w:bCs/>
          <w:sz w:val="20"/>
          <w:szCs w:val="20"/>
        </w:rPr>
        <w:t>.</w:t>
      </w:r>
      <w:r>
        <w:rPr>
          <w:b/>
          <w:bCs/>
          <w:sz w:val="20"/>
          <w:szCs w:val="20"/>
        </w:rPr>
        <w:t xml:space="preserve"> </w:t>
      </w:r>
      <w:r w:rsidR="00CB2CAB">
        <w:rPr>
          <w:b/>
          <w:bCs/>
          <w:sz w:val="20"/>
          <w:szCs w:val="20"/>
        </w:rPr>
        <w:t>S</w:t>
      </w:r>
      <w:r w:rsidR="002902C5">
        <w:rPr>
          <w:b/>
          <w:bCs/>
          <w:sz w:val="20"/>
          <w:szCs w:val="20"/>
        </w:rPr>
        <w:t>5</w:t>
      </w:r>
      <w:r w:rsidR="00B26DB0">
        <w:rPr>
          <w:b/>
          <w:bCs/>
          <w:sz w:val="20"/>
          <w:szCs w:val="20"/>
        </w:rPr>
        <w:t xml:space="preserve"> </w:t>
      </w:r>
      <w:r w:rsidR="006F17BC" w:rsidRPr="00501206">
        <w:rPr>
          <w:b/>
          <w:bCs/>
          <w:sz w:val="20"/>
          <w:szCs w:val="20"/>
        </w:rPr>
        <w:t>Predicted peptides, transporters and amino acids</w:t>
      </w:r>
      <w:r w:rsidR="006F17BC">
        <w:rPr>
          <w:b/>
          <w:bCs/>
        </w:rPr>
        <w:t xml:space="preserve"> </w:t>
      </w:r>
      <w:r w:rsidR="006F17BC" w:rsidRPr="00501206">
        <w:rPr>
          <w:b/>
          <w:bCs/>
          <w:sz w:val="20"/>
          <w:szCs w:val="20"/>
        </w:rPr>
        <w:t>biosynthetic and degradation pathways</w:t>
      </w:r>
      <w:r w:rsidR="006F17BC">
        <w:rPr>
          <w:b/>
          <w:bCs/>
          <w:sz w:val="20"/>
          <w:szCs w:val="20"/>
        </w:rPr>
        <w:t xml:space="preserve"> </w:t>
      </w:r>
      <w:r w:rsidR="006F17BC" w:rsidRPr="00501206">
        <w:rPr>
          <w:b/>
          <w:bCs/>
          <w:sz w:val="20"/>
          <w:szCs w:val="20"/>
        </w:rPr>
        <w:t xml:space="preserve">encoded by the active </w:t>
      </w:r>
      <w:r w:rsidR="006F17BC">
        <w:rPr>
          <w:b/>
          <w:bCs/>
          <w:sz w:val="20"/>
          <w:szCs w:val="20"/>
        </w:rPr>
        <w:t>populations</w:t>
      </w:r>
      <w:r w:rsidR="006F17BC" w:rsidRPr="00501206">
        <w:rPr>
          <w:b/>
          <w:bCs/>
          <w:sz w:val="20"/>
          <w:szCs w:val="20"/>
        </w:rPr>
        <w:t xml:space="preserve"> in </w:t>
      </w:r>
      <w:r w:rsidR="00796A2D">
        <w:rPr>
          <w:b/>
          <w:bCs/>
          <w:sz w:val="20"/>
          <w:szCs w:val="20"/>
        </w:rPr>
        <w:t>low-loading</w:t>
      </w:r>
      <w:r w:rsidR="006F17BC" w:rsidRPr="00501206">
        <w:rPr>
          <w:b/>
          <w:bCs/>
          <w:sz w:val="20"/>
          <w:szCs w:val="20"/>
        </w:rPr>
        <w:t xml:space="preserve"> system </w:t>
      </w:r>
      <w:proofErr w:type="spellStart"/>
      <w:r w:rsidR="005D66CB">
        <w:rPr>
          <w:b/>
          <w:bCs/>
          <w:sz w:val="20"/>
          <w:szCs w:val="20"/>
        </w:rPr>
        <w:t>Low_</w:t>
      </w:r>
      <w:r w:rsidR="006F17BC" w:rsidRPr="00501206">
        <w:rPr>
          <w:b/>
          <w:bCs/>
          <w:sz w:val="20"/>
          <w:szCs w:val="20"/>
        </w:rPr>
        <w:t>BS</w:t>
      </w:r>
      <w:proofErr w:type="spellEnd"/>
      <w:r w:rsidR="006F17BC" w:rsidRPr="00501206">
        <w:rPr>
          <w:b/>
          <w:bCs/>
          <w:sz w:val="20"/>
          <w:szCs w:val="20"/>
        </w:rPr>
        <w:t>.</w:t>
      </w:r>
      <w:r w:rsidR="006F17BC">
        <w:rPr>
          <w:sz w:val="20"/>
          <w:szCs w:val="20"/>
        </w:rPr>
        <w:t xml:space="preserve"> </w:t>
      </w:r>
      <w:r w:rsidR="006F17BC" w:rsidRPr="00EB73E1">
        <w:rPr>
          <w:b/>
          <w:bCs/>
          <w:sz w:val="20"/>
          <w:szCs w:val="20"/>
        </w:rPr>
        <w:t>a</w:t>
      </w:r>
      <w:r w:rsidR="006F17BC">
        <w:rPr>
          <w:sz w:val="20"/>
          <w:szCs w:val="20"/>
        </w:rPr>
        <w:t xml:space="preserve"> Gene count (bubble diameter) and gene expression (</w:t>
      </w:r>
      <w:proofErr w:type="spellStart"/>
      <w:r w:rsidR="006F17BC">
        <w:rPr>
          <w:sz w:val="20"/>
          <w:szCs w:val="20"/>
        </w:rPr>
        <w:t>color</w:t>
      </w:r>
      <w:proofErr w:type="spellEnd"/>
      <w:r w:rsidR="006F17BC">
        <w:rPr>
          <w:sz w:val="20"/>
          <w:szCs w:val="20"/>
        </w:rPr>
        <w:t xml:space="preserve"> intensity, compared to median gene expression of genome) of peptidases possibly involved in EPS matrix degradation across active genomes. The subcellular location of peptidases </w:t>
      </w:r>
      <w:r w:rsidR="00796A2D">
        <w:rPr>
          <w:rFonts w:hint="eastAsia"/>
          <w:sz w:val="20"/>
          <w:szCs w:val="20"/>
        </w:rPr>
        <w:t>was</w:t>
      </w:r>
      <w:r w:rsidR="006F17BC">
        <w:rPr>
          <w:sz w:val="20"/>
          <w:szCs w:val="20"/>
        </w:rPr>
        <w:t xml:space="preserve"> predicted using the subcellular localization predictor (CELLO 2.5) </w:t>
      </w:r>
      <w:r w:rsidR="006F17BC">
        <w:rPr>
          <w:sz w:val="20"/>
          <w:szCs w:val="20"/>
        </w:rPr>
        <w:fldChar w:fldCharType="begin"/>
      </w:r>
      <w:r w:rsidR="00BD1A63">
        <w:rPr>
          <w:sz w:val="20"/>
          <w:szCs w:val="20"/>
        </w:rPr>
        <w:instrText xml:space="preserve"> ADDIN EN.CITE &lt;EndNote&gt;&lt;Cite&gt;&lt;Author&gt;Yu&lt;/Author&gt;&lt;Year&gt;2004&lt;/Year&gt;&lt;RecNum&gt;547&lt;/RecNum&gt;&lt;DisplayText&gt;&lt;style face="superscript"&gt;21&lt;/style&gt;&lt;/DisplayText&gt;&lt;record&gt;&lt;rec-number&gt;547&lt;/rec-number&gt;&lt;foreign-keys&gt;&lt;key app="EN" db-id="xsvxf5sevpazahezfs5p5zdfzd0szz5p9r2v" timestamp="1623636502" guid="4c264102-8023-48c4-8071-4f2afacb4d84"&gt;547&lt;/key&gt;&lt;/foreign-keys&gt;&lt;ref-type name="Journal Article"&gt;17&lt;/ref-type&gt;&lt;contributors&gt;&lt;authors&gt;&lt;author&gt;Yu, C. S.&lt;/author&gt;&lt;author&gt;Lin, C. J.&lt;/author&gt;&lt;author&gt;Hwang, J. K.&lt;/author&gt;&lt;/authors&gt;&lt;/contributors&gt;&lt;auth-address&gt;Department of Biological Science and Technology, National Chiao Tung University, HsinChu 30050, Taiwan.&lt;/auth-address&gt;&lt;titles&gt;&lt;title&gt;Predicting subcellular localization of proteins for Gram-negative bacteria by support vector machines based on n-peptide compositions&lt;/title&gt;&lt;secondary-title&gt;Protein Sci&lt;/secondary-title&gt;&lt;/titles&gt;&lt;periodical&gt;&lt;full-title&gt;Protein Sci&lt;/full-title&gt;&lt;/periodical&gt;&lt;pages&gt;1402-6&lt;/pages&gt;&lt;volume&gt;13&lt;/volume&gt;&lt;number&gt;5&lt;/number&gt;&lt;edition&gt;2004/04/21&lt;/edition&gt;&lt;keywords&gt;&lt;keyword&gt;*Artificial Intelligence&lt;/keyword&gt;&lt;keyword&gt;Bacterial Proteins/*analysis&lt;/keyword&gt;&lt;keyword&gt;Data Interpretation, Statistical&lt;/keyword&gt;&lt;keyword&gt;Gram-Negative Bacteria/*chemistry&lt;/keyword&gt;&lt;keyword&gt;Intracellular Space/*chemistry&lt;/keyword&gt;&lt;keyword&gt;Peptides/chemistry&lt;/keyword&gt;&lt;/keywords&gt;&lt;dates&gt;&lt;year&gt;2004&lt;/year&gt;&lt;pub-dates&gt;&lt;date&gt;May&lt;/date&gt;&lt;/pub-dates&gt;&lt;/dates&gt;&lt;isbn&gt;0961-8368 (Print)&amp;#xD;0961-8368 (Linking)&lt;/isbn&gt;&lt;accession-num&gt;15096640&lt;/accession-num&gt;&lt;urls&gt;&lt;related-urls&gt;&lt;url&gt;https://www.ncbi.nlm.nih.gov/pubmed/15096640&lt;/url&gt;&lt;/related-urls&gt;&lt;/urls&gt;&lt;custom2&gt;PMC2286765&lt;/custom2&gt;&lt;electronic-resource-num&gt;10.1110/ps.03479604&lt;/electronic-resource-num&gt;&lt;/record&gt;&lt;/Cite&gt;&lt;/EndNote&gt;</w:instrText>
      </w:r>
      <w:r w:rsidR="006F17BC">
        <w:rPr>
          <w:sz w:val="20"/>
          <w:szCs w:val="20"/>
        </w:rPr>
        <w:fldChar w:fldCharType="separate"/>
      </w:r>
      <w:r w:rsidR="00BD1A63" w:rsidRPr="00BD1A63">
        <w:rPr>
          <w:noProof/>
          <w:sz w:val="20"/>
          <w:szCs w:val="20"/>
          <w:vertAlign w:val="superscript"/>
        </w:rPr>
        <w:t>21</w:t>
      </w:r>
      <w:r w:rsidR="006F17BC">
        <w:rPr>
          <w:sz w:val="20"/>
          <w:szCs w:val="20"/>
        </w:rPr>
        <w:fldChar w:fldCharType="end"/>
      </w:r>
      <w:r w:rsidR="006F17BC">
        <w:rPr>
          <w:sz w:val="20"/>
          <w:szCs w:val="20"/>
        </w:rPr>
        <w:t xml:space="preserve">. </w:t>
      </w:r>
      <w:r w:rsidR="006F17BC" w:rsidRPr="00EB73E1">
        <w:rPr>
          <w:b/>
          <w:bCs/>
          <w:sz w:val="20"/>
          <w:szCs w:val="20"/>
        </w:rPr>
        <w:t>b</w:t>
      </w:r>
      <w:r w:rsidR="006F17BC">
        <w:rPr>
          <w:sz w:val="20"/>
          <w:szCs w:val="20"/>
        </w:rPr>
        <w:t xml:space="preserve"> Gene count (bubble diameter) and gene expression (</w:t>
      </w:r>
      <w:proofErr w:type="spellStart"/>
      <w:r w:rsidR="006F17BC">
        <w:rPr>
          <w:sz w:val="20"/>
          <w:szCs w:val="20"/>
        </w:rPr>
        <w:t>color</w:t>
      </w:r>
      <w:proofErr w:type="spellEnd"/>
      <w:r w:rsidR="006F17BC">
        <w:rPr>
          <w:sz w:val="20"/>
          <w:szCs w:val="20"/>
        </w:rPr>
        <w:t xml:space="preserve"> intensity, compared to median gene expression of genome) of amino acid, peptide and protein transporters across active genomes. </w:t>
      </w:r>
      <w:r w:rsidR="006F17BC" w:rsidRPr="00EB73E1">
        <w:rPr>
          <w:b/>
          <w:bCs/>
          <w:sz w:val="20"/>
          <w:szCs w:val="20"/>
        </w:rPr>
        <w:t>c</w:t>
      </w:r>
      <w:r w:rsidR="006F17BC">
        <w:rPr>
          <w:sz w:val="20"/>
          <w:szCs w:val="20"/>
        </w:rPr>
        <w:t xml:space="preserve"> </w:t>
      </w:r>
      <w:bookmarkStart w:id="77" w:name="OLE_LINK1"/>
      <w:bookmarkStart w:id="78" w:name="OLE_LINK2"/>
      <w:r w:rsidR="006F17BC" w:rsidRPr="003A11BB">
        <w:rPr>
          <w:sz w:val="20"/>
          <w:szCs w:val="20"/>
        </w:rPr>
        <w:t xml:space="preserve">Presence and expression </w:t>
      </w:r>
      <w:r w:rsidR="006F17BC">
        <w:rPr>
          <w:sz w:val="20"/>
          <w:szCs w:val="20"/>
        </w:rPr>
        <w:t xml:space="preserve">of </w:t>
      </w:r>
      <w:r w:rsidR="006F17BC" w:rsidRPr="003A11BB">
        <w:rPr>
          <w:sz w:val="20"/>
          <w:szCs w:val="20"/>
        </w:rPr>
        <w:t xml:space="preserve">amino acid </w:t>
      </w:r>
      <w:r w:rsidR="006F17BC">
        <w:rPr>
          <w:sz w:val="20"/>
          <w:szCs w:val="20"/>
        </w:rPr>
        <w:t>biosynthesis and degradation</w:t>
      </w:r>
      <w:r w:rsidR="006F17BC" w:rsidRPr="003A11BB">
        <w:rPr>
          <w:sz w:val="20"/>
          <w:szCs w:val="20"/>
        </w:rPr>
        <w:t xml:space="preserve"> </w:t>
      </w:r>
      <w:r w:rsidR="006F17BC">
        <w:rPr>
          <w:sz w:val="20"/>
          <w:szCs w:val="20"/>
        </w:rPr>
        <w:t>across active genomes</w:t>
      </w:r>
      <w:bookmarkEnd w:id="77"/>
      <w:bookmarkEnd w:id="78"/>
      <w:r w:rsidR="006F17BC">
        <w:rPr>
          <w:sz w:val="20"/>
          <w:szCs w:val="20"/>
        </w:rPr>
        <w:t xml:space="preserve">. Bracketed numbers rank the metabolic cost of amino acid biosynthesis based on </w:t>
      </w:r>
      <w:r w:rsidR="006F17BC">
        <w:rPr>
          <w:sz w:val="20"/>
          <w:szCs w:val="20"/>
        </w:rPr>
        <w:fldChar w:fldCharType="begin">
          <w:fldData xml:space="preserve">PEVuZE5vdGU+PENpdGUgQXV0aG9yWWVhcj0iMSI+PEF1dGhvcj5Ba2FzaGk8L0F1dGhvcj48WWVh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</w:fldData>
        </w:fldChar>
      </w:r>
      <w:r w:rsidR="00BD1A63">
        <w:rPr>
          <w:sz w:val="20"/>
          <w:szCs w:val="20"/>
        </w:rPr>
        <w:instrText xml:space="preserve"> ADDIN EN.CITE </w:instrText>
      </w:r>
      <w:r w:rsidR="00BD1A63">
        <w:rPr>
          <w:sz w:val="20"/>
          <w:szCs w:val="20"/>
        </w:rPr>
        <w:fldChar w:fldCharType="begin">
          <w:fldData xml:space="preserve">PEVuZE5vdGU+PENpdGUgQXV0aG9yWWVhcj0iMSI+PEF1dGhvcj5Ba2FzaGk8L0F1dGhvcj48WWVh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</w:fldData>
        </w:fldChar>
      </w:r>
      <w:r w:rsidR="00BD1A63">
        <w:rPr>
          <w:sz w:val="20"/>
          <w:szCs w:val="20"/>
        </w:rPr>
        <w:instrText xml:space="preserve"> ADDIN EN.CITE.DATA </w:instrText>
      </w:r>
      <w:r w:rsidR="00BD1A63">
        <w:rPr>
          <w:sz w:val="20"/>
          <w:szCs w:val="20"/>
        </w:rPr>
      </w:r>
      <w:r w:rsidR="00BD1A63">
        <w:rPr>
          <w:sz w:val="20"/>
          <w:szCs w:val="20"/>
        </w:rPr>
        <w:fldChar w:fldCharType="end"/>
      </w:r>
      <w:r w:rsidR="006F17BC">
        <w:rPr>
          <w:sz w:val="20"/>
          <w:szCs w:val="20"/>
        </w:rPr>
      </w:r>
      <w:r w:rsidR="006F17BC">
        <w:rPr>
          <w:sz w:val="20"/>
          <w:szCs w:val="20"/>
        </w:rPr>
        <w:fldChar w:fldCharType="separate"/>
      </w:r>
      <w:r w:rsidR="00BD1A63">
        <w:rPr>
          <w:noProof/>
          <w:sz w:val="20"/>
          <w:szCs w:val="20"/>
        </w:rPr>
        <w:t xml:space="preserve">Akashi and Gojobori </w:t>
      </w:r>
      <w:r w:rsidR="00BD1A63" w:rsidRPr="00BD1A63">
        <w:rPr>
          <w:noProof/>
          <w:sz w:val="20"/>
          <w:szCs w:val="20"/>
          <w:vertAlign w:val="superscript"/>
        </w:rPr>
        <w:t>22</w:t>
      </w:r>
      <w:r w:rsidR="006F17BC">
        <w:rPr>
          <w:sz w:val="20"/>
          <w:szCs w:val="20"/>
        </w:rPr>
        <w:fldChar w:fldCharType="end"/>
      </w:r>
      <w:r w:rsidR="006F17BC">
        <w:rPr>
          <w:sz w:val="20"/>
          <w:szCs w:val="20"/>
        </w:rPr>
        <w:t xml:space="preserve">, </w:t>
      </w:r>
      <w:r w:rsidR="006F17BC" w:rsidRPr="000A7E5C">
        <w:rPr>
          <w:sz w:val="20"/>
          <w:szCs w:val="20"/>
        </w:rPr>
        <w:t>with 1 being the most costly</w:t>
      </w:r>
      <w:r w:rsidR="006F17BC">
        <w:rPr>
          <w:sz w:val="20"/>
          <w:szCs w:val="20"/>
        </w:rPr>
        <w:t xml:space="preserve">. Top, middle and bottom panels include amino acids that are hydrophilic, hydrophobic and with special structured side chains, respectively. Amino acid types of glucogenic, ketogenic or both are highlighted in black, green and red. A value of 1 in </w:t>
      </w:r>
      <w:proofErr w:type="spellStart"/>
      <w:r w:rsidR="006F17BC">
        <w:rPr>
          <w:sz w:val="20"/>
          <w:szCs w:val="20"/>
        </w:rPr>
        <w:t>color</w:t>
      </w:r>
      <w:proofErr w:type="spellEnd"/>
      <w:r w:rsidR="006F17BC">
        <w:rPr>
          <w:sz w:val="20"/>
          <w:szCs w:val="20"/>
        </w:rPr>
        <w:t xml:space="preserve"> key means </w:t>
      </w:r>
      <w:r w:rsidR="006F17BC" w:rsidRPr="00730F1A">
        <w:rPr>
          <w:sz w:val="20"/>
          <w:szCs w:val="20"/>
        </w:rPr>
        <w:t>2 times of median expression in a given genome among all expressed genes.</w:t>
      </w:r>
      <w:r w:rsidR="006F17BC">
        <w:rPr>
          <w:sz w:val="20"/>
          <w:szCs w:val="20"/>
        </w:rPr>
        <w:t xml:space="preserve"> A detailed summary can be found in Supplementary Dataset </w:t>
      </w:r>
      <w:r w:rsidR="00796A2D">
        <w:rPr>
          <w:sz w:val="20"/>
          <w:szCs w:val="20"/>
        </w:rPr>
        <w:t>2</w:t>
      </w:r>
      <w:r w:rsidR="006F17BC">
        <w:rPr>
          <w:sz w:val="20"/>
          <w:szCs w:val="20"/>
        </w:rPr>
        <w:t>.</w:t>
      </w:r>
    </w:p>
    <w:p w14:paraId="5D75E4C1" w14:textId="77777777" w:rsidR="00AB3EBE" w:rsidRDefault="00AB3EBE" w:rsidP="00310C2E">
      <w:pPr>
        <w:spacing w:line="360" w:lineRule="auto"/>
        <w:jc w:val="both"/>
        <w:rPr>
          <w:sz w:val="20"/>
          <w:szCs w:val="20"/>
        </w:rPr>
      </w:pPr>
    </w:p>
    <w:p w14:paraId="543F660E" w14:textId="77777777" w:rsidR="002F432E" w:rsidRDefault="00115BD7" w:rsidP="00310C2E">
      <w:pPr>
        <w:spacing w:line="360" w:lineRule="auto"/>
        <w:jc w:val="both"/>
        <w:rPr>
          <w:sz w:val="20"/>
          <w:szCs w:val="20"/>
        </w:rPr>
      </w:pPr>
      <w:r>
        <w:rPr>
          <w:noProof/>
          <w:sz w:val="20"/>
          <w:szCs w:val="20"/>
        </w:rPr>
        <w:lastRenderedPageBreak/>
        <w:drawing>
          <wp:inline distT="0" distB="0" distL="0" distR="0" wp14:anchorId="3BF5795B" wp14:editId="00FEE39B">
            <wp:extent cx="5727700" cy="44513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a:extLst>
                        <a:ext uri="{28A0092B-C50C-407E-A947-70E740481C1C}">
                          <a14:useLocalDpi xmlns:a14="http://schemas.microsoft.com/office/drawing/2010/main" val="0"/>
                        </a:ext>
                      </a:extLst>
                    </a:blip>
                    <a:stretch>
                      <a:fillRect/>
                    </a:stretch>
                  </pic:blipFill>
                  <pic:spPr>
                    <a:xfrm>
                      <a:off x="0" y="0"/>
                      <a:ext cx="5727700" cy="4451350"/>
                    </a:xfrm>
                    <a:prstGeom prst="rect">
                      <a:avLst/>
                    </a:prstGeom>
                  </pic:spPr>
                </pic:pic>
              </a:graphicData>
            </a:graphic>
          </wp:inline>
        </w:drawing>
      </w:r>
    </w:p>
    <w:p w14:paraId="40EFFE13" w14:textId="2DE3F332" w:rsidR="000B7E1D" w:rsidRPr="001128DB" w:rsidRDefault="000B7E1D" w:rsidP="000B7E1D">
      <w:pPr>
        <w:spacing w:line="480" w:lineRule="auto"/>
        <w:jc w:val="both"/>
        <w:rPr>
          <w:sz w:val="20"/>
          <w:szCs w:val="20"/>
        </w:rPr>
      </w:pPr>
      <w:r w:rsidRPr="001128DB">
        <w:rPr>
          <w:b/>
          <w:bCs/>
          <w:sz w:val="20"/>
          <w:szCs w:val="20"/>
          <w:lang w:val="en-US"/>
        </w:rPr>
        <w:t>F</w:t>
      </w:r>
      <w:r w:rsidRPr="001128DB">
        <w:rPr>
          <w:rFonts w:hint="eastAsia"/>
          <w:b/>
          <w:bCs/>
          <w:sz w:val="20"/>
          <w:szCs w:val="20"/>
          <w:lang w:val="en-US"/>
        </w:rPr>
        <w:t>ig</w:t>
      </w:r>
      <w:r w:rsidR="00694B88">
        <w:rPr>
          <w:b/>
          <w:bCs/>
          <w:sz w:val="20"/>
          <w:szCs w:val="20"/>
          <w:lang w:val="en-US"/>
        </w:rPr>
        <w:t>.</w:t>
      </w:r>
      <w:r>
        <w:rPr>
          <w:b/>
          <w:bCs/>
          <w:sz w:val="20"/>
          <w:szCs w:val="20"/>
        </w:rPr>
        <w:t xml:space="preserve"> S</w:t>
      </w:r>
      <w:r w:rsidR="002902C5">
        <w:rPr>
          <w:b/>
          <w:bCs/>
          <w:sz w:val="20"/>
          <w:szCs w:val="20"/>
        </w:rPr>
        <w:t>6</w:t>
      </w:r>
      <w:r w:rsidRPr="00023792">
        <w:rPr>
          <w:b/>
          <w:bCs/>
          <w:sz w:val="20"/>
          <w:szCs w:val="20"/>
        </w:rPr>
        <w:t xml:space="preserve"> </w:t>
      </w:r>
      <w:r w:rsidRPr="001128DB">
        <w:rPr>
          <w:sz w:val="20"/>
          <w:szCs w:val="20"/>
        </w:rPr>
        <w:t xml:space="preserve">Integrating metabolic network related to nitrogen and methane conversions in </w:t>
      </w:r>
      <w:r w:rsidR="00796A2D">
        <w:rPr>
          <w:sz w:val="20"/>
          <w:szCs w:val="20"/>
        </w:rPr>
        <w:t>low-loading</w:t>
      </w:r>
      <w:r w:rsidRPr="001128DB">
        <w:rPr>
          <w:sz w:val="20"/>
          <w:szCs w:val="20"/>
        </w:rPr>
        <w:t xml:space="preserve"> system</w:t>
      </w:r>
      <w:r w:rsidR="003F3E4B">
        <w:rPr>
          <w:sz w:val="20"/>
          <w:szCs w:val="20"/>
        </w:rPr>
        <w:t xml:space="preserve"> </w:t>
      </w:r>
      <w:proofErr w:type="spellStart"/>
      <w:r w:rsidR="005D66CB">
        <w:rPr>
          <w:sz w:val="20"/>
          <w:szCs w:val="20"/>
        </w:rPr>
        <w:t>Low_</w:t>
      </w:r>
      <w:r w:rsidR="003F3E4B">
        <w:rPr>
          <w:sz w:val="20"/>
          <w:szCs w:val="20"/>
        </w:rPr>
        <w:t>BS</w:t>
      </w:r>
      <w:proofErr w:type="spellEnd"/>
      <w:r w:rsidR="00210EF1">
        <w:rPr>
          <w:sz w:val="20"/>
          <w:szCs w:val="20"/>
        </w:rPr>
        <w:t>.</w:t>
      </w:r>
      <w:r w:rsidR="00462AA1">
        <w:rPr>
          <w:sz w:val="20"/>
          <w:szCs w:val="20"/>
        </w:rPr>
        <w:t xml:space="preserve"> </w:t>
      </w:r>
      <w:r w:rsidR="00210EF1">
        <w:rPr>
          <w:sz w:val="20"/>
          <w:szCs w:val="20"/>
        </w:rPr>
        <w:t>B</w:t>
      </w:r>
      <w:r w:rsidRPr="001128DB">
        <w:rPr>
          <w:sz w:val="20"/>
          <w:szCs w:val="20"/>
        </w:rPr>
        <w:t>lue arrows indicate nitrogen cycling</w:t>
      </w:r>
      <w:r>
        <w:rPr>
          <w:sz w:val="20"/>
          <w:szCs w:val="20"/>
        </w:rPr>
        <w:t>, while</w:t>
      </w:r>
      <w:r w:rsidRPr="001128DB">
        <w:rPr>
          <w:sz w:val="20"/>
          <w:szCs w:val="20"/>
        </w:rPr>
        <w:t xml:space="preserve"> </w:t>
      </w:r>
      <w:r>
        <w:rPr>
          <w:sz w:val="20"/>
          <w:szCs w:val="20"/>
        </w:rPr>
        <w:t>red</w:t>
      </w:r>
      <w:r w:rsidRPr="001128DB">
        <w:rPr>
          <w:sz w:val="20"/>
          <w:szCs w:val="20"/>
        </w:rPr>
        <w:t xml:space="preserve"> arrows indicate carbon cycling</w:t>
      </w:r>
      <w:r>
        <w:rPr>
          <w:sz w:val="20"/>
          <w:szCs w:val="20"/>
        </w:rPr>
        <w:t>.</w:t>
      </w:r>
    </w:p>
    <w:p w14:paraId="27441D74" w14:textId="327BD8F8" w:rsidR="000B7E1D" w:rsidRDefault="000B7E1D" w:rsidP="00310C2E">
      <w:pPr>
        <w:spacing w:line="360" w:lineRule="auto"/>
        <w:jc w:val="both"/>
        <w:rPr>
          <w:sz w:val="20"/>
          <w:szCs w:val="20"/>
        </w:rPr>
        <w:sectPr w:rsidR="000B7E1D" w:rsidSect="00EA26B4">
          <w:pgSz w:w="11900" w:h="16840"/>
          <w:pgMar w:top="1440" w:right="1440" w:bottom="1440" w:left="1440" w:header="708" w:footer="708" w:gutter="0"/>
          <w:lnNumType w:countBy="1" w:restart="continuous"/>
          <w:cols w:space="708"/>
          <w:docGrid w:linePitch="360"/>
        </w:sectPr>
      </w:pPr>
    </w:p>
    <w:p w14:paraId="29C20673" w14:textId="51DDC745" w:rsidR="00485D47" w:rsidRDefault="001E291A" w:rsidP="00485D47">
      <w:pPr>
        <w:spacing w:line="360" w:lineRule="auto"/>
        <w:jc w:val="both"/>
      </w:pPr>
      <w:r w:rsidRPr="00DA2E68">
        <w:rPr>
          <w:noProof/>
        </w:rPr>
        <w:lastRenderedPageBreak/>
        <mc:AlternateContent>
          <mc:Choice Requires="wps">
            <w:drawing>
              <wp:anchor distT="0" distB="0" distL="114300" distR="114300" simplePos="0" relativeHeight="251659264" behindDoc="0" locked="0" layoutInCell="1" allowOverlap="1" wp14:anchorId="32198790" wp14:editId="18726E5D">
                <wp:simplePos x="0" y="0"/>
                <wp:positionH relativeFrom="column">
                  <wp:posOffset>3204377</wp:posOffset>
                </wp:positionH>
                <wp:positionV relativeFrom="paragraph">
                  <wp:posOffset>5899869</wp:posOffset>
                </wp:positionV>
                <wp:extent cx="246490" cy="141632"/>
                <wp:effectExtent l="0" t="0" r="20320" b="10795"/>
                <wp:wrapNone/>
                <wp:docPr id="34" name="矩形: 剪去单角 34"/>
                <wp:cNvGraphicFramePr/>
                <a:graphic xmlns:a="http://schemas.openxmlformats.org/drawingml/2006/main">
                  <a:graphicData uri="http://schemas.microsoft.com/office/word/2010/wordprocessingShape">
                    <wps:wsp>
                      <wps:cNvSpPr/>
                      <wps:spPr>
                        <a:xfrm>
                          <a:off x="0" y="0"/>
                          <a:ext cx="246490" cy="141632"/>
                        </a:xfrm>
                        <a:prstGeom prst="snip1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34C44" id="矩形: 剪去单角 34" o:spid="_x0000_s1026" style="position:absolute;margin-left:252.3pt;margin-top:464.55pt;width:19.4pt;height:1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6490,141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" path="m,l222884,r23606,23606l246490,141632,,141632,,xe" fillcolor="white [3212]" strokecolor="white [3212]" strokeweight="1pt">
                <v:stroke joinstyle="miter"/>
                <v:path arrowok="t" o:connecttype="custom" o:connectlocs="0,0;222884,0;246490,23606;246490,141632;0,141632;0,0" o:connectangles="0,0,0,0,0,0"/>
              </v:shape>
            </w:pict>
          </mc:Fallback>
        </mc:AlternateContent>
      </w:r>
      <w:r w:rsidR="00561B3E" w:rsidRPr="00DA2E68">
        <w:t>Supplementary Tables</w:t>
      </w:r>
    </w:p>
    <w:p w14:paraId="244A98E9" w14:textId="6007E3FB" w:rsidR="0035369D" w:rsidRPr="00485D47" w:rsidRDefault="0035369D" w:rsidP="00485D47">
      <w:pPr>
        <w:pStyle w:val="Heading1"/>
        <w:keepNext w:val="0"/>
        <w:keepLines w:val="0"/>
        <w:widowControl w:val="0"/>
        <w:numPr>
          <w:ilvl w:val="0"/>
          <w:numId w:val="0"/>
        </w:numPr>
        <w:spacing w:before="0" w:after="0" w:line="360" w:lineRule="auto"/>
        <w:rPr>
          <w:sz w:val="20"/>
          <w:szCs w:val="20"/>
        </w:rPr>
      </w:pPr>
      <w:r w:rsidRPr="00485D47">
        <w:rPr>
          <w:rFonts w:cs="Times New Roman"/>
          <w:sz w:val="20"/>
          <w:szCs w:val="20"/>
        </w:rPr>
        <w:t>Table S1.</w:t>
      </w:r>
      <w:r w:rsidRPr="00485D47">
        <w:rPr>
          <w:rFonts w:cs="Times New Roman"/>
          <w:b w:val="0"/>
          <w:sz w:val="20"/>
          <w:szCs w:val="20"/>
        </w:rPr>
        <w:t xml:space="preserve"> Measured </w:t>
      </w:r>
      <w:r w:rsidRPr="00485D47">
        <w:rPr>
          <w:rFonts w:cs="Times New Roman" w:hint="eastAsia"/>
          <w:b w:val="0"/>
          <w:sz w:val="20"/>
          <w:szCs w:val="20"/>
        </w:rPr>
        <w:t>a</w:t>
      </w:r>
      <w:r w:rsidRPr="00485D47">
        <w:rPr>
          <w:rFonts w:cs="Times New Roman"/>
          <w:b w:val="0"/>
          <w:sz w:val="20"/>
          <w:szCs w:val="20"/>
        </w:rPr>
        <w:t xml:space="preserve">mmonium, </w:t>
      </w:r>
      <w:r w:rsidRPr="00485D47">
        <w:rPr>
          <w:rFonts w:cs="Times New Roman" w:hint="eastAsia"/>
          <w:b w:val="0"/>
          <w:sz w:val="20"/>
          <w:szCs w:val="20"/>
        </w:rPr>
        <w:t>n</w:t>
      </w:r>
      <w:r w:rsidRPr="00485D47">
        <w:rPr>
          <w:rFonts w:cs="Times New Roman"/>
          <w:b w:val="0"/>
          <w:sz w:val="20"/>
          <w:szCs w:val="20"/>
        </w:rPr>
        <w:t xml:space="preserve">itrite, </w:t>
      </w:r>
      <w:r w:rsidRPr="00485D47">
        <w:rPr>
          <w:rFonts w:cs="Times New Roman" w:hint="eastAsia"/>
          <w:b w:val="0"/>
          <w:sz w:val="20"/>
          <w:szCs w:val="20"/>
        </w:rPr>
        <w:t>n</w:t>
      </w:r>
      <w:r w:rsidRPr="00485D47">
        <w:rPr>
          <w:rFonts w:cs="Times New Roman"/>
          <w:b w:val="0"/>
          <w:sz w:val="20"/>
          <w:szCs w:val="20"/>
        </w:rPr>
        <w:t xml:space="preserve">itrate and </w:t>
      </w:r>
      <w:r w:rsidRPr="00485D47">
        <w:rPr>
          <w:rFonts w:cs="Times New Roman" w:hint="eastAsia"/>
          <w:b w:val="0"/>
          <w:sz w:val="20"/>
          <w:szCs w:val="20"/>
        </w:rPr>
        <w:t>m</w:t>
      </w:r>
      <w:r w:rsidRPr="00485D47">
        <w:rPr>
          <w:rFonts w:cs="Times New Roman"/>
          <w:b w:val="0"/>
          <w:sz w:val="20"/>
          <w:szCs w:val="20"/>
        </w:rPr>
        <w:t xml:space="preserve">ethane </w:t>
      </w:r>
      <w:r w:rsidRPr="00485D47">
        <w:rPr>
          <w:rFonts w:cs="Times New Roman" w:hint="eastAsia"/>
          <w:b w:val="0"/>
          <w:sz w:val="20"/>
          <w:szCs w:val="20"/>
        </w:rPr>
        <w:t>c</w:t>
      </w:r>
      <w:r w:rsidRPr="00485D47">
        <w:rPr>
          <w:rFonts w:cs="Times New Roman"/>
          <w:b w:val="0"/>
          <w:sz w:val="20"/>
          <w:szCs w:val="20"/>
        </w:rPr>
        <w:t xml:space="preserve">onsumption </w:t>
      </w:r>
      <w:r w:rsidRPr="00485D47">
        <w:rPr>
          <w:rFonts w:cs="Times New Roman" w:hint="eastAsia"/>
          <w:b w:val="0"/>
          <w:sz w:val="20"/>
          <w:szCs w:val="20"/>
        </w:rPr>
        <w:t>r</w:t>
      </w:r>
      <w:r w:rsidRPr="00485D47">
        <w:rPr>
          <w:rFonts w:cs="Times New Roman"/>
          <w:b w:val="0"/>
          <w:sz w:val="20"/>
          <w:szCs w:val="20"/>
        </w:rPr>
        <w:t>ates in Batch Tests Set B</w:t>
      </w:r>
      <w:r w:rsidRPr="00485D47">
        <w:rPr>
          <w:rFonts w:cs="Times New Roman" w:hint="eastAsia"/>
          <w:b w:val="0"/>
          <w:sz w:val="20"/>
          <w:szCs w:val="20"/>
        </w:rPr>
        <w:t>.</w:t>
      </w:r>
    </w:p>
    <w:tbl>
      <w:tblPr>
        <w:tblW w:w="0" w:type="auto"/>
        <w:jc w:val="center"/>
        <w:tblCellMar>
          <w:left w:w="0" w:type="dxa"/>
          <w:right w:w="0" w:type="dxa"/>
        </w:tblCellMar>
        <w:tblLook w:val="04A0" w:firstRow="1" w:lastRow="0" w:firstColumn="1" w:lastColumn="0" w:noHBand="0" w:noVBand="1"/>
      </w:tblPr>
      <w:tblGrid>
        <w:gridCol w:w="2793"/>
        <w:gridCol w:w="1391"/>
        <w:gridCol w:w="1121"/>
        <w:gridCol w:w="1124"/>
        <w:gridCol w:w="1024"/>
        <w:gridCol w:w="1483"/>
      </w:tblGrid>
      <w:tr w:rsidR="0035369D" w:rsidRPr="004817F0" w14:paraId="2B3A04B0" w14:textId="77777777" w:rsidTr="00485D47">
        <w:trPr>
          <w:jc w:val="center"/>
        </w:trPr>
        <w:tc>
          <w:tcPr>
            <w:tcW w:w="2793" w:type="dxa"/>
            <w:vMerge w:val="restart"/>
            <w:tcBorders>
              <w:top w:val="single" w:sz="8" w:space="0" w:color="000000"/>
              <w:left w:val="nil"/>
              <w:right w:val="nil"/>
            </w:tcBorders>
            <w:shd w:val="clear" w:color="auto" w:fill="auto"/>
            <w:tcMar>
              <w:top w:w="15" w:type="dxa"/>
              <w:left w:w="108" w:type="dxa"/>
              <w:bottom w:w="0" w:type="dxa"/>
              <w:right w:w="108" w:type="dxa"/>
            </w:tcMar>
            <w:vAlign w:val="center"/>
          </w:tcPr>
          <w:p w14:paraId="5CD8D572" w14:textId="77777777" w:rsidR="0035369D" w:rsidRDefault="0035369D" w:rsidP="00485D47">
            <w:pPr>
              <w:spacing w:line="360" w:lineRule="auto"/>
              <w:jc w:val="center"/>
              <w:rPr>
                <w:sz w:val="18"/>
                <w:szCs w:val="36"/>
                <w:lang w:val="en-US"/>
              </w:rPr>
            </w:pPr>
            <w:r w:rsidRPr="004817F0">
              <w:rPr>
                <w:sz w:val="18"/>
                <w:szCs w:val="36"/>
                <w:lang w:val="en-US"/>
              </w:rPr>
              <w:t>Unit</w:t>
            </w:r>
          </w:p>
          <w:p w14:paraId="0581561A" w14:textId="77777777" w:rsidR="0035369D" w:rsidRPr="004817F0" w:rsidRDefault="0035369D" w:rsidP="00485D47">
            <w:pPr>
              <w:spacing w:line="360" w:lineRule="auto"/>
              <w:jc w:val="center"/>
              <w:rPr>
                <w:sz w:val="18"/>
                <w:szCs w:val="36"/>
                <w:lang w:val="en-US"/>
              </w:rPr>
            </w:pPr>
            <w:r w:rsidRPr="004817F0">
              <w:rPr>
                <w:sz w:val="18"/>
                <w:szCs w:val="16"/>
                <w:lang w:val="en-US"/>
              </w:rPr>
              <w:t>mg N L</w:t>
            </w:r>
            <w:r w:rsidRPr="004817F0">
              <w:rPr>
                <w:sz w:val="18"/>
                <w:szCs w:val="16"/>
                <w:vertAlign w:val="superscript"/>
                <w:lang w:val="en-US"/>
              </w:rPr>
              <w:t>-1</w:t>
            </w:r>
            <w:r>
              <w:rPr>
                <w:sz w:val="18"/>
                <w:szCs w:val="16"/>
                <w:vertAlign w:val="superscript"/>
                <w:lang w:val="en-US"/>
              </w:rPr>
              <w:t xml:space="preserve"> </w:t>
            </w:r>
            <w:r>
              <w:rPr>
                <w:sz w:val="18"/>
                <w:szCs w:val="16"/>
                <w:lang w:val="en-US"/>
              </w:rPr>
              <w:t>h</w:t>
            </w:r>
            <w:r w:rsidRPr="004817F0">
              <w:rPr>
                <w:sz w:val="18"/>
                <w:szCs w:val="16"/>
                <w:vertAlign w:val="superscript"/>
                <w:lang w:val="en-US"/>
              </w:rPr>
              <w:t>-1</w:t>
            </w:r>
            <w:r w:rsidRPr="004817F0">
              <w:rPr>
                <w:sz w:val="18"/>
                <w:szCs w:val="16"/>
                <w:lang w:val="en-US"/>
              </w:rPr>
              <w:t>or mg CH</w:t>
            </w:r>
            <w:r w:rsidRPr="004817F0">
              <w:rPr>
                <w:sz w:val="18"/>
                <w:szCs w:val="16"/>
                <w:vertAlign w:val="subscript"/>
                <w:lang w:val="en-US"/>
              </w:rPr>
              <w:t>4</w:t>
            </w:r>
            <w:r w:rsidRPr="004817F0">
              <w:rPr>
                <w:sz w:val="18"/>
                <w:szCs w:val="16"/>
                <w:lang w:val="en-US"/>
              </w:rPr>
              <w:t xml:space="preserve"> L</w:t>
            </w:r>
            <w:r w:rsidRPr="004817F0">
              <w:rPr>
                <w:sz w:val="18"/>
                <w:szCs w:val="16"/>
                <w:vertAlign w:val="superscript"/>
                <w:lang w:val="en-US"/>
              </w:rPr>
              <w:t>-1</w:t>
            </w:r>
            <w:r w:rsidRPr="004817F0">
              <w:rPr>
                <w:sz w:val="18"/>
                <w:szCs w:val="16"/>
                <w:lang w:val="en-US"/>
              </w:rPr>
              <w:t xml:space="preserve"> </w:t>
            </w:r>
            <w:r>
              <w:rPr>
                <w:sz w:val="18"/>
                <w:szCs w:val="16"/>
                <w:lang w:val="en-US"/>
              </w:rPr>
              <w:t>h</w:t>
            </w:r>
            <w:r w:rsidRPr="004817F0">
              <w:rPr>
                <w:sz w:val="18"/>
                <w:szCs w:val="16"/>
                <w:vertAlign w:val="superscript"/>
                <w:lang w:val="en-US"/>
              </w:rPr>
              <w:t>-1</w:t>
            </w:r>
          </w:p>
        </w:tc>
        <w:tc>
          <w:tcPr>
            <w:tcW w:w="4660" w:type="dxa"/>
            <w:gridSpan w:val="4"/>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4DD0D532" w14:textId="77777777" w:rsidR="0035369D" w:rsidRPr="004817F0" w:rsidRDefault="0035369D" w:rsidP="00485D47">
            <w:pPr>
              <w:spacing w:line="360" w:lineRule="auto"/>
              <w:jc w:val="center"/>
              <w:rPr>
                <w:sz w:val="18"/>
                <w:szCs w:val="36"/>
                <w:lang w:val="en-US"/>
              </w:rPr>
            </w:pPr>
            <w:r w:rsidRPr="004817F0">
              <w:rPr>
                <w:rFonts w:eastAsia="Times New Roman"/>
                <w:color w:val="000000"/>
                <w:kern w:val="24"/>
                <w:sz w:val="18"/>
              </w:rPr>
              <w:t>Measured</w:t>
            </w:r>
          </w:p>
        </w:tc>
        <w:tc>
          <w:tcPr>
            <w:tcW w:w="1483"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5F8FD061" w14:textId="77777777" w:rsidR="0035369D" w:rsidRPr="004817F0" w:rsidRDefault="0035369D" w:rsidP="00485D47">
            <w:pPr>
              <w:spacing w:line="360" w:lineRule="auto"/>
              <w:jc w:val="center"/>
              <w:rPr>
                <w:sz w:val="18"/>
                <w:szCs w:val="36"/>
                <w:lang w:val="en-US"/>
              </w:rPr>
            </w:pPr>
            <w:r w:rsidRPr="004817F0">
              <w:rPr>
                <w:rFonts w:eastAsia="Times New Roman"/>
                <w:color w:val="000000"/>
                <w:kern w:val="24"/>
                <w:sz w:val="18"/>
              </w:rPr>
              <w:t>Predicted</w:t>
            </w:r>
          </w:p>
        </w:tc>
      </w:tr>
      <w:tr w:rsidR="0035369D" w:rsidRPr="004817F0" w14:paraId="6D1806F9" w14:textId="77777777" w:rsidTr="00485D47">
        <w:trPr>
          <w:jc w:val="center"/>
        </w:trPr>
        <w:tc>
          <w:tcPr>
            <w:tcW w:w="2793" w:type="dxa"/>
            <w:vMerge/>
            <w:tcBorders>
              <w:left w:val="nil"/>
              <w:bottom w:val="single" w:sz="8" w:space="0" w:color="000000"/>
              <w:right w:val="nil"/>
            </w:tcBorders>
            <w:shd w:val="clear" w:color="auto" w:fill="auto"/>
            <w:tcMar>
              <w:top w:w="15" w:type="dxa"/>
              <w:left w:w="108" w:type="dxa"/>
              <w:bottom w:w="0" w:type="dxa"/>
              <w:right w:w="108" w:type="dxa"/>
            </w:tcMar>
            <w:vAlign w:val="center"/>
          </w:tcPr>
          <w:p w14:paraId="6BD2998B" w14:textId="77777777" w:rsidR="0035369D" w:rsidRPr="004817F0" w:rsidRDefault="0035369D" w:rsidP="00485D47">
            <w:pPr>
              <w:spacing w:line="360" w:lineRule="auto"/>
              <w:jc w:val="center"/>
              <w:rPr>
                <w:sz w:val="18"/>
                <w:szCs w:val="36"/>
                <w:lang w:val="en-US"/>
              </w:rPr>
            </w:pPr>
          </w:p>
        </w:tc>
        <w:tc>
          <w:tcPr>
            <w:tcW w:w="1243"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09595FE3" w14:textId="77777777" w:rsidR="0035369D" w:rsidRPr="004817F0" w:rsidRDefault="0035369D" w:rsidP="00485D47">
            <w:pPr>
              <w:spacing w:line="360" w:lineRule="auto"/>
              <w:jc w:val="center"/>
              <w:rPr>
                <w:sz w:val="18"/>
                <w:szCs w:val="36"/>
                <w:lang w:val="en-US"/>
              </w:rPr>
            </w:pPr>
            <w:proofErr w:type="spellStart"/>
            <w:r w:rsidRPr="004817F0">
              <w:rPr>
                <w:rFonts w:eastAsia="Times New Roman"/>
                <w:color w:val="000000"/>
                <w:kern w:val="24"/>
                <w:sz w:val="18"/>
              </w:rPr>
              <w:t>rNO</w:t>
            </w:r>
            <w:proofErr w:type="spellEnd"/>
            <w:r w:rsidRPr="004817F0">
              <w:rPr>
                <w:rFonts w:eastAsia="Times New Roman"/>
                <w:color w:val="000000"/>
                <w:kern w:val="24"/>
                <w:position w:val="-6"/>
                <w:sz w:val="18"/>
                <w:vertAlign w:val="subscript"/>
              </w:rPr>
              <w:t>2</w:t>
            </w:r>
            <w:r w:rsidRPr="004817F0">
              <w:rPr>
                <w:rFonts w:eastAsia="Times New Roman"/>
                <w:color w:val="000000"/>
                <w:kern w:val="24"/>
                <w:position w:val="7"/>
                <w:sz w:val="18"/>
                <w:vertAlign w:val="superscript"/>
              </w:rPr>
              <w:t>-</w:t>
            </w:r>
          </w:p>
        </w:tc>
        <w:tc>
          <w:tcPr>
            <w:tcW w:w="0" w:type="auto"/>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44C03AA4" w14:textId="77777777" w:rsidR="0035369D" w:rsidRPr="004817F0" w:rsidRDefault="0035369D" w:rsidP="00485D47">
            <w:pPr>
              <w:spacing w:line="360" w:lineRule="auto"/>
              <w:jc w:val="center"/>
              <w:rPr>
                <w:sz w:val="18"/>
                <w:szCs w:val="36"/>
                <w:lang w:val="en-US"/>
              </w:rPr>
            </w:pPr>
            <w:proofErr w:type="spellStart"/>
            <w:r w:rsidRPr="004817F0">
              <w:rPr>
                <w:rFonts w:eastAsia="Times New Roman"/>
                <w:color w:val="000000"/>
                <w:kern w:val="24"/>
                <w:sz w:val="18"/>
              </w:rPr>
              <w:t>rNO</w:t>
            </w:r>
            <w:proofErr w:type="spellEnd"/>
            <w:r w:rsidRPr="004817F0">
              <w:rPr>
                <w:rFonts w:eastAsia="Times New Roman"/>
                <w:color w:val="000000"/>
                <w:kern w:val="24"/>
                <w:position w:val="-6"/>
                <w:sz w:val="18"/>
                <w:vertAlign w:val="subscript"/>
              </w:rPr>
              <w:t>3</w:t>
            </w:r>
            <w:r w:rsidRPr="004817F0">
              <w:rPr>
                <w:rFonts w:eastAsia="Times New Roman"/>
                <w:color w:val="000000"/>
                <w:kern w:val="24"/>
                <w:position w:val="7"/>
                <w:sz w:val="18"/>
                <w:vertAlign w:val="superscript"/>
              </w:rPr>
              <w:t>-</w:t>
            </w:r>
          </w:p>
        </w:tc>
        <w:tc>
          <w:tcPr>
            <w:tcW w:w="0" w:type="auto"/>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1D9681BE" w14:textId="77777777" w:rsidR="0035369D" w:rsidRPr="004817F0" w:rsidRDefault="0035369D" w:rsidP="00485D47">
            <w:pPr>
              <w:spacing w:line="360" w:lineRule="auto"/>
              <w:jc w:val="center"/>
              <w:rPr>
                <w:sz w:val="18"/>
                <w:szCs w:val="36"/>
                <w:lang w:val="en-US"/>
              </w:rPr>
            </w:pPr>
            <w:proofErr w:type="spellStart"/>
            <w:r w:rsidRPr="004817F0">
              <w:rPr>
                <w:rFonts w:eastAsia="Times New Roman"/>
                <w:color w:val="000000"/>
                <w:kern w:val="24"/>
                <w:sz w:val="18"/>
              </w:rPr>
              <w:t>rNH</w:t>
            </w:r>
            <w:proofErr w:type="spellEnd"/>
            <w:r w:rsidRPr="004817F0">
              <w:rPr>
                <w:rFonts w:eastAsia="Times New Roman"/>
                <w:color w:val="000000"/>
                <w:kern w:val="24"/>
                <w:position w:val="-6"/>
                <w:sz w:val="18"/>
                <w:vertAlign w:val="subscript"/>
              </w:rPr>
              <w:t>4</w:t>
            </w:r>
            <w:r w:rsidRPr="004817F0">
              <w:rPr>
                <w:rFonts w:eastAsia="Times New Roman"/>
                <w:color w:val="000000"/>
                <w:kern w:val="24"/>
                <w:position w:val="7"/>
                <w:sz w:val="18"/>
                <w:vertAlign w:val="superscript"/>
              </w:rPr>
              <w:t>+</w:t>
            </w:r>
          </w:p>
        </w:tc>
        <w:tc>
          <w:tcPr>
            <w:tcW w:w="0" w:type="auto"/>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31FC1989" w14:textId="77777777" w:rsidR="0035369D" w:rsidRPr="004817F0" w:rsidRDefault="0035369D" w:rsidP="00485D47">
            <w:pPr>
              <w:spacing w:line="360" w:lineRule="auto"/>
              <w:jc w:val="center"/>
              <w:rPr>
                <w:sz w:val="18"/>
                <w:szCs w:val="36"/>
                <w:lang w:val="en-US"/>
              </w:rPr>
            </w:pPr>
            <w:proofErr w:type="spellStart"/>
            <w:r w:rsidRPr="004817F0">
              <w:rPr>
                <w:rFonts w:eastAsia="Times New Roman"/>
                <w:color w:val="000000"/>
                <w:kern w:val="24"/>
                <w:sz w:val="18"/>
              </w:rPr>
              <w:t>rCH</w:t>
            </w:r>
            <w:proofErr w:type="spellEnd"/>
            <w:r w:rsidRPr="004817F0">
              <w:rPr>
                <w:rFonts w:eastAsia="Times New Roman"/>
                <w:color w:val="000000"/>
                <w:kern w:val="24"/>
                <w:position w:val="-6"/>
                <w:sz w:val="18"/>
                <w:vertAlign w:val="subscript"/>
              </w:rPr>
              <w:t>4</w:t>
            </w:r>
          </w:p>
        </w:tc>
        <w:tc>
          <w:tcPr>
            <w:tcW w:w="1483"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2F6C697F" w14:textId="77777777" w:rsidR="0035369D" w:rsidRPr="004817F0" w:rsidRDefault="0035369D" w:rsidP="00485D47">
            <w:pPr>
              <w:spacing w:line="360" w:lineRule="auto"/>
              <w:jc w:val="center"/>
              <w:rPr>
                <w:sz w:val="18"/>
                <w:szCs w:val="36"/>
                <w:lang w:val="en-US"/>
              </w:rPr>
            </w:pPr>
            <w:proofErr w:type="spellStart"/>
            <w:r w:rsidRPr="004817F0">
              <w:rPr>
                <w:rFonts w:eastAsia="Times New Roman"/>
                <w:color w:val="000000"/>
                <w:kern w:val="24"/>
                <w:sz w:val="18"/>
              </w:rPr>
              <w:t>rCH</w:t>
            </w:r>
            <w:proofErr w:type="spellEnd"/>
            <w:r w:rsidRPr="004817F0">
              <w:rPr>
                <w:rFonts w:eastAsia="Times New Roman"/>
                <w:color w:val="000000"/>
                <w:kern w:val="24"/>
                <w:position w:val="-6"/>
                <w:sz w:val="18"/>
                <w:vertAlign w:val="subscript"/>
              </w:rPr>
              <w:t>4</w:t>
            </w:r>
            <w:r w:rsidRPr="004817F0">
              <w:rPr>
                <w:rFonts w:eastAsia="Times New Roman"/>
                <w:color w:val="000000"/>
                <w:kern w:val="24"/>
                <w:sz w:val="18"/>
              </w:rPr>
              <w:t>-p</w:t>
            </w:r>
          </w:p>
        </w:tc>
      </w:tr>
      <w:tr w:rsidR="0035369D" w:rsidRPr="004817F0" w14:paraId="4EDC6BBA" w14:textId="77777777" w:rsidTr="00485D47">
        <w:trPr>
          <w:jc w:val="center"/>
        </w:trPr>
        <w:tc>
          <w:tcPr>
            <w:tcW w:w="2793" w:type="dxa"/>
            <w:tcBorders>
              <w:top w:val="nil"/>
              <w:left w:val="nil"/>
              <w:bottom w:val="nil"/>
              <w:right w:val="nil"/>
            </w:tcBorders>
            <w:shd w:val="clear" w:color="auto" w:fill="auto"/>
            <w:tcMar>
              <w:top w:w="15" w:type="dxa"/>
              <w:left w:w="108" w:type="dxa"/>
              <w:bottom w:w="0" w:type="dxa"/>
              <w:right w:w="108" w:type="dxa"/>
            </w:tcMar>
            <w:vAlign w:val="center"/>
          </w:tcPr>
          <w:p w14:paraId="4DD0767E" w14:textId="1302D614" w:rsidR="0035369D" w:rsidRPr="00FD6E22" w:rsidRDefault="0035369D" w:rsidP="00485D47">
            <w:pPr>
              <w:spacing w:line="360" w:lineRule="auto"/>
              <w:jc w:val="center"/>
              <w:rPr>
                <w:sz w:val="18"/>
                <w:szCs w:val="16"/>
                <w:lang w:val="en-US"/>
              </w:rPr>
            </w:pPr>
            <w:proofErr w:type="spellStart"/>
            <w:r w:rsidRPr="00FD6E22">
              <w:rPr>
                <w:sz w:val="18"/>
                <w:szCs w:val="16"/>
                <w:lang w:val="en-US"/>
              </w:rPr>
              <w:t>High_BS</w:t>
            </w:r>
            <w:proofErr w:type="spellEnd"/>
          </w:p>
        </w:tc>
        <w:tc>
          <w:tcPr>
            <w:tcW w:w="1243" w:type="dxa"/>
            <w:tcBorders>
              <w:top w:val="nil"/>
              <w:left w:val="nil"/>
              <w:bottom w:val="nil"/>
              <w:right w:val="nil"/>
            </w:tcBorders>
            <w:shd w:val="clear" w:color="auto" w:fill="auto"/>
            <w:tcMar>
              <w:top w:w="15" w:type="dxa"/>
              <w:left w:w="108" w:type="dxa"/>
              <w:bottom w:w="0" w:type="dxa"/>
              <w:right w:w="108" w:type="dxa"/>
            </w:tcMar>
            <w:vAlign w:val="center"/>
          </w:tcPr>
          <w:p w14:paraId="515E9950" w14:textId="77777777" w:rsidR="0035369D" w:rsidRPr="004817F0" w:rsidRDefault="0035369D" w:rsidP="00485D47">
            <w:pPr>
              <w:spacing w:line="360" w:lineRule="auto"/>
              <w:jc w:val="center"/>
              <w:rPr>
                <w:sz w:val="18"/>
                <w:szCs w:val="16"/>
                <w:lang w:val="en-US"/>
              </w:rPr>
            </w:pPr>
            <w:r w:rsidRPr="004817F0">
              <w:rPr>
                <w:rFonts w:eastAsia="Times New Roman"/>
                <w:color w:val="000000" w:themeColor="text1"/>
                <w:kern w:val="24"/>
                <w:sz w:val="18"/>
                <w:szCs w:val="16"/>
              </w:rPr>
              <w:t>-</w:t>
            </w:r>
            <w:r>
              <w:rPr>
                <w:rFonts w:eastAsia="Times New Roman"/>
                <w:color w:val="000000" w:themeColor="text1"/>
                <w:kern w:val="24"/>
                <w:sz w:val="18"/>
                <w:szCs w:val="16"/>
              </w:rPr>
              <w:t xml:space="preserve">88.9 </w:t>
            </w:r>
            <w:r w:rsidRPr="004817F0">
              <w:rPr>
                <w:rFonts w:eastAsia="Times New Roman"/>
                <w:color w:val="000000" w:themeColor="text1"/>
                <w:kern w:val="24"/>
                <w:sz w:val="18"/>
                <w:szCs w:val="16"/>
              </w:rPr>
              <w:t>±</w:t>
            </w:r>
            <w:r>
              <w:rPr>
                <w:rFonts w:eastAsia="Times New Roman"/>
                <w:color w:val="000000" w:themeColor="text1"/>
                <w:kern w:val="24"/>
                <w:sz w:val="18"/>
                <w:szCs w:val="16"/>
              </w:rPr>
              <w:t xml:space="preserve"> 5</w:t>
            </w:r>
            <w:r w:rsidRPr="004817F0">
              <w:rPr>
                <w:rFonts w:eastAsia="Times New Roman"/>
                <w:color w:val="000000" w:themeColor="text1"/>
                <w:kern w:val="24"/>
                <w:sz w:val="18"/>
                <w:szCs w:val="16"/>
              </w:rPr>
              <w:t>.</w:t>
            </w:r>
            <w:r>
              <w:rPr>
                <w:rFonts w:eastAsia="Times New Roman"/>
                <w:color w:val="000000" w:themeColor="text1"/>
                <w:kern w:val="24"/>
                <w:sz w:val="18"/>
                <w:szCs w:val="16"/>
              </w:rPr>
              <w:t>8</w:t>
            </w:r>
          </w:p>
        </w:tc>
        <w:tc>
          <w:tcPr>
            <w:tcW w:w="0" w:type="auto"/>
            <w:tcBorders>
              <w:top w:val="nil"/>
              <w:left w:val="nil"/>
              <w:bottom w:val="nil"/>
              <w:right w:val="nil"/>
            </w:tcBorders>
            <w:shd w:val="clear" w:color="auto" w:fill="auto"/>
            <w:tcMar>
              <w:top w:w="15" w:type="dxa"/>
              <w:left w:w="108" w:type="dxa"/>
              <w:bottom w:w="0" w:type="dxa"/>
              <w:right w:w="108" w:type="dxa"/>
            </w:tcMar>
            <w:vAlign w:val="center"/>
          </w:tcPr>
          <w:p w14:paraId="352C6E3A" w14:textId="77777777" w:rsidR="0035369D" w:rsidRPr="004817F0" w:rsidRDefault="0035369D" w:rsidP="00485D47">
            <w:pPr>
              <w:spacing w:line="360" w:lineRule="auto"/>
              <w:jc w:val="center"/>
              <w:rPr>
                <w:sz w:val="18"/>
                <w:szCs w:val="16"/>
                <w:lang w:val="en-US"/>
              </w:rPr>
            </w:pPr>
            <w:r w:rsidRPr="004817F0">
              <w:rPr>
                <w:rFonts w:eastAsia="Times New Roman"/>
                <w:color w:val="000000" w:themeColor="text1"/>
                <w:kern w:val="24"/>
                <w:sz w:val="18"/>
                <w:szCs w:val="16"/>
              </w:rPr>
              <w:t>+</w:t>
            </w:r>
            <w:r>
              <w:rPr>
                <w:rFonts w:eastAsia="Times New Roman"/>
                <w:color w:val="000000" w:themeColor="text1"/>
                <w:kern w:val="24"/>
                <w:sz w:val="18"/>
                <w:szCs w:val="16"/>
              </w:rPr>
              <w:t xml:space="preserve"> 8.6 </w:t>
            </w:r>
            <w:r w:rsidRPr="004817F0">
              <w:rPr>
                <w:rFonts w:eastAsia="Times New Roman"/>
                <w:color w:val="000000" w:themeColor="text1"/>
                <w:kern w:val="24"/>
                <w:sz w:val="18"/>
                <w:szCs w:val="16"/>
              </w:rPr>
              <w:t>±</w:t>
            </w:r>
            <w:r>
              <w:rPr>
                <w:rFonts w:eastAsia="Times New Roman"/>
                <w:color w:val="000000" w:themeColor="text1"/>
                <w:kern w:val="24"/>
                <w:sz w:val="18"/>
                <w:szCs w:val="16"/>
              </w:rPr>
              <w:t xml:space="preserve"> 2.6</w:t>
            </w:r>
          </w:p>
        </w:tc>
        <w:tc>
          <w:tcPr>
            <w:tcW w:w="0" w:type="auto"/>
            <w:tcBorders>
              <w:top w:val="nil"/>
              <w:left w:val="nil"/>
              <w:bottom w:val="nil"/>
              <w:right w:val="nil"/>
            </w:tcBorders>
            <w:shd w:val="clear" w:color="auto" w:fill="auto"/>
            <w:tcMar>
              <w:top w:w="15" w:type="dxa"/>
              <w:left w:w="108" w:type="dxa"/>
              <w:bottom w:w="0" w:type="dxa"/>
              <w:right w:w="108" w:type="dxa"/>
            </w:tcMar>
            <w:vAlign w:val="center"/>
          </w:tcPr>
          <w:p w14:paraId="048D6A96" w14:textId="77777777" w:rsidR="0035369D" w:rsidRPr="004817F0" w:rsidRDefault="0035369D" w:rsidP="00485D47">
            <w:pPr>
              <w:spacing w:line="360" w:lineRule="auto"/>
              <w:jc w:val="center"/>
              <w:rPr>
                <w:sz w:val="18"/>
                <w:szCs w:val="16"/>
                <w:lang w:val="en-US"/>
              </w:rPr>
            </w:pPr>
            <w:r w:rsidRPr="004817F0">
              <w:rPr>
                <w:rFonts w:eastAsia="Times New Roman"/>
                <w:color w:val="000000" w:themeColor="text1"/>
                <w:kern w:val="24"/>
                <w:sz w:val="18"/>
                <w:szCs w:val="16"/>
              </w:rPr>
              <w:t>-</w:t>
            </w:r>
            <w:r>
              <w:rPr>
                <w:rFonts w:eastAsia="Times New Roman"/>
                <w:color w:val="000000" w:themeColor="text1"/>
                <w:kern w:val="24"/>
                <w:sz w:val="18"/>
                <w:szCs w:val="16"/>
              </w:rPr>
              <w:t xml:space="preserve">59.7 </w:t>
            </w:r>
            <w:r w:rsidRPr="004817F0">
              <w:rPr>
                <w:rFonts w:eastAsia="Times New Roman"/>
                <w:color w:val="000000" w:themeColor="text1"/>
                <w:kern w:val="24"/>
                <w:sz w:val="18"/>
                <w:szCs w:val="16"/>
              </w:rPr>
              <w:t>±</w:t>
            </w:r>
            <w:r>
              <w:rPr>
                <w:rFonts w:eastAsia="Times New Roman"/>
                <w:color w:val="000000" w:themeColor="text1"/>
                <w:kern w:val="24"/>
                <w:sz w:val="18"/>
                <w:szCs w:val="16"/>
              </w:rPr>
              <w:t xml:space="preserve"> 8.2</w:t>
            </w:r>
          </w:p>
        </w:tc>
        <w:tc>
          <w:tcPr>
            <w:tcW w:w="0" w:type="auto"/>
            <w:tcBorders>
              <w:top w:val="nil"/>
              <w:left w:val="nil"/>
              <w:bottom w:val="nil"/>
              <w:right w:val="nil"/>
            </w:tcBorders>
            <w:shd w:val="clear" w:color="auto" w:fill="auto"/>
            <w:tcMar>
              <w:top w:w="15" w:type="dxa"/>
              <w:left w:w="108" w:type="dxa"/>
              <w:bottom w:w="0" w:type="dxa"/>
              <w:right w:w="108" w:type="dxa"/>
            </w:tcMar>
            <w:vAlign w:val="center"/>
          </w:tcPr>
          <w:p w14:paraId="403EA2DB" w14:textId="77777777" w:rsidR="0035369D" w:rsidRPr="004817F0" w:rsidRDefault="0035369D" w:rsidP="00485D47">
            <w:pPr>
              <w:spacing w:line="360" w:lineRule="auto"/>
              <w:jc w:val="center"/>
              <w:rPr>
                <w:rFonts w:eastAsia="Times New Roman"/>
                <w:color w:val="000000" w:themeColor="text1"/>
                <w:kern w:val="24"/>
                <w:sz w:val="18"/>
                <w:szCs w:val="16"/>
              </w:rPr>
            </w:pPr>
            <w:r w:rsidRPr="004817F0">
              <w:rPr>
                <w:rFonts w:eastAsia="Times New Roman"/>
                <w:color w:val="000000" w:themeColor="text1"/>
                <w:kern w:val="24"/>
                <w:sz w:val="18"/>
                <w:szCs w:val="16"/>
              </w:rPr>
              <w:t>-</w:t>
            </w:r>
            <w:r>
              <w:rPr>
                <w:rFonts w:eastAsia="Times New Roman"/>
                <w:color w:val="000000" w:themeColor="text1"/>
                <w:kern w:val="24"/>
                <w:sz w:val="18"/>
                <w:szCs w:val="16"/>
              </w:rPr>
              <w:t xml:space="preserve">8.0 </w:t>
            </w:r>
            <w:r w:rsidRPr="004817F0">
              <w:rPr>
                <w:rFonts w:eastAsia="Times New Roman"/>
                <w:color w:val="000000" w:themeColor="text1"/>
                <w:kern w:val="24"/>
                <w:sz w:val="18"/>
                <w:szCs w:val="16"/>
              </w:rPr>
              <w:t>±</w:t>
            </w:r>
            <w:r>
              <w:rPr>
                <w:rFonts w:eastAsia="Times New Roman"/>
                <w:color w:val="000000" w:themeColor="text1"/>
                <w:kern w:val="24"/>
                <w:sz w:val="18"/>
                <w:szCs w:val="16"/>
              </w:rPr>
              <w:t xml:space="preserve"> 1.5</w:t>
            </w:r>
          </w:p>
        </w:tc>
        <w:tc>
          <w:tcPr>
            <w:tcW w:w="1483" w:type="dxa"/>
            <w:tcBorders>
              <w:top w:val="nil"/>
              <w:left w:val="nil"/>
              <w:bottom w:val="nil"/>
              <w:right w:val="nil"/>
            </w:tcBorders>
            <w:shd w:val="clear" w:color="auto" w:fill="auto"/>
            <w:tcMar>
              <w:top w:w="15" w:type="dxa"/>
              <w:left w:w="108" w:type="dxa"/>
              <w:bottom w:w="0" w:type="dxa"/>
              <w:right w:w="108" w:type="dxa"/>
            </w:tcMar>
            <w:vAlign w:val="center"/>
          </w:tcPr>
          <w:p w14:paraId="3DFA8566" w14:textId="77777777" w:rsidR="0035369D" w:rsidRPr="004817F0" w:rsidRDefault="0035369D" w:rsidP="00485D47">
            <w:pPr>
              <w:spacing w:line="360" w:lineRule="auto"/>
              <w:jc w:val="center"/>
              <w:rPr>
                <w:sz w:val="18"/>
                <w:szCs w:val="16"/>
                <w:lang w:val="en-US"/>
              </w:rPr>
            </w:pPr>
            <w:r w:rsidRPr="004817F0">
              <w:rPr>
                <w:rFonts w:eastAsia="Times New Roman"/>
                <w:color w:val="000000" w:themeColor="text1"/>
                <w:kern w:val="24"/>
                <w:sz w:val="18"/>
                <w:szCs w:val="16"/>
              </w:rPr>
              <w:t>-</w:t>
            </w:r>
            <w:r>
              <w:rPr>
                <w:rFonts w:eastAsia="Times New Roman"/>
                <w:color w:val="000000" w:themeColor="text1"/>
                <w:kern w:val="24"/>
                <w:sz w:val="18"/>
                <w:szCs w:val="16"/>
              </w:rPr>
              <w:t>9</w:t>
            </w:r>
            <w:r>
              <w:rPr>
                <w:rFonts w:hint="eastAsia"/>
                <w:color w:val="000000" w:themeColor="text1"/>
                <w:kern w:val="24"/>
                <w:sz w:val="18"/>
                <w:szCs w:val="16"/>
              </w:rPr>
              <w:t>.</w:t>
            </w:r>
            <w:r>
              <w:rPr>
                <w:color w:val="000000" w:themeColor="text1"/>
                <w:kern w:val="24"/>
                <w:sz w:val="18"/>
                <w:szCs w:val="16"/>
              </w:rPr>
              <w:t xml:space="preserve">4 </w:t>
            </w:r>
            <w:r w:rsidRPr="004817F0">
              <w:rPr>
                <w:rFonts w:eastAsia="Times New Roman"/>
                <w:color w:val="000000" w:themeColor="text1"/>
                <w:kern w:val="24"/>
                <w:sz w:val="18"/>
                <w:szCs w:val="16"/>
              </w:rPr>
              <w:t>±</w:t>
            </w:r>
            <w:r>
              <w:rPr>
                <w:rFonts w:eastAsia="Times New Roman"/>
                <w:color w:val="000000" w:themeColor="text1"/>
                <w:kern w:val="24"/>
                <w:sz w:val="18"/>
                <w:szCs w:val="16"/>
              </w:rPr>
              <w:t xml:space="preserve"> 2.2</w:t>
            </w:r>
          </w:p>
        </w:tc>
      </w:tr>
      <w:tr w:rsidR="0035369D" w:rsidRPr="004817F0" w14:paraId="752F73AA" w14:textId="77777777" w:rsidTr="00485D47">
        <w:trPr>
          <w:jc w:val="center"/>
        </w:trPr>
        <w:tc>
          <w:tcPr>
            <w:tcW w:w="2793" w:type="dxa"/>
            <w:tcBorders>
              <w:top w:val="nil"/>
              <w:left w:val="nil"/>
              <w:bottom w:val="single" w:sz="8" w:space="0" w:color="000000"/>
              <w:right w:val="nil"/>
            </w:tcBorders>
            <w:shd w:val="clear" w:color="auto" w:fill="auto"/>
            <w:tcMar>
              <w:top w:w="15" w:type="dxa"/>
              <w:left w:w="108" w:type="dxa"/>
              <w:bottom w:w="0" w:type="dxa"/>
              <w:right w:w="108" w:type="dxa"/>
            </w:tcMar>
            <w:vAlign w:val="center"/>
          </w:tcPr>
          <w:p w14:paraId="791D97F5" w14:textId="77777777" w:rsidR="0035369D" w:rsidRPr="00FD6E22" w:rsidRDefault="0035369D" w:rsidP="00485D47">
            <w:pPr>
              <w:spacing w:line="360" w:lineRule="auto"/>
              <w:jc w:val="center"/>
              <w:rPr>
                <w:sz w:val="18"/>
                <w:szCs w:val="16"/>
                <w:lang w:val="en-US"/>
              </w:rPr>
            </w:pPr>
            <w:proofErr w:type="spellStart"/>
            <w:r w:rsidRPr="00FD6E22">
              <w:rPr>
                <w:sz w:val="18"/>
                <w:szCs w:val="16"/>
                <w:lang w:val="en-US"/>
              </w:rPr>
              <w:t>Low_BS</w:t>
            </w:r>
            <w:proofErr w:type="spellEnd"/>
          </w:p>
        </w:tc>
        <w:tc>
          <w:tcPr>
            <w:tcW w:w="1243" w:type="dxa"/>
            <w:tcBorders>
              <w:top w:val="nil"/>
              <w:left w:val="nil"/>
              <w:bottom w:val="single" w:sz="8" w:space="0" w:color="000000"/>
              <w:right w:val="nil"/>
            </w:tcBorders>
            <w:shd w:val="clear" w:color="auto" w:fill="auto"/>
            <w:tcMar>
              <w:top w:w="15" w:type="dxa"/>
              <w:left w:w="108" w:type="dxa"/>
              <w:bottom w:w="0" w:type="dxa"/>
              <w:right w:w="108" w:type="dxa"/>
            </w:tcMar>
            <w:vAlign w:val="center"/>
          </w:tcPr>
          <w:p w14:paraId="7F5B8697" w14:textId="77777777" w:rsidR="0035369D" w:rsidRPr="004817F0" w:rsidRDefault="0035369D" w:rsidP="00485D47">
            <w:pPr>
              <w:spacing w:line="360" w:lineRule="auto"/>
              <w:jc w:val="center"/>
              <w:rPr>
                <w:rFonts w:eastAsia="Times New Roman"/>
                <w:color w:val="000000" w:themeColor="text1"/>
                <w:kern w:val="24"/>
                <w:sz w:val="18"/>
                <w:szCs w:val="16"/>
              </w:rPr>
            </w:pPr>
            <w:r w:rsidRPr="004817F0">
              <w:rPr>
                <w:rFonts w:eastAsia="Times New Roman"/>
                <w:color w:val="000000" w:themeColor="text1"/>
                <w:kern w:val="24"/>
                <w:sz w:val="18"/>
                <w:szCs w:val="16"/>
              </w:rPr>
              <w:t>-</w:t>
            </w:r>
            <w:r>
              <w:rPr>
                <w:rFonts w:eastAsia="Times New Roman"/>
                <w:color w:val="000000" w:themeColor="text1"/>
                <w:kern w:val="24"/>
                <w:sz w:val="18"/>
                <w:szCs w:val="16"/>
              </w:rPr>
              <w:t xml:space="preserve">7.7 </w:t>
            </w:r>
            <w:r w:rsidRPr="004817F0">
              <w:rPr>
                <w:rFonts w:eastAsia="Times New Roman"/>
                <w:color w:val="000000" w:themeColor="text1"/>
                <w:kern w:val="24"/>
                <w:sz w:val="18"/>
                <w:szCs w:val="16"/>
              </w:rPr>
              <w:t>±</w:t>
            </w:r>
            <w:r>
              <w:rPr>
                <w:rFonts w:eastAsia="Times New Roman"/>
                <w:color w:val="000000" w:themeColor="text1"/>
                <w:kern w:val="24"/>
                <w:sz w:val="18"/>
                <w:szCs w:val="16"/>
              </w:rPr>
              <w:t xml:space="preserve"> 3.1</w:t>
            </w:r>
          </w:p>
        </w:tc>
        <w:tc>
          <w:tcPr>
            <w:tcW w:w="0" w:type="auto"/>
            <w:tcBorders>
              <w:top w:val="nil"/>
              <w:left w:val="nil"/>
              <w:bottom w:val="single" w:sz="8" w:space="0" w:color="000000"/>
              <w:right w:val="nil"/>
            </w:tcBorders>
            <w:shd w:val="clear" w:color="auto" w:fill="auto"/>
            <w:tcMar>
              <w:top w:w="15" w:type="dxa"/>
              <w:left w:w="108" w:type="dxa"/>
              <w:bottom w:w="0" w:type="dxa"/>
              <w:right w:w="108" w:type="dxa"/>
            </w:tcMar>
            <w:vAlign w:val="center"/>
          </w:tcPr>
          <w:p w14:paraId="754740F8" w14:textId="77777777" w:rsidR="0035369D" w:rsidRPr="004817F0" w:rsidRDefault="0035369D" w:rsidP="00485D47">
            <w:pPr>
              <w:spacing w:line="360" w:lineRule="auto"/>
              <w:jc w:val="center"/>
              <w:rPr>
                <w:rFonts w:eastAsia="Times New Roman"/>
                <w:color w:val="000000" w:themeColor="text1"/>
                <w:kern w:val="24"/>
                <w:sz w:val="18"/>
                <w:szCs w:val="16"/>
              </w:rPr>
            </w:pPr>
            <w:r w:rsidRPr="004817F0">
              <w:rPr>
                <w:rFonts w:eastAsia="Times New Roman"/>
                <w:color w:val="000000" w:themeColor="text1"/>
                <w:kern w:val="24"/>
                <w:sz w:val="18"/>
                <w:szCs w:val="16"/>
              </w:rPr>
              <w:t>+</w:t>
            </w:r>
            <w:r>
              <w:rPr>
                <w:rFonts w:eastAsia="Times New Roman"/>
                <w:color w:val="000000" w:themeColor="text1"/>
                <w:kern w:val="24"/>
                <w:sz w:val="18"/>
                <w:szCs w:val="16"/>
              </w:rPr>
              <w:t xml:space="preserve">0.8 </w:t>
            </w:r>
            <w:r w:rsidRPr="004817F0">
              <w:rPr>
                <w:rFonts w:eastAsia="Times New Roman"/>
                <w:color w:val="000000" w:themeColor="text1"/>
                <w:kern w:val="24"/>
                <w:sz w:val="18"/>
                <w:szCs w:val="16"/>
              </w:rPr>
              <w:t>±</w:t>
            </w:r>
            <w:r>
              <w:rPr>
                <w:rFonts w:eastAsia="Times New Roman"/>
                <w:color w:val="000000" w:themeColor="text1"/>
                <w:kern w:val="24"/>
                <w:sz w:val="18"/>
                <w:szCs w:val="16"/>
              </w:rPr>
              <w:t xml:space="preserve"> 0.1</w:t>
            </w:r>
          </w:p>
        </w:tc>
        <w:tc>
          <w:tcPr>
            <w:tcW w:w="0" w:type="auto"/>
            <w:tcBorders>
              <w:top w:val="nil"/>
              <w:left w:val="nil"/>
              <w:bottom w:val="single" w:sz="8" w:space="0" w:color="000000"/>
              <w:right w:val="nil"/>
            </w:tcBorders>
            <w:shd w:val="clear" w:color="auto" w:fill="auto"/>
            <w:tcMar>
              <w:top w:w="15" w:type="dxa"/>
              <w:left w:w="108" w:type="dxa"/>
              <w:bottom w:w="0" w:type="dxa"/>
              <w:right w:w="108" w:type="dxa"/>
            </w:tcMar>
            <w:vAlign w:val="center"/>
          </w:tcPr>
          <w:p w14:paraId="49945C82" w14:textId="77777777" w:rsidR="0035369D" w:rsidRPr="004817F0" w:rsidRDefault="0035369D" w:rsidP="00485D47">
            <w:pPr>
              <w:spacing w:line="360" w:lineRule="auto"/>
              <w:jc w:val="center"/>
              <w:rPr>
                <w:rFonts w:eastAsia="Times New Roman"/>
                <w:color w:val="000000" w:themeColor="text1"/>
                <w:kern w:val="24"/>
                <w:sz w:val="18"/>
                <w:szCs w:val="16"/>
              </w:rPr>
            </w:pPr>
            <w:r w:rsidRPr="004817F0">
              <w:rPr>
                <w:rFonts w:eastAsia="Times New Roman"/>
                <w:color w:val="000000" w:themeColor="text1"/>
                <w:kern w:val="24"/>
                <w:sz w:val="18"/>
                <w:szCs w:val="16"/>
              </w:rPr>
              <w:t>-</w:t>
            </w:r>
            <w:r>
              <w:rPr>
                <w:rFonts w:eastAsia="Times New Roman"/>
                <w:color w:val="000000" w:themeColor="text1"/>
                <w:kern w:val="24"/>
                <w:sz w:val="18"/>
                <w:szCs w:val="16"/>
              </w:rPr>
              <w:t xml:space="preserve">5.1 </w:t>
            </w:r>
            <w:r w:rsidRPr="004817F0">
              <w:rPr>
                <w:rFonts w:eastAsia="Times New Roman"/>
                <w:color w:val="000000" w:themeColor="text1"/>
                <w:kern w:val="24"/>
                <w:sz w:val="18"/>
                <w:szCs w:val="16"/>
              </w:rPr>
              <w:t>±</w:t>
            </w:r>
            <w:r>
              <w:rPr>
                <w:rFonts w:eastAsia="Times New Roman"/>
                <w:color w:val="000000" w:themeColor="text1"/>
                <w:kern w:val="24"/>
                <w:sz w:val="18"/>
                <w:szCs w:val="16"/>
              </w:rPr>
              <w:t xml:space="preserve"> 1.2</w:t>
            </w:r>
          </w:p>
        </w:tc>
        <w:tc>
          <w:tcPr>
            <w:tcW w:w="0" w:type="auto"/>
            <w:tcBorders>
              <w:top w:val="nil"/>
              <w:left w:val="nil"/>
              <w:bottom w:val="single" w:sz="8" w:space="0" w:color="000000"/>
              <w:right w:val="nil"/>
            </w:tcBorders>
            <w:shd w:val="clear" w:color="auto" w:fill="auto"/>
            <w:tcMar>
              <w:top w:w="15" w:type="dxa"/>
              <w:left w:w="108" w:type="dxa"/>
              <w:bottom w:w="0" w:type="dxa"/>
              <w:right w:w="108" w:type="dxa"/>
            </w:tcMar>
            <w:vAlign w:val="center"/>
          </w:tcPr>
          <w:p w14:paraId="5BADCF27" w14:textId="77777777" w:rsidR="0035369D" w:rsidRPr="004817F0" w:rsidRDefault="0035369D" w:rsidP="00485D47">
            <w:pPr>
              <w:spacing w:line="360" w:lineRule="auto"/>
              <w:jc w:val="center"/>
              <w:rPr>
                <w:rFonts w:eastAsia="Times New Roman"/>
                <w:color w:val="000000" w:themeColor="text1"/>
                <w:kern w:val="24"/>
                <w:sz w:val="18"/>
                <w:szCs w:val="16"/>
              </w:rPr>
            </w:pPr>
            <w:r w:rsidRPr="004817F0">
              <w:rPr>
                <w:rFonts w:eastAsia="Times New Roman"/>
                <w:color w:val="000000" w:themeColor="text1"/>
                <w:kern w:val="24"/>
                <w:sz w:val="18"/>
                <w:szCs w:val="16"/>
              </w:rPr>
              <w:t>-</w:t>
            </w:r>
            <w:r>
              <w:rPr>
                <w:rFonts w:eastAsia="Times New Roman"/>
                <w:color w:val="000000" w:themeColor="text1"/>
                <w:kern w:val="24"/>
                <w:sz w:val="18"/>
                <w:szCs w:val="16"/>
              </w:rPr>
              <w:t xml:space="preserve">0.8 </w:t>
            </w:r>
            <w:r w:rsidRPr="004817F0">
              <w:rPr>
                <w:rFonts w:eastAsia="Times New Roman"/>
                <w:color w:val="000000" w:themeColor="text1"/>
                <w:kern w:val="24"/>
                <w:sz w:val="18"/>
                <w:szCs w:val="16"/>
              </w:rPr>
              <w:t>±</w:t>
            </w:r>
            <w:r>
              <w:rPr>
                <w:rFonts w:eastAsia="Times New Roman"/>
                <w:color w:val="000000" w:themeColor="text1"/>
                <w:kern w:val="24"/>
                <w:sz w:val="18"/>
                <w:szCs w:val="16"/>
              </w:rPr>
              <w:t xml:space="preserve"> 0.2</w:t>
            </w:r>
          </w:p>
        </w:tc>
        <w:tc>
          <w:tcPr>
            <w:tcW w:w="1483" w:type="dxa"/>
            <w:tcBorders>
              <w:top w:val="nil"/>
              <w:left w:val="nil"/>
              <w:bottom w:val="single" w:sz="8" w:space="0" w:color="000000"/>
              <w:right w:val="nil"/>
            </w:tcBorders>
            <w:shd w:val="clear" w:color="auto" w:fill="auto"/>
            <w:tcMar>
              <w:top w:w="15" w:type="dxa"/>
              <w:left w:w="108" w:type="dxa"/>
              <w:bottom w:w="0" w:type="dxa"/>
              <w:right w:w="108" w:type="dxa"/>
            </w:tcMar>
            <w:vAlign w:val="center"/>
          </w:tcPr>
          <w:p w14:paraId="35F0E289" w14:textId="77777777" w:rsidR="0035369D" w:rsidRPr="004817F0" w:rsidRDefault="0035369D" w:rsidP="00485D47">
            <w:pPr>
              <w:spacing w:line="360" w:lineRule="auto"/>
              <w:jc w:val="center"/>
              <w:rPr>
                <w:rFonts w:eastAsia="Times New Roman"/>
                <w:color w:val="000000" w:themeColor="text1"/>
                <w:kern w:val="24"/>
                <w:sz w:val="18"/>
                <w:szCs w:val="16"/>
              </w:rPr>
            </w:pPr>
            <w:r w:rsidRPr="004817F0">
              <w:rPr>
                <w:rFonts w:eastAsia="Times New Roman"/>
                <w:color w:val="000000" w:themeColor="text1"/>
                <w:kern w:val="24"/>
                <w:sz w:val="18"/>
                <w:szCs w:val="16"/>
              </w:rPr>
              <w:t>-</w:t>
            </w:r>
            <w:r>
              <w:rPr>
                <w:rFonts w:eastAsia="Times New Roman"/>
                <w:color w:val="000000" w:themeColor="text1"/>
                <w:kern w:val="24"/>
                <w:sz w:val="18"/>
                <w:szCs w:val="16"/>
              </w:rPr>
              <w:t xml:space="preserve">0.9 </w:t>
            </w:r>
            <w:r w:rsidRPr="004817F0">
              <w:rPr>
                <w:rFonts w:eastAsia="Times New Roman"/>
                <w:color w:val="000000" w:themeColor="text1"/>
                <w:kern w:val="24"/>
                <w:sz w:val="18"/>
                <w:szCs w:val="16"/>
              </w:rPr>
              <w:t>±</w:t>
            </w:r>
            <w:r>
              <w:rPr>
                <w:rFonts w:eastAsia="Times New Roman"/>
                <w:color w:val="000000" w:themeColor="text1"/>
                <w:kern w:val="24"/>
                <w:sz w:val="18"/>
                <w:szCs w:val="16"/>
              </w:rPr>
              <w:t xml:space="preserve"> 0.3</w:t>
            </w:r>
          </w:p>
        </w:tc>
      </w:tr>
    </w:tbl>
    <w:p w14:paraId="24ADC0D2" w14:textId="77777777" w:rsidR="0035369D" w:rsidRDefault="0035369D" w:rsidP="00310C2E">
      <w:pPr>
        <w:spacing w:line="360" w:lineRule="auto"/>
        <w:jc w:val="both"/>
      </w:pPr>
    </w:p>
    <w:p w14:paraId="1EFECB2F" w14:textId="1CF597D0" w:rsidR="00AF59BE" w:rsidRPr="00356F1E" w:rsidRDefault="00AF59BE" w:rsidP="00485D47">
      <w:pPr>
        <w:spacing w:line="360" w:lineRule="auto"/>
        <w:jc w:val="both"/>
        <w:rPr>
          <w:b/>
          <w:bCs/>
          <w:sz w:val="20"/>
          <w:szCs w:val="20"/>
        </w:rPr>
      </w:pPr>
      <w:r w:rsidRPr="00356F1E">
        <w:rPr>
          <w:b/>
          <w:bCs/>
          <w:sz w:val="20"/>
          <w:szCs w:val="20"/>
        </w:rPr>
        <w:t>Table S</w:t>
      </w:r>
      <w:r w:rsidR="002902C5">
        <w:rPr>
          <w:b/>
          <w:bCs/>
          <w:sz w:val="20"/>
          <w:szCs w:val="20"/>
        </w:rPr>
        <w:t>2</w:t>
      </w:r>
      <w:r w:rsidRPr="00356F1E">
        <w:rPr>
          <w:b/>
          <w:bCs/>
          <w:sz w:val="20"/>
          <w:szCs w:val="20"/>
        </w:rPr>
        <w:t xml:space="preserve">. </w:t>
      </w:r>
      <w:r w:rsidRPr="00356F1E">
        <w:rPr>
          <w:sz w:val="20"/>
          <w:szCs w:val="20"/>
        </w:rPr>
        <w:t xml:space="preserve">An overview of </w:t>
      </w:r>
      <w:proofErr w:type="spellStart"/>
      <w:r w:rsidRPr="00356F1E">
        <w:rPr>
          <w:sz w:val="20"/>
          <w:szCs w:val="20"/>
        </w:rPr>
        <w:t>High_BS</w:t>
      </w:r>
      <w:proofErr w:type="spellEnd"/>
      <w:r w:rsidRPr="00356F1E">
        <w:rPr>
          <w:sz w:val="20"/>
          <w:szCs w:val="20"/>
        </w:rPr>
        <w:t xml:space="preserve"> and </w:t>
      </w:r>
      <w:proofErr w:type="spellStart"/>
      <w:r w:rsidRPr="00356F1E">
        <w:rPr>
          <w:sz w:val="20"/>
          <w:szCs w:val="20"/>
        </w:rPr>
        <w:t>Low_BS</w:t>
      </w:r>
      <w:proofErr w:type="spellEnd"/>
      <w:r w:rsidRPr="00356F1E">
        <w:rPr>
          <w:sz w:val="20"/>
          <w:szCs w:val="20"/>
        </w:rPr>
        <w:t xml:space="preserve"> operated under high nitrogen loading and low nitrogen loading, respectively. The nitrogen compositions of influent and effluent were summarized, with sampling times for metagenomic and metatranscriptomic sequencing indicated.</w:t>
      </w:r>
    </w:p>
    <w:tbl>
      <w:tblPr>
        <w:tblW w:w="0" w:type="auto"/>
        <w:tblBorders>
          <w:top w:val="single" w:sz="4" w:space="0" w:color="auto"/>
          <w:bottom w:val="single" w:sz="4" w:space="0" w:color="auto"/>
        </w:tblBorders>
        <w:tblLook w:val="04A0" w:firstRow="1" w:lastRow="0" w:firstColumn="1" w:lastColumn="0" w:noHBand="0" w:noVBand="1"/>
      </w:tblPr>
      <w:tblGrid>
        <w:gridCol w:w="993"/>
        <w:gridCol w:w="1273"/>
        <w:gridCol w:w="1843"/>
        <w:gridCol w:w="1651"/>
        <w:gridCol w:w="1985"/>
        <w:gridCol w:w="1275"/>
      </w:tblGrid>
      <w:tr w:rsidR="00AF59BE" w:rsidRPr="004174E0" w14:paraId="77570A96" w14:textId="77777777" w:rsidTr="00EB1A81">
        <w:tc>
          <w:tcPr>
            <w:tcW w:w="993" w:type="dxa"/>
            <w:tcBorders>
              <w:top w:val="single" w:sz="4" w:space="0" w:color="auto"/>
              <w:bottom w:val="single" w:sz="4" w:space="0" w:color="auto"/>
            </w:tcBorders>
            <w:shd w:val="clear" w:color="auto" w:fill="auto"/>
            <w:noWrap/>
            <w:vAlign w:val="center"/>
            <w:hideMark/>
          </w:tcPr>
          <w:p w14:paraId="2FC594A1" w14:textId="77777777" w:rsidR="00AF59BE" w:rsidRPr="004174E0" w:rsidRDefault="00AF59BE" w:rsidP="00EB1A81">
            <w:pPr>
              <w:jc w:val="center"/>
              <w:rPr>
                <w:sz w:val="18"/>
                <w:szCs w:val="18"/>
              </w:rPr>
            </w:pPr>
            <w:r w:rsidRPr="004174E0">
              <w:rPr>
                <w:sz w:val="18"/>
                <w:szCs w:val="18"/>
              </w:rPr>
              <w:t>Biofilm System</w:t>
            </w:r>
          </w:p>
        </w:tc>
        <w:tc>
          <w:tcPr>
            <w:tcW w:w="1275" w:type="dxa"/>
            <w:tcBorders>
              <w:top w:val="single" w:sz="4" w:space="0" w:color="auto"/>
              <w:bottom w:val="single" w:sz="4" w:space="0" w:color="auto"/>
            </w:tcBorders>
            <w:vAlign w:val="center"/>
          </w:tcPr>
          <w:p w14:paraId="49E3B410" w14:textId="77777777" w:rsidR="00AF59BE" w:rsidRPr="004174E0" w:rsidRDefault="00AF59BE" w:rsidP="00EB1A81">
            <w:pPr>
              <w:jc w:val="center"/>
              <w:rPr>
                <w:color w:val="000000"/>
                <w:sz w:val="18"/>
                <w:szCs w:val="18"/>
              </w:rPr>
            </w:pPr>
            <w:r w:rsidRPr="004174E0">
              <w:rPr>
                <w:color w:val="000000"/>
                <w:sz w:val="18"/>
                <w:szCs w:val="18"/>
              </w:rPr>
              <w:t>Gas supplied</w:t>
            </w:r>
          </w:p>
        </w:tc>
        <w:tc>
          <w:tcPr>
            <w:tcW w:w="1843" w:type="dxa"/>
            <w:tcBorders>
              <w:top w:val="single" w:sz="4" w:space="0" w:color="auto"/>
              <w:bottom w:val="single" w:sz="4" w:space="0" w:color="auto"/>
            </w:tcBorders>
            <w:shd w:val="clear" w:color="auto" w:fill="auto"/>
            <w:noWrap/>
            <w:vAlign w:val="center"/>
            <w:hideMark/>
          </w:tcPr>
          <w:p w14:paraId="3F7F9FE8" w14:textId="77777777" w:rsidR="00AF59BE" w:rsidRPr="004174E0" w:rsidRDefault="00AF59BE" w:rsidP="00EB1A81">
            <w:pPr>
              <w:jc w:val="center"/>
              <w:rPr>
                <w:color w:val="000000"/>
                <w:sz w:val="18"/>
                <w:szCs w:val="18"/>
              </w:rPr>
            </w:pPr>
            <w:r w:rsidRPr="004174E0">
              <w:rPr>
                <w:color w:val="000000"/>
                <w:sz w:val="18"/>
                <w:szCs w:val="18"/>
              </w:rPr>
              <w:t>Influent</w:t>
            </w:r>
          </w:p>
        </w:tc>
        <w:tc>
          <w:tcPr>
            <w:tcW w:w="1655" w:type="dxa"/>
            <w:tcBorders>
              <w:top w:val="single" w:sz="4" w:space="0" w:color="auto"/>
              <w:bottom w:val="single" w:sz="4" w:space="0" w:color="auto"/>
            </w:tcBorders>
            <w:vAlign w:val="center"/>
          </w:tcPr>
          <w:p w14:paraId="1E2655CF" w14:textId="77777777" w:rsidR="00AF59BE" w:rsidRPr="004174E0" w:rsidRDefault="00AF59BE" w:rsidP="00EB1A81">
            <w:pPr>
              <w:jc w:val="center"/>
              <w:rPr>
                <w:color w:val="000000"/>
                <w:sz w:val="18"/>
                <w:szCs w:val="18"/>
              </w:rPr>
            </w:pPr>
            <w:r w:rsidRPr="004174E0">
              <w:rPr>
                <w:color w:val="000000"/>
                <w:sz w:val="18"/>
                <w:szCs w:val="18"/>
              </w:rPr>
              <w:t>Effluent</w:t>
            </w:r>
          </w:p>
        </w:tc>
        <w:tc>
          <w:tcPr>
            <w:tcW w:w="1985" w:type="dxa"/>
            <w:tcBorders>
              <w:top w:val="single" w:sz="4" w:space="0" w:color="auto"/>
              <w:bottom w:val="single" w:sz="4" w:space="0" w:color="auto"/>
            </w:tcBorders>
            <w:shd w:val="clear" w:color="auto" w:fill="auto"/>
            <w:noWrap/>
            <w:vAlign w:val="center"/>
            <w:hideMark/>
          </w:tcPr>
          <w:p w14:paraId="3FB6A776" w14:textId="77777777" w:rsidR="00AF59BE" w:rsidRPr="004174E0" w:rsidRDefault="00AF59BE" w:rsidP="00EB1A81">
            <w:pPr>
              <w:jc w:val="center"/>
              <w:rPr>
                <w:color w:val="000000"/>
                <w:sz w:val="18"/>
                <w:szCs w:val="18"/>
              </w:rPr>
            </w:pPr>
            <w:r w:rsidRPr="004174E0">
              <w:rPr>
                <w:color w:val="000000"/>
                <w:sz w:val="18"/>
                <w:szCs w:val="18"/>
              </w:rPr>
              <w:t>DNA samples</w:t>
            </w:r>
          </w:p>
        </w:tc>
        <w:tc>
          <w:tcPr>
            <w:tcW w:w="1275" w:type="dxa"/>
            <w:tcBorders>
              <w:top w:val="single" w:sz="4" w:space="0" w:color="auto"/>
              <w:bottom w:val="single" w:sz="4" w:space="0" w:color="auto"/>
            </w:tcBorders>
            <w:shd w:val="clear" w:color="auto" w:fill="auto"/>
            <w:noWrap/>
            <w:vAlign w:val="center"/>
            <w:hideMark/>
          </w:tcPr>
          <w:p w14:paraId="5D433BB9" w14:textId="77777777" w:rsidR="00AF59BE" w:rsidRPr="004174E0" w:rsidRDefault="00AF59BE" w:rsidP="00EB1A81">
            <w:pPr>
              <w:jc w:val="center"/>
              <w:rPr>
                <w:color w:val="000000"/>
                <w:sz w:val="18"/>
                <w:szCs w:val="18"/>
              </w:rPr>
            </w:pPr>
            <w:r w:rsidRPr="004174E0">
              <w:rPr>
                <w:color w:val="000000"/>
                <w:sz w:val="18"/>
                <w:szCs w:val="18"/>
              </w:rPr>
              <w:t>RNA samples</w:t>
            </w:r>
          </w:p>
        </w:tc>
      </w:tr>
      <w:tr w:rsidR="00AF59BE" w:rsidRPr="004174E0" w14:paraId="5D0420D3" w14:textId="77777777" w:rsidTr="00EB1A81">
        <w:trPr>
          <w:trHeight w:val="316"/>
        </w:trPr>
        <w:tc>
          <w:tcPr>
            <w:tcW w:w="993" w:type="dxa"/>
            <w:tcBorders>
              <w:top w:val="single" w:sz="4" w:space="0" w:color="auto"/>
              <w:bottom w:val="nil"/>
            </w:tcBorders>
            <w:shd w:val="clear" w:color="auto" w:fill="auto"/>
            <w:noWrap/>
            <w:vAlign w:val="center"/>
            <w:hideMark/>
          </w:tcPr>
          <w:p w14:paraId="613E0949" w14:textId="77777777" w:rsidR="00AF59BE" w:rsidRPr="004174E0" w:rsidRDefault="00AF59BE" w:rsidP="00EB1A81">
            <w:pPr>
              <w:spacing w:line="360" w:lineRule="auto"/>
              <w:jc w:val="center"/>
              <w:rPr>
                <w:color w:val="000000"/>
                <w:sz w:val="18"/>
                <w:szCs w:val="18"/>
              </w:rPr>
            </w:pPr>
            <w:proofErr w:type="spellStart"/>
            <w:r>
              <w:rPr>
                <w:color w:val="000000"/>
                <w:sz w:val="18"/>
                <w:szCs w:val="18"/>
              </w:rPr>
              <w:t>High_BS</w:t>
            </w:r>
            <w:proofErr w:type="spellEnd"/>
          </w:p>
        </w:tc>
        <w:tc>
          <w:tcPr>
            <w:tcW w:w="1275" w:type="dxa"/>
            <w:tcBorders>
              <w:top w:val="single" w:sz="4" w:space="0" w:color="auto"/>
              <w:bottom w:val="nil"/>
            </w:tcBorders>
            <w:vAlign w:val="center"/>
          </w:tcPr>
          <w:p w14:paraId="23F72BD5" w14:textId="77777777" w:rsidR="00AF59BE" w:rsidRPr="004174E0" w:rsidRDefault="00AF59BE" w:rsidP="00EB1A81">
            <w:pPr>
              <w:spacing w:line="360" w:lineRule="auto"/>
              <w:jc w:val="center"/>
              <w:rPr>
                <w:color w:val="000000"/>
                <w:sz w:val="18"/>
                <w:szCs w:val="18"/>
              </w:rPr>
            </w:pPr>
            <w:bookmarkStart w:id="79" w:name="OLE_LINK7"/>
            <w:bookmarkStart w:id="80" w:name="OLE_LINK72"/>
            <w:r w:rsidRPr="004174E0">
              <w:rPr>
                <w:color w:val="000000"/>
                <w:sz w:val="18"/>
                <w:szCs w:val="18"/>
              </w:rPr>
              <w:t>95%CH</w:t>
            </w:r>
            <w:r w:rsidRPr="004174E0">
              <w:rPr>
                <w:color w:val="000000"/>
                <w:sz w:val="18"/>
                <w:szCs w:val="18"/>
                <w:vertAlign w:val="subscript"/>
              </w:rPr>
              <w:t>4</w:t>
            </w:r>
            <w:r w:rsidRPr="004174E0">
              <w:rPr>
                <w:color w:val="000000"/>
                <w:sz w:val="18"/>
                <w:szCs w:val="18"/>
              </w:rPr>
              <w:t xml:space="preserve"> + 5%CO</w:t>
            </w:r>
            <w:r w:rsidRPr="004174E0">
              <w:rPr>
                <w:color w:val="000000"/>
                <w:sz w:val="18"/>
                <w:szCs w:val="18"/>
                <w:vertAlign w:val="subscript"/>
              </w:rPr>
              <w:t>2</w:t>
            </w:r>
            <w:bookmarkEnd w:id="79"/>
            <w:bookmarkEnd w:id="80"/>
          </w:p>
        </w:tc>
        <w:tc>
          <w:tcPr>
            <w:tcW w:w="1843" w:type="dxa"/>
            <w:tcBorders>
              <w:top w:val="single" w:sz="4" w:space="0" w:color="auto"/>
              <w:bottom w:val="nil"/>
            </w:tcBorders>
            <w:shd w:val="clear" w:color="auto" w:fill="auto"/>
            <w:noWrap/>
            <w:vAlign w:val="center"/>
            <w:hideMark/>
          </w:tcPr>
          <w:p w14:paraId="5C595CF3" w14:textId="77777777" w:rsidR="00AF59BE" w:rsidRPr="004174E0" w:rsidRDefault="00AF59BE" w:rsidP="00EB1A81">
            <w:pPr>
              <w:spacing w:line="360" w:lineRule="auto"/>
              <w:jc w:val="center"/>
              <w:rPr>
                <w:color w:val="000000"/>
                <w:sz w:val="18"/>
                <w:szCs w:val="18"/>
              </w:rPr>
            </w:pPr>
            <w:r w:rsidRPr="004174E0">
              <w:rPr>
                <w:color w:val="000000"/>
                <w:sz w:val="18"/>
                <w:szCs w:val="18"/>
              </w:rPr>
              <w:t>~500 mg NH</w:t>
            </w:r>
            <w:r w:rsidRPr="004174E0">
              <w:rPr>
                <w:color w:val="000000"/>
                <w:sz w:val="18"/>
                <w:szCs w:val="18"/>
                <w:vertAlign w:val="subscript"/>
              </w:rPr>
              <w:t>4</w:t>
            </w:r>
            <w:r w:rsidRPr="004174E0">
              <w:rPr>
                <w:color w:val="000000"/>
                <w:sz w:val="18"/>
                <w:szCs w:val="18"/>
                <w:vertAlign w:val="superscript"/>
              </w:rPr>
              <w:t>+</w:t>
            </w:r>
            <w:r w:rsidRPr="004174E0">
              <w:rPr>
                <w:color w:val="000000"/>
                <w:sz w:val="18"/>
                <w:szCs w:val="18"/>
              </w:rPr>
              <w:t>-N/L</w:t>
            </w:r>
          </w:p>
          <w:p w14:paraId="6B4FB68F" w14:textId="77777777" w:rsidR="00AF59BE" w:rsidRPr="004174E0" w:rsidRDefault="00AF59BE" w:rsidP="00EB1A81">
            <w:pPr>
              <w:spacing w:line="360" w:lineRule="auto"/>
              <w:jc w:val="center"/>
              <w:rPr>
                <w:color w:val="000000"/>
                <w:sz w:val="18"/>
                <w:szCs w:val="18"/>
              </w:rPr>
            </w:pPr>
            <w:r w:rsidRPr="004174E0">
              <w:rPr>
                <w:color w:val="000000"/>
                <w:sz w:val="18"/>
                <w:szCs w:val="18"/>
              </w:rPr>
              <w:t>~500 mg NO</w:t>
            </w:r>
            <w:r w:rsidRPr="004174E0">
              <w:rPr>
                <w:color w:val="000000"/>
                <w:sz w:val="18"/>
                <w:szCs w:val="18"/>
                <w:vertAlign w:val="subscript"/>
              </w:rPr>
              <w:t>2</w:t>
            </w:r>
            <w:r w:rsidRPr="004174E0">
              <w:rPr>
                <w:color w:val="000000"/>
                <w:sz w:val="18"/>
                <w:szCs w:val="18"/>
                <w:vertAlign w:val="superscript"/>
              </w:rPr>
              <w:t>-</w:t>
            </w:r>
            <w:r w:rsidRPr="004174E0">
              <w:rPr>
                <w:color w:val="000000"/>
                <w:sz w:val="18"/>
                <w:szCs w:val="18"/>
              </w:rPr>
              <w:t>-N/L</w:t>
            </w:r>
          </w:p>
        </w:tc>
        <w:tc>
          <w:tcPr>
            <w:tcW w:w="1655" w:type="dxa"/>
            <w:tcBorders>
              <w:top w:val="single" w:sz="4" w:space="0" w:color="auto"/>
              <w:bottom w:val="nil"/>
            </w:tcBorders>
            <w:vAlign w:val="center"/>
          </w:tcPr>
          <w:p w14:paraId="6C1B7572" w14:textId="77777777" w:rsidR="00AF59BE" w:rsidRPr="004174E0" w:rsidRDefault="00AF59BE" w:rsidP="00EB1A81">
            <w:pPr>
              <w:spacing w:line="360" w:lineRule="auto"/>
              <w:jc w:val="center"/>
              <w:rPr>
                <w:color w:val="000000"/>
                <w:sz w:val="18"/>
                <w:szCs w:val="18"/>
              </w:rPr>
            </w:pPr>
            <w:r w:rsidRPr="004174E0">
              <w:rPr>
                <w:color w:val="000000"/>
                <w:sz w:val="18"/>
                <w:szCs w:val="18"/>
              </w:rPr>
              <w:t>&lt; 1 mg NH</w:t>
            </w:r>
            <w:r w:rsidRPr="004174E0">
              <w:rPr>
                <w:color w:val="000000"/>
                <w:sz w:val="18"/>
                <w:szCs w:val="18"/>
                <w:vertAlign w:val="subscript"/>
              </w:rPr>
              <w:t>4</w:t>
            </w:r>
            <w:r w:rsidRPr="004174E0">
              <w:rPr>
                <w:color w:val="000000"/>
                <w:sz w:val="18"/>
                <w:szCs w:val="18"/>
                <w:vertAlign w:val="superscript"/>
              </w:rPr>
              <w:t>+</w:t>
            </w:r>
            <w:r w:rsidRPr="004174E0">
              <w:rPr>
                <w:color w:val="000000"/>
                <w:sz w:val="18"/>
                <w:szCs w:val="18"/>
              </w:rPr>
              <w:t>-N/L</w:t>
            </w:r>
          </w:p>
          <w:p w14:paraId="74758D06" w14:textId="77777777" w:rsidR="00AF59BE" w:rsidRPr="004174E0" w:rsidRDefault="00AF59BE" w:rsidP="00EB1A81">
            <w:pPr>
              <w:spacing w:line="360" w:lineRule="auto"/>
              <w:jc w:val="center"/>
              <w:rPr>
                <w:color w:val="000000"/>
                <w:sz w:val="18"/>
                <w:szCs w:val="18"/>
              </w:rPr>
            </w:pPr>
            <w:r w:rsidRPr="004174E0">
              <w:rPr>
                <w:color w:val="000000"/>
                <w:sz w:val="18"/>
                <w:szCs w:val="18"/>
              </w:rPr>
              <w:t>&lt; 1 mg NO</w:t>
            </w:r>
            <w:r w:rsidRPr="004174E0">
              <w:rPr>
                <w:color w:val="000000"/>
                <w:sz w:val="18"/>
                <w:szCs w:val="18"/>
                <w:vertAlign w:val="subscript"/>
              </w:rPr>
              <w:t>2</w:t>
            </w:r>
            <w:r w:rsidRPr="004174E0">
              <w:rPr>
                <w:color w:val="000000"/>
                <w:sz w:val="18"/>
                <w:szCs w:val="18"/>
                <w:vertAlign w:val="superscript"/>
              </w:rPr>
              <w:t>-</w:t>
            </w:r>
            <w:r w:rsidRPr="004174E0">
              <w:rPr>
                <w:color w:val="000000"/>
                <w:sz w:val="18"/>
                <w:szCs w:val="18"/>
              </w:rPr>
              <w:t>-N/L</w:t>
            </w:r>
          </w:p>
          <w:p w14:paraId="5CB00DB3" w14:textId="77777777" w:rsidR="00AF59BE" w:rsidRPr="004174E0" w:rsidRDefault="00AF59BE" w:rsidP="00EB1A81">
            <w:pPr>
              <w:spacing w:line="360" w:lineRule="auto"/>
              <w:jc w:val="center"/>
              <w:rPr>
                <w:color w:val="000000"/>
                <w:sz w:val="18"/>
                <w:szCs w:val="18"/>
              </w:rPr>
            </w:pPr>
            <w:r w:rsidRPr="004174E0">
              <w:rPr>
                <w:color w:val="000000"/>
                <w:sz w:val="18"/>
                <w:szCs w:val="18"/>
              </w:rPr>
              <w:t>&lt; 3 mg NO</w:t>
            </w:r>
            <w:r w:rsidRPr="004174E0">
              <w:rPr>
                <w:color w:val="000000"/>
                <w:sz w:val="18"/>
                <w:szCs w:val="18"/>
                <w:vertAlign w:val="subscript"/>
              </w:rPr>
              <w:t>3</w:t>
            </w:r>
            <w:r w:rsidRPr="004174E0">
              <w:rPr>
                <w:color w:val="000000"/>
                <w:sz w:val="18"/>
                <w:szCs w:val="18"/>
                <w:vertAlign w:val="superscript"/>
              </w:rPr>
              <w:t>-</w:t>
            </w:r>
            <w:r w:rsidRPr="004174E0">
              <w:rPr>
                <w:color w:val="000000"/>
                <w:sz w:val="18"/>
                <w:szCs w:val="18"/>
              </w:rPr>
              <w:t>-N/L</w:t>
            </w:r>
          </w:p>
        </w:tc>
        <w:tc>
          <w:tcPr>
            <w:tcW w:w="1985" w:type="dxa"/>
            <w:tcBorders>
              <w:top w:val="single" w:sz="4" w:space="0" w:color="auto"/>
              <w:bottom w:val="nil"/>
            </w:tcBorders>
            <w:shd w:val="clear" w:color="auto" w:fill="auto"/>
            <w:noWrap/>
            <w:vAlign w:val="center"/>
            <w:hideMark/>
          </w:tcPr>
          <w:p w14:paraId="690A62DE" w14:textId="72AEDAA3" w:rsidR="00AF59BE" w:rsidRPr="004174E0" w:rsidRDefault="00CC19C6" w:rsidP="00EB1A81">
            <w:pPr>
              <w:spacing w:line="360" w:lineRule="auto"/>
              <w:jc w:val="center"/>
              <w:rPr>
                <w:color w:val="000000"/>
                <w:sz w:val="18"/>
                <w:szCs w:val="18"/>
              </w:rPr>
            </w:pPr>
            <w:r>
              <w:rPr>
                <w:color w:val="000000"/>
                <w:sz w:val="18"/>
                <w:szCs w:val="18"/>
              </w:rPr>
              <w:t xml:space="preserve">Day </w:t>
            </w:r>
            <w:r w:rsidR="00AF59BE">
              <w:rPr>
                <w:color w:val="000000"/>
                <w:sz w:val="18"/>
                <w:szCs w:val="18"/>
              </w:rPr>
              <w:t>730</w:t>
            </w:r>
          </w:p>
          <w:p w14:paraId="4E7FCC7E" w14:textId="4D4FA6EE" w:rsidR="00AF59BE" w:rsidRPr="004174E0" w:rsidRDefault="00CC19C6" w:rsidP="00EB1A81">
            <w:pPr>
              <w:spacing w:line="360" w:lineRule="auto"/>
              <w:jc w:val="center"/>
              <w:rPr>
                <w:color w:val="000000"/>
                <w:sz w:val="18"/>
                <w:szCs w:val="18"/>
              </w:rPr>
            </w:pPr>
            <w:r>
              <w:rPr>
                <w:color w:val="000000"/>
                <w:sz w:val="18"/>
                <w:szCs w:val="18"/>
              </w:rPr>
              <w:t xml:space="preserve">Day </w:t>
            </w:r>
            <w:r w:rsidR="00AF59BE">
              <w:rPr>
                <w:color w:val="000000"/>
                <w:sz w:val="18"/>
                <w:szCs w:val="18"/>
              </w:rPr>
              <w:t>1095</w:t>
            </w:r>
          </w:p>
        </w:tc>
        <w:tc>
          <w:tcPr>
            <w:tcW w:w="1275" w:type="dxa"/>
            <w:tcBorders>
              <w:top w:val="single" w:sz="4" w:space="0" w:color="auto"/>
              <w:bottom w:val="nil"/>
            </w:tcBorders>
            <w:shd w:val="clear" w:color="auto" w:fill="auto"/>
            <w:noWrap/>
            <w:vAlign w:val="center"/>
            <w:hideMark/>
          </w:tcPr>
          <w:p w14:paraId="17D4E28E" w14:textId="1C2EB7A8" w:rsidR="00AF59BE" w:rsidRPr="004174E0" w:rsidRDefault="00CC19C6" w:rsidP="00EB1A81">
            <w:pPr>
              <w:spacing w:line="360" w:lineRule="auto"/>
              <w:jc w:val="center"/>
              <w:rPr>
                <w:color w:val="000000"/>
                <w:sz w:val="18"/>
                <w:szCs w:val="18"/>
              </w:rPr>
            </w:pPr>
            <w:r>
              <w:rPr>
                <w:color w:val="000000"/>
                <w:sz w:val="18"/>
                <w:szCs w:val="18"/>
              </w:rPr>
              <w:t>Day</w:t>
            </w:r>
            <w:r w:rsidR="00937984">
              <w:rPr>
                <w:color w:val="000000"/>
                <w:sz w:val="18"/>
                <w:szCs w:val="18"/>
              </w:rPr>
              <w:t xml:space="preserve"> </w:t>
            </w:r>
            <w:r w:rsidR="00AF59BE">
              <w:rPr>
                <w:color w:val="000000"/>
                <w:sz w:val="18"/>
                <w:szCs w:val="18"/>
              </w:rPr>
              <w:t>1095</w:t>
            </w:r>
          </w:p>
        </w:tc>
      </w:tr>
      <w:tr w:rsidR="00AF59BE" w:rsidRPr="004174E0" w14:paraId="5CA972A9" w14:textId="77777777" w:rsidTr="00EB1A81">
        <w:trPr>
          <w:trHeight w:val="906"/>
        </w:trPr>
        <w:tc>
          <w:tcPr>
            <w:tcW w:w="993" w:type="dxa"/>
            <w:tcBorders>
              <w:top w:val="nil"/>
            </w:tcBorders>
            <w:shd w:val="clear" w:color="auto" w:fill="auto"/>
            <w:noWrap/>
            <w:vAlign w:val="center"/>
            <w:hideMark/>
          </w:tcPr>
          <w:p w14:paraId="026C242F" w14:textId="77777777" w:rsidR="00AF59BE" w:rsidRPr="004174E0" w:rsidRDefault="00AF59BE" w:rsidP="00EB1A81">
            <w:pPr>
              <w:spacing w:line="360" w:lineRule="auto"/>
              <w:jc w:val="center"/>
              <w:rPr>
                <w:color w:val="000000"/>
                <w:sz w:val="18"/>
                <w:szCs w:val="18"/>
              </w:rPr>
            </w:pPr>
            <w:proofErr w:type="spellStart"/>
            <w:r>
              <w:rPr>
                <w:color w:val="000000"/>
                <w:sz w:val="18"/>
                <w:szCs w:val="18"/>
              </w:rPr>
              <w:t>Low_</w:t>
            </w:r>
            <w:r w:rsidRPr="004174E0">
              <w:rPr>
                <w:color w:val="000000"/>
                <w:sz w:val="18"/>
                <w:szCs w:val="18"/>
              </w:rPr>
              <w:t>BS</w:t>
            </w:r>
            <w:proofErr w:type="spellEnd"/>
          </w:p>
        </w:tc>
        <w:tc>
          <w:tcPr>
            <w:tcW w:w="1275" w:type="dxa"/>
            <w:tcBorders>
              <w:top w:val="nil"/>
            </w:tcBorders>
            <w:vAlign w:val="center"/>
          </w:tcPr>
          <w:p w14:paraId="09B4D746" w14:textId="77777777" w:rsidR="00AF59BE" w:rsidRPr="004174E0" w:rsidRDefault="00AF59BE" w:rsidP="00EB1A81">
            <w:pPr>
              <w:spacing w:line="360" w:lineRule="auto"/>
              <w:jc w:val="center"/>
              <w:rPr>
                <w:color w:val="000000"/>
                <w:sz w:val="18"/>
                <w:szCs w:val="18"/>
              </w:rPr>
            </w:pPr>
            <w:r w:rsidRPr="004174E0">
              <w:rPr>
                <w:color w:val="000000"/>
                <w:sz w:val="18"/>
                <w:szCs w:val="18"/>
              </w:rPr>
              <w:t>95%CH</w:t>
            </w:r>
            <w:r w:rsidRPr="004174E0">
              <w:rPr>
                <w:color w:val="000000"/>
                <w:sz w:val="18"/>
                <w:szCs w:val="18"/>
                <w:vertAlign w:val="subscript"/>
              </w:rPr>
              <w:t>4</w:t>
            </w:r>
            <w:r w:rsidRPr="004174E0">
              <w:rPr>
                <w:color w:val="000000"/>
                <w:sz w:val="18"/>
                <w:szCs w:val="18"/>
              </w:rPr>
              <w:t xml:space="preserve"> + 5%CO</w:t>
            </w:r>
            <w:r w:rsidRPr="004174E0">
              <w:rPr>
                <w:color w:val="000000"/>
                <w:sz w:val="18"/>
                <w:szCs w:val="18"/>
                <w:vertAlign w:val="subscript"/>
              </w:rPr>
              <w:t>2</w:t>
            </w:r>
          </w:p>
        </w:tc>
        <w:tc>
          <w:tcPr>
            <w:tcW w:w="1843" w:type="dxa"/>
            <w:tcBorders>
              <w:top w:val="nil"/>
            </w:tcBorders>
            <w:shd w:val="clear" w:color="auto" w:fill="auto"/>
            <w:noWrap/>
            <w:vAlign w:val="center"/>
            <w:hideMark/>
          </w:tcPr>
          <w:p w14:paraId="79B354BF" w14:textId="77777777" w:rsidR="00AF59BE" w:rsidRPr="004174E0" w:rsidRDefault="00AF59BE" w:rsidP="00EB1A81">
            <w:pPr>
              <w:spacing w:line="360" w:lineRule="auto"/>
              <w:jc w:val="center"/>
              <w:rPr>
                <w:color w:val="000000"/>
                <w:sz w:val="18"/>
                <w:szCs w:val="18"/>
              </w:rPr>
            </w:pPr>
            <w:r w:rsidRPr="004174E0">
              <w:rPr>
                <w:color w:val="000000"/>
                <w:sz w:val="18"/>
                <w:szCs w:val="18"/>
              </w:rPr>
              <w:t>~25 mg NH</w:t>
            </w:r>
            <w:r w:rsidRPr="004174E0">
              <w:rPr>
                <w:color w:val="000000"/>
                <w:sz w:val="18"/>
                <w:szCs w:val="18"/>
                <w:vertAlign w:val="subscript"/>
              </w:rPr>
              <w:t>4</w:t>
            </w:r>
            <w:r w:rsidRPr="004174E0">
              <w:rPr>
                <w:color w:val="000000"/>
                <w:sz w:val="18"/>
                <w:szCs w:val="18"/>
                <w:vertAlign w:val="superscript"/>
              </w:rPr>
              <w:t>+</w:t>
            </w:r>
            <w:r w:rsidRPr="004174E0">
              <w:rPr>
                <w:color w:val="000000"/>
                <w:sz w:val="18"/>
                <w:szCs w:val="18"/>
              </w:rPr>
              <w:t>-N/L</w:t>
            </w:r>
          </w:p>
          <w:p w14:paraId="6FC71CAF" w14:textId="77777777" w:rsidR="00AF59BE" w:rsidRPr="004174E0" w:rsidRDefault="00AF59BE" w:rsidP="00EB1A81">
            <w:pPr>
              <w:spacing w:line="360" w:lineRule="auto"/>
              <w:jc w:val="center"/>
              <w:rPr>
                <w:color w:val="000000"/>
                <w:sz w:val="18"/>
                <w:szCs w:val="18"/>
              </w:rPr>
            </w:pPr>
            <w:r w:rsidRPr="004174E0">
              <w:rPr>
                <w:color w:val="000000"/>
                <w:sz w:val="18"/>
                <w:szCs w:val="18"/>
              </w:rPr>
              <w:t>~25 mg NO</w:t>
            </w:r>
            <w:r w:rsidRPr="004174E0">
              <w:rPr>
                <w:color w:val="000000"/>
                <w:sz w:val="18"/>
                <w:szCs w:val="18"/>
                <w:vertAlign w:val="subscript"/>
              </w:rPr>
              <w:t>2</w:t>
            </w:r>
            <w:r w:rsidRPr="004174E0">
              <w:rPr>
                <w:color w:val="000000"/>
                <w:sz w:val="18"/>
                <w:szCs w:val="18"/>
                <w:vertAlign w:val="superscript"/>
              </w:rPr>
              <w:t>-</w:t>
            </w:r>
            <w:r w:rsidRPr="004174E0">
              <w:rPr>
                <w:color w:val="000000"/>
                <w:sz w:val="18"/>
                <w:szCs w:val="18"/>
              </w:rPr>
              <w:t>-N/L</w:t>
            </w:r>
          </w:p>
        </w:tc>
        <w:tc>
          <w:tcPr>
            <w:tcW w:w="1655" w:type="dxa"/>
            <w:tcBorders>
              <w:top w:val="nil"/>
            </w:tcBorders>
            <w:vAlign w:val="center"/>
          </w:tcPr>
          <w:p w14:paraId="44A4597D" w14:textId="77777777" w:rsidR="00AF59BE" w:rsidRPr="004174E0" w:rsidRDefault="00AF59BE" w:rsidP="00EB1A81">
            <w:pPr>
              <w:spacing w:line="360" w:lineRule="auto"/>
              <w:jc w:val="center"/>
              <w:rPr>
                <w:color w:val="000000"/>
                <w:sz w:val="18"/>
                <w:szCs w:val="18"/>
              </w:rPr>
            </w:pPr>
            <w:r w:rsidRPr="004174E0">
              <w:rPr>
                <w:color w:val="000000"/>
                <w:sz w:val="18"/>
                <w:szCs w:val="18"/>
              </w:rPr>
              <w:t>&lt; 3 mg NH</w:t>
            </w:r>
            <w:r w:rsidRPr="004174E0">
              <w:rPr>
                <w:color w:val="000000"/>
                <w:sz w:val="18"/>
                <w:szCs w:val="18"/>
                <w:vertAlign w:val="subscript"/>
              </w:rPr>
              <w:t>4</w:t>
            </w:r>
            <w:r w:rsidRPr="004174E0">
              <w:rPr>
                <w:color w:val="000000"/>
                <w:sz w:val="18"/>
                <w:szCs w:val="18"/>
                <w:vertAlign w:val="superscript"/>
              </w:rPr>
              <w:t>+</w:t>
            </w:r>
            <w:r w:rsidRPr="004174E0">
              <w:rPr>
                <w:color w:val="000000"/>
                <w:sz w:val="18"/>
                <w:szCs w:val="18"/>
              </w:rPr>
              <w:t>-N/L</w:t>
            </w:r>
          </w:p>
          <w:p w14:paraId="7009EA3F" w14:textId="77777777" w:rsidR="00AF59BE" w:rsidRPr="004174E0" w:rsidRDefault="00AF59BE" w:rsidP="00EB1A81">
            <w:pPr>
              <w:spacing w:line="360" w:lineRule="auto"/>
              <w:jc w:val="center"/>
              <w:rPr>
                <w:color w:val="000000"/>
                <w:sz w:val="18"/>
                <w:szCs w:val="18"/>
              </w:rPr>
            </w:pPr>
            <w:r w:rsidRPr="004174E0">
              <w:rPr>
                <w:color w:val="000000"/>
                <w:sz w:val="18"/>
                <w:szCs w:val="18"/>
              </w:rPr>
              <w:t>&lt; 1 mg NO</w:t>
            </w:r>
            <w:r w:rsidRPr="004174E0">
              <w:rPr>
                <w:color w:val="000000"/>
                <w:sz w:val="18"/>
                <w:szCs w:val="18"/>
                <w:vertAlign w:val="subscript"/>
              </w:rPr>
              <w:t>2</w:t>
            </w:r>
            <w:r w:rsidRPr="004174E0">
              <w:rPr>
                <w:color w:val="000000"/>
                <w:sz w:val="18"/>
                <w:szCs w:val="18"/>
                <w:vertAlign w:val="superscript"/>
              </w:rPr>
              <w:t>-</w:t>
            </w:r>
            <w:r w:rsidRPr="004174E0">
              <w:rPr>
                <w:color w:val="000000"/>
                <w:sz w:val="18"/>
                <w:szCs w:val="18"/>
              </w:rPr>
              <w:t>-N/L</w:t>
            </w:r>
          </w:p>
          <w:p w14:paraId="476C6AEC" w14:textId="77777777" w:rsidR="00AF59BE" w:rsidRPr="004174E0" w:rsidRDefault="00AF59BE" w:rsidP="00EB1A81">
            <w:pPr>
              <w:spacing w:line="360" w:lineRule="auto"/>
              <w:jc w:val="center"/>
              <w:rPr>
                <w:color w:val="000000"/>
                <w:sz w:val="18"/>
                <w:szCs w:val="18"/>
              </w:rPr>
            </w:pPr>
            <w:r w:rsidRPr="004174E0">
              <w:rPr>
                <w:color w:val="000000"/>
                <w:sz w:val="18"/>
                <w:szCs w:val="18"/>
              </w:rPr>
              <w:t>&lt; 3 mg NO</w:t>
            </w:r>
            <w:r w:rsidRPr="004174E0">
              <w:rPr>
                <w:color w:val="000000"/>
                <w:sz w:val="18"/>
                <w:szCs w:val="18"/>
                <w:vertAlign w:val="subscript"/>
              </w:rPr>
              <w:t>3</w:t>
            </w:r>
            <w:r w:rsidRPr="004174E0">
              <w:rPr>
                <w:color w:val="000000"/>
                <w:sz w:val="18"/>
                <w:szCs w:val="18"/>
                <w:vertAlign w:val="superscript"/>
              </w:rPr>
              <w:t>-</w:t>
            </w:r>
            <w:r w:rsidRPr="004174E0">
              <w:rPr>
                <w:color w:val="000000"/>
                <w:sz w:val="18"/>
                <w:szCs w:val="18"/>
              </w:rPr>
              <w:t>-N/L</w:t>
            </w:r>
          </w:p>
        </w:tc>
        <w:tc>
          <w:tcPr>
            <w:tcW w:w="1985" w:type="dxa"/>
            <w:tcBorders>
              <w:top w:val="nil"/>
            </w:tcBorders>
            <w:shd w:val="clear" w:color="auto" w:fill="auto"/>
            <w:noWrap/>
            <w:vAlign w:val="center"/>
            <w:hideMark/>
          </w:tcPr>
          <w:p w14:paraId="254EB947" w14:textId="6026C17B" w:rsidR="00AF59BE" w:rsidRPr="004174E0" w:rsidRDefault="00CC19C6" w:rsidP="0003061D">
            <w:pPr>
              <w:spacing w:line="360" w:lineRule="auto"/>
              <w:jc w:val="center"/>
              <w:rPr>
                <w:color w:val="000000"/>
                <w:sz w:val="18"/>
                <w:szCs w:val="18"/>
              </w:rPr>
            </w:pPr>
            <w:r>
              <w:rPr>
                <w:color w:val="000000"/>
                <w:sz w:val="18"/>
                <w:szCs w:val="18"/>
              </w:rPr>
              <w:t>Day</w:t>
            </w:r>
            <w:r w:rsidR="00937984">
              <w:rPr>
                <w:color w:val="000000"/>
                <w:sz w:val="18"/>
                <w:szCs w:val="18"/>
              </w:rPr>
              <w:t xml:space="preserve"> </w:t>
            </w:r>
            <w:r w:rsidR="00AF59BE">
              <w:rPr>
                <w:color w:val="000000"/>
                <w:sz w:val="18"/>
                <w:szCs w:val="18"/>
              </w:rPr>
              <w:t>730</w:t>
            </w:r>
          </w:p>
          <w:p w14:paraId="58268E97" w14:textId="77604EEE" w:rsidR="00AF59BE" w:rsidRPr="004174E0" w:rsidRDefault="00CC19C6" w:rsidP="00EB1A81">
            <w:pPr>
              <w:spacing w:line="360" w:lineRule="auto"/>
              <w:jc w:val="center"/>
              <w:rPr>
                <w:color w:val="000000"/>
                <w:sz w:val="18"/>
                <w:szCs w:val="18"/>
              </w:rPr>
            </w:pPr>
            <w:r>
              <w:rPr>
                <w:color w:val="000000"/>
                <w:sz w:val="18"/>
                <w:szCs w:val="18"/>
              </w:rPr>
              <w:t>Day</w:t>
            </w:r>
            <w:r w:rsidR="00937984">
              <w:rPr>
                <w:color w:val="000000"/>
                <w:sz w:val="18"/>
                <w:szCs w:val="18"/>
              </w:rPr>
              <w:t xml:space="preserve"> </w:t>
            </w:r>
            <w:r w:rsidR="00AF59BE">
              <w:rPr>
                <w:color w:val="000000"/>
                <w:sz w:val="18"/>
                <w:szCs w:val="18"/>
              </w:rPr>
              <w:t>1095</w:t>
            </w:r>
          </w:p>
        </w:tc>
        <w:tc>
          <w:tcPr>
            <w:tcW w:w="1275" w:type="dxa"/>
            <w:tcBorders>
              <w:top w:val="nil"/>
            </w:tcBorders>
            <w:shd w:val="clear" w:color="auto" w:fill="auto"/>
            <w:noWrap/>
            <w:vAlign w:val="center"/>
            <w:hideMark/>
          </w:tcPr>
          <w:p w14:paraId="5A3920BA" w14:textId="51FD344D" w:rsidR="00AF59BE" w:rsidRPr="004174E0" w:rsidRDefault="00CC19C6" w:rsidP="00EB1A81">
            <w:pPr>
              <w:spacing w:line="360" w:lineRule="auto"/>
              <w:jc w:val="center"/>
              <w:rPr>
                <w:color w:val="000000"/>
                <w:sz w:val="18"/>
                <w:szCs w:val="18"/>
              </w:rPr>
            </w:pPr>
            <w:r>
              <w:rPr>
                <w:color w:val="000000"/>
                <w:sz w:val="18"/>
                <w:szCs w:val="18"/>
              </w:rPr>
              <w:t>Day</w:t>
            </w:r>
            <w:r w:rsidR="00937984">
              <w:rPr>
                <w:color w:val="000000"/>
                <w:sz w:val="18"/>
                <w:szCs w:val="18"/>
              </w:rPr>
              <w:t xml:space="preserve"> </w:t>
            </w:r>
            <w:r w:rsidR="00AF59BE">
              <w:rPr>
                <w:color w:val="000000"/>
                <w:sz w:val="18"/>
                <w:szCs w:val="18"/>
              </w:rPr>
              <w:t>1095</w:t>
            </w:r>
          </w:p>
        </w:tc>
      </w:tr>
    </w:tbl>
    <w:p w14:paraId="443951C9" w14:textId="77777777" w:rsidR="00AF59BE" w:rsidRDefault="00AF59BE" w:rsidP="00310C2E">
      <w:pPr>
        <w:spacing w:line="360" w:lineRule="auto"/>
        <w:jc w:val="both"/>
      </w:pPr>
    </w:p>
    <w:p w14:paraId="6C10457A" w14:textId="14CDC774" w:rsidR="00450F5B" w:rsidRPr="00450F5B" w:rsidRDefault="00450F5B" w:rsidP="00310C2E">
      <w:pPr>
        <w:spacing w:line="360" w:lineRule="auto"/>
        <w:jc w:val="both"/>
        <w:rPr>
          <w:sz w:val="20"/>
          <w:szCs w:val="20"/>
        </w:rPr>
      </w:pPr>
      <w:r w:rsidRPr="00976622">
        <w:rPr>
          <w:b/>
          <w:bCs/>
          <w:sz w:val="20"/>
          <w:szCs w:val="20"/>
        </w:rPr>
        <w:t>Table S</w:t>
      </w:r>
      <w:r w:rsidR="002902C5">
        <w:rPr>
          <w:b/>
          <w:bCs/>
          <w:sz w:val="20"/>
          <w:szCs w:val="20"/>
        </w:rPr>
        <w:t>3</w:t>
      </w:r>
      <w:r w:rsidRPr="00976622">
        <w:rPr>
          <w:b/>
          <w:bCs/>
          <w:sz w:val="20"/>
          <w:szCs w:val="20"/>
        </w:rPr>
        <w:t>.</w:t>
      </w:r>
      <w:r>
        <w:rPr>
          <w:sz w:val="20"/>
          <w:szCs w:val="20"/>
        </w:rPr>
        <w:t xml:space="preserve"> </w:t>
      </w:r>
      <w:r w:rsidRPr="00976622">
        <w:rPr>
          <w:b/>
          <w:bCs/>
          <w:sz w:val="20"/>
          <w:szCs w:val="20"/>
        </w:rPr>
        <w:t>Primary statistics of metagenom</w:t>
      </w:r>
      <w:r>
        <w:rPr>
          <w:b/>
          <w:bCs/>
          <w:sz w:val="20"/>
          <w:szCs w:val="20"/>
        </w:rPr>
        <w:t>ic</w:t>
      </w:r>
      <w:r w:rsidRPr="00976622">
        <w:rPr>
          <w:b/>
          <w:bCs/>
          <w:sz w:val="20"/>
          <w:szCs w:val="20"/>
        </w:rPr>
        <w:t xml:space="preserve"> and </w:t>
      </w:r>
      <w:r>
        <w:rPr>
          <w:b/>
          <w:bCs/>
          <w:sz w:val="20"/>
          <w:szCs w:val="20"/>
        </w:rPr>
        <w:t>metatranscriptomic sequencing</w:t>
      </w:r>
      <w:r w:rsidRPr="00976622">
        <w:rPr>
          <w:b/>
          <w:bCs/>
          <w:sz w:val="20"/>
          <w:szCs w:val="20"/>
        </w:rPr>
        <w:t xml:space="preserve"> data</w:t>
      </w:r>
      <w:r>
        <w:rPr>
          <w:sz w:val="20"/>
          <w:szCs w:val="20"/>
        </w:rPr>
        <w:t>.</w:t>
      </w:r>
    </w:p>
    <w:tbl>
      <w:tblPr>
        <w:tblW w:w="9247" w:type="dxa"/>
        <w:tblLayout w:type="fixed"/>
        <w:tblLook w:val="04A0" w:firstRow="1" w:lastRow="0" w:firstColumn="1" w:lastColumn="0" w:noHBand="0" w:noVBand="1"/>
      </w:tblPr>
      <w:tblGrid>
        <w:gridCol w:w="1561"/>
        <w:gridCol w:w="2199"/>
        <w:gridCol w:w="1412"/>
        <w:gridCol w:w="1883"/>
        <w:gridCol w:w="2192"/>
      </w:tblGrid>
      <w:tr w:rsidR="006D09EA" w:rsidRPr="008B40EB" w14:paraId="35E9426D" w14:textId="77777777" w:rsidTr="006D09EA">
        <w:trPr>
          <w:trHeight w:val="355"/>
        </w:trPr>
        <w:tc>
          <w:tcPr>
            <w:tcW w:w="1561" w:type="dxa"/>
            <w:tcBorders>
              <w:top w:val="single" w:sz="4" w:space="0" w:color="auto"/>
              <w:left w:val="nil"/>
              <w:bottom w:val="single" w:sz="8" w:space="0" w:color="auto"/>
              <w:right w:val="nil"/>
            </w:tcBorders>
            <w:shd w:val="clear" w:color="auto" w:fill="auto"/>
            <w:noWrap/>
            <w:vAlign w:val="bottom"/>
            <w:hideMark/>
          </w:tcPr>
          <w:p w14:paraId="3A1C1E15" w14:textId="77777777" w:rsidR="006D09EA" w:rsidRPr="00546FA7" w:rsidRDefault="006D09EA" w:rsidP="00897994">
            <w:pPr>
              <w:rPr>
                <w:rFonts w:eastAsia="Times New Roman"/>
                <w:b/>
                <w:bCs/>
                <w:color w:val="000000"/>
                <w:sz w:val="20"/>
                <w:szCs w:val="20"/>
                <w:lang w:val="en-GB"/>
              </w:rPr>
            </w:pPr>
            <w:r w:rsidRPr="00546FA7">
              <w:rPr>
                <w:rFonts w:eastAsia="Times New Roman"/>
                <w:b/>
                <w:bCs/>
                <w:color w:val="000000"/>
                <w:sz w:val="20"/>
                <w:szCs w:val="20"/>
                <w:lang w:val="en-GB"/>
              </w:rPr>
              <w:t> </w:t>
            </w:r>
          </w:p>
        </w:tc>
        <w:tc>
          <w:tcPr>
            <w:tcW w:w="2199" w:type="dxa"/>
            <w:tcBorders>
              <w:top w:val="single" w:sz="4" w:space="0" w:color="auto"/>
              <w:left w:val="nil"/>
              <w:bottom w:val="single" w:sz="8" w:space="0" w:color="auto"/>
              <w:right w:val="nil"/>
            </w:tcBorders>
            <w:shd w:val="clear" w:color="auto" w:fill="auto"/>
            <w:noWrap/>
            <w:vAlign w:val="center"/>
            <w:hideMark/>
          </w:tcPr>
          <w:p w14:paraId="63BADECC" w14:textId="77777777" w:rsidR="006D09EA" w:rsidRPr="00546FA7" w:rsidRDefault="006D09EA" w:rsidP="00897994">
            <w:pPr>
              <w:jc w:val="center"/>
              <w:rPr>
                <w:rFonts w:eastAsia="Times New Roman"/>
                <w:b/>
                <w:bCs/>
                <w:color w:val="000000"/>
                <w:sz w:val="20"/>
                <w:szCs w:val="20"/>
                <w:lang w:val="en-GB"/>
              </w:rPr>
            </w:pPr>
            <w:r w:rsidRPr="00546FA7">
              <w:rPr>
                <w:rFonts w:eastAsia="Times New Roman"/>
                <w:b/>
                <w:bCs/>
                <w:color w:val="000000"/>
                <w:sz w:val="20"/>
                <w:szCs w:val="20"/>
                <w:lang w:val="en-GB"/>
              </w:rPr>
              <w:t>Sample</w:t>
            </w:r>
          </w:p>
        </w:tc>
        <w:tc>
          <w:tcPr>
            <w:tcW w:w="1412" w:type="dxa"/>
            <w:tcBorders>
              <w:top w:val="single" w:sz="4" w:space="0" w:color="auto"/>
              <w:left w:val="nil"/>
              <w:bottom w:val="single" w:sz="8" w:space="0" w:color="auto"/>
              <w:right w:val="nil"/>
            </w:tcBorders>
            <w:shd w:val="clear" w:color="auto" w:fill="auto"/>
            <w:noWrap/>
            <w:vAlign w:val="center"/>
            <w:hideMark/>
          </w:tcPr>
          <w:p w14:paraId="130229C7" w14:textId="77777777" w:rsidR="006D09EA" w:rsidRPr="00546FA7" w:rsidRDefault="006D09EA" w:rsidP="00897994">
            <w:pPr>
              <w:jc w:val="center"/>
              <w:rPr>
                <w:rFonts w:eastAsia="Times New Roman"/>
                <w:b/>
                <w:bCs/>
                <w:color w:val="000000"/>
                <w:sz w:val="20"/>
                <w:szCs w:val="20"/>
                <w:lang w:val="en-GB"/>
              </w:rPr>
            </w:pPr>
            <w:r w:rsidRPr="00546FA7">
              <w:rPr>
                <w:rFonts w:eastAsia="Times New Roman"/>
                <w:b/>
                <w:bCs/>
                <w:color w:val="000000"/>
                <w:sz w:val="20"/>
                <w:szCs w:val="20"/>
                <w:lang w:val="en-GB"/>
              </w:rPr>
              <w:t># Total reads</w:t>
            </w:r>
          </w:p>
        </w:tc>
        <w:tc>
          <w:tcPr>
            <w:tcW w:w="1883" w:type="dxa"/>
            <w:tcBorders>
              <w:top w:val="single" w:sz="4" w:space="0" w:color="auto"/>
              <w:left w:val="nil"/>
              <w:bottom w:val="single" w:sz="8" w:space="0" w:color="auto"/>
              <w:right w:val="nil"/>
            </w:tcBorders>
            <w:shd w:val="clear" w:color="auto" w:fill="auto"/>
            <w:noWrap/>
            <w:vAlign w:val="center"/>
            <w:hideMark/>
          </w:tcPr>
          <w:p w14:paraId="55097FD3" w14:textId="77777777" w:rsidR="006D09EA" w:rsidRPr="00546FA7" w:rsidRDefault="006D09EA" w:rsidP="00897994">
            <w:pPr>
              <w:jc w:val="center"/>
              <w:rPr>
                <w:rFonts w:eastAsia="Times New Roman"/>
                <w:b/>
                <w:bCs/>
                <w:color w:val="000000"/>
                <w:sz w:val="20"/>
                <w:szCs w:val="20"/>
                <w:lang w:val="en-GB"/>
              </w:rPr>
            </w:pPr>
            <w:r w:rsidRPr="00546FA7">
              <w:rPr>
                <w:rFonts w:eastAsia="Times New Roman"/>
                <w:b/>
                <w:bCs/>
                <w:color w:val="000000"/>
                <w:sz w:val="20"/>
                <w:szCs w:val="20"/>
                <w:lang w:val="en-GB"/>
              </w:rPr>
              <w:t># Quality-trimmed reads</w:t>
            </w:r>
          </w:p>
        </w:tc>
        <w:tc>
          <w:tcPr>
            <w:tcW w:w="2192" w:type="dxa"/>
            <w:tcBorders>
              <w:top w:val="single" w:sz="4" w:space="0" w:color="auto"/>
              <w:left w:val="nil"/>
              <w:bottom w:val="single" w:sz="8" w:space="0" w:color="auto"/>
              <w:right w:val="nil"/>
            </w:tcBorders>
            <w:shd w:val="clear" w:color="auto" w:fill="auto"/>
            <w:noWrap/>
            <w:vAlign w:val="center"/>
            <w:hideMark/>
          </w:tcPr>
          <w:p w14:paraId="687994E5" w14:textId="6213B977" w:rsidR="006D09EA" w:rsidRPr="00546FA7" w:rsidRDefault="006D09EA" w:rsidP="00897994">
            <w:pPr>
              <w:jc w:val="center"/>
              <w:rPr>
                <w:rFonts w:eastAsia="Times New Roman"/>
                <w:b/>
                <w:bCs/>
                <w:color w:val="000000"/>
                <w:sz w:val="20"/>
                <w:szCs w:val="20"/>
                <w:lang w:val="en-GB"/>
              </w:rPr>
            </w:pPr>
            <w:r w:rsidRPr="00546FA7">
              <w:rPr>
                <w:rFonts w:eastAsia="Times New Roman"/>
                <w:b/>
                <w:bCs/>
                <w:color w:val="000000"/>
                <w:sz w:val="20"/>
                <w:szCs w:val="20"/>
                <w:lang w:val="en-GB"/>
              </w:rPr>
              <w:t>% Reads mapped to MAGs</w:t>
            </w:r>
          </w:p>
        </w:tc>
      </w:tr>
      <w:tr w:rsidR="006D09EA" w:rsidRPr="008B40EB" w14:paraId="6D2DC75C" w14:textId="77777777" w:rsidTr="006D09EA">
        <w:trPr>
          <w:trHeight w:val="338"/>
        </w:trPr>
        <w:tc>
          <w:tcPr>
            <w:tcW w:w="1561" w:type="dxa"/>
            <w:vMerge w:val="restart"/>
            <w:tcBorders>
              <w:top w:val="nil"/>
              <w:left w:val="nil"/>
              <w:bottom w:val="single" w:sz="8" w:space="0" w:color="000000"/>
              <w:right w:val="nil"/>
            </w:tcBorders>
            <w:shd w:val="clear" w:color="auto" w:fill="auto"/>
            <w:vAlign w:val="center"/>
            <w:hideMark/>
          </w:tcPr>
          <w:p w14:paraId="50A62338" w14:textId="77777777" w:rsidR="006D09EA" w:rsidRPr="008B40EB" w:rsidRDefault="006D09EA" w:rsidP="00897994">
            <w:pPr>
              <w:jc w:val="center"/>
              <w:rPr>
                <w:rFonts w:eastAsia="Times New Roman"/>
                <w:color w:val="000000"/>
                <w:sz w:val="20"/>
                <w:szCs w:val="20"/>
                <w:lang w:val="en-GB"/>
              </w:rPr>
            </w:pPr>
            <w:r w:rsidRPr="008B40EB">
              <w:rPr>
                <w:rFonts w:eastAsia="Times New Roman"/>
                <w:color w:val="000000"/>
                <w:sz w:val="20"/>
                <w:szCs w:val="20"/>
                <w:lang w:val="en-GB"/>
              </w:rPr>
              <w:t>metagenomic sequencing data</w:t>
            </w:r>
          </w:p>
        </w:tc>
        <w:tc>
          <w:tcPr>
            <w:tcW w:w="2199" w:type="dxa"/>
            <w:tcBorders>
              <w:top w:val="nil"/>
              <w:left w:val="nil"/>
              <w:bottom w:val="nil"/>
              <w:right w:val="nil"/>
            </w:tcBorders>
            <w:shd w:val="clear" w:color="auto" w:fill="auto"/>
            <w:noWrap/>
            <w:vAlign w:val="center"/>
            <w:hideMark/>
          </w:tcPr>
          <w:p w14:paraId="10A1EA19" w14:textId="6FA12F23" w:rsidR="006D09EA" w:rsidRPr="008B40EB" w:rsidRDefault="009D0564" w:rsidP="00897994">
            <w:pPr>
              <w:jc w:val="center"/>
              <w:rPr>
                <w:rFonts w:eastAsia="Times New Roman"/>
                <w:color w:val="000000"/>
                <w:sz w:val="20"/>
                <w:szCs w:val="20"/>
                <w:lang w:val="en-GB"/>
              </w:rPr>
            </w:pPr>
            <w:r>
              <w:rPr>
                <w:rFonts w:eastAsia="Times New Roman"/>
                <w:color w:val="000000"/>
                <w:sz w:val="20"/>
                <w:szCs w:val="20"/>
                <w:lang w:val="en-GB"/>
              </w:rPr>
              <w:t>High_</w:t>
            </w:r>
            <w:r w:rsidR="006D09EA" w:rsidRPr="008B40EB">
              <w:rPr>
                <w:rFonts w:eastAsia="Times New Roman"/>
                <w:color w:val="000000"/>
                <w:sz w:val="20"/>
                <w:szCs w:val="20"/>
                <w:lang w:val="en-GB"/>
              </w:rPr>
              <w:t>BS</w:t>
            </w:r>
            <w:r>
              <w:rPr>
                <w:rFonts w:eastAsia="Times New Roman"/>
                <w:color w:val="000000"/>
                <w:sz w:val="20"/>
                <w:szCs w:val="20"/>
                <w:lang w:val="en-GB"/>
              </w:rPr>
              <w:t>_d730</w:t>
            </w:r>
          </w:p>
        </w:tc>
        <w:tc>
          <w:tcPr>
            <w:tcW w:w="1412" w:type="dxa"/>
            <w:tcBorders>
              <w:top w:val="nil"/>
              <w:left w:val="nil"/>
              <w:bottom w:val="nil"/>
              <w:right w:val="nil"/>
            </w:tcBorders>
            <w:shd w:val="clear" w:color="auto" w:fill="auto"/>
            <w:noWrap/>
            <w:vAlign w:val="center"/>
            <w:hideMark/>
          </w:tcPr>
          <w:p w14:paraId="2E9E70E3" w14:textId="77777777" w:rsidR="006D09EA" w:rsidRPr="008B40EB" w:rsidRDefault="006D09EA" w:rsidP="00897994">
            <w:pPr>
              <w:jc w:val="center"/>
              <w:rPr>
                <w:rFonts w:eastAsia="Times New Roman"/>
                <w:color w:val="000000"/>
                <w:sz w:val="20"/>
                <w:szCs w:val="20"/>
                <w:lang w:val="en-GB"/>
              </w:rPr>
            </w:pPr>
            <w:r w:rsidRPr="008B40EB">
              <w:rPr>
                <w:rFonts w:eastAsia="Times New Roman"/>
                <w:color w:val="000000"/>
                <w:sz w:val="20"/>
                <w:szCs w:val="20"/>
                <w:lang w:val="en-GB"/>
              </w:rPr>
              <w:t>70,445,180</w:t>
            </w:r>
          </w:p>
        </w:tc>
        <w:tc>
          <w:tcPr>
            <w:tcW w:w="1883" w:type="dxa"/>
            <w:tcBorders>
              <w:top w:val="nil"/>
              <w:left w:val="nil"/>
              <w:bottom w:val="nil"/>
              <w:right w:val="nil"/>
            </w:tcBorders>
            <w:shd w:val="clear" w:color="auto" w:fill="auto"/>
            <w:noWrap/>
            <w:vAlign w:val="center"/>
            <w:hideMark/>
          </w:tcPr>
          <w:p w14:paraId="0F5D89F6" w14:textId="77777777" w:rsidR="006D09EA" w:rsidRPr="008B40EB" w:rsidRDefault="006D09EA" w:rsidP="00897994">
            <w:pPr>
              <w:jc w:val="center"/>
              <w:rPr>
                <w:rFonts w:eastAsia="Times New Roman"/>
                <w:color w:val="000000"/>
                <w:sz w:val="20"/>
                <w:szCs w:val="20"/>
                <w:lang w:val="en-GB"/>
              </w:rPr>
            </w:pPr>
            <w:r w:rsidRPr="008B40EB">
              <w:rPr>
                <w:rFonts w:eastAsia="Times New Roman"/>
                <w:color w:val="000000"/>
                <w:sz w:val="20"/>
                <w:szCs w:val="20"/>
                <w:lang w:val="en-GB"/>
              </w:rPr>
              <w:t>57,779,160</w:t>
            </w:r>
          </w:p>
        </w:tc>
        <w:tc>
          <w:tcPr>
            <w:tcW w:w="2192" w:type="dxa"/>
            <w:tcBorders>
              <w:top w:val="nil"/>
              <w:left w:val="nil"/>
              <w:bottom w:val="nil"/>
              <w:right w:val="nil"/>
            </w:tcBorders>
            <w:shd w:val="clear" w:color="auto" w:fill="auto"/>
            <w:noWrap/>
            <w:vAlign w:val="center"/>
            <w:hideMark/>
          </w:tcPr>
          <w:p w14:paraId="12825F83" w14:textId="77777777" w:rsidR="006D09EA" w:rsidRPr="008B40EB" w:rsidRDefault="006D09EA" w:rsidP="00897994">
            <w:pPr>
              <w:jc w:val="center"/>
              <w:rPr>
                <w:rFonts w:eastAsia="Times New Roman"/>
                <w:color w:val="000000"/>
                <w:sz w:val="20"/>
                <w:szCs w:val="20"/>
                <w:lang w:val="en-GB"/>
              </w:rPr>
            </w:pPr>
            <w:r w:rsidRPr="008B40EB">
              <w:rPr>
                <w:rFonts w:eastAsia="Times New Roman"/>
                <w:color w:val="000000"/>
                <w:sz w:val="20"/>
                <w:szCs w:val="20"/>
                <w:lang w:val="en-GB"/>
              </w:rPr>
              <w:t>77.8</w:t>
            </w:r>
          </w:p>
        </w:tc>
      </w:tr>
      <w:tr w:rsidR="006D09EA" w:rsidRPr="008B40EB" w14:paraId="1F2ACB75" w14:textId="77777777" w:rsidTr="006D09EA">
        <w:trPr>
          <w:trHeight w:val="338"/>
        </w:trPr>
        <w:tc>
          <w:tcPr>
            <w:tcW w:w="1561" w:type="dxa"/>
            <w:vMerge/>
            <w:tcBorders>
              <w:top w:val="nil"/>
              <w:left w:val="nil"/>
              <w:bottom w:val="single" w:sz="8" w:space="0" w:color="000000"/>
              <w:right w:val="nil"/>
            </w:tcBorders>
            <w:vAlign w:val="center"/>
            <w:hideMark/>
          </w:tcPr>
          <w:p w14:paraId="104612FB" w14:textId="77777777" w:rsidR="006D09EA" w:rsidRPr="008B40EB" w:rsidRDefault="006D09EA" w:rsidP="00897994">
            <w:pPr>
              <w:rPr>
                <w:rFonts w:eastAsia="Times New Roman"/>
                <w:color w:val="000000"/>
                <w:sz w:val="20"/>
                <w:szCs w:val="20"/>
                <w:lang w:val="en-GB"/>
              </w:rPr>
            </w:pPr>
          </w:p>
        </w:tc>
        <w:tc>
          <w:tcPr>
            <w:tcW w:w="2199" w:type="dxa"/>
            <w:tcBorders>
              <w:top w:val="nil"/>
              <w:left w:val="nil"/>
              <w:bottom w:val="nil"/>
              <w:right w:val="nil"/>
            </w:tcBorders>
            <w:shd w:val="clear" w:color="auto" w:fill="auto"/>
            <w:noWrap/>
            <w:vAlign w:val="center"/>
            <w:hideMark/>
          </w:tcPr>
          <w:p w14:paraId="6B52D2B7" w14:textId="3954A7C3" w:rsidR="006D09EA" w:rsidRPr="008B40EB" w:rsidRDefault="009D0564" w:rsidP="00897994">
            <w:pPr>
              <w:jc w:val="center"/>
              <w:rPr>
                <w:rFonts w:eastAsia="Times New Roman"/>
                <w:color w:val="000000"/>
                <w:sz w:val="20"/>
                <w:szCs w:val="20"/>
                <w:lang w:val="en-GB"/>
              </w:rPr>
            </w:pPr>
            <w:r>
              <w:rPr>
                <w:rFonts w:eastAsia="Times New Roman"/>
                <w:color w:val="000000"/>
                <w:sz w:val="20"/>
                <w:szCs w:val="20"/>
                <w:lang w:val="en-GB"/>
              </w:rPr>
              <w:t>High_</w:t>
            </w:r>
            <w:r w:rsidR="006D09EA" w:rsidRPr="008B40EB">
              <w:rPr>
                <w:rFonts w:eastAsia="Times New Roman"/>
                <w:color w:val="000000"/>
                <w:sz w:val="20"/>
                <w:szCs w:val="20"/>
                <w:lang w:val="en-GB"/>
              </w:rPr>
              <w:t>BS</w:t>
            </w:r>
            <w:r>
              <w:rPr>
                <w:rFonts w:eastAsia="Times New Roman"/>
                <w:color w:val="000000"/>
                <w:sz w:val="20"/>
                <w:szCs w:val="20"/>
                <w:lang w:val="en-GB"/>
              </w:rPr>
              <w:t>_d1095</w:t>
            </w:r>
          </w:p>
        </w:tc>
        <w:tc>
          <w:tcPr>
            <w:tcW w:w="1412" w:type="dxa"/>
            <w:tcBorders>
              <w:top w:val="nil"/>
              <w:left w:val="nil"/>
              <w:bottom w:val="nil"/>
              <w:right w:val="nil"/>
            </w:tcBorders>
            <w:shd w:val="clear" w:color="auto" w:fill="auto"/>
            <w:noWrap/>
            <w:vAlign w:val="center"/>
            <w:hideMark/>
          </w:tcPr>
          <w:p w14:paraId="636AA4C6" w14:textId="77777777" w:rsidR="006D09EA" w:rsidRPr="008B40EB" w:rsidRDefault="006D09EA" w:rsidP="00897994">
            <w:pPr>
              <w:jc w:val="center"/>
              <w:rPr>
                <w:rFonts w:eastAsia="Times New Roman"/>
                <w:color w:val="000000"/>
                <w:sz w:val="20"/>
                <w:szCs w:val="20"/>
                <w:lang w:val="en-GB"/>
              </w:rPr>
            </w:pPr>
            <w:r w:rsidRPr="008B40EB">
              <w:rPr>
                <w:rFonts w:eastAsia="Times New Roman"/>
                <w:color w:val="000000"/>
                <w:sz w:val="20"/>
                <w:szCs w:val="20"/>
                <w:lang w:val="en-GB"/>
              </w:rPr>
              <w:t>81,942,612</w:t>
            </w:r>
          </w:p>
        </w:tc>
        <w:tc>
          <w:tcPr>
            <w:tcW w:w="1883" w:type="dxa"/>
            <w:tcBorders>
              <w:top w:val="nil"/>
              <w:left w:val="nil"/>
              <w:bottom w:val="nil"/>
              <w:right w:val="nil"/>
            </w:tcBorders>
            <w:shd w:val="clear" w:color="auto" w:fill="auto"/>
            <w:noWrap/>
            <w:vAlign w:val="center"/>
            <w:hideMark/>
          </w:tcPr>
          <w:p w14:paraId="0D402829" w14:textId="77777777" w:rsidR="006D09EA" w:rsidRPr="008B40EB" w:rsidRDefault="006D09EA" w:rsidP="00897994">
            <w:pPr>
              <w:jc w:val="center"/>
              <w:rPr>
                <w:rFonts w:eastAsia="Times New Roman"/>
                <w:color w:val="000000"/>
                <w:sz w:val="20"/>
                <w:szCs w:val="20"/>
                <w:lang w:val="en-GB"/>
              </w:rPr>
            </w:pPr>
            <w:r w:rsidRPr="008B40EB">
              <w:rPr>
                <w:rFonts w:eastAsia="Times New Roman"/>
                <w:color w:val="000000"/>
                <w:sz w:val="20"/>
                <w:szCs w:val="20"/>
                <w:lang w:val="en-GB"/>
              </w:rPr>
              <w:t>66,805,828</w:t>
            </w:r>
          </w:p>
        </w:tc>
        <w:tc>
          <w:tcPr>
            <w:tcW w:w="2192" w:type="dxa"/>
            <w:tcBorders>
              <w:top w:val="nil"/>
              <w:left w:val="nil"/>
              <w:bottom w:val="nil"/>
              <w:right w:val="nil"/>
            </w:tcBorders>
            <w:shd w:val="clear" w:color="auto" w:fill="auto"/>
            <w:noWrap/>
            <w:vAlign w:val="center"/>
            <w:hideMark/>
          </w:tcPr>
          <w:p w14:paraId="71515368" w14:textId="77777777" w:rsidR="006D09EA" w:rsidRPr="008B40EB" w:rsidRDefault="006D09EA" w:rsidP="00897994">
            <w:pPr>
              <w:jc w:val="center"/>
              <w:rPr>
                <w:rFonts w:eastAsia="Times New Roman"/>
                <w:color w:val="000000"/>
                <w:sz w:val="20"/>
                <w:szCs w:val="20"/>
                <w:lang w:val="en-GB"/>
              </w:rPr>
            </w:pPr>
            <w:r w:rsidRPr="008B40EB">
              <w:rPr>
                <w:rFonts w:eastAsia="Times New Roman"/>
                <w:color w:val="000000"/>
                <w:sz w:val="20"/>
                <w:szCs w:val="20"/>
                <w:lang w:val="en-GB"/>
              </w:rPr>
              <w:t>74.7</w:t>
            </w:r>
          </w:p>
        </w:tc>
      </w:tr>
      <w:tr w:rsidR="006D09EA" w:rsidRPr="008B40EB" w14:paraId="7C8CA9E2" w14:textId="77777777" w:rsidTr="006D09EA">
        <w:trPr>
          <w:trHeight w:val="338"/>
        </w:trPr>
        <w:tc>
          <w:tcPr>
            <w:tcW w:w="1561" w:type="dxa"/>
            <w:vMerge/>
            <w:tcBorders>
              <w:top w:val="nil"/>
              <w:left w:val="nil"/>
              <w:bottom w:val="single" w:sz="8" w:space="0" w:color="000000"/>
              <w:right w:val="nil"/>
            </w:tcBorders>
            <w:vAlign w:val="center"/>
            <w:hideMark/>
          </w:tcPr>
          <w:p w14:paraId="47CC023F" w14:textId="77777777" w:rsidR="006D09EA" w:rsidRPr="008B40EB" w:rsidRDefault="006D09EA" w:rsidP="00897994">
            <w:pPr>
              <w:rPr>
                <w:rFonts w:eastAsia="Times New Roman"/>
                <w:color w:val="000000"/>
                <w:sz w:val="20"/>
                <w:szCs w:val="20"/>
                <w:lang w:val="en-GB"/>
              </w:rPr>
            </w:pPr>
          </w:p>
        </w:tc>
        <w:tc>
          <w:tcPr>
            <w:tcW w:w="2199" w:type="dxa"/>
            <w:tcBorders>
              <w:top w:val="nil"/>
              <w:left w:val="nil"/>
              <w:bottom w:val="nil"/>
              <w:right w:val="nil"/>
            </w:tcBorders>
            <w:shd w:val="clear" w:color="auto" w:fill="auto"/>
            <w:noWrap/>
            <w:vAlign w:val="center"/>
            <w:hideMark/>
          </w:tcPr>
          <w:p w14:paraId="787F144F" w14:textId="64905ED1" w:rsidR="006D09EA" w:rsidRPr="008B40EB" w:rsidRDefault="009D0564" w:rsidP="00897994">
            <w:pPr>
              <w:jc w:val="center"/>
              <w:rPr>
                <w:rFonts w:eastAsia="Times New Roman"/>
                <w:color w:val="000000"/>
                <w:sz w:val="20"/>
                <w:szCs w:val="20"/>
                <w:lang w:val="en-GB"/>
              </w:rPr>
            </w:pPr>
            <w:r>
              <w:rPr>
                <w:rFonts w:eastAsia="Times New Roman"/>
                <w:color w:val="000000"/>
                <w:sz w:val="20"/>
                <w:szCs w:val="20"/>
                <w:lang w:val="en-GB"/>
              </w:rPr>
              <w:t>Low_</w:t>
            </w:r>
            <w:r w:rsidR="006D09EA" w:rsidRPr="008B40EB">
              <w:rPr>
                <w:rFonts w:eastAsia="Times New Roman"/>
                <w:color w:val="000000"/>
                <w:sz w:val="20"/>
                <w:szCs w:val="20"/>
                <w:lang w:val="en-GB"/>
              </w:rPr>
              <w:t>BS</w:t>
            </w:r>
            <w:r w:rsidR="003C7503">
              <w:rPr>
                <w:rFonts w:eastAsia="Times New Roman"/>
                <w:color w:val="000000"/>
                <w:sz w:val="20"/>
                <w:szCs w:val="20"/>
                <w:lang w:val="en-GB"/>
              </w:rPr>
              <w:t>_</w:t>
            </w:r>
            <w:r w:rsidR="003646A0">
              <w:rPr>
                <w:rFonts w:eastAsia="Times New Roman"/>
                <w:color w:val="000000"/>
                <w:sz w:val="20"/>
                <w:szCs w:val="20"/>
                <w:lang w:val="en-GB"/>
              </w:rPr>
              <w:t>d730</w:t>
            </w:r>
          </w:p>
        </w:tc>
        <w:tc>
          <w:tcPr>
            <w:tcW w:w="1412" w:type="dxa"/>
            <w:tcBorders>
              <w:top w:val="nil"/>
              <w:left w:val="nil"/>
              <w:bottom w:val="nil"/>
              <w:right w:val="nil"/>
            </w:tcBorders>
            <w:shd w:val="clear" w:color="auto" w:fill="auto"/>
            <w:noWrap/>
            <w:vAlign w:val="center"/>
            <w:hideMark/>
          </w:tcPr>
          <w:p w14:paraId="3E3B0A58" w14:textId="77777777" w:rsidR="006D09EA" w:rsidRPr="008B40EB" w:rsidRDefault="006D09EA" w:rsidP="00897994">
            <w:pPr>
              <w:jc w:val="center"/>
              <w:rPr>
                <w:rFonts w:eastAsia="Times New Roman"/>
                <w:color w:val="000000"/>
                <w:sz w:val="20"/>
                <w:szCs w:val="20"/>
                <w:lang w:val="en-GB"/>
              </w:rPr>
            </w:pPr>
            <w:r w:rsidRPr="008B40EB">
              <w:rPr>
                <w:rFonts w:eastAsia="Times New Roman"/>
                <w:color w:val="000000"/>
                <w:sz w:val="20"/>
                <w:szCs w:val="20"/>
                <w:lang w:val="en-GB"/>
              </w:rPr>
              <w:t>71,558,844</w:t>
            </w:r>
          </w:p>
        </w:tc>
        <w:tc>
          <w:tcPr>
            <w:tcW w:w="1883" w:type="dxa"/>
            <w:tcBorders>
              <w:top w:val="nil"/>
              <w:left w:val="nil"/>
              <w:bottom w:val="nil"/>
              <w:right w:val="nil"/>
            </w:tcBorders>
            <w:shd w:val="clear" w:color="auto" w:fill="auto"/>
            <w:noWrap/>
            <w:vAlign w:val="center"/>
            <w:hideMark/>
          </w:tcPr>
          <w:p w14:paraId="7A089E51" w14:textId="77777777" w:rsidR="006D09EA" w:rsidRPr="008B40EB" w:rsidRDefault="006D09EA" w:rsidP="00897994">
            <w:pPr>
              <w:jc w:val="center"/>
              <w:rPr>
                <w:rFonts w:eastAsia="Times New Roman"/>
                <w:color w:val="000000"/>
                <w:sz w:val="20"/>
                <w:szCs w:val="20"/>
                <w:lang w:val="en-GB"/>
              </w:rPr>
            </w:pPr>
            <w:r w:rsidRPr="008B40EB">
              <w:rPr>
                <w:rFonts w:eastAsia="Times New Roman"/>
                <w:color w:val="000000"/>
                <w:sz w:val="20"/>
                <w:szCs w:val="20"/>
                <w:lang w:val="en-GB"/>
              </w:rPr>
              <w:t>58,479,224</w:t>
            </w:r>
          </w:p>
        </w:tc>
        <w:tc>
          <w:tcPr>
            <w:tcW w:w="2192" w:type="dxa"/>
            <w:tcBorders>
              <w:top w:val="nil"/>
              <w:left w:val="nil"/>
              <w:bottom w:val="nil"/>
              <w:right w:val="nil"/>
            </w:tcBorders>
            <w:shd w:val="clear" w:color="auto" w:fill="auto"/>
            <w:noWrap/>
            <w:vAlign w:val="center"/>
            <w:hideMark/>
          </w:tcPr>
          <w:p w14:paraId="37AE8D27" w14:textId="77777777" w:rsidR="006D09EA" w:rsidRPr="008B40EB" w:rsidRDefault="006D09EA" w:rsidP="00897994">
            <w:pPr>
              <w:jc w:val="center"/>
              <w:rPr>
                <w:rFonts w:eastAsia="Times New Roman"/>
                <w:color w:val="000000"/>
                <w:sz w:val="20"/>
                <w:szCs w:val="20"/>
                <w:lang w:val="en-GB"/>
              </w:rPr>
            </w:pPr>
            <w:r w:rsidRPr="008B40EB">
              <w:rPr>
                <w:rFonts w:eastAsia="Times New Roman"/>
                <w:color w:val="000000"/>
                <w:sz w:val="20"/>
                <w:szCs w:val="20"/>
                <w:lang w:val="en-GB"/>
              </w:rPr>
              <w:t>76.0</w:t>
            </w:r>
          </w:p>
        </w:tc>
      </w:tr>
      <w:tr w:rsidR="006D09EA" w:rsidRPr="008B40EB" w14:paraId="0A34B924" w14:textId="77777777" w:rsidTr="006D09EA">
        <w:trPr>
          <w:trHeight w:val="355"/>
        </w:trPr>
        <w:tc>
          <w:tcPr>
            <w:tcW w:w="1561" w:type="dxa"/>
            <w:vMerge/>
            <w:tcBorders>
              <w:top w:val="nil"/>
              <w:left w:val="nil"/>
              <w:bottom w:val="single" w:sz="8" w:space="0" w:color="000000"/>
              <w:right w:val="nil"/>
            </w:tcBorders>
            <w:vAlign w:val="center"/>
            <w:hideMark/>
          </w:tcPr>
          <w:p w14:paraId="3B5E410E" w14:textId="77777777" w:rsidR="006D09EA" w:rsidRPr="008B40EB" w:rsidRDefault="006D09EA" w:rsidP="00897994">
            <w:pPr>
              <w:rPr>
                <w:rFonts w:eastAsia="Times New Roman"/>
                <w:color w:val="000000"/>
                <w:sz w:val="20"/>
                <w:szCs w:val="20"/>
                <w:lang w:val="en-GB"/>
              </w:rPr>
            </w:pPr>
          </w:p>
        </w:tc>
        <w:tc>
          <w:tcPr>
            <w:tcW w:w="2199" w:type="dxa"/>
            <w:tcBorders>
              <w:top w:val="nil"/>
              <w:left w:val="nil"/>
              <w:bottom w:val="single" w:sz="8" w:space="0" w:color="auto"/>
              <w:right w:val="nil"/>
            </w:tcBorders>
            <w:shd w:val="clear" w:color="auto" w:fill="auto"/>
            <w:noWrap/>
            <w:vAlign w:val="center"/>
            <w:hideMark/>
          </w:tcPr>
          <w:p w14:paraId="29F29CF7" w14:textId="18B94958" w:rsidR="006D09EA" w:rsidRPr="008B40EB" w:rsidRDefault="003646A0" w:rsidP="007A2217">
            <w:pPr>
              <w:jc w:val="center"/>
              <w:rPr>
                <w:rFonts w:eastAsia="Times New Roman"/>
                <w:color w:val="000000"/>
                <w:sz w:val="20"/>
                <w:szCs w:val="20"/>
                <w:lang w:val="en-GB"/>
              </w:rPr>
            </w:pPr>
            <w:r>
              <w:rPr>
                <w:rFonts w:eastAsia="Times New Roman"/>
                <w:color w:val="000000"/>
                <w:sz w:val="20"/>
                <w:szCs w:val="20"/>
                <w:lang w:val="en-GB"/>
              </w:rPr>
              <w:t>Low_</w:t>
            </w:r>
            <w:r w:rsidR="006D09EA" w:rsidRPr="008B40EB">
              <w:rPr>
                <w:rFonts w:eastAsia="Times New Roman"/>
                <w:color w:val="000000"/>
                <w:sz w:val="20"/>
                <w:szCs w:val="20"/>
                <w:lang w:val="en-GB"/>
              </w:rPr>
              <w:t>BS</w:t>
            </w:r>
            <w:r>
              <w:rPr>
                <w:rFonts w:eastAsia="Times New Roman"/>
                <w:color w:val="000000"/>
                <w:sz w:val="20"/>
                <w:szCs w:val="20"/>
                <w:lang w:val="en-GB"/>
              </w:rPr>
              <w:t>_d1095</w:t>
            </w:r>
          </w:p>
        </w:tc>
        <w:tc>
          <w:tcPr>
            <w:tcW w:w="1412" w:type="dxa"/>
            <w:tcBorders>
              <w:top w:val="nil"/>
              <w:left w:val="nil"/>
              <w:bottom w:val="single" w:sz="8" w:space="0" w:color="auto"/>
              <w:right w:val="nil"/>
            </w:tcBorders>
            <w:shd w:val="clear" w:color="auto" w:fill="auto"/>
            <w:noWrap/>
            <w:vAlign w:val="center"/>
            <w:hideMark/>
          </w:tcPr>
          <w:p w14:paraId="5B7C7244" w14:textId="77777777" w:rsidR="006D09EA" w:rsidRPr="008B40EB" w:rsidRDefault="006D09EA" w:rsidP="00897994">
            <w:pPr>
              <w:jc w:val="center"/>
              <w:rPr>
                <w:rFonts w:eastAsia="Times New Roman"/>
                <w:color w:val="000000"/>
                <w:sz w:val="20"/>
                <w:szCs w:val="20"/>
                <w:lang w:val="en-GB"/>
              </w:rPr>
            </w:pPr>
            <w:r w:rsidRPr="008B40EB">
              <w:rPr>
                <w:rFonts w:eastAsia="Times New Roman"/>
                <w:color w:val="000000"/>
                <w:sz w:val="20"/>
                <w:szCs w:val="20"/>
                <w:lang w:val="en-GB"/>
              </w:rPr>
              <w:t>57,393,052</w:t>
            </w:r>
          </w:p>
        </w:tc>
        <w:tc>
          <w:tcPr>
            <w:tcW w:w="1883" w:type="dxa"/>
            <w:tcBorders>
              <w:top w:val="nil"/>
              <w:left w:val="nil"/>
              <w:bottom w:val="single" w:sz="8" w:space="0" w:color="auto"/>
              <w:right w:val="nil"/>
            </w:tcBorders>
            <w:shd w:val="clear" w:color="auto" w:fill="auto"/>
            <w:noWrap/>
            <w:vAlign w:val="center"/>
            <w:hideMark/>
          </w:tcPr>
          <w:p w14:paraId="50387FEE" w14:textId="77777777" w:rsidR="006D09EA" w:rsidRPr="008B40EB" w:rsidRDefault="006D09EA" w:rsidP="00897994">
            <w:pPr>
              <w:jc w:val="center"/>
              <w:rPr>
                <w:rFonts w:eastAsia="Times New Roman"/>
                <w:color w:val="000000"/>
                <w:sz w:val="20"/>
                <w:szCs w:val="20"/>
                <w:lang w:val="en-GB"/>
              </w:rPr>
            </w:pPr>
            <w:r w:rsidRPr="008B40EB">
              <w:rPr>
                <w:rFonts w:eastAsia="Times New Roman"/>
                <w:color w:val="000000"/>
                <w:sz w:val="20"/>
                <w:szCs w:val="20"/>
                <w:lang w:val="en-GB"/>
              </w:rPr>
              <w:t>47,116,400</w:t>
            </w:r>
          </w:p>
        </w:tc>
        <w:tc>
          <w:tcPr>
            <w:tcW w:w="2192" w:type="dxa"/>
            <w:tcBorders>
              <w:top w:val="nil"/>
              <w:left w:val="nil"/>
              <w:bottom w:val="single" w:sz="8" w:space="0" w:color="auto"/>
              <w:right w:val="nil"/>
            </w:tcBorders>
            <w:shd w:val="clear" w:color="auto" w:fill="auto"/>
            <w:noWrap/>
            <w:vAlign w:val="center"/>
            <w:hideMark/>
          </w:tcPr>
          <w:p w14:paraId="2290B683" w14:textId="77777777" w:rsidR="006D09EA" w:rsidRPr="008B40EB" w:rsidRDefault="006D09EA" w:rsidP="00897994">
            <w:pPr>
              <w:jc w:val="center"/>
              <w:rPr>
                <w:rFonts w:eastAsia="Times New Roman"/>
                <w:color w:val="000000"/>
                <w:sz w:val="20"/>
                <w:szCs w:val="20"/>
                <w:lang w:val="en-GB"/>
              </w:rPr>
            </w:pPr>
            <w:r w:rsidRPr="008B40EB">
              <w:rPr>
                <w:rFonts w:eastAsia="Times New Roman"/>
                <w:color w:val="000000"/>
                <w:sz w:val="20"/>
                <w:szCs w:val="20"/>
                <w:lang w:val="en-GB"/>
              </w:rPr>
              <w:t>73.2</w:t>
            </w:r>
          </w:p>
        </w:tc>
      </w:tr>
      <w:tr w:rsidR="006D09EA" w:rsidRPr="008B40EB" w14:paraId="7294EC1A" w14:textId="77777777" w:rsidTr="006D09EA">
        <w:trPr>
          <w:trHeight w:val="338"/>
        </w:trPr>
        <w:tc>
          <w:tcPr>
            <w:tcW w:w="1561" w:type="dxa"/>
            <w:vMerge w:val="restart"/>
            <w:tcBorders>
              <w:top w:val="nil"/>
              <w:left w:val="nil"/>
              <w:bottom w:val="single" w:sz="8" w:space="0" w:color="000000"/>
              <w:right w:val="nil"/>
            </w:tcBorders>
            <w:shd w:val="clear" w:color="auto" w:fill="auto"/>
            <w:vAlign w:val="center"/>
            <w:hideMark/>
          </w:tcPr>
          <w:p w14:paraId="3D7BFE8E" w14:textId="318A5D98" w:rsidR="006D09EA" w:rsidRPr="008B40EB" w:rsidRDefault="006D09EA" w:rsidP="006D09EA">
            <w:pPr>
              <w:jc w:val="center"/>
              <w:rPr>
                <w:rFonts w:eastAsia="Times New Roman"/>
                <w:color w:val="000000"/>
                <w:sz w:val="20"/>
                <w:szCs w:val="20"/>
                <w:lang w:val="en-GB"/>
              </w:rPr>
            </w:pPr>
            <w:r w:rsidRPr="008B40EB">
              <w:rPr>
                <w:rFonts w:eastAsia="Times New Roman"/>
                <w:color w:val="000000"/>
                <w:sz w:val="20"/>
                <w:szCs w:val="20"/>
                <w:lang w:val="en-GB"/>
              </w:rPr>
              <w:t>metatranscriptomic sequencing data</w:t>
            </w:r>
          </w:p>
        </w:tc>
        <w:tc>
          <w:tcPr>
            <w:tcW w:w="2199" w:type="dxa"/>
            <w:tcBorders>
              <w:top w:val="nil"/>
              <w:left w:val="nil"/>
              <w:bottom w:val="nil"/>
              <w:right w:val="nil"/>
            </w:tcBorders>
            <w:shd w:val="clear" w:color="auto" w:fill="auto"/>
            <w:noWrap/>
            <w:vAlign w:val="center"/>
            <w:hideMark/>
          </w:tcPr>
          <w:p w14:paraId="58E17416" w14:textId="4E2398DA" w:rsidR="006D09EA" w:rsidRPr="008B40EB" w:rsidRDefault="003646A0" w:rsidP="006D09EA">
            <w:pPr>
              <w:jc w:val="center"/>
              <w:rPr>
                <w:rFonts w:eastAsia="Times New Roman"/>
                <w:color w:val="000000"/>
                <w:sz w:val="20"/>
                <w:szCs w:val="20"/>
                <w:lang w:val="en-GB"/>
              </w:rPr>
            </w:pPr>
            <w:r>
              <w:rPr>
                <w:rFonts w:eastAsia="Times New Roman"/>
                <w:color w:val="000000"/>
                <w:sz w:val="20"/>
                <w:szCs w:val="20"/>
                <w:lang w:val="en-GB"/>
              </w:rPr>
              <w:t>High_</w:t>
            </w:r>
            <w:r w:rsidR="006D09EA" w:rsidRPr="008B40EB">
              <w:rPr>
                <w:rFonts w:eastAsia="Times New Roman"/>
                <w:color w:val="000000"/>
                <w:sz w:val="20"/>
                <w:szCs w:val="20"/>
                <w:lang w:val="en-GB"/>
              </w:rPr>
              <w:t>BS</w:t>
            </w:r>
            <w:r>
              <w:rPr>
                <w:rFonts w:eastAsia="Times New Roman"/>
                <w:color w:val="000000"/>
                <w:sz w:val="20"/>
                <w:szCs w:val="20"/>
                <w:lang w:val="en-GB"/>
              </w:rPr>
              <w:t>_</w:t>
            </w:r>
            <w:r w:rsidR="006D09EA" w:rsidRPr="008B40EB">
              <w:rPr>
                <w:rFonts w:eastAsia="Times New Roman"/>
                <w:color w:val="000000"/>
                <w:sz w:val="20"/>
                <w:szCs w:val="20"/>
                <w:lang w:val="en-GB"/>
              </w:rPr>
              <w:t>RNA</w:t>
            </w:r>
            <w:r w:rsidR="005D66CB">
              <w:rPr>
                <w:rFonts w:eastAsia="Times New Roman"/>
                <w:color w:val="000000"/>
                <w:sz w:val="20"/>
                <w:szCs w:val="20"/>
                <w:lang w:val="en-GB"/>
              </w:rPr>
              <w:t>_d1095</w:t>
            </w:r>
          </w:p>
        </w:tc>
        <w:tc>
          <w:tcPr>
            <w:tcW w:w="1412" w:type="dxa"/>
            <w:tcBorders>
              <w:top w:val="nil"/>
              <w:left w:val="nil"/>
              <w:bottom w:val="nil"/>
              <w:right w:val="nil"/>
            </w:tcBorders>
            <w:shd w:val="clear" w:color="auto" w:fill="auto"/>
            <w:noWrap/>
            <w:vAlign w:val="center"/>
            <w:hideMark/>
          </w:tcPr>
          <w:p w14:paraId="5C2F5C69" w14:textId="77777777" w:rsidR="006D09EA" w:rsidRPr="008B40EB" w:rsidRDefault="006D09EA" w:rsidP="006D09EA">
            <w:pPr>
              <w:jc w:val="center"/>
              <w:rPr>
                <w:rFonts w:eastAsia="Times New Roman"/>
                <w:color w:val="000000"/>
                <w:sz w:val="20"/>
                <w:szCs w:val="20"/>
                <w:lang w:val="en-GB"/>
              </w:rPr>
            </w:pPr>
            <w:r w:rsidRPr="008B40EB">
              <w:rPr>
                <w:rFonts w:eastAsia="Times New Roman"/>
                <w:color w:val="000000"/>
                <w:sz w:val="20"/>
                <w:szCs w:val="20"/>
                <w:lang w:val="en-GB"/>
              </w:rPr>
              <w:t>132,243,102</w:t>
            </w:r>
          </w:p>
        </w:tc>
        <w:tc>
          <w:tcPr>
            <w:tcW w:w="1883" w:type="dxa"/>
            <w:tcBorders>
              <w:top w:val="nil"/>
              <w:left w:val="nil"/>
              <w:bottom w:val="nil"/>
              <w:right w:val="nil"/>
            </w:tcBorders>
            <w:shd w:val="clear" w:color="auto" w:fill="auto"/>
            <w:noWrap/>
            <w:vAlign w:val="center"/>
            <w:hideMark/>
          </w:tcPr>
          <w:p w14:paraId="1FF921FB" w14:textId="77777777" w:rsidR="006D09EA" w:rsidRPr="008B40EB" w:rsidRDefault="006D09EA" w:rsidP="006D09EA">
            <w:pPr>
              <w:jc w:val="center"/>
              <w:rPr>
                <w:rFonts w:eastAsia="Times New Roman"/>
                <w:color w:val="000000"/>
                <w:sz w:val="20"/>
                <w:szCs w:val="20"/>
                <w:lang w:val="en-GB"/>
              </w:rPr>
            </w:pPr>
            <w:r w:rsidRPr="008B40EB">
              <w:rPr>
                <w:rFonts w:eastAsia="Times New Roman"/>
                <w:color w:val="000000"/>
                <w:sz w:val="20"/>
                <w:szCs w:val="20"/>
                <w:lang w:val="en-GB"/>
              </w:rPr>
              <w:t>98,327,222</w:t>
            </w:r>
          </w:p>
        </w:tc>
        <w:tc>
          <w:tcPr>
            <w:tcW w:w="2192" w:type="dxa"/>
            <w:tcBorders>
              <w:top w:val="nil"/>
              <w:left w:val="nil"/>
              <w:bottom w:val="nil"/>
              <w:right w:val="nil"/>
            </w:tcBorders>
            <w:shd w:val="clear" w:color="auto" w:fill="auto"/>
            <w:noWrap/>
            <w:vAlign w:val="bottom"/>
            <w:hideMark/>
          </w:tcPr>
          <w:p w14:paraId="33995AFF" w14:textId="05C6341A" w:rsidR="006D09EA" w:rsidRPr="008B40EB" w:rsidRDefault="005343FC" w:rsidP="006D09EA">
            <w:pPr>
              <w:jc w:val="center"/>
              <w:rPr>
                <w:rFonts w:eastAsia="Times New Roman"/>
                <w:color w:val="000000"/>
                <w:sz w:val="20"/>
                <w:szCs w:val="20"/>
                <w:lang w:val="en-GB"/>
              </w:rPr>
            </w:pPr>
            <w:r w:rsidRPr="005343FC">
              <w:rPr>
                <w:rFonts w:eastAsia="Times New Roman"/>
                <w:color w:val="000000"/>
                <w:sz w:val="20"/>
                <w:szCs w:val="20"/>
                <w:lang w:val="en-GB"/>
              </w:rPr>
              <w:t>73.</w:t>
            </w:r>
            <w:r>
              <w:rPr>
                <w:rFonts w:eastAsia="Times New Roman"/>
                <w:color w:val="000000"/>
                <w:sz w:val="20"/>
                <w:szCs w:val="20"/>
                <w:lang w:val="en-GB"/>
              </w:rPr>
              <w:t>6</w:t>
            </w:r>
          </w:p>
        </w:tc>
      </w:tr>
      <w:tr w:rsidR="006D09EA" w:rsidRPr="008B40EB" w14:paraId="2251EB0A" w14:textId="77777777" w:rsidTr="006D09EA">
        <w:trPr>
          <w:trHeight w:val="355"/>
        </w:trPr>
        <w:tc>
          <w:tcPr>
            <w:tcW w:w="1561" w:type="dxa"/>
            <w:vMerge/>
            <w:tcBorders>
              <w:top w:val="nil"/>
              <w:left w:val="nil"/>
              <w:bottom w:val="single" w:sz="8" w:space="0" w:color="000000"/>
              <w:right w:val="nil"/>
            </w:tcBorders>
            <w:vAlign w:val="center"/>
            <w:hideMark/>
          </w:tcPr>
          <w:p w14:paraId="56328BFE" w14:textId="77777777" w:rsidR="006D09EA" w:rsidRPr="008B40EB" w:rsidRDefault="006D09EA" w:rsidP="006D09EA">
            <w:pPr>
              <w:rPr>
                <w:rFonts w:eastAsia="Times New Roman"/>
                <w:color w:val="000000"/>
                <w:sz w:val="20"/>
                <w:szCs w:val="20"/>
                <w:lang w:val="en-GB"/>
              </w:rPr>
            </w:pPr>
          </w:p>
        </w:tc>
        <w:tc>
          <w:tcPr>
            <w:tcW w:w="2199" w:type="dxa"/>
            <w:tcBorders>
              <w:top w:val="nil"/>
              <w:left w:val="nil"/>
              <w:bottom w:val="single" w:sz="8" w:space="0" w:color="auto"/>
              <w:right w:val="nil"/>
            </w:tcBorders>
            <w:shd w:val="clear" w:color="auto" w:fill="auto"/>
            <w:noWrap/>
            <w:vAlign w:val="center"/>
            <w:hideMark/>
          </w:tcPr>
          <w:p w14:paraId="6C317480" w14:textId="0AED4AB7" w:rsidR="006D09EA" w:rsidRPr="008B40EB" w:rsidRDefault="003646A0" w:rsidP="006D09EA">
            <w:pPr>
              <w:jc w:val="center"/>
              <w:rPr>
                <w:rFonts w:eastAsia="Times New Roman"/>
                <w:color w:val="000000"/>
                <w:sz w:val="20"/>
                <w:szCs w:val="20"/>
                <w:lang w:val="en-GB"/>
              </w:rPr>
            </w:pPr>
            <w:r>
              <w:rPr>
                <w:rFonts w:eastAsia="Times New Roman"/>
                <w:color w:val="000000"/>
                <w:sz w:val="20"/>
                <w:szCs w:val="20"/>
                <w:lang w:val="en-GB"/>
              </w:rPr>
              <w:t>Low_</w:t>
            </w:r>
            <w:r w:rsidR="006D09EA">
              <w:rPr>
                <w:rFonts w:eastAsia="Times New Roman"/>
                <w:color w:val="000000"/>
                <w:sz w:val="20"/>
                <w:szCs w:val="20"/>
                <w:lang w:val="en-GB"/>
              </w:rPr>
              <w:t>BS</w:t>
            </w:r>
            <w:r>
              <w:rPr>
                <w:rFonts w:eastAsia="Times New Roman"/>
                <w:color w:val="000000"/>
                <w:sz w:val="20"/>
                <w:szCs w:val="20"/>
                <w:lang w:val="en-GB"/>
              </w:rPr>
              <w:t>_</w:t>
            </w:r>
            <w:r w:rsidR="006D09EA" w:rsidRPr="008B40EB">
              <w:rPr>
                <w:rFonts w:eastAsia="Times New Roman"/>
                <w:color w:val="000000"/>
                <w:sz w:val="20"/>
                <w:szCs w:val="20"/>
                <w:lang w:val="en-GB"/>
              </w:rPr>
              <w:t>RNA</w:t>
            </w:r>
            <w:r w:rsidR="005D66CB">
              <w:rPr>
                <w:rFonts w:eastAsia="Times New Roman"/>
                <w:color w:val="000000"/>
                <w:sz w:val="20"/>
                <w:szCs w:val="20"/>
                <w:lang w:val="en-GB"/>
              </w:rPr>
              <w:t>_d1095</w:t>
            </w:r>
          </w:p>
        </w:tc>
        <w:tc>
          <w:tcPr>
            <w:tcW w:w="1412" w:type="dxa"/>
            <w:tcBorders>
              <w:top w:val="nil"/>
              <w:left w:val="nil"/>
              <w:bottom w:val="single" w:sz="8" w:space="0" w:color="auto"/>
              <w:right w:val="nil"/>
            </w:tcBorders>
            <w:shd w:val="clear" w:color="auto" w:fill="auto"/>
            <w:noWrap/>
            <w:vAlign w:val="center"/>
            <w:hideMark/>
          </w:tcPr>
          <w:p w14:paraId="404F3B8D" w14:textId="77777777" w:rsidR="006D09EA" w:rsidRPr="008B40EB" w:rsidRDefault="006D09EA" w:rsidP="006D09EA">
            <w:pPr>
              <w:jc w:val="center"/>
              <w:rPr>
                <w:rFonts w:eastAsia="Times New Roman"/>
                <w:color w:val="000000"/>
                <w:sz w:val="20"/>
                <w:szCs w:val="20"/>
                <w:lang w:val="en-GB"/>
              </w:rPr>
            </w:pPr>
            <w:r w:rsidRPr="008B40EB">
              <w:rPr>
                <w:rFonts w:eastAsia="Times New Roman"/>
                <w:color w:val="000000"/>
                <w:sz w:val="20"/>
                <w:szCs w:val="20"/>
                <w:lang w:val="en-GB"/>
              </w:rPr>
              <w:t>162,541,986</w:t>
            </w:r>
          </w:p>
        </w:tc>
        <w:tc>
          <w:tcPr>
            <w:tcW w:w="1883" w:type="dxa"/>
            <w:tcBorders>
              <w:top w:val="nil"/>
              <w:left w:val="nil"/>
              <w:bottom w:val="single" w:sz="8" w:space="0" w:color="auto"/>
              <w:right w:val="nil"/>
            </w:tcBorders>
            <w:shd w:val="clear" w:color="auto" w:fill="auto"/>
            <w:noWrap/>
            <w:vAlign w:val="center"/>
            <w:hideMark/>
          </w:tcPr>
          <w:p w14:paraId="3AAC5D2D" w14:textId="77777777" w:rsidR="006D09EA" w:rsidRPr="008B40EB" w:rsidRDefault="006D09EA" w:rsidP="006D09EA">
            <w:pPr>
              <w:jc w:val="center"/>
              <w:rPr>
                <w:rFonts w:eastAsia="Times New Roman"/>
                <w:color w:val="000000"/>
                <w:sz w:val="20"/>
                <w:szCs w:val="20"/>
                <w:lang w:val="en-GB"/>
              </w:rPr>
            </w:pPr>
            <w:r w:rsidRPr="008B40EB">
              <w:rPr>
                <w:rFonts w:eastAsia="Times New Roman"/>
                <w:color w:val="000000"/>
                <w:sz w:val="20"/>
                <w:szCs w:val="20"/>
                <w:lang w:val="en-GB"/>
              </w:rPr>
              <w:t>121,854,526</w:t>
            </w:r>
          </w:p>
        </w:tc>
        <w:tc>
          <w:tcPr>
            <w:tcW w:w="2192" w:type="dxa"/>
            <w:tcBorders>
              <w:top w:val="nil"/>
              <w:left w:val="nil"/>
              <w:bottom w:val="single" w:sz="8" w:space="0" w:color="auto"/>
              <w:right w:val="nil"/>
            </w:tcBorders>
            <w:shd w:val="clear" w:color="auto" w:fill="auto"/>
            <w:noWrap/>
            <w:vAlign w:val="center"/>
            <w:hideMark/>
          </w:tcPr>
          <w:p w14:paraId="017F4FBC" w14:textId="13A785C5" w:rsidR="006D09EA" w:rsidRPr="008B40EB" w:rsidRDefault="005343FC" w:rsidP="006D09EA">
            <w:pPr>
              <w:jc w:val="center"/>
              <w:rPr>
                <w:rFonts w:eastAsia="Times New Roman"/>
                <w:color w:val="000000"/>
                <w:sz w:val="20"/>
                <w:szCs w:val="20"/>
                <w:lang w:val="en-GB"/>
              </w:rPr>
            </w:pPr>
            <w:r w:rsidRPr="005343FC">
              <w:rPr>
                <w:rFonts w:eastAsia="Times New Roman"/>
                <w:color w:val="000000"/>
                <w:sz w:val="20"/>
                <w:szCs w:val="20"/>
                <w:lang w:val="en-GB"/>
              </w:rPr>
              <w:t>60.</w:t>
            </w:r>
            <w:r>
              <w:rPr>
                <w:rFonts w:eastAsia="Times New Roman"/>
                <w:color w:val="000000"/>
                <w:sz w:val="20"/>
                <w:szCs w:val="20"/>
                <w:lang w:val="en-GB"/>
              </w:rPr>
              <w:t>6</w:t>
            </w:r>
          </w:p>
        </w:tc>
      </w:tr>
    </w:tbl>
    <w:p w14:paraId="50CE9D1D" w14:textId="651136BD" w:rsidR="005D0031" w:rsidRDefault="005D0031" w:rsidP="00310C2E">
      <w:pPr>
        <w:spacing w:line="360" w:lineRule="auto"/>
        <w:jc w:val="both"/>
        <w:rPr>
          <w:sz w:val="20"/>
          <w:szCs w:val="20"/>
        </w:rPr>
      </w:pPr>
    </w:p>
    <w:p w14:paraId="3F73F806" w14:textId="77777777" w:rsidR="00A876B9" w:rsidRDefault="00A876B9" w:rsidP="00310C2E">
      <w:pPr>
        <w:spacing w:line="360" w:lineRule="auto"/>
        <w:jc w:val="both"/>
        <w:rPr>
          <w:b/>
          <w:bCs/>
          <w:sz w:val="20"/>
          <w:szCs w:val="20"/>
        </w:rPr>
        <w:sectPr w:rsidR="00A876B9" w:rsidSect="00A876B9">
          <w:pgSz w:w="11900" w:h="16840"/>
          <w:pgMar w:top="1440" w:right="1440" w:bottom="1440" w:left="1440" w:header="708" w:footer="708" w:gutter="0"/>
          <w:lnNumType w:countBy="1" w:restart="continuous"/>
          <w:cols w:space="708"/>
          <w:docGrid w:linePitch="360"/>
        </w:sectPr>
      </w:pPr>
    </w:p>
    <w:p w14:paraId="0B6F728F" w14:textId="35696C28" w:rsidR="00BF13B3" w:rsidRDefault="00BF13B3" w:rsidP="00310C2E">
      <w:pPr>
        <w:spacing w:line="360" w:lineRule="auto"/>
        <w:jc w:val="both"/>
        <w:rPr>
          <w:b/>
          <w:bCs/>
          <w:sz w:val="20"/>
          <w:szCs w:val="20"/>
        </w:rPr>
      </w:pPr>
      <w:r>
        <w:rPr>
          <w:b/>
          <w:bCs/>
          <w:sz w:val="20"/>
          <w:szCs w:val="20"/>
        </w:rPr>
        <w:lastRenderedPageBreak/>
        <w:t>Table S</w:t>
      </w:r>
      <w:r w:rsidR="002902C5">
        <w:rPr>
          <w:b/>
          <w:bCs/>
          <w:sz w:val="20"/>
          <w:szCs w:val="20"/>
        </w:rPr>
        <w:t>4</w:t>
      </w:r>
      <w:r>
        <w:rPr>
          <w:b/>
          <w:bCs/>
          <w:sz w:val="20"/>
          <w:szCs w:val="20"/>
        </w:rPr>
        <w:t>. Charac</w:t>
      </w:r>
      <w:r w:rsidR="003079E3">
        <w:rPr>
          <w:b/>
          <w:bCs/>
          <w:sz w:val="20"/>
          <w:szCs w:val="20"/>
        </w:rPr>
        <w:t>teristics of</w:t>
      </w:r>
      <w:r w:rsidR="007731D7">
        <w:rPr>
          <w:b/>
          <w:bCs/>
          <w:sz w:val="20"/>
          <w:szCs w:val="20"/>
        </w:rPr>
        <w:t xml:space="preserve"> 56 high-quality</w:t>
      </w:r>
      <w:r w:rsidR="003079E3">
        <w:rPr>
          <w:b/>
          <w:bCs/>
          <w:sz w:val="20"/>
          <w:szCs w:val="20"/>
        </w:rPr>
        <w:t xml:space="preserve"> recovered MAGs</w:t>
      </w:r>
      <w:r w:rsidR="00410B7C">
        <w:rPr>
          <w:b/>
          <w:bCs/>
          <w:sz w:val="20"/>
          <w:szCs w:val="20"/>
        </w:rPr>
        <w:t xml:space="preserve"> with </w:t>
      </w:r>
      <w:r w:rsidR="00410B7C">
        <w:rPr>
          <w:rFonts w:hint="eastAsia"/>
          <w:b/>
          <w:bCs/>
          <w:sz w:val="20"/>
          <w:szCs w:val="20"/>
        </w:rPr>
        <w:t>&gt;</w:t>
      </w:r>
      <w:r w:rsidR="00410B7C">
        <w:rPr>
          <w:b/>
          <w:bCs/>
          <w:sz w:val="20"/>
          <w:szCs w:val="20"/>
        </w:rPr>
        <w:t>= 75% completeness and &lt;=10% contamination</w:t>
      </w:r>
      <w:r w:rsidR="003079E3">
        <w:rPr>
          <w:b/>
          <w:bCs/>
          <w:sz w:val="20"/>
          <w:szCs w:val="20"/>
        </w:rPr>
        <w:t xml:space="preserve"> </w:t>
      </w:r>
      <w:r w:rsidR="007731D7">
        <w:rPr>
          <w:b/>
          <w:bCs/>
          <w:sz w:val="20"/>
          <w:szCs w:val="20"/>
        </w:rPr>
        <w:t>in both communities.</w:t>
      </w:r>
      <w:r w:rsidR="00D55EA3">
        <w:rPr>
          <w:b/>
          <w:bCs/>
          <w:sz w:val="20"/>
          <w:szCs w:val="20"/>
        </w:rPr>
        <w:t xml:space="preserve"> </w:t>
      </w:r>
      <w:r w:rsidR="00B43E00" w:rsidRPr="00C76F79">
        <w:rPr>
          <w:sz w:val="20"/>
          <w:szCs w:val="20"/>
        </w:rPr>
        <w:t>Assessment of MAGs were</w:t>
      </w:r>
      <w:r w:rsidR="00711F15">
        <w:rPr>
          <w:sz w:val="20"/>
          <w:szCs w:val="20"/>
        </w:rPr>
        <w:t xml:space="preserve"> performed</w:t>
      </w:r>
      <w:r w:rsidR="00B43E00" w:rsidRPr="00C76F79">
        <w:rPr>
          <w:sz w:val="20"/>
          <w:szCs w:val="20"/>
        </w:rPr>
        <w:t xml:space="preserve"> </w:t>
      </w:r>
      <w:r w:rsidR="007B6EE2" w:rsidRPr="00C76F79">
        <w:rPr>
          <w:sz w:val="20"/>
          <w:szCs w:val="20"/>
        </w:rPr>
        <w:t>using</w:t>
      </w:r>
      <w:r w:rsidR="00B43E00" w:rsidRPr="00C76F79">
        <w:rPr>
          <w:sz w:val="20"/>
          <w:szCs w:val="20"/>
        </w:rPr>
        <w:t xml:space="preserve"> </w:t>
      </w:r>
      <w:proofErr w:type="spellStart"/>
      <w:r w:rsidR="00B43E00" w:rsidRPr="00C76F79">
        <w:rPr>
          <w:sz w:val="20"/>
          <w:szCs w:val="20"/>
        </w:rPr>
        <w:t>checkM</w:t>
      </w:r>
      <w:proofErr w:type="spellEnd"/>
      <w:r w:rsidR="00B43E00" w:rsidRPr="00C76F79">
        <w:rPr>
          <w:sz w:val="20"/>
          <w:szCs w:val="20"/>
        </w:rPr>
        <w:t>, lineage information</w:t>
      </w:r>
      <w:r w:rsidR="00711F15">
        <w:rPr>
          <w:sz w:val="20"/>
          <w:szCs w:val="20"/>
        </w:rPr>
        <w:t xml:space="preserve"> of each MAG</w:t>
      </w:r>
      <w:r w:rsidR="00B43E00" w:rsidRPr="00C76F79">
        <w:rPr>
          <w:sz w:val="20"/>
          <w:szCs w:val="20"/>
        </w:rPr>
        <w:t xml:space="preserve"> was determine</w:t>
      </w:r>
      <w:r w:rsidR="007B6EE2" w:rsidRPr="00C76F79">
        <w:rPr>
          <w:sz w:val="20"/>
          <w:szCs w:val="20"/>
        </w:rPr>
        <w:t xml:space="preserve">d using </w:t>
      </w:r>
      <w:proofErr w:type="spellStart"/>
      <w:r w:rsidR="007B6EE2" w:rsidRPr="00C76F79">
        <w:rPr>
          <w:sz w:val="20"/>
          <w:szCs w:val="20"/>
        </w:rPr>
        <w:t>GTDBTk</w:t>
      </w:r>
      <w:proofErr w:type="spellEnd"/>
      <w:r w:rsidR="007B6EE2" w:rsidRPr="00C76F79">
        <w:rPr>
          <w:sz w:val="20"/>
          <w:szCs w:val="20"/>
        </w:rPr>
        <w:t>.</w:t>
      </w:r>
    </w:p>
    <w:tbl>
      <w:tblPr>
        <w:tblW w:w="15876" w:type="dxa"/>
        <w:jc w:val="center"/>
        <w:tblLayout w:type="fixed"/>
        <w:tblLook w:val="04A0" w:firstRow="1" w:lastRow="0" w:firstColumn="1" w:lastColumn="0" w:noHBand="0" w:noVBand="1"/>
      </w:tblPr>
      <w:tblGrid>
        <w:gridCol w:w="1276"/>
        <w:gridCol w:w="1134"/>
        <w:gridCol w:w="851"/>
        <w:gridCol w:w="992"/>
        <w:gridCol w:w="850"/>
        <w:gridCol w:w="1134"/>
        <w:gridCol w:w="993"/>
        <w:gridCol w:w="850"/>
        <w:gridCol w:w="709"/>
        <w:gridCol w:w="7087"/>
      </w:tblGrid>
      <w:tr w:rsidR="00011FE1" w:rsidRPr="002A2C2D" w14:paraId="63B62AB8" w14:textId="77777777" w:rsidTr="00551FA6">
        <w:trPr>
          <w:trHeight w:val="315"/>
          <w:jc w:val="center"/>
        </w:trPr>
        <w:tc>
          <w:tcPr>
            <w:tcW w:w="1276" w:type="dxa"/>
            <w:tcBorders>
              <w:top w:val="single" w:sz="4" w:space="0" w:color="auto"/>
              <w:left w:val="nil"/>
              <w:bottom w:val="single" w:sz="4" w:space="0" w:color="auto"/>
              <w:right w:val="nil"/>
            </w:tcBorders>
            <w:shd w:val="clear" w:color="auto" w:fill="auto"/>
            <w:noWrap/>
            <w:vAlign w:val="center"/>
            <w:hideMark/>
          </w:tcPr>
          <w:p w14:paraId="0A06891B" w14:textId="4EEE9815" w:rsidR="001B198A" w:rsidRPr="00546FA7" w:rsidRDefault="001B198A" w:rsidP="00752BCC">
            <w:pPr>
              <w:jc w:val="center"/>
              <w:rPr>
                <w:rFonts w:eastAsia="Times New Roman"/>
                <w:b/>
                <w:bCs/>
                <w:color w:val="000000"/>
                <w:sz w:val="20"/>
                <w:szCs w:val="20"/>
                <w:lang w:val="en-GB"/>
              </w:rPr>
            </w:pPr>
            <w:r w:rsidRPr="00546FA7">
              <w:rPr>
                <w:rFonts w:eastAsia="Times New Roman"/>
                <w:b/>
                <w:bCs/>
                <w:color w:val="000000"/>
                <w:sz w:val="20"/>
                <w:szCs w:val="20"/>
                <w:lang w:val="en-GB"/>
              </w:rPr>
              <w:t>Bin name</w:t>
            </w:r>
          </w:p>
        </w:tc>
        <w:tc>
          <w:tcPr>
            <w:tcW w:w="1134" w:type="dxa"/>
            <w:tcBorders>
              <w:top w:val="single" w:sz="4" w:space="0" w:color="auto"/>
              <w:left w:val="nil"/>
              <w:bottom w:val="single" w:sz="4" w:space="0" w:color="auto"/>
              <w:right w:val="nil"/>
            </w:tcBorders>
            <w:shd w:val="clear" w:color="auto" w:fill="auto"/>
            <w:noWrap/>
            <w:vAlign w:val="center"/>
            <w:hideMark/>
          </w:tcPr>
          <w:p w14:paraId="536F3CFB" w14:textId="570FBB36" w:rsidR="001B198A" w:rsidRPr="00546FA7" w:rsidRDefault="001B198A" w:rsidP="00752BCC">
            <w:pPr>
              <w:jc w:val="center"/>
              <w:rPr>
                <w:rFonts w:eastAsia="Times New Roman"/>
                <w:b/>
                <w:bCs/>
                <w:color w:val="000000"/>
                <w:sz w:val="20"/>
                <w:szCs w:val="20"/>
                <w:lang w:val="en-GB"/>
              </w:rPr>
            </w:pPr>
            <w:proofErr w:type="spellStart"/>
            <w:r w:rsidRPr="00546FA7">
              <w:rPr>
                <w:rFonts w:eastAsia="Times New Roman"/>
                <w:b/>
                <w:bCs/>
                <w:color w:val="000000"/>
                <w:sz w:val="20"/>
                <w:szCs w:val="20"/>
                <w:lang w:val="en-GB"/>
              </w:rPr>
              <w:t>Complet</w:t>
            </w:r>
            <w:proofErr w:type="spellEnd"/>
            <w:r w:rsidRPr="00546FA7">
              <w:rPr>
                <w:rFonts w:eastAsia="Times New Roman"/>
                <w:b/>
                <w:bCs/>
                <w:color w:val="000000"/>
                <w:sz w:val="20"/>
                <w:szCs w:val="20"/>
                <w:lang w:val="en-GB"/>
              </w:rPr>
              <w:t>. %</w:t>
            </w:r>
          </w:p>
        </w:tc>
        <w:tc>
          <w:tcPr>
            <w:tcW w:w="851" w:type="dxa"/>
            <w:tcBorders>
              <w:top w:val="single" w:sz="4" w:space="0" w:color="auto"/>
              <w:left w:val="nil"/>
              <w:bottom w:val="single" w:sz="4" w:space="0" w:color="auto"/>
              <w:right w:val="nil"/>
            </w:tcBorders>
            <w:shd w:val="clear" w:color="auto" w:fill="auto"/>
            <w:noWrap/>
            <w:vAlign w:val="center"/>
            <w:hideMark/>
          </w:tcPr>
          <w:p w14:paraId="6D834472" w14:textId="43C945C1" w:rsidR="001B198A" w:rsidRPr="00546FA7" w:rsidRDefault="001B198A" w:rsidP="00752BCC">
            <w:pPr>
              <w:jc w:val="center"/>
              <w:rPr>
                <w:rFonts w:eastAsia="Times New Roman"/>
                <w:b/>
                <w:bCs/>
                <w:color w:val="000000"/>
                <w:sz w:val="20"/>
                <w:szCs w:val="20"/>
                <w:lang w:val="en-GB"/>
              </w:rPr>
            </w:pPr>
            <w:proofErr w:type="spellStart"/>
            <w:r w:rsidRPr="00546FA7">
              <w:rPr>
                <w:rFonts w:eastAsia="Times New Roman"/>
                <w:b/>
                <w:bCs/>
                <w:color w:val="000000"/>
                <w:sz w:val="20"/>
                <w:szCs w:val="20"/>
                <w:lang w:val="en-GB"/>
              </w:rPr>
              <w:t>Contam</w:t>
            </w:r>
            <w:proofErr w:type="spellEnd"/>
            <w:r w:rsidRPr="00546FA7">
              <w:rPr>
                <w:rFonts w:eastAsia="Times New Roman"/>
                <w:b/>
                <w:bCs/>
                <w:color w:val="000000"/>
                <w:sz w:val="20"/>
                <w:szCs w:val="20"/>
                <w:lang w:val="en-GB"/>
              </w:rPr>
              <w:t>. %</w:t>
            </w:r>
          </w:p>
        </w:tc>
        <w:tc>
          <w:tcPr>
            <w:tcW w:w="992" w:type="dxa"/>
            <w:tcBorders>
              <w:top w:val="single" w:sz="4" w:space="0" w:color="auto"/>
              <w:left w:val="nil"/>
              <w:bottom w:val="single" w:sz="4" w:space="0" w:color="auto"/>
              <w:right w:val="nil"/>
            </w:tcBorders>
            <w:shd w:val="clear" w:color="auto" w:fill="auto"/>
            <w:noWrap/>
            <w:vAlign w:val="center"/>
            <w:hideMark/>
          </w:tcPr>
          <w:p w14:paraId="09137696" w14:textId="45CBCD0B" w:rsidR="001B198A" w:rsidRPr="00546FA7" w:rsidRDefault="001E6107" w:rsidP="00752BCC">
            <w:pPr>
              <w:jc w:val="center"/>
              <w:rPr>
                <w:rFonts w:eastAsia="Times New Roman"/>
                <w:b/>
                <w:bCs/>
                <w:color w:val="000000"/>
                <w:sz w:val="20"/>
                <w:szCs w:val="20"/>
                <w:lang w:val="en-GB"/>
              </w:rPr>
            </w:pPr>
            <w:r w:rsidRPr="00546FA7">
              <w:rPr>
                <w:rFonts w:eastAsia="Times New Roman"/>
                <w:b/>
                <w:bCs/>
                <w:color w:val="000000"/>
                <w:sz w:val="20"/>
                <w:szCs w:val="20"/>
                <w:lang w:val="en-GB"/>
              </w:rPr>
              <w:t>G</w:t>
            </w:r>
            <w:r w:rsidR="001B198A" w:rsidRPr="00546FA7">
              <w:rPr>
                <w:rFonts w:eastAsia="Times New Roman"/>
                <w:b/>
                <w:bCs/>
                <w:color w:val="000000"/>
                <w:sz w:val="20"/>
                <w:szCs w:val="20"/>
                <w:lang w:val="en-GB"/>
              </w:rPr>
              <w:t>enome size (M)</w:t>
            </w:r>
          </w:p>
        </w:tc>
        <w:tc>
          <w:tcPr>
            <w:tcW w:w="850" w:type="dxa"/>
            <w:tcBorders>
              <w:top w:val="single" w:sz="4" w:space="0" w:color="auto"/>
              <w:left w:val="nil"/>
              <w:bottom w:val="single" w:sz="4" w:space="0" w:color="auto"/>
              <w:right w:val="nil"/>
            </w:tcBorders>
            <w:shd w:val="clear" w:color="auto" w:fill="auto"/>
            <w:noWrap/>
            <w:vAlign w:val="center"/>
            <w:hideMark/>
          </w:tcPr>
          <w:p w14:paraId="4AB90E71" w14:textId="0B53BBB0" w:rsidR="001B198A" w:rsidRPr="00546FA7" w:rsidRDefault="001B198A" w:rsidP="00752BCC">
            <w:pPr>
              <w:jc w:val="center"/>
              <w:rPr>
                <w:rFonts w:eastAsia="Times New Roman"/>
                <w:b/>
                <w:bCs/>
                <w:color w:val="000000"/>
                <w:sz w:val="20"/>
                <w:szCs w:val="20"/>
                <w:lang w:val="en-GB"/>
              </w:rPr>
            </w:pPr>
            <w:r w:rsidRPr="00546FA7">
              <w:rPr>
                <w:rFonts w:eastAsia="Times New Roman"/>
                <w:b/>
                <w:bCs/>
                <w:color w:val="000000"/>
                <w:sz w:val="20"/>
                <w:szCs w:val="20"/>
                <w:lang w:val="en-GB"/>
              </w:rPr>
              <w:t># contigs</w:t>
            </w:r>
          </w:p>
        </w:tc>
        <w:tc>
          <w:tcPr>
            <w:tcW w:w="1134" w:type="dxa"/>
            <w:tcBorders>
              <w:top w:val="single" w:sz="4" w:space="0" w:color="auto"/>
              <w:left w:val="nil"/>
              <w:bottom w:val="single" w:sz="4" w:space="0" w:color="auto"/>
              <w:right w:val="nil"/>
            </w:tcBorders>
            <w:shd w:val="clear" w:color="auto" w:fill="auto"/>
            <w:noWrap/>
            <w:vAlign w:val="center"/>
            <w:hideMark/>
          </w:tcPr>
          <w:p w14:paraId="386BD680" w14:textId="6AAA5461" w:rsidR="001B198A" w:rsidRPr="00546FA7" w:rsidRDefault="001B198A" w:rsidP="00752BCC">
            <w:pPr>
              <w:jc w:val="center"/>
              <w:rPr>
                <w:rFonts w:eastAsia="Times New Roman"/>
                <w:b/>
                <w:bCs/>
                <w:color w:val="000000"/>
                <w:sz w:val="20"/>
                <w:szCs w:val="20"/>
                <w:lang w:val="en-GB"/>
              </w:rPr>
            </w:pPr>
            <w:r w:rsidRPr="00546FA7">
              <w:rPr>
                <w:rFonts w:eastAsia="Times New Roman"/>
                <w:b/>
                <w:bCs/>
                <w:color w:val="000000"/>
                <w:sz w:val="20"/>
                <w:szCs w:val="20"/>
                <w:lang w:val="en-GB"/>
              </w:rPr>
              <w:t>Maxim</w:t>
            </w:r>
            <w:r w:rsidR="00791CD9">
              <w:rPr>
                <w:rFonts w:eastAsia="Times New Roman"/>
                <w:b/>
                <w:bCs/>
                <w:color w:val="000000"/>
                <w:sz w:val="20"/>
                <w:szCs w:val="20"/>
                <w:lang w:val="en-GB"/>
              </w:rPr>
              <w:t>a</w:t>
            </w:r>
            <w:r w:rsidRPr="00546FA7">
              <w:rPr>
                <w:rFonts w:eastAsia="Times New Roman"/>
                <w:b/>
                <w:bCs/>
                <w:color w:val="000000"/>
                <w:sz w:val="20"/>
                <w:szCs w:val="20"/>
                <w:lang w:val="en-GB"/>
              </w:rPr>
              <w:t>l contig (bp)</w:t>
            </w:r>
          </w:p>
        </w:tc>
        <w:tc>
          <w:tcPr>
            <w:tcW w:w="993" w:type="dxa"/>
            <w:tcBorders>
              <w:top w:val="single" w:sz="4" w:space="0" w:color="auto"/>
              <w:left w:val="nil"/>
              <w:bottom w:val="single" w:sz="4" w:space="0" w:color="auto"/>
              <w:right w:val="nil"/>
            </w:tcBorders>
            <w:shd w:val="clear" w:color="auto" w:fill="auto"/>
            <w:noWrap/>
            <w:vAlign w:val="center"/>
            <w:hideMark/>
          </w:tcPr>
          <w:p w14:paraId="47628E23" w14:textId="267B6243" w:rsidR="001B198A" w:rsidRPr="00546FA7" w:rsidRDefault="001B198A" w:rsidP="00752BCC">
            <w:pPr>
              <w:jc w:val="center"/>
              <w:rPr>
                <w:rFonts w:eastAsia="Times New Roman"/>
                <w:b/>
                <w:bCs/>
                <w:color w:val="000000"/>
                <w:sz w:val="20"/>
                <w:szCs w:val="20"/>
                <w:lang w:val="en-GB"/>
              </w:rPr>
            </w:pPr>
            <w:r w:rsidRPr="00546FA7">
              <w:rPr>
                <w:rFonts w:eastAsia="Times New Roman"/>
                <w:b/>
                <w:bCs/>
                <w:color w:val="000000"/>
                <w:sz w:val="20"/>
                <w:szCs w:val="20"/>
                <w:lang w:val="en-GB"/>
              </w:rPr>
              <w:t>N50</w:t>
            </w:r>
          </w:p>
        </w:tc>
        <w:tc>
          <w:tcPr>
            <w:tcW w:w="850" w:type="dxa"/>
            <w:tcBorders>
              <w:top w:val="single" w:sz="4" w:space="0" w:color="auto"/>
              <w:left w:val="nil"/>
              <w:bottom w:val="single" w:sz="4" w:space="0" w:color="auto"/>
              <w:right w:val="nil"/>
            </w:tcBorders>
            <w:shd w:val="clear" w:color="auto" w:fill="auto"/>
            <w:noWrap/>
            <w:vAlign w:val="center"/>
            <w:hideMark/>
          </w:tcPr>
          <w:p w14:paraId="5F34C982" w14:textId="7DD445AF" w:rsidR="001B198A" w:rsidRPr="00546FA7" w:rsidRDefault="001B198A" w:rsidP="00752BCC">
            <w:pPr>
              <w:jc w:val="center"/>
              <w:rPr>
                <w:rFonts w:eastAsia="Times New Roman"/>
                <w:b/>
                <w:bCs/>
                <w:color w:val="000000"/>
                <w:sz w:val="20"/>
                <w:szCs w:val="20"/>
                <w:lang w:val="en-GB"/>
              </w:rPr>
            </w:pPr>
            <w:r w:rsidRPr="00546FA7">
              <w:rPr>
                <w:rFonts w:eastAsia="Times New Roman"/>
                <w:b/>
                <w:bCs/>
                <w:color w:val="000000"/>
                <w:sz w:val="20"/>
                <w:szCs w:val="20"/>
                <w:lang w:val="en-GB"/>
              </w:rPr>
              <w:t>GC (%)</w:t>
            </w:r>
          </w:p>
        </w:tc>
        <w:tc>
          <w:tcPr>
            <w:tcW w:w="709" w:type="dxa"/>
            <w:tcBorders>
              <w:top w:val="single" w:sz="4" w:space="0" w:color="auto"/>
              <w:left w:val="nil"/>
              <w:bottom w:val="single" w:sz="4" w:space="0" w:color="auto"/>
              <w:right w:val="nil"/>
            </w:tcBorders>
            <w:shd w:val="clear" w:color="auto" w:fill="auto"/>
            <w:noWrap/>
            <w:vAlign w:val="center"/>
            <w:hideMark/>
          </w:tcPr>
          <w:p w14:paraId="07237891" w14:textId="4878A63E" w:rsidR="001B198A" w:rsidRPr="00546FA7" w:rsidRDefault="001B198A" w:rsidP="00752BCC">
            <w:pPr>
              <w:jc w:val="center"/>
              <w:rPr>
                <w:rFonts w:eastAsia="Times New Roman"/>
                <w:b/>
                <w:bCs/>
                <w:color w:val="000000"/>
                <w:sz w:val="20"/>
                <w:szCs w:val="20"/>
                <w:lang w:val="en-GB"/>
              </w:rPr>
            </w:pPr>
            <w:r w:rsidRPr="00546FA7">
              <w:rPr>
                <w:rFonts w:eastAsia="Times New Roman"/>
                <w:b/>
                <w:bCs/>
                <w:color w:val="000000"/>
                <w:sz w:val="20"/>
                <w:szCs w:val="20"/>
                <w:lang w:val="en-GB"/>
              </w:rPr>
              <w:t xml:space="preserve"># </w:t>
            </w:r>
            <w:proofErr w:type="spellStart"/>
            <w:r w:rsidRPr="00546FA7">
              <w:rPr>
                <w:rFonts w:eastAsia="Times New Roman"/>
                <w:b/>
                <w:bCs/>
                <w:color w:val="000000"/>
                <w:sz w:val="20"/>
                <w:szCs w:val="20"/>
                <w:lang w:val="en-GB"/>
              </w:rPr>
              <w:t>cds</w:t>
            </w:r>
            <w:proofErr w:type="spellEnd"/>
          </w:p>
        </w:tc>
        <w:tc>
          <w:tcPr>
            <w:tcW w:w="7087" w:type="dxa"/>
            <w:tcBorders>
              <w:top w:val="single" w:sz="4" w:space="0" w:color="auto"/>
              <w:left w:val="nil"/>
              <w:bottom w:val="single" w:sz="4" w:space="0" w:color="auto"/>
              <w:right w:val="nil"/>
            </w:tcBorders>
            <w:shd w:val="clear" w:color="auto" w:fill="auto"/>
            <w:noWrap/>
            <w:vAlign w:val="center"/>
            <w:hideMark/>
          </w:tcPr>
          <w:p w14:paraId="76D4FB35" w14:textId="2C832F90" w:rsidR="001B198A" w:rsidRPr="00546FA7" w:rsidRDefault="001B198A" w:rsidP="005D687E">
            <w:pPr>
              <w:rPr>
                <w:rFonts w:eastAsia="Times New Roman"/>
                <w:b/>
                <w:bCs/>
                <w:color w:val="000000"/>
                <w:sz w:val="20"/>
                <w:szCs w:val="20"/>
                <w:lang w:val="en-GB"/>
              </w:rPr>
            </w:pPr>
            <w:r w:rsidRPr="00546FA7">
              <w:rPr>
                <w:rFonts w:eastAsia="Times New Roman"/>
                <w:b/>
                <w:bCs/>
                <w:color w:val="000000"/>
                <w:sz w:val="20"/>
                <w:szCs w:val="20"/>
                <w:lang w:val="en-GB"/>
              </w:rPr>
              <w:t>Lineage information</w:t>
            </w:r>
          </w:p>
        </w:tc>
      </w:tr>
      <w:tr w:rsidR="00011FE1" w:rsidRPr="002A2C2D" w14:paraId="16BC8FB9" w14:textId="77777777" w:rsidTr="00551FA6">
        <w:trPr>
          <w:trHeight w:val="315"/>
          <w:jc w:val="center"/>
        </w:trPr>
        <w:tc>
          <w:tcPr>
            <w:tcW w:w="1276" w:type="dxa"/>
            <w:tcBorders>
              <w:top w:val="single" w:sz="4" w:space="0" w:color="auto"/>
              <w:left w:val="nil"/>
              <w:bottom w:val="nil"/>
              <w:right w:val="nil"/>
            </w:tcBorders>
            <w:shd w:val="clear" w:color="auto" w:fill="auto"/>
            <w:noWrap/>
            <w:vAlign w:val="center"/>
            <w:hideMark/>
          </w:tcPr>
          <w:p w14:paraId="1C4722C6"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PLA1</w:t>
            </w:r>
          </w:p>
        </w:tc>
        <w:tc>
          <w:tcPr>
            <w:tcW w:w="1134" w:type="dxa"/>
            <w:tcBorders>
              <w:top w:val="single" w:sz="4" w:space="0" w:color="auto"/>
              <w:left w:val="nil"/>
              <w:bottom w:val="nil"/>
              <w:right w:val="nil"/>
            </w:tcBorders>
            <w:shd w:val="clear" w:color="auto" w:fill="auto"/>
            <w:noWrap/>
            <w:vAlign w:val="center"/>
            <w:hideMark/>
          </w:tcPr>
          <w:p w14:paraId="59DF18D5"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96.52</w:t>
            </w:r>
          </w:p>
        </w:tc>
        <w:tc>
          <w:tcPr>
            <w:tcW w:w="851" w:type="dxa"/>
            <w:tcBorders>
              <w:top w:val="single" w:sz="4" w:space="0" w:color="auto"/>
              <w:left w:val="nil"/>
              <w:bottom w:val="nil"/>
              <w:right w:val="nil"/>
            </w:tcBorders>
            <w:shd w:val="clear" w:color="auto" w:fill="auto"/>
            <w:noWrap/>
            <w:vAlign w:val="center"/>
            <w:hideMark/>
          </w:tcPr>
          <w:p w14:paraId="5EC87C9E"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0</w:t>
            </w:r>
          </w:p>
        </w:tc>
        <w:tc>
          <w:tcPr>
            <w:tcW w:w="992" w:type="dxa"/>
            <w:tcBorders>
              <w:top w:val="single" w:sz="4" w:space="0" w:color="auto"/>
              <w:left w:val="nil"/>
              <w:bottom w:val="nil"/>
              <w:right w:val="nil"/>
            </w:tcBorders>
            <w:shd w:val="clear" w:color="auto" w:fill="auto"/>
            <w:noWrap/>
            <w:vAlign w:val="center"/>
            <w:hideMark/>
          </w:tcPr>
          <w:p w14:paraId="5845E6B7"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3.23</w:t>
            </w:r>
          </w:p>
        </w:tc>
        <w:tc>
          <w:tcPr>
            <w:tcW w:w="850" w:type="dxa"/>
            <w:tcBorders>
              <w:top w:val="single" w:sz="4" w:space="0" w:color="auto"/>
              <w:left w:val="nil"/>
              <w:bottom w:val="nil"/>
              <w:right w:val="nil"/>
            </w:tcBorders>
            <w:shd w:val="clear" w:color="auto" w:fill="auto"/>
            <w:noWrap/>
            <w:vAlign w:val="center"/>
            <w:hideMark/>
          </w:tcPr>
          <w:p w14:paraId="0CB0EC13"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63</w:t>
            </w:r>
          </w:p>
        </w:tc>
        <w:tc>
          <w:tcPr>
            <w:tcW w:w="1134" w:type="dxa"/>
            <w:tcBorders>
              <w:top w:val="single" w:sz="4" w:space="0" w:color="auto"/>
              <w:left w:val="nil"/>
              <w:bottom w:val="nil"/>
              <w:right w:val="nil"/>
            </w:tcBorders>
            <w:shd w:val="clear" w:color="auto" w:fill="auto"/>
            <w:noWrap/>
            <w:vAlign w:val="center"/>
            <w:hideMark/>
          </w:tcPr>
          <w:p w14:paraId="7A5D5676" w14:textId="3C05AA90"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22</w:t>
            </w:r>
            <w:r w:rsidR="00463D24">
              <w:rPr>
                <w:rFonts w:eastAsia="Times New Roman"/>
                <w:color w:val="000000"/>
                <w:sz w:val="20"/>
                <w:szCs w:val="20"/>
                <w:lang w:val="en-GB"/>
              </w:rPr>
              <w:t>0,</w:t>
            </w:r>
            <w:r w:rsidRPr="002A2C2D">
              <w:rPr>
                <w:rFonts w:eastAsia="Times New Roman"/>
                <w:color w:val="000000"/>
                <w:sz w:val="20"/>
                <w:szCs w:val="20"/>
                <w:lang w:val="en-GB"/>
              </w:rPr>
              <w:t>600</w:t>
            </w:r>
          </w:p>
        </w:tc>
        <w:tc>
          <w:tcPr>
            <w:tcW w:w="993" w:type="dxa"/>
            <w:tcBorders>
              <w:top w:val="single" w:sz="4" w:space="0" w:color="auto"/>
              <w:left w:val="nil"/>
              <w:bottom w:val="nil"/>
              <w:right w:val="nil"/>
            </w:tcBorders>
            <w:shd w:val="clear" w:color="auto" w:fill="auto"/>
            <w:noWrap/>
            <w:vAlign w:val="center"/>
            <w:hideMark/>
          </w:tcPr>
          <w:p w14:paraId="2896C1A1" w14:textId="7AA33192"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93</w:t>
            </w:r>
            <w:r w:rsidR="006C29B0">
              <w:rPr>
                <w:rFonts w:eastAsia="Times New Roman"/>
                <w:color w:val="000000"/>
                <w:sz w:val="20"/>
                <w:szCs w:val="20"/>
                <w:lang w:val="en-GB"/>
              </w:rPr>
              <w:t>,</w:t>
            </w:r>
            <w:r w:rsidRPr="002A2C2D">
              <w:rPr>
                <w:rFonts w:eastAsia="Times New Roman"/>
                <w:color w:val="000000"/>
                <w:sz w:val="20"/>
                <w:szCs w:val="20"/>
                <w:lang w:val="en-GB"/>
              </w:rPr>
              <w:t>926</w:t>
            </w:r>
          </w:p>
        </w:tc>
        <w:tc>
          <w:tcPr>
            <w:tcW w:w="850" w:type="dxa"/>
            <w:tcBorders>
              <w:top w:val="single" w:sz="4" w:space="0" w:color="auto"/>
              <w:left w:val="nil"/>
              <w:bottom w:val="nil"/>
              <w:right w:val="nil"/>
            </w:tcBorders>
            <w:shd w:val="clear" w:color="auto" w:fill="auto"/>
            <w:noWrap/>
            <w:vAlign w:val="center"/>
            <w:hideMark/>
          </w:tcPr>
          <w:p w14:paraId="1DE66A0B"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68.63</w:t>
            </w:r>
          </w:p>
        </w:tc>
        <w:tc>
          <w:tcPr>
            <w:tcW w:w="709" w:type="dxa"/>
            <w:tcBorders>
              <w:top w:val="single" w:sz="4" w:space="0" w:color="auto"/>
              <w:left w:val="nil"/>
              <w:bottom w:val="nil"/>
              <w:right w:val="nil"/>
            </w:tcBorders>
            <w:shd w:val="clear" w:color="auto" w:fill="auto"/>
            <w:noWrap/>
            <w:vAlign w:val="center"/>
            <w:hideMark/>
          </w:tcPr>
          <w:p w14:paraId="2B7EF5A0" w14:textId="074EE3BA"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w:t>
            </w:r>
            <w:r w:rsidR="006C29B0">
              <w:rPr>
                <w:rFonts w:eastAsia="Times New Roman"/>
                <w:color w:val="000000"/>
                <w:sz w:val="20"/>
                <w:szCs w:val="20"/>
                <w:lang w:val="en-GB"/>
              </w:rPr>
              <w:t>,</w:t>
            </w:r>
            <w:r w:rsidRPr="002A2C2D">
              <w:rPr>
                <w:rFonts w:eastAsia="Times New Roman"/>
                <w:color w:val="000000"/>
                <w:sz w:val="20"/>
                <w:szCs w:val="20"/>
                <w:lang w:val="en-GB"/>
              </w:rPr>
              <w:t>691</w:t>
            </w:r>
          </w:p>
        </w:tc>
        <w:tc>
          <w:tcPr>
            <w:tcW w:w="7087" w:type="dxa"/>
            <w:tcBorders>
              <w:top w:val="single" w:sz="4" w:space="0" w:color="auto"/>
              <w:left w:val="nil"/>
              <w:bottom w:val="nil"/>
              <w:right w:val="nil"/>
            </w:tcBorders>
            <w:shd w:val="clear" w:color="auto" w:fill="auto"/>
            <w:noWrap/>
            <w:vAlign w:val="center"/>
            <w:hideMark/>
          </w:tcPr>
          <w:p w14:paraId="40A1B57F"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d__Bacteria;p__Planctomycetota;c__Phycisphaerae;o__Phycisphaerales;f__SM1A02;g__;s__</w:t>
            </w:r>
          </w:p>
        </w:tc>
      </w:tr>
      <w:tr w:rsidR="00011FE1" w:rsidRPr="002A2C2D" w14:paraId="6B2D9D26"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3AAFBCF8"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ANME1</w:t>
            </w:r>
          </w:p>
        </w:tc>
        <w:tc>
          <w:tcPr>
            <w:tcW w:w="1134" w:type="dxa"/>
            <w:tcBorders>
              <w:top w:val="nil"/>
              <w:left w:val="nil"/>
              <w:bottom w:val="nil"/>
              <w:right w:val="nil"/>
            </w:tcBorders>
            <w:shd w:val="clear" w:color="auto" w:fill="auto"/>
            <w:noWrap/>
            <w:vAlign w:val="center"/>
            <w:hideMark/>
          </w:tcPr>
          <w:p w14:paraId="7CB72AF6"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99.35</w:t>
            </w:r>
          </w:p>
        </w:tc>
        <w:tc>
          <w:tcPr>
            <w:tcW w:w="851" w:type="dxa"/>
            <w:tcBorders>
              <w:top w:val="nil"/>
              <w:left w:val="nil"/>
              <w:bottom w:val="nil"/>
              <w:right w:val="nil"/>
            </w:tcBorders>
            <w:shd w:val="clear" w:color="auto" w:fill="auto"/>
            <w:noWrap/>
            <w:vAlign w:val="center"/>
            <w:hideMark/>
          </w:tcPr>
          <w:p w14:paraId="19F818AE"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0.65</w:t>
            </w:r>
          </w:p>
        </w:tc>
        <w:tc>
          <w:tcPr>
            <w:tcW w:w="992" w:type="dxa"/>
            <w:tcBorders>
              <w:top w:val="nil"/>
              <w:left w:val="nil"/>
              <w:bottom w:val="nil"/>
              <w:right w:val="nil"/>
            </w:tcBorders>
            <w:shd w:val="clear" w:color="auto" w:fill="auto"/>
            <w:noWrap/>
            <w:vAlign w:val="center"/>
            <w:hideMark/>
          </w:tcPr>
          <w:p w14:paraId="33068ADD"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2.95</w:t>
            </w:r>
          </w:p>
        </w:tc>
        <w:tc>
          <w:tcPr>
            <w:tcW w:w="850" w:type="dxa"/>
            <w:tcBorders>
              <w:top w:val="nil"/>
              <w:left w:val="nil"/>
              <w:bottom w:val="nil"/>
              <w:right w:val="nil"/>
            </w:tcBorders>
            <w:shd w:val="clear" w:color="auto" w:fill="auto"/>
            <w:noWrap/>
            <w:vAlign w:val="center"/>
            <w:hideMark/>
          </w:tcPr>
          <w:p w14:paraId="1D0A133C"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56</w:t>
            </w:r>
          </w:p>
        </w:tc>
        <w:tc>
          <w:tcPr>
            <w:tcW w:w="1134" w:type="dxa"/>
            <w:tcBorders>
              <w:top w:val="nil"/>
              <w:left w:val="nil"/>
              <w:bottom w:val="nil"/>
              <w:right w:val="nil"/>
            </w:tcBorders>
            <w:shd w:val="clear" w:color="auto" w:fill="auto"/>
            <w:noWrap/>
            <w:vAlign w:val="center"/>
            <w:hideMark/>
          </w:tcPr>
          <w:p w14:paraId="26909B32" w14:textId="52527AED"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286</w:t>
            </w:r>
            <w:r w:rsidR="00463D24">
              <w:rPr>
                <w:rFonts w:eastAsia="Times New Roman"/>
                <w:color w:val="000000"/>
                <w:sz w:val="20"/>
                <w:szCs w:val="20"/>
                <w:lang w:val="en-GB"/>
              </w:rPr>
              <w:t>,</w:t>
            </w:r>
            <w:r w:rsidRPr="002A2C2D">
              <w:rPr>
                <w:rFonts w:eastAsia="Times New Roman"/>
                <w:color w:val="000000"/>
                <w:sz w:val="20"/>
                <w:szCs w:val="20"/>
                <w:lang w:val="en-GB"/>
              </w:rPr>
              <w:t>942</w:t>
            </w:r>
          </w:p>
        </w:tc>
        <w:tc>
          <w:tcPr>
            <w:tcW w:w="993" w:type="dxa"/>
            <w:tcBorders>
              <w:top w:val="nil"/>
              <w:left w:val="nil"/>
              <w:bottom w:val="nil"/>
              <w:right w:val="nil"/>
            </w:tcBorders>
            <w:shd w:val="clear" w:color="auto" w:fill="auto"/>
            <w:noWrap/>
            <w:vAlign w:val="center"/>
            <w:hideMark/>
          </w:tcPr>
          <w:p w14:paraId="24BBEB93" w14:textId="7A537CCD"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60</w:t>
            </w:r>
            <w:r w:rsidR="006C29B0">
              <w:rPr>
                <w:rFonts w:eastAsia="Times New Roman"/>
                <w:color w:val="000000"/>
                <w:sz w:val="20"/>
                <w:szCs w:val="20"/>
                <w:lang w:val="en-GB"/>
              </w:rPr>
              <w:t>,</w:t>
            </w:r>
            <w:r w:rsidRPr="002A2C2D">
              <w:rPr>
                <w:rFonts w:eastAsia="Times New Roman"/>
                <w:color w:val="000000"/>
                <w:sz w:val="20"/>
                <w:szCs w:val="20"/>
                <w:lang w:val="en-GB"/>
              </w:rPr>
              <w:t>495</w:t>
            </w:r>
          </w:p>
        </w:tc>
        <w:tc>
          <w:tcPr>
            <w:tcW w:w="850" w:type="dxa"/>
            <w:tcBorders>
              <w:top w:val="nil"/>
              <w:left w:val="nil"/>
              <w:bottom w:val="nil"/>
              <w:right w:val="nil"/>
            </w:tcBorders>
            <w:shd w:val="clear" w:color="auto" w:fill="auto"/>
            <w:noWrap/>
            <w:vAlign w:val="center"/>
            <w:hideMark/>
          </w:tcPr>
          <w:p w14:paraId="07E5993E"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42.84</w:t>
            </w:r>
          </w:p>
        </w:tc>
        <w:tc>
          <w:tcPr>
            <w:tcW w:w="709" w:type="dxa"/>
            <w:tcBorders>
              <w:top w:val="nil"/>
              <w:left w:val="nil"/>
              <w:bottom w:val="nil"/>
              <w:right w:val="nil"/>
            </w:tcBorders>
            <w:shd w:val="clear" w:color="auto" w:fill="auto"/>
            <w:noWrap/>
            <w:vAlign w:val="center"/>
            <w:hideMark/>
          </w:tcPr>
          <w:p w14:paraId="0E34872A" w14:textId="78830F4A"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w:t>
            </w:r>
            <w:r w:rsidR="006C29B0">
              <w:rPr>
                <w:rFonts w:eastAsia="Times New Roman"/>
                <w:color w:val="000000"/>
                <w:sz w:val="20"/>
                <w:szCs w:val="20"/>
                <w:lang w:val="en-GB"/>
              </w:rPr>
              <w:t>,</w:t>
            </w:r>
            <w:r w:rsidRPr="002A2C2D">
              <w:rPr>
                <w:rFonts w:eastAsia="Times New Roman"/>
                <w:color w:val="000000"/>
                <w:sz w:val="20"/>
                <w:szCs w:val="20"/>
                <w:lang w:val="en-GB"/>
              </w:rPr>
              <w:t>149</w:t>
            </w:r>
          </w:p>
        </w:tc>
        <w:tc>
          <w:tcPr>
            <w:tcW w:w="7087" w:type="dxa"/>
            <w:tcBorders>
              <w:top w:val="nil"/>
              <w:left w:val="nil"/>
              <w:bottom w:val="nil"/>
              <w:right w:val="nil"/>
            </w:tcBorders>
            <w:shd w:val="clear" w:color="auto" w:fill="auto"/>
            <w:noWrap/>
            <w:vAlign w:val="center"/>
            <w:hideMark/>
          </w:tcPr>
          <w:p w14:paraId="10320D1C"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d__Archaea;p__Halobacterota;c__Methanosarcinia;o__Methanosarcinales;f__Methanoperedenaceae;g__Methanoperedens;s__Methanoperedens nitroreducens</w:t>
            </w:r>
          </w:p>
        </w:tc>
      </w:tr>
      <w:tr w:rsidR="00011FE1" w:rsidRPr="002A2C2D" w14:paraId="6B3AD344"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0B239EA0"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AMXB1</w:t>
            </w:r>
          </w:p>
        </w:tc>
        <w:tc>
          <w:tcPr>
            <w:tcW w:w="1134" w:type="dxa"/>
            <w:tcBorders>
              <w:top w:val="nil"/>
              <w:left w:val="nil"/>
              <w:bottom w:val="nil"/>
              <w:right w:val="nil"/>
            </w:tcBorders>
            <w:shd w:val="clear" w:color="auto" w:fill="auto"/>
            <w:noWrap/>
            <w:vAlign w:val="center"/>
            <w:hideMark/>
          </w:tcPr>
          <w:p w14:paraId="580F121B"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97.8</w:t>
            </w:r>
          </w:p>
        </w:tc>
        <w:tc>
          <w:tcPr>
            <w:tcW w:w="851" w:type="dxa"/>
            <w:tcBorders>
              <w:top w:val="nil"/>
              <w:left w:val="nil"/>
              <w:bottom w:val="nil"/>
              <w:right w:val="nil"/>
            </w:tcBorders>
            <w:shd w:val="clear" w:color="auto" w:fill="auto"/>
            <w:noWrap/>
            <w:vAlign w:val="center"/>
            <w:hideMark/>
          </w:tcPr>
          <w:p w14:paraId="55366E73"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0.55</w:t>
            </w:r>
          </w:p>
        </w:tc>
        <w:tc>
          <w:tcPr>
            <w:tcW w:w="992" w:type="dxa"/>
            <w:tcBorders>
              <w:top w:val="nil"/>
              <w:left w:val="nil"/>
              <w:bottom w:val="nil"/>
              <w:right w:val="nil"/>
            </w:tcBorders>
            <w:shd w:val="clear" w:color="auto" w:fill="auto"/>
            <w:noWrap/>
            <w:vAlign w:val="center"/>
            <w:hideMark/>
          </w:tcPr>
          <w:p w14:paraId="147325F6"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3.6</w:t>
            </w:r>
          </w:p>
        </w:tc>
        <w:tc>
          <w:tcPr>
            <w:tcW w:w="850" w:type="dxa"/>
            <w:tcBorders>
              <w:top w:val="nil"/>
              <w:left w:val="nil"/>
              <w:bottom w:val="nil"/>
              <w:right w:val="nil"/>
            </w:tcBorders>
            <w:shd w:val="clear" w:color="auto" w:fill="auto"/>
            <w:noWrap/>
            <w:vAlign w:val="center"/>
            <w:hideMark/>
          </w:tcPr>
          <w:p w14:paraId="2084169A"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67</w:t>
            </w:r>
          </w:p>
        </w:tc>
        <w:tc>
          <w:tcPr>
            <w:tcW w:w="1134" w:type="dxa"/>
            <w:tcBorders>
              <w:top w:val="nil"/>
              <w:left w:val="nil"/>
              <w:bottom w:val="nil"/>
              <w:right w:val="nil"/>
            </w:tcBorders>
            <w:shd w:val="clear" w:color="auto" w:fill="auto"/>
            <w:noWrap/>
            <w:vAlign w:val="center"/>
            <w:hideMark/>
          </w:tcPr>
          <w:p w14:paraId="0663C952" w14:textId="406D3014"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182</w:t>
            </w:r>
            <w:r w:rsidR="00463D24">
              <w:rPr>
                <w:rFonts w:eastAsia="Times New Roman"/>
                <w:color w:val="000000"/>
                <w:sz w:val="20"/>
                <w:szCs w:val="20"/>
                <w:lang w:val="en-GB"/>
              </w:rPr>
              <w:t>,</w:t>
            </w:r>
            <w:r w:rsidRPr="002A2C2D">
              <w:rPr>
                <w:rFonts w:eastAsia="Times New Roman"/>
                <w:color w:val="000000"/>
                <w:sz w:val="20"/>
                <w:szCs w:val="20"/>
                <w:lang w:val="en-GB"/>
              </w:rPr>
              <w:t>235</w:t>
            </w:r>
          </w:p>
        </w:tc>
        <w:tc>
          <w:tcPr>
            <w:tcW w:w="993" w:type="dxa"/>
            <w:tcBorders>
              <w:top w:val="nil"/>
              <w:left w:val="nil"/>
              <w:bottom w:val="nil"/>
              <w:right w:val="nil"/>
            </w:tcBorders>
            <w:shd w:val="clear" w:color="auto" w:fill="auto"/>
            <w:noWrap/>
            <w:vAlign w:val="center"/>
            <w:hideMark/>
          </w:tcPr>
          <w:p w14:paraId="50CCCCFC" w14:textId="6FE7AB46"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80</w:t>
            </w:r>
            <w:r w:rsidR="006C29B0">
              <w:rPr>
                <w:rFonts w:eastAsia="Times New Roman"/>
                <w:color w:val="000000"/>
                <w:sz w:val="20"/>
                <w:szCs w:val="20"/>
                <w:lang w:val="en-GB"/>
              </w:rPr>
              <w:t>,</w:t>
            </w:r>
            <w:r w:rsidRPr="002A2C2D">
              <w:rPr>
                <w:rFonts w:eastAsia="Times New Roman"/>
                <w:color w:val="000000"/>
                <w:sz w:val="20"/>
                <w:szCs w:val="20"/>
                <w:lang w:val="en-GB"/>
              </w:rPr>
              <w:t>273</w:t>
            </w:r>
          </w:p>
        </w:tc>
        <w:tc>
          <w:tcPr>
            <w:tcW w:w="850" w:type="dxa"/>
            <w:tcBorders>
              <w:top w:val="nil"/>
              <w:left w:val="nil"/>
              <w:bottom w:val="nil"/>
              <w:right w:val="nil"/>
            </w:tcBorders>
            <w:shd w:val="clear" w:color="auto" w:fill="auto"/>
            <w:noWrap/>
            <w:vAlign w:val="center"/>
            <w:hideMark/>
          </w:tcPr>
          <w:p w14:paraId="5862AF0E"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42.04</w:t>
            </w:r>
          </w:p>
        </w:tc>
        <w:tc>
          <w:tcPr>
            <w:tcW w:w="709" w:type="dxa"/>
            <w:tcBorders>
              <w:top w:val="nil"/>
              <w:left w:val="nil"/>
              <w:bottom w:val="nil"/>
              <w:right w:val="nil"/>
            </w:tcBorders>
            <w:shd w:val="clear" w:color="auto" w:fill="auto"/>
            <w:noWrap/>
            <w:vAlign w:val="center"/>
            <w:hideMark/>
          </w:tcPr>
          <w:p w14:paraId="5CE2A11F" w14:textId="56EE76FA"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w:t>
            </w:r>
            <w:r w:rsidR="006C29B0">
              <w:rPr>
                <w:rFonts w:eastAsia="Times New Roman"/>
                <w:color w:val="000000"/>
                <w:sz w:val="20"/>
                <w:szCs w:val="20"/>
                <w:lang w:val="en-GB"/>
              </w:rPr>
              <w:t>,</w:t>
            </w:r>
            <w:r w:rsidRPr="002A2C2D">
              <w:rPr>
                <w:rFonts w:eastAsia="Times New Roman"/>
                <w:color w:val="000000"/>
                <w:sz w:val="20"/>
                <w:szCs w:val="20"/>
                <w:lang w:val="en-GB"/>
              </w:rPr>
              <w:t>282</w:t>
            </w:r>
          </w:p>
        </w:tc>
        <w:tc>
          <w:tcPr>
            <w:tcW w:w="7087" w:type="dxa"/>
            <w:tcBorders>
              <w:top w:val="nil"/>
              <w:left w:val="nil"/>
              <w:bottom w:val="nil"/>
              <w:right w:val="nil"/>
            </w:tcBorders>
            <w:shd w:val="clear" w:color="auto" w:fill="auto"/>
            <w:noWrap/>
            <w:vAlign w:val="center"/>
            <w:hideMark/>
          </w:tcPr>
          <w:p w14:paraId="7D4C17D2"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d__Bacteria;p__Planctomycetota;c__Brocadiae;o__Brocadiales;f__Brocadiaceae;g__Brocadia;s__</w:t>
            </w:r>
          </w:p>
        </w:tc>
      </w:tr>
      <w:tr w:rsidR="00011FE1" w:rsidRPr="002A2C2D" w14:paraId="07C536FC"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2F968E80"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DAMOB1</w:t>
            </w:r>
          </w:p>
        </w:tc>
        <w:tc>
          <w:tcPr>
            <w:tcW w:w="1134" w:type="dxa"/>
            <w:tcBorders>
              <w:top w:val="nil"/>
              <w:left w:val="nil"/>
              <w:bottom w:val="nil"/>
              <w:right w:val="nil"/>
            </w:tcBorders>
            <w:shd w:val="clear" w:color="auto" w:fill="auto"/>
            <w:noWrap/>
            <w:vAlign w:val="center"/>
            <w:hideMark/>
          </w:tcPr>
          <w:p w14:paraId="2ACD7A3D"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94.4</w:t>
            </w:r>
          </w:p>
        </w:tc>
        <w:tc>
          <w:tcPr>
            <w:tcW w:w="851" w:type="dxa"/>
            <w:tcBorders>
              <w:top w:val="nil"/>
              <w:left w:val="nil"/>
              <w:bottom w:val="nil"/>
              <w:right w:val="nil"/>
            </w:tcBorders>
            <w:shd w:val="clear" w:color="auto" w:fill="auto"/>
            <w:noWrap/>
            <w:vAlign w:val="center"/>
            <w:hideMark/>
          </w:tcPr>
          <w:p w14:paraId="27D74549"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2.56</w:t>
            </w:r>
          </w:p>
        </w:tc>
        <w:tc>
          <w:tcPr>
            <w:tcW w:w="992" w:type="dxa"/>
            <w:tcBorders>
              <w:top w:val="nil"/>
              <w:left w:val="nil"/>
              <w:bottom w:val="nil"/>
              <w:right w:val="nil"/>
            </w:tcBorders>
            <w:shd w:val="clear" w:color="auto" w:fill="auto"/>
            <w:noWrap/>
            <w:vAlign w:val="center"/>
            <w:hideMark/>
          </w:tcPr>
          <w:p w14:paraId="2A9D3683"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3.03</w:t>
            </w:r>
          </w:p>
        </w:tc>
        <w:tc>
          <w:tcPr>
            <w:tcW w:w="850" w:type="dxa"/>
            <w:tcBorders>
              <w:top w:val="nil"/>
              <w:left w:val="nil"/>
              <w:bottom w:val="nil"/>
              <w:right w:val="nil"/>
            </w:tcBorders>
            <w:shd w:val="clear" w:color="auto" w:fill="auto"/>
            <w:noWrap/>
            <w:vAlign w:val="center"/>
            <w:hideMark/>
          </w:tcPr>
          <w:p w14:paraId="6C40FE9A"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49</w:t>
            </w:r>
          </w:p>
        </w:tc>
        <w:tc>
          <w:tcPr>
            <w:tcW w:w="1134" w:type="dxa"/>
            <w:tcBorders>
              <w:top w:val="nil"/>
              <w:left w:val="nil"/>
              <w:bottom w:val="nil"/>
              <w:right w:val="nil"/>
            </w:tcBorders>
            <w:shd w:val="clear" w:color="auto" w:fill="auto"/>
            <w:noWrap/>
            <w:vAlign w:val="center"/>
            <w:hideMark/>
          </w:tcPr>
          <w:p w14:paraId="147450EF" w14:textId="66C65428"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248</w:t>
            </w:r>
            <w:r w:rsidR="00463D24">
              <w:rPr>
                <w:rFonts w:eastAsia="Times New Roman"/>
                <w:color w:val="000000"/>
                <w:sz w:val="20"/>
                <w:szCs w:val="20"/>
                <w:lang w:val="en-GB"/>
              </w:rPr>
              <w:t>,</w:t>
            </w:r>
            <w:r w:rsidRPr="002A2C2D">
              <w:rPr>
                <w:rFonts w:eastAsia="Times New Roman"/>
                <w:color w:val="000000"/>
                <w:sz w:val="20"/>
                <w:szCs w:val="20"/>
                <w:lang w:val="en-GB"/>
              </w:rPr>
              <w:t>628</w:t>
            </w:r>
          </w:p>
        </w:tc>
        <w:tc>
          <w:tcPr>
            <w:tcW w:w="993" w:type="dxa"/>
            <w:tcBorders>
              <w:top w:val="nil"/>
              <w:left w:val="nil"/>
              <w:bottom w:val="nil"/>
              <w:right w:val="nil"/>
            </w:tcBorders>
            <w:shd w:val="clear" w:color="auto" w:fill="auto"/>
            <w:noWrap/>
            <w:vAlign w:val="center"/>
            <w:hideMark/>
          </w:tcPr>
          <w:p w14:paraId="50428228" w14:textId="25A27E5D"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129</w:t>
            </w:r>
            <w:r w:rsidR="006C29B0">
              <w:rPr>
                <w:rFonts w:eastAsia="Times New Roman"/>
                <w:color w:val="000000"/>
                <w:sz w:val="20"/>
                <w:szCs w:val="20"/>
                <w:lang w:val="en-GB"/>
              </w:rPr>
              <w:t>,</w:t>
            </w:r>
            <w:r w:rsidRPr="002A2C2D">
              <w:rPr>
                <w:rFonts w:eastAsia="Times New Roman"/>
                <w:color w:val="000000"/>
                <w:sz w:val="20"/>
                <w:szCs w:val="20"/>
                <w:lang w:val="en-GB"/>
              </w:rPr>
              <w:t>037</w:t>
            </w:r>
          </w:p>
        </w:tc>
        <w:tc>
          <w:tcPr>
            <w:tcW w:w="850" w:type="dxa"/>
            <w:tcBorders>
              <w:top w:val="nil"/>
              <w:left w:val="nil"/>
              <w:bottom w:val="nil"/>
              <w:right w:val="nil"/>
            </w:tcBorders>
            <w:shd w:val="clear" w:color="auto" w:fill="auto"/>
            <w:noWrap/>
            <w:vAlign w:val="center"/>
            <w:hideMark/>
          </w:tcPr>
          <w:p w14:paraId="5C0FB755"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59.8</w:t>
            </w:r>
          </w:p>
        </w:tc>
        <w:tc>
          <w:tcPr>
            <w:tcW w:w="709" w:type="dxa"/>
            <w:tcBorders>
              <w:top w:val="nil"/>
              <w:left w:val="nil"/>
              <w:bottom w:val="nil"/>
              <w:right w:val="nil"/>
            </w:tcBorders>
            <w:shd w:val="clear" w:color="auto" w:fill="auto"/>
            <w:noWrap/>
            <w:vAlign w:val="center"/>
            <w:hideMark/>
          </w:tcPr>
          <w:p w14:paraId="61F92CB1" w14:textId="155740A5"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w:t>
            </w:r>
            <w:r w:rsidR="006C29B0">
              <w:rPr>
                <w:rFonts w:eastAsia="Times New Roman"/>
                <w:color w:val="000000"/>
                <w:sz w:val="20"/>
                <w:szCs w:val="20"/>
                <w:lang w:val="en-GB"/>
              </w:rPr>
              <w:t>,</w:t>
            </w:r>
            <w:r w:rsidRPr="002A2C2D">
              <w:rPr>
                <w:rFonts w:eastAsia="Times New Roman"/>
                <w:color w:val="000000"/>
                <w:sz w:val="20"/>
                <w:szCs w:val="20"/>
                <w:lang w:val="en-GB"/>
              </w:rPr>
              <w:t>009</w:t>
            </w:r>
          </w:p>
        </w:tc>
        <w:tc>
          <w:tcPr>
            <w:tcW w:w="7087" w:type="dxa"/>
            <w:tcBorders>
              <w:top w:val="nil"/>
              <w:left w:val="nil"/>
              <w:bottom w:val="nil"/>
              <w:right w:val="nil"/>
            </w:tcBorders>
            <w:shd w:val="clear" w:color="auto" w:fill="auto"/>
            <w:noWrap/>
            <w:vAlign w:val="center"/>
            <w:hideMark/>
          </w:tcPr>
          <w:p w14:paraId="2F3462F6"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d__Bacteria;p__Methylomirabilota;c__Methylomirabilia;o__Methylomirabilales;f__Methylomirabilaceae;g__Methylomirabilis;s__Methylomirabilis sp003104975</w:t>
            </w:r>
          </w:p>
        </w:tc>
      </w:tr>
      <w:tr w:rsidR="00011FE1" w:rsidRPr="002A2C2D" w14:paraId="44172288"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05517AF9"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CHL5</w:t>
            </w:r>
          </w:p>
        </w:tc>
        <w:tc>
          <w:tcPr>
            <w:tcW w:w="1134" w:type="dxa"/>
            <w:tcBorders>
              <w:top w:val="nil"/>
              <w:left w:val="nil"/>
              <w:bottom w:val="nil"/>
              <w:right w:val="nil"/>
            </w:tcBorders>
            <w:shd w:val="clear" w:color="auto" w:fill="auto"/>
            <w:noWrap/>
            <w:vAlign w:val="center"/>
            <w:hideMark/>
          </w:tcPr>
          <w:p w14:paraId="42CA2425"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97.27</w:t>
            </w:r>
          </w:p>
        </w:tc>
        <w:tc>
          <w:tcPr>
            <w:tcW w:w="851" w:type="dxa"/>
            <w:tcBorders>
              <w:top w:val="nil"/>
              <w:left w:val="nil"/>
              <w:bottom w:val="nil"/>
              <w:right w:val="nil"/>
            </w:tcBorders>
            <w:shd w:val="clear" w:color="auto" w:fill="auto"/>
            <w:noWrap/>
            <w:vAlign w:val="center"/>
            <w:hideMark/>
          </w:tcPr>
          <w:p w14:paraId="5FD96712"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8.18</w:t>
            </w:r>
          </w:p>
        </w:tc>
        <w:tc>
          <w:tcPr>
            <w:tcW w:w="992" w:type="dxa"/>
            <w:tcBorders>
              <w:top w:val="nil"/>
              <w:left w:val="nil"/>
              <w:bottom w:val="nil"/>
              <w:right w:val="nil"/>
            </w:tcBorders>
            <w:shd w:val="clear" w:color="auto" w:fill="auto"/>
            <w:noWrap/>
            <w:vAlign w:val="center"/>
            <w:hideMark/>
          </w:tcPr>
          <w:p w14:paraId="5E006AF9"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10.41</w:t>
            </w:r>
          </w:p>
        </w:tc>
        <w:tc>
          <w:tcPr>
            <w:tcW w:w="850" w:type="dxa"/>
            <w:tcBorders>
              <w:top w:val="nil"/>
              <w:left w:val="nil"/>
              <w:bottom w:val="nil"/>
              <w:right w:val="nil"/>
            </w:tcBorders>
            <w:shd w:val="clear" w:color="auto" w:fill="auto"/>
            <w:noWrap/>
            <w:vAlign w:val="center"/>
            <w:hideMark/>
          </w:tcPr>
          <w:p w14:paraId="5114B8BC"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250</w:t>
            </w:r>
          </w:p>
        </w:tc>
        <w:tc>
          <w:tcPr>
            <w:tcW w:w="1134" w:type="dxa"/>
            <w:tcBorders>
              <w:top w:val="nil"/>
              <w:left w:val="nil"/>
              <w:bottom w:val="nil"/>
              <w:right w:val="nil"/>
            </w:tcBorders>
            <w:shd w:val="clear" w:color="auto" w:fill="auto"/>
            <w:noWrap/>
            <w:vAlign w:val="center"/>
            <w:hideMark/>
          </w:tcPr>
          <w:p w14:paraId="22FFDBD1" w14:textId="387DF83E"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270</w:t>
            </w:r>
            <w:r w:rsidR="00463D24">
              <w:rPr>
                <w:rFonts w:eastAsia="Times New Roman"/>
                <w:color w:val="000000"/>
                <w:sz w:val="20"/>
                <w:szCs w:val="20"/>
                <w:lang w:val="en-GB"/>
              </w:rPr>
              <w:t>,</w:t>
            </w:r>
            <w:r w:rsidRPr="002A2C2D">
              <w:rPr>
                <w:rFonts w:eastAsia="Times New Roman"/>
                <w:color w:val="000000"/>
                <w:sz w:val="20"/>
                <w:szCs w:val="20"/>
                <w:lang w:val="en-GB"/>
              </w:rPr>
              <w:t>416</w:t>
            </w:r>
          </w:p>
        </w:tc>
        <w:tc>
          <w:tcPr>
            <w:tcW w:w="993" w:type="dxa"/>
            <w:tcBorders>
              <w:top w:val="nil"/>
              <w:left w:val="nil"/>
              <w:bottom w:val="nil"/>
              <w:right w:val="nil"/>
            </w:tcBorders>
            <w:shd w:val="clear" w:color="auto" w:fill="auto"/>
            <w:noWrap/>
            <w:vAlign w:val="center"/>
            <w:hideMark/>
          </w:tcPr>
          <w:p w14:paraId="484FFABE" w14:textId="6FE6E61C"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60</w:t>
            </w:r>
            <w:r w:rsidR="006C29B0">
              <w:rPr>
                <w:rFonts w:eastAsia="Times New Roman"/>
                <w:color w:val="000000"/>
                <w:sz w:val="20"/>
                <w:szCs w:val="20"/>
                <w:lang w:val="en-GB"/>
              </w:rPr>
              <w:t>,</w:t>
            </w:r>
            <w:r w:rsidRPr="002A2C2D">
              <w:rPr>
                <w:rFonts w:eastAsia="Times New Roman"/>
                <w:color w:val="000000"/>
                <w:sz w:val="20"/>
                <w:szCs w:val="20"/>
                <w:lang w:val="en-GB"/>
              </w:rPr>
              <w:t>961</w:t>
            </w:r>
          </w:p>
        </w:tc>
        <w:tc>
          <w:tcPr>
            <w:tcW w:w="850" w:type="dxa"/>
            <w:tcBorders>
              <w:top w:val="nil"/>
              <w:left w:val="nil"/>
              <w:bottom w:val="nil"/>
              <w:right w:val="nil"/>
            </w:tcBorders>
            <w:shd w:val="clear" w:color="auto" w:fill="auto"/>
            <w:noWrap/>
            <w:vAlign w:val="center"/>
            <w:hideMark/>
          </w:tcPr>
          <w:p w14:paraId="75FEA9D5"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55.17</w:t>
            </w:r>
          </w:p>
        </w:tc>
        <w:tc>
          <w:tcPr>
            <w:tcW w:w="709" w:type="dxa"/>
            <w:tcBorders>
              <w:top w:val="nil"/>
              <w:left w:val="nil"/>
              <w:bottom w:val="nil"/>
              <w:right w:val="nil"/>
            </w:tcBorders>
            <w:shd w:val="clear" w:color="auto" w:fill="auto"/>
            <w:noWrap/>
            <w:vAlign w:val="center"/>
            <w:hideMark/>
          </w:tcPr>
          <w:p w14:paraId="45C6354F" w14:textId="4F57BC0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8</w:t>
            </w:r>
            <w:r w:rsidR="006C29B0">
              <w:rPr>
                <w:rFonts w:eastAsia="Times New Roman"/>
                <w:color w:val="000000"/>
                <w:sz w:val="20"/>
                <w:szCs w:val="20"/>
                <w:lang w:val="en-GB"/>
              </w:rPr>
              <w:t>,</w:t>
            </w:r>
            <w:r w:rsidRPr="002A2C2D">
              <w:rPr>
                <w:rFonts w:eastAsia="Times New Roman"/>
                <w:color w:val="000000"/>
                <w:sz w:val="20"/>
                <w:szCs w:val="20"/>
                <w:lang w:val="en-GB"/>
              </w:rPr>
              <w:t>908</w:t>
            </w:r>
          </w:p>
        </w:tc>
        <w:tc>
          <w:tcPr>
            <w:tcW w:w="7087" w:type="dxa"/>
            <w:tcBorders>
              <w:top w:val="nil"/>
              <w:left w:val="nil"/>
              <w:bottom w:val="nil"/>
              <w:right w:val="nil"/>
            </w:tcBorders>
            <w:shd w:val="clear" w:color="auto" w:fill="auto"/>
            <w:noWrap/>
            <w:vAlign w:val="center"/>
            <w:hideMark/>
          </w:tcPr>
          <w:p w14:paraId="5FF7E4F3"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d__Bacteria;p__Chloroflexota;c__Anaerolineae;o__4572-78;f__;g__;s__</w:t>
            </w:r>
          </w:p>
        </w:tc>
      </w:tr>
      <w:tr w:rsidR="00011FE1" w:rsidRPr="002A2C2D" w14:paraId="0657CF3B"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7DF8017A"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AMXK1</w:t>
            </w:r>
          </w:p>
        </w:tc>
        <w:tc>
          <w:tcPr>
            <w:tcW w:w="1134" w:type="dxa"/>
            <w:tcBorders>
              <w:top w:val="nil"/>
              <w:left w:val="nil"/>
              <w:bottom w:val="nil"/>
              <w:right w:val="nil"/>
            </w:tcBorders>
            <w:shd w:val="clear" w:color="auto" w:fill="auto"/>
            <w:noWrap/>
            <w:vAlign w:val="center"/>
            <w:hideMark/>
          </w:tcPr>
          <w:p w14:paraId="598718B8"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87.36</w:t>
            </w:r>
          </w:p>
        </w:tc>
        <w:tc>
          <w:tcPr>
            <w:tcW w:w="851" w:type="dxa"/>
            <w:tcBorders>
              <w:top w:val="nil"/>
              <w:left w:val="nil"/>
              <w:bottom w:val="nil"/>
              <w:right w:val="nil"/>
            </w:tcBorders>
            <w:shd w:val="clear" w:color="auto" w:fill="auto"/>
            <w:noWrap/>
            <w:vAlign w:val="center"/>
            <w:hideMark/>
          </w:tcPr>
          <w:p w14:paraId="2ECC2E0D"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0.55</w:t>
            </w:r>
          </w:p>
        </w:tc>
        <w:tc>
          <w:tcPr>
            <w:tcW w:w="992" w:type="dxa"/>
            <w:tcBorders>
              <w:top w:val="nil"/>
              <w:left w:val="nil"/>
              <w:bottom w:val="nil"/>
              <w:right w:val="nil"/>
            </w:tcBorders>
            <w:shd w:val="clear" w:color="auto" w:fill="auto"/>
            <w:noWrap/>
            <w:vAlign w:val="center"/>
            <w:hideMark/>
          </w:tcPr>
          <w:p w14:paraId="6D25419B"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3.05</w:t>
            </w:r>
          </w:p>
        </w:tc>
        <w:tc>
          <w:tcPr>
            <w:tcW w:w="850" w:type="dxa"/>
            <w:tcBorders>
              <w:top w:val="nil"/>
              <w:left w:val="nil"/>
              <w:bottom w:val="nil"/>
              <w:right w:val="nil"/>
            </w:tcBorders>
            <w:shd w:val="clear" w:color="auto" w:fill="auto"/>
            <w:noWrap/>
            <w:vAlign w:val="center"/>
            <w:hideMark/>
          </w:tcPr>
          <w:p w14:paraId="4952D45D"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430</w:t>
            </w:r>
          </w:p>
        </w:tc>
        <w:tc>
          <w:tcPr>
            <w:tcW w:w="1134" w:type="dxa"/>
            <w:tcBorders>
              <w:top w:val="nil"/>
              <w:left w:val="nil"/>
              <w:bottom w:val="nil"/>
              <w:right w:val="nil"/>
            </w:tcBorders>
            <w:shd w:val="clear" w:color="auto" w:fill="auto"/>
            <w:noWrap/>
            <w:vAlign w:val="center"/>
            <w:hideMark/>
          </w:tcPr>
          <w:p w14:paraId="09A9D3C6" w14:textId="53A92B0E"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33</w:t>
            </w:r>
            <w:r w:rsidR="00463D24">
              <w:rPr>
                <w:rFonts w:eastAsia="Times New Roman"/>
                <w:color w:val="000000"/>
                <w:sz w:val="20"/>
                <w:szCs w:val="20"/>
                <w:lang w:val="en-GB"/>
              </w:rPr>
              <w:t>,</w:t>
            </w:r>
            <w:r w:rsidRPr="002A2C2D">
              <w:rPr>
                <w:rFonts w:eastAsia="Times New Roman"/>
                <w:color w:val="000000"/>
                <w:sz w:val="20"/>
                <w:szCs w:val="20"/>
                <w:lang w:val="en-GB"/>
              </w:rPr>
              <w:t>703</w:t>
            </w:r>
          </w:p>
        </w:tc>
        <w:tc>
          <w:tcPr>
            <w:tcW w:w="993" w:type="dxa"/>
            <w:tcBorders>
              <w:top w:val="nil"/>
              <w:left w:val="nil"/>
              <w:bottom w:val="nil"/>
              <w:right w:val="nil"/>
            </w:tcBorders>
            <w:shd w:val="clear" w:color="auto" w:fill="auto"/>
            <w:noWrap/>
            <w:vAlign w:val="center"/>
            <w:hideMark/>
          </w:tcPr>
          <w:p w14:paraId="25E40A89" w14:textId="0816B2BE"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8</w:t>
            </w:r>
            <w:r w:rsidR="006C29B0">
              <w:rPr>
                <w:rFonts w:eastAsia="Times New Roman"/>
                <w:color w:val="000000"/>
                <w:sz w:val="20"/>
                <w:szCs w:val="20"/>
                <w:lang w:val="en-GB"/>
              </w:rPr>
              <w:t>,</w:t>
            </w:r>
            <w:r w:rsidRPr="002A2C2D">
              <w:rPr>
                <w:rFonts w:eastAsia="Times New Roman"/>
                <w:color w:val="000000"/>
                <w:sz w:val="20"/>
                <w:szCs w:val="20"/>
                <w:lang w:val="en-GB"/>
              </w:rPr>
              <w:t>268</w:t>
            </w:r>
          </w:p>
        </w:tc>
        <w:tc>
          <w:tcPr>
            <w:tcW w:w="850" w:type="dxa"/>
            <w:tcBorders>
              <w:top w:val="nil"/>
              <w:left w:val="nil"/>
              <w:bottom w:val="nil"/>
              <w:right w:val="nil"/>
            </w:tcBorders>
            <w:shd w:val="clear" w:color="auto" w:fill="auto"/>
            <w:noWrap/>
            <w:vAlign w:val="center"/>
            <w:hideMark/>
          </w:tcPr>
          <w:p w14:paraId="79358A94"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40.66</w:t>
            </w:r>
          </w:p>
        </w:tc>
        <w:tc>
          <w:tcPr>
            <w:tcW w:w="709" w:type="dxa"/>
            <w:tcBorders>
              <w:top w:val="nil"/>
              <w:left w:val="nil"/>
              <w:bottom w:val="nil"/>
              <w:right w:val="nil"/>
            </w:tcBorders>
            <w:shd w:val="clear" w:color="auto" w:fill="auto"/>
            <w:noWrap/>
            <w:vAlign w:val="center"/>
            <w:hideMark/>
          </w:tcPr>
          <w:p w14:paraId="16124076" w14:textId="73D53A52"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w:t>
            </w:r>
            <w:r w:rsidR="006C29B0">
              <w:rPr>
                <w:rFonts w:eastAsia="Times New Roman"/>
                <w:color w:val="000000"/>
                <w:sz w:val="20"/>
                <w:szCs w:val="20"/>
                <w:lang w:val="en-GB"/>
              </w:rPr>
              <w:t>,</w:t>
            </w:r>
            <w:r w:rsidRPr="002A2C2D">
              <w:rPr>
                <w:rFonts w:eastAsia="Times New Roman"/>
                <w:color w:val="000000"/>
                <w:sz w:val="20"/>
                <w:szCs w:val="20"/>
                <w:lang w:val="en-GB"/>
              </w:rPr>
              <w:t>739</w:t>
            </w:r>
          </w:p>
        </w:tc>
        <w:tc>
          <w:tcPr>
            <w:tcW w:w="7087" w:type="dxa"/>
            <w:tcBorders>
              <w:top w:val="nil"/>
              <w:left w:val="nil"/>
              <w:bottom w:val="nil"/>
              <w:right w:val="nil"/>
            </w:tcBorders>
            <w:shd w:val="clear" w:color="auto" w:fill="auto"/>
            <w:noWrap/>
            <w:vAlign w:val="center"/>
            <w:hideMark/>
          </w:tcPr>
          <w:p w14:paraId="553FA989"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 xml:space="preserve">d__Bacteria;p__Planctomycetota;c__Brocadiae;o__Brocadiales;f__Brocadiaceae;g__Kuenenia;s__Kuenenia </w:t>
            </w:r>
            <w:proofErr w:type="spellStart"/>
            <w:r w:rsidRPr="002A2C2D">
              <w:rPr>
                <w:rFonts w:eastAsia="Times New Roman"/>
                <w:color w:val="000000"/>
                <w:sz w:val="20"/>
                <w:szCs w:val="20"/>
                <w:lang w:val="en-GB"/>
              </w:rPr>
              <w:t>stuttgartiensis</w:t>
            </w:r>
            <w:proofErr w:type="spellEnd"/>
          </w:p>
        </w:tc>
      </w:tr>
      <w:tr w:rsidR="00011FE1" w:rsidRPr="002A2C2D" w14:paraId="23B38870"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5AA6F77E"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PRO2</w:t>
            </w:r>
          </w:p>
        </w:tc>
        <w:tc>
          <w:tcPr>
            <w:tcW w:w="1134" w:type="dxa"/>
            <w:tcBorders>
              <w:top w:val="nil"/>
              <w:left w:val="nil"/>
              <w:bottom w:val="nil"/>
              <w:right w:val="nil"/>
            </w:tcBorders>
            <w:shd w:val="clear" w:color="auto" w:fill="auto"/>
            <w:noWrap/>
            <w:vAlign w:val="center"/>
            <w:hideMark/>
          </w:tcPr>
          <w:p w14:paraId="65227F3E"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88.03</w:t>
            </w:r>
          </w:p>
        </w:tc>
        <w:tc>
          <w:tcPr>
            <w:tcW w:w="851" w:type="dxa"/>
            <w:tcBorders>
              <w:top w:val="nil"/>
              <w:left w:val="nil"/>
              <w:bottom w:val="nil"/>
              <w:right w:val="nil"/>
            </w:tcBorders>
            <w:shd w:val="clear" w:color="auto" w:fill="auto"/>
            <w:noWrap/>
            <w:vAlign w:val="center"/>
            <w:hideMark/>
          </w:tcPr>
          <w:p w14:paraId="77784A5B"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4.81</w:t>
            </w:r>
          </w:p>
        </w:tc>
        <w:tc>
          <w:tcPr>
            <w:tcW w:w="992" w:type="dxa"/>
            <w:tcBorders>
              <w:top w:val="nil"/>
              <w:left w:val="nil"/>
              <w:bottom w:val="nil"/>
              <w:right w:val="nil"/>
            </w:tcBorders>
            <w:shd w:val="clear" w:color="auto" w:fill="auto"/>
            <w:noWrap/>
            <w:vAlign w:val="center"/>
            <w:hideMark/>
          </w:tcPr>
          <w:p w14:paraId="3A57C9AC"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3.64</w:t>
            </w:r>
          </w:p>
        </w:tc>
        <w:tc>
          <w:tcPr>
            <w:tcW w:w="850" w:type="dxa"/>
            <w:tcBorders>
              <w:top w:val="nil"/>
              <w:left w:val="nil"/>
              <w:bottom w:val="nil"/>
              <w:right w:val="nil"/>
            </w:tcBorders>
            <w:shd w:val="clear" w:color="auto" w:fill="auto"/>
            <w:noWrap/>
            <w:vAlign w:val="center"/>
            <w:hideMark/>
          </w:tcPr>
          <w:p w14:paraId="54E09045"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290</w:t>
            </w:r>
          </w:p>
        </w:tc>
        <w:tc>
          <w:tcPr>
            <w:tcW w:w="1134" w:type="dxa"/>
            <w:tcBorders>
              <w:top w:val="nil"/>
              <w:left w:val="nil"/>
              <w:bottom w:val="nil"/>
              <w:right w:val="nil"/>
            </w:tcBorders>
            <w:shd w:val="clear" w:color="auto" w:fill="auto"/>
            <w:noWrap/>
            <w:vAlign w:val="center"/>
            <w:hideMark/>
          </w:tcPr>
          <w:p w14:paraId="460B772A" w14:textId="1BE58B55"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88</w:t>
            </w:r>
            <w:r w:rsidR="00463D24">
              <w:rPr>
                <w:rFonts w:eastAsia="Times New Roman"/>
                <w:color w:val="000000"/>
                <w:sz w:val="20"/>
                <w:szCs w:val="20"/>
                <w:lang w:val="en-GB"/>
              </w:rPr>
              <w:t>,</w:t>
            </w:r>
            <w:r w:rsidRPr="002A2C2D">
              <w:rPr>
                <w:rFonts w:eastAsia="Times New Roman"/>
                <w:color w:val="000000"/>
                <w:sz w:val="20"/>
                <w:szCs w:val="20"/>
                <w:lang w:val="en-GB"/>
              </w:rPr>
              <w:t>482</w:t>
            </w:r>
          </w:p>
        </w:tc>
        <w:tc>
          <w:tcPr>
            <w:tcW w:w="993" w:type="dxa"/>
            <w:tcBorders>
              <w:top w:val="nil"/>
              <w:left w:val="nil"/>
              <w:bottom w:val="nil"/>
              <w:right w:val="nil"/>
            </w:tcBorders>
            <w:shd w:val="clear" w:color="auto" w:fill="auto"/>
            <w:noWrap/>
            <w:vAlign w:val="center"/>
            <w:hideMark/>
          </w:tcPr>
          <w:p w14:paraId="085E453F" w14:textId="69D3CC28"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18</w:t>
            </w:r>
            <w:r w:rsidR="006C29B0">
              <w:rPr>
                <w:rFonts w:eastAsia="Times New Roman"/>
                <w:color w:val="000000"/>
                <w:sz w:val="20"/>
                <w:szCs w:val="20"/>
                <w:lang w:val="en-GB"/>
              </w:rPr>
              <w:t>,</w:t>
            </w:r>
            <w:r w:rsidRPr="002A2C2D">
              <w:rPr>
                <w:rFonts w:eastAsia="Times New Roman"/>
                <w:color w:val="000000"/>
                <w:sz w:val="20"/>
                <w:szCs w:val="20"/>
                <w:lang w:val="en-GB"/>
              </w:rPr>
              <w:t>228</w:t>
            </w:r>
          </w:p>
        </w:tc>
        <w:tc>
          <w:tcPr>
            <w:tcW w:w="850" w:type="dxa"/>
            <w:tcBorders>
              <w:top w:val="nil"/>
              <w:left w:val="nil"/>
              <w:bottom w:val="nil"/>
              <w:right w:val="nil"/>
            </w:tcBorders>
            <w:shd w:val="clear" w:color="auto" w:fill="auto"/>
            <w:noWrap/>
            <w:vAlign w:val="center"/>
            <w:hideMark/>
          </w:tcPr>
          <w:p w14:paraId="63E88622"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61.1</w:t>
            </w:r>
          </w:p>
        </w:tc>
        <w:tc>
          <w:tcPr>
            <w:tcW w:w="709" w:type="dxa"/>
            <w:tcBorders>
              <w:top w:val="nil"/>
              <w:left w:val="nil"/>
              <w:bottom w:val="nil"/>
              <w:right w:val="nil"/>
            </w:tcBorders>
            <w:shd w:val="clear" w:color="auto" w:fill="auto"/>
            <w:noWrap/>
            <w:vAlign w:val="center"/>
            <w:hideMark/>
          </w:tcPr>
          <w:p w14:paraId="6A6EB1F2" w14:textId="562B5D90"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w:t>
            </w:r>
            <w:r w:rsidR="006C29B0">
              <w:rPr>
                <w:rFonts w:eastAsia="Times New Roman"/>
                <w:color w:val="000000"/>
                <w:sz w:val="20"/>
                <w:szCs w:val="20"/>
                <w:lang w:val="en-GB"/>
              </w:rPr>
              <w:t>,</w:t>
            </w:r>
            <w:r w:rsidRPr="002A2C2D">
              <w:rPr>
                <w:rFonts w:eastAsia="Times New Roman"/>
                <w:color w:val="000000"/>
                <w:sz w:val="20"/>
                <w:szCs w:val="20"/>
                <w:lang w:val="en-GB"/>
              </w:rPr>
              <w:t>735</w:t>
            </w:r>
          </w:p>
        </w:tc>
        <w:tc>
          <w:tcPr>
            <w:tcW w:w="7087" w:type="dxa"/>
            <w:tcBorders>
              <w:top w:val="nil"/>
              <w:left w:val="nil"/>
              <w:bottom w:val="nil"/>
              <w:right w:val="nil"/>
            </w:tcBorders>
            <w:shd w:val="clear" w:color="auto" w:fill="auto"/>
            <w:noWrap/>
            <w:vAlign w:val="center"/>
            <w:hideMark/>
          </w:tcPr>
          <w:p w14:paraId="33AD8AD3"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d__Bacteria;p__Proteobacteria;c__Gammaproteobacteria;o__Burkholderiales;f__Rhodocyclaceae;g__UTPRO2;s__UTPRO2 sp002840845</w:t>
            </w:r>
          </w:p>
        </w:tc>
      </w:tr>
      <w:tr w:rsidR="00011FE1" w:rsidRPr="002A2C2D" w14:paraId="2E2857B2"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2A7361A4"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ZXB1</w:t>
            </w:r>
          </w:p>
        </w:tc>
        <w:tc>
          <w:tcPr>
            <w:tcW w:w="1134" w:type="dxa"/>
            <w:tcBorders>
              <w:top w:val="nil"/>
              <w:left w:val="nil"/>
              <w:bottom w:val="nil"/>
              <w:right w:val="nil"/>
            </w:tcBorders>
            <w:shd w:val="clear" w:color="auto" w:fill="auto"/>
            <w:noWrap/>
            <w:vAlign w:val="center"/>
            <w:hideMark/>
          </w:tcPr>
          <w:p w14:paraId="62D65911"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100</w:t>
            </w:r>
          </w:p>
        </w:tc>
        <w:tc>
          <w:tcPr>
            <w:tcW w:w="851" w:type="dxa"/>
            <w:tcBorders>
              <w:top w:val="nil"/>
              <w:left w:val="nil"/>
              <w:bottom w:val="nil"/>
              <w:right w:val="nil"/>
            </w:tcBorders>
            <w:shd w:val="clear" w:color="auto" w:fill="auto"/>
            <w:noWrap/>
            <w:vAlign w:val="center"/>
            <w:hideMark/>
          </w:tcPr>
          <w:p w14:paraId="5423C50E"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0</w:t>
            </w:r>
          </w:p>
        </w:tc>
        <w:tc>
          <w:tcPr>
            <w:tcW w:w="992" w:type="dxa"/>
            <w:tcBorders>
              <w:top w:val="nil"/>
              <w:left w:val="nil"/>
              <w:bottom w:val="nil"/>
              <w:right w:val="nil"/>
            </w:tcBorders>
            <w:shd w:val="clear" w:color="auto" w:fill="auto"/>
            <w:noWrap/>
            <w:vAlign w:val="center"/>
            <w:hideMark/>
          </w:tcPr>
          <w:p w14:paraId="1BCBC45E"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3.78</w:t>
            </w:r>
          </w:p>
        </w:tc>
        <w:tc>
          <w:tcPr>
            <w:tcW w:w="850" w:type="dxa"/>
            <w:tcBorders>
              <w:top w:val="nil"/>
              <w:left w:val="nil"/>
              <w:bottom w:val="nil"/>
              <w:right w:val="nil"/>
            </w:tcBorders>
            <w:shd w:val="clear" w:color="auto" w:fill="auto"/>
            <w:noWrap/>
            <w:vAlign w:val="center"/>
            <w:hideMark/>
          </w:tcPr>
          <w:p w14:paraId="7338FDEC"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58</w:t>
            </w:r>
          </w:p>
        </w:tc>
        <w:tc>
          <w:tcPr>
            <w:tcW w:w="1134" w:type="dxa"/>
            <w:tcBorders>
              <w:top w:val="nil"/>
              <w:left w:val="nil"/>
              <w:bottom w:val="nil"/>
              <w:right w:val="nil"/>
            </w:tcBorders>
            <w:shd w:val="clear" w:color="auto" w:fill="auto"/>
            <w:noWrap/>
            <w:vAlign w:val="center"/>
            <w:hideMark/>
          </w:tcPr>
          <w:p w14:paraId="6C723447" w14:textId="501F0E26"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377</w:t>
            </w:r>
            <w:r w:rsidR="00463D24">
              <w:rPr>
                <w:rFonts w:eastAsia="Times New Roman"/>
                <w:color w:val="000000"/>
                <w:sz w:val="20"/>
                <w:szCs w:val="20"/>
                <w:lang w:val="en-GB"/>
              </w:rPr>
              <w:t>,</w:t>
            </w:r>
            <w:r w:rsidRPr="002A2C2D">
              <w:rPr>
                <w:rFonts w:eastAsia="Times New Roman"/>
                <w:color w:val="000000"/>
                <w:sz w:val="20"/>
                <w:szCs w:val="20"/>
                <w:lang w:val="en-GB"/>
              </w:rPr>
              <w:t>927</w:t>
            </w:r>
          </w:p>
        </w:tc>
        <w:tc>
          <w:tcPr>
            <w:tcW w:w="993" w:type="dxa"/>
            <w:tcBorders>
              <w:top w:val="nil"/>
              <w:left w:val="nil"/>
              <w:bottom w:val="nil"/>
              <w:right w:val="nil"/>
            </w:tcBorders>
            <w:shd w:val="clear" w:color="auto" w:fill="auto"/>
            <w:noWrap/>
            <w:vAlign w:val="center"/>
            <w:hideMark/>
          </w:tcPr>
          <w:p w14:paraId="3486305A" w14:textId="7D4C1004"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92</w:t>
            </w:r>
            <w:r w:rsidR="006C29B0">
              <w:rPr>
                <w:rFonts w:eastAsia="Times New Roman"/>
                <w:color w:val="000000"/>
                <w:sz w:val="20"/>
                <w:szCs w:val="20"/>
                <w:lang w:val="en-GB"/>
              </w:rPr>
              <w:t>,</w:t>
            </w:r>
            <w:r w:rsidRPr="002A2C2D">
              <w:rPr>
                <w:rFonts w:eastAsia="Times New Roman"/>
                <w:color w:val="000000"/>
                <w:sz w:val="20"/>
                <w:szCs w:val="20"/>
                <w:lang w:val="en-GB"/>
              </w:rPr>
              <w:t>046</w:t>
            </w:r>
          </w:p>
        </w:tc>
        <w:tc>
          <w:tcPr>
            <w:tcW w:w="850" w:type="dxa"/>
            <w:tcBorders>
              <w:top w:val="nil"/>
              <w:left w:val="nil"/>
              <w:bottom w:val="nil"/>
              <w:right w:val="nil"/>
            </w:tcBorders>
            <w:shd w:val="clear" w:color="auto" w:fill="auto"/>
            <w:noWrap/>
            <w:vAlign w:val="center"/>
            <w:hideMark/>
          </w:tcPr>
          <w:p w14:paraId="7C9B37EB"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61.22</w:t>
            </w:r>
          </w:p>
        </w:tc>
        <w:tc>
          <w:tcPr>
            <w:tcW w:w="709" w:type="dxa"/>
            <w:tcBorders>
              <w:top w:val="nil"/>
              <w:left w:val="nil"/>
              <w:bottom w:val="nil"/>
              <w:right w:val="nil"/>
            </w:tcBorders>
            <w:shd w:val="clear" w:color="auto" w:fill="auto"/>
            <w:noWrap/>
            <w:vAlign w:val="center"/>
            <w:hideMark/>
          </w:tcPr>
          <w:p w14:paraId="69BD3651" w14:textId="58B14E3A"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w:t>
            </w:r>
            <w:r w:rsidR="006C29B0">
              <w:rPr>
                <w:rFonts w:eastAsia="Times New Roman"/>
                <w:color w:val="000000"/>
                <w:sz w:val="20"/>
                <w:szCs w:val="20"/>
                <w:lang w:val="en-GB"/>
              </w:rPr>
              <w:t>,</w:t>
            </w:r>
            <w:r w:rsidRPr="002A2C2D">
              <w:rPr>
                <w:rFonts w:eastAsia="Times New Roman"/>
                <w:color w:val="000000"/>
                <w:sz w:val="20"/>
                <w:szCs w:val="20"/>
                <w:lang w:val="en-GB"/>
              </w:rPr>
              <w:t>085</w:t>
            </w:r>
          </w:p>
        </w:tc>
        <w:tc>
          <w:tcPr>
            <w:tcW w:w="7087" w:type="dxa"/>
            <w:tcBorders>
              <w:top w:val="nil"/>
              <w:left w:val="nil"/>
              <w:bottom w:val="nil"/>
              <w:right w:val="nil"/>
            </w:tcBorders>
            <w:shd w:val="clear" w:color="auto" w:fill="auto"/>
            <w:noWrap/>
            <w:vAlign w:val="center"/>
            <w:hideMark/>
          </w:tcPr>
          <w:p w14:paraId="1AD9BCAF"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d__Bacteria;p__Zixibacteria;c__MSB-5A5;o__;f__;g__;s__</w:t>
            </w:r>
          </w:p>
        </w:tc>
      </w:tr>
      <w:tr w:rsidR="00011FE1" w:rsidRPr="002A2C2D" w14:paraId="2C3FCE27"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7537333A"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CHL2</w:t>
            </w:r>
          </w:p>
        </w:tc>
        <w:tc>
          <w:tcPr>
            <w:tcW w:w="1134" w:type="dxa"/>
            <w:tcBorders>
              <w:top w:val="nil"/>
              <w:left w:val="nil"/>
              <w:bottom w:val="nil"/>
              <w:right w:val="nil"/>
            </w:tcBorders>
            <w:shd w:val="clear" w:color="auto" w:fill="auto"/>
            <w:noWrap/>
            <w:vAlign w:val="center"/>
            <w:hideMark/>
          </w:tcPr>
          <w:p w14:paraId="000329C4"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75.2</w:t>
            </w:r>
          </w:p>
        </w:tc>
        <w:tc>
          <w:tcPr>
            <w:tcW w:w="851" w:type="dxa"/>
            <w:tcBorders>
              <w:top w:val="nil"/>
              <w:left w:val="nil"/>
              <w:bottom w:val="nil"/>
              <w:right w:val="nil"/>
            </w:tcBorders>
            <w:shd w:val="clear" w:color="auto" w:fill="auto"/>
            <w:noWrap/>
            <w:vAlign w:val="center"/>
            <w:hideMark/>
          </w:tcPr>
          <w:p w14:paraId="146603E5"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9.42</w:t>
            </w:r>
          </w:p>
        </w:tc>
        <w:tc>
          <w:tcPr>
            <w:tcW w:w="992" w:type="dxa"/>
            <w:tcBorders>
              <w:top w:val="nil"/>
              <w:left w:val="nil"/>
              <w:bottom w:val="nil"/>
              <w:right w:val="nil"/>
            </w:tcBorders>
            <w:shd w:val="clear" w:color="auto" w:fill="auto"/>
            <w:noWrap/>
            <w:vAlign w:val="center"/>
            <w:hideMark/>
          </w:tcPr>
          <w:p w14:paraId="0966F47F"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4.85</w:t>
            </w:r>
          </w:p>
        </w:tc>
        <w:tc>
          <w:tcPr>
            <w:tcW w:w="850" w:type="dxa"/>
            <w:tcBorders>
              <w:top w:val="nil"/>
              <w:left w:val="nil"/>
              <w:bottom w:val="nil"/>
              <w:right w:val="nil"/>
            </w:tcBorders>
            <w:shd w:val="clear" w:color="auto" w:fill="auto"/>
            <w:noWrap/>
            <w:vAlign w:val="center"/>
            <w:hideMark/>
          </w:tcPr>
          <w:p w14:paraId="4DBE6B30"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653</w:t>
            </w:r>
          </w:p>
        </w:tc>
        <w:tc>
          <w:tcPr>
            <w:tcW w:w="1134" w:type="dxa"/>
            <w:tcBorders>
              <w:top w:val="nil"/>
              <w:left w:val="nil"/>
              <w:bottom w:val="nil"/>
              <w:right w:val="nil"/>
            </w:tcBorders>
            <w:shd w:val="clear" w:color="auto" w:fill="auto"/>
            <w:noWrap/>
            <w:vAlign w:val="center"/>
            <w:hideMark/>
          </w:tcPr>
          <w:p w14:paraId="1D22F7BB" w14:textId="526EB294"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42</w:t>
            </w:r>
            <w:r w:rsidR="00463D24">
              <w:rPr>
                <w:rFonts w:eastAsia="Times New Roman"/>
                <w:color w:val="000000"/>
                <w:sz w:val="20"/>
                <w:szCs w:val="20"/>
                <w:lang w:val="en-GB"/>
              </w:rPr>
              <w:t>,</w:t>
            </w:r>
            <w:r w:rsidRPr="002A2C2D">
              <w:rPr>
                <w:rFonts w:eastAsia="Times New Roman"/>
                <w:color w:val="000000"/>
                <w:sz w:val="20"/>
                <w:szCs w:val="20"/>
                <w:lang w:val="en-GB"/>
              </w:rPr>
              <w:t>400</w:t>
            </w:r>
          </w:p>
        </w:tc>
        <w:tc>
          <w:tcPr>
            <w:tcW w:w="993" w:type="dxa"/>
            <w:tcBorders>
              <w:top w:val="nil"/>
              <w:left w:val="nil"/>
              <w:bottom w:val="nil"/>
              <w:right w:val="nil"/>
            </w:tcBorders>
            <w:shd w:val="clear" w:color="auto" w:fill="auto"/>
            <w:noWrap/>
            <w:vAlign w:val="center"/>
            <w:hideMark/>
          </w:tcPr>
          <w:p w14:paraId="7D8E98ED" w14:textId="6A0F6276"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8</w:t>
            </w:r>
            <w:r w:rsidR="006C29B0">
              <w:rPr>
                <w:rFonts w:eastAsia="Times New Roman"/>
                <w:color w:val="000000"/>
                <w:sz w:val="20"/>
                <w:szCs w:val="20"/>
                <w:lang w:val="en-GB"/>
              </w:rPr>
              <w:t>,</w:t>
            </w:r>
            <w:r w:rsidRPr="002A2C2D">
              <w:rPr>
                <w:rFonts w:eastAsia="Times New Roman"/>
                <w:color w:val="000000"/>
                <w:sz w:val="20"/>
                <w:szCs w:val="20"/>
                <w:lang w:val="en-GB"/>
              </w:rPr>
              <w:t>728</w:t>
            </w:r>
          </w:p>
        </w:tc>
        <w:tc>
          <w:tcPr>
            <w:tcW w:w="850" w:type="dxa"/>
            <w:tcBorders>
              <w:top w:val="nil"/>
              <w:left w:val="nil"/>
              <w:bottom w:val="nil"/>
              <w:right w:val="nil"/>
            </w:tcBorders>
            <w:shd w:val="clear" w:color="auto" w:fill="auto"/>
            <w:noWrap/>
            <w:vAlign w:val="center"/>
            <w:hideMark/>
          </w:tcPr>
          <w:p w14:paraId="71E54EA5"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59.9</w:t>
            </w:r>
          </w:p>
        </w:tc>
        <w:tc>
          <w:tcPr>
            <w:tcW w:w="709" w:type="dxa"/>
            <w:tcBorders>
              <w:top w:val="nil"/>
              <w:left w:val="nil"/>
              <w:bottom w:val="nil"/>
              <w:right w:val="nil"/>
            </w:tcBorders>
            <w:shd w:val="clear" w:color="auto" w:fill="auto"/>
            <w:noWrap/>
            <w:vAlign w:val="center"/>
            <w:hideMark/>
          </w:tcPr>
          <w:p w14:paraId="050711DF" w14:textId="2512FD02"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w:t>
            </w:r>
            <w:r w:rsidR="006C29B0">
              <w:rPr>
                <w:rFonts w:eastAsia="Times New Roman"/>
                <w:color w:val="000000"/>
                <w:sz w:val="20"/>
                <w:szCs w:val="20"/>
                <w:lang w:val="en-GB"/>
              </w:rPr>
              <w:t>,</w:t>
            </w:r>
            <w:r w:rsidRPr="002A2C2D">
              <w:rPr>
                <w:rFonts w:eastAsia="Times New Roman"/>
                <w:color w:val="000000"/>
                <w:sz w:val="20"/>
                <w:szCs w:val="20"/>
                <w:lang w:val="en-GB"/>
              </w:rPr>
              <w:t>783</w:t>
            </w:r>
          </w:p>
        </w:tc>
        <w:tc>
          <w:tcPr>
            <w:tcW w:w="7087" w:type="dxa"/>
            <w:tcBorders>
              <w:top w:val="nil"/>
              <w:left w:val="nil"/>
              <w:bottom w:val="nil"/>
              <w:right w:val="nil"/>
            </w:tcBorders>
            <w:shd w:val="clear" w:color="auto" w:fill="auto"/>
            <w:noWrap/>
            <w:vAlign w:val="center"/>
            <w:hideMark/>
          </w:tcPr>
          <w:p w14:paraId="7B454A49"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d__Bacteria;p__Chloroflexota;c__Anaerolineae;o__SBR1031;f__UBA2029;g__UBA2029;s__</w:t>
            </w:r>
          </w:p>
        </w:tc>
      </w:tr>
      <w:tr w:rsidR="00011FE1" w:rsidRPr="002A2C2D" w14:paraId="71F80D65"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6C1D15A1"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BAC2</w:t>
            </w:r>
          </w:p>
        </w:tc>
        <w:tc>
          <w:tcPr>
            <w:tcW w:w="1134" w:type="dxa"/>
            <w:tcBorders>
              <w:top w:val="nil"/>
              <w:left w:val="nil"/>
              <w:bottom w:val="nil"/>
              <w:right w:val="nil"/>
            </w:tcBorders>
            <w:shd w:val="clear" w:color="auto" w:fill="auto"/>
            <w:noWrap/>
            <w:vAlign w:val="center"/>
            <w:hideMark/>
          </w:tcPr>
          <w:p w14:paraId="7C3CA8C6"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96.65</w:t>
            </w:r>
          </w:p>
        </w:tc>
        <w:tc>
          <w:tcPr>
            <w:tcW w:w="851" w:type="dxa"/>
            <w:tcBorders>
              <w:top w:val="nil"/>
              <w:left w:val="nil"/>
              <w:bottom w:val="nil"/>
              <w:right w:val="nil"/>
            </w:tcBorders>
            <w:shd w:val="clear" w:color="auto" w:fill="auto"/>
            <w:noWrap/>
            <w:vAlign w:val="center"/>
            <w:hideMark/>
          </w:tcPr>
          <w:p w14:paraId="3E23B974"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0</w:t>
            </w:r>
          </w:p>
        </w:tc>
        <w:tc>
          <w:tcPr>
            <w:tcW w:w="992" w:type="dxa"/>
            <w:tcBorders>
              <w:top w:val="nil"/>
              <w:left w:val="nil"/>
              <w:bottom w:val="nil"/>
              <w:right w:val="nil"/>
            </w:tcBorders>
            <w:shd w:val="clear" w:color="auto" w:fill="auto"/>
            <w:noWrap/>
            <w:vAlign w:val="center"/>
            <w:hideMark/>
          </w:tcPr>
          <w:p w14:paraId="20C5338D"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3.68</w:t>
            </w:r>
          </w:p>
        </w:tc>
        <w:tc>
          <w:tcPr>
            <w:tcW w:w="850" w:type="dxa"/>
            <w:tcBorders>
              <w:top w:val="nil"/>
              <w:left w:val="nil"/>
              <w:bottom w:val="nil"/>
              <w:right w:val="nil"/>
            </w:tcBorders>
            <w:shd w:val="clear" w:color="auto" w:fill="auto"/>
            <w:noWrap/>
            <w:vAlign w:val="center"/>
            <w:hideMark/>
          </w:tcPr>
          <w:p w14:paraId="48576297"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65</w:t>
            </w:r>
          </w:p>
        </w:tc>
        <w:tc>
          <w:tcPr>
            <w:tcW w:w="1134" w:type="dxa"/>
            <w:tcBorders>
              <w:top w:val="nil"/>
              <w:left w:val="nil"/>
              <w:bottom w:val="nil"/>
              <w:right w:val="nil"/>
            </w:tcBorders>
            <w:shd w:val="clear" w:color="auto" w:fill="auto"/>
            <w:noWrap/>
            <w:vAlign w:val="center"/>
            <w:hideMark/>
          </w:tcPr>
          <w:p w14:paraId="5B6E27CD" w14:textId="7BC5AB62"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283</w:t>
            </w:r>
            <w:r w:rsidR="00463D24">
              <w:rPr>
                <w:rFonts w:eastAsia="Times New Roman"/>
                <w:color w:val="000000"/>
                <w:sz w:val="20"/>
                <w:szCs w:val="20"/>
                <w:lang w:val="en-GB"/>
              </w:rPr>
              <w:t>,</w:t>
            </w:r>
            <w:r w:rsidRPr="002A2C2D">
              <w:rPr>
                <w:rFonts w:eastAsia="Times New Roman"/>
                <w:color w:val="000000"/>
                <w:sz w:val="20"/>
                <w:szCs w:val="20"/>
                <w:lang w:val="en-GB"/>
              </w:rPr>
              <w:t>483</w:t>
            </w:r>
          </w:p>
        </w:tc>
        <w:tc>
          <w:tcPr>
            <w:tcW w:w="993" w:type="dxa"/>
            <w:tcBorders>
              <w:top w:val="nil"/>
              <w:left w:val="nil"/>
              <w:bottom w:val="nil"/>
              <w:right w:val="nil"/>
            </w:tcBorders>
            <w:shd w:val="clear" w:color="auto" w:fill="auto"/>
            <w:noWrap/>
            <w:vAlign w:val="center"/>
            <w:hideMark/>
          </w:tcPr>
          <w:p w14:paraId="277BB0C1" w14:textId="6B413031"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122</w:t>
            </w:r>
            <w:r w:rsidR="006C29B0">
              <w:rPr>
                <w:rFonts w:eastAsia="Times New Roman"/>
                <w:color w:val="000000"/>
                <w:sz w:val="20"/>
                <w:szCs w:val="20"/>
                <w:lang w:val="en-GB"/>
              </w:rPr>
              <w:t>,</w:t>
            </w:r>
            <w:r w:rsidRPr="002A2C2D">
              <w:rPr>
                <w:rFonts w:eastAsia="Times New Roman"/>
                <w:color w:val="000000"/>
                <w:sz w:val="20"/>
                <w:szCs w:val="20"/>
                <w:lang w:val="en-GB"/>
              </w:rPr>
              <w:t>147</w:t>
            </w:r>
          </w:p>
        </w:tc>
        <w:tc>
          <w:tcPr>
            <w:tcW w:w="850" w:type="dxa"/>
            <w:tcBorders>
              <w:top w:val="nil"/>
              <w:left w:val="nil"/>
              <w:bottom w:val="nil"/>
              <w:right w:val="nil"/>
            </w:tcBorders>
            <w:shd w:val="clear" w:color="auto" w:fill="auto"/>
            <w:noWrap/>
            <w:vAlign w:val="center"/>
            <w:hideMark/>
          </w:tcPr>
          <w:p w14:paraId="48FD591D"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33.23</w:t>
            </w:r>
          </w:p>
        </w:tc>
        <w:tc>
          <w:tcPr>
            <w:tcW w:w="709" w:type="dxa"/>
            <w:tcBorders>
              <w:top w:val="nil"/>
              <w:left w:val="nil"/>
              <w:bottom w:val="nil"/>
              <w:right w:val="nil"/>
            </w:tcBorders>
            <w:shd w:val="clear" w:color="auto" w:fill="auto"/>
            <w:noWrap/>
            <w:vAlign w:val="center"/>
            <w:hideMark/>
          </w:tcPr>
          <w:p w14:paraId="3A507AF0" w14:textId="64810BD1"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w:t>
            </w:r>
            <w:r w:rsidR="006C29B0">
              <w:rPr>
                <w:rFonts w:eastAsia="Times New Roman"/>
                <w:color w:val="000000"/>
                <w:sz w:val="20"/>
                <w:szCs w:val="20"/>
                <w:lang w:val="en-GB"/>
              </w:rPr>
              <w:t>,</w:t>
            </w:r>
            <w:r w:rsidRPr="002A2C2D">
              <w:rPr>
                <w:rFonts w:eastAsia="Times New Roman"/>
                <w:color w:val="000000"/>
                <w:sz w:val="20"/>
                <w:szCs w:val="20"/>
                <w:lang w:val="en-GB"/>
              </w:rPr>
              <w:t>054</w:t>
            </w:r>
          </w:p>
        </w:tc>
        <w:tc>
          <w:tcPr>
            <w:tcW w:w="7087" w:type="dxa"/>
            <w:tcBorders>
              <w:top w:val="nil"/>
              <w:left w:val="nil"/>
              <w:bottom w:val="nil"/>
              <w:right w:val="nil"/>
            </w:tcBorders>
            <w:shd w:val="clear" w:color="auto" w:fill="auto"/>
            <w:noWrap/>
            <w:vAlign w:val="center"/>
            <w:hideMark/>
          </w:tcPr>
          <w:p w14:paraId="3C891504"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d__Bacteria;p__Bacteroidota;c__Ignavibacteria;o__Ignavibacteriales;f__Ignavibacteriaceae;g__Ignavibacterium;s__</w:t>
            </w:r>
          </w:p>
        </w:tc>
      </w:tr>
      <w:tr w:rsidR="00011FE1" w:rsidRPr="002A2C2D" w14:paraId="52126E31"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2DA67AEA"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CHL1</w:t>
            </w:r>
          </w:p>
        </w:tc>
        <w:tc>
          <w:tcPr>
            <w:tcW w:w="1134" w:type="dxa"/>
            <w:tcBorders>
              <w:top w:val="nil"/>
              <w:left w:val="nil"/>
              <w:bottom w:val="nil"/>
              <w:right w:val="nil"/>
            </w:tcBorders>
            <w:shd w:val="clear" w:color="auto" w:fill="auto"/>
            <w:noWrap/>
            <w:vAlign w:val="center"/>
            <w:hideMark/>
          </w:tcPr>
          <w:p w14:paraId="5ADD47C0"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91.82</w:t>
            </w:r>
          </w:p>
        </w:tc>
        <w:tc>
          <w:tcPr>
            <w:tcW w:w="851" w:type="dxa"/>
            <w:tcBorders>
              <w:top w:val="nil"/>
              <w:left w:val="nil"/>
              <w:bottom w:val="nil"/>
              <w:right w:val="nil"/>
            </w:tcBorders>
            <w:shd w:val="clear" w:color="auto" w:fill="auto"/>
            <w:noWrap/>
            <w:vAlign w:val="center"/>
            <w:hideMark/>
          </w:tcPr>
          <w:p w14:paraId="761667BD"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1.27</w:t>
            </w:r>
          </w:p>
        </w:tc>
        <w:tc>
          <w:tcPr>
            <w:tcW w:w="992" w:type="dxa"/>
            <w:tcBorders>
              <w:top w:val="nil"/>
              <w:left w:val="nil"/>
              <w:bottom w:val="nil"/>
              <w:right w:val="nil"/>
            </w:tcBorders>
            <w:shd w:val="clear" w:color="auto" w:fill="auto"/>
            <w:noWrap/>
            <w:vAlign w:val="center"/>
            <w:hideMark/>
          </w:tcPr>
          <w:p w14:paraId="35550097"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3.21</w:t>
            </w:r>
          </w:p>
        </w:tc>
        <w:tc>
          <w:tcPr>
            <w:tcW w:w="850" w:type="dxa"/>
            <w:tcBorders>
              <w:top w:val="nil"/>
              <w:left w:val="nil"/>
              <w:bottom w:val="nil"/>
              <w:right w:val="nil"/>
            </w:tcBorders>
            <w:shd w:val="clear" w:color="auto" w:fill="auto"/>
            <w:noWrap/>
            <w:vAlign w:val="center"/>
            <w:hideMark/>
          </w:tcPr>
          <w:p w14:paraId="190460D9"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122</w:t>
            </w:r>
          </w:p>
        </w:tc>
        <w:tc>
          <w:tcPr>
            <w:tcW w:w="1134" w:type="dxa"/>
            <w:tcBorders>
              <w:top w:val="nil"/>
              <w:left w:val="nil"/>
              <w:bottom w:val="nil"/>
              <w:right w:val="nil"/>
            </w:tcBorders>
            <w:shd w:val="clear" w:color="auto" w:fill="auto"/>
            <w:noWrap/>
            <w:vAlign w:val="center"/>
            <w:hideMark/>
          </w:tcPr>
          <w:p w14:paraId="58041CF4" w14:textId="694CC3B6"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98</w:t>
            </w:r>
            <w:r w:rsidR="00463D24">
              <w:rPr>
                <w:rFonts w:eastAsia="Times New Roman"/>
                <w:color w:val="000000"/>
                <w:sz w:val="20"/>
                <w:szCs w:val="20"/>
                <w:lang w:val="en-GB"/>
              </w:rPr>
              <w:t>,</w:t>
            </w:r>
            <w:r w:rsidRPr="002A2C2D">
              <w:rPr>
                <w:rFonts w:eastAsia="Times New Roman"/>
                <w:color w:val="000000"/>
                <w:sz w:val="20"/>
                <w:szCs w:val="20"/>
                <w:lang w:val="en-GB"/>
              </w:rPr>
              <w:t>299</w:t>
            </w:r>
          </w:p>
        </w:tc>
        <w:tc>
          <w:tcPr>
            <w:tcW w:w="993" w:type="dxa"/>
            <w:tcBorders>
              <w:top w:val="nil"/>
              <w:left w:val="nil"/>
              <w:bottom w:val="nil"/>
              <w:right w:val="nil"/>
            </w:tcBorders>
            <w:shd w:val="clear" w:color="auto" w:fill="auto"/>
            <w:noWrap/>
            <w:vAlign w:val="center"/>
            <w:hideMark/>
          </w:tcPr>
          <w:p w14:paraId="59FC9B1F" w14:textId="3EE2B426"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33</w:t>
            </w:r>
            <w:r w:rsidR="006C29B0">
              <w:rPr>
                <w:rFonts w:eastAsia="Times New Roman"/>
                <w:color w:val="000000"/>
                <w:sz w:val="20"/>
                <w:szCs w:val="20"/>
                <w:lang w:val="en-GB"/>
              </w:rPr>
              <w:t>,</w:t>
            </w:r>
            <w:r w:rsidRPr="002A2C2D">
              <w:rPr>
                <w:rFonts w:eastAsia="Times New Roman"/>
                <w:color w:val="000000"/>
                <w:sz w:val="20"/>
                <w:szCs w:val="20"/>
                <w:lang w:val="en-GB"/>
              </w:rPr>
              <w:t>991</w:t>
            </w:r>
          </w:p>
        </w:tc>
        <w:tc>
          <w:tcPr>
            <w:tcW w:w="850" w:type="dxa"/>
            <w:tcBorders>
              <w:top w:val="nil"/>
              <w:left w:val="nil"/>
              <w:bottom w:val="nil"/>
              <w:right w:val="nil"/>
            </w:tcBorders>
            <w:shd w:val="clear" w:color="auto" w:fill="auto"/>
            <w:noWrap/>
            <w:vAlign w:val="center"/>
            <w:hideMark/>
          </w:tcPr>
          <w:p w14:paraId="55C81912"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59.07</w:t>
            </w:r>
          </w:p>
        </w:tc>
        <w:tc>
          <w:tcPr>
            <w:tcW w:w="709" w:type="dxa"/>
            <w:tcBorders>
              <w:top w:val="nil"/>
              <w:left w:val="nil"/>
              <w:bottom w:val="nil"/>
              <w:right w:val="nil"/>
            </w:tcBorders>
            <w:shd w:val="clear" w:color="auto" w:fill="auto"/>
            <w:noWrap/>
            <w:vAlign w:val="center"/>
            <w:hideMark/>
          </w:tcPr>
          <w:p w14:paraId="7876AE56" w14:textId="45AF45D0"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w:t>
            </w:r>
            <w:r w:rsidR="006C29B0">
              <w:rPr>
                <w:rFonts w:eastAsia="Times New Roman"/>
                <w:color w:val="000000"/>
                <w:sz w:val="20"/>
                <w:szCs w:val="20"/>
                <w:lang w:val="en-GB"/>
              </w:rPr>
              <w:t>,</w:t>
            </w:r>
            <w:r w:rsidRPr="002A2C2D">
              <w:rPr>
                <w:rFonts w:eastAsia="Times New Roman"/>
                <w:color w:val="000000"/>
                <w:sz w:val="20"/>
                <w:szCs w:val="20"/>
                <w:lang w:val="en-GB"/>
              </w:rPr>
              <w:t>894</w:t>
            </w:r>
          </w:p>
        </w:tc>
        <w:tc>
          <w:tcPr>
            <w:tcW w:w="7087" w:type="dxa"/>
            <w:tcBorders>
              <w:top w:val="nil"/>
              <w:left w:val="nil"/>
              <w:bottom w:val="nil"/>
              <w:right w:val="nil"/>
            </w:tcBorders>
            <w:shd w:val="clear" w:color="auto" w:fill="auto"/>
            <w:noWrap/>
            <w:vAlign w:val="center"/>
            <w:hideMark/>
          </w:tcPr>
          <w:p w14:paraId="7C0B2189"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d__Bacteria;p__Chloroflexota;c__Anaerolineae;o__Anaerolineales;f__envOPS12;g__UBA7227;s__UBA7227 sp002473085</w:t>
            </w:r>
          </w:p>
        </w:tc>
      </w:tr>
      <w:tr w:rsidR="00011FE1" w:rsidRPr="002A2C2D" w14:paraId="27022118"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2CDF9D03"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PRO3</w:t>
            </w:r>
          </w:p>
        </w:tc>
        <w:tc>
          <w:tcPr>
            <w:tcW w:w="1134" w:type="dxa"/>
            <w:tcBorders>
              <w:top w:val="nil"/>
              <w:left w:val="nil"/>
              <w:bottom w:val="nil"/>
              <w:right w:val="nil"/>
            </w:tcBorders>
            <w:shd w:val="clear" w:color="auto" w:fill="auto"/>
            <w:noWrap/>
            <w:vAlign w:val="center"/>
            <w:hideMark/>
          </w:tcPr>
          <w:p w14:paraId="5CCB6883"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77.59</w:t>
            </w:r>
          </w:p>
        </w:tc>
        <w:tc>
          <w:tcPr>
            <w:tcW w:w="851" w:type="dxa"/>
            <w:tcBorders>
              <w:top w:val="nil"/>
              <w:left w:val="nil"/>
              <w:bottom w:val="nil"/>
              <w:right w:val="nil"/>
            </w:tcBorders>
            <w:shd w:val="clear" w:color="auto" w:fill="auto"/>
            <w:noWrap/>
            <w:vAlign w:val="center"/>
            <w:hideMark/>
          </w:tcPr>
          <w:p w14:paraId="0275545E"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8.62</w:t>
            </w:r>
          </w:p>
        </w:tc>
        <w:tc>
          <w:tcPr>
            <w:tcW w:w="992" w:type="dxa"/>
            <w:tcBorders>
              <w:top w:val="nil"/>
              <w:left w:val="nil"/>
              <w:bottom w:val="nil"/>
              <w:right w:val="nil"/>
            </w:tcBorders>
            <w:shd w:val="clear" w:color="auto" w:fill="auto"/>
            <w:noWrap/>
            <w:vAlign w:val="center"/>
            <w:hideMark/>
          </w:tcPr>
          <w:p w14:paraId="25EA2F89"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3.65</w:t>
            </w:r>
          </w:p>
        </w:tc>
        <w:tc>
          <w:tcPr>
            <w:tcW w:w="850" w:type="dxa"/>
            <w:tcBorders>
              <w:top w:val="nil"/>
              <w:left w:val="nil"/>
              <w:bottom w:val="nil"/>
              <w:right w:val="nil"/>
            </w:tcBorders>
            <w:shd w:val="clear" w:color="auto" w:fill="auto"/>
            <w:noWrap/>
            <w:vAlign w:val="center"/>
            <w:hideMark/>
          </w:tcPr>
          <w:p w14:paraId="242E6194"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120</w:t>
            </w:r>
          </w:p>
        </w:tc>
        <w:tc>
          <w:tcPr>
            <w:tcW w:w="1134" w:type="dxa"/>
            <w:tcBorders>
              <w:top w:val="nil"/>
              <w:left w:val="nil"/>
              <w:bottom w:val="nil"/>
              <w:right w:val="nil"/>
            </w:tcBorders>
            <w:shd w:val="clear" w:color="auto" w:fill="auto"/>
            <w:noWrap/>
            <w:vAlign w:val="center"/>
            <w:hideMark/>
          </w:tcPr>
          <w:p w14:paraId="22623732" w14:textId="40FD19B9"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202</w:t>
            </w:r>
            <w:r w:rsidR="00463D24">
              <w:rPr>
                <w:rFonts w:eastAsia="Times New Roman"/>
                <w:color w:val="000000"/>
                <w:sz w:val="20"/>
                <w:szCs w:val="20"/>
                <w:lang w:val="en-GB"/>
              </w:rPr>
              <w:t>,</w:t>
            </w:r>
            <w:r w:rsidRPr="002A2C2D">
              <w:rPr>
                <w:rFonts w:eastAsia="Times New Roman"/>
                <w:color w:val="000000"/>
                <w:sz w:val="20"/>
                <w:szCs w:val="20"/>
                <w:lang w:val="en-GB"/>
              </w:rPr>
              <w:t>137</w:t>
            </w:r>
          </w:p>
        </w:tc>
        <w:tc>
          <w:tcPr>
            <w:tcW w:w="993" w:type="dxa"/>
            <w:tcBorders>
              <w:top w:val="nil"/>
              <w:left w:val="nil"/>
              <w:bottom w:val="nil"/>
              <w:right w:val="nil"/>
            </w:tcBorders>
            <w:shd w:val="clear" w:color="auto" w:fill="auto"/>
            <w:noWrap/>
            <w:vAlign w:val="center"/>
            <w:hideMark/>
          </w:tcPr>
          <w:p w14:paraId="7D0BCF24" w14:textId="1A25E275"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57</w:t>
            </w:r>
            <w:r w:rsidR="006C29B0">
              <w:rPr>
                <w:rFonts w:eastAsia="Times New Roman"/>
                <w:color w:val="000000"/>
                <w:sz w:val="20"/>
                <w:szCs w:val="20"/>
                <w:lang w:val="en-GB"/>
              </w:rPr>
              <w:t>,</w:t>
            </w:r>
            <w:r w:rsidRPr="002A2C2D">
              <w:rPr>
                <w:rFonts w:eastAsia="Times New Roman"/>
                <w:color w:val="000000"/>
                <w:sz w:val="20"/>
                <w:szCs w:val="20"/>
                <w:lang w:val="en-GB"/>
              </w:rPr>
              <w:t>327</w:t>
            </w:r>
          </w:p>
        </w:tc>
        <w:tc>
          <w:tcPr>
            <w:tcW w:w="850" w:type="dxa"/>
            <w:tcBorders>
              <w:top w:val="nil"/>
              <w:left w:val="nil"/>
              <w:bottom w:val="nil"/>
              <w:right w:val="nil"/>
            </w:tcBorders>
            <w:shd w:val="clear" w:color="auto" w:fill="auto"/>
            <w:noWrap/>
            <w:vAlign w:val="center"/>
            <w:hideMark/>
          </w:tcPr>
          <w:p w14:paraId="02921745"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66.21</w:t>
            </w:r>
          </w:p>
        </w:tc>
        <w:tc>
          <w:tcPr>
            <w:tcW w:w="709" w:type="dxa"/>
            <w:tcBorders>
              <w:top w:val="nil"/>
              <w:left w:val="nil"/>
              <w:bottom w:val="nil"/>
              <w:right w:val="nil"/>
            </w:tcBorders>
            <w:shd w:val="clear" w:color="auto" w:fill="auto"/>
            <w:noWrap/>
            <w:vAlign w:val="center"/>
            <w:hideMark/>
          </w:tcPr>
          <w:p w14:paraId="3993641F" w14:textId="70162430"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w:t>
            </w:r>
            <w:r w:rsidR="006C29B0">
              <w:rPr>
                <w:rFonts w:eastAsia="Times New Roman"/>
                <w:color w:val="000000"/>
                <w:sz w:val="20"/>
                <w:szCs w:val="20"/>
                <w:lang w:val="en-GB"/>
              </w:rPr>
              <w:t>,</w:t>
            </w:r>
            <w:r w:rsidRPr="002A2C2D">
              <w:rPr>
                <w:rFonts w:eastAsia="Times New Roman"/>
                <w:color w:val="000000"/>
                <w:sz w:val="20"/>
                <w:szCs w:val="20"/>
                <w:lang w:val="en-GB"/>
              </w:rPr>
              <w:t>508</w:t>
            </w:r>
          </w:p>
        </w:tc>
        <w:tc>
          <w:tcPr>
            <w:tcW w:w="7087" w:type="dxa"/>
            <w:tcBorders>
              <w:top w:val="nil"/>
              <w:left w:val="nil"/>
              <w:bottom w:val="nil"/>
              <w:right w:val="nil"/>
            </w:tcBorders>
            <w:shd w:val="clear" w:color="auto" w:fill="auto"/>
            <w:noWrap/>
            <w:vAlign w:val="center"/>
            <w:hideMark/>
          </w:tcPr>
          <w:p w14:paraId="6674B9A0"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d__Bacteria;p__Proteobacteria;c__Gammaproteobacteria;o__Burkholderiales;f__Rhodocyclaceae;g__UTPRO2;s__</w:t>
            </w:r>
          </w:p>
        </w:tc>
      </w:tr>
      <w:tr w:rsidR="00011FE1" w:rsidRPr="002A2C2D" w14:paraId="6C178E04"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6347E62A"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PRO1</w:t>
            </w:r>
          </w:p>
        </w:tc>
        <w:tc>
          <w:tcPr>
            <w:tcW w:w="1134" w:type="dxa"/>
            <w:tcBorders>
              <w:top w:val="nil"/>
              <w:left w:val="nil"/>
              <w:bottom w:val="nil"/>
              <w:right w:val="nil"/>
            </w:tcBorders>
            <w:shd w:val="clear" w:color="auto" w:fill="auto"/>
            <w:noWrap/>
            <w:vAlign w:val="center"/>
            <w:hideMark/>
          </w:tcPr>
          <w:p w14:paraId="6EBB4A19"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98.6</w:t>
            </w:r>
          </w:p>
        </w:tc>
        <w:tc>
          <w:tcPr>
            <w:tcW w:w="851" w:type="dxa"/>
            <w:tcBorders>
              <w:top w:val="nil"/>
              <w:left w:val="nil"/>
              <w:bottom w:val="nil"/>
              <w:right w:val="nil"/>
            </w:tcBorders>
            <w:shd w:val="clear" w:color="auto" w:fill="auto"/>
            <w:noWrap/>
            <w:vAlign w:val="center"/>
            <w:hideMark/>
          </w:tcPr>
          <w:p w14:paraId="2216A3E9"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0.93</w:t>
            </w:r>
          </w:p>
        </w:tc>
        <w:tc>
          <w:tcPr>
            <w:tcW w:w="992" w:type="dxa"/>
            <w:tcBorders>
              <w:top w:val="nil"/>
              <w:left w:val="nil"/>
              <w:bottom w:val="nil"/>
              <w:right w:val="nil"/>
            </w:tcBorders>
            <w:shd w:val="clear" w:color="auto" w:fill="auto"/>
            <w:noWrap/>
            <w:vAlign w:val="center"/>
            <w:hideMark/>
          </w:tcPr>
          <w:p w14:paraId="24C94E1B"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4.83</w:t>
            </w:r>
          </w:p>
        </w:tc>
        <w:tc>
          <w:tcPr>
            <w:tcW w:w="850" w:type="dxa"/>
            <w:tcBorders>
              <w:top w:val="nil"/>
              <w:left w:val="nil"/>
              <w:bottom w:val="nil"/>
              <w:right w:val="nil"/>
            </w:tcBorders>
            <w:shd w:val="clear" w:color="auto" w:fill="auto"/>
            <w:noWrap/>
            <w:vAlign w:val="center"/>
            <w:hideMark/>
          </w:tcPr>
          <w:p w14:paraId="59C634E7"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74</w:t>
            </w:r>
          </w:p>
        </w:tc>
        <w:tc>
          <w:tcPr>
            <w:tcW w:w="1134" w:type="dxa"/>
            <w:tcBorders>
              <w:top w:val="nil"/>
              <w:left w:val="nil"/>
              <w:bottom w:val="nil"/>
              <w:right w:val="nil"/>
            </w:tcBorders>
            <w:shd w:val="clear" w:color="auto" w:fill="auto"/>
            <w:noWrap/>
            <w:vAlign w:val="center"/>
            <w:hideMark/>
          </w:tcPr>
          <w:p w14:paraId="23E86C9E" w14:textId="48D0AAAB"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322</w:t>
            </w:r>
            <w:r w:rsidR="00463D24">
              <w:rPr>
                <w:rFonts w:eastAsia="Times New Roman"/>
                <w:color w:val="000000"/>
                <w:sz w:val="20"/>
                <w:szCs w:val="20"/>
                <w:lang w:val="en-GB"/>
              </w:rPr>
              <w:t>,</w:t>
            </w:r>
            <w:r w:rsidRPr="002A2C2D">
              <w:rPr>
                <w:rFonts w:eastAsia="Times New Roman"/>
                <w:color w:val="000000"/>
                <w:sz w:val="20"/>
                <w:szCs w:val="20"/>
                <w:lang w:val="en-GB"/>
              </w:rPr>
              <w:t>579</w:t>
            </w:r>
          </w:p>
        </w:tc>
        <w:tc>
          <w:tcPr>
            <w:tcW w:w="993" w:type="dxa"/>
            <w:tcBorders>
              <w:top w:val="nil"/>
              <w:left w:val="nil"/>
              <w:bottom w:val="nil"/>
              <w:right w:val="nil"/>
            </w:tcBorders>
            <w:shd w:val="clear" w:color="auto" w:fill="auto"/>
            <w:noWrap/>
            <w:vAlign w:val="center"/>
            <w:hideMark/>
          </w:tcPr>
          <w:p w14:paraId="3EA3E398" w14:textId="34248693"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148</w:t>
            </w:r>
            <w:r w:rsidR="00011FE1">
              <w:rPr>
                <w:rFonts w:eastAsia="Times New Roman"/>
                <w:color w:val="000000"/>
                <w:sz w:val="20"/>
                <w:szCs w:val="20"/>
                <w:lang w:val="en-GB"/>
              </w:rPr>
              <w:t>,</w:t>
            </w:r>
            <w:r w:rsidRPr="002A2C2D">
              <w:rPr>
                <w:rFonts w:eastAsia="Times New Roman"/>
                <w:color w:val="000000"/>
                <w:sz w:val="20"/>
                <w:szCs w:val="20"/>
                <w:lang w:val="en-GB"/>
              </w:rPr>
              <w:t>425</w:t>
            </w:r>
          </w:p>
        </w:tc>
        <w:tc>
          <w:tcPr>
            <w:tcW w:w="850" w:type="dxa"/>
            <w:tcBorders>
              <w:top w:val="nil"/>
              <w:left w:val="nil"/>
              <w:bottom w:val="nil"/>
              <w:right w:val="nil"/>
            </w:tcBorders>
            <w:shd w:val="clear" w:color="auto" w:fill="auto"/>
            <w:noWrap/>
            <w:vAlign w:val="center"/>
            <w:hideMark/>
          </w:tcPr>
          <w:p w14:paraId="4A8F901B"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69.43</w:t>
            </w:r>
          </w:p>
        </w:tc>
        <w:tc>
          <w:tcPr>
            <w:tcW w:w="709" w:type="dxa"/>
            <w:tcBorders>
              <w:top w:val="nil"/>
              <w:left w:val="nil"/>
              <w:bottom w:val="nil"/>
              <w:right w:val="nil"/>
            </w:tcBorders>
            <w:shd w:val="clear" w:color="auto" w:fill="auto"/>
            <w:noWrap/>
            <w:vAlign w:val="center"/>
            <w:hideMark/>
          </w:tcPr>
          <w:p w14:paraId="00982D8F" w14:textId="4DE7A9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w:t>
            </w:r>
            <w:r w:rsidR="006C29B0">
              <w:rPr>
                <w:rFonts w:eastAsia="Times New Roman"/>
                <w:color w:val="000000"/>
                <w:sz w:val="20"/>
                <w:szCs w:val="20"/>
                <w:lang w:val="en-GB"/>
              </w:rPr>
              <w:t>,</w:t>
            </w:r>
            <w:r w:rsidRPr="002A2C2D">
              <w:rPr>
                <w:rFonts w:eastAsia="Times New Roman"/>
                <w:color w:val="000000"/>
                <w:sz w:val="20"/>
                <w:szCs w:val="20"/>
                <w:lang w:val="en-GB"/>
              </w:rPr>
              <w:t>513</w:t>
            </w:r>
          </w:p>
        </w:tc>
        <w:tc>
          <w:tcPr>
            <w:tcW w:w="7087" w:type="dxa"/>
            <w:tcBorders>
              <w:top w:val="nil"/>
              <w:left w:val="nil"/>
              <w:bottom w:val="nil"/>
              <w:right w:val="nil"/>
            </w:tcBorders>
            <w:shd w:val="clear" w:color="auto" w:fill="auto"/>
            <w:noWrap/>
            <w:vAlign w:val="center"/>
            <w:hideMark/>
          </w:tcPr>
          <w:p w14:paraId="691880F1"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d__Bacteria;p__Proteobacteria;c__Gammaproteobacteria;o__Burkholderiales;f__Burkholderiaceae;g__JOSHI-001;s__</w:t>
            </w:r>
          </w:p>
        </w:tc>
      </w:tr>
      <w:tr w:rsidR="00011FE1" w:rsidRPr="002A2C2D" w14:paraId="28E95F89"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07A66DB1"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BAC1</w:t>
            </w:r>
          </w:p>
        </w:tc>
        <w:tc>
          <w:tcPr>
            <w:tcW w:w="1134" w:type="dxa"/>
            <w:tcBorders>
              <w:top w:val="nil"/>
              <w:left w:val="nil"/>
              <w:bottom w:val="nil"/>
              <w:right w:val="nil"/>
            </w:tcBorders>
            <w:shd w:val="clear" w:color="auto" w:fill="auto"/>
            <w:noWrap/>
            <w:vAlign w:val="center"/>
            <w:hideMark/>
          </w:tcPr>
          <w:p w14:paraId="004C73B7"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99.44</w:t>
            </w:r>
          </w:p>
        </w:tc>
        <w:tc>
          <w:tcPr>
            <w:tcW w:w="851" w:type="dxa"/>
            <w:tcBorders>
              <w:top w:val="nil"/>
              <w:left w:val="nil"/>
              <w:bottom w:val="nil"/>
              <w:right w:val="nil"/>
            </w:tcBorders>
            <w:shd w:val="clear" w:color="auto" w:fill="auto"/>
            <w:noWrap/>
            <w:vAlign w:val="center"/>
            <w:hideMark/>
          </w:tcPr>
          <w:p w14:paraId="0FFFEDEE"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0</w:t>
            </w:r>
          </w:p>
        </w:tc>
        <w:tc>
          <w:tcPr>
            <w:tcW w:w="992" w:type="dxa"/>
            <w:tcBorders>
              <w:top w:val="nil"/>
              <w:left w:val="nil"/>
              <w:bottom w:val="nil"/>
              <w:right w:val="nil"/>
            </w:tcBorders>
            <w:shd w:val="clear" w:color="auto" w:fill="auto"/>
            <w:noWrap/>
            <w:vAlign w:val="center"/>
            <w:hideMark/>
          </w:tcPr>
          <w:p w14:paraId="7CA34A6F"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3.66</w:t>
            </w:r>
          </w:p>
        </w:tc>
        <w:tc>
          <w:tcPr>
            <w:tcW w:w="850" w:type="dxa"/>
            <w:tcBorders>
              <w:top w:val="nil"/>
              <w:left w:val="nil"/>
              <w:bottom w:val="nil"/>
              <w:right w:val="nil"/>
            </w:tcBorders>
            <w:shd w:val="clear" w:color="auto" w:fill="auto"/>
            <w:noWrap/>
            <w:vAlign w:val="center"/>
            <w:hideMark/>
          </w:tcPr>
          <w:p w14:paraId="1F6B7877"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34</w:t>
            </w:r>
          </w:p>
        </w:tc>
        <w:tc>
          <w:tcPr>
            <w:tcW w:w="1134" w:type="dxa"/>
            <w:tcBorders>
              <w:top w:val="nil"/>
              <w:left w:val="nil"/>
              <w:bottom w:val="nil"/>
              <w:right w:val="nil"/>
            </w:tcBorders>
            <w:shd w:val="clear" w:color="auto" w:fill="auto"/>
            <w:noWrap/>
            <w:vAlign w:val="center"/>
            <w:hideMark/>
          </w:tcPr>
          <w:p w14:paraId="78F935AF" w14:textId="08304182"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311</w:t>
            </w:r>
            <w:r w:rsidR="00463D24">
              <w:rPr>
                <w:rFonts w:eastAsia="Times New Roman"/>
                <w:color w:val="000000"/>
                <w:sz w:val="20"/>
                <w:szCs w:val="20"/>
                <w:lang w:val="en-GB"/>
              </w:rPr>
              <w:t>,</w:t>
            </w:r>
            <w:r w:rsidRPr="002A2C2D">
              <w:rPr>
                <w:rFonts w:eastAsia="Times New Roman"/>
                <w:color w:val="000000"/>
                <w:sz w:val="20"/>
                <w:szCs w:val="20"/>
                <w:lang w:val="en-GB"/>
              </w:rPr>
              <w:t>297</w:t>
            </w:r>
          </w:p>
        </w:tc>
        <w:tc>
          <w:tcPr>
            <w:tcW w:w="993" w:type="dxa"/>
            <w:tcBorders>
              <w:top w:val="nil"/>
              <w:left w:val="nil"/>
              <w:bottom w:val="nil"/>
              <w:right w:val="nil"/>
            </w:tcBorders>
            <w:shd w:val="clear" w:color="auto" w:fill="auto"/>
            <w:noWrap/>
            <w:vAlign w:val="center"/>
            <w:hideMark/>
          </w:tcPr>
          <w:p w14:paraId="4BA3AD86" w14:textId="784B78D6"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152</w:t>
            </w:r>
            <w:r w:rsidR="00011FE1">
              <w:rPr>
                <w:rFonts w:eastAsia="Times New Roman"/>
                <w:color w:val="000000"/>
                <w:sz w:val="20"/>
                <w:szCs w:val="20"/>
                <w:lang w:val="en-GB"/>
              </w:rPr>
              <w:t>,</w:t>
            </w:r>
            <w:r w:rsidRPr="002A2C2D">
              <w:rPr>
                <w:rFonts w:eastAsia="Times New Roman"/>
                <w:color w:val="000000"/>
                <w:sz w:val="20"/>
                <w:szCs w:val="20"/>
                <w:lang w:val="en-GB"/>
              </w:rPr>
              <w:t>382</w:t>
            </w:r>
          </w:p>
        </w:tc>
        <w:tc>
          <w:tcPr>
            <w:tcW w:w="850" w:type="dxa"/>
            <w:tcBorders>
              <w:top w:val="nil"/>
              <w:left w:val="nil"/>
              <w:bottom w:val="nil"/>
              <w:right w:val="nil"/>
            </w:tcBorders>
            <w:shd w:val="clear" w:color="auto" w:fill="auto"/>
            <w:noWrap/>
            <w:vAlign w:val="center"/>
            <w:hideMark/>
          </w:tcPr>
          <w:p w14:paraId="25793892"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34.57</w:t>
            </w:r>
          </w:p>
        </w:tc>
        <w:tc>
          <w:tcPr>
            <w:tcW w:w="709" w:type="dxa"/>
            <w:tcBorders>
              <w:top w:val="nil"/>
              <w:left w:val="nil"/>
              <w:bottom w:val="nil"/>
              <w:right w:val="nil"/>
            </w:tcBorders>
            <w:shd w:val="clear" w:color="auto" w:fill="auto"/>
            <w:noWrap/>
            <w:vAlign w:val="center"/>
            <w:hideMark/>
          </w:tcPr>
          <w:p w14:paraId="367BF6C8" w14:textId="4B5D0DA0"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w:t>
            </w:r>
            <w:r w:rsidR="006C29B0">
              <w:rPr>
                <w:rFonts w:eastAsia="Times New Roman"/>
                <w:color w:val="000000"/>
                <w:sz w:val="20"/>
                <w:szCs w:val="20"/>
                <w:lang w:val="en-GB"/>
              </w:rPr>
              <w:t>,</w:t>
            </w:r>
            <w:r w:rsidRPr="002A2C2D">
              <w:rPr>
                <w:rFonts w:eastAsia="Times New Roman"/>
                <w:color w:val="000000"/>
                <w:sz w:val="20"/>
                <w:szCs w:val="20"/>
                <w:lang w:val="en-GB"/>
              </w:rPr>
              <w:t>141</w:t>
            </w:r>
          </w:p>
        </w:tc>
        <w:tc>
          <w:tcPr>
            <w:tcW w:w="7087" w:type="dxa"/>
            <w:tcBorders>
              <w:top w:val="nil"/>
              <w:left w:val="nil"/>
              <w:bottom w:val="nil"/>
              <w:right w:val="nil"/>
            </w:tcBorders>
            <w:shd w:val="clear" w:color="auto" w:fill="auto"/>
            <w:noWrap/>
            <w:vAlign w:val="center"/>
            <w:hideMark/>
          </w:tcPr>
          <w:p w14:paraId="4CB723E8"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d__Bacteria;p__Bacteroidota;c__Ignavibacteria;o__Ignavibacteriales;f__Ignavibacteriaceae;g__BMS3ABIN03;s__</w:t>
            </w:r>
          </w:p>
        </w:tc>
      </w:tr>
      <w:tr w:rsidR="00011FE1" w:rsidRPr="002A2C2D" w14:paraId="71211CA8"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1CC7364D"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CHL8</w:t>
            </w:r>
          </w:p>
        </w:tc>
        <w:tc>
          <w:tcPr>
            <w:tcW w:w="1134" w:type="dxa"/>
            <w:tcBorders>
              <w:top w:val="nil"/>
              <w:left w:val="nil"/>
              <w:bottom w:val="nil"/>
              <w:right w:val="nil"/>
            </w:tcBorders>
            <w:shd w:val="clear" w:color="auto" w:fill="auto"/>
            <w:noWrap/>
            <w:vAlign w:val="center"/>
            <w:hideMark/>
          </w:tcPr>
          <w:p w14:paraId="0124DDBF"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95.45</w:t>
            </w:r>
          </w:p>
        </w:tc>
        <w:tc>
          <w:tcPr>
            <w:tcW w:w="851" w:type="dxa"/>
            <w:tcBorders>
              <w:top w:val="nil"/>
              <w:left w:val="nil"/>
              <w:bottom w:val="nil"/>
              <w:right w:val="nil"/>
            </w:tcBorders>
            <w:shd w:val="clear" w:color="auto" w:fill="auto"/>
            <w:noWrap/>
            <w:vAlign w:val="center"/>
            <w:hideMark/>
          </w:tcPr>
          <w:p w14:paraId="7E5B9E42"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1.82</w:t>
            </w:r>
          </w:p>
        </w:tc>
        <w:tc>
          <w:tcPr>
            <w:tcW w:w="992" w:type="dxa"/>
            <w:tcBorders>
              <w:top w:val="nil"/>
              <w:left w:val="nil"/>
              <w:bottom w:val="nil"/>
              <w:right w:val="nil"/>
            </w:tcBorders>
            <w:shd w:val="clear" w:color="auto" w:fill="auto"/>
            <w:noWrap/>
            <w:vAlign w:val="center"/>
            <w:hideMark/>
          </w:tcPr>
          <w:p w14:paraId="11845E70"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6.68</w:t>
            </w:r>
          </w:p>
        </w:tc>
        <w:tc>
          <w:tcPr>
            <w:tcW w:w="850" w:type="dxa"/>
            <w:tcBorders>
              <w:top w:val="nil"/>
              <w:left w:val="nil"/>
              <w:bottom w:val="nil"/>
              <w:right w:val="nil"/>
            </w:tcBorders>
            <w:shd w:val="clear" w:color="auto" w:fill="auto"/>
            <w:noWrap/>
            <w:vAlign w:val="center"/>
            <w:hideMark/>
          </w:tcPr>
          <w:p w14:paraId="1E27A17E"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173</w:t>
            </w:r>
          </w:p>
        </w:tc>
        <w:tc>
          <w:tcPr>
            <w:tcW w:w="1134" w:type="dxa"/>
            <w:tcBorders>
              <w:top w:val="nil"/>
              <w:left w:val="nil"/>
              <w:bottom w:val="nil"/>
              <w:right w:val="nil"/>
            </w:tcBorders>
            <w:shd w:val="clear" w:color="auto" w:fill="auto"/>
            <w:noWrap/>
            <w:vAlign w:val="center"/>
            <w:hideMark/>
          </w:tcPr>
          <w:p w14:paraId="716B1817" w14:textId="3E4DD478"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508</w:t>
            </w:r>
            <w:r w:rsidR="00463D24">
              <w:rPr>
                <w:rFonts w:eastAsia="Times New Roman"/>
                <w:color w:val="000000"/>
                <w:sz w:val="20"/>
                <w:szCs w:val="20"/>
                <w:lang w:val="en-GB"/>
              </w:rPr>
              <w:t>,</w:t>
            </w:r>
            <w:r w:rsidRPr="002A2C2D">
              <w:rPr>
                <w:rFonts w:eastAsia="Times New Roman"/>
                <w:color w:val="000000"/>
                <w:sz w:val="20"/>
                <w:szCs w:val="20"/>
                <w:lang w:val="en-GB"/>
              </w:rPr>
              <w:t>039</w:t>
            </w:r>
          </w:p>
        </w:tc>
        <w:tc>
          <w:tcPr>
            <w:tcW w:w="993" w:type="dxa"/>
            <w:tcBorders>
              <w:top w:val="nil"/>
              <w:left w:val="nil"/>
              <w:bottom w:val="nil"/>
              <w:right w:val="nil"/>
            </w:tcBorders>
            <w:shd w:val="clear" w:color="auto" w:fill="auto"/>
            <w:noWrap/>
            <w:vAlign w:val="center"/>
            <w:hideMark/>
          </w:tcPr>
          <w:p w14:paraId="66936498" w14:textId="43D127E1"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73</w:t>
            </w:r>
            <w:r w:rsidR="00011FE1">
              <w:rPr>
                <w:rFonts w:eastAsia="Times New Roman"/>
                <w:color w:val="000000"/>
                <w:sz w:val="20"/>
                <w:szCs w:val="20"/>
                <w:lang w:val="en-GB"/>
              </w:rPr>
              <w:t>,</w:t>
            </w:r>
            <w:r w:rsidRPr="002A2C2D">
              <w:rPr>
                <w:rFonts w:eastAsia="Times New Roman"/>
                <w:color w:val="000000"/>
                <w:sz w:val="20"/>
                <w:szCs w:val="20"/>
                <w:lang w:val="en-GB"/>
              </w:rPr>
              <w:t>711</w:t>
            </w:r>
          </w:p>
        </w:tc>
        <w:tc>
          <w:tcPr>
            <w:tcW w:w="850" w:type="dxa"/>
            <w:tcBorders>
              <w:top w:val="nil"/>
              <w:left w:val="nil"/>
              <w:bottom w:val="nil"/>
              <w:right w:val="nil"/>
            </w:tcBorders>
            <w:shd w:val="clear" w:color="auto" w:fill="auto"/>
            <w:noWrap/>
            <w:vAlign w:val="center"/>
            <w:hideMark/>
          </w:tcPr>
          <w:p w14:paraId="3A1793BB"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63.84</w:t>
            </w:r>
          </w:p>
        </w:tc>
        <w:tc>
          <w:tcPr>
            <w:tcW w:w="709" w:type="dxa"/>
            <w:tcBorders>
              <w:top w:val="nil"/>
              <w:left w:val="nil"/>
              <w:bottom w:val="nil"/>
              <w:right w:val="nil"/>
            </w:tcBorders>
            <w:shd w:val="clear" w:color="auto" w:fill="auto"/>
            <w:noWrap/>
            <w:vAlign w:val="center"/>
            <w:hideMark/>
          </w:tcPr>
          <w:p w14:paraId="358B3CF5" w14:textId="4BE09355"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w:t>
            </w:r>
            <w:r w:rsidR="006C29B0">
              <w:rPr>
                <w:rFonts w:eastAsia="Times New Roman"/>
                <w:color w:val="000000"/>
                <w:sz w:val="20"/>
                <w:szCs w:val="20"/>
                <w:lang w:val="en-GB"/>
              </w:rPr>
              <w:t>,</w:t>
            </w:r>
            <w:r w:rsidRPr="002A2C2D">
              <w:rPr>
                <w:rFonts w:eastAsia="Times New Roman"/>
                <w:color w:val="000000"/>
                <w:sz w:val="20"/>
                <w:szCs w:val="20"/>
                <w:lang w:val="en-GB"/>
              </w:rPr>
              <w:t>312</w:t>
            </w:r>
          </w:p>
        </w:tc>
        <w:tc>
          <w:tcPr>
            <w:tcW w:w="7087" w:type="dxa"/>
            <w:tcBorders>
              <w:top w:val="nil"/>
              <w:left w:val="nil"/>
              <w:bottom w:val="nil"/>
              <w:right w:val="nil"/>
            </w:tcBorders>
            <w:shd w:val="clear" w:color="auto" w:fill="auto"/>
            <w:noWrap/>
            <w:vAlign w:val="center"/>
            <w:hideMark/>
          </w:tcPr>
          <w:p w14:paraId="39AE5C8B"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d__Bacteria;p__Chloroflexota;c__Anaerolineae;o__SBR1031;f__UBA2029;g__;s__</w:t>
            </w:r>
          </w:p>
        </w:tc>
      </w:tr>
      <w:tr w:rsidR="00011FE1" w:rsidRPr="002A2C2D" w14:paraId="7BD79A42" w14:textId="77777777" w:rsidTr="00A53ADE">
        <w:trPr>
          <w:trHeight w:val="315"/>
          <w:jc w:val="center"/>
        </w:trPr>
        <w:tc>
          <w:tcPr>
            <w:tcW w:w="1276" w:type="dxa"/>
            <w:tcBorders>
              <w:top w:val="nil"/>
              <w:left w:val="nil"/>
              <w:right w:val="nil"/>
            </w:tcBorders>
            <w:shd w:val="clear" w:color="auto" w:fill="auto"/>
            <w:noWrap/>
            <w:vAlign w:val="center"/>
            <w:hideMark/>
          </w:tcPr>
          <w:p w14:paraId="0F73E73E"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ARM1</w:t>
            </w:r>
          </w:p>
        </w:tc>
        <w:tc>
          <w:tcPr>
            <w:tcW w:w="1134" w:type="dxa"/>
            <w:tcBorders>
              <w:top w:val="nil"/>
              <w:left w:val="nil"/>
              <w:right w:val="nil"/>
            </w:tcBorders>
            <w:shd w:val="clear" w:color="auto" w:fill="auto"/>
            <w:noWrap/>
            <w:vAlign w:val="center"/>
            <w:hideMark/>
          </w:tcPr>
          <w:p w14:paraId="424696CD"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93.98</w:t>
            </w:r>
          </w:p>
        </w:tc>
        <w:tc>
          <w:tcPr>
            <w:tcW w:w="851" w:type="dxa"/>
            <w:tcBorders>
              <w:top w:val="nil"/>
              <w:left w:val="nil"/>
              <w:right w:val="nil"/>
            </w:tcBorders>
            <w:shd w:val="clear" w:color="auto" w:fill="auto"/>
            <w:noWrap/>
            <w:vAlign w:val="center"/>
            <w:hideMark/>
          </w:tcPr>
          <w:p w14:paraId="2914140F"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0.93</w:t>
            </w:r>
          </w:p>
        </w:tc>
        <w:tc>
          <w:tcPr>
            <w:tcW w:w="992" w:type="dxa"/>
            <w:tcBorders>
              <w:top w:val="nil"/>
              <w:left w:val="nil"/>
              <w:right w:val="nil"/>
            </w:tcBorders>
            <w:shd w:val="clear" w:color="auto" w:fill="auto"/>
            <w:noWrap/>
            <w:vAlign w:val="center"/>
            <w:hideMark/>
          </w:tcPr>
          <w:p w14:paraId="2C111A39"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2.81</w:t>
            </w:r>
          </w:p>
        </w:tc>
        <w:tc>
          <w:tcPr>
            <w:tcW w:w="850" w:type="dxa"/>
            <w:tcBorders>
              <w:top w:val="nil"/>
              <w:left w:val="nil"/>
              <w:right w:val="nil"/>
            </w:tcBorders>
            <w:shd w:val="clear" w:color="auto" w:fill="auto"/>
            <w:noWrap/>
            <w:vAlign w:val="center"/>
            <w:hideMark/>
          </w:tcPr>
          <w:p w14:paraId="2727B74E"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35</w:t>
            </w:r>
          </w:p>
        </w:tc>
        <w:tc>
          <w:tcPr>
            <w:tcW w:w="1134" w:type="dxa"/>
            <w:tcBorders>
              <w:top w:val="nil"/>
              <w:left w:val="nil"/>
              <w:right w:val="nil"/>
            </w:tcBorders>
            <w:shd w:val="clear" w:color="auto" w:fill="auto"/>
            <w:noWrap/>
            <w:vAlign w:val="center"/>
            <w:hideMark/>
          </w:tcPr>
          <w:p w14:paraId="39AFF777" w14:textId="4ADCDAEE"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320</w:t>
            </w:r>
            <w:r w:rsidR="00463D24">
              <w:rPr>
                <w:rFonts w:eastAsia="Times New Roman"/>
                <w:color w:val="000000"/>
                <w:sz w:val="20"/>
                <w:szCs w:val="20"/>
                <w:lang w:val="en-GB"/>
              </w:rPr>
              <w:t>,</w:t>
            </w:r>
            <w:r w:rsidRPr="002A2C2D">
              <w:rPr>
                <w:rFonts w:eastAsia="Times New Roman"/>
                <w:color w:val="000000"/>
                <w:sz w:val="20"/>
                <w:szCs w:val="20"/>
                <w:lang w:val="en-GB"/>
              </w:rPr>
              <w:t>577</w:t>
            </w:r>
          </w:p>
        </w:tc>
        <w:tc>
          <w:tcPr>
            <w:tcW w:w="993" w:type="dxa"/>
            <w:tcBorders>
              <w:top w:val="nil"/>
              <w:left w:val="nil"/>
              <w:right w:val="nil"/>
            </w:tcBorders>
            <w:shd w:val="clear" w:color="auto" w:fill="auto"/>
            <w:noWrap/>
            <w:vAlign w:val="center"/>
            <w:hideMark/>
          </w:tcPr>
          <w:p w14:paraId="7E182436" w14:textId="49F3BCE0"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131</w:t>
            </w:r>
            <w:r w:rsidR="00011FE1">
              <w:rPr>
                <w:rFonts w:eastAsia="Times New Roman"/>
                <w:color w:val="000000"/>
                <w:sz w:val="20"/>
                <w:szCs w:val="20"/>
                <w:lang w:val="en-GB"/>
              </w:rPr>
              <w:t>,</w:t>
            </w:r>
            <w:r w:rsidRPr="002A2C2D">
              <w:rPr>
                <w:rFonts w:eastAsia="Times New Roman"/>
                <w:color w:val="000000"/>
                <w:sz w:val="20"/>
                <w:szCs w:val="20"/>
                <w:lang w:val="en-GB"/>
              </w:rPr>
              <w:t>807</w:t>
            </w:r>
          </w:p>
        </w:tc>
        <w:tc>
          <w:tcPr>
            <w:tcW w:w="850" w:type="dxa"/>
            <w:tcBorders>
              <w:top w:val="nil"/>
              <w:left w:val="nil"/>
              <w:right w:val="nil"/>
            </w:tcBorders>
            <w:shd w:val="clear" w:color="auto" w:fill="auto"/>
            <w:noWrap/>
            <w:vAlign w:val="center"/>
            <w:hideMark/>
          </w:tcPr>
          <w:p w14:paraId="4243AEFC"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60.98</w:t>
            </w:r>
          </w:p>
        </w:tc>
        <w:tc>
          <w:tcPr>
            <w:tcW w:w="709" w:type="dxa"/>
            <w:tcBorders>
              <w:top w:val="nil"/>
              <w:left w:val="nil"/>
              <w:right w:val="nil"/>
            </w:tcBorders>
            <w:shd w:val="clear" w:color="auto" w:fill="auto"/>
            <w:noWrap/>
            <w:vAlign w:val="center"/>
            <w:hideMark/>
          </w:tcPr>
          <w:p w14:paraId="399CD7BC" w14:textId="0181066A"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w:t>
            </w:r>
            <w:r w:rsidR="006C29B0">
              <w:rPr>
                <w:rFonts w:eastAsia="Times New Roman"/>
                <w:color w:val="000000"/>
                <w:sz w:val="20"/>
                <w:szCs w:val="20"/>
                <w:lang w:val="en-GB"/>
              </w:rPr>
              <w:t>,</w:t>
            </w:r>
            <w:r w:rsidRPr="002A2C2D">
              <w:rPr>
                <w:rFonts w:eastAsia="Times New Roman"/>
                <w:color w:val="000000"/>
                <w:sz w:val="20"/>
                <w:szCs w:val="20"/>
                <w:lang w:val="en-GB"/>
              </w:rPr>
              <w:t>575</w:t>
            </w:r>
          </w:p>
        </w:tc>
        <w:tc>
          <w:tcPr>
            <w:tcW w:w="7087" w:type="dxa"/>
            <w:tcBorders>
              <w:top w:val="nil"/>
              <w:left w:val="nil"/>
              <w:right w:val="nil"/>
            </w:tcBorders>
            <w:shd w:val="clear" w:color="auto" w:fill="auto"/>
            <w:noWrap/>
            <w:vAlign w:val="center"/>
            <w:hideMark/>
          </w:tcPr>
          <w:p w14:paraId="510D0723"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d__Bacteria;p__Armatimonadota;c__Fimbriimonadia;o__Fimbriimonadales;f__Fimbriimonadaceae;g__OLB18;s__OLB18 sp001567425</w:t>
            </w:r>
          </w:p>
        </w:tc>
      </w:tr>
      <w:tr w:rsidR="00011FE1" w:rsidRPr="002A2C2D" w14:paraId="5B66ABC4" w14:textId="77777777" w:rsidTr="00A53ADE">
        <w:trPr>
          <w:trHeight w:val="315"/>
          <w:jc w:val="center"/>
        </w:trPr>
        <w:tc>
          <w:tcPr>
            <w:tcW w:w="1276" w:type="dxa"/>
            <w:tcBorders>
              <w:top w:val="nil"/>
              <w:left w:val="nil"/>
              <w:bottom w:val="single" w:sz="4" w:space="0" w:color="auto"/>
              <w:right w:val="nil"/>
            </w:tcBorders>
            <w:shd w:val="clear" w:color="auto" w:fill="auto"/>
            <w:noWrap/>
            <w:vAlign w:val="center"/>
            <w:hideMark/>
          </w:tcPr>
          <w:p w14:paraId="2D9379A8"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CHL4</w:t>
            </w:r>
          </w:p>
        </w:tc>
        <w:tc>
          <w:tcPr>
            <w:tcW w:w="1134" w:type="dxa"/>
            <w:tcBorders>
              <w:top w:val="nil"/>
              <w:left w:val="nil"/>
              <w:bottom w:val="single" w:sz="4" w:space="0" w:color="auto"/>
              <w:right w:val="nil"/>
            </w:tcBorders>
            <w:shd w:val="clear" w:color="auto" w:fill="auto"/>
            <w:noWrap/>
            <w:vAlign w:val="center"/>
            <w:hideMark/>
          </w:tcPr>
          <w:p w14:paraId="08BFFCB4"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92.55</w:t>
            </w:r>
          </w:p>
        </w:tc>
        <w:tc>
          <w:tcPr>
            <w:tcW w:w="851" w:type="dxa"/>
            <w:tcBorders>
              <w:top w:val="nil"/>
              <w:left w:val="nil"/>
              <w:bottom w:val="single" w:sz="4" w:space="0" w:color="auto"/>
              <w:right w:val="nil"/>
            </w:tcBorders>
            <w:shd w:val="clear" w:color="auto" w:fill="auto"/>
            <w:noWrap/>
            <w:vAlign w:val="center"/>
            <w:hideMark/>
          </w:tcPr>
          <w:p w14:paraId="484E2D67"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1.09</w:t>
            </w:r>
          </w:p>
        </w:tc>
        <w:tc>
          <w:tcPr>
            <w:tcW w:w="992" w:type="dxa"/>
            <w:tcBorders>
              <w:top w:val="nil"/>
              <w:left w:val="nil"/>
              <w:bottom w:val="single" w:sz="4" w:space="0" w:color="auto"/>
              <w:right w:val="nil"/>
            </w:tcBorders>
            <w:shd w:val="clear" w:color="auto" w:fill="auto"/>
            <w:noWrap/>
            <w:vAlign w:val="center"/>
            <w:hideMark/>
          </w:tcPr>
          <w:p w14:paraId="36C7CFE8"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4.04</w:t>
            </w:r>
          </w:p>
        </w:tc>
        <w:tc>
          <w:tcPr>
            <w:tcW w:w="850" w:type="dxa"/>
            <w:tcBorders>
              <w:top w:val="nil"/>
              <w:left w:val="nil"/>
              <w:bottom w:val="single" w:sz="4" w:space="0" w:color="auto"/>
              <w:right w:val="nil"/>
            </w:tcBorders>
            <w:shd w:val="clear" w:color="auto" w:fill="auto"/>
            <w:noWrap/>
            <w:vAlign w:val="center"/>
            <w:hideMark/>
          </w:tcPr>
          <w:p w14:paraId="2A7FD8EA"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65</w:t>
            </w:r>
          </w:p>
        </w:tc>
        <w:tc>
          <w:tcPr>
            <w:tcW w:w="1134" w:type="dxa"/>
            <w:tcBorders>
              <w:top w:val="nil"/>
              <w:left w:val="nil"/>
              <w:bottom w:val="single" w:sz="4" w:space="0" w:color="auto"/>
              <w:right w:val="nil"/>
            </w:tcBorders>
            <w:shd w:val="clear" w:color="auto" w:fill="auto"/>
            <w:noWrap/>
            <w:vAlign w:val="center"/>
            <w:hideMark/>
          </w:tcPr>
          <w:p w14:paraId="05B1567D" w14:textId="15C7C66A"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207</w:t>
            </w:r>
            <w:r w:rsidR="00463D24">
              <w:rPr>
                <w:rFonts w:eastAsia="Times New Roman"/>
                <w:color w:val="000000"/>
                <w:sz w:val="20"/>
                <w:szCs w:val="20"/>
                <w:lang w:val="en-GB"/>
              </w:rPr>
              <w:t>,</w:t>
            </w:r>
            <w:r w:rsidRPr="002A2C2D">
              <w:rPr>
                <w:rFonts w:eastAsia="Times New Roman"/>
                <w:color w:val="000000"/>
                <w:sz w:val="20"/>
                <w:szCs w:val="20"/>
                <w:lang w:val="en-GB"/>
              </w:rPr>
              <w:t>595</w:t>
            </w:r>
          </w:p>
        </w:tc>
        <w:tc>
          <w:tcPr>
            <w:tcW w:w="993" w:type="dxa"/>
            <w:tcBorders>
              <w:top w:val="nil"/>
              <w:left w:val="nil"/>
              <w:bottom w:val="single" w:sz="4" w:space="0" w:color="auto"/>
              <w:right w:val="nil"/>
            </w:tcBorders>
            <w:shd w:val="clear" w:color="auto" w:fill="auto"/>
            <w:noWrap/>
            <w:vAlign w:val="center"/>
            <w:hideMark/>
          </w:tcPr>
          <w:p w14:paraId="2D9A1E4B" w14:textId="26A1CAEC"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94</w:t>
            </w:r>
            <w:r w:rsidR="00011FE1">
              <w:rPr>
                <w:rFonts w:eastAsia="Times New Roman"/>
                <w:color w:val="000000"/>
                <w:sz w:val="20"/>
                <w:szCs w:val="20"/>
                <w:lang w:val="en-GB"/>
              </w:rPr>
              <w:t>,</w:t>
            </w:r>
            <w:r w:rsidRPr="002A2C2D">
              <w:rPr>
                <w:rFonts w:eastAsia="Times New Roman"/>
                <w:color w:val="000000"/>
                <w:sz w:val="20"/>
                <w:szCs w:val="20"/>
                <w:lang w:val="en-GB"/>
              </w:rPr>
              <w:t>568</w:t>
            </w:r>
          </w:p>
        </w:tc>
        <w:tc>
          <w:tcPr>
            <w:tcW w:w="850" w:type="dxa"/>
            <w:tcBorders>
              <w:top w:val="nil"/>
              <w:left w:val="nil"/>
              <w:bottom w:val="single" w:sz="4" w:space="0" w:color="auto"/>
              <w:right w:val="nil"/>
            </w:tcBorders>
            <w:shd w:val="clear" w:color="auto" w:fill="auto"/>
            <w:noWrap/>
            <w:vAlign w:val="center"/>
            <w:hideMark/>
          </w:tcPr>
          <w:p w14:paraId="7EE080F8"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53</w:t>
            </w:r>
          </w:p>
        </w:tc>
        <w:tc>
          <w:tcPr>
            <w:tcW w:w="709" w:type="dxa"/>
            <w:tcBorders>
              <w:top w:val="nil"/>
              <w:left w:val="nil"/>
              <w:bottom w:val="single" w:sz="4" w:space="0" w:color="auto"/>
              <w:right w:val="nil"/>
            </w:tcBorders>
            <w:shd w:val="clear" w:color="auto" w:fill="auto"/>
            <w:noWrap/>
            <w:vAlign w:val="center"/>
            <w:hideMark/>
          </w:tcPr>
          <w:p w14:paraId="05C0B457" w14:textId="4DDFBE83"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w:t>
            </w:r>
            <w:r w:rsidR="006C29B0">
              <w:rPr>
                <w:rFonts w:eastAsia="Times New Roman"/>
                <w:color w:val="000000"/>
                <w:sz w:val="20"/>
                <w:szCs w:val="20"/>
                <w:lang w:val="en-GB"/>
              </w:rPr>
              <w:t>,</w:t>
            </w:r>
            <w:r w:rsidRPr="002A2C2D">
              <w:rPr>
                <w:rFonts w:eastAsia="Times New Roman"/>
                <w:color w:val="000000"/>
                <w:sz w:val="20"/>
                <w:szCs w:val="20"/>
                <w:lang w:val="en-GB"/>
              </w:rPr>
              <w:t>783</w:t>
            </w:r>
          </w:p>
        </w:tc>
        <w:tc>
          <w:tcPr>
            <w:tcW w:w="7087" w:type="dxa"/>
            <w:tcBorders>
              <w:top w:val="nil"/>
              <w:left w:val="nil"/>
              <w:bottom w:val="single" w:sz="4" w:space="0" w:color="auto"/>
              <w:right w:val="nil"/>
            </w:tcBorders>
            <w:shd w:val="clear" w:color="auto" w:fill="auto"/>
            <w:noWrap/>
            <w:vAlign w:val="center"/>
            <w:hideMark/>
          </w:tcPr>
          <w:p w14:paraId="4CD32607"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d__Bacteria;p__Chloroflexota;c__Anaerolineae;o__Anaerolineales;f__envOPS12;g__UBA12294;s__</w:t>
            </w:r>
          </w:p>
        </w:tc>
      </w:tr>
      <w:tr w:rsidR="00011FE1" w:rsidRPr="002A2C2D" w14:paraId="229EBB58" w14:textId="77777777" w:rsidTr="00A53ADE">
        <w:trPr>
          <w:trHeight w:val="315"/>
          <w:jc w:val="center"/>
        </w:trPr>
        <w:tc>
          <w:tcPr>
            <w:tcW w:w="1276" w:type="dxa"/>
            <w:tcBorders>
              <w:top w:val="single" w:sz="4" w:space="0" w:color="auto"/>
              <w:left w:val="nil"/>
              <w:bottom w:val="nil"/>
              <w:right w:val="nil"/>
            </w:tcBorders>
            <w:shd w:val="clear" w:color="auto" w:fill="auto"/>
            <w:noWrap/>
            <w:vAlign w:val="center"/>
            <w:hideMark/>
          </w:tcPr>
          <w:p w14:paraId="04C04146"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lastRenderedPageBreak/>
              <w:t>PLA2</w:t>
            </w:r>
          </w:p>
        </w:tc>
        <w:tc>
          <w:tcPr>
            <w:tcW w:w="1134" w:type="dxa"/>
            <w:tcBorders>
              <w:top w:val="single" w:sz="4" w:space="0" w:color="auto"/>
              <w:left w:val="nil"/>
              <w:bottom w:val="nil"/>
              <w:right w:val="nil"/>
            </w:tcBorders>
            <w:shd w:val="clear" w:color="auto" w:fill="auto"/>
            <w:noWrap/>
            <w:vAlign w:val="center"/>
            <w:hideMark/>
          </w:tcPr>
          <w:p w14:paraId="1001F40E"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97.73</w:t>
            </w:r>
          </w:p>
        </w:tc>
        <w:tc>
          <w:tcPr>
            <w:tcW w:w="851" w:type="dxa"/>
            <w:tcBorders>
              <w:top w:val="single" w:sz="4" w:space="0" w:color="auto"/>
              <w:left w:val="nil"/>
              <w:bottom w:val="nil"/>
              <w:right w:val="nil"/>
            </w:tcBorders>
            <w:shd w:val="clear" w:color="auto" w:fill="auto"/>
            <w:noWrap/>
            <w:vAlign w:val="center"/>
            <w:hideMark/>
          </w:tcPr>
          <w:p w14:paraId="35FC894A"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0</w:t>
            </w:r>
          </w:p>
        </w:tc>
        <w:tc>
          <w:tcPr>
            <w:tcW w:w="992" w:type="dxa"/>
            <w:tcBorders>
              <w:top w:val="single" w:sz="4" w:space="0" w:color="auto"/>
              <w:left w:val="nil"/>
              <w:bottom w:val="nil"/>
              <w:right w:val="nil"/>
            </w:tcBorders>
            <w:shd w:val="clear" w:color="auto" w:fill="auto"/>
            <w:noWrap/>
            <w:vAlign w:val="center"/>
            <w:hideMark/>
          </w:tcPr>
          <w:p w14:paraId="0A57BDDC"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5.88</w:t>
            </w:r>
          </w:p>
        </w:tc>
        <w:tc>
          <w:tcPr>
            <w:tcW w:w="850" w:type="dxa"/>
            <w:tcBorders>
              <w:top w:val="single" w:sz="4" w:space="0" w:color="auto"/>
              <w:left w:val="nil"/>
              <w:bottom w:val="nil"/>
              <w:right w:val="nil"/>
            </w:tcBorders>
            <w:shd w:val="clear" w:color="auto" w:fill="auto"/>
            <w:noWrap/>
            <w:vAlign w:val="center"/>
            <w:hideMark/>
          </w:tcPr>
          <w:p w14:paraId="631B5153"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179</w:t>
            </w:r>
          </w:p>
        </w:tc>
        <w:tc>
          <w:tcPr>
            <w:tcW w:w="1134" w:type="dxa"/>
            <w:tcBorders>
              <w:top w:val="single" w:sz="4" w:space="0" w:color="auto"/>
              <w:left w:val="nil"/>
              <w:bottom w:val="nil"/>
              <w:right w:val="nil"/>
            </w:tcBorders>
            <w:shd w:val="clear" w:color="auto" w:fill="auto"/>
            <w:noWrap/>
            <w:vAlign w:val="center"/>
            <w:hideMark/>
          </w:tcPr>
          <w:p w14:paraId="2A0BC408" w14:textId="2C137DD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178</w:t>
            </w:r>
            <w:r w:rsidR="00463D24">
              <w:rPr>
                <w:rFonts w:eastAsia="Times New Roman"/>
                <w:color w:val="000000"/>
                <w:sz w:val="20"/>
                <w:szCs w:val="20"/>
                <w:lang w:val="en-GB"/>
              </w:rPr>
              <w:t>,</w:t>
            </w:r>
            <w:r w:rsidRPr="002A2C2D">
              <w:rPr>
                <w:rFonts w:eastAsia="Times New Roman"/>
                <w:color w:val="000000"/>
                <w:sz w:val="20"/>
                <w:szCs w:val="20"/>
                <w:lang w:val="en-GB"/>
              </w:rPr>
              <w:t>572</w:t>
            </w:r>
          </w:p>
        </w:tc>
        <w:tc>
          <w:tcPr>
            <w:tcW w:w="993" w:type="dxa"/>
            <w:tcBorders>
              <w:top w:val="single" w:sz="4" w:space="0" w:color="auto"/>
              <w:left w:val="nil"/>
              <w:bottom w:val="nil"/>
              <w:right w:val="nil"/>
            </w:tcBorders>
            <w:shd w:val="clear" w:color="auto" w:fill="auto"/>
            <w:noWrap/>
            <w:vAlign w:val="center"/>
            <w:hideMark/>
          </w:tcPr>
          <w:p w14:paraId="707EB947" w14:textId="27F288A4"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58</w:t>
            </w:r>
            <w:r w:rsidR="00011FE1">
              <w:rPr>
                <w:rFonts w:eastAsia="Times New Roman"/>
                <w:color w:val="000000"/>
                <w:sz w:val="20"/>
                <w:szCs w:val="20"/>
                <w:lang w:val="en-GB"/>
              </w:rPr>
              <w:t>,</w:t>
            </w:r>
            <w:r w:rsidRPr="002A2C2D">
              <w:rPr>
                <w:rFonts w:eastAsia="Times New Roman"/>
                <w:color w:val="000000"/>
                <w:sz w:val="20"/>
                <w:szCs w:val="20"/>
                <w:lang w:val="en-GB"/>
              </w:rPr>
              <w:t>317</w:t>
            </w:r>
          </w:p>
        </w:tc>
        <w:tc>
          <w:tcPr>
            <w:tcW w:w="850" w:type="dxa"/>
            <w:tcBorders>
              <w:top w:val="single" w:sz="4" w:space="0" w:color="auto"/>
              <w:left w:val="nil"/>
              <w:bottom w:val="nil"/>
              <w:right w:val="nil"/>
            </w:tcBorders>
            <w:shd w:val="clear" w:color="auto" w:fill="auto"/>
            <w:noWrap/>
            <w:vAlign w:val="center"/>
            <w:hideMark/>
          </w:tcPr>
          <w:p w14:paraId="5A97486B"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70.96</w:t>
            </w:r>
          </w:p>
        </w:tc>
        <w:tc>
          <w:tcPr>
            <w:tcW w:w="709" w:type="dxa"/>
            <w:tcBorders>
              <w:top w:val="single" w:sz="4" w:space="0" w:color="auto"/>
              <w:left w:val="nil"/>
              <w:bottom w:val="nil"/>
              <w:right w:val="nil"/>
            </w:tcBorders>
            <w:shd w:val="clear" w:color="auto" w:fill="auto"/>
            <w:noWrap/>
            <w:vAlign w:val="center"/>
            <w:hideMark/>
          </w:tcPr>
          <w:p w14:paraId="78C21F9D" w14:textId="1B9C95AA"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w:t>
            </w:r>
            <w:r w:rsidR="006C29B0">
              <w:rPr>
                <w:rFonts w:eastAsia="Times New Roman"/>
                <w:color w:val="000000"/>
                <w:sz w:val="20"/>
                <w:szCs w:val="20"/>
                <w:lang w:val="en-GB"/>
              </w:rPr>
              <w:t>,</w:t>
            </w:r>
            <w:r w:rsidRPr="002A2C2D">
              <w:rPr>
                <w:rFonts w:eastAsia="Times New Roman"/>
                <w:color w:val="000000"/>
                <w:sz w:val="20"/>
                <w:szCs w:val="20"/>
                <w:lang w:val="en-GB"/>
              </w:rPr>
              <w:t>661</w:t>
            </w:r>
          </w:p>
        </w:tc>
        <w:tc>
          <w:tcPr>
            <w:tcW w:w="7087" w:type="dxa"/>
            <w:tcBorders>
              <w:top w:val="single" w:sz="4" w:space="0" w:color="auto"/>
              <w:left w:val="nil"/>
              <w:bottom w:val="nil"/>
              <w:right w:val="nil"/>
            </w:tcBorders>
            <w:shd w:val="clear" w:color="auto" w:fill="auto"/>
            <w:noWrap/>
            <w:vAlign w:val="center"/>
            <w:hideMark/>
          </w:tcPr>
          <w:p w14:paraId="4A43B5B5"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d__Bacteria;p__Planctomycetota;c__UBA1135;o__UBA2386;f__UBA2386;g__UBA2386;s__</w:t>
            </w:r>
          </w:p>
        </w:tc>
      </w:tr>
      <w:tr w:rsidR="00011FE1" w:rsidRPr="002A2C2D" w14:paraId="16D1A909"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6246367B"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ACI1</w:t>
            </w:r>
          </w:p>
        </w:tc>
        <w:tc>
          <w:tcPr>
            <w:tcW w:w="1134" w:type="dxa"/>
            <w:tcBorders>
              <w:top w:val="nil"/>
              <w:left w:val="nil"/>
              <w:bottom w:val="nil"/>
              <w:right w:val="nil"/>
            </w:tcBorders>
            <w:shd w:val="clear" w:color="auto" w:fill="auto"/>
            <w:noWrap/>
            <w:vAlign w:val="center"/>
            <w:hideMark/>
          </w:tcPr>
          <w:p w14:paraId="64B642A2"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90.6</w:t>
            </w:r>
          </w:p>
        </w:tc>
        <w:tc>
          <w:tcPr>
            <w:tcW w:w="851" w:type="dxa"/>
            <w:tcBorders>
              <w:top w:val="nil"/>
              <w:left w:val="nil"/>
              <w:bottom w:val="nil"/>
              <w:right w:val="nil"/>
            </w:tcBorders>
            <w:shd w:val="clear" w:color="auto" w:fill="auto"/>
            <w:noWrap/>
            <w:vAlign w:val="center"/>
            <w:hideMark/>
          </w:tcPr>
          <w:p w14:paraId="3F27251B"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7.69</w:t>
            </w:r>
          </w:p>
        </w:tc>
        <w:tc>
          <w:tcPr>
            <w:tcW w:w="992" w:type="dxa"/>
            <w:tcBorders>
              <w:top w:val="nil"/>
              <w:left w:val="nil"/>
              <w:bottom w:val="nil"/>
              <w:right w:val="nil"/>
            </w:tcBorders>
            <w:shd w:val="clear" w:color="auto" w:fill="auto"/>
            <w:noWrap/>
            <w:vAlign w:val="center"/>
            <w:hideMark/>
          </w:tcPr>
          <w:p w14:paraId="0987ADA7"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6.19</w:t>
            </w:r>
          </w:p>
        </w:tc>
        <w:tc>
          <w:tcPr>
            <w:tcW w:w="850" w:type="dxa"/>
            <w:tcBorders>
              <w:top w:val="nil"/>
              <w:left w:val="nil"/>
              <w:bottom w:val="nil"/>
              <w:right w:val="nil"/>
            </w:tcBorders>
            <w:shd w:val="clear" w:color="auto" w:fill="auto"/>
            <w:noWrap/>
            <w:vAlign w:val="center"/>
            <w:hideMark/>
          </w:tcPr>
          <w:p w14:paraId="351D953E"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230</w:t>
            </w:r>
          </w:p>
        </w:tc>
        <w:tc>
          <w:tcPr>
            <w:tcW w:w="1134" w:type="dxa"/>
            <w:tcBorders>
              <w:top w:val="nil"/>
              <w:left w:val="nil"/>
              <w:bottom w:val="nil"/>
              <w:right w:val="nil"/>
            </w:tcBorders>
            <w:shd w:val="clear" w:color="auto" w:fill="auto"/>
            <w:noWrap/>
            <w:vAlign w:val="center"/>
            <w:hideMark/>
          </w:tcPr>
          <w:p w14:paraId="4AF3407E" w14:textId="02CF76D4"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169</w:t>
            </w:r>
            <w:r w:rsidR="00463D24">
              <w:rPr>
                <w:rFonts w:eastAsia="Times New Roman"/>
                <w:color w:val="000000"/>
                <w:sz w:val="20"/>
                <w:szCs w:val="20"/>
                <w:lang w:val="en-GB"/>
              </w:rPr>
              <w:t>,</w:t>
            </w:r>
            <w:r w:rsidRPr="002A2C2D">
              <w:rPr>
                <w:rFonts w:eastAsia="Times New Roman"/>
                <w:color w:val="000000"/>
                <w:sz w:val="20"/>
                <w:szCs w:val="20"/>
                <w:lang w:val="en-GB"/>
              </w:rPr>
              <w:t>762</w:t>
            </w:r>
          </w:p>
        </w:tc>
        <w:tc>
          <w:tcPr>
            <w:tcW w:w="993" w:type="dxa"/>
            <w:tcBorders>
              <w:top w:val="nil"/>
              <w:left w:val="nil"/>
              <w:bottom w:val="nil"/>
              <w:right w:val="nil"/>
            </w:tcBorders>
            <w:shd w:val="clear" w:color="auto" w:fill="auto"/>
            <w:noWrap/>
            <w:vAlign w:val="center"/>
            <w:hideMark/>
          </w:tcPr>
          <w:p w14:paraId="5A8DC900" w14:textId="1E70CB4E"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39</w:t>
            </w:r>
            <w:r w:rsidR="00011FE1">
              <w:rPr>
                <w:rFonts w:eastAsia="Times New Roman"/>
                <w:color w:val="000000"/>
                <w:sz w:val="20"/>
                <w:szCs w:val="20"/>
                <w:lang w:val="en-GB"/>
              </w:rPr>
              <w:t>,</w:t>
            </w:r>
            <w:r w:rsidRPr="002A2C2D">
              <w:rPr>
                <w:rFonts w:eastAsia="Times New Roman"/>
                <w:color w:val="000000"/>
                <w:sz w:val="20"/>
                <w:szCs w:val="20"/>
                <w:lang w:val="en-GB"/>
              </w:rPr>
              <w:t>568</w:t>
            </w:r>
          </w:p>
        </w:tc>
        <w:tc>
          <w:tcPr>
            <w:tcW w:w="850" w:type="dxa"/>
            <w:tcBorders>
              <w:top w:val="nil"/>
              <w:left w:val="nil"/>
              <w:bottom w:val="nil"/>
              <w:right w:val="nil"/>
            </w:tcBorders>
            <w:shd w:val="clear" w:color="auto" w:fill="auto"/>
            <w:noWrap/>
            <w:vAlign w:val="center"/>
            <w:hideMark/>
          </w:tcPr>
          <w:p w14:paraId="1521ABA4"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73.11</w:t>
            </w:r>
          </w:p>
        </w:tc>
        <w:tc>
          <w:tcPr>
            <w:tcW w:w="709" w:type="dxa"/>
            <w:tcBorders>
              <w:top w:val="nil"/>
              <w:left w:val="nil"/>
              <w:bottom w:val="nil"/>
              <w:right w:val="nil"/>
            </w:tcBorders>
            <w:shd w:val="clear" w:color="auto" w:fill="auto"/>
            <w:noWrap/>
            <w:vAlign w:val="center"/>
            <w:hideMark/>
          </w:tcPr>
          <w:p w14:paraId="47C27B2F" w14:textId="6126532D"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w:t>
            </w:r>
            <w:r w:rsidR="006C29B0">
              <w:rPr>
                <w:rFonts w:eastAsia="Times New Roman"/>
                <w:color w:val="000000"/>
                <w:sz w:val="20"/>
                <w:szCs w:val="20"/>
                <w:lang w:val="en-GB"/>
              </w:rPr>
              <w:t>,</w:t>
            </w:r>
            <w:r w:rsidRPr="002A2C2D">
              <w:rPr>
                <w:rFonts w:eastAsia="Times New Roman"/>
                <w:color w:val="000000"/>
                <w:sz w:val="20"/>
                <w:szCs w:val="20"/>
                <w:lang w:val="en-GB"/>
              </w:rPr>
              <w:t>102</w:t>
            </w:r>
          </w:p>
        </w:tc>
        <w:tc>
          <w:tcPr>
            <w:tcW w:w="7087" w:type="dxa"/>
            <w:tcBorders>
              <w:top w:val="nil"/>
              <w:left w:val="nil"/>
              <w:bottom w:val="nil"/>
              <w:right w:val="nil"/>
            </w:tcBorders>
            <w:shd w:val="clear" w:color="auto" w:fill="auto"/>
            <w:noWrap/>
            <w:vAlign w:val="center"/>
            <w:hideMark/>
          </w:tcPr>
          <w:p w14:paraId="0AFC944B"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d__Bacteria;p__Acidobacteriota;c__Vicinamibacteria;o__Fen-336;f__;g__;s__</w:t>
            </w:r>
          </w:p>
        </w:tc>
      </w:tr>
      <w:tr w:rsidR="00011FE1" w:rsidRPr="002A2C2D" w14:paraId="347335F9"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62DC0B2B"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PRO5</w:t>
            </w:r>
          </w:p>
        </w:tc>
        <w:tc>
          <w:tcPr>
            <w:tcW w:w="1134" w:type="dxa"/>
            <w:tcBorders>
              <w:top w:val="nil"/>
              <w:left w:val="nil"/>
              <w:bottom w:val="nil"/>
              <w:right w:val="nil"/>
            </w:tcBorders>
            <w:shd w:val="clear" w:color="auto" w:fill="auto"/>
            <w:noWrap/>
            <w:vAlign w:val="center"/>
            <w:hideMark/>
          </w:tcPr>
          <w:p w14:paraId="189BE638"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83.01</w:t>
            </w:r>
          </w:p>
        </w:tc>
        <w:tc>
          <w:tcPr>
            <w:tcW w:w="851" w:type="dxa"/>
            <w:tcBorders>
              <w:top w:val="nil"/>
              <w:left w:val="nil"/>
              <w:bottom w:val="nil"/>
              <w:right w:val="nil"/>
            </w:tcBorders>
            <w:shd w:val="clear" w:color="auto" w:fill="auto"/>
            <w:noWrap/>
            <w:vAlign w:val="center"/>
            <w:hideMark/>
          </w:tcPr>
          <w:p w14:paraId="2FDBB794"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2.05</w:t>
            </w:r>
          </w:p>
        </w:tc>
        <w:tc>
          <w:tcPr>
            <w:tcW w:w="992" w:type="dxa"/>
            <w:tcBorders>
              <w:top w:val="nil"/>
              <w:left w:val="nil"/>
              <w:bottom w:val="nil"/>
              <w:right w:val="nil"/>
            </w:tcBorders>
            <w:shd w:val="clear" w:color="auto" w:fill="auto"/>
            <w:noWrap/>
            <w:vAlign w:val="center"/>
            <w:hideMark/>
          </w:tcPr>
          <w:p w14:paraId="7B93D0D7"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3.06</w:t>
            </w:r>
          </w:p>
        </w:tc>
        <w:tc>
          <w:tcPr>
            <w:tcW w:w="850" w:type="dxa"/>
            <w:tcBorders>
              <w:top w:val="nil"/>
              <w:left w:val="nil"/>
              <w:bottom w:val="nil"/>
              <w:right w:val="nil"/>
            </w:tcBorders>
            <w:shd w:val="clear" w:color="auto" w:fill="auto"/>
            <w:noWrap/>
            <w:vAlign w:val="center"/>
            <w:hideMark/>
          </w:tcPr>
          <w:p w14:paraId="70BFC8C1"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82</w:t>
            </w:r>
          </w:p>
        </w:tc>
        <w:tc>
          <w:tcPr>
            <w:tcW w:w="1134" w:type="dxa"/>
            <w:tcBorders>
              <w:top w:val="nil"/>
              <w:left w:val="nil"/>
              <w:bottom w:val="nil"/>
              <w:right w:val="nil"/>
            </w:tcBorders>
            <w:shd w:val="clear" w:color="auto" w:fill="auto"/>
            <w:noWrap/>
            <w:vAlign w:val="center"/>
            <w:hideMark/>
          </w:tcPr>
          <w:p w14:paraId="08858FAC" w14:textId="6C0E4EB2"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247</w:t>
            </w:r>
            <w:r w:rsidR="00463D24">
              <w:rPr>
                <w:rFonts w:eastAsia="Times New Roman"/>
                <w:color w:val="000000"/>
                <w:sz w:val="20"/>
                <w:szCs w:val="20"/>
                <w:lang w:val="en-GB"/>
              </w:rPr>
              <w:t>,</w:t>
            </w:r>
            <w:r w:rsidRPr="002A2C2D">
              <w:rPr>
                <w:rFonts w:eastAsia="Times New Roman"/>
                <w:color w:val="000000"/>
                <w:sz w:val="20"/>
                <w:szCs w:val="20"/>
                <w:lang w:val="en-GB"/>
              </w:rPr>
              <w:t>187</w:t>
            </w:r>
          </w:p>
        </w:tc>
        <w:tc>
          <w:tcPr>
            <w:tcW w:w="993" w:type="dxa"/>
            <w:tcBorders>
              <w:top w:val="nil"/>
              <w:left w:val="nil"/>
              <w:bottom w:val="nil"/>
              <w:right w:val="nil"/>
            </w:tcBorders>
            <w:shd w:val="clear" w:color="auto" w:fill="auto"/>
            <w:noWrap/>
            <w:vAlign w:val="center"/>
            <w:hideMark/>
          </w:tcPr>
          <w:p w14:paraId="2D9A081F" w14:textId="68342D00"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62</w:t>
            </w:r>
            <w:r w:rsidR="00011FE1">
              <w:rPr>
                <w:rFonts w:eastAsia="Times New Roman"/>
                <w:color w:val="000000"/>
                <w:sz w:val="20"/>
                <w:szCs w:val="20"/>
                <w:lang w:val="en-GB"/>
              </w:rPr>
              <w:t>,</w:t>
            </w:r>
            <w:r w:rsidRPr="002A2C2D">
              <w:rPr>
                <w:rFonts w:eastAsia="Times New Roman"/>
                <w:color w:val="000000"/>
                <w:sz w:val="20"/>
                <w:szCs w:val="20"/>
                <w:lang w:val="en-GB"/>
              </w:rPr>
              <w:t>328</w:t>
            </w:r>
          </w:p>
        </w:tc>
        <w:tc>
          <w:tcPr>
            <w:tcW w:w="850" w:type="dxa"/>
            <w:tcBorders>
              <w:top w:val="nil"/>
              <w:left w:val="nil"/>
              <w:bottom w:val="nil"/>
              <w:right w:val="nil"/>
            </w:tcBorders>
            <w:shd w:val="clear" w:color="auto" w:fill="auto"/>
            <w:noWrap/>
            <w:vAlign w:val="center"/>
            <w:hideMark/>
          </w:tcPr>
          <w:p w14:paraId="07072328"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66.81</w:t>
            </w:r>
          </w:p>
        </w:tc>
        <w:tc>
          <w:tcPr>
            <w:tcW w:w="709" w:type="dxa"/>
            <w:tcBorders>
              <w:top w:val="nil"/>
              <w:left w:val="nil"/>
              <w:bottom w:val="nil"/>
              <w:right w:val="nil"/>
            </w:tcBorders>
            <w:shd w:val="clear" w:color="auto" w:fill="auto"/>
            <w:noWrap/>
            <w:vAlign w:val="center"/>
            <w:hideMark/>
          </w:tcPr>
          <w:p w14:paraId="37DC632A" w14:textId="1651DCF0"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w:t>
            </w:r>
            <w:r w:rsidR="006C29B0">
              <w:rPr>
                <w:rFonts w:eastAsia="Times New Roman"/>
                <w:color w:val="000000"/>
                <w:sz w:val="20"/>
                <w:szCs w:val="20"/>
                <w:lang w:val="en-GB"/>
              </w:rPr>
              <w:t>,</w:t>
            </w:r>
            <w:r w:rsidRPr="002A2C2D">
              <w:rPr>
                <w:rFonts w:eastAsia="Times New Roman"/>
                <w:color w:val="000000"/>
                <w:sz w:val="20"/>
                <w:szCs w:val="20"/>
                <w:lang w:val="en-GB"/>
              </w:rPr>
              <w:t>763</w:t>
            </w:r>
          </w:p>
        </w:tc>
        <w:tc>
          <w:tcPr>
            <w:tcW w:w="7087" w:type="dxa"/>
            <w:tcBorders>
              <w:top w:val="nil"/>
              <w:left w:val="nil"/>
              <w:bottom w:val="nil"/>
              <w:right w:val="nil"/>
            </w:tcBorders>
            <w:shd w:val="clear" w:color="auto" w:fill="auto"/>
            <w:noWrap/>
            <w:vAlign w:val="center"/>
            <w:hideMark/>
          </w:tcPr>
          <w:p w14:paraId="1CD50D7D"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d__Bacteria;p__Proteobacteria;c__Gammaproteobacteria;o__GCA-2729495;f__GCA-2729495;g__;s__</w:t>
            </w:r>
          </w:p>
        </w:tc>
      </w:tr>
      <w:tr w:rsidR="00011FE1" w:rsidRPr="002A2C2D" w14:paraId="0C37F926"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5B625D64"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VER2</w:t>
            </w:r>
          </w:p>
        </w:tc>
        <w:tc>
          <w:tcPr>
            <w:tcW w:w="1134" w:type="dxa"/>
            <w:tcBorders>
              <w:top w:val="nil"/>
              <w:left w:val="nil"/>
              <w:bottom w:val="nil"/>
              <w:right w:val="nil"/>
            </w:tcBorders>
            <w:shd w:val="clear" w:color="auto" w:fill="auto"/>
            <w:noWrap/>
            <w:vAlign w:val="center"/>
            <w:hideMark/>
          </w:tcPr>
          <w:p w14:paraId="5BA67A73"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82.09</w:t>
            </w:r>
          </w:p>
        </w:tc>
        <w:tc>
          <w:tcPr>
            <w:tcW w:w="851" w:type="dxa"/>
            <w:tcBorders>
              <w:top w:val="nil"/>
              <w:left w:val="nil"/>
              <w:bottom w:val="nil"/>
              <w:right w:val="nil"/>
            </w:tcBorders>
            <w:shd w:val="clear" w:color="auto" w:fill="auto"/>
            <w:noWrap/>
            <w:vAlign w:val="center"/>
            <w:hideMark/>
          </w:tcPr>
          <w:p w14:paraId="1CB47D93"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4.05</w:t>
            </w:r>
          </w:p>
        </w:tc>
        <w:tc>
          <w:tcPr>
            <w:tcW w:w="992" w:type="dxa"/>
            <w:tcBorders>
              <w:top w:val="nil"/>
              <w:left w:val="nil"/>
              <w:bottom w:val="nil"/>
              <w:right w:val="nil"/>
            </w:tcBorders>
            <w:shd w:val="clear" w:color="auto" w:fill="auto"/>
            <w:noWrap/>
            <w:vAlign w:val="center"/>
            <w:hideMark/>
          </w:tcPr>
          <w:p w14:paraId="2B72BFE5"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6.25</w:t>
            </w:r>
          </w:p>
        </w:tc>
        <w:tc>
          <w:tcPr>
            <w:tcW w:w="850" w:type="dxa"/>
            <w:tcBorders>
              <w:top w:val="nil"/>
              <w:left w:val="nil"/>
              <w:bottom w:val="nil"/>
              <w:right w:val="nil"/>
            </w:tcBorders>
            <w:shd w:val="clear" w:color="auto" w:fill="auto"/>
            <w:noWrap/>
            <w:vAlign w:val="center"/>
            <w:hideMark/>
          </w:tcPr>
          <w:p w14:paraId="6C387D18"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658</w:t>
            </w:r>
          </w:p>
        </w:tc>
        <w:tc>
          <w:tcPr>
            <w:tcW w:w="1134" w:type="dxa"/>
            <w:tcBorders>
              <w:top w:val="nil"/>
              <w:left w:val="nil"/>
              <w:bottom w:val="nil"/>
              <w:right w:val="nil"/>
            </w:tcBorders>
            <w:shd w:val="clear" w:color="auto" w:fill="auto"/>
            <w:noWrap/>
            <w:vAlign w:val="center"/>
            <w:hideMark/>
          </w:tcPr>
          <w:p w14:paraId="4E23F7CE" w14:textId="7BEDFEE5"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68</w:t>
            </w:r>
            <w:r w:rsidR="00463D24">
              <w:rPr>
                <w:rFonts w:eastAsia="Times New Roman"/>
                <w:color w:val="000000"/>
                <w:sz w:val="20"/>
                <w:szCs w:val="20"/>
                <w:lang w:val="en-GB"/>
              </w:rPr>
              <w:t>,</w:t>
            </w:r>
            <w:r w:rsidRPr="002A2C2D">
              <w:rPr>
                <w:rFonts w:eastAsia="Times New Roman"/>
                <w:color w:val="000000"/>
                <w:sz w:val="20"/>
                <w:szCs w:val="20"/>
                <w:lang w:val="en-GB"/>
              </w:rPr>
              <w:t>236</w:t>
            </w:r>
          </w:p>
        </w:tc>
        <w:tc>
          <w:tcPr>
            <w:tcW w:w="993" w:type="dxa"/>
            <w:tcBorders>
              <w:top w:val="nil"/>
              <w:left w:val="nil"/>
              <w:bottom w:val="nil"/>
              <w:right w:val="nil"/>
            </w:tcBorders>
            <w:shd w:val="clear" w:color="auto" w:fill="auto"/>
            <w:noWrap/>
            <w:vAlign w:val="center"/>
            <w:hideMark/>
          </w:tcPr>
          <w:p w14:paraId="297773EF" w14:textId="34AF45A6"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13</w:t>
            </w:r>
            <w:r w:rsidR="00011FE1">
              <w:rPr>
                <w:rFonts w:eastAsia="Times New Roman"/>
                <w:color w:val="000000"/>
                <w:sz w:val="20"/>
                <w:szCs w:val="20"/>
                <w:lang w:val="en-GB"/>
              </w:rPr>
              <w:t>,</w:t>
            </w:r>
            <w:r w:rsidRPr="002A2C2D">
              <w:rPr>
                <w:rFonts w:eastAsia="Times New Roman"/>
                <w:color w:val="000000"/>
                <w:sz w:val="20"/>
                <w:szCs w:val="20"/>
                <w:lang w:val="en-GB"/>
              </w:rPr>
              <w:t>135</w:t>
            </w:r>
          </w:p>
        </w:tc>
        <w:tc>
          <w:tcPr>
            <w:tcW w:w="850" w:type="dxa"/>
            <w:tcBorders>
              <w:top w:val="nil"/>
              <w:left w:val="nil"/>
              <w:bottom w:val="nil"/>
              <w:right w:val="nil"/>
            </w:tcBorders>
            <w:shd w:val="clear" w:color="auto" w:fill="auto"/>
            <w:noWrap/>
            <w:vAlign w:val="center"/>
            <w:hideMark/>
          </w:tcPr>
          <w:p w14:paraId="3D2E418E"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66.22</w:t>
            </w:r>
          </w:p>
        </w:tc>
        <w:tc>
          <w:tcPr>
            <w:tcW w:w="709" w:type="dxa"/>
            <w:tcBorders>
              <w:top w:val="nil"/>
              <w:left w:val="nil"/>
              <w:bottom w:val="nil"/>
              <w:right w:val="nil"/>
            </w:tcBorders>
            <w:shd w:val="clear" w:color="auto" w:fill="auto"/>
            <w:noWrap/>
            <w:vAlign w:val="center"/>
            <w:hideMark/>
          </w:tcPr>
          <w:p w14:paraId="3295C41F" w14:textId="5D9592C4"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w:t>
            </w:r>
            <w:r w:rsidR="006C29B0">
              <w:rPr>
                <w:rFonts w:eastAsia="Times New Roman"/>
                <w:color w:val="000000"/>
                <w:sz w:val="20"/>
                <w:szCs w:val="20"/>
                <w:lang w:val="en-GB"/>
              </w:rPr>
              <w:t>,</w:t>
            </w:r>
            <w:r w:rsidRPr="002A2C2D">
              <w:rPr>
                <w:rFonts w:eastAsia="Times New Roman"/>
                <w:color w:val="000000"/>
                <w:sz w:val="20"/>
                <w:szCs w:val="20"/>
                <w:lang w:val="en-GB"/>
              </w:rPr>
              <w:t>954</w:t>
            </w:r>
          </w:p>
        </w:tc>
        <w:tc>
          <w:tcPr>
            <w:tcW w:w="7087" w:type="dxa"/>
            <w:tcBorders>
              <w:top w:val="nil"/>
              <w:left w:val="nil"/>
              <w:bottom w:val="nil"/>
              <w:right w:val="nil"/>
            </w:tcBorders>
            <w:shd w:val="clear" w:color="auto" w:fill="auto"/>
            <w:noWrap/>
            <w:vAlign w:val="center"/>
            <w:hideMark/>
          </w:tcPr>
          <w:p w14:paraId="3691A371"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d__Bacteria;p__Verrucomicrobiota;c__Verrucomicrobiae;o__;f__;g__;s__</w:t>
            </w:r>
          </w:p>
        </w:tc>
      </w:tr>
      <w:tr w:rsidR="00011FE1" w:rsidRPr="002A2C2D" w14:paraId="4DDA11B3"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1BF53CA2"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PRO16</w:t>
            </w:r>
          </w:p>
        </w:tc>
        <w:tc>
          <w:tcPr>
            <w:tcW w:w="1134" w:type="dxa"/>
            <w:tcBorders>
              <w:top w:val="nil"/>
              <w:left w:val="nil"/>
              <w:bottom w:val="nil"/>
              <w:right w:val="nil"/>
            </w:tcBorders>
            <w:shd w:val="clear" w:color="auto" w:fill="auto"/>
            <w:noWrap/>
            <w:vAlign w:val="center"/>
            <w:hideMark/>
          </w:tcPr>
          <w:p w14:paraId="395CB79C"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94.83</w:t>
            </w:r>
          </w:p>
        </w:tc>
        <w:tc>
          <w:tcPr>
            <w:tcW w:w="851" w:type="dxa"/>
            <w:tcBorders>
              <w:top w:val="nil"/>
              <w:left w:val="nil"/>
              <w:bottom w:val="nil"/>
              <w:right w:val="nil"/>
            </w:tcBorders>
            <w:shd w:val="clear" w:color="auto" w:fill="auto"/>
            <w:noWrap/>
            <w:vAlign w:val="center"/>
            <w:hideMark/>
          </w:tcPr>
          <w:p w14:paraId="34FCBC08"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8.62</w:t>
            </w:r>
          </w:p>
        </w:tc>
        <w:tc>
          <w:tcPr>
            <w:tcW w:w="992" w:type="dxa"/>
            <w:tcBorders>
              <w:top w:val="nil"/>
              <w:left w:val="nil"/>
              <w:bottom w:val="nil"/>
              <w:right w:val="nil"/>
            </w:tcBorders>
            <w:shd w:val="clear" w:color="auto" w:fill="auto"/>
            <w:noWrap/>
            <w:vAlign w:val="center"/>
            <w:hideMark/>
          </w:tcPr>
          <w:p w14:paraId="77EBC437"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3.01</w:t>
            </w:r>
          </w:p>
        </w:tc>
        <w:tc>
          <w:tcPr>
            <w:tcW w:w="850" w:type="dxa"/>
            <w:tcBorders>
              <w:top w:val="nil"/>
              <w:left w:val="nil"/>
              <w:bottom w:val="nil"/>
              <w:right w:val="nil"/>
            </w:tcBorders>
            <w:shd w:val="clear" w:color="auto" w:fill="auto"/>
            <w:noWrap/>
            <w:vAlign w:val="center"/>
            <w:hideMark/>
          </w:tcPr>
          <w:p w14:paraId="2AD360CD"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145</w:t>
            </w:r>
          </w:p>
        </w:tc>
        <w:tc>
          <w:tcPr>
            <w:tcW w:w="1134" w:type="dxa"/>
            <w:tcBorders>
              <w:top w:val="nil"/>
              <w:left w:val="nil"/>
              <w:bottom w:val="nil"/>
              <w:right w:val="nil"/>
            </w:tcBorders>
            <w:shd w:val="clear" w:color="auto" w:fill="auto"/>
            <w:noWrap/>
            <w:vAlign w:val="center"/>
            <w:hideMark/>
          </w:tcPr>
          <w:p w14:paraId="0A3564D4" w14:textId="74588E40"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147</w:t>
            </w:r>
            <w:r w:rsidR="00463D24">
              <w:rPr>
                <w:rFonts w:eastAsia="Times New Roman"/>
                <w:color w:val="000000"/>
                <w:sz w:val="20"/>
                <w:szCs w:val="20"/>
                <w:lang w:val="en-GB"/>
              </w:rPr>
              <w:t>,</w:t>
            </w:r>
            <w:r w:rsidRPr="002A2C2D">
              <w:rPr>
                <w:rFonts w:eastAsia="Times New Roman"/>
                <w:color w:val="000000"/>
                <w:sz w:val="20"/>
                <w:szCs w:val="20"/>
                <w:lang w:val="en-GB"/>
              </w:rPr>
              <w:t>041</w:t>
            </w:r>
          </w:p>
        </w:tc>
        <w:tc>
          <w:tcPr>
            <w:tcW w:w="993" w:type="dxa"/>
            <w:tcBorders>
              <w:top w:val="nil"/>
              <w:left w:val="nil"/>
              <w:bottom w:val="nil"/>
              <w:right w:val="nil"/>
            </w:tcBorders>
            <w:shd w:val="clear" w:color="auto" w:fill="auto"/>
            <w:noWrap/>
            <w:vAlign w:val="center"/>
            <w:hideMark/>
          </w:tcPr>
          <w:p w14:paraId="1F5DE95F" w14:textId="430FB351"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27</w:t>
            </w:r>
            <w:r w:rsidR="00011FE1">
              <w:rPr>
                <w:rFonts w:eastAsia="Times New Roman"/>
                <w:color w:val="000000"/>
                <w:sz w:val="20"/>
                <w:szCs w:val="20"/>
                <w:lang w:val="en-GB"/>
              </w:rPr>
              <w:t>,</w:t>
            </w:r>
            <w:r w:rsidRPr="002A2C2D">
              <w:rPr>
                <w:rFonts w:eastAsia="Times New Roman"/>
                <w:color w:val="000000"/>
                <w:sz w:val="20"/>
                <w:szCs w:val="20"/>
                <w:lang w:val="en-GB"/>
              </w:rPr>
              <w:t>596</w:t>
            </w:r>
          </w:p>
        </w:tc>
        <w:tc>
          <w:tcPr>
            <w:tcW w:w="850" w:type="dxa"/>
            <w:tcBorders>
              <w:top w:val="nil"/>
              <w:left w:val="nil"/>
              <w:bottom w:val="nil"/>
              <w:right w:val="nil"/>
            </w:tcBorders>
            <w:shd w:val="clear" w:color="auto" w:fill="auto"/>
            <w:noWrap/>
            <w:vAlign w:val="center"/>
            <w:hideMark/>
          </w:tcPr>
          <w:p w14:paraId="3FDD6397"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62.52</w:t>
            </w:r>
          </w:p>
        </w:tc>
        <w:tc>
          <w:tcPr>
            <w:tcW w:w="709" w:type="dxa"/>
            <w:tcBorders>
              <w:top w:val="nil"/>
              <w:left w:val="nil"/>
              <w:bottom w:val="nil"/>
              <w:right w:val="nil"/>
            </w:tcBorders>
            <w:shd w:val="clear" w:color="auto" w:fill="auto"/>
            <w:noWrap/>
            <w:vAlign w:val="center"/>
            <w:hideMark/>
          </w:tcPr>
          <w:p w14:paraId="2B427DFC" w14:textId="4E2C502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w:t>
            </w:r>
            <w:r w:rsidR="006C29B0">
              <w:rPr>
                <w:rFonts w:eastAsia="Times New Roman"/>
                <w:color w:val="000000"/>
                <w:sz w:val="20"/>
                <w:szCs w:val="20"/>
                <w:lang w:val="en-GB"/>
              </w:rPr>
              <w:t>,</w:t>
            </w:r>
            <w:r w:rsidRPr="002A2C2D">
              <w:rPr>
                <w:rFonts w:eastAsia="Times New Roman"/>
                <w:color w:val="000000"/>
                <w:sz w:val="20"/>
                <w:szCs w:val="20"/>
                <w:lang w:val="en-GB"/>
              </w:rPr>
              <w:t>985</w:t>
            </w:r>
          </w:p>
        </w:tc>
        <w:tc>
          <w:tcPr>
            <w:tcW w:w="7087" w:type="dxa"/>
            <w:tcBorders>
              <w:top w:val="nil"/>
              <w:left w:val="nil"/>
              <w:bottom w:val="nil"/>
              <w:right w:val="nil"/>
            </w:tcBorders>
            <w:shd w:val="clear" w:color="auto" w:fill="auto"/>
            <w:noWrap/>
            <w:vAlign w:val="center"/>
            <w:hideMark/>
          </w:tcPr>
          <w:p w14:paraId="30E7F621"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d__Bacteria;p__Proteobacteria;c__Gammaproteobacteria;o__Burkholderiales;f__Hydrogenophilaceae;g__Thiobacillus;s__Thiobacillus sp001899775</w:t>
            </w:r>
          </w:p>
        </w:tc>
      </w:tr>
      <w:tr w:rsidR="00011FE1" w:rsidRPr="002A2C2D" w14:paraId="2D209AA0"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2475DBF6"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PLA5</w:t>
            </w:r>
          </w:p>
        </w:tc>
        <w:tc>
          <w:tcPr>
            <w:tcW w:w="1134" w:type="dxa"/>
            <w:tcBorders>
              <w:top w:val="nil"/>
              <w:left w:val="nil"/>
              <w:bottom w:val="nil"/>
              <w:right w:val="nil"/>
            </w:tcBorders>
            <w:shd w:val="clear" w:color="auto" w:fill="auto"/>
            <w:noWrap/>
            <w:vAlign w:val="center"/>
            <w:hideMark/>
          </w:tcPr>
          <w:p w14:paraId="6327AC36"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91.98</w:t>
            </w:r>
          </w:p>
        </w:tc>
        <w:tc>
          <w:tcPr>
            <w:tcW w:w="851" w:type="dxa"/>
            <w:tcBorders>
              <w:top w:val="nil"/>
              <w:left w:val="nil"/>
              <w:bottom w:val="nil"/>
              <w:right w:val="nil"/>
            </w:tcBorders>
            <w:shd w:val="clear" w:color="auto" w:fill="auto"/>
            <w:noWrap/>
            <w:vAlign w:val="center"/>
            <w:hideMark/>
          </w:tcPr>
          <w:p w14:paraId="04068690"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4.55</w:t>
            </w:r>
          </w:p>
        </w:tc>
        <w:tc>
          <w:tcPr>
            <w:tcW w:w="992" w:type="dxa"/>
            <w:tcBorders>
              <w:top w:val="nil"/>
              <w:left w:val="nil"/>
              <w:bottom w:val="nil"/>
              <w:right w:val="nil"/>
            </w:tcBorders>
            <w:shd w:val="clear" w:color="auto" w:fill="auto"/>
            <w:noWrap/>
            <w:vAlign w:val="center"/>
            <w:hideMark/>
          </w:tcPr>
          <w:p w14:paraId="7F1F701B"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4.38</w:t>
            </w:r>
          </w:p>
        </w:tc>
        <w:tc>
          <w:tcPr>
            <w:tcW w:w="850" w:type="dxa"/>
            <w:tcBorders>
              <w:top w:val="nil"/>
              <w:left w:val="nil"/>
              <w:bottom w:val="nil"/>
              <w:right w:val="nil"/>
            </w:tcBorders>
            <w:shd w:val="clear" w:color="auto" w:fill="auto"/>
            <w:noWrap/>
            <w:vAlign w:val="center"/>
            <w:hideMark/>
          </w:tcPr>
          <w:p w14:paraId="741CBACF"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89</w:t>
            </w:r>
          </w:p>
        </w:tc>
        <w:tc>
          <w:tcPr>
            <w:tcW w:w="1134" w:type="dxa"/>
            <w:tcBorders>
              <w:top w:val="nil"/>
              <w:left w:val="nil"/>
              <w:bottom w:val="nil"/>
              <w:right w:val="nil"/>
            </w:tcBorders>
            <w:shd w:val="clear" w:color="auto" w:fill="auto"/>
            <w:noWrap/>
            <w:vAlign w:val="center"/>
            <w:hideMark/>
          </w:tcPr>
          <w:p w14:paraId="0D3792E9" w14:textId="04561F38"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332</w:t>
            </w:r>
            <w:r w:rsidR="00463D24">
              <w:rPr>
                <w:rFonts w:eastAsia="Times New Roman"/>
                <w:color w:val="000000"/>
                <w:sz w:val="20"/>
                <w:szCs w:val="20"/>
                <w:lang w:val="en-GB"/>
              </w:rPr>
              <w:t>,</w:t>
            </w:r>
            <w:r w:rsidRPr="002A2C2D">
              <w:rPr>
                <w:rFonts w:eastAsia="Times New Roman"/>
                <w:color w:val="000000"/>
                <w:sz w:val="20"/>
                <w:szCs w:val="20"/>
                <w:lang w:val="en-GB"/>
              </w:rPr>
              <w:t>083</w:t>
            </w:r>
          </w:p>
        </w:tc>
        <w:tc>
          <w:tcPr>
            <w:tcW w:w="993" w:type="dxa"/>
            <w:tcBorders>
              <w:top w:val="nil"/>
              <w:left w:val="nil"/>
              <w:bottom w:val="nil"/>
              <w:right w:val="nil"/>
            </w:tcBorders>
            <w:shd w:val="clear" w:color="auto" w:fill="auto"/>
            <w:noWrap/>
            <w:vAlign w:val="center"/>
            <w:hideMark/>
          </w:tcPr>
          <w:p w14:paraId="619C862D" w14:textId="4C5F053D"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97</w:t>
            </w:r>
            <w:r w:rsidR="00011FE1">
              <w:rPr>
                <w:rFonts w:eastAsia="Times New Roman"/>
                <w:color w:val="000000"/>
                <w:sz w:val="20"/>
                <w:szCs w:val="20"/>
                <w:lang w:val="en-GB"/>
              </w:rPr>
              <w:t>,</w:t>
            </w:r>
            <w:r w:rsidRPr="002A2C2D">
              <w:rPr>
                <w:rFonts w:eastAsia="Times New Roman"/>
                <w:color w:val="000000"/>
                <w:sz w:val="20"/>
                <w:szCs w:val="20"/>
                <w:lang w:val="en-GB"/>
              </w:rPr>
              <w:t>436</w:t>
            </w:r>
          </w:p>
        </w:tc>
        <w:tc>
          <w:tcPr>
            <w:tcW w:w="850" w:type="dxa"/>
            <w:tcBorders>
              <w:top w:val="nil"/>
              <w:left w:val="nil"/>
              <w:bottom w:val="nil"/>
              <w:right w:val="nil"/>
            </w:tcBorders>
            <w:shd w:val="clear" w:color="auto" w:fill="auto"/>
            <w:noWrap/>
            <w:vAlign w:val="center"/>
            <w:hideMark/>
          </w:tcPr>
          <w:p w14:paraId="069B30DB"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65.09</w:t>
            </w:r>
          </w:p>
        </w:tc>
        <w:tc>
          <w:tcPr>
            <w:tcW w:w="709" w:type="dxa"/>
            <w:tcBorders>
              <w:top w:val="nil"/>
              <w:left w:val="nil"/>
              <w:bottom w:val="nil"/>
              <w:right w:val="nil"/>
            </w:tcBorders>
            <w:shd w:val="clear" w:color="auto" w:fill="auto"/>
            <w:noWrap/>
            <w:vAlign w:val="center"/>
            <w:hideMark/>
          </w:tcPr>
          <w:p w14:paraId="0AADEC59" w14:textId="150BD80A"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w:t>
            </w:r>
            <w:r w:rsidR="006C29B0">
              <w:rPr>
                <w:rFonts w:eastAsia="Times New Roman"/>
                <w:color w:val="000000"/>
                <w:sz w:val="20"/>
                <w:szCs w:val="20"/>
                <w:lang w:val="en-GB"/>
              </w:rPr>
              <w:t>,</w:t>
            </w:r>
            <w:r w:rsidRPr="002A2C2D">
              <w:rPr>
                <w:rFonts w:eastAsia="Times New Roman"/>
                <w:color w:val="000000"/>
                <w:sz w:val="20"/>
                <w:szCs w:val="20"/>
                <w:lang w:val="en-GB"/>
              </w:rPr>
              <w:t>603</w:t>
            </w:r>
          </w:p>
        </w:tc>
        <w:tc>
          <w:tcPr>
            <w:tcW w:w="7087" w:type="dxa"/>
            <w:tcBorders>
              <w:top w:val="nil"/>
              <w:left w:val="nil"/>
              <w:bottom w:val="nil"/>
              <w:right w:val="nil"/>
            </w:tcBorders>
            <w:shd w:val="clear" w:color="auto" w:fill="auto"/>
            <w:noWrap/>
            <w:vAlign w:val="center"/>
            <w:hideMark/>
          </w:tcPr>
          <w:p w14:paraId="4D50BAF1"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d__Bacteria;p__Planctomycetota;c__UBA8742;o__UBA2392;f__UBA2392;g__;s__</w:t>
            </w:r>
          </w:p>
        </w:tc>
      </w:tr>
      <w:tr w:rsidR="00011FE1" w:rsidRPr="002A2C2D" w14:paraId="728EE8F0"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422D3435"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AMXB2</w:t>
            </w:r>
          </w:p>
        </w:tc>
        <w:tc>
          <w:tcPr>
            <w:tcW w:w="1134" w:type="dxa"/>
            <w:tcBorders>
              <w:top w:val="nil"/>
              <w:left w:val="nil"/>
              <w:bottom w:val="nil"/>
              <w:right w:val="nil"/>
            </w:tcBorders>
            <w:shd w:val="clear" w:color="auto" w:fill="auto"/>
            <w:noWrap/>
            <w:vAlign w:val="center"/>
            <w:hideMark/>
          </w:tcPr>
          <w:p w14:paraId="293A568A"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92.31</w:t>
            </w:r>
          </w:p>
        </w:tc>
        <w:tc>
          <w:tcPr>
            <w:tcW w:w="851" w:type="dxa"/>
            <w:tcBorders>
              <w:top w:val="nil"/>
              <w:left w:val="nil"/>
              <w:bottom w:val="nil"/>
              <w:right w:val="nil"/>
            </w:tcBorders>
            <w:shd w:val="clear" w:color="auto" w:fill="auto"/>
            <w:noWrap/>
            <w:vAlign w:val="center"/>
            <w:hideMark/>
          </w:tcPr>
          <w:p w14:paraId="3E16AAEC"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2.75</w:t>
            </w:r>
          </w:p>
        </w:tc>
        <w:tc>
          <w:tcPr>
            <w:tcW w:w="992" w:type="dxa"/>
            <w:tcBorders>
              <w:top w:val="nil"/>
              <w:left w:val="nil"/>
              <w:bottom w:val="nil"/>
              <w:right w:val="nil"/>
            </w:tcBorders>
            <w:shd w:val="clear" w:color="auto" w:fill="auto"/>
            <w:noWrap/>
            <w:vAlign w:val="center"/>
            <w:hideMark/>
          </w:tcPr>
          <w:p w14:paraId="765A7FD8"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w:t>
            </w:r>
          </w:p>
        </w:tc>
        <w:tc>
          <w:tcPr>
            <w:tcW w:w="850" w:type="dxa"/>
            <w:tcBorders>
              <w:top w:val="nil"/>
              <w:left w:val="nil"/>
              <w:bottom w:val="nil"/>
              <w:right w:val="nil"/>
            </w:tcBorders>
            <w:shd w:val="clear" w:color="auto" w:fill="auto"/>
            <w:noWrap/>
            <w:vAlign w:val="center"/>
            <w:hideMark/>
          </w:tcPr>
          <w:p w14:paraId="08E78845"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174</w:t>
            </w:r>
          </w:p>
        </w:tc>
        <w:tc>
          <w:tcPr>
            <w:tcW w:w="1134" w:type="dxa"/>
            <w:tcBorders>
              <w:top w:val="nil"/>
              <w:left w:val="nil"/>
              <w:bottom w:val="nil"/>
              <w:right w:val="nil"/>
            </w:tcBorders>
            <w:shd w:val="clear" w:color="auto" w:fill="auto"/>
            <w:noWrap/>
            <w:vAlign w:val="center"/>
            <w:hideMark/>
          </w:tcPr>
          <w:p w14:paraId="356369DA" w14:textId="76F86575"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152</w:t>
            </w:r>
            <w:r w:rsidR="00463D24">
              <w:rPr>
                <w:rFonts w:eastAsia="Times New Roman"/>
                <w:color w:val="000000"/>
                <w:sz w:val="20"/>
                <w:szCs w:val="20"/>
                <w:lang w:val="en-GB"/>
              </w:rPr>
              <w:t>,</w:t>
            </w:r>
            <w:r w:rsidRPr="002A2C2D">
              <w:rPr>
                <w:rFonts w:eastAsia="Times New Roman"/>
                <w:color w:val="000000"/>
                <w:sz w:val="20"/>
                <w:szCs w:val="20"/>
                <w:lang w:val="en-GB"/>
              </w:rPr>
              <w:t>077</w:t>
            </w:r>
          </w:p>
        </w:tc>
        <w:tc>
          <w:tcPr>
            <w:tcW w:w="993" w:type="dxa"/>
            <w:tcBorders>
              <w:top w:val="nil"/>
              <w:left w:val="nil"/>
              <w:bottom w:val="nil"/>
              <w:right w:val="nil"/>
            </w:tcBorders>
            <w:shd w:val="clear" w:color="auto" w:fill="auto"/>
            <w:noWrap/>
            <w:vAlign w:val="center"/>
            <w:hideMark/>
          </w:tcPr>
          <w:p w14:paraId="61471FB1" w14:textId="7458D4B1"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40</w:t>
            </w:r>
            <w:r w:rsidR="00011FE1">
              <w:rPr>
                <w:rFonts w:eastAsia="Times New Roman"/>
                <w:color w:val="000000"/>
                <w:sz w:val="20"/>
                <w:szCs w:val="20"/>
                <w:lang w:val="en-GB"/>
              </w:rPr>
              <w:t>,</w:t>
            </w:r>
            <w:r w:rsidRPr="002A2C2D">
              <w:rPr>
                <w:rFonts w:eastAsia="Times New Roman"/>
                <w:color w:val="000000"/>
                <w:sz w:val="20"/>
                <w:szCs w:val="20"/>
                <w:lang w:val="en-GB"/>
              </w:rPr>
              <w:t>921</w:t>
            </w:r>
          </w:p>
        </w:tc>
        <w:tc>
          <w:tcPr>
            <w:tcW w:w="850" w:type="dxa"/>
            <w:tcBorders>
              <w:top w:val="nil"/>
              <w:left w:val="nil"/>
              <w:bottom w:val="nil"/>
              <w:right w:val="nil"/>
            </w:tcBorders>
            <w:shd w:val="clear" w:color="auto" w:fill="auto"/>
            <w:noWrap/>
            <w:vAlign w:val="center"/>
            <w:hideMark/>
          </w:tcPr>
          <w:p w14:paraId="57992860"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41.62</w:t>
            </w:r>
          </w:p>
        </w:tc>
        <w:tc>
          <w:tcPr>
            <w:tcW w:w="709" w:type="dxa"/>
            <w:tcBorders>
              <w:top w:val="nil"/>
              <w:left w:val="nil"/>
              <w:bottom w:val="nil"/>
              <w:right w:val="nil"/>
            </w:tcBorders>
            <w:shd w:val="clear" w:color="auto" w:fill="auto"/>
            <w:noWrap/>
            <w:vAlign w:val="center"/>
            <w:hideMark/>
          </w:tcPr>
          <w:p w14:paraId="29AEC28B" w14:textId="026BB261"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w:t>
            </w:r>
            <w:r w:rsidR="006C29B0">
              <w:rPr>
                <w:rFonts w:eastAsia="Times New Roman"/>
                <w:color w:val="000000"/>
                <w:sz w:val="20"/>
                <w:szCs w:val="20"/>
                <w:lang w:val="en-GB"/>
              </w:rPr>
              <w:t>,</w:t>
            </w:r>
            <w:r w:rsidRPr="002A2C2D">
              <w:rPr>
                <w:rFonts w:eastAsia="Times New Roman"/>
                <w:color w:val="000000"/>
                <w:sz w:val="20"/>
                <w:szCs w:val="20"/>
                <w:lang w:val="en-GB"/>
              </w:rPr>
              <w:t>740</w:t>
            </w:r>
          </w:p>
        </w:tc>
        <w:tc>
          <w:tcPr>
            <w:tcW w:w="7087" w:type="dxa"/>
            <w:tcBorders>
              <w:top w:val="nil"/>
              <w:left w:val="nil"/>
              <w:bottom w:val="nil"/>
              <w:right w:val="nil"/>
            </w:tcBorders>
            <w:shd w:val="clear" w:color="auto" w:fill="auto"/>
            <w:noWrap/>
            <w:vAlign w:val="center"/>
            <w:hideMark/>
          </w:tcPr>
          <w:p w14:paraId="306A215E"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d__Bacteria;p__Planctomycetota;c__Brocadiae;o__Brocadiales;f__Brocadiaceae;g__Brocadia;s__</w:t>
            </w:r>
          </w:p>
        </w:tc>
      </w:tr>
      <w:tr w:rsidR="00011FE1" w:rsidRPr="002A2C2D" w14:paraId="14A74A58"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18930632"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DAMOB2</w:t>
            </w:r>
          </w:p>
        </w:tc>
        <w:tc>
          <w:tcPr>
            <w:tcW w:w="1134" w:type="dxa"/>
            <w:tcBorders>
              <w:top w:val="nil"/>
              <w:left w:val="nil"/>
              <w:bottom w:val="nil"/>
              <w:right w:val="nil"/>
            </w:tcBorders>
            <w:shd w:val="clear" w:color="auto" w:fill="auto"/>
            <w:noWrap/>
            <w:vAlign w:val="center"/>
            <w:hideMark/>
          </w:tcPr>
          <w:p w14:paraId="44B284D1"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95.39</w:t>
            </w:r>
          </w:p>
        </w:tc>
        <w:tc>
          <w:tcPr>
            <w:tcW w:w="851" w:type="dxa"/>
            <w:tcBorders>
              <w:top w:val="nil"/>
              <w:left w:val="nil"/>
              <w:bottom w:val="nil"/>
              <w:right w:val="nil"/>
            </w:tcBorders>
            <w:shd w:val="clear" w:color="auto" w:fill="auto"/>
            <w:noWrap/>
            <w:vAlign w:val="center"/>
            <w:hideMark/>
          </w:tcPr>
          <w:p w14:paraId="0F9E0EAF"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2.56</w:t>
            </w:r>
          </w:p>
        </w:tc>
        <w:tc>
          <w:tcPr>
            <w:tcW w:w="992" w:type="dxa"/>
            <w:tcBorders>
              <w:top w:val="nil"/>
              <w:left w:val="nil"/>
              <w:bottom w:val="nil"/>
              <w:right w:val="nil"/>
            </w:tcBorders>
            <w:shd w:val="clear" w:color="auto" w:fill="auto"/>
            <w:noWrap/>
            <w:vAlign w:val="center"/>
            <w:hideMark/>
          </w:tcPr>
          <w:p w14:paraId="26F4E2B2"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2.64</w:t>
            </w:r>
          </w:p>
        </w:tc>
        <w:tc>
          <w:tcPr>
            <w:tcW w:w="850" w:type="dxa"/>
            <w:tcBorders>
              <w:top w:val="nil"/>
              <w:left w:val="nil"/>
              <w:bottom w:val="nil"/>
              <w:right w:val="nil"/>
            </w:tcBorders>
            <w:shd w:val="clear" w:color="auto" w:fill="auto"/>
            <w:noWrap/>
            <w:vAlign w:val="center"/>
            <w:hideMark/>
          </w:tcPr>
          <w:p w14:paraId="1BA98C33"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42</w:t>
            </w:r>
          </w:p>
        </w:tc>
        <w:tc>
          <w:tcPr>
            <w:tcW w:w="1134" w:type="dxa"/>
            <w:tcBorders>
              <w:top w:val="nil"/>
              <w:left w:val="nil"/>
              <w:bottom w:val="nil"/>
              <w:right w:val="nil"/>
            </w:tcBorders>
            <w:shd w:val="clear" w:color="auto" w:fill="auto"/>
            <w:noWrap/>
            <w:vAlign w:val="center"/>
            <w:hideMark/>
          </w:tcPr>
          <w:p w14:paraId="52744995" w14:textId="32592999"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257</w:t>
            </w:r>
            <w:r w:rsidR="00463D24">
              <w:rPr>
                <w:rFonts w:eastAsia="Times New Roman"/>
                <w:color w:val="000000"/>
                <w:sz w:val="20"/>
                <w:szCs w:val="20"/>
                <w:lang w:val="en-GB"/>
              </w:rPr>
              <w:t>,</w:t>
            </w:r>
            <w:r w:rsidRPr="002A2C2D">
              <w:rPr>
                <w:rFonts w:eastAsia="Times New Roman"/>
                <w:color w:val="000000"/>
                <w:sz w:val="20"/>
                <w:szCs w:val="20"/>
                <w:lang w:val="en-GB"/>
              </w:rPr>
              <w:t>088</w:t>
            </w:r>
          </w:p>
        </w:tc>
        <w:tc>
          <w:tcPr>
            <w:tcW w:w="993" w:type="dxa"/>
            <w:tcBorders>
              <w:top w:val="nil"/>
              <w:left w:val="nil"/>
              <w:bottom w:val="nil"/>
              <w:right w:val="nil"/>
            </w:tcBorders>
            <w:shd w:val="clear" w:color="auto" w:fill="auto"/>
            <w:noWrap/>
            <w:vAlign w:val="center"/>
            <w:hideMark/>
          </w:tcPr>
          <w:p w14:paraId="3E6C3F2C" w14:textId="0EE47AD9"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126</w:t>
            </w:r>
            <w:r w:rsidR="00011FE1">
              <w:rPr>
                <w:rFonts w:eastAsia="Times New Roman"/>
                <w:color w:val="000000"/>
                <w:sz w:val="20"/>
                <w:szCs w:val="20"/>
                <w:lang w:val="en-GB"/>
              </w:rPr>
              <w:t>,</w:t>
            </w:r>
            <w:r w:rsidRPr="002A2C2D">
              <w:rPr>
                <w:rFonts w:eastAsia="Times New Roman"/>
                <w:color w:val="000000"/>
                <w:sz w:val="20"/>
                <w:szCs w:val="20"/>
                <w:lang w:val="en-GB"/>
              </w:rPr>
              <w:t>436</w:t>
            </w:r>
          </w:p>
        </w:tc>
        <w:tc>
          <w:tcPr>
            <w:tcW w:w="850" w:type="dxa"/>
            <w:tcBorders>
              <w:top w:val="nil"/>
              <w:left w:val="nil"/>
              <w:bottom w:val="nil"/>
              <w:right w:val="nil"/>
            </w:tcBorders>
            <w:shd w:val="clear" w:color="auto" w:fill="auto"/>
            <w:noWrap/>
            <w:vAlign w:val="center"/>
            <w:hideMark/>
          </w:tcPr>
          <w:p w14:paraId="3FB174C9"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59.13</w:t>
            </w:r>
          </w:p>
        </w:tc>
        <w:tc>
          <w:tcPr>
            <w:tcW w:w="709" w:type="dxa"/>
            <w:tcBorders>
              <w:top w:val="nil"/>
              <w:left w:val="nil"/>
              <w:bottom w:val="nil"/>
              <w:right w:val="nil"/>
            </w:tcBorders>
            <w:shd w:val="clear" w:color="auto" w:fill="auto"/>
            <w:noWrap/>
            <w:vAlign w:val="center"/>
            <w:hideMark/>
          </w:tcPr>
          <w:p w14:paraId="15DA1AFD" w14:textId="78A6F64C"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w:t>
            </w:r>
            <w:r w:rsidR="006C29B0">
              <w:rPr>
                <w:rFonts w:eastAsia="Times New Roman"/>
                <w:color w:val="000000"/>
                <w:sz w:val="20"/>
                <w:szCs w:val="20"/>
                <w:lang w:val="en-GB"/>
              </w:rPr>
              <w:t>,</w:t>
            </w:r>
            <w:r w:rsidRPr="002A2C2D">
              <w:rPr>
                <w:rFonts w:eastAsia="Times New Roman"/>
                <w:color w:val="000000"/>
                <w:sz w:val="20"/>
                <w:szCs w:val="20"/>
                <w:lang w:val="en-GB"/>
              </w:rPr>
              <w:t>647</w:t>
            </w:r>
          </w:p>
        </w:tc>
        <w:tc>
          <w:tcPr>
            <w:tcW w:w="7087" w:type="dxa"/>
            <w:tcBorders>
              <w:top w:val="nil"/>
              <w:left w:val="nil"/>
              <w:bottom w:val="nil"/>
              <w:right w:val="nil"/>
            </w:tcBorders>
            <w:shd w:val="clear" w:color="auto" w:fill="auto"/>
            <w:noWrap/>
            <w:vAlign w:val="center"/>
            <w:hideMark/>
          </w:tcPr>
          <w:p w14:paraId="6B4A18D3"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d__Bacteria;p__Methylomirabilota;c__Methylomirabilia;o__Methylomirabilales;f__Methylomirabilaceae;g__Methylomirabilis;s__Methylomirabilis sp003105305</w:t>
            </w:r>
          </w:p>
        </w:tc>
      </w:tr>
      <w:tr w:rsidR="00011FE1" w:rsidRPr="002A2C2D" w14:paraId="0E4337A2"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4EDD959C"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PRO4</w:t>
            </w:r>
          </w:p>
        </w:tc>
        <w:tc>
          <w:tcPr>
            <w:tcW w:w="1134" w:type="dxa"/>
            <w:tcBorders>
              <w:top w:val="nil"/>
              <w:left w:val="nil"/>
              <w:bottom w:val="nil"/>
              <w:right w:val="nil"/>
            </w:tcBorders>
            <w:shd w:val="clear" w:color="auto" w:fill="auto"/>
            <w:noWrap/>
            <w:vAlign w:val="center"/>
            <w:hideMark/>
          </w:tcPr>
          <w:p w14:paraId="0692BA3F"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95.71</w:t>
            </w:r>
          </w:p>
        </w:tc>
        <w:tc>
          <w:tcPr>
            <w:tcW w:w="851" w:type="dxa"/>
            <w:tcBorders>
              <w:top w:val="nil"/>
              <w:left w:val="nil"/>
              <w:bottom w:val="nil"/>
              <w:right w:val="nil"/>
            </w:tcBorders>
            <w:shd w:val="clear" w:color="auto" w:fill="auto"/>
            <w:noWrap/>
            <w:vAlign w:val="center"/>
            <w:hideMark/>
          </w:tcPr>
          <w:p w14:paraId="45FFC2F3"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3.71</w:t>
            </w:r>
          </w:p>
        </w:tc>
        <w:tc>
          <w:tcPr>
            <w:tcW w:w="992" w:type="dxa"/>
            <w:tcBorders>
              <w:top w:val="nil"/>
              <w:left w:val="nil"/>
              <w:bottom w:val="nil"/>
              <w:right w:val="nil"/>
            </w:tcBorders>
            <w:shd w:val="clear" w:color="auto" w:fill="auto"/>
            <w:noWrap/>
            <w:vAlign w:val="center"/>
            <w:hideMark/>
          </w:tcPr>
          <w:p w14:paraId="53D5E286"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5.89</w:t>
            </w:r>
          </w:p>
        </w:tc>
        <w:tc>
          <w:tcPr>
            <w:tcW w:w="850" w:type="dxa"/>
            <w:tcBorders>
              <w:top w:val="nil"/>
              <w:left w:val="nil"/>
              <w:bottom w:val="nil"/>
              <w:right w:val="nil"/>
            </w:tcBorders>
            <w:shd w:val="clear" w:color="auto" w:fill="auto"/>
            <w:noWrap/>
            <w:vAlign w:val="center"/>
            <w:hideMark/>
          </w:tcPr>
          <w:p w14:paraId="4F60158E"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237</w:t>
            </w:r>
          </w:p>
        </w:tc>
        <w:tc>
          <w:tcPr>
            <w:tcW w:w="1134" w:type="dxa"/>
            <w:tcBorders>
              <w:top w:val="nil"/>
              <w:left w:val="nil"/>
              <w:bottom w:val="nil"/>
              <w:right w:val="nil"/>
            </w:tcBorders>
            <w:shd w:val="clear" w:color="auto" w:fill="auto"/>
            <w:noWrap/>
            <w:vAlign w:val="center"/>
            <w:hideMark/>
          </w:tcPr>
          <w:p w14:paraId="3427D17D" w14:textId="219DA23C"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118</w:t>
            </w:r>
            <w:r w:rsidR="00463D24">
              <w:rPr>
                <w:rFonts w:eastAsia="Times New Roman"/>
                <w:color w:val="000000"/>
                <w:sz w:val="20"/>
                <w:szCs w:val="20"/>
                <w:lang w:val="en-GB"/>
              </w:rPr>
              <w:t>,</w:t>
            </w:r>
            <w:r w:rsidRPr="002A2C2D">
              <w:rPr>
                <w:rFonts w:eastAsia="Times New Roman"/>
                <w:color w:val="000000"/>
                <w:sz w:val="20"/>
                <w:szCs w:val="20"/>
                <w:lang w:val="en-GB"/>
              </w:rPr>
              <w:t>464</w:t>
            </w:r>
          </w:p>
        </w:tc>
        <w:tc>
          <w:tcPr>
            <w:tcW w:w="993" w:type="dxa"/>
            <w:tcBorders>
              <w:top w:val="nil"/>
              <w:left w:val="nil"/>
              <w:bottom w:val="nil"/>
              <w:right w:val="nil"/>
            </w:tcBorders>
            <w:shd w:val="clear" w:color="auto" w:fill="auto"/>
            <w:noWrap/>
            <w:vAlign w:val="center"/>
            <w:hideMark/>
          </w:tcPr>
          <w:p w14:paraId="6932D17A" w14:textId="6E4983B6"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34</w:t>
            </w:r>
            <w:r w:rsidR="00011FE1">
              <w:rPr>
                <w:rFonts w:eastAsia="Times New Roman"/>
                <w:color w:val="000000"/>
                <w:sz w:val="20"/>
                <w:szCs w:val="20"/>
                <w:lang w:val="en-GB"/>
              </w:rPr>
              <w:t>,</w:t>
            </w:r>
            <w:r w:rsidRPr="002A2C2D">
              <w:rPr>
                <w:rFonts w:eastAsia="Times New Roman"/>
                <w:color w:val="000000"/>
                <w:sz w:val="20"/>
                <w:szCs w:val="20"/>
                <w:lang w:val="en-GB"/>
              </w:rPr>
              <w:t>801</w:t>
            </w:r>
          </w:p>
        </w:tc>
        <w:tc>
          <w:tcPr>
            <w:tcW w:w="850" w:type="dxa"/>
            <w:tcBorders>
              <w:top w:val="nil"/>
              <w:left w:val="nil"/>
              <w:bottom w:val="nil"/>
              <w:right w:val="nil"/>
            </w:tcBorders>
            <w:shd w:val="clear" w:color="auto" w:fill="auto"/>
            <w:noWrap/>
            <w:vAlign w:val="center"/>
            <w:hideMark/>
          </w:tcPr>
          <w:p w14:paraId="2472BD99"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69.6</w:t>
            </w:r>
          </w:p>
        </w:tc>
        <w:tc>
          <w:tcPr>
            <w:tcW w:w="709" w:type="dxa"/>
            <w:tcBorders>
              <w:top w:val="nil"/>
              <w:left w:val="nil"/>
              <w:bottom w:val="nil"/>
              <w:right w:val="nil"/>
            </w:tcBorders>
            <w:shd w:val="clear" w:color="auto" w:fill="auto"/>
            <w:noWrap/>
            <w:vAlign w:val="center"/>
            <w:hideMark/>
          </w:tcPr>
          <w:p w14:paraId="60E05BE4" w14:textId="3843B141"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w:t>
            </w:r>
            <w:r w:rsidR="006C29B0">
              <w:rPr>
                <w:rFonts w:eastAsia="Times New Roman"/>
                <w:color w:val="000000"/>
                <w:sz w:val="20"/>
                <w:szCs w:val="20"/>
                <w:lang w:val="en-GB"/>
              </w:rPr>
              <w:t>,</w:t>
            </w:r>
            <w:r w:rsidRPr="002A2C2D">
              <w:rPr>
                <w:rFonts w:eastAsia="Times New Roman"/>
                <w:color w:val="000000"/>
                <w:sz w:val="20"/>
                <w:szCs w:val="20"/>
                <w:lang w:val="en-GB"/>
              </w:rPr>
              <w:t>606</w:t>
            </w:r>
          </w:p>
        </w:tc>
        <w:tc>
          <w:tcPr>
            <w:tcW w:w="7087" w:type="dxa"/>
            <w:tcBorders>
              <w:top w:val="nil"/>
              <w:left w:val="nil"/>
              <w:bottom w:val="nil"/>
              <w:right w:val="nil"/>
            </w:tcBorders>
            <w:shd w:val="clear" w:color="auto" w:fill="auto"/>
            <w:noWrap/>
            <w:vAlign w:val="center"/>
            <w:hideMark/>
          </w:tcPr>
          <w:p w14:paraId="1A321458"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d__Bacteria;p__Proteobacteria;c__Alphaproteobacteria;o__Dongiales;f__Dongiaceae;g__;s__</w:t>
            </w:r>
          </w:p>
        </w:tc>
      </w:tr>
      <w:tr w:rsidR="00011FE1" w:rsidRPr="002A2C2D" w14:paraId="7DA3276D"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38FC1879"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PLA4</w:t>
            </w:r>
          </w:p>
        </w:tc>
        <w:tc>
          <w:tcPr>
            <w:tcW w:w="1134" w:type="dxa"/>
            <w:tcBorders>
              <w:top w:val="nil"/>
              <w:left w:val="nil"/>
              <w:bottom w:val="nil"/>
              <w:right w:val="nil"/>
            </w:tcBorders>
            <w:shd w:val="clear" w:color="auto" w:fill="auto"/>
            <w:noWrap/>
            <w:vAlign w:val="center"/>
            <w:hideMark/>
          </w:tcPr>
          <w:p w14:paraId="502AA3BE"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94.32</w:t>
            </w:r>
          </w:p>
        </w:tc>
        <w:tc>
          <w:tcPr>
            <w:tcW w:w="851" w:type="dxa"/>
            <w:tcBorders>
              <w:top w:val="nil"/>
              <w:left w:val="nil"/>
              <w:bottom w:val="nil"/>
              <w:right w:val="nil"/>
            </w:tcBorders>
            <w:shd w:val="clear" w:color="auto" w:fill="auto"/>
            <w:noWrap/>
            <w:vAlign w:val="center"/>
            <w:hideMark/>
          </w:tcPr>
          <w:p w14:paraId="0ED87F27"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0</w:t>
            </w:r>
          </w:p>
        </w:tc>
        <w:tc>
          <w:tcPr>
            <w:tcW w:w="992" w:type="dxa"/>
            <w:tcBorders>
              <w:top w:val="nil"/>
              <w:left w:val="nil"/>
              <w:bottom w:val="nil"/>
              <w:right w:val="nil"/>
            </w:tcBorders>
            <w:shd w:val="clear" w:color="auto" w:fill="auto"/>
            <w:noWrap/>
            <w:vAlign w:val="center"/>
            <w:hideMark/>
          </w:tcPr>
          <w:p w14:paraId="6F2ECE07"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4.74</w:t>
            </w:r>
          </w:p>
        </w:tc>
        <w:tc>
          <w:tcPr>
            <w:tcW w:w="850" w:type="dxa"/>
            <w:tcBorders>
              <w:top w:val="nil"/>
              <w:left w:val="nil"/>
              <w:bottom w:val="nil"/>
              <w:right w:val="nil"/>
            </w:tcBorders>
            <w:shd w:val="clear" w:color="auto" w:fill="auto"/>
            <w:noWrap/>
            <w:vAlign w:val="center"/>
            <w:hideMark/>
          </w:tcPr>
          <w:p w14:paraId="71A2C7EB"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210</w:t>
            </w:r>
          </w:p>
        </w:tc>
        <w:tc>
          <w:tcPr>
            <w:tcW w:w="1134" w:type="dxa"/>
            <w:tcBorders>
              <w:top w:val="nil"/>
              <w:left w:val="nil"/>
              <w:bottom w:val="nil"/>
              <w:right w:val="nil"/>
            </w:tcBorders>
            <w:shd w:val="clear" w:color="auto" w:fill="auto"/>
            <w:noWrap/>
            <w:vAlign w:val="center"/>
            <w:hideMark/>
          </w:tcPr>
          <w:p w14:paraId="0CDC7970" w14:textId="37658E7F"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112</w:t>
            </w:r>
            <w:r w:rsidR="00463D24">
              <w:rPr>
                <w:rFonts w:eastAsia="Times New Roman"/>
                <w:color w:val="000000"/>
                <w:sz w:val="20"/>
                <w:szCs w:val="20"/>
                <w:lang w:val="en-GB"/>
              </w:rPr>
              <w:t>,</w:t>
            </w:r>
            <w:r w:rsidRPr="002A2C2D">
              <w:rPr>
                <w:rFonts w:eastAsia="Times New Roman"/>
                <w:color w:val="000000"/>
                <w:sz w:val="20"/>
                <w:szCs w:val="20"/>
                <w:lang w:val="en-GB"/>
              </w:rPr>
              <w:t>048</w:t>
            </w:r>
          </w:p>
        </w:tc>
        <w:tc>
          <w:tcPr>
            <w:tcW w:w="993" w:type="dxa"/>
            <w:tcBorders>
              <w:top w:val="nil"/>
              <w:left w:val="nil"/>
              <w:bottom w:val="nil"/>
              <w:right w:val="nil"/>
            </w:tcBorders>
            <w:shd w:val="clear" w:color="auto" w:fill="auto"/>
            <w:noWrap/>
            <w:vAlign w:val="center"/>
            <w:hideMark/>
          </w:tcPr>
          <w:p w14:paraId="787F0280" w14:textId="154ED5C1"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42</w:t>
            </w:r>
            <w:r w:rsidR="00011FE1">
              <w:rPr>
                <w:rFonts w:eastAsia="Times New Roman"/>
                <w:color w:val="000000"/>
                <w:sz w:val="20"/>
                <w:szCs w:val="20"/>
                <w:lang w:val="en-GB"/>
              </w:rPr>
              <w:t>,</w:t>
            </w:r>
            <w:r w:rsidRPr="002A2C2D">
              <w:rPr>
                <w:rFonts w:eastAsia="Times New Roman"/>
                <w:color w:val="000000"/>
                <w:sz w:val="20"/>
                <w:szCs w:val="20"/>
                <w:lang w:val="en-GB"/>
              </w:rPr>
              <w:t>328</w:t>
            </w:r>
          </w:p>
        </w:tc>
        <w:tc>
          <w:tcPr>
            <w:tcW w:w="850" w:type="dxa"/>
            <w:tcBorders>
              <w:top w:val="nil"/>
              <w:left w:val="nil"/>
              <w:bottom w:val="nil"/>
              <w:right w:val="nil"/>
            </w:tcBorders>
            <w:shd w:val="clear" w:color="auto" w:fill="auto"/>
            <w:noWrap/>
            <w:vAlign w:val="center"/>
            <w:hideMark/>
          </w:tcPr>
          <w:p w14:paraId="1769C683"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66.32</w:t>
            </w:r>
          </w:p>
        </w:tc>
        <w:tc>
          <w:tcPr>
            <w:tcW w:w="709" w:type="dxa"/>
            <w:tcBorders>
              <w:top w:val="nil"/>
              <w:left w:val="nil"/>
              <w:bottom w:val="nil"/>
              <w:right w:val="nil"/>
            </w:tcBorders>
            <w:shd w:val="clear" w:color="auto" w:fill="auto"/>
            <w:noWrap/>
            <w:vAlign w:val="center"/>
            <w:hideMark/>
          </w:tcPr>
          <w:p w14:paraId="4FF14BD5" w14:textId="17F3EDE5"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w:t>
            </w:r>
            <w:r w:rsidR="006C29B0">
              <w:rPr>
                <w:rFonts w:eastAsia="Times New Roman"/>
                <w:color w:val="000000"/>
                <w:sz w:val="20"/>
                <w:szCs w:val="20"/>
                <w:lang w:val="en-GB"/>
              </w:rPr>
              <w:t>,</w:t>
            </w:r>
            <w:r w:rsidRPr="002A2C2D">
              <w:rPr>
                <w:rFonts w:eastAsia="Times New Roman"/>
                <w:color w:val="000000"/>
                <w:sz w:val="20"/>
                <w:szCs w:val="20"/>
                <w:lang w:val="en-GB"/>
              </w:rPr>
              <w:t>104</w:t>
            </w:r>
          </w:p>
        </w:tc>
        <w:tc>
          <w:tcPr>
            <w:tcW w:w="7087" w:type="dxa"/>
            <w:tcBorders>
              <w:top w:val="nil"/>
              <w:left w:val="nil"/>
              <w:bottom w:val="nil"/>
              <w:right w:val="nil"/>
            </w:tcBorders>
            <w:shd w:val="clear" w:color="auto" w:fill="auto"/>
            <w:noWrap/>
            <w:vAlign w:val="center"/>
            <w:hideMark/>
          </w:tcPr>
          <w:p w14:paraId="76F705B7"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d__Bacteria;p__Planctomycetota;c__Phycisphaerae;o__Phycisphaerales;f__SM1A02;g__UBA5793;s__</w:t>
            </w:r>
          </w:p>
        </w:tc>
      </w:tr>
      <w:tr w:rsidR="00011FE1" w:rsidRPr="002A2C2D" w14:paraId="4FC5F3F2"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1A132126"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CHL3</w:t>
            </w:r>
          </w:p>
        </w:tc>
        <w:tc>
          <w:tcPr>
            <w:tcW w:w="1134" w:type="dxa"/>
            <w:tcBorders>
              <w:top w:val="nil"/>
              <w:left w:val="nil"/>
              <w:bottom w:val="nil"/>
              <w:right w:val="nil"/>
            </w:tcBorders>
            <w:shd w:val="clear" w:color="auto" w:fill="auto"/>
            <w:noWrap/>
            <w:vAlign w:val="center"/>
            <w:hideMark/>
          </w:tcPr>
          <w:p w14:paraId="642BCA0F"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95.15</w:t>
            </w:r>
          </w:p>
        </w:tc>
        <w:tc>
          <w:tcPr>
            <w:tcW w:w="851" w:type="dxa"/>
            <w:tcBorders>
              <w:top w:val="nil"/>
              <w:left w:val="nil"/>
              <w:bottom w:val="nil"/>
              <w:right w:val="nil"/>
            </w:tcBorders>
            <w:shd w:val="clear" w:color="auto" w:fill="auto"/>
            <w:noWrap/>
            <w:vAlign w:val="center"/>
            <w:hideMark/>
          </w:tcPr>
          <w:p w14:paraId="7EF38387"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4.91</w:t>
            </w:r>
          </w:p>
        </w:tc>
        <w:tc>
          <w:tcPr>
            <w:tcW w:w="992" w:type="dxa"/>
            <w:tcBorders>
              <w:top w:val="nil"/>
              <w:left w:val="nil"/>
              <w:bottom w:val="nil"/>
              <w:right w:val="nil"/>
            </w:tcBorders>
            <w:shd w:val="clear" w:color="auto" w:fill="auto"/>
            <w:noWrap/>
            <w:vAlign w:val="center"/>
            <w:hideMark/>
          </w:tcPr>
          <w:p w14:paraId="157D7BF4"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5.8</w:t>
            </w:r>
          </w:p>
        </w:tc>
        <w:tc>
          <w:tcPr>
            <w:tcW w:w="850" w:type="dxa"/>
            <w:tcBorders>
              <w:top w:val="nil"/>
              <w:left w:val="nil"/>
              <w:bottom w:val="nil"/>
              <w:right w:val="nil"/>
            </w:tcBorders>
            <w:shd w:val="clear" w:color="auto" w:fill="auto"/>
            <w:noWrap/>
            <w:vAlign w:val="center"/>
            <w:hideMark/>
          </w:tcPr>
          <w:p w14:paraId="0A08EA5A"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228</w:t>
            </w:r>
          </w:p>
        </w:tc>
        <w:tc>
          <w:tcPr>
            <w:tcW w:w="1134" w:type="dxa"/>
            <w:tcBorders>
              <w:top w:val="nil"/>
              <w:left w:val="nil"/>
              <w:bottom w:val="nil"/>
              <w:right w:val="nil"/>
            </w:tcBorders>
            <w:shd w:val="clear" w:color="auto" w:fill="auto"/>
            <w:noWrap/>
            <w:vAlign w:val="center"/>
            <w:hideMark/>
          </w:tcPr>
          <w:p w14:paraId="131346B4" w14:textId="4E18688A"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105</w:t>
            </w:r>
            <w:r w:rsidR="00463D24">
              <w:rPr>
                <w:rFonts w:eastAsia="Times New Roman"/>
                <w:color w:val="000000"/>
                <w:sz w:val="20"/>
                <w:szCs w:val="20"/>
                <w:lang w:val="en-GB"/>
              </w:rPr>
              <w:t>,</w:t>
            </w:r>
            <w:r w:rsidRPr="002A2C2D">
              <w:rPr>
                <w:rFonts w:eastAsia="Times New Roman"/>
                <w:color w:val="000000"/>
                <w:sz w:val="20"/>
                <w:szCs w:val="20"/>
                <w:lang w:val="en-GB"/>
              </w:rPr>
              <w:t>934</w:t>
            </w:r>
          </w:p>
        </w:tc>
        <w:tc>
          <w:tcPr>
            <w:tcW w:w="993" w:type="dxa"/>
            <w:tcBorders>
              <w:top w:val="nil"/>
              <w:left w:val="nil"/>
              <w:bottom w:val="nil"/>
              <w:right w:val="nil"/>
            </w:tcBorders>
            <w:shd w:val="clear" w:color="auto" w:fill="auto"/>
            <w:noWrap/>
            <w:vAlign w:val="center"/>
            <w:hideMark/>
          </w:tcPr>
          <w:p w14:paraId="4E22C376" w14:textId="0C6B11AD"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40</w:t>
            </w:r>
            <w:r w:rsidR="00011FE1">
              <w:rPr>
                <w:rFonts w:eastAsia="Times New Roman"/>
                <w:color w:val="000000"/>
                <w:sz w:val="20"/>
                <w:szCs w:val="20"/>
                <w:lang w:val="en-GB"/>
              </w:rPr>
              <w:t>,</w:t>
            </w:r>
            <w:r w:rsidRPr="002A2C2D">
              <w:rPr>
                <w:rFonts w:eastAsia="Times New Roman"/>
                <w:color w:val="000000"/>
                <w:sz w:val="20"/>
                <w:szCs w:val="20"/>
                <w:lang w:val="en-GB"/>
              </w:rPr>
              <w:t>071</w:t>
            </w:r>
          </w:p>
        </w:tc>
        <w:tc>
          <w:tcPr>
            <w:tcW w:w="850" w:type="dxa"/>
            <w:tcBorders>
              <w:top w:val="nil"/>
              <w:left w:val="nil"/>
              <w:bottom w:val="nil"/>
              <w:right w:val="nil"/>
            </w:tcBorders>
            <w:shd w:val="clear" w:color="auto" w:fill="auto"/>
            <w:noWrap/>
            <w:vAlign w:val="center"/>
            <w:hideMark/>
          </w:tcPr>
          <w:p w14:paraId="7FD67BB9"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56.68</w:t>
            </w:r>
          </w:p>
        </w:tc>
        <w:tc>
          <w:tcPr>
            <w:tcW w:w="709" w:type="dxa"/>
            <w:tcBorders>
              <w:top w:val="nil"/>
              <w:left w:val="nil"/>
              <w:bottom w:val="nil"/>
              <w:right w:val="nil"/>
            </w:tcBorders>
            <w:shd w:val="clear" w:color="auto" w:fill="auto"/>
            <w:noWrap/>
            <w:vAlign w:val="center"/>
            <w:hideMark/>
          </w:tcPr>
          <w:p w14:paraId="6255541A" w14:textId="03FA3785"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w:t>
            </w:r>
            <w:r w:rsidR="006C29B0">
              <w:rPr>
                <w:rFonts w:eastAsia="Times New Roman"/>
                <w:color w:val="000000"/>
                <w:sz w:val="20"/>
                <w:szCs w:val="20"/>
                <w:lang w:val="en-GB"/>
              </w:rPr>
              <w:t>,</w:t>
            </w:r>
            <w:r w:rsidRPr="002A2C2D">
              <w:rPr>
                <w:rFonts w:eastAsia="Times New Roman"/>
                <w:color w:val="000000"/>
                <w:sz w:val="20"/>
                <w:szCs w:val="20"/>
                <w:lang w:val="en-GB"/>
              </w:rPr>
              <w:t>187</w:t>
            </w:r>
          </w:p>
        </w:tc>
        <w:tc>
          <w:tcPr>
            <w:tcW w:w="7087" w:type="dxa"/>
            <w:tcBorders>
              <w:top w:val="nil"/>
              <w:left w:val="nil"/>
              <w:bottom w:val="nil"/>
              <w:right w:val="nil"/>
            </w:tcBorders>
            <w:shd w:val="clear" w:color="auto" w:fill="auto"/>
            <w:noWrap/>
            <w:vAlign w:val="center"/>
            <w:hideMark/>
          </w:tcPr>
          <w:p w14:paraId="7E8858DC"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d__Bacteria;p__Chloroflexota;c__Anaerolineae;o__UBA4142;f__UBA4142;g__;s__</w:t>
            </w:r>
          </w:p>
        </w:tc>
      </w:tr>
      <w:tr w:rsidR="00011FE1" w:rsidRPr="002A2C2D" w14:paraId="42373B5D"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513380CA"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PRO13</w:t>
            </w:r>
          </w:p>
        </w:tc>
        <w:tc>
          <w:tcPr>
            <w:tcW w:w="1134" w:type="dxa"/>
            <w:tcBorders>
              <w:top w:val="nil"/>
              <w:left w:val="nil"/>
              <w:bottom w:val="nil"/>
              <w:right w:val="nil"/>
            </w:tcBorders>
            <w:shd w:val="clear" w:color="auto" w:fill="auto"/>
            <w:noWrap/>
            <w:vAlign w:val="center"/>
            <w:hideMark/>
          </w:tcPr>
          <w:p w14:paraId="266EA936"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75.76</w:t>
            </w:r>
          </w:p>
        </w:tc>
        <w:tc>
          <w:tcPr>
            <w:tcW w:w="851" w:type="dxa"/>
            <w:tcBorders>
              <w:top w:val="nil"/>
              <w:left w:val="nil"/>
              <w:bottom w:val="nil"/>
              <w:right w:val="nil"/>
            </w:tcBorders>
            <w:shd w:val="clear" w:color="auto" w:fill="auto"/>
            <w:noWrap/>
            <w:vAlign w:val="center"/>
            <w:hideMark/>
          </w:tcPr>
          <w:p w14:paraId="7E5E35EF"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4.24</w:t>
            </w:r>
          </w:p>
        </w:tc>
        <w:tc>
          <w:tcPr>
            <w:tcW w:w="992" w:type="dxa"/>
            <w:tcBorders>
              <w:top w:val="nil"/>
              <w:left w:val="nil"/>
              <w:bottom w:val="nil"/>
              <w:right w:val="nil"/>
            </w:tcBorders>
            <w:shd w:val="clear" w:color="auto" w:fill="auto"/>
            <w:noWrap/>
            <w:vAlign w:val="center"/>
            <w:hideMark/>
          </w:tcPr>
          <w:p w14:paraId="0AA64B31"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3.19</w:t>
            </w:r>
          </w:p>
        </w:tc>
        <w:tc>
          <w:tcPr>
            <w:tcW w:w="850" w:type="dxa"/>
            <w:tcBorders>
              <w:top w:val="nil"/>
              <w:left w:val="nil"/>
              <w:bottom w:val="nil"/>
              <w:right w:val="nil"/>
            </w:tcBorders>
            <w:shd w:val="clear" w:color="auto" w:fill="auto"/>
            <w:noWrap/>
            <w:vAlign w:val="center"/>
            <w:hideMark/>
          </w:tcPr>
          <w:p w14:paraId="289F5BF6"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123</w:t>
            </w:r>
          </w:p>
        </w:tc>
        <w:tc>
          <w:tcPr>
            <w:tcW w:w="1134" w:type="dxa"/>
            <w:tcBorders>
              <w:top w:val="nil"/>
              <w:left w:val="nil"/>
              <w:bottom w:val="nil"/>
              <w:right w:val="nil"/>
            </w:tcBorders>
            <w:shd w:val="clear" w:color="auto" w:fill="auto"/>
            <w:noWrap/>
            <w:vAlign w:val="center"/>
            <w:hideMark/>
          </w:tcPr>
          <w:p w14:paraId="0497B8F3" w14:textId="196F5E23"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112</w:t>
            </w:r>
            <w:r w:rsidR="00463D24">
              <w:rPr>
                <w:rFonts w:eastAsia="Times New Roman"/>
                <w:color w:val="000000"/>
                <w:sz w:val="20"/>
                <w:szCs w:val="20"/>
                <w:lang w:val="en-GB"/>
              </w:rPr>
              <w:t>,</w:t>
            </w:r>
            <w:r w:rsidRPr="002A2C2D">
              <w:rPr>
                <w:rFonts w:eastAsia="Times New Roman"/>
                <w:color w:val="000000"/>
                <w:sz w:val="20"/>
                <w:szCs w:val="20"/>
                <w:lang w:val="en-GB"/>
              </w:rPr>
              <w:t>489</w:t>
            </w:r>
          </w:p>
        </w:tc>
        <w:tc>
          <w:tcPr>
            <w:tcW w:w="993" w:type="dxa"/>
            <w:tcBorders>
              <w:top w:val="nil"/>
              <w:left w:val="nil"/>
              <w:bottom w:val="nil"/>
              <w:right w:val="nil"/>
            </w:tcBorders>
            <w:shd w:val="clear" w:color="auto" w:fill="auto"/>
            <w:noWrap/>
            <w:vAlign w:val="center"/>
            <w:hideMark/>
          </w:tcPr>
          <w:p w14:paraId="2A3016D7" w14:textId="0291D50C"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40</w:t>
            </w:r>
            <w:r w:rsidR="00011FE1">
              <w:rPr>
                <w:rFonts w:eastAsia="Times New Roman"/>
                <w:color w:val="000000"/>
                <w:sz w:val="20"/>
                <w:szCs w:val="20"/>
                <w:lang w:val="en-GB"/>
              </w:rPr>
              <w:t>,</w:t>
            </w:r>
            <w:r w:rsidRPr="002A2C2D">
              <w:rPr>
                <w:rFonts w:eastAsia="Times New Roman"/>
                <w:color w:val="000000"/>
                <w:sz w:val="20"/>
                <w:szCs w:val="20"/>
                <w:lang w:val="en-GB"/>
              </w:rPr>
              <w:t>775</w:t>
            </w:r>
          </w:p>
        </w:tc>
        <w:tc>
          <w:tcPr>
            <w:tcW w:w="850" w:type="dxa"/>
            <w:tcBorders>
              <w:top w:val="nil"/>
              <w:left w:val="nil"/>
              <w:bottom w:val="nil"/>
              <w:right w:val="nil"/>
            </w:tcBorders>
            <w:shd w:val="clear" w:color="auto" w:fill="auto"/>
            <w:noWrap/>
            <w:vAlign w:val="center"/>
            <w:hideMark/>
          </w:tcPr>
          <w:p w14:paraId="34E78AA8"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69.01</w:t>
            </w:r>
          </w:p>
        </w:tc>
        <w:tc>
          <w:tcPr>
            <w:tcW w:w="709" w:type="dxa"/>
            <w:tcBorders>
              <w:top w:val="nil"/>
              <w:left w:val="nil"/>
              <w:bottom w:val="nil"/>
              <w:right w:val="nil"/>
            </w:tcBorders>
            <w:shd w:val="clear" w:color="auto" w:fill="auto"/>
            <w:noWrap/>
            <w:vAlign w:val="center"/>
            <w:hideMark/>
          </w:tcPr>
          <w:p w14:paraId="31BF1DA2" w14:textId="3130AE2D"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w:t>
            </w:r>
            <w:r w:rsidR="006C29B0">
              <w:rPr>
                <w:rFonts w:eastAsia="Times New Roman"/>
                <w:color w:val="000000"/>
                <w:sz w:val="20"/>
                <w:szCs w:val="20"/>
                <w:lang w:val="en-GB"/>
              </w:rPr>
              <w:t>,</w:t>
            </w:r>
            <w:r w:rsidRPr="002A2C2D">
              <w:rPr>
                <w:rFonts w:eastAsia="Times New Roman"/>
                <w:color w:val="000000"/>
                <w:sz w:val="20"/>
                <w:szCs w:val="20"/>
                <w:lang w:val="en-GB"/>
              </w:rPr>
              <w:t>982</w:t>
            </w:r>
          </w:p>
        </w:tc>
        <w:tc>
          <w:tcPr>
            <w:tcW w:w="7087" w:type="dxa"/>
            <w:tcBorders>
              <w:top w:val="nil"/>
              <w:left w:val="nil"/>
              <w:bottom w:val="nil"/>
              <w:right w:val="nil"/>
            </w:tcBorders>
            <w:shd w:val="clear" w:color="auto" w:fill="auto"/>
            <w:noWrap/>
            <w:vAlign w:val="center"/>
            <w:hideMark/>
          </w:tcPr>
          <w:p w14:paraId="0BE09816"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d__Bacteria;p__Proteobacteria;c__Gammaproteobacteria;o__Burkholderiales;f__Burkholderiaceae;g__SCN-69-89;s__</w:t>
            </w:r>
          </w:p>
        </w:tc>
      </w:tr>
      <w:tr w:rsidR="00011FE1" w:rsidRPr="002A2C2D" w14:paraId="1AF25789"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2A659EDB"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PRO11</w:t>
            </w:r>
          </w:p>
        </w:tc>
        <w:tc>
          <w:tcPr>
            <w:tcW w:w="1134" w:type="dxa"/>
            <w:tcBorders>
              <w:top w:val="nil"/>
              <w:left w:val="nil"/>
              <w:bottom w:val="nil"/>
              <w:right w:val="nil"/>
            </w:tcBorders>
            <w:shd w:val="clear" w:color="auto" w:fill="auto"/>
            <w:noWrap/>
            <w:vAlign w:val="center"/>
            <w:hideMark/>
          </w:tcPr>
          <w:p w14:paraId="71D7FAFE"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98.15</w:t>
            </w:r>
          </w:p>
        </w:tc>
        <w:tc>
          <w:tcPr>
            <w:tcW w:w="851" w:type="dxa"/>
            <w:tcBorders>
              <w:top w:val="nil"/>
              <w:left w:val="nil"/>
              <w:bottom w:val="nil"/>
              <w:right w:val="nil"/>
            </w:tcBorders>
            <w:shd w:val="clear" w:color="auto" w:fill="auto"/>
            <w:noWrap/>
            <w:vAlign w:val="center"/>
            <w:hideMark/>
          </w:tcPr>
          <w:p w14:paraId="05C4E241"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3.74</w:t>
            </w:r>
          </w:p>
        </w:tc>
        <w:tc>
          <w:tcPr>
            <w:tcW w:w="992" w:type="dxa"/>
            <w:tcBorders>
              <w:top w:val="nil"/>
              <w:left w:val="nil"/>
              <w:bottom w:val="nil"/>
              <w:right w:val="nil"/>
            </w:tcBorders>
            <w:shd w:val="clear" w:color="auto" w:fill="auto"/>
            <w:noWrap/>
            <w:vAlign w:val="center"/>
            <w:hideMark/>
          </w:tcPr>
          <w:p w14:paraId="48D132FE"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4.01</w:t>
            </w:r>
          </w:p>
        </w:tc>
        <w:tc>
          <w:tcPr>
            <w:tcW w:w="850" w:type="dxa"/>
            <w:tcBorders>
              <w:top w:val="nil"/>
              <w:left w:val="nil"/>
              <w:bottom w:val="nil"/>
              <w:right w:val="nil"/>
            </w:tcBorders>
            <w:shd w:val="clear" w:color="auto" w:fill="auto"/>
            <w:noWrap/>
            <w:vAlign w:val="center"/>
            <w:hideMark/>
          </w:tcPr>
          <w:p w14:paraId="1C9E0787"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70</w:t>
            </w:r>
          </w:p>
        </w:tc>
        <w:tc>
          <w:tcPr>
            <w:tcW w:w="1134" w:type="dxa"/>
            <w:tcBorders>
              <w:top w:val="nil"/>
              <w:left w:val="nil"/>
              <w:bottom w:val="nil"/>
              <w:right w:val="nil"/>
            </w:tcBorders>
            <w:shd w:val="clear" w:color="auto" w:fill="auto"/>
            <w:noWrap/>
            <w:vAlign w:val="center"/>
            <w:hideMark/>
          </w:tcPr>
          <w:p w14:paraId="759383EE" w14:textId="607B1CAF"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224</w:t>
            </w:r>
            <w:r w:rsidR="00463D24">
              <w:rPr>
                <w:rFonts w:eastAsia="Times New Roman"/>
                <w:color w:val="000000"/>
                <w:sz w:val="20"/>
                <w:szCs w:val="20"/>
                <w:lang w:val="en-GB"/>
              </w:rPr>
              <w:t>,</w:t>
            </w:r>
            <w:r w:rsidRPr="002A2C2D">
              <w:rPr>
                <w:rFonts w:eastAsia="Times New Roman"/>
                <w:color w:val="000000"/>
                <w:sz w:val="20"/>
                <w:szCs w:val="20"/>
                <w:lang w:val="en-GB"/>
              </w:rPr>
              <w:t>227</w:t>
            </w:r>
          </w:p>
        </w:tc>
        <w:tc>
          <w:tcPr>
            <w:tcW w:w="993" w:type="dxa"/>
            <w:tcBorders>
              <w:top w:val="nil"/>
              <w:left w:val="nil"/>
              <w:bottom w:val="nil"/>
              <w:right w:val="nil"/>
            </w:tcBorders>
            <w:shd w:val="clear" w:color="auto" w:fill="auto"/>
            <w:noWrap/>
            <w:vAlign w:val="center"/>
            <w:hideMark/>
          </w:tcPr>
          <w:p w14:paraId="2ACCA62E" w14:textId="2FA6CD81"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102</w:t>
            </w:r>
            <w:r w:rsidR="00011FE1">
              <w:rPr>
                <w:rFonts w:eastAsia="Times New Roman"/>
                <w:color w:val="000000"/>
                <w:sz w:val="20"/>
                <w:szCs w:val="20"/>
                <w:lang w:val="en-GB"/>
              </w:rPr>
              <w:t>,</w:t>
            </w:r>
            <w:r w:rsidRPr="002A2C2D">
              <w:rPr>
                <w:rFonts w:eastAsia="Times New Roman"/>
                <w:color w:val="000000"/>
                <w:sz w:val="20"/>
                <w:szCs w:val="20"/>
                <w:lang w:val="en-GB"/>
              </w:rPr>
              <w:t>522</w:t>
            </w:r>
          </w:p>
        </w:tc>
        <w:tc>
          <w:tcPr>
            <w:tcW w:w="850" w:type="dxa"/>
            <w:tcBorders>
              <w:top w:val="nil"/>
              <w:left w:val="nil"/>
              <w:bottom w:val="nil"/>
              <w:right w:val="nil"/>
            </w:tcBorders>
            <w:shd w:val="clear" w:color="auto" w:fill="auto"/>
            <w:noWrap/>
            <w:vAlign w:val="center"/>
            <w:hideMark/>
          </w:tcPr>
          <w:p w14:paraId="665A6175"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65.57</w:t>
            </w:r>
          </w:p>
        </w:tc>
        <w:tc>
          <w:tcPr>
            <w:tcW w:w="709" w:type="dxa"/>
            <w:tcBorders>
              <w:top w:val="nil"/>
              <w:left w:val="nil"/>
              <w:bottom w:val="nil"/>
              <w:right w:val="nil"/>
            </w:tcBorders>
            <w:shd w:val="clear" w:color="auto" w:fill="auto"/>
            <w:noWrap/>
            <w:vAlign w:val="center"/>
            <w:hideMark/>
          </w:tcPr>
          <w:p w14:paraId="3459C555" w14:textId="3396CB6A"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w:t>
            </w:r>
            <w:r w:rsidR="006C29B0">
              <w:rPr>
                <w:rFonts w:eastAsia="Times New Roman"/>
                <w:color w:val="000000"/>
                <w:sz w:val="20"/>
                <w:szCs w:val="20"/>
                <w:lang w:val="en-GB"/>
              </w:rPr>
              <w:t>,</w:t>
            </w:r>
            <w:r w:rsidRPr="002A2C2D">
              <w:rPr>
                <w:rFonts w:eastAsia="Times New Roman"/>
                <w:color w:val="000000"/>
                <w:sz w:val="20"/>
                <w:szCs w:val="20"/>
                <w:lang w:val="en-GB"/>
              </w:rPr>
              <w:t>881</w:t>
            </w:r>
          </w:p>
        </w:tc>
        <w:tc>
          <w:tcPr>
            <w:tcW w:w="7087" w:type="dxa"/>
            <w:tcBorders>
              <w:top w:val="nil"/>
              <w:left w:val="nil"/>
              <w:bottom w:val="nil"/>
              <w:right w:val="nil"/>
            </w:tcBorders>
            <w:shd w:val="clear" w:color="auto" w:fill="auto"/>
            <w:noWrap/>
            <w:vAlign w:val="center"/>
            <w:hideMark/>
          </w:tcPr>
          <w:p w14:paraId="72F42312"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d__Bacteria;p__Proteobacteria;c__Alphaproteobacteria;o__Rhizobiales;f__Xanthobacteraceae;g__Pseudorhodoplanes;s__</w:t>
            </w:r>
          </w:p>
        </w:tc>
      </w:tr>
      <w:tr w:rsidR="00011FE1" w:rsidRPr="002A2C2D" w14:paraId="5F189A9A"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44DBA626"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ACI2</w:t>
            </w:r>
          </w:p>
        </w:tc>
        <w:tc>
          <w:tcPr>
            <w:tcW w:w="1134" w:type="dxa"/>
            <w:tcBorders>
              <w:top w:val="nil"/>
              <w:left w:val="nil"/>
              <w:bottom w:val="nil"/>
              <w:right w:val="nil"/>
            </w:tcBorders>
            <w:shd w:val="clear" w:color="auto" w:fill="auto"/>
            <w:noWrap/>
            <w:vAlign w:val="center"/>
            <w:hideMark/>
          </w:tcPr>
          <w:p w14:paraId="466D5644"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88.5</w:t>
            </w:r>
          </w:p>
        </w:tc>
        <w:tc>
          <w:tcPr>
            <w:tcW w:w="851" w:type="dxa"/>
            <w:tcBorders>
              <w:top w:val="nil"/>
              <w:left w:val="nil"/>
              <w:bottom w:val="nil"/>
              <w:right w:val="nil"/>
            </w:tcBorders>
            <w:shd w:val="clear" w:color="auto" w:fill="auto"/>
            <w:noWrap/>
            <w:vAlign w:val="center"/>
            <w:hideMark/>
          </w:tcPr>
          <w:p w14:paraId="6B9357AD"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1.8</w:t>
            </w:r>
          </w:p>
        </w:tc>
        <w:tc>
          <w:tcPr>
            <w:tcW w:w="992" w:type="dxa"/>
            <w:tcBorders>
              <w:top w:val="nil"/>
              <w:left w:val="nil"/>
              <w:bottom w:val="nil"/>
              <w:right w:val="nil"/>
            </w:tcBorders>
            <w:shd w:val="clear" w:color="auto" w:fill="auto"/>
            <w:noWrap/>
            <w:vAlign w:val="center"/>
            <w:hideMark/>
          </w:tcPr>
          <w:p w14:paraId="634BAEEC"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5.42</w:t>
            </w:r>
          </w:p>
        </w:tc>
        <w:tc>
          <w:tcPr>
            <w:tcW w:w="850" w:type="dxa"/>
            <w:tcBorders>
              <w:top w:val="nil"/>
              <w:left w:val="nil"/>
              <w:bottom w:val="nil"/>
              <w:right w:val="nil"/>
            </w:tcBorders>
            <w:shd w:val="clear" w:color="auto" w:fill="auto"/>
            <w:noWrap/>
            <w:vAlign w:val="center"/>
            <w:hideMark/>
          </w:tcPr>
          <w:p w14:paraId="69828746"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541</w:t>
            </w:r>
          </w:p>
        </w:tc>
        <w:tc>
          <w:tcPr>
            <w:tcW w:w="1134" w:type="dxa"/>
            <w:tcBorders>
              <w:top w:val="nil"/>
              <w:left w:val="nil"/>
              <w:bottom w:val="nil"/>
              <w:right w:val="nil"/>
            </w:tcBorders>
            <w:shd w:val="clear" w:color="auto" w:fill="auto"/>
            <w:noWrap/>
            <w:vAlign w:val="center"/>
            <w:hideMark/>
          </w:tcPr>
          <w:p w14:paraId="4F8C65B7" w14:textId="6E0859B6"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63</w:t>
            </w:r>
            <w:r w:rsidR="00463D24">
              <w:rPr>
                <w:rFonts w:eastAsia="Times New Roman"/>
                <w:color w:val="000000"/>
                <w:sz w:val="20"/>
                <w:szCs w:val="20"/>
                <w:lang w:val="en-GB"/>
              </w:rPr>
              <w:t>,</w:t>
            </w:r>
            <w:r w:rsidRPr="002A2C2D">
              <w:rPr>
                <w:rFonts w:eastAsia="Times New Roman"/>
                <w:color w:val="000000"/>
                <w:sz w:val="20"/>
                <w:szCs w:val="20"/>
                <w:lang w:val="en-GB"/>
              </w:rPr>
              <w:t>749</w:t>
            </w:r>
          </w:p>
        </w:tc>
        <w:tc>
          <w:tcPr>
            <w:tcW w:w="993" w:type="dxa"/>
            <w:tcBorders>
              <w:top w:val="nil"/>
              <w:left w:val="nil"/>
              <w:bottom w:val="nil"/>
              <w:right w:val="nil"/>
            </w:tcBorders>
            <w:shd w:val="clear" w:color="auto" w:fill="auto"/>
            <w:noWrap/>
            <w:vAlign w:val="center"/>
            <w:hideMark/>
          </w:tcPr>
          <w:p w14:paraId="6ABCAD05" w14:textId="2D26A4C9"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12</w:t>
            </w:r>
            <w:r w:rsidR="00011FE1">
              <w:rPr>
                <w:rFonts w:eastAsia="Times New Roman"/>
                <w:color w:val="000000"/>
                <w:sz w:val="20"/>
                <w:szCs w:val="20"/>
                <w:lang w:val="en-GB"/>
              </w:rPr>
              <w:t>,</w:t>
            </w:r>
            <w:r w:rsidRPr="002A2C2D">
              <w:rPr>
                <w:rFonts w:eastAsia="Times New Roman"/>
                <w:color w:val="000000"/>
                <w:sz w:val="20"/>
                <w:szCs w:val="20"/>
                <w:lang w:val="en-GB"/>
              </w:rPr>
              <w:t>326</w:t>
            </w:r>
          </w:p>
        </w:tc>
        <w:tc>
          <w:tcPr>
            <w:tcW w:w="850" w:type="dxa"/>
            <w:tcBorders>
              <w:top w:val="nil"/>
              <w:left w:val="nil"/>
              <w:bottom w:val="nil"/>
              <w:right w:val="nil"/>
            </w:tcBorders>
            <w:shd w:val="clear" w:color="auto" w:fill="auto"/>
            <w:noWrap/>
            <w:vAlign w:val="center"/>
            <w:hideMark/>
          </w:tcPr>
          <w:p w14:paraId="2180FF01"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72.9</w:t>
            </w:r>
          </w:p>
        </w:tc>
        <w:tc>
          <w:tcPr>
            <w:tcW w:w="709" w:type="dxa"/>
            <w:tcBorders>
              <w:top w:val="nil"/>
              <w:left w:val="nil"/>
              <w:bottom w:val="nil"/>
              <w:right w:val="nil"/>
            </w:tcBorders>
            <w:shd w:val="clear" w:color="auto" w:fill="auto"/>
            <w:noWrap/>
            <w:vAlign w:val="center"/>
            <w:hideMark/>
          </w:tcPr>
          <w:p w14:paraId="6CC3A094" w14:textId="3B067DE5"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w:t>
            </w:r>
            <w:r w:rsidR="006C29B0">
              <w:rPr>
                <w:rFonts w:eastAsia="Times New Roman"/>
                <w:color w:val="000000"/>
                <w:sz w:val="20"/>
                <w:szCs w:val="20"/>
                <w:lang w:val="en-GB"/>
              </w:rPr>
              <w:t>,</w:t>
            </w:r>
            <w:r w:rsidRPr="002A2C2D">
              <w:rPr>
                <w:rFonts w:eastAsia="Times New Roman"/>
                <w:color w:val="000000"/>
                <w:sz w:val="20"/>
                <w:szCs w:val="20"/>
                <w:lang w:val="en-GB"/>
              </w:rPr>
              <w:t>553</w:t>
            </w:r>
          </w:p>
        </w:tc>
        <w:tc>
          <w:tcPr>
            <w:tcW w:w="7087" w:type="dxa"/>
            <w:tcBorders>
              <w:top w:val="nil"/>
              <w:left w:val="nil"/>
              <w:bottom w:val="nil"/>
              <w:right w:val="nil"/>
            </w:tcBorders>
            <w:shd w:val="clear" w:color="auto" w:fill="auto"/>
            <w:noWrap/>
            <w:vAlign w:val="center"/>
            <w:hideMark/>
          </w:tcPr>
          <w:p w14:paraId="27F43817"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d__Bacteria;p__Acidobacteriota;c__Thermoanaerobaculia;o__UBA5066;f__UBA5066;g__;s__</w:t>
            </w:r>
          </w:p>
        </w:tc>
      </w:tr>
      <w:tr w:rsidR="00011FE1" w:rsidRPr="002A2C2D" w14:paraId="04C178E3"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2C56CA4A"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PLA3</w:t>
            </w:r>
          </w:p>
        </w:tc>
        <w:tc>
          <w:tcPr>
            <w:tcW w:w="1134" w:type="dxa"/>
            <w:tcBorders>
              <w:top w:val="nil"/>
              <w:left w:val="nil"/>
              <w:bottom w:val="nil"/>
              <w:right w:val="nil"/>
            </w:tcBorders>
            <w:shd w:val="clear" w:color="auto" w:fill="auto"/>
            <w:noWrap/>
            <w:vAlign w:val="center"/>
            <w:hideMark/>
          </w:tcPr>
          <w:p w14:paraId="16407D3B"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95.1</w:t>
            </w:r>
          </w:p>
        </w:tc>
        <w:tc>
          <w:tcPr>
            <w:tcW w:w="851" w:type="dxa"/>
            <w:tcBorders>
              <w:top w:val="nil"/>
              <w:left w:val="nil"/>
              <w:bottom w:val="nil"/>
              <w:right w:val="nil"/>
            </w:tcBorders>
            <w:shd w:val="clear" w:color="auto" w:fill="auto"/>
            <w:noWrap/>
            <w:vAlign w:val="center"/>
            <w:hideMark/>
          </w:tcPr>
          <w:p w14:paraId="4311073E"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2.6</w:t>
            </w:r>
          </w:p>
        </w:tc>
        <w:tc>
          <w:tcPr>
            <w:tcW w:w="992" w:type="dxa"/>
            <w:tcBorders>
              <w:top w:val="nil"/>
              <w:left w:val="nil"/>
              <w:bottom w:val="nil"/>
              <w:right w:val="nil"/>
            </w:tcBorders>
            <w:shd w:val="clear" w:color="auto" w:fill="auto"/>
            <w:noWrap/>
            <w:vAlign w:val="center"/>
            <w:hideMark/>
          </w:tcPr>
          <w:p w14:paraId="2D04CB9C"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6.93</w:t>
            </w:r>
          </w:p>
        </w:tc>
        <w:tc>
          <w:tcPr>
            <w:tcW w:w="850" w:type="dxa"/>
            <w:tcBorders>
              <w:top w:val="nil"/>
              <w:left w:val="nil"/>
              <w:bottom w:val="nil"/>
              <w:right w:val="nil"/>
            </w:tcBorders>
            <w:shd w:val="clear" w:color="auto" w:fill="auto"/>
            <w:noWrap/>
            <w:vAlign w:val="center"/>
            <w:hideMark/>
          </w:tcPr>
          <w:p w14:paraId="2C03DB8B"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324</w:t>
            </w:r>
          </w:p>
        </w:tc>
        <w:tc>
          <w:tcPr>
            <w:tcW w:w="1134" w:type="dxa"/>
            <w:tcBorders>
              <w:top w:val="nil"/>
              <w:left w:val="nil"/>
              <w:bottom w:val="nil"/>
              <w:right w:val="nil"/>
            </w:tcBorders>
            <w:shd w:val="clear" w:color="auto" w:fill="auto"/>
            <w:noWrap/>
            <w:vAlign w:val="center"/>
            <w:hideMark/>
          </w:tcPr>
          <w:p w14:paraId="2B0A1BFE" w14:textId="516689C9"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137</w:t>
            </w:r>
            <w:r w:rsidR="00463D24">
              <w:rPr>
                <w:rFonts w:eastAsia="Times New Roman"/>
                <w:color w:val="000000"/>
                <w:sz w:val="20"/>
                <w:szCs w:val="20"/>
                <w:lang w:val="en-GB"/>
              </w:rPr>
              <w:t>,</w:t>
            </w:r>
            <w:r w:rsidRPr="002A2C2D">
              <w:rPr>
                <w:rFonts w:eastAsia="Times New Roman"/>
                <w:color w:val="000000"/>
                <w:sz w:val="20"/>
                <w:szCs w:val="20"/>
                <w:lang w:val="en-GB"/>
              </w:rPr>
              <w:t>658</w:t>
            </w:r>
          </w:p>
        </w:tc>
        <w:tc>
          <w:tcPr>
            <w:tcW w:w="993" w:type="dxa"/>
            <w:tcBorders>
              <w:top w:val="nil"/>
              <w:left w:val="nil"/>
              <w:bottom w:val="nil"/>
              <w:right w:val="nil"/>
            </w:tcBorders>
            <w:shd w:val="clear" w:color="auto" w:fill="auto"/>
            <w:noWrap/>
            <w:vAlign w:val="center"/>
            <w:hideMark/>
          </w:tcPr>
          <w:p w14:paraId="70EB220D" w14:textId="3E8C721C"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34</w:t>
            </w:r>
            <w:r w:rsidR="00011FE1">
              <w:rPr>
                <w:rFonts w:eastAsia="Times New Roman"/>
                <w:color w:val="000000"/>
                <w:sz w:val="20"/>
                <w:szCs w:val="20"/>
                <w:lang w:val="en-GB"/>
              </w:rPr>
              <w:t>,</w:t>
            </w:r>
            <w:r w:rsidRPr="002A2C2D">
              <w:rPr>
                <w:rFonts w:eastAsia="Times New Roman"/>
                <w:color w:val="000000"/>
                <w:sz w:val="20"/>
                <w:szCs w:val="20"/>
                <w:lang w:val="en-GB"/>
              </w:rPr>
              <w:t>206</w:t>
            </w:r>
          </w:p>
        </w:tc>
        <w:tc>
          <w:tcPr>
            <w:tcW w:w="850" w:type="dxa"/>
            <w:tcBorders>
              <w:top w:val="nil"/>
              <w:left w:val="nil"/>
              <w:bottom w:val="nil"/>
              <w:right w:val="nil"/>
            </w:tcBorders>
            <w:shd w:val="clear" w:color="auto" w:fill="auto"/>
            <w:noWrap/>
            <w:vAlign w:val="center"/>
            <w:hideMark/>
          </w:tcPr>
          <w:p w14:paraId="42879CC8"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66.34</w:t>
            </w:r>
          </w:p>
        </w:tc>
        <w:tc>
          <w:tcPr>
            <w:tcW w:w="709" w:type="dxa"/>
            <w:tcBorders>
              <w:top w:val="nil"/>
              <w:left w:val="nil"/>
              <w:bottom w:val="nil"/>
              <w:right w:val="nil"/>
            </w:tcBorders>
            <w:shd w:val="clear" w:color="auto" w:fill="auto"/>
            <w:noWrap/>
            <w:vAlign w:val="center"/>
            <w:hideMark/>
          </w:tcPr>
          <w:p w14:paraId="67967820" w14:textId="0318929C"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w:t>
            </w:r>
            <w:r w:rsidR="006C29B0">
              <w:rPr>
                <w:rFonts w:eastAsia="Times New Roman"/>
                <w:color w:val="000000"/>
                <w:sz w:val="20"/>
                <w:szCs w:val="20"/>
                <w:lang w:val="en-GB"/>
              </w:rPr>
              <w:t>,</w:t>
            </w:r>
            <w:r w:rsidRPr="002A2C2D">
              <w:rPr>
                <w:rFonts w:eastAsia="Times New Roman"/>
                <w:color w:val="000000"/>
                <w:sz w:val="20"/>
                <w:szCs w:val="20"/>
                <w:lang w:val="en-GB"/>
              </w:rPr>
              <w:t>214</w:t>
            </w:r>
          </w:p>
        </w:tc>
        <w:tc>
          <w:tcPr>
            <w:tcW w:w="7087" w:type="dxa"/>
            <w:tcBorders>
              <w:top w:val="nil"/>
              <w:left w:val="nil"/>
              <w:bottom w:val="nil"/>
              <w:right w:val="nil"/>
            </w:tcBorders>
            <w:shd w:val="clear" w:color="auto" w:fill="auto"/>
            <w:noWrap/>
            <w:vAlign w:val="center"/>
            <w:hideMark/>
          </w:tcPr>
          <w:p w14:paraId="128B4ACE"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d__Bacteria;p__Planctomycetota;c__SZUA-567;o__;f__;g__;s__</w:t>
            </w:r>
          </w:p>
        </w:tc>
      </w:tr>
      <w:tr w:rsidR="00011FE1" w:rsidRPr="002A2C2D" w14:paraId="65094E01"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1E63C586"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ACI3</w:t>
            </w:r>
          </w:p>
        </w:tc>
        <w:tc>
          <w:tcPr>
            <w:tcW w:w="1134" w:type="dxa"/>
            <w:tcBorders>
              <w:top w:val="nil"/>
              <w:left w:val="nil"/>
              <w:bottom w:val="nil"/>
              <w:right w:val="nil"/>
            </w:tcBorders>
            <w:shd w:val="clear" w:color="auto" w:fill="auto"/>
            <w:noWrap/>
            <w:vAlign w:val="center"/>
            <w:hideMark/>
          </w:tcPr>
          <w:p w14:paraId="562F85A6"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98.29</w:t>
            </w:r>
          </w:p>
        </w:tc>
        <w:tc>
          <w:tcPr>
            <w:tcW w:w="851" w:type="dxa"/>
            <w:tcBorders>
              <w:top w:val="nil"/>
              <w:left w:val="nil"/>
              <w:bottom w:val="nil"/>
              <w:right w:val="nil"/>
            </w:tcBorders>
            <w:shd w:val="clear" w:color="auto" w:fill="auto"/>
            <w:noWrap/>
            <w:vAlign w:val="center"/>
            <w:hideMark/>
          </w:tcPr>
          <w:p w14:paraId="782702C0"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4.44</w:t>
            </w:r>
          </w:p>
        </w:tc>
        <w:tc>
          <w:tcPr>
            <w:tcW w:w="992" w:type="dxa"/>
            <w:tcBorders>
              <w:top w:val="nil"/>
              <w:left w:val="nil"/>
              <w:bottom w:val="nil"/>
              <w:right w:val="nil"/>
            </w:tcBorders>
            <w:shd w:val="clear" w:color="auto" w:fill="auto"/>
            <w:noWrap/>
            <w:vAlign w:val="center"/>
            <w:hideMark/>
          </w:tcPr>
          <w:p w14:paraId="4A834A52"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5.34</w:t>
            </w:r>
          </w:p>
        </w:tc>
        <w:tc>
          <w:tcPr>
            <w:tcW w:w="850" w:type="dxa"/>
            <w:tcBorders>
              <w:top w:val="nil"/>
              <w:left w:val="nil"/>
              <w:bottom w:val="nil"/>
              <w:right w:val="nil"/>
            </w:tcBorders>
            <w:shd w:val="clear" w:color="auto" w:fill="auto"/>
            <w:noWrap/>
            <w:vAlign w:val="center"/>
            <w:hideMark/>
          </w:tcPr>
          <w:p w14:paraId="29C7045B"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134</w:t>
            </w:r>
          </w:p>
        </w:tc>
        <w:tc>
          <w:tcPr>
            <w:tcW w:w="1134" w:type="dxa"/>
            <w:tcBorders>
              <w:top w:val="nil"/>
              <w:left w:val="nil"/>
              <w:bottom w:val="nil"/>
              <w:right w:val="nil"/>
            </w:tcBorders>
            <w:shd w:val="clear" w:color="auto" w:fill="auto"/>
            <w:noWrap/>
            <w:vAlign w:val="center"/>
            <w:hideMark/>
          </w:tcPr>
          <w:p w14:paraId="52FEE55C" w14:textId="65C0C8CC"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194</w:t>
            </w:r>
            <w:r w:rsidR="00463D24">
              <w:rPr>
                <w:rFonts w:eastAsia="Times New Roman"/>
                <w:color w:val="000000"/>
                <w:sz w:val="20"/>
                <w:szCs w:val="20"/>
                <w:lang w:val="en-GB"/>
              </w:rPr>
              <w:t>,</w:t>
            </w:r>
            <w:r w:rsidRPr="002A2C2D">
              <w:rPr>
                <w:rFonts w:eastAsia="Times New Roman"/>
                <w:color w:val="000000"/>
                <w:sz w:val="20"/>
                <w:szCs w:val="20"/>
                <w:lang w:val="en-GB"/>
              </w:rPr>
              <w:t>530</w:t>
            </w:r>
          </w:p>
        </w:tc>
        <w:tc>
          <w:tcPr>
            <w:tcW w:w="993" w:type="dxa"/>
            <w:tcBorders>
              <w:top w:val="nil"/>
              <w:left w:val="nil"/>
              <w:bottom w:val="nil"/>
              <w:right w:val="nil"/>
            </w:tcBorders>
            <w:shd w:val="clear" w:color="auto" w:fill="auto"/>
            <w:noWrap/>
            <w:vAlign w:val="center"/>
            <w:hideMark/>
          </w:tcPr>
          <w:p w14:paraId="1B17CC4D" w14:textId="2D0273C4"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81</w:t>
            </w:r>
            <w:r w:rsidR="00011FE1">
              <w:rPr>
                <w:rFonts w:eastAsia="Times New Roman"/>
                <w:color w:val="000000"/>
                <w:sz w:val="20"/>
                <w:szCs w:val="20"/>
                <w:lang w:val="en-GB"/>
              </w:rPr>
              <w:t>,</w:t>
            </w:r>
            <w:r w:rsidRPr="002A2C2D">
              <w:rPr>
                <w:rFonts w:eastAsia="Times New Roman"/>
                <w:color w:val="000000"/>
                <w:sz w:val="20"/>
                <w:szCs w:val="20"/>
                <w:lang w:val="en-GB"/>
              </w:rPr>
              <w:t>441</w:t>
            </w:r>
          </w:p>
        </w:tc>
        <w:tc>
          <w:tcPr>
            <w:tcW w:w="850" w:type="dxa"/>
            <w:tcBorders>
              <w:top w:val="nil"/>
              <w:left w:val="nil"/>
              <w:bottom w:val="nil"/>
              <w:right w:val="nil"/>
            </w:tcBorders>
            <w:shd w:val="clear" w:color="auto" w:fill="auto"/>
            <w:noWrap/>
            <w:vAlign w:val="center"/>
            <w:hideMark/>
          </w:tcPr>
          <w:p w14:paraId="1861F5A6"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61</w:t>
            </w:r>
          </w:p>
        </w:tc>
        <w:tc>
          <w:tcPr>
            <w:tcW w:w="709" w:type="dxa"/>
            <w:tcBorders>
              <w:top w:val="nil"/>
              <w:left w:val="nil"/>
              <w:bottom w:val="nil"/>
              <w:right w:val="nil"/>
            </w:tcBorders>
            <w:shd w:val="clear" w:color="auto" w:fill="auto"/>
            <w:noWrap/>
            <w:vAlign w:val="center"/>
            <w:hideMark/>
          </w:tcPr>
          <w:p w14:paraId="0119A26C" w14:textId="60BD2B09"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w:t>
            </w:r>
            <w:r w:rsidR="006C29B0">
              <w:rPr>
                <w:rFonts w:eastAsia="Times New Roman"/>
                <w:color w:val="000000"/>
                <w:sz w:val="20"/>
                <w:szCs w:val="20"/>
                <w:lang w:val="en-GB"/>
              </w:rPr>
              <w:t>,</w:t>
            </w:r>
            <w:r w:rsidRPr="002A2C2D">
              <w:rPr>
                <w:rFonts w:eastAsia="Times New Roman"/>
                <w:color w:val="000000"/>
                <w:sz w:val="20"/>
                <w:szCs w:val="20"/>
                <w:lang w:val="en-GB"/>
              </w:rPr>
              <w:t>473</w:t>
            </w:r>
          </w:p>
        </w:tc>
        <w:tc>
          <w:tcPr>
            <w:tcW w:w="7087" w:type="dxa"/>
            <w:tcBorders>
              <w:top w:val="nil"/>
              <w:left w:val="nil"/>
              <w:bottom w:val="nil"/>
              <w:right w:val="nil"/>
            </w:tcBorders>
            <w:shd w:val="clear" w:color="auto" w:fill="auto"/>
            <w:noWrap/>
            <w:vAlign w:val="center"/>
            <w:hideMark/>
          </w:tcPr>
          <w:p w14:paraId="4F78B6CA"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d__Bacteria;p__Acidobacteriota;c__Acidobacteriae;o__Bryobacterales;f__;g__;s__</w:t>
            </w:r>
          </w:p>
        </w:tc>
      </w:tr>
      <w:tr w:rsidR="00011FE1" w:rsidRPr="002A2C2D" w14:paraId="515B5F69"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35799AEA"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PLA3</w:t>
            </w:r>
          </w:p>
        </w:tc>
        <w:tc>
          <w:tcPr>
            <w:tcW w:w="1134" w:type="dxa"/>
            <w:tcBorders>
              <w:top w:val="nil"/>
              <w:left w:val="nil"/>
              <w:bottom w:val="nil"/>
              <w:right w:val="nil"/>
            </w:tcBorders>
            <w:shd w:val="clear" w:color="auto" w:fill="auto"/>
            <w:noWrap/>
            <w:vAlign w:val="center"/>
            <w:hideMark/>
          </w:tcPr>
          <w:p w14:paraId="3D5B7219"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75.7</w:t>
            </w:r>
          </w:p>
        </w:tc>
        <w:tc>
          <w:tcPr>
            <w:tcW w:w="851" w:type="dxa"/>
            <w:tcBorders>
              <w:top w:val="nil"/>
              <w:left w:val="nil"/>
              <w:bottom w:val="nil"/>
              <w:right w:val="nil"/>
            </w:tcBorders>
            <w:shd w:val="clear" w:color="auto" w:fill="auto"/>
            <w:noWrap/>
            <w:vAlign w:val="center"/>
            <w:hideMark/>
          </w:tcPr>
          <w:p w14:paraId="7834F07C"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0</w:t>
            </w:r>
          </w:p>
        </w:tc>
        <w:tc>
          <w:tcPr>
            <w:tcW w:w="992" w:type="dxa"/>
            <w:tcBorders>
              <w:top w:val="nil"/>
              <w:left w:val="nil"/>
              <w:bottom w:val="nil"/>
              <w:right w:val="nil"/>
            </w:tcBorders>
            <w:shd w:val="clear" w:color="auto" w:fill="auto"/>
            <w:noWrap/>
            <w:vAlign w:val="center"/>
            <w:hideMark/>
          </w:tcPr>
          <w:p w14:paraId="2D065312"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9.32</w:t>
            </w:r>
          </w:p>
        </w:tc>
        <w:tc>
          <w:tcPr>
            <w:tcW w:w="850" w:type="dxa"/>
            <w:tcBorders>
              <w:top w:val="nil"/>
              <w:left w:val="nil"/>
              <w:bottom w:val="nil"/>
              <w:right w:val="nil"/>
            </w:tcBorders>
            <w:shd w:val="clear" w:color="auto" w:fill="auto"/>
            <w:noWrap/>
            <w:vAlign w:val="center"/>
            <w:hideMark/>
          </w:tcPr>
          <w:p w14:paraId="66AD9854"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1630</w:t>
            </w:r>
          </w:p>
        </w:tc>
        <w:tc>
          <w:tcPr>
            <w:tcW w:w="1134" w:type="dxa"/>
            <w:tcBorders>
              <w:top w:val="nil"/>
              <w:left w:val="nil"/>
              <w:bottom w:val="nil"/>
              <w:right w:val="nil"/>
            </w:tcBorders>
            <w:shd w:val="clear" w:color="auto" w:fill="auto"/>
            <w:noWrap/>
            <w:vAlign w:val="center"/>
            <w:hideMark/>
          </w:tcPr>
          <w:p w14:paraId="2CB9B099" w14:textId="2FE41FB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29</w:t>
            </w:r>
            <w:r w:rsidR="00463D24">
              <w:rPr>
                <w:rFonts w:eastAsia="Times New Roman"/>
                <w:color w:val="000000"/>
                <w:sz w:val="20"/>
                <w:szCs w:val="20"/>
                <w:lang w:val="en-GB"/>
              </w:rPr>
              <w:t>,</w:t>
            </w:r>
            <w:r w:rsidRPr="002A2C2D">
              <w:rPr>
                <w:rFonts w:eastAsia="Times New Roman"/>
                <w:color w:val="000000"/>
                <w:sz w:val="20"/>
                <w:szCs w:val="20"/>
                <w:lang w:val="en-GB"/>
              </w:rPr>
              <w:t>888</w:t>
            </w:r>
          </w:p>
        </w:tc>
        <w:tc>
          <w:tcPr>
            <w:tcW w:w="993" w:type="dxa"/>
            <w:tcBorders>
              <w:top w:val="nil"/>
              <w:left w:val="nil"/>
              <w:bottom w:val="nil"/>
              <w:right w:val="nil"/>
            </w:tcBorders>
            <w:shd w:val="clear" w:color="auto" w:fill="auto"/>
            <w:noWrap/>
            <w:vAlign w:val="center"/>
            <w:hideMark/>
          </w:tcPr>
          <w:p w14:paraId="4A0B6B4C" w14:textId="521FE6A4"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w:t>
            </w:r>
            <w:r w:rsidR="00011FE1">
              <w:rPr>
                <w:rFonts w:eastAsia="Times New Roman"/>
                <w:color w:val="000000"/>
                <w:sz w:val="20"/>
                <w:szCs w:val="20"/>
                <w:lang w:val="en-GB"/>
              </w:rPr>
              <w:t>,</w:t>
            </w:r>
            <w:r w:rsidRPr="002A2C2D">
              <w:rPr>
                <w:rFonts w:eastAsia="Times New Roman"/>
                <w:color w:val="000000"/>
                <w:sz w:val="20"/>
                <w:szCs w:val="20"/>
                <w:lang w:val="en-GB"/>
              </w:rPr>
              <w:t>402</w:t>
            </w:r>
          </w:p>
        </w:tc>
        <w:tc>
          <w:tcPr>
            <w:tcW w:w="850" w:type="dxa"/>
            <w:tcBorders>
              <w:top w:val="nil"/>
              <w:left w:val="nil"/>
              <w:bottom w:val="nil"/>
              <w:right w:val="nil"/>
            </w:tcBorders>
            <w:shd w:val="clear" w:color="auto" w:fill="auto"/>
            <w:noWrap/>
            <w:vAlign w:val="center"/>
            <w:hideMark/>
          </w:tcPr>
          <w:p w14:paraId="709FE894"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62.05</w:t>
            </w:r>
          </w:p>
        </w:tc>
        <w:tc>
          <w:tcPr>
            <w:tcW w:w="709" w:type="dxa"/>
            <w:tcBorders>
              <w:top w:val="nil"/>
              <w:left w:val="nil"/>
              <w:bottom w:val="nil"/>
              <w:right w:val="nil"/>
            </w:tcBorders>
            <w:shd w:val="clear" w:color="auto" w:fill="auto"/>
            <w:noWrap/>
            <w:vAlign w:val="center"/>
            <w:hideMark/>
          </w:tcPr>
          <w:p w14:paraId="41AA64F6" w14:textId="5428D33C"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7</w:t>
            </w:r>
            <w:r w:rsidR="006C29B0">
              <w:rPr>
                <w:rFonts w:eastAsia="Times New Roman"/>
                <w:color w:val="000000"/>
                <w:sz w:val="20"/>
                <w:szCs w:val="20"/>
                <w:lang w:val="en-GB"/>
              </w:rPr>
              <w:t>,</w:t>
            </w:r>
            <w:r w:rsidRPr="002A2C2D">
              <w:rPr>
                <w:rFonts w:eastAsia="Times New Roman"/>
                <w:color w:val="000000"/>
                <w:sz w:val="20"/>
                <w:szCs w:val="20"/>
                <w:lang w:val="en-GB"/>
              </w:rPr>
              <w:t>706</w:t>
            </w:r>
          </w:p>
        </w:tc>
        <w:tc>
          <w:tcPr>
            <w:tcW w:w="7087" w:type="dxa"/>
            <w:tcBorders>
              <w:top w:val="nil"/>
              <w:left w:val="nil"/>
              <w:bottom w:val="nil"/>
              <w:right w:val="nil"/>
            </w:tcBorders>
            <w:shd w:val="clear" w:color="auto" w:fill="auto"/>
            <w:noWrap/>
            <w:vAlign w:val="center"/>
            <w:hideMark/>
          </w:tcPr>
          <w:p w14:paraId="40EFFA1F"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d__Bacteria;p__Planctomycetota;c__Planctomycetes;o__Pirellulales;f__Pirellulaceae;g__;s__</w:t>
            </w:r>
          </w:p>
        </w:tc>
      </w:tr>
      <w:tr w:rsidR="00011FE1" w:rsidRPr="002A2C2D" w14:paraId="1CAF85F9"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5BC3AA7A"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VER1</w:t>
            </w:r>
          </w:p>
        </w:tc>
        <w:tc>
          <w:tcPr>
            <w:tcW w:w="1134" w:type="dxa"/>
            <w:tcBorders>
              <w:top w:val="nil"/>
              <w:left w:val="nil"/>
              <w:bottom w:val="nil"/>
              <w:right w:val="nil"/>
            </w:tcBorders>
            <w:shd w:val="clear" w:color="auto" w:fill="auto"/>
            <w:noWrap/>
            <w:vAlign w:val="center"/>
            <w:hideMark/>
          </w:tcPr>
          <w:p w14:paraId="6CE6DB2D"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84.5</w:t>
            </w:r>
          </w:p>
        </w:tc>
        <w:tc>
          <w:tcPr>
            <w:tcW w:w="851" w:type="dxa"/>
            <w:tcBorders>
              <w:top w:val="nil"/>
              <w:left w:val="nil"/>
              <w:bottom w:val="nil"/>
              <w:right w:val="nil"/>
            </w:tcBorders>
            <w:shd w:val="clear" w:color="auto" w:fill="auto"/>
            <w:noWrap/>
            <w:vAlign w:val="center"/>
            <w:hideMark/>
          </w:tcPr>
          <w:p w14:paraId="6F732F20"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6.01</w:t>
            </w:r>
          </w:p>
        </w:tc>
        <w:tc>
          <w:tcPr>
            <w:tcW w:w="992" w:type="dxa"/>
            <w:tcBorders>
              <w:top w:val="nil"/>
              <w:left w:val="nil"/>
              <w:bottom w:val="nil"/>
              <w:right w:val="nil"/>
            </w:tcBorders>
            <w:shd w:val="clear" w:color="auto" w:fill="auto"/>
            <w:noWrap/>
            <w:vAlign w:val="center"/>
            <w:hideMark/>
          </w:tcPr>
          <w:p w14:paraId="312779EB"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8.41</w:t>
            </w:r>
          </w:p>
        </w:tc>
        <w:tc>
          <w:tcPr>
            <w:tcW w:w="850" w:type="dxa"/>
            <w:tcBorders>
              <w:top w:val="nil"/>
              <w:left w:val="nil"/>
              <w:bottom w:val="nil"/>
              <w:right w:val="nil"/>
            </w:tcBorders>
            <w:shd w:val="clear" w:color="auto" w:fill="auto"/>
            <w:noWrap/>
            <w:vAlign w:val="center"/>
            <w:hideMark/>
          </w:tcPr>
          <w:p w14:paraId="527CFECB"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1089</w:t>
            </w:r>
          </w:p>
        </w:tc>
        <w:tc>
          <w:tcPr>
            <w:tcW w:w="1134" w:type="dxa"/>
            <w:tcBorders>
              <w:top w:val="nil"/>
              <w:left w:val="nil"/>
              <w:bottom w:val="nil"/>
              <w:right w:val="nil"/>
            </w:tcBorders>
            <w:shd w:val="clear" w:color="auto" w:fill="auto"/>
            <w:noWrap/>
            <w:vAlign w:val="center"/>
            <w:hideMark/>
          </w:tcPr>
          <w:p w14:paraId="20478418" w14:textId="5DA16EA5"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37</w:t>
            </w:r>
            <w:r w:rsidR="00463D24">
              <w:rPr>
                <w:rFonts w:eastAsia="Times New Roman"/>
                <w:color w:val="000000"/>
                <w:sz w:val="20"/>
                <w:szCs w:val="20"/>
                <w:lang w:val="en-GB"/>
              </w:rPr>
              <w:t>,</w:t>
            </w:r>
            <w:r w:rsidRPr="002A2C2D">
              <w:rPr>
                <w:rFonts w:eastAsia="Times New Roman"/>
                <w:color w:val="000000"/>
                <w:sz w:val="20"/>
                <w:szCs w:val="20"/>
                <w:lang w:val="en-GB"/>
              </w:rPr>
              <w:t>320</w:t>
            </w:r>
          </w:p>
        </w:tc>
        <w:tc>
          <w:tcPr>
            <w:tcW w:w="993" w:type="dxa"/>
            <w:tcBorders>
              <w:top w:val="nil"/>
              <w:left w:val="nil"/>
              <w:bottom w:val="nil"/>
              <w:right w:val="nil"/>
            </w:tcBorders>
            <w:shd w:val="clear" w:color="auto" w:fill="auto"/>
            <w:noWrap/>
            <w:vAlign w:val="center"/>
            <w:hideMark/>
          </w:tcPr>
          <w:p w14:paraId="7F778694" w14:textId="2CE00383"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w:t>
            </w:r>
            <w:r w:rsidR="00011FE1">
              <w:rPr>
                <w:rFonts w:eastAsia="Times New Roman"/>
                <w:color w:val="000000"/>
                <w:sz w:val="20"/>
                <w:szCs w:val="20"/>
                <w:lang w:val="en-GB"/>
              </w:rPr>
              <w:t>,</w:t>
            </w:r>
            <w:r w:rsidRPr="002A2C2D">
              <w:rPr>
                <w:rFonts w:eastAsia="Times New Roman"/>
                <w:color w:val="000000"/>
                <w:sz w:val="20"/>
                <w:szCs w:val="20"/>
                <w:lang w:val="en-GB"/>
              </w:rPr>
              <w:t>740</w:t>
            </w:r>
          </w:p>
        </w:tc>
        <w:tc>
          <w:tcPr>
            <w:tcW w:w="850" w:type="dxa"/>
            <w:tcBorders>
              <w:top w:val="nil"/>
              <w:left w:val="nil"/>
              <w:bottom w:val="nil"/>
              <w:right w:val="nil"/>
            </w:tcBorders>
            <w:shd w:val="clear" w:color="auto" w:fill="auto"/>
            <w:noWrap/>
            <w:vAlign w:val="center"/>
            <w:hideMark/>
          </w:tcPr>
          <w:p w14:paraId="7AD55D34"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62.28</w:t>
            </w:r>
          </w:p>
        </w:tc>
        <w:tc>
          <w:tcPr>
            <w:tcW w:w="709" w:type="dxa"/>
            <w:tcBorders>
              <w:top w:val="nil"/>
              <w:left w:val="nil"/>
              <w:bottom w:val="nil"/>
              <w:right w:val="nil"/>
            </w:tcBorders>
            <w:shd w:val="clear" w:color="auto" w:fill="auto"/>
            <w:noWrap/>
            <w:vAlign w:val="center"/>
            <w:hideMark/>
          </w:tcPr>
          <w:p w14:paraId="66657DFD" w14:textId="3D3C82E8"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w:t>
            </w:r>
            <w:r w:rsidR="006C29B0">
              <w:rPr>
                <w:rFonts w:eastAsia="Times New Roman"/>
                <w:color w:val="000000"/>
                <w:sz w:val="20"/>
                <w:szCs w:val="20"/>
                <w:lang w:val="en-GB"/>
              </w:rPr>
              <w:t>,</w:t>
            </w:r>
            <w:r w:rsidRPr="002A2C2D">
              <w:rPr>
                <w:rFonts w:eastAsia="Times New Roman"/>
                <w:color w:val="000000"/>
                <w:sz w:val="20"/>
                <w:szCs w:val="20"/>
                <w:lang w:val="en-GB"/>
              </w:rPr>
              <w:t>938</w:t>
            </w:r>
          </w:p>
        </w:tc>
        <w:tc>
          <w:tcPr>
            <w:tcW w:w="7087" w:type="dxa"/>
            <w:tcBorders>
              <w:top w:val="nil"/>
              <w:left w:val="nil"/>
              <w:bottom w:val="nil"/>
              <w:right w:val="nil"/>
            </w:tcBorders>
            <w:shd w:val="clear" w:color="auto" w:fill="auto"/>
            <w:noWrap/>
            <w:vAlign w:val="center"/>
            <w:hideMark/>
          </w:tcPr>
          <w:p w14:paraId="5E9F348A"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d__Bacteria;p__Verrucomicrobiota;c__Verrucomicrobiae;o__Pedosphaerales;f__AV2;g__;s__</w:t>
            </w:r>
          </w:p>
        </w:tc>
      </w:tr>
      <w:tr w:rsidR="00011FE1" w:rsidRPr="002A2C2D" w14:paraId="72EE93BD"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6FA09106"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CHL6</w:t>
            </w:r>
          </w:p>
        </w:tc>
        <w:tc>
          <w:tcPr>
            <w:tcW w:w="1134" w:type="dxa"/>
            <w:tcBorders>
              <w:top w:val="nil"/>
              <w:left w:val="nil"/>
              <w:bottom w:val="nil"/>
              <w:right w:val="nil"/>
            </w:tcBorders>
            <w:shd w:val="clear" w:color="auto" w:fill="auto"/>
            <w:noWrap/>
            <w:vAlign w:val="center"/>
            <w:hideMark/>
          </w:tcPr>
          <w:p w14:paraId="5A2C593B"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85</w:t>
            </w:r>
          </w:p>
        </w:tc>
        <w:tc>
          <w:tcPr>
            <w:tcW w:w="851" w:type="dxa"/>
            <w:tcBorders>
              <w:top w:val="nil"/>
              <w:left w:val="nil"/>
              <w:bottom w:val="nil"/>
              <w:right w:val="nil"/>
            </w:tcBorders>
            <w:shd w:val="clear" w:color="auto" w:fill="auto"/>
            <w:noWrap/>
            <w:vAlign w:val="center"/>
            <w:hideMark/>
          </w:tcPr>
          <w:p w14:paraId="72682417"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3.18</w:t>
            </w:r>
          </w:p>
        </w:tc>
        <w:tc>
          <w:tcPr>
            <w:tcW w:w="992" w:type="dxa"/>
            <w:tcBorders>
              <w:top w:val="nil"/>
              <w:left w:val="nil"/>
              <w:bottom w:val="nil"/>
              <w:right w:val="nil"/>
            </w:tcBorders>
            <w:shd w:val="clear" w:color="auto" w:fill="auto"/>
            <w:noWrap/>
            <w:vAlign w:val="center"/>
            <w:hideMark/>
          </w:tcPr>
          <w:p w14:paraId="73D5C851"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4.15</w:t>
            </w:r>
          </w:p>
        </w:tc>
        <w:tc>
          <w:tcPr>
            <w:tcW w:w="850" w:type="dxa"/>
            <w:tcBorders>
              <w:top w:val="nil"/>
              <w:left w:val="nil"/>
              <w:bottom w:val="nil"/>
              <w:right w:val="nil"/>
            </w:tcBorders>
            <w:shd w:val="clear" w:color="auto" w:fill="auto"/>
            <w:noWrap/>
            <w:vAlign w:val="center"/>
            <w:hideMark/>
          </w:tcPr>
          <w:p w14:paraId="6B72BBAB"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347</w:t>
            </w:r>
          </w:p>
        </w:tc>
        <w:tc>
          <w:tcPr>
            <w:tcW w:w="1134" w:type="dxa"/>
            <w:tcBorders>
              <w:top w:val="nil"/>
              <w:left w:val="nil"/>
              <w:bottom w:val="nil"/>
              <w:right w:val="nil"/>
            </w:tcBorders>
            <w:shd w:val="clear" w:color="auto" w:fill="auto"/>
            <w:noWrap/>
            <w:vAlign w:val="center"/>
            <w:hideMark/>
          </w:tcPr>
          <w:p w14:paraId="2B966CDC" w14:textId="151E8E81"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86</w:t>
            </w:r>
            <w:r w:rsidR="00463D24">
              <w:rPr>
                <w:rFonts w:eastAsia="Times New Roman"/>
                <w:color w:val="000000"/>
                <w:sz w:val="20"/>
                <w:szCs w:val="20"/>
                <w:lang w:val="en-GB"/>
              </w:rPr>
              <w:t>,</w:t>
            </w:r>
            <w:r w:rsidRPr="002A2C2D">
              <w:rPr>
                <w:rFonts w:eastAsia="Times New Roman"/>
                <w:color w:val="000000"/>
                <w:sz w:val="20"/>
                <w:szCs w:val="20"/>
                <w:lang w:val="en-GB"/>
              </w:rPr>
              <w:t>345</w:t>
            </w:r>
          </w:p>
        </w:tc>
        <w:tc>
          <w:tcPr>
            <w:tcW w:w="993" w:type="dxa"/>
            <w:tcBorders>
              <w:top w:val="nil"/>
              <w:left w:val="nil"/>
              <w:bottom w:val="nil"/>
              <w:right w:val="nil"/>
            </w:tcBorders>
            <w:shd w:val="clear" w:color="auto" w:fill="auto"/>
            <w:noWrap/>
            <w:vAlign w:val="center"/>
            <w:hideMark/>
          </w:tcPr>
          <w:p w14:paraId="1E44F636" w14:textId="28F37B94"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15</w:t>
            </w:r>
            <w:r w:rsidR="00011FE1">
              <w:rPr>
                <w:rFonts w:eastAsia="Times New Roman"/>
                <w:color w:val="000000"/>
                <w:sz w:val="20"/>
                <w:szCs w:val="20"/>
                <w:lang w:val="en-GB"/>
              </w:rPr>
              <w:t>,</w:t>
            </w:r>
            <w:r w:rsidRPr="002A2C2D">
              <w:rPr>
                <w:rFonts w:eastAsia="Times New Roman"/>
                <w:color w:val="000000"/>
                <w:sz w:val="20"/>
                <w:szCs w:val="20"/>
                <w:lang w:val="en-GB"/>
              </w:rPr>
              <w:t>358</w:t>
            </w:r>
          </w:p>
        </w:tc>
        <w:tc>
          <w:tcPr>
            <w:tcW w:w="850" w:type="dxa"/>
            <w:tcBorders>
              <w:top w:val="nil"/>
              <w:left w:val="nil"/>
              <w:bottom w:val="nil"/>
              <w:right w:val="nil"/>
            </w:tcBorders>
            <w:shd w:val="clear" w:color="auto" w:fill="auto"/>
            <w:noWrap/>
            <w:vAlign w:val="center"/>
            <w:hideMark/>
          </w:tcPr>
          <w:p w14:paraId="401308ED"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51.54</w:t>
            </w:r>
          </w:p>
        </w:tc>
        <w:tc>
          <w:tcPr>
            <w:tcW w:w="709" w:type="dxa"/>
            <w:tcBorders>
              <w:top w:val="nil"/>
              <w:left w:val="nil"/>
              <w:bottom w:val="nil"/>
              <w:right w:val="nil"/>
            </w:tcBorders>
            <w:shd w:val="clear" w:color="auto" w:fill="auto"/>
            <w:noWrap/>
            <w:vAlign w:val="center"/>
            <w:hideMark/>
          </w:tcPr>
          <w:p w14:paraId="354A3740" w14:textId="5576DD84"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w:t>
            </w:r>
            <w:r w:rsidR="006C29B0">
              <w:rPr>
                <w:rFonts w:eastAsia="Times New Roman"/>
                <w:color w:val="000000"/>
                <w:sz w:val="20"/>
                <w:szCs w:val="20"/>
                <w:lang w:val="en-GB"/>
              </w:rPr>
              <w:t>,</w:t>
            </w:r>
            <w:r w:rsidRPr="002A2C2D">
              <w:rPr>
                <w:rFonts w:eastAsia="Times New Roman"/>
                <w:color w:val="000000"/>
                <w:sz w:val="20"/>
                <w:szCs w:val="20"/>
                <w:lang w:val="en-GB"/>
              </w:rPr>
              <w:t>018</w:t>
            </w:r>
          </w:p>
        </w:tc>
        <w:tc>
          <w:tcPr>
            <w:tcW w:w="7087" w:type="dxa"/>
            <w:tcBorders>
              <w:top w:val="nil"/>
              <w:left w:val="nil"/>
              <w:bottom w:val="nil"/>
              <w:right w:val="nil"/>
            </w:tcBorders>
            <w:shd w:val="clear" w:color="auto" w:fill="auto"/>
            <w:noWrap/>
            <w:vAlign w:val="center"/>
            <w:hideMark/>
          </w:tcPr>
          <w:p w14:paraId="7B367334"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d__Bacteria;p__Chloroflexota;c__Anaerolineae;o__Anaerolineales;f__envOPS12;g__OLB14;s__</w:t>
            </w:r>
          </w:p>
        </w:tc>
      </w:tr>
      <w:tr w:rsidR="00011FE1" w:rsidRPr="002A2C2D" w14:paraId="557655C7" w14:textId="77777777" w:rsidTr="00A53ADE">
        <w:trPr>
          <w:trHeight w:val="315"/>
          <w:jc w:val="center"/>
        </w:trPr>
        <w:tc>
          <w:tcPr>
            <w:tcW w:w="1276" w:type="dxa"/>
            <w:tcBorders>
              <w:top w:val="nil"/>
              <w:left w:val="nil"/>
              <w:right w:val="nil"/>
            </w:tcBorders>
            <w:shd w:val="clear" w:color="auto" w:fill="auto"/>
            <w:noWrap/>
            <w:vAlign w:val="center"/>
            <w:hideMark/>
          </w:tcPr>
          <w:p w14:paraId="04467882"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PRO15</w:t>
            </w:r>
          </w:p>
        </w:tc>
        <w:tc>
          <w:tcPr>
            <w:tcW w:w="1134" w:type="dxa"/>
            <w:tcBorders>
              <w:top w:val="nil"/>
              <w:left w:val="nil"/>
              <w:right w:val="nil"/>
            </w:tcBorders>
            <w:shd w:val="clear" w:color="auto" w:fill="auto"/>
            <w:noWrap/>
            <w:vAlign w:val="center"/>
            <w:hideMark/>
          </w:tcPr>
          <w:p w14:paraId="251A6A44"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90.68</w:t>
            </w:r>
          </w:p>
        </w:tc>
        <w:tc>
          <w:tcPr>
            <w:tcW w:w="851" w:type="dxa"/>
            <w:tcBorders>
              <w:top w:val="nil"/>
              <w:left w:val="nil"/>
              <w:right w:val="nil"/>
            </w:tcBorders>
            <w:shd w:val="clear" w:color="auto" w:fill="auto"/>
            <w:noWrap/>
            <w:vAlign w:val="center"/>
            <w:hideMark/>
          </w:tcPr>
          <w:p w14:paraId="016B70BF"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0.52</w:t>
            </w:r>
          </w:p>
        </w:tc>
        <w:tc>
          <w:tcPr>
            <w:tcW w:w="992" w:type="dxa"/>
            <w:tcBorders>
              <w:top w:val="nil"/>
              <w:left w:val="nil"/>
              <w:right w:val="nil"/>
            </w:tcBorders>
            <w:shd w:val="clear" w:color="auto" w:fill="auto"/>
            <w:noWrap/>
            <w:vAlign w:val="center"/>
            <w:hideMark/>
          </w:tcPr>
          <w:p w14:paraId="1CB20F94"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2.93</w:t>
            </w:r>
          </w:p>
        </w:tc>
        <w:tc>
          <w:tcPr>
            <w:tcW w:w="850" w:type="dxa"/>
            <w:tcBorders>
              <w:top w:val="nil"/>
              <w:left w:val="nil"/>
              <w:right w:val="nil"/>
            </w:tcBorders>
            <w:shd w:val="clear" w:color="auto" w:fill="auto"/>
            <w:noWrap/>
            <w:vAlign w:val="center"/>
            <w:hideMark/>
          </w:tcPr>
          <w:p w14:paraId="760C6296"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45</w:t>
            </w:r>
          </w:p>
        </w:tc>
        <w:tc>
          <w:tcPr>
            <w:tcW w:w="1134" w:type="dxa"/>
            <w:tcBorders>
              <w:top w:val="nil"/>
              <w:left w:val="nil"/>
              <w:right w:val="nil"/>
            </w:tcBorders>
            <w:shd w:val="clear" w:color="auto" w:fill="auto"/>
            <w:noWrap/>
            <w:vAlign w:val="center"/>
            <w:hideMark/>
          </w:tcPr>
          <w:p w14:paraId="542F176E" w14:textId="504DA72E"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215</w:t>
            </w:r>
            <w:r w:rsidR="00463D24">
              <w:rPr>
                <w:rFonts w:eastAsia="Times New Roman"/>
                <w:color w:val="000000"/>
                <w:sz w:val="20"/>
                <w:szCs w:val="20"/>
                <w:lang w:val="en-GB"/>
              </w:rPr>
              <w:t>,</w:t>
            </w:r>
            <w:r w:rsidRPr="002A2C2D">
              <w:rPr>
                <w:rFonts w:eastAsia="Times New Roman"/>
                <w:color w:val="000000"/>
                <w:sz w:val="20"/>
                <w:szCs w:val="20"/>
                <w:lang w:val="en-GB"/>
              </w:rPr>
              <w:t>594</w:t>
            </w:r>
          </w:p>
        </w:tc>
        <w:tc>
          <w:tcPr>
            <w:tcW w:w="993" w:type="dxa"/>
            <w:tcBorders>
              <w:top w:val="nil"/>
              <w:left w:val="nil"/>
              <w:right w:val="nil"/>
            </w:tcBorders>
            <w:shd w:val="clear" w:color="auto" w:fill="auto"/>
            <w:noWrap/>
            <w:vAlign w:val="center"/>
            <w:hideMark/>
          </w:tcPr>
          <w:p w14:paraId="54ECBF93" w14:textId="1FD89F14"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101</w:t>
            </w:r>
            <w:r w:rsidR="00011FE1">
              <w:rPr>
                <w:rFonts w:eastAsia="Times New Roman"/>
                <w:color w:val="000000"/>
                <w:sz w:val="20"/>
                <w:szCs w:val="20"/>
                <w:lang w:val="en-GB"/>
              </w:rPr>
              <w:t>,</w:t>
            </w:r>
            <w:r w:rsidRPr="002A2C2D">
              <w:rPr>
                <w:rFonts w:eastAsia="Times New Roman"/>
                <w:color w:val="000000"/>
                <w:sz w:val="20"/>
                <w:szCs w:val="20"/>
                <w:lang w:val="en-GB"/>
              </w:rPr>
              <w:t>158</w:t>
            </w:r>
          </w:p>
        </w:tc>
        <w:tc>
          <w:tcPr>
            <w:tcW w:w="850" w:type="dxa"/>
            <w:tcBorders>
              <w:top w:val="nil"/>
              <w:left w:val="nil"/>
              <w:right w:val="nil"/>
            </w:tcBorders>
            <w:shd w:val="clear" w:color="auto" w:fill="auto"/>
            <w:noWrap/>
            <w:vAlign w:val="center"/>
            <w:hideMark/>
          </w:tcPr>
          <w:p w14:paraId="1EECAF17"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69.45</w:t>
            </w:r>
          </w:p>
        </w:tc>
        <w:tc>
          <w:tcPr>
            <w:tcW w:w="709" w:type="dxa"/>
            <w:tcBorders>
              <w:top w:val="nil"/>
              <w:left w:val="nil"/>
              <w:right w:val="nil"/>
            </w:tcBorders>
            <w:shd w:val="clear" w:color="auto" w:fill="auto"/>
            <w:noWrap/>
            <w:vAlign w:val="center"/>
            <w:hideMark/>
          </w:tcPr>
          <w:p w14:paraId="7905CB8F" w14:textId="4C1CE59F"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w:t>
            </w:r>
            <w:r w:rsidR="006C29B0">
              <w:rPr>
                <w:rFonts w:eastAsia="Times New Roman"/>
                <w:color w:val="000000"/>
                <w:sz w:val="20"/>
                <w:szCs w:val="20"/>
                <w:lang w:val="en-GB"/>
              </w:rPr>
              <w:t>,</w:t>
            </w:r>
            <w:r w:rsidRPr="002A2C2D">
              <w:rPr>
                <w:rFonts w:eastAsia="Times New Roman"/>
                <w:color w:val="000000"/>
                <w:sz w:val="20"/>
                <w:szCs w:val="20"/>
                <w:lang w:val="en-GB"/>
              </w:rPr>
              <w:t>525</w:t>
            </w:r>
          </w:p>
        </w:tc>
        <w:tc>
          <w:tcPr>
            <w:tcW w:w="7087" w:type="dxa"/>
            <w:tcBorders>
              <w:top w:val="nil"/>
              <w:left w:val="nil"/>
              <w:right w:val="nil"/>
            </w:tcBorders>
            <w:shd w:val="clear" w:color="auto" w:fill="auto"/>
            <w:noWrap/>
            <w:vAlign w:val="center"/>
            <w:hideMark/>
          </w:tcPr>
          <w:p w14:paraId="6E5F34B7"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d__Bacteria;p__Proteobacteria;c__Gammaproteobacteria;o__Xanthomonadales;f__Rhodanobacteraceae;g__Dokdonella;s__</w:t>
            </w:r>
          </w:p>
        </w:tc>
      </w:tr>
      <w:tr w:rsidR="00011FE1" w:rsidRPr="002A2C2D" w14:paraId="43BB5A59" w14:textId="77777777" w:rsidTr="00A53ADE">
        <w:trPr>
          <w:trHeight w:val="315"/>
          <w:jc w:val="center"/>
        </w:trPr>
        <w:tc>
          <w:tcPr>
            <w:tcW w:w="1276" w:type="dxa"/>
            <w:tcBorders>
              <w:top w:val="nil"/>
              <w:left w:val="nil"/>
              <w:bottom w:val="single" w:sz="4" w:space="0" w:color="auto"/>
              <w:right w:val="nil"/>
            </w:tcBorders>
            <w:shd w:val="clear" w:color="auto" w:fill="auto"/>
            <w:noWrap/>
            <w:vAlign w:val="center"/>
            <w:hideMark/>
          </w:tcPr>
          <w:p w14:paraId="1BC81BDE"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CYA1</w:t>
            </w:r>
          </w:p>
        </w:tc>
        <w:tc>
          <w:tcPr>
            <w:tcW w:w="1134" w:type="dxa"/>
            <w:tcBorders>
              <w:top w:val="nil"/>
              <w:left w:val="nil"/>
              <w:bottom w:val="single" w:sz="4" w:space="0" w:color="auto"/>
              <w:right w:val="nil"/>
            </w:tcBorders>
            <w:shd w:val="clear" w:color="auto" w:fill="auto"/>
            <w:noWrap/>
            <w:vAlign w:val="center"/>
            <w:hideMark/>
          </w:tcPr>
          <w:p w14:paraId="7EC366BE"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91.45</w:t>
            </w:r>
          </w:p>
        </w:tc>
        <w:tc>
          <w:tcPr>
            <w:tcW w:w="851" w:type="dxa"/>
            <w:tcBorders>
              <w:top w:val="nil"/>
              <w:left w:val="nil"/>
              <w:bottom w:val="single" w:sz="4" w:space="0" w:color="auto"/>
              <w:right w:val="nil"/>
            </w:tcBorders>
            <w:shd w:val="clear" w:color="auto" w:fill="auto"/>
            <w:noWrap/>
            <w:vAlign w:val="center"/>
            <w:hideMark/>
          </w:tcPr>
          <w:p w14:paraId="29497BB0"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3.42</w:t>
            </w:r>
          </w:p>
        </w:tc>
        <w:tc>
          <w:tcPr>
            <w:tcW w:w="992" w:type="dxa"/>
            <w:tcBorders>
              <w:top w:val="nil"/>
              <w:left w:val="nil"/>
              <w:bottom w:val="single" w:sz="4" w:space="0" w:color="auto"/>
              <w:right w:val="nil"/>
            </w:tcBorders>
            <w:shd w:val="clear" w:color="auto" w:fill="auto"/>
            <w:noWrap/>
            <w:vAlign w:val="center"/>
            <w:hideMark/>
          </w:tcPr>
          <w:p w14:paraId="3952B81F"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6.34</w:t>
            </w:r>
          </w:p>
        </w:tc>
        <w:tc>
          <w:tcPr>
            <w:tcW w:w="850" w:type="dxa"/>
            <w:tcBorders>
              <w:top w:val="nil"/>
              <w:left w:val="nil"/>
              <w:bottom w:val="single" w:sz="4" w:space="0" w:color="auto"/>
              <w:right w:val="nil"/>
            </w:tcBorders>
            <w:shd w:val="clear" w:color="auto" w:fill="auto"/>
            <w:noWrap/>
            <w:vAlign w:val="center"/>
            <w:hideMark/>
          </w:tcPr>
          <w:p w14:paraId="356E5A67"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270</w:t>
            </w:r>
          </w:p>
        </w:tc>
        <w:tc>
          <w:tcPr>
            <w:tcW w:w="1134" w:type="dxa"/>
            <w:tcBorders>
              <w:top w:val="nil"/>
              <w:left w:val="nil"/>
              <w:bottom w:val="single" w:sz="4" w:space="0" w:color="auto"/>
              <w:right w:val="nil"/>
            </w:tcBorders>
            <w:shd w:val="clear" w:color="auto" w:fill="auto"/>
            <w:noWrap/>
            <w:vAlign w:val="center"/>
            <w:hideMark/>
          </w:tcPr>
          <w:p w14:paraId="658EE36E" w14:textId="4E137204"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179</w:t>
            </w:r>
            <w:r w:rsidR="00463D24">
              <w:rPr>
                <w:rFonts w:eastAsia="Times New Roman"/>
                <w:color w:val="000000"/>
                <w:sz w:val="20"/>
                <w:szCs w:val="20"/>
                <w:lang w:val="en-GB"/>
              </w:rPr>
              <w:t>,</w:t>
            </w:r>
            <w:r w:rsidRPr="002A2C2D">
              <w:rPr>
                <w:rFonts w:eastAsia="Times New Roman"/>
                <w:color w:val="000000"/>
                <w:sz w:val="20"/>
                <w:szCs w:val="20"/>
                <w:lang w:val="en-GB"/>
              </w:rPr>
              <w:t>422</w:t>
            </w:r>
          </w:p>
        </w:tc>
        <w:tc>
          <w:tcPr>
            <w:tcW w:w="993" w:type="dxa"/>
            <w:tcBorders>
              <w:top w:val="nil"/>
              <w:left w:val="nil"/>
              <w:bottom w:val="single" w:sz="4" w:space="0" w:color="auto"/>
              <w:right w:val="nil"/>
            </w:tcBorders>
            <w:shd w:val="clear" w:color="auto" w:fill="auto"/>
            <w:noWrap/>
            <w:vAlign w:val="center"/>
            <w:hideMark/>
          </w:tcPr>
          <w:p w14:paraId="675E0476" w14:textId="545B9296"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37</w:t>
            </w:r>
            <w:r w:rsidR="00011FE1">
              <w:rPr>
                <w:rFonts w:eastAsia="Times New Roman"/>
                <w:color w:val="000000"/>
                <w:sz w:val="20"/>
                <w:szCs w:val="20"/>
                <w:lang w:val="en-GB"/>
              </w:rPr>
              <w:t>,</w:t>
            </w:r>
            <w:r w:rsidRPr="002A2C2D">
              <w:rPr>
                <w:rFonts w:eastAsia="Times New Roman"/>
                <w:color w:val="000000"/>
                <w:sz w:val="20"/>
                <w:szCs w:val="20"/>
                <w:lang w:val="en-GB"/>
              </w:rPr>
              <w:t>025</w:t>
            </w:r>
          </w:p>
        </w:tc>
        <w:tc>
          <w:tcPr>
            <w:tcW w:w="850" w:type="dxa"/>
            <w:tcBorders>
              <w:top w:val="nil"/>
              <w:left w:val="nil"/>
              <w:bottom w:val="single" w:sz="4" w:space="0" w:color="auto"/>
              <w:right w:val="nil"/>
            </w:tcBorders>
            <w:shd w:val="clear" w:color="auto" w:fill="auto"/>
            <w:noWrap/>
            <w:vAlign w:val="center"/>
            <w:hideMark/>
          </w:tcPr>
          <w:p w14:paraId="0E9B763E"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51.22</w:t>
            </w:r>
          </w:p>
        </w:tc>
        <w:tc>
          <w:tcPr>
            <w:tcW w:w="709" w:type="dxa"/>
            <w:tcBorders>
              <w:top w:val="nil"/>
              <w:left w:val="nil"/>
              <w:bottom w:val="single" w:sz="4" w:space="0" w:color="auto"/>
              <w:right w:val="nil"/>
            </w:tcBorders>
            <w:shd w:val="clear" w:color="auto" w:fill="auto"/>
            <w:noWrap/>
            <w:vAlign w:val="center"/>
            <w:hideMark/>
          </w:tcPr>
          <w:p w14:paraId="7D13ECDB" w14:textId="0BA1E858"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w:t>
            </w:r>
            <w:r w:rsidR="006C29B0">
              <w:rPr>
                <w:rFonts w:eastAsia="Times New Roman"/>
                <w:color w:val="000000"/>
                <w:sz w:val="20"/>
                <w:szCs w:val="20"/>
                <w:lang w:val="en-GB"/>
              </w:rPr>
              <w:t>,</w:t>
            </w:r>
            <w:r w:rsidRPr="002A2C2D">
              <w:rPr>
                <w:rFonts w:eastAsia="Times New Roman"/>
                <w:color w:val="000000"/>
                <w:sz w:val="20"/>
                <w:szCs w:val="20"/>
                <w:lang w:val="en-GB"/>
              </w:rPr>
              <w:t>550</w:t>
            </w:r>
          </w:p>
        </w:tc>
        <w:tc>
          <w:tcPr>
            <w:tcW w:w="7087" w:type="dxa"/>
            <w:tcBorders>
              <w:top w:val="nil"/>
              <w:left w:val="nil"/>
              <w:bottom w:val="single" w:sz="4" w:space="0" w:color="auto"/>
              <w:right w:val="nil"/>
            </w:tcBorders>
            <w:shd w:val="clear" w:color="auto" w:fill="auto"/>
            <w:noWrap/>
            <w:vAlign w:val="center"/>
            <w:hideMark/>
          </w:tcPr>
          <w:p w14:paraId="00728094"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d__Bacteria;p__Cyanobacteria;c__Vampirovibrionia;o__Obscuribacterales;f__Obscuribacteraceae;g__QKMZ01;s__</w:t>
            </w:r>
          </w:p>
        </w:tc>
      </w:tr>
      <w:tr w:rsidR="00011FE1" w:rsidRPr="002A2C2D" w14:paraId="7E0F84EF" w14:textId="77777777" w:rsidTr="00A53ADE">
        <w:trPr>
          <w:trHeight w:val="315"/>
          <w:jc w:val="center"/>
        </w:trPr>
        <w:tc>
          <w:tcPr>
            <w:tcW w:w="1276" w:type="dxa"/>
            <w:tcBorders>
              <w:top w:val="single" w:sz="4" w:space="0" w:color="auto"/>
              <w:left w:val="nil"/>
              <w:bottom w:val="nil"/>
              <w:right w:val="nil"/>
            </w:tcBorders>
            <w:shd w:val="clear" w:color="auto" w:fill="auto"/>
            <w:noWrap/>
            <w:vAlign w:val="center"/>
            <w:hideMark/>
          </w:tcPr>
          <w:p w14:paraId="6D7687B6"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lastRenderedPageBreak/>
              <w:t>CHL7</w:t>
            </w:r>
          </w:p>
        </w:tc>
        <w:tc>
          <w:tcPr>
            <w:tcW w:w="1134" w:type="dxa"/>
            <w:tcBorders>
              <w:top w:val="single" w:sz="4" w:space="0" w:color="auto"/>
              <w:left w:val="nil"/>
              <w:bottom w:val="nil"/>
              <w:right w:val="nil"/>
            </w:tcBorders>
            <w:shd w:val="clear" w:color="auto" w:fill="auto"/>
            <w:noWrap/>
            <w:vAlign w:val="center"/>
            <w:hideMark/>
          </w:tcPr>
          <w:p w14:paraId="1E4CDA63"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90.91</w:t>
            </w:r>
          </w:p>
        </w:tc>
        <w:tc>
          <w:tcPr>
            <w:tcW w:w="851" w:type="dxa"/>
            <w:tcBorders>
              <w:top w:val="single" w:sz="4" w:space="0" w:color="auto"/>
              <w:left w:val="nil"/>
              <w:bottom w:val="nil"/>
              <w:right w:val="nil"/>
            </w:tcBorders>
            <w:shd w:val="clear" w:color="auto" w:fill="auto"/>
            <w:noWrap/>
            <w:vAlign w:val="center"/>
            <w:hideMark/>
          </w:tcPr>
          <w:p w14:paraId="0562BB4B"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1.09</w:t>
            </w:r>
          </w:p>
        </w:tc>
        <w:tc>
          <w:tcPr>
            <w:tcW w:w="992" w:type="dxa"/>
            <w:tcBorders>
              <w:top w:val="single" w:sz="4" w:space="0" w:color="auto"/>
              <w:left w:val="nil"/>
              <w:bottom w:val="nil"/>
              <w:right w:val="nil"/>
            </w:tcBorders>
            <w:shd w:val="clear" w:color="auto" w:fill="auto"/>
            <w:noWrap/>
            <w:vAlign w:val="center"/>
            <w:hideMark/>
          </w:tcPr>
          <w:p w14:paraId="267E51D1"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3.81</w:t>
            </w:r>
          </w:p>
        </w:tc>
        <w:tc>
          <w:tcPr>
            <w:tcW w:w="850" w:type="dxa"/>
            <w:tcBorders>
              <w:top w:val="single" w:sz="4" w:space="0" w:color="auto"/>
              <w:left w:val="nil"/>
              <w:bottom w:val="nil"/>
              <w:right w:val="nil"/>
            </w:tcBorders>
            <w:shd w:val="clear" w:color="auto" w:fill="auto"/>
            <w:noWrap/>
            <w:vAlign w:val="center"/>
            <w:hideMark/>
          </w:tcPr>
          <w:p w14:paraId="57158C67"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100</w:t>
            </w:r>
          </w:p>
        </w:tc>
        <w:tc>
          <w:tcPr>
            <w:tcW w:w="1134" w:type="dxa"/>
            <w:tcBorders>
              <w:top w:val="single" w:sz="4" w:space="0" w:color="auto"/>
              <w:left w:val="nil"/>
              <w:bottom w:val="nil"/>
              <w:right w:val="nil"/>
            </w:tcBorders>
            <w:shd w:val="clear" w:color="auto" w:fill="auto"/>
            <w:noWrap/>
            <w:vAlign w:val="center"/>
            <w:hideMark/>
          </w:tcPr>
          <w:p w14:paraId="70B81E36" w14:textId="5B09E948"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231</w:t>
            </w:r>
            <w:r w:rsidR="00463D24">
              <w:rPr>
                <w:rFonts w:eastAsia="Times New Roman"/>
                <w:color w:val="000000"/>
                <w:sz w:val="20"/>
                <w:szCs w:val="20"/>
                <w:lang w:val="en-GB"/>
              </w:rPr>
              <w:t>,</w:t>
            </w:r>
            <w:r w:rsidRPr="002A2C2D">
              <w:rPr>
                <w:rFonts w:eastAsia="Times New Roman"/>
                <w:color w:val="000000"/>
                <w:sz w:val="20"/>
                <w:szCs w:val="20"/>
                <w:lang w:val="en-GB"/>
              </w:rPr>
              <w:t>448</w:t>
            </w:r>
          </w:p>
        </w:tc>
        <w:tc>
          <w:tcPr>
            <w:tcW w:w="993" w:type="dxa"/>
            <w:tcBorders>
              <w:top w:val="single" w:sz="4" w:space="0" w:color="auto"/>
              <w:left w:val="nil"/>
              <w:bottom w:val="nil"/>
              <w:right w:val="nil"/>
            </w:tcBorders>
            <w:shd w:val="clear" w:color="auto" w:fill="auto"/>
            <w:noWrap/>
            <w:vAlign w:val="center"/>
            <w:hideMark/>
          </w:tcPr>
          <w:p w14:paraId="624EA5F8" w14:textId="581379E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63</w:t>
            </w:r>
            <w:r w:rsidR="00011FE1">
              <w:rPr>
                <w:rFonts w:eastAsia="Times New Roman"/>
                <w:color w:val="000000"/>
                <w:sz w:val="20"/>
                <w:szCs w:val="20"/>
                <w:lang w:val="en-GB"/>
              </w:rPr>
              <w:t>,</w:t>
            </w:r>
            <w:r w:rsidRPr="002A2C2D">
              <w:rPr>
                <w:rFonts w:eastAsia="Times New Roman"/>
                <w:color w:val="000000"/>
                <w:sz w:val="20"/>
                <w:szCs w:val="20"/>
                <w:lang w:val="en-GB"/>
              </w:rPr>
              <w:t>620</w:t>
            </w:r>
          </w:p>
        </w:tc>
        <w:tc>
          <w:tcPr>
            <w:tcW w:w="850" w:type="dxa"/>
            <w:tcBorders>
              <w:top w:val="single" w:sz="4" w:space="0" w:color="auto"/>
              <w:left w:val="nil"/>
              <w:bottom w:val="nil"/>
              <w:right w:val="nil"/>
            </w:tcBorders>
            <w:shd w:val="clear" w:color="auto" w:fill="auto"/>
            <w:noWrap/>
            <w:vAlign w:val="center"/>
            <w:hideMark/>
          </w:tcPr>
          <w:p w14:paraId="47D932E5"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54.61</w:t>
            </w:r>
          </w:p>
        </w:tc>
        <w:tc>
          <w:tcPr>
            <w:tcW w:w="709" w:type="dxa"/>
            <w:tcBorders>
              <w:top w:val="single" w:sz="4" w:space="0" w:color="auto"/>
              <w:left w:val="nil"/>
              <w:bottom w:val="nil"/>
              <w:right w:val="nil"/>
            </w:tcBorders>
            <w:shd w:val="clear" w:color="auto" w:fill="auto"/>
            <w:noWrap/>
            <w:vAlign w:val="center"/>
            <w:hideMark/>
          </w:tcPr>
          <w:p w14:paraId="728259F9" w14:textId="5D5B3ACE"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w:t>
            </w:r>
            <w:r w:rsidR="006C29B0">
              <w:rPr>
                <w:rFonts w:eastAsia="Times New Roman"/>
                <w:color w:val="000000"/>
                <w:sz w:val="20"/>
                <w:szCs w:val="20"/>
                <w:lang w:val="en-GB"/>
              </w:rPr>
              <w:t>,</w:t>
            </w:r>
            <w:r w:rsidRPr="002A2C2D">
              <w:rPr>
                <w:rFonts w:eastAsia="Times New Roman"/>
                <w:color w:val="000000"/>
                <w:sz w:val="20"/>
                <w:szCs w:val="20"/>
                <w:lang w:val="en-GB"/>
              </w:rPr>
              <w:t>608</w:t>
            </w:r>
          </w:p>
        </w:tc>
        <w:tc>
          <w:tcPr>
            <w:tcW w:w="7087" w:type="dxa"/>
            <w:tcBorders>
              <w:top w:val="single" w:sz="4" w:space="0" w:color="auto"/>
              <w:left w:val="nil"/>
              <w:bottom w:val="nil"/>
              <w:right w:val="nil"/>
            </w:tcBorders>
            <w:shd w:val="clear" w:color="auto" w:fill="auto"/>
            <w:noWrap/>
            <w:vAlign w:val="center"/>
            <w:hideMark/>
          </w:tcPr>
          <w:p w14:paraId="0DC29D0C"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d__Bacteria;p__Chloroflexota;c__Anaerolineae;o__Anaerolineales;f__envOPS12;g__UBA12294;s__</w:t>
            </w:r>
          </w:p>
        </w:tc>
      </w:tr>
      <w:tr w:rsidR="00011FE1" w:rsidRPr="002A2C2D" w14:paraId="23025E8B"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64B23400"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PRO9</w:t>
            </w:r>
          </w:p>
        </w:tc>
        <w:tc>
          <w:tcPr>
            <w:tcW w:w="1134" w:type="dxa"/>
            <w:tcBorders>
              <w:top w:val="nil"/>
              <w:left w:val="nil"/>
              <w:bottom w:val="nil"/>
              <w:right w:val="nil"/>
            </w:tcBorders>
            <w:shd w:val="clear" w:color="auto" w:fill="auto"/>
            <w:noWrap/>
            <w:vAlign w:val="center"/>
            <w:hideMark/>
          </w:tcPr>
          <w:p w14:paraId="46BDEBDA"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86.26</w:t>
            </w:r>
          </w:p>
        </w:tc>
        <w:tc>
          <w:tcPr>
            <w:tcW w:w="851" w:type="dxa"/>
            <w:tcBorders>
              <w:top w:val="nil"/>
              <w:left w:val="nil"/>
              <w:bottom w:val="nil"/>
              <w:right w:val="nil"/>
            </w:tcBorders>
            <w:shd w:val="clear" w:color="auto" w:fill="auto"/>
            <w:noWrap/>
            <w:vAlign w:val="center"/>
            <w:hideMark/>
          </w:tcPr>
          <w:p w14:paraId="7F0DD6C5"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5.26</w:t>
            </w:r>
          </w:p>
        </w:tc>
        <w:tc>
          <w:tcPr>
            <w:tcW w:w="992" w:type="dxa"/>
            <w:tcBorders>
              <w:top w:val="nil"/>
              <w:left w:val="nil"/>
              <w:bottom w:val="nil"/>
              <w:right w:val="nil"/>
            </w:tcBorders>
            <w:shd w:val="clear" w:color="auto" w:fill="auto"/>
            <w:noWrap/>
            <w:vAlign w:val="center"/>
            <w:hideMark/>
          </w:tcPr>
          <w:p w14:paraId="6A1F065E"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4.27</w:t>
            </w:r>
          </w:p>
        </w:tc>
        <w:tc>
          <w:tcPr>
            <w:tcW w:w="850" w:type="dxa"/>
            <w:tcBorders>
              <w:top w:val="nil"/>
              <w:left w:val="nil"/>
              <w:bottom w:val="nil"/>
              <w:right w:val="nil"/>
            </w:tcBorders>
            <w:shd w:val="clear" w:color="auto" w:fill="auto"/>
            <w:noWrap/>
            <w:vAlign w:val="center"/>
            <w:hideMark/>
          </w:tcPr>
          <w:p w14:paraId="434423C2"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524</w:t>
            </w:r>
          </w:p>
        </w:tc>
        <w:tc>
          <w:tcPr>
            <w:tcW w:w="1134" w:type="dxa"/>
            <w:tcBorders>
              <w:top w:val="nil"/>
              <w:left w:val="nil"/>
              <w:bottom w:val="nil"/>
              <w:right w:val="nil"/>
            </w:tcBorders>
            <w:shd w:val="clear" w:color="auto" w:fill="auto"/>
            <w:noWrap/>
            <w:vAlign w:val="center"/>
            <w:hideMark/>
          </w:tcPr>
          <w:p w14:paraId="281C9AA0" w14:textId="2647433A"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54</w:t>
            </w:r>
            <w:r w:rsidR="00463D24">
              <w:rPr>
                <w:rFonts w:eastAsia="Times New Roman"/>
                <w:color w:val="000000"/>
                <w:sz w:val="20"/>
                <w:szCs w:val="20"/>
                <w:lang w:val="en-GB"/>
              </w:rPr>
              <w:t>,</w:t>
            </w:r>
            <w:r w:rsidRPr="002A2C2D">
              <w:rPr>
                <w:rFonts w:eastAsia="Times New Roman"/>
                <w:color w:val="000000"/>
                <w:sz w:val="20"/>
                <w:szCs w:val="20"/>
                <w:lang w:val="en-GB"/>
              </w:rPr>
              <w:t>407</w:t>
            </w:r>
          </w:p>
        </w:tc>
        <w:tc>
          <w:tcPr>
            <w:tcW w:w="993" w:type="dxa"/>
            <w:tcBorders>
              <w:top w:val="nil"/>
              <w:left w:val="nil"/>
              <w:bottom w:val="nil"/>
              <w:right w:val="nil"/>
            </w:tcBorders>
            <w:shd w:val="clear" w:color="auto" w:fill="auto"/>
            <w:noWrap/>
            <w:vAlign w:val="center"/>
            <w:hideMark/>
          </w:tcPr>
          <w:p w14:paraId="6F6A9927" w14:textId="7E3884F5"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10</w:t>
            </w:r>
            <w:r w:rsidR="00011FE1">
              <w:rPr>
                <w:rFonts w:eastAsia="Times New Roman"/>
                <w:color w:val="000000"/>
                <w:sz w:val="20"/>
                <w:szCs w:val="20"/>
                <w:lang w:val="en-GB"/>
              </w:rPr>
              <w:t>,</w:t>
            </w:r>
            <w:r w:rsidRPr="002A2C2D">
              <w:rPr>
                <w:rFonts w:eastAsia="Times New Roman"/>
                <w:color w:val="000000"/>
                <w:sz w:val="20"/>
                <w:szCs w:val="20"/>
                <w:lang w:val="en-GB"/>
              </w:rPr>
              <w:t>485</w:t>
            </w:r>
          </w:p>
        </w:tc>
        <w:tc>
          <w:tcPr>
            <w:tcW w:w="850" w:type="dxa"/>
            <w:tcBorders>
              <w:top w:val="nil"/>
              <w:left w:val="nil"/>
              <w:bottom w:val="nil"/>
              <w:right w:val="nil"/>
            </w:tcBorders>
            <w:shd w:val="clear" w:color="auto" w:fill="auto"/>
            <w:noWrap/>
            <w:vAlign w:val="center"/>
            <w:hideMark/>
          </w:tcPr>
          <w:p w14:paraId="0F2C83F9"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67.28</w:t>
            </w:r>
          </w:p>
        </w:tc>
        <w:tc>
          <w:tcPr>
            <w:tcW w:w="709" w:type="dxa"/>
            <w:tcBorders>
              <w:top w:val="nil"/>
              <w:left w:val="nil"/>
              <w:bottom w:val="nil"/>
              <w:right w:val="nil"/>
            </w:tcBorders>
            <w:shd w:val="clear" w:color="auto" w:fill="auto"/>
            <w:noWrap/>
            <w:vAlign w:val="center"/>
            <w:hideMark/>
          </w:tcPr>
          <w:p w14:paraId="39CF9B9C" w14:textId="0FEBCB94"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w:t>
            </w:r>
            <w:r w:rsidR="006C29B0">
              <w:rPr>
                <w:rFonts w:eastAsia="Times New Roman"/>
                <w:color w:val="000000"/>
                <w:sz w:val="20"/>
                <w:szCs w:val="20"/>
                <w:lang w:val="en-GB"/>
              </w:rPr>
              <w:t>,</w:t>
            </w:r>
            <w:r w:rsidRPr="002A2C2D">
              <w:rPr>
                <w:rFonts w:eastAsia="Times New Roman"/>
                <w:color w:val="000000"/>
                <w:sz w:val="20"/>
                <w:szCs w:val="20"/>
                <w:lang w:val="en-GB"/>
              </w:rPr>
              <w:t>891</w:t>
            </w:r>
          </w:p>
        </w:tc>
        <w:tc>
          <w:tcPr>
            <w:tcW w:w="7087" w:type="dxa"/>
            <w:tcBorders>
              <w:top w:val="nil"/>
              <w:left w:val="nil"/>
              <w:bottom w:val="nil"/>
              <w:right w:val="nil"/>
            </w:tcBorders>
            <w:shd w:val="clear" w:color="auto" w:fill="auto"/>
            <w:noWrap/>
            <w:vAlign w:val="center"/>
            <w:hideMark/>
          </w:tcPr>
          <w:p w14:paraId="6C917354"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d__Bacteria;p__Proteobacteria;c__Gammaproteobacteria;o__Ga0077536;f__;g__;s__</w:t>
            </w:r>
          </w:p>
        </w:tc>
      </w:tr>
      <w:tr w:rsidR="00011FE1" w:rsidRPr="002A2C2D" w14:paraId="60418D82"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4B79BB61"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OLB1</w:t>
            </w:r>
          </w:p>
        </w:tc>
        <w:tc>
          <w:tcPr>
            <w:tcW w:w="1134" w:type="dxa"/>
            <w:tcBorders>
              <w:top w:val="nil"/>
              <w:left w:val="nil"/>
              <w:bottom w:val="nil"/>
              <w:right w:val="nil"/>
            </w:tcBorders>
            <w:shd w:val="clear" w:color="auto" w:fill="auto"/>
            <w:noWrap/>
            <w:vAlign w:val="center"/>
            <w:hideMark/>
          </w:tcPr>
          <w:p w14:paraId="2E7C76BA"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94.35</w:t>
            </w:r>
          </w:p>
        </w:tc>
        <w:tc>
          <w:tcPr>
            <w:tcW w:w="851" w:type="dxa"/>
            <w:tcBorders>
              <w:top w:val="nil"/>
              <w:left w:val="nil"/>
              <w:bottom w:val="nil"/>
              <w:right w:val="nil"/>
            </w:tcBorders>
            <w:shd w:val="clear" w:color="auto" w:fill="auto"/>
            <w:noWrap/>
            <w:vAlign w:val="center"/>
            <w:hideMark/>
          </w:tcPr>
          <w:p w14:paraId="77E393F6"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3.23</w:t>
            </w:r>
          </w:p>
        </w:tc>
        <w:tc>
          <w:tcPr>
            <w:tcW w:w="992" w:type="dxa"/>
            <w:tcBorders>
              <w:top w:val="nil"/>
              <w:left w:val="nil"/>
              <w:bottom w:val="nil"/>
              <w:right w:val="nil"/>
            </w:tcBorders>
            <w:shd w:val="clear" w:color="auto" w:fill="auto"/>
            <w:noWrap/>
            <w:vAlign w:val="center"/>
            <w:hideMark/>
          </w:tcPr>
          <w:p w14:paraId="31FEEC59"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3.89</w:t>
            </w:r>
          </w:p>
        </w:tc>
        <w:tc>
          <w:tcPr>
            <w:tcW w:w="850" w:type="dxa"/>
            <w:tcBorders>
              <w:top w:val="nil"/>
              <w:left w:val="nil"/>
              <w:bottom w:val="nil"/>
              <w:right w:val="nil"/>
            </w:tcBorders>
            <w:shd w:val="clear" w:color="auto" w:fill="auto"/>
            <w:noWrap/>
            <w:vAlign w:val="center"/>
            <w:hideMark/>
          </w:tcPr>
          <w:p w14:paraId="1BBDCF67"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445</w:t>
            </w:r>
          </w:p>
        </w:tc>
        <w:tc>
          <w:tcPr>
            <w:tcW w:w="1134" w:type="dxa"/>
            <w:tcBorders>
              <w:top w:val="nil"/>
              <w:left w:val="nil"/>
              <w:bottom w:val="nil"/>
              <w:right w:val="nil"/>
            </w:tcBorders>
            <w:shd w:val="clear" w:color="auto" w:fill="auto"/>
            <w:noWrap/>
            <w:vAlign w:val="center"/>
            <w:hideMark/>
          </w:tcPr>
          <w:p w14:paraId="5BCA5751" w14:textId="16EADA45"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51</w:t>
            </w:r>
            <w:r w:rsidR="00463D24">
              <w:rPr>
                <w:rFonts w:eastAsia="Times New Roman"/>
                <w:color w:val="000000"/>
                <w:sz w:val="20"/>
                <w:szCs w:val="20"/>
                <w:lang w:val="en-GB"/>
              </w:rPr>
              <w:t>,</w:t>
            </w:r>
            <w:r w:rsidRPr="002A2C2D">
              <w:rPr>
                <w:rFonts w:eastAsia="Times New Roman"/>
                <w:color w:val="000000"/>
                <w:sz w:val="20"/>
                <w:szCs w:val="20"/>
                <w:lang w:val="en-GB"/>
              </w:rPr>
              <w:t>202</w:t>
            </w:r>
          </w:p>
        </w:tc>
        <w:tc>
          <w:tcPr>
            <w:tcW w:w="993" w:type="dxa"/>
            <w:tcBorders>
              <w:top w:val="nil"/>
              <w:left w:val="nil"/>
              <w:bottom w:val="nil"/>
              <w:right w:val="nil"/>
            </w:tcBorders>
            <w:shd w:val="clear" w:color="auto" w:fill="auto"/>
            <w:noWrap/>
            <w:vAlign w:val="center"/>
            <w:hideMark/>
          </w:tcPr>
          <w:p w14:paraId="0730EA9A" w14:textId="59519660"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10</w:t>
            </w:r>
            <w:r w:rsidR="00011FE1">
              <w:rPr>
                <w:rFonts w:eastAsia="Times New Roman"/>
                <w:color w:val="000000"/>
                <w:sz w:val="20"/>
                <w:szCs w:val="20"/>
                <w:lang w:val="en-GB"/>
              </w:rPr>
              <w:t>,</w:t>
            </w:r>
            <w:r w:rsidRPr="002A2C2D">
              <w:rPr>
                <w:rFonts w:eastAsia="Times New Roman"/>
                <w:color w:val="000000"/>
                <w:sz w:val="20"/>
                <w:szCs w:val="20"/>
                <w:lang w:val="en-GB"/>
              </w:rPr>
              <w:t>796</w:t>
            </w:r>
          </w:p>
        </w:tc>
        <w:tc>
          <w:tcPr>
            <w:tcW w:w="850" w:type="dxa"/>
            <w:tcBorders>
              <w:top w:val="nil"/>
              <w:left w:val="nil"/>
              <w:bottom w:val="nil"/>
              <w:right w:val="nil"/>
            </w:tcBorders>
            <w:shd w:val="clear" w:color="auto" w:fill="auto"/>
            <w:noWrap/>
            <w:vAlign w:val="center"/>
            <w:hideMark/>
          </w:tcPr>
          <w:p w14:paraId="1E238DAB"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54.5</w:t>
            </w:r>
          </w:p>
        </w:tc>
        <w:tc>
          <w:tcPr>
            <w:tcW w:w="709" w:type="dxa"/>
            <w:tcBorders>
              <w:top w:val="nil"/>
              <w:left w:val="nil"/>
              <w:bottom w:val="nil"/>
              <w:right w:val="nil"/>
            </w:tcBorders>
            <w:shd w:val="clear" w:color="auto" w:fill="auto"/>
            <w:noWrap/>
            <w:vAlign w:val="center"/>
            <w:hideMark/>
          </w:tcPr>
          <w:p w14:paraId="54FE9D61" w14:textId="63ED9EF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w:t>
            </w:r>
            <w:r w:rsidR="006C29B0">
              <w:rPr>
                <w:rFonts w:eastAsia="Times New Roman"/>
                <w:color w:val="000000"/>
                <w:sz w:val="20"/>
                <w:szCs w:val="20"/>
                <w:lang w:val="en-GB"/>
              </w:rPr>
              <w:t>,</w:t>
            </w:r>
            <w:r w:rsidRPr="002A2C2D">
              <w:rPr>
                <w:rFonts w:eastAsia="Times New Roman"/>
                <w:color w:val="000000"/>
                <w:sz w:val="20"/>
                <w:szCs w:val="20"/>
                <w:lang w:val="en-GB"/>
              </w:rPr>
              <w:t>273</w:t>
            </w:r>
          </w:p>
        </w:tc>
        <w:tc>
          <w:tcPr>
            <w:tcW w:w="7087" w:type="dxa"/>
            <w:tcBorders>
              <w:top w:val="nil"/>
              <w:left w:val="nil"/>
              <w:bottom w:val="nil"/>
              <w:right w:val="nil"/>
            </w:tcBorders>
            <w:shd w:val="clear" w:color="auto" w:fill="auto"/>
            <w:noWrap/>
            <w:vAlign w:val="center"/>
            <w:hideMark/>
          </w:tcPr>
          <w:p w14:paraId="46E87E49"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d__Bacteria;p__OLB16;c__OLB16;o__OLB16;f__OLB16;g__OLB16;s__OLB16 sp001567115</w:t>
            </w:r>
          </w:p>
        </w:tc>
      </w:tr>
      <w:tr w:rsidR="00011FE1" w:rsidRPr="002A2C2D" w14:paraId="3D479A62"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749035EF"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CYA2</w:t>
            </w:r>
          </w:p>
        </w:tc>
        <w:tc>
          <w:tcPr>
            <w:tcW w:w="1134" w:type="dxa"/>
            <w:tcBorders>
              <w:top w:val="nil"/>
              <w:left w:val="nil"/>
              <w:bottom w:val="nil"/>
              <w:right w:val="nil"/>
            </w:tcBorders>
            <w:shd w:val="clear" w:color="auto" w:fill="auto"/>
            <w:noWrap/>
            <w:vAlign w:val="center"/>
            <w:hideMark/>
          </w:tcPr>
          <w:p w14:paraId="3EC92F4B"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95.73</w:t>
            </w:r>
          </w:p>
        </w:tc>
        <w:tc>
          <w:tcPr>
            <w:tcW w:w="851" w:type="dxa"/>
            <w:tcBorders>
              <w:top w:val="nil"/>
              <w:left w:val="nil"/>
              <w:bottom w:val="nil"/>
              <w:right w:val="nil"/>
            </w:tcBorders>
            <w:shd w:val="clear" w:color="auto" w:fill="auto"/>
            <w:noWrap/>
            <w:vAlign w:val="center"/>
            <w:hideMark/>
          </w:tcPr>
          <w:p w14:paraId="47281E06"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4.42</w:t>
            </w:r>
          </w:p>
        </w:tc>
        <w:tc>
          <w:tcPr>
            <w:tcW w:w="992" w:type="dxa"/>
            <w:tcBorders>
              <w:top w:val="nil"/>
              <w:left w:val="nil"/>
              <w:bottom w:val="nil"/>
              <w:right w:val="nil"/>
            </w:tcBorders>
            <w:shd w:val="clear" w:color="auto" w:fill="auto"/>
            <w:noWrap/>
            <w:vAlign w:val="center"/>
            <w:hideMark/>
          </w:tcPr>
          <w:p w14:paraId="55913DC0"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6.03</w:t>
            </w:r>
          </w:p>
        </w:tc>
        <w:tc>
          <w:tcPr>
            <w:tcW w:w="850" w:type="dxa"/>
            <w:tcBorders>
              <w:top w:val="nil"/>
              <w:left w:val="nil"/>
              <w:bottom w:val="nil"/>
              <w:right w:val="nil"/>
            </w:tcBorders>
            <w:shd w:val="clear" w:color="auto" w:fill="auto"/>
            <w:noWrap/>
            <w:vAlign w:val="center"/>
            <w:hideMark/>
          </w:tcPr>
          <w:p w14:paraId="3FFACD62"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225</w:t>
            </w:r>
          </w:p>
        </w:tc>
        <w:tc>
          <w:tcPr>
            <w:tcW w:w="1134" w:type="dxa"/>
            <w:tcBorders>
              <w:top w:val="nil"/>
              <w:left w:val="nil"/>
              <w:bottom w:val="nil"/>
              <w:right w:val="nil"/>
            </w:tcBorders>
            <w:shd w:val="clear" w:color="auto" w:fill="auto"/>
            <w:noWrap/>
            <w:vAlign w:val="center"/>
            <w:hideMark/>
          </w:tcPr>
          <w:p w14:paraId="13A61241" w14:textId="4AC44682"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153</w:t>
            </w:r>
            <w:r w:rsidR="00463D24">
              <w:rPr>
                <w:rFonts w:eastAsia="Times New Roman"/>
                <w:color w:val="000000"/>
                <w:sz w:val="20"/>
                <w:szCs w:val="20"/>
                <w:lang w:val="en-GB"/>
              </w:rPr>
              <w:t>,</w:t>
            </w:r>
            <w:r w:rsidRPr="002A2C2D">
              <w:rPr>
                <w:rFonts w:eastAsia="Times New Roman"/>
                <w:color w:val="000000"/>
                <w:sz w:val="20"/>
                <w:szCs w:val="20"/>
                <w:lang w:val="en-GB"/>
              </w:rPr>
              <w:t>945</w:t>
            </w:r>
          </w:p>
        </w:tc>
        <w:tc>
          <w:tcPr>
            <w:tcW w:w="993" w:type="dxa"/>
            <w:tcBorders>
              <w:top w:val="nil"/>
              <w:left w:val="nil"/>
              <w:bottom w:val="nil"/>
              <w:right w:val="nil"/>
            </w:tcBorders>
            <w:shd w:val="clear" w:color="auto" w:fill="auto"/>
            <w:noWrap/>
            <w:vAlign w:val="center"/>
            <w:hideMark/>
          </w:tcPr>
          <w:p w14:paraId="3E522B87" w14:textId="2A02C5F4"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37</w:t>
            </w:r>
            <w:r w:rsidR="00011FE1">
              <w:rPr>
                <w:rFonts w:eastAsia="Times New Roman"/>
                <w:color w:val="000000"/>
                <w:sz w:val="20"/>
                <w:szCs w:val="20"/>
                <w:lang w:val="en-GB"/>
              </w:rPr>
              <w:t>,</w:t>
            </w:r>
            <w:r w:rsidRPr="002A2C2D">
              <w:rPr>
                <w:rFonts w:eastAsia="Times New Roman"/>
                <w:color w:val="000000"/>
                <w:sz w:val="20"/>
                <w:szCs w:val="20"/>
                <w:lang w:val="en-GB"/>
              </w:rPr>
              <w:t>865</w:t>
            </w:r>
          </w:p>
        </w:tc>
        <w:tc>
          <w:tcPr>
            <w:tcW w:w="850" w:type="dxa"/>
            <w:tcBorders>
              <w:top w:val="nil"/>
              <w:left w:val="nil"/>
              <w:bottom w:val="nil"/>
              <w:right w:val="nil"/>
            </w:tcBorders>
            <w:shd w:val="clear" w:color="auto" w:fill="auto"/>
            <w:noWrap/>
            <w:vAlign w:val="center"/>
            <w:hideMark/>
          </w:tcPr>
          <w:p w14:paraId="0B0946D0"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56.97</w:t>
            </w:r>
          </w:p>
        </w:tc>
        <w:tc>
          <w:tcPr>
            <w:tcW w:w="709" w:type="dxa"/>
            <w:tcBorders>
              <w:top w:val="nil"/>
              <w:left w:val="nil"/>
              <w:bottom w:val="nil"/>
              <w:right w:val="nil"/>
            </w:tcBorders>
            <w:shd w:val="clear" w:color="auto" w:fill="auto"/>
            <w:noWrap/>
            <w:vAlign w:val="center"/>
            <w:hideMark/>
          </w:tcPr>
          <w:p w14:paraId="7DEE5906" w14:textId="2DF85E65"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w:t>
            </w:r>
            <w:r w:rsidR="006C29B0">
              <w:rPr>
                <w:rFonts w:eastAsia="Times New Roman"/>
                <w:color w:val="000000"/>
                <w:sz w:val="20"/>
                <w:szCs w:val="20"/>
                <w:lang w:val="en-GB"/>
              </w:rPr>
              <w:t>,</w:t>
            </w:r>
            <w:r w:rsidRPr="002A2C2D">
              <w:rPr>
                <w:rFonts w:eastAsia="Times New Roman"/>
                <w:color w:val="000000"/>
                <w:sz w:val="20"/>
                <w:szCs w:val="20"/>
                <w:lang w:val="en-GB"/>
              </w:rPr>
              <w:t>316</w:t>
            </w:r>
          </w:p>
        </w:tc>
        <w:tc>
          <w:tcPr>
            <w:tcW w:w="7087" w:type="dxa"/>
            <w:tcBorders>
              <w:top w:val="nil"/>
              <w:left w:val="nil"/>
              <w:bottom w:val="nil"/>
              <w:right w:val="nil"/>
            </w:tcBorders>
            <w:shd w:val="clear" w:color="auto" w:fill="auto"/>
            <w:noWrap/>
            <w:vAlign w:val="center"/>
            <w:hideMark/>
          </w:tcPr>
          <w:p w14:paraId="3BDA359D"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d__Bacteria;p__Cyanobacteria;c__Vampirovibrionia;o__Obscuribacterales;f__;g__;s__</w:t>
            </w:r>
          </w:p>
        </w:tc>
      </w:tr>
      <w:tr w:rsidR="00011FE1" w:rsidRPr="002A2C2D" w14:paraId="76071F8C"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0F1F558C"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DAMUBA1</w:t>
            </w:r>
          </w:p>
        </w:tc>
        <w:tc>
          <w:tcPr>
            <w:tcW w:w="1134" w:type="dxa"/>
            <w:tcBorders>
              <w:top w:val="nil"/>
              <w:left w:val="nil"/>
              <w:bottom w:val="nil"/>
              <w:right w:val="nil"/>
            </w:tcBorders>
            <w:shd w:val="clear" w:color="auto" w:fill="auto"/>
            <w:noWrap/>
            <w:vAlign w:val="center"/>
            <w:hideMark/>
          </w:tcPr>
          <w:p w14:paraId="63E917E0"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94.84</w:t>
            </w:r>
          </w:p>
        </w:tc>
        <w:tc>
          <w:tcPr>
            <w:tcW w:w="851" w:type="dxa"/>
            <w:tcBorders>
              <w:top w:val="nil"/>
              <w:left w:val="nil"/>
              <w:bottom w:val="nil"/>
              <w:right w:val="nil"/>
            </w:tcBorders>
            <w:shd w:val="clear" w:color="auto" w:fill="auto"/>
            <w:noWrap/>
            <w:vAlign w:val="center"/>
            <w:hideMark/>
          </w:tcPr>
          <w:p w14:paraId="0045DFD8"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2.53</w:t>
            </w:r>
          </w:p>
        </w:tc>
        <w:tc>
          <w:tcPr>
            <w:tcW w:w="992" w:type="dxa"/>
            <w:tcBorders>
              <w:top w:val="nil"/>
              <w:left w:val="nil"/>
              <w:bottom w:val="nil"/>
              <w:right w:val="nil"/>
            </w:tcBorders>
            <w:shd w:val="clear" w:color="auto" w:fill="auto"/>
            <w:noWrap/>
            <w:vAlign w:val="center"/>
            <w:hideMark/>
          </w:tcPr>
          <w:p w14:paraId="580E3FAA"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3.33</w:t>
            </w:r>
          </w:p>
        </w:tc>
        <w:tc>
          <w:tcPr>
            <w:tcW w:w="850" w:type="dxa"/>
            <w:tcBorders>
              <w:top w:val="nil"/>
              <w:left w:val="nil"/>
              <w:bottom w:val="nil"/>
              <w:right w:val="nil"/>
            </w:tcBorders>
            <w:shd w:val="clear" w:color="auto" w:fill="auto"/>
            <w:noWrap/>
            <w:vAlign w:val="center"/>
            <w:hideMark/>
          </w:tcPr>
          <w:p w14:paraId="35AD4664"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197</w:t>
            </w:r>
          </w:p>
        </w:tc>
        <w:tc>
          <w:tcPr>
            <w:tcW w:w="1134" w:type="dxa"/>
            <w:tcBorders>
              <w:top w:val="nil"/>
              <w:left w:val="nil"/>
              <w:bottom w:val="nil"/>
              <w:right w:val="nil"/>
            </w:tcBorders>
            <w:shd w:val="clear" w:color="auto" w:fill="auto"/>
            <w:noWrap/>
            <w:vAlign w:val="center"/>
            <w:hideMark/>
          </w:tcPr>
          <w:p w14:paraId="53722A04" w14:textId="66D1C0F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83</w:t>
            </w:r>
            <w:r w:rsidR="00463D24">
              <w:rPr>
                <w:rFonts w:eastAsia="Times New Roman"/>
                <w:color w:val="000000"/>
                <w:sz w:val="20"/>
                <w:szCs w:val="20"/>
                <w:lang w:val="en-GB"/>
              </w:rPr>
              <w:t>,</w:t>
            </w:r>
            <w:r w:rsidRPr="002A2C2D">
              <w:rPr>
                <w:rFonts w:eastAsia="Times New Roman"/>
                <w:color w:val="000000"/>
                <w:sz w:val="20"/>
                <w:szCs w:val="20"/>
                <w:lang w:val="en-GB"/>
              </w:rPr>
              <w:t>586</w:t>
            </w:r>
          </w:p>
        </w:tc>
        <w:tc>
          <w:tcPr>
            <w:tcW w:w="993" w:type="dxa"/>
            <w:tcBorders>
              <w:top w:val="nil"/>
              <w:left w:val="nil"/>
              <w:bottom w:val="nil"/>
              <w:right w:val="nil"/>
            </w:tcBorders>
            <w:shd w:val="clear" w:color="auto" w:fill="auto"/>
            <w:noWrap/>
            <w:vAlign w:val="center"/>
            <w:hideMark/>
          </w:tcPr>
          <w:p w14:paraId="13F675CC" w14:textId="4770FCC1"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22</w:t>
            </w:r>
            <w:r w:rsidR="00011FE1">
              <w:rPr>
                <w:rFonts w:eastAsia="Times New Roman"/>
                <w:color w:val="000000"/>
                <w:sz w:val="20"/>
                <w:szCs w:val="20"/>
                <w:lang w:val="en-GB"/>
              </w:rPr>
              <w:t>,</w:t>
            </w:r>
            <w:r w:rsidRPr="002A2C2D">
              <w:rPr>
                <w:rFonts w:eastAsia="Times New Roman"/>
                <w:color w:val="000000"/>
                <w:sz w:val="20"/>
                <w:szCs w:val="20"/>
                <w:lang w:val="en-GB"/>
              </w:rPr>
              <w:t>821</w:t>
            </w:r>
          </w:p>
        </w:tc>
        <w:tc>
          <w:tcPr>
            <w:tcW w:w="850" w:type="dxa"/>
            <w:tcBorders>
              <w:top w:val="nil"/>
              <w:left w:val="nil"/>
              <w:bottom w:val="nil"/>
              <w:right w:val="nil"/>
            </w:tcBorders>
            <w:shd w:val="clear" w:color="auto" w:fill="auto"/>
            <w:noWrap/>
            <w:vAlign w:val="center"/>
            <w:hideMark/>
          </w:tcPr>
          <w:p w14:paraId="53A5A706"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63.34</w:t>
            </w:r>
          </w:p>
        </w:tc>
        <w:tc>
          <w:tcPr>
            <w:tcW w:w="709" w:type="dxa"/>
            <w:tcBorders>
              <w:top w:val="nil"/>
              <w:left w:val="nil"/>
              <w:bottom w:val="nil"/>
              <w:right w:val="nil"/>
            </w:tcBorders>
            <w:shd w:val="clear" w:color="auto" w:fill="auto"/>
            <w:noWrap/>
            <w:vAlign w:val="center"/>
            <w:hideMark/>
          </w:tcPr>
          <w:p w14:paraId="15056E9E" w14:textId="2C4A1B6A"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w:t>
            </w:r>
            <w:r w:rsidR="006C29B0">
              <w:rPr>
                <w:rFonts w:eastAsia="Times New Roman"/>
                <w:color w:val="000000"/>
                <w:sz w:val="20"/>
                <w:szCs w:val="20"/>
                <w:lang w:val="en-GB"/>
              </w:rPr>
              <w:t>,</w:t>
            </w:r>
            <w:r w:rsidRPr="002A2C2D">
              <w:rPr>
                <w:rFonts w:eastAsia="Times New Roman"/>
                <w:color w:val="000000"/>
                <w:sz w:val="20"/>
                <w:szCs w:val="20"/>
                <w:lang w:val="en-GB"/>
              </w:rPr>
              <w:t>775</w:t>
            </w:r>
          </w:p>
        </w:tc>
        <w:tc>
          <w:tcPr>
            <w:tcW w:w="7087" w:type="dxa"/>
            <w:tcBorders>
              <w:top w:val="nil"/>
              <w:left w:val="nil"/>
              <w:bottom w:val="nil"/>
              <w:right w:val="nil"/>
            </w:tcBorders>
            <w:shd w:val="clear" w:color="auto" w:fill="auto"/>
            <w:noWrap/>
            <w:vAlign w:val="center"/>
            <w:hideMark/>
          </w:tcPr>
          <w:p w14:paraId="0C716A49"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d__Bacteria;p__UBA10199;c__UBA10199;o__;f__;g__;s__</w:t>
            </w:r>
          </w:p>
        </w:tc>
      </w:tr>
      <w:tr w:rsidR="00011FE1" w:rsidRPr="002A2C2D" w14:paraId="15D62E07"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49CB9326"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MYX1</w:t>
            </w:r>
          </w:p>
        </w:tc>
        <w:tc>
          <w:tcPr>
            <w:tcW w:w="1134" w:type="dxa"/>
            <w:tcBorders>
              <w:top w:val="nil"/>
              <w:left w:val="nil"/>
              <w:bottom w:val="nil"/>
              <w:right w:val="nil"/>
            </w:tcBorders>
            <w:shd w:val="clear" w:color="auto" w:fill="auto"/>
            <w:noWrap/>
            <w:vAlign w:val="center"/>
            <w:hideMark/>
          </w:tcPr>
          <w:p w14:paraId="19E760DE"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78.12</w:t>
            </w:r>
          </w:p>
        </w:tc>
        <w:tc>
          <w:tcPr>
            <w:tcW w:w="851" w:type="dxa"/>
            <w:tcBorders>
              <w:top w:val="nil"/>
              <w:left w:val="nil"/>
              <w:bottom w:val="nil"/>
              <w:right w:val="nil"/>
            </w:tcBorders>
            <w:shd w:val="clear" w:color="auto" w:fill="auto"/>
            <w:noWrap/>
            <w:vAlign w:val="center"/>
            <w:hideMark/>
          </w:tcPr>
          <w:p w14:paraId="5C7BE4EF"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1.94</w:t>
            </w:r>
          </w:p>
        </w:tc>
        <w:tc>
          <w:tcPr>
            <w:tcW w:w="992" w:type="dxa"/>
            <w:tcBorders>
              <w:top w:val="nil"/>
              <w:left w:val="nil"/>
              <w:bottom w:val="nil"/>
              <w:right w:val="nil"/>
            </w:tcBorders>
            <w:shd w:val="clear" w:color="auto" w:fill="auto"/>
            <w:noWrap/>
            <w:vAlign w:val="center"/>
            <w:hideMark/>
          </w:tcPr>
          <w:p w14:paraId="6A89994D"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4.53</w:t>
            </w:r>
          </w:p>
        </w:tc>
        <w:tc>
          <w:tcPr>
            <w:tcW w:w="850" w:type="dxa"/>
            <w:tcBorders>
              <w:top w:val="nil"/>
              <w:left w:val="nil"/>
              <w:bottom w:val="nil"/>
              <w:right w:val="nil"/>
            </w:tcBorders>
            <w:shd w:val="clear" w:color="auto" w:fill="auto"/>
            <w:noWrap/>
            <w:vAlign w:val="center"/>
            <w:hideMark/>
          </w:tcPr>
          <w:p w14:paraId="3BCB06E6"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565</w:t>
            </w:r>
          </w:p>
        </w:tc>
        <w:tc>
          <w:tcPr>
            <w:tcW w:w="1134" w:type="dxa"/>
            <w:tcBorders>
              <w:top w:val="nil"/>
              <w:left w:val="nil"/>
              <w:bottom w:val="nil"/>
              <w:right w:val="nil"/>
            </w:tcBorders>
            <w:shd w:val="clear" w:color="auto" w:fill="auto"/>
            <w:noWrap/>
            <w:vAlign w:val="center"/>
            <w:hideMark/>
          </w:tcPr>
          <w:p w14:paraId="76D47CEB" w14:textId="17E4B879"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39</w:t>
            </w:r>
            <w:r w:rsidR="00463D24">
              <w:rPr>
                <w:rFonts w:eastAsia="Times New Roman"/>
                <w:color w:val="000000"/>
                <w:sz w:val="20"/>
                <w:szCs w:val="20"/>
                <w:lang w:val="en-GB"/>
              </w:rPr>
              <w:t>,</w:t>
            </w:r>
            <w:r w:rsidRPr="002A2C2D">
              <w:rPr>
                <w:rFonts w:eastAsia="Times New Roman"/>
                <w:color w:val="000000"/>
                <w:sz w:val="20"/>
                <w:szCs w:val="20"/>
                <w:lang w:val="en-GB"/>
              </w:rPr>
              <w:t>035</w:t>
            </w:r>
          </w:p>
        </w:tc>
        <w:tc>
          <w:tcPr>
            <w:tcW w:w="993" w:type="dxa"/>
            <w:tcBorders>
              <w:top w:val="nil"/>
              <w:left w:val="nil"/>
              <w:bottom w:val="nil"/>
              <w:right w:val="nil"/>
            </w:tcBorders>
            <w:shd w:val="clear" w:color="auto" w:fill="auto"/>
            <w:noWrap/>
            <w:vAlign w:val="center"/>
            <w:hideMark/>
          </w:tcPr>
          <w:p w14:paraId="53017DDB" w14:textId="549D4D28"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w:t>
            </w:r>
            <w:r w:rsidR="00011FE1">
              <w:rPr>
                <w:rFonts w:eastAsia="Times New Roman"/>
                <w:color w:val="000000"/>
                <w:sz w:val="20"/>
                <w:szCs w:val="20"/>
                <w:lang w:val="en-GB"/>
              </w:rPr>
              <w:t>,</w:t>
            </w:r>
            <w:r w:rsidRPr="002A2C2D">
              <w:rPr>
                <w:rFonts w:eastAsia="Times New Roman"/>
                <w:color w:val="000000"/>
                <w:sz w:val="20"/>
                <w:szCs w:val="20"/>
                <w:lang w:val="en-GB"/>
              </w:rPr>
              <w:t>931</w:t>
            </w:r>
          </w:p>
        </w:tc>
        <w:tc>
          <w:tcPr>
            <w:tcW w:w="850" w:type="dxa"/>
            <w:tcBorders>
              <w:top w:val="nil"/>
              <w:left w:val="nil"/>
              <w:bottom w:val="nil"/>
              <w:right w:val="nil"/>
            </w:tcBorders>
            <w:shd w:val="clear" w:color="auto" w:fill="auto"/>
            <w:noWrap/>
            <w:vAlign w:val="center"/>
            <w:hideMark/>
          </w:tcPr>
          <w:p w14:paraId="4DBC99DE"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68.96</w:t>
            </w:r>
          </w:p>
        </w:tc>
        <w:tc>
          <w:tcPr>
            <w:tcW w:w="709" w:type="dxa"/>
            <w:tcBorders>
              <w:top w:val="nil"/>
              <w:left w:val="nil"/>
              <w:bottom w:val="nil"/>
              <w:right w:val="nil"/>
            </w:tcBorders>
            <w:shd w:val="clear" w:color="auto" w:fill="auto"/>
            <w:noWrap/>
            <w:vAlign w:val="center"/>
            <w:hideMark/>
          </w:tcPr>
          <w:p w14:paraId="5767C1DF" w14:textId="320A795D"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w:t>
            </w:r>
            <w:r w:rsidR="006C29B0">
              <w:rPr>
                <w:rFonts w:eastAsia="Times New Roman"/>
                <w:color w:val="000000"/>
                <w:sz w:val="20"/>
                <w:szCs w:val="20"/>
                <w:lang w:val="en-GB"/>
              </w:rPr>
              <w:t>,</w:t>
            </w:r>
            <w:r w:rsidRPr="002A2C2D">
              <w:rPr>
                <w:rFonts w:eastAsia="Times New Roman"/>
                <w:color w:val="000000"/>
                <w:sz w:val="20"/>
                <w:szCs w:val="20"/>
                <w:lang w:val="en-GB"/>
              </w:rPr>
              <w:t>056</w:t>
            </w:r>
          </w:p>
        </w:tc>
        <w:tc>
          <w:tcPr>
            <w:tcW w:w="7087" w:type="dxa"/>
            <w:tcBorders>
              <w:top w:val="nil"/>
              <w:left w:val="nil"/>
              <w:bottom w:val="nil"/>
              <w:right w:val="nil"/>
            </w:tcBorders>
            <w:shd w:val="clear" w:color="auto" w:fill="auto"/>
            <w:noWrap/>
            <w:vAlign w:val="center"/>
            <w:hideMark/>
          </w:tcPr>
          <w:p w14:paraId="42857B40"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d__Bacteria;p__Myxococcota;c__UBA9160;o__UBA9160;f__UBA9160;g__;s__</w:t>
            </w:r>
          </w:p>
        </w:tc>
      </w:tr>
      <w:tr w:rsidR="00011FE1" w:rsidRPr="002A2C2D" w14:paraId="7B0DDB6D"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224A3D1C"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PRO7</w:t>
            </w:r>
          </w:p>
        </w:tc>
        <w:tc>
          <w:tcPr>
            <w:tcW w:w="1134" w:type="dxa"/>
            <w:tcBorders>
              <w:top w:val="nil"/>
              <w:left w:val="nil"/>
              <w:bottom w:val="nil"/>
              <w:right w:val="nil"/>
            </w:tcBorders>
            <w:shd w:val="clear" w:color="auto" w:fill="auto"/>
            <w:noWrap/>
            <w:vAlign w:val="center"/>
            <w:hideMark/>
          </w:tcPr>
          <w:p w14:paraId="34D85718"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99.34</w:t>
            </w:r>
          </w:p>
        </w:tc>
        <w:tc>
          <w:tcPr>
            <w:tcW w:w="851" w:type="dxa"/>
            <w:tcBorders>
              <w:top w:val="nil"/>
              <w:left w:val="nil"/>
              <w:bottom w:val="nil"/>
              <w:right w:val="nil"/>
            </w:tcBorders>
            <w:shd w:val="clear" w:color="auto" w:fill="auto"/>
            <w:noWrap/>
            <w:vAlign w:val="center"/>
            <w:hideMark/>
          </w:tcPr>
          <w:p w14:paraId="6A91F5E1"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0.16</w:t>
            </w:r>
          </w:p>
        </w:tc>
        <w:tc>
          <w:tcPr>
            <w:tcW w:w="992" w:type="dxa"/>
            <w:tcBorders>
              <w:top w:val="nil"/>
              <w:left w:val="nil"/>
              <w:bottom w:val="nil"/>
              <w:right w:val="nil"/>
            </w:tcBorders>
            <w:shd w:val="clear" w:color="auto" w:fill="auto"/>
            <w:noWrap/>
            <w:vAlign w:val="center"/>
            <w:hideMark/>
          </w:tcPr>
          <w:p w14:paraId="204A0FB4"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3.46</w:t>
            </w:r>
          </w:p>
        </w:tc>
        <w:tc>
          <w:tcPr>
            <w:tcW w:w="850" w:type="dxa"/>
            <w:tcBorders>
              <w:top w:val="nil"/>
              <w:left w:val="nil"/>
              <w:bottom w:val="nil"/>
              <w:right w:val="nil"/>
            </w:tcBorders>
            <w:shd w:val="clear" w:color="auto" w:fill="auto"/>
            <w:noWrap/>
            <w:vAlign w:val="center"/>
            <w:hideMark/>
          </w:tcPr>
          <w:p w14:paraId="54493765"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55</w:t>
            </w:r>
          </w:p>
        </w:tc>
        <w:tc>
          <w:tcPr>
            <w:tcW w:w="1134" w:type="dxa"/>
            <w:tcBorders>
              <w:top w:val="nil"/>
              <w:left w:val="nil"/>
              <w:bottom w:val="nil"/>
              <w:right w:val="nil"/>
            </w:tcBorders>
            <w:shd w:val="clear" w:color="auto" w:fill="auto"/>
            <w:noWrap/>
            <w:vAlign w:val="center"/>
            <w:hideMark/>
          </w:tcPr>
          <w:p w14:paraId="17DEF0B7" w14:textId="3C85AD49"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345</w:t>
            </w:r>
            <w:r w:rsidR="00463D24">
              <w:rPr>
                <w:rFonts w:eastAsia="Times New Roman"/>
                <w:color w:val="000000"/>
                <w:sz w:val="20"/>
                <w:szCs w:val="20"/>
                <w:lang w:val="en-GB"/>
              </w:rPr>
              <w:t>,</w:t>
            </w:r>
            <w:r w:rsidRPr="002A2C2D">
              <w:rPr>
                <w:rFonts w:eastAsia="Times New Roman"/>
                <w:color w:val="000000"/>
                <w:sz w:val="20"/>
                <w:szCs w:val="20"/>
                <w:lang w:val="en-GB"/>
              </w:rPr>
              <w:t>590</w:t>
            </w:r>
          </w:p>
        </w:tc>
        <w:tc>
          <w:tcPr>
            <w:tcW w:w="993" w:type="dxa"/>
            <w:tcBorders>
              <w:top w:val="nil"/>
              <w:left w:val="nil"/>
              <w:bottom w:val="nil"/>
              <w:right w:val="nil"/>
            </w:tcBorders>
            <w:shd w:val="clear" w:color="auto" w:fill="auto"/>
            <w:noWrap/>
            <w:vAlign w:val="center"/>
            <w:hideMark/>
          </w:tcPr>
          <w:p w14:paraId="5414AA9B" w14:textId="71078B48"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10</w:t>
            </w:r>
            <w:r w:rsidR="00011FE1">
              <w:rPr>
                <w:rFonts w:eastAsia="Times New Roman"/>
                <w:color w:val="000000"/>
                <w:sz w:val="20"/>
                <w:szCs w:val="20"/>
                <w:lang w:val="en-GB"/>
              </w:rPr>
              <w:t>,</w:t>
            </w:r>
            <w:r w:rsidRPr="002A2C2D">
              <w:rPr>
                <w:rFonts w:eastAsia="Times New Roman"/>
                <w:color w:val="000000"/>
                <w:sz w:val="20"/>
                <w:szCs w:val="20"/>
                <w:lang w:val="en-GB"/>
              </w:rPr>
              <w:t>0613</w:t>
            </w:r>
          </w:p>
        </w:tc>
        <w:tc>
          <w:tcPr>
            <w:tcW w:w="850" w:type="dxa"/>
            <w:tcBorders>
              <w:top w:val="nil"/>
              <w:left w:val="nil"/>
              <w:bottom w:val="nil"/>
              <w:right w:val="nil"/>
            </w:tcBorders>
            <w:shd w:val="clear" w:color="auto" w:fill="auto"/>
            <w:noWrap/>
            <w:vAlign w:val="center"/>
            <w:hideMark/>
          </w:tcPr>
          <w:p w14:paraId="6CC78E26"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62.73</w:t>
            </w:r>
          </w:p>
        </w:tc>
        <w:tc>
          <w:tcPr>
            <w:tcW w:w="709" w:type="dxa"/>
            <w:tcBorders>
              <w:top w:val="nil"/>
              <w:left w:val="nil"/>
              <w:bottom w:val="nil"/>
              <w:right w:val="nil"/>
            </w:tcBorders>
            <w:shd w:val="clear" w:color="auto" w:fill="auto"/>
            <w:noWrap/>
            <w:vAlign w:val="center"/>
            <w:hideMark/>
          </w:tcPr>
          <w:p w14:paraId="3EA5356D" w14:textId="56DEC60A"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w:t>
            </w:r>
            <w:r w:rsidR="006C29B0">
              <w:rPr>
                <w:rFonts w:eastAsia="Times New Roman"/>
                <w:color w:val="000000"/>
                <w:sz w:val="20"/>
                <w:szCs w:val="20"/>
                <w:lang w:val="en-GB"/>
              </w:rPr>
              <w:t>,</w:t>
            </w:r>
            <w:r w:rsidRPr="002A2C2D">
              <w:rPr>
                <w:rFonts w:eastAsia="Times New Roman"/>
                <w:color w:val="000000"/>
                <w:sz w:val="20"/>
                <w:szCs w:val="20"/>
                <w:lang w:val="en-GB"/>
              </w:rPr>
              <w:t>380</w:t>
            </w:r>
          </w:p>
        </w:tc>
        <w:tc>
          <w:tcPr>
            <w:tcW w:w="7087" w:type="dxa"/>
            <w:tcBorders>
              <w:top w:val="nil"/>
              <w:left w:val="nil"/>
              <w:bottom w:val="nil"/>
              <w:right w:val="nil"/>
            </w:tcBorders>
            <w:shd w:val="clear" w:color="auto" w:fill="auto"/>
            <w:noWrap/>
            <w:vAlign w:val="center"/>
            <w:hideMark/>
          </w:tcPr>
          <w:p w14:paraId="62FF668B"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d__Bacteria;p__Proteobacteria;c__Alphaproteobacteria;o__Rhizobiales;f__Beijerinckiaceae;g__Methylocystis;s__</w:t>
            </w:r>
          </w:p>
        </w:tc>
      </w:tr>
      <w:tr w:rsidR="00011FE1" w:rsidRPr="002A2C2D" w14:paraId="09D3120B"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101536F0"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PRO8</w:t>
            </w:r>
          </w:p>
        </w:tc>
        <w:tc>
          <w:tcPr>
            <w:tcW w:w="1134" w:type="dxa"/>
            <w:tcBorders>
              <w:top w:val="nil"/>
              <w:left w:val="nil"/>
              <w:bottom w:val="nil"/>
              <w:right w:val="nil"/>
            </w:tcBorders>
            <w:shd w:val="clear" w:color="auto" w:fill="auto"/>
            <w:noWrap/>
            <w:vAlign w:val="center"/>
            <w:hideMark/>
          </w:tcPr>
          <w:p w14:paraId="4722A41D"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84.72</w:t>
            </w:r>
          </w:p>
        </w:tc>
        <w:tc>
          <w:tcPr>
            <w:tcW w:w="851" w:type="dxa"/>
            <w:tcBorders>
              <w:top w:val="nil"/>
              <w:left w:val="nil"/>
              <w:bottom w:val="nil"/>
              <w:right w:val="nil"/>
            </w:tcBorders>
            <w:shd w:val="clear" w:color="auto" w:fill="auto"/>
            <w:noWrap/>
            <w:vAlign w:val="center"/>
            <w:hideMark/>
          </w:tcPr>
          <w:p w14:paraId="16FEC075"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7.76</w:t>
            </w:r>
          </w:p>
        </w:tc>
        <w:tc>
          <w:tcPr>
            <w:tcW w:w="992" w:type="dxa"/>
            <w:tcBorders>
              <w:top w:val="nil"/>
              <w:left w:val="nil"/>
              <w:bottom w:val="nil"/>
              <w:right w:val="nil"/>
            </w:tcBorders>
            <w:shd w:val="clear" w:color="auto" w:fill="auto"/>
            <w:noWrap/>
            <w:vAlign w:val="center"/>
            <w:hideMark/>
          </w:tcPr>
          <w:p w14:paraId="563880E3"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4.95</w:t>
            </w:r>
          </w:p>
        </w:tc>
        <w:tc>
          <w:tcPr>
            <w:tcW w:w="850" w:type="dxa"/>
            <w:tcBorders>
              <w:top w:val="nil"/>
              <w:left w:val="nil"/>
              <w:bottom w:val="nil"/>
              <w:right w:val="nil"/>
            </w:tcBorders>
            <w:shd w:val="clear" w:color="auto" w:fill="auto"/>
            <w:noWrap/>
            <w:vAlign w:val="center"/>
            <w:hideMark/>
          </w:tcPr>
          <w:p w14:paraId="50B55B75"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727</w:t>
            </w:r>
          </w:p>
        </w:tc>
        <w:tc>
          <w:tcPr>
            <w:tcW w:w="1134" w:type="dxa"/>
            <w:tcBorders>
              <w:top w:val="nil"/>
              <w:left w:val="nil"/>
              <w:bottom w:val="nil"/>
              <w:right w:val="nil"/>
            </w:tcBorders>
            <w:shd w:val="clear" w:color="auto" w:fill="auto"/>
            <w:noWrap/>
            <w:vAlign w:val="center"/>
            <w:hideMark/>
          </w:tcPr>
          <w:p w14:paraId="58826CEC" w14:textId="6F558D41"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34</w:t>
            </w:r>
            <w:r w:rsidR="00463D24">
              <w:rPr>
                <w:rFonts w:eastAsia="Times New Roman"/>
                <w:color w:val="000000"/>
                <w:sz w:val="20"/>
                <w:szCs w:val="20"/>
                <w:lang w:val="en-GB"/>
              </w:rPr>
              <w:t>,</w:t>
            </w:r>
            <w:r w:rsidRPr="002A2C2D">
              <w:rPr>
                <w:rFonts w:eastAsia="Times New Roman"/>
                <w:color w:val="000000"/>
                <w:sz w:val="20"/>
                <w:szCs w:val="20"/>
                <w:lang w:val="en-GB"/>
              </w:rPr>
              <w:t>928</w:t>
            </w:r>
          </w:p>
        </w:tc>
        <w:tc>
          <w:tcPr>
            <w:tcW w:w="993" w:type="dxa"/>
            <w:tcBorders>
              <w:top w:val="nil"/>
              <w:left w:val="nil"/>
              <w:bottom w:val="nil"/>
              <w:right w:val="nil"/>
            </w:tcBorders>
            <w:shd w:val="clear" w:color="auto" w:fill="auto"/>
            <w:noWrap/>
            <w:vAlign w:val="center"/>
            <w:hideMark/>
          </w:tcPr>
          <w:p w14:paraId="005B1B6C" w14:textId="47B9C92F"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7</w:t>
            </w:r>
            <w:r w:rsidR="00011FE1">
              <w:rPr>
                <w:rFonts w:eastAsia="Times New Roman"/>
                <w:color w:val="000000"/>
                <w:sz w:val="20"/>
                <w:szCs w:val="20"/>
                <w:lang w:val="en-GB"/>
              </w:rPr>
              <w:t>,</w:t>
            </w:r>
            <w:r w:rsidRPr="002A2C2D">
              <w:rPr>
                <w:rFonts w:eastAsia="Times New Roman"/>
                <w:color w:val="000000"/>
                <w:sz w:val="20"/>
                <w:szCs w:val="20"/>
                <w:lang w:val="en-GB"/>
              </w:rPr>
              <w:t>965</w:t>
            </w:r>
          </w:p>
        </w:tc>
        <w:tc>
          <w:tcPr>
            <w:tcW w:w="850" w:type="dxa"/>
            <w:tcBorders>
              <w:top w:val="nil"/>
              <w:left w:val="nil"/>
              <w:bottom w:val="nil"/>
              <w:right w:val="nil"/>
            </w:tcBorders>
            <w:shd w:val="clear" w:color="auto" w:fill="auto"/>
            <w:noWrap/>
            <w:vAlign w:val="center"/>
            <w:hideMark/>
          </w:tcPr>
          <w:p w14:paraId="6E5B9CC5"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63.62</w:t>
            </w:r>
          </w:p>
        </w:tc>
        <w:tc>
          <w:tcPr>
            <w:tcW w:w="709" w:type="dxa"/>
            <w:tcBorders>
              <w:top w:val="nil"/>
              <w:left w:val="nil"/>
              <w:bottom w:val="nil"/>
              <w:right w:val="nil"/>
            </w:tcBorders>
            <w:shd w:val="clear" w:color="auto" w:fill="auto"/>
            <w:noWrap/>
            <w:vAlign w:val="center"/>
            <w:hideMark/>
          </w:tcPr>
          <w:p w14:paraId="4B9A2661" w14:textId="3B6064FF"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w:t>
            </w:r>
            <w:r w:rsidR="006C29B0">
              <w:rPr>
                <w:rFonts w:eastAsia="Times New Roman"/>
                <w:color w:val="000000"/>
                <w:sz w:val="20"/>
                <w:szCs w:val="20"/>
                <w:lang w:val="en-GB"/>
              </w:rPr>
              <w:t>,</w:t>
            </w:r>
            <w:r w:rsidRPr="002A2C2D">
              <w:rPr>
                <w:rFonts w:eastAsia="Times New Roman"/>
                <w:color w:val="000000"/>
                <w:sz w:val="20"/>
                <w:szCs w:val="20"/>
                <w:lang w:val="en-GB"/>
              </w:rPr>
              <w:t>942</w:t>
            </w:r>
          </w:p>
        </w:tc>
        <w:tc>
          <w:tcPr>
            <w:tcW w:w="7087" w:type="dxa"/>
            <w:tcBorders>
              <w:top w:val="nil"/>
              <w:left w:val="nil"/>
              <w:bottom w:val="nil"/>
              <w:right w:val="nil"/>
            </w:tcBorders>
            <w:shd w:val="clear" w:color="auto" w:fill="auto"/>
            <w:noWrap/>
            <w:vAlign w:val="center"/>
            <w:hideMark/>
          </w:tcPr>
          <w:p w14:paraId="73BF37F8"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d__Bacteria;p__Proteobacteria;c__Gammaproteobacteria;o__Burkholderiales;f__SG8-39;g__2-12-FULL-64-23;s__</w:t>
            </w:r>
          </w:p>
        </w:tc>
      </w:tr>
      <w:tr w:rsidR="00011FE1" w:rsidRPr="002A2C2D" w14:paraId="5C69D02B"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6857CBD1"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PRO6</w:t>
            </w:r>
          </w:p>
        </w:tc>
        <w:tc>
          <w:tcPr>
            <w:tcW w:w="1134" w:type="dxa"/>
            <w:tcBorders>
              <w:top w:val="nil"/>
              <w:left w:val="nil"/>
              <w:bottom w:val="nil"/>
              <w:right w:val="nil"/>
            </w:tcBorders>
            <w:shd w:val="clear" w:color="auto" w:fill="auto"/>
            <w:noWrap/>
            <w:vAlign w:val="center"/>
            <w:hideMark/>
          </w:tcPr>
          <w:p w14:paraId="406A1911"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95.86</w:t>
            </w:r>
          </w:p>
        </w:tc>
        <w:tc>
          <w:tcPr>
            <w:tcW w:w="851" w:type="dxa"/>
            <w:tcBorders>
              <w:top w:val="nil"/>
              <w:left w:val="nil"/>
              <w:bottom w:val="nil"/>
              <w:right w:val="nil"/>
            </w:tcBorders>
            <w:shd w:val="clear" w:color="auto" w:fill="auto"/>
            <w:noWrap/>
            <w:vAlign w:val="center"/>
            <w:hideMark/>
          </w:tcPr>
          <w:p w14:paraId="415079E4"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3.21</w:t>
            </w:r>
          </w:p>
        </w:tc>
        <w:tc>
          <w:tcPr>
            <w:tcW w:w="992" w:type="dxa"/>
            <w:tcBorders>
              <w:top w:val="nil"/>
              <w:left w:val="nil"/>
              <w:bottom w:val="nil"/>
              <w:right w:val="nil"/>
            </w:tcBorders>
            <w:shd w:val="clear" w:color="auto" w:fill="auto"/>
            <w:noWrap/>
            <w:vAlign w:val="center"/>
            <w:hideMark/>
          </w:tcPr>
          <w:p w14:paraId="6EB2E2A7"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4.36</w:t>
            </w:r>
          </w:p>
        </w:tc>
        <w:tc>
          <w:tcPr>
            <w:tcW w:w="850" w:type="dxa"/>
            <w:tcBorders>
              <w:top w:val="nil"/>
              <w:left w:val="nil"/>
              <w:bottom w:val="nil"/>
              <w:right w:val="nil"/>
            </w:tcBorders>
            <w:shd w:val="clear" w:color="auto" w:fill="auto"/>
            <w:noWrap/>
            <w:vAlign w:val="center"/>
            <w:hideMark/>
          </w:tcPr>
          <w:p w14:paraId="5FAE0FA3"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338</w:t>
            </w:r>
          </w:p>
        </w:tc>
        <w:tc>
          <w:tcPr>
            <w:tcW w:w="1134" w:type="dxa"/>
            <w:tcBorders>
              <w:top w:val="nil"/>
              <w:left w:val="nil"/>
              <w:bottom w:val="nil"/>
              <w:right w:val="nil"/>
            </w:tcBorders>
            <w:shd w:val="clear" w:color="auto" w:fill="auto"/>
            <w:noWrap/>
            <w:vAlign w:val="center"/>
            <w:hideMark/>
          </w:tcPr>
          <w:p w14:paraId="339ABA81" w14:textId="125FC074"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87</w:t>
            </w:r>
            <w:r w:rsidR="00463D24">
              <w:rPr>
                <w:rFonts w:eastAsia="Times New Roman"/>
                <w:color w:val="000000"/>
                <w:sz w:val="20"/>
                <w:szCs w:val="20"/>
                <w:lang w:val="en-GB"/>
              </w:rPr>
              <w:t>,</w:t>
            </w:r>
            <w:r w:rsidRPr="002A2C2D">
              <w:rPr>
                <w:rFonts w:eastAsia="Times New Roman"/>
                <w:color w:val="000000"/>
                <w:sz w:val="20"/>
                <w:szCs w:val="20"/>
                <w:lang w:val="en-GB"/>
              </w:rPr>
              <w:t>665</w:t>
            </w:r>
          </w:p>
        </w:tc>
        <w:tc>
          <w:tcPr>
            <w:tcW w:w="993" w:type="dxa"/>
            <w:tcBorders>
              <w:top w:val="nil"/>
              <w:left w:val="nil"/>
              <w:bottom w:val="nil"/>
              <w:right w:val="nil"/>
            </w:tcBorders>
            <w:shd w:val="clear" w:color="auto" w:fill="auto"/>
            <w:noWrap/>
            <w:vAlign w:val="center"/>
            <w:hideMark/>
          </w:tcPr>
          <w:p w14:paraId="41C57336" w14:textId="540D2421"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19</w:t>
            </w:r>
            <w:r w:rsidR="00011FE1">
              <w:rPr>
                <w:rFonts w:eastAsia="Times New Roman"/>
                <w:color w:val="000000"/>
                <w:sz w:val="20"/>
                <w:szCs w:val="20"/>
                <w:lang w:val="en-GB"/>
              </w:rPr>
              <w:t>,</w:t>
            </w:r>
            <w:r w:rsidRPr="002A2C2D">
              <w:rPr>
                <w:rFonts w:eastAsia="Times New Roman"/>
                <w:color w:val="000000"/>
                <w:sz w:val="20"/>
                <w:szCs w:val="20"/>
                <w:lang w:val="en-GB"/>
              </w:rPr>
              <w:t>698</w:t>
            </w:r>
          </w:p>
        </w:tc>
        <w:tc>
          <w:tcPr>
            <w:tcW w:w="850" w:type="dxa"/>
            <w:tcBorders>
              <w:top w:val="nil"/>
              <w:left w:val="nil"/>
              <w:bottom w:val="nil"/>
              <w:right w:val="nil"/>
            </w:tcBorders>
            <w:shd w:val="clear" w:color="auto" w:fill="auto"/>
            <w:noWrap/>
            <w:vAlign w:val="center"/>
            <w:hideMark/>
          </w:tcPr>
          <w:p w14:paraId="4306E257"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53.03</w:t>
            </w:r>
          </w:p>
        </w:tc>
        <w:tc>
          <w:tcPr>
            <w:tcW w:w="709" w:type="dxa"/>
            <w:tcBorders>
              <w:top w:val="nil"/>
              <w:left w:val="nil"/>
              <w:bottom w:val="nil"/>
              <w:right w:val="nil"/>
            </w:tcBorders>
            <w:shd w:val="clear" w:color="auto" w:fill="auto"/>
            <w:noWrap/>
            <w:vAlign w:val="center"/>
            <w:hideMark/>
          </w:tcPr>
          <w:p w14:paraId="7A260D67" w14:textId="7C0F4BAC"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w:t>
            </w:r>
            <w:r w:rsidR="006C29B0">
              <w:rPr>
                <w:rFonts w:eastAsia="Times New Roman"/>
                <w:color w:val="000000"/>
                <w:sz w:val="20"/>
                <w:szCs w:val="20"/>
                <w:lang w:val="en-GB"/>
              </w:rPr>
              <w:t>,</w:t>
            </w:r>
            <w:r w:rsidRPr="002A2C2D">
              <w:rPr>
                <w:rFonts w:eastAsia="Times New Roman"/>
                <w:color w:val="000000"/>
                <w:sz w:val="20"/>
                <w:szCs w:val="20"/>
                <w:lang w:val="en-GB"/>
              </w:rPr>
              <w:t>086</w:t>
            </w:r>
          </w:p>
        </w:tc>
        <w:tc>
          <w:tcPr>
            <w:tcW w:w="7087" w:type="dxa"/>
            <w:tcBorders>
              <w:top w:val="nil"/>
              <w:left w:val="nil"/>
              <w:bottom w:val="nil"/>
              <w:right w:val="nil"/>
            </w:tcBorders>
            <w:shd w:val="clear" w:color="auto" w:fill="auto"/>
            <w:noWrap/>
            <w:vAlign w:val="center"/>
            <w:hideMark/>
          </w:tcPr>
          <w:p w14:paraId="20DD148B"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d__Bacteria;p__Proteobacteria;c__Gammaproteobacteria;o__Methylococcales;f__Methylomonadaceae;g__Methylomonas;s__</w:t>
            </w:r>
          </w:p>
        </w:tc>
      </w:tr>
      <w:tr w:rsidR="00011FE1" w:rsidRPr="002A2C2D" w14:paraId="1402EC51"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6A9420A5"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CHL9</w:t>
            </w:r>
          </w:p>
        </w:tc>
        <w:tc>
          <w:tcPr>
            <w:tcW w:w="1134" w:type="dxa"/>
            <w:tcBorders>
              <w:top w:val="nil"/>
              <w:left w:val="nil"/>
              <w:bottom w:val="nil"/>
              <w:right w:val="nil"/>
            </w:tcBorders>
            <w:shd w:val="clear" w:color="auto" w:fill="auto"/>
            <w:noWrap/>
            <w:vAlign w:val="center"/>
            <w:hideMark/>
          </w:tcPr>
          <w:p w14:paraId="78C94C35"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76.38</w:t>
            </w:r>
          </w:p>
        </w:tc>
        <w:tc>
          <w:tcPr>
            <w:tcW w:w="851" w:type="dxa"/>
            <w:tcBorders>
              <w:top w:val="nil"/>
              <w:left w:val="nil"/>
              <w:bottom w:val="nil"/>
              <w:right w:val="nil"/>
            </w:tcBorders>
            <w:shd w:val="clear" w:color="auto" w:fill="auto"/>
            <w:noWrap/>
            <w:vAlign w:val="center"/>
            <w:hideMark/>
          </w:tcPr>
          <w:p w14:paraId="5D7D9386"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2.73</w:t>
            </w:r>
          </w:p>
        </w:tc>
        <w:tc>
          <w:tcPr>
            <w:tcW w:w="992" w:type="dxa"/>
            <w:tcBorders>
              <w:top w:val="nil"/>
              <w:left w:val="nil"/>
              <w:bottom w:val="nil"/>
              <w:right w:val="nil"/>
            </w:tcBorders>
            <w:shd w:val="clear" w:color="auto" w:fill="auto"/>
            <w:noWrap/>
            <w:vAlign w:val="center"/>
            <w:hideMark/>
          </w:tcPr>
          <w:p w14:paraId="266A7FE2"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4.09</w:t>
            </w:r>
          </w:p>
        </w:tc>
        <w:tc>
          <w:tcPr>
            <w:tcW w:w="850" w:type="dxa"/>
            <w:tcBorders>
              <w:top w:val="nil"/>
              <w:left w:val="nil"/>
              <w:bottom w:val="nil"/>
              <w:right w:val="nil"/>
            </w:tcBorders>
            <w:shd w:val="clear" w:color="auto" w:fill="auto"/>
            <w:noWrap/>
            <w:vAlign w:val="center"/>
            <w:hideMark/>
          </w:tcPr>
          <w:p w14:paraId="5EB8C74F"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685</w:t>
            </w:r>
          </w:p>
        </w:tc>
        <w:tc>
          <w:tcPr>
            <w:tcW w:w="1134" w:type="dxa"/>
            <w:tcBorders>
              <w:top w:val="nil"/>
              <w:left w:val="nil"/>
              <w:bottom w:val="nil"/>
              <w:right w:val="nil"/>
            </w:tcBorders>
            <w:shd w:val="clear" w:color="auto" w:fill="auto"/>
            <w:noWrap/>
            <w:vAlign w:val="center"/>
            <w:hideMark/>
          </w:tcPr>
          <w:p w14:paraId="71C3031A" w14:textId="7E66ECD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48</w:t>
            </w:r>
            <w:r w:rsidR="00463D24">
              <w:rPr>
                <w:rFonts w:eastAsia="Times New Roman"/>
                <w:color w:val="000000"/>
                <w:sz w:val="20"/>
                <w:szCs w:val="20"/>
                <w:lang w:val="en-GB"/>
              </w:rPr>
              <w:t>,</w:t>
            </w:r>
            <w:r w:rsidRPr="002A2C2D">
              <w:rPr>
                <w:rFonts w:eastAsia="Times New Roman"/>
                <w:color w:val="000000"/>
                <w:sz w:val="20"/>
                <w:szCs w:val="20"/>
                <w:lang w:val="en-GB"/>
              </w:rPr>
              <w:t>499</w:t>
            </w:r>
          </w:p>
        </w:tc>
        <w:tc>
          <w:tcPr>
            <w:tcW w:w="993" w:type="dxa"/>
            <w:tcBorders>
              <w:top w:val="nil"/>
              <w:left w:val="nil"/>
              <w:bottom w:val="nil"/>
              <w:right w:val="nil"/>
            </w:tcBorders>
            <w:shd w:val="clear" w:color="auto" w:fill="auto"/>
            <w:noWrap/>
            <w:vAlign w:val="center"/>
            <w:hideMark/>
          </w:tcPr>
          <w:p w14:paraId="7B5EB541" w14:textId="172FF7A8"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w:t>
            </w:r>
            <w:r w:rsidR="00011FE1">
              <w:rPr>
                <w:rFonts w:eastAsia="Times New Roman"/>
                <w:color w:val="000000"/>
                <w:sz w:val="20"/>
                <w:szCs w:val="20"/>
                <w:lang w:val="en-GB"/>
              </w:rPr>
              <w:t>,</w:t>
            </w:r>
            <w:r w:rsidRPr="002A2C2D">
              <w:rPr>
                <w:rFonts w:eastAsia="Times New Roman"/>
                <w:color w:val="000000"/>
                <w:sz w:val="20"/>
                <w:szCs w:val="20"/>
                <w:lang w:val="en-GB"/>
              </w:rPr>
              <w:t>440</w:t>
            </w:r>
          </w:p>
        </w:tc>
        <w:tc>
          <w:tcPr>
            <w:tcW w:w="850" w:type="dxa"/>
            <w:tcBorders>
              <w:top w:val="nil"/>
              <w:left w:val="nil"/>
              <w:bottom w:val="nil"/>
              <w:right w:val="nil"/>
            </w:tcBorders>
            <w:shd w:val="clear" w:color="auto" w:fill="auto"/>
            <w:noWrap/>
            <w:vAlign w:val="center"/>
            <w:hideMark/>
          </w:tcPr>
          <w:p w14:paraId="25B392AC"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53.58</w:t>
            </w:r>
          </w:p>
        </w:tc>
        <w:tc>
          <w:tcPr>
            <w:tcW w:w="709" w:type="dxa"/>
            <w:tcBorders>
              <w:top w:val="nil"/>
              <w:left w:val="nil"/>
              <w:bottom w:val="nil"/>
              <w:right w:val="nil"/>
            </w:tcBorders>
            <w:shd w:val="clear" w:color="auto" w:fill="auto"/>
            <w:noWrap/>
            <w:vAlign w:val="center"/>
            <w:hideMark/>
          </w:tcPr>
          <w:p w14:paraId="750EA154" w14:textId="71D6F8CC"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w:t>
            </w:r>
            <w:r w:rsidR="006C29B0">
              <w:rPr>
                <w:rFonts w:eastAsia="Times New Roman"/>
                <w:color w:val="000000"/>
                <w:sz w:val="20"/>
                <w:szCs w:val="20"/>
                <w:lang w:val="en-GB"/>
              </w:rPr>
              <w:t>,</w:t>
            </w:r>
            <w:r w:rsidRPr="002A2C2D">
              <w:rPr>
                <w:rFonts w:eastAsia="Times New Roman"/>
                <w:color w:val="000000"/>
                <w:sz w:val="20"/>
                <w:szCs w:val="20"/>
                <w:lang w:val="en-GB"/>
              </w:rPr>
              <w:t>821</w:t>
            </w:r>
          </w:p>
        </w:tc>
        <w:tc>
          <w:tcPr>
            <w:tcW w:w="7087" w:type="dxa"/>
            <w:tcBorders>
              <w:top w:val="nil"/>
              <w:left w:val="nil"/>
              <w:bottom w:val="nil"/>
              <w:right w:val="nil"/>
            </w:tcBorders>
            <w:shd w:val="clear" w:color="auto" w:fill="auto"/>
            <w:noWrap/>
            <w:vAlign w:val="center"/>
            <w:hideMark/>
          </w:tcPr>
          <w:p w14:paraId="4D501358"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d__Bacteria;p__Chloroflexota;c__Anaerolineae;o__Promineofilales;f__Promineofilaceae;g__GCA-2746795;s__</w:t>
            </w:r>
          </w:p>
        </w:tc>
      </w:tr>
      <w:tr w:rsidR="00011FE1" w:rsidRPr="002A2C2D" w14:paraId="07B9BD7F"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014BB68F"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PRO12</w:t>
            </w:r>
          </w:p>
        </w:tc>
        <w:tc>
          <w:tcPr>
            <w:tcW w:w="1134" w:type="dxa"/>
            <w:tcBorders>
              <w:top w:val="nil"/>
              <w:left w:val="nil"/>
              <w:bottom w:val="nil"/>
              <w:right w:val="nil"/>
            </w:tcBorders>
            <w:shd w:val="clear" w:color="auto" w:fill="auto"/>
            <w:noWrap/>
            <w:vAlign w:val="center"/>
            <w:hideMark/>
          </w:tcPr>
          <w:p w14:paraId="3A759311"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77.5</w:t>
            </w:r>
          </w:p>
        </w:tc>
        <w:tc>
          <w:tcPr>
            <w:tcW w:w="851" w:type="dxa"/>
            <w:tcBorders>
              <w:top w:val="nil"/>
              <w:left w:val="nil"/>
              <w:bottom w:val="nil"/>
              <w:right w:val="nil"/>
            </w:tcBorders>
            <w:shd w:val="clear" w:color="auto" w:fill="auto"/>
            <w:noWrap/>
            <w:vAlign w:val="center"/>
            <w:hideMark/>
          </w:tcPr>
          <w:p w14:paraId="4B97BD5B"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2.96</w:t>
            </w:r>
          </w:p>
        </w:tc>
        <w:tc>
          <w:tcPr>
            <w:tcW w:w="992" w:type="dxa"/>
            <w:tcBorders>
              <w:top w:val="nil"/>
              <w:left w:val="nil"/>
              <w:bottom w:val="nil"/>
              <w:right w:val="nil"/>
            </w:tcBorders>
            <w:shd w:val="clear" w:color="auto" w:fill="auto"/>
            <w:noWrap/>
            <w:vAlign w:val="center"/>
            <w:hideMark/>
          </w:tcPr>
          <w:p w14:paraId="44E005DE"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2.72</w:t>
            </w:r>
          </w:p>
        </w:tc>
        <w:tc>
          <w:tcPr>
            <w:tcW w:w="850" w:type="dxa"/>
            <w:tcBorders>
              <w:top w:val="nil"/>
              <w:left w:val="nil"/>
              <w:bottom w:val="nil"/>
              <w:right w:val="nil"/>
            </w:tcBorders>
            <w:shd w:val="clear" w:color="auto" w:fill="auto"/>
            <w:noWrap/>
            <w:vAlign w:val="center"/>
            <w:hideMark/>
          </w:tcPr>
          <w:p w14:paraId="614DE24C"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371</w:t>
            </w:r>
          </w:p>
        </w:tc>
        <w:tc>
          <w:tcPr>
            <w:tcW w:w="1134" w:type="dxa"/>
            <w:tcBorders>
              <w:top w:val="nil"/>
              <w:left w:val="nil"/>
              <w:bottom w:val="nil"/>
              <w:right w:val="nil"/>
            </w:tcBorders>
            <w:shd w:val="clear" w:color="auto" w:fill="auto"/>
            <w:noWrap/>
            <w:vAlign w:val="center"/>
            <w:hideMark/>
          </w:tcPr>
          <w:p w14:paraId="03EF76D9" w14:textId="4D98F7FB"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43</w:t>
            </w:r>
            <w:r w:rsidR="00463D24">
              <w:rPr>
                <w:rFonts w:eastAsia="Times New Roman"/>
                <w:color w:val="000000"/>
                <w:sz w:val="20"/>
                <w:szCs w:val="20"/>
                <w:lang w:val="en-GB"/>
              </w:rPr>
              <w:t>,</w:t>
            </w:r>
            <w:r w:rsidRPr="002A2C2D">
              <w:rPr>
                <w:rFonts w:eastAsia="Times New Roman"/>
                <w:color w:val="000000"/>
                <w:sz w:val="20"/>
                <w:szCs w:val="20"/>
                <w:lang w:val="en-GB"/>
              </w:rPr>
              <w:t>887</w:t>
            </w:r>
          </w:p>
        </w:tc>
        <w:tc>
          <w:tcPr>
            <w:tcW w:w="993" w:type="dxa"/>
            <w:tcBorders>
              <w:top w:val="nil"/>
              <w:left w:val="nil"/>
              <w:bottom w:val="nil"/>
              <w:right w:val="nil"/>
            </w:tcBorders>
            <w:shd w:val="clear" w:color="auto" w:fill="auto"/>
            <w:noWrap/>
            <w:vAlign w:val="center"/>
            <w:hideMark/>
          </w:tcPr>
          <w:p w14:paraId="1B5C6D5B" w14:textId="263CB090"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w:t>
            </w:r>
            <w:r w:rsidR="00011FE1">
              <w:rPr>
                <w:rFonts w:eastAsia="Times New Roman"/>
                <w:color w:val="000000"/>
                <w:sz w:val="20"/>
                <w:szCs w:val="20"/>
                <w:lang w:val="en-GB"/>
              </w:rPr>
              <w:t>,</w:t>
            </w:r>
            <w:r w:rsidRPr="002A2C2D">
              <w:rPr>
                <w:rFonts w:eastAsia="Times New Roman"/>
                <w:color w:val="000000"/>
                <w:sz w:val="20"/>
                <w:szCs w:val="20"/>
                <w:lang w:val="en-GB"/>
              </w:rPr>
              <w:t>407</w:t>
            </w:r>
          </w:p>
        </w:tc>
        <w:tc>
          <w:tcPr>
            <w:tcW w:w="850" w:type="dxa"/>
            <w:tcBorders>
              <w:top w:val="nil"/>
              <w:left w:val="nil"/>
              <w:bottom w:val="nil"/>
              <w:right w:val="nil"/>
            </w:tcBorders>
            <w:shd w:val="clear" w:color="auto" w:fill="auto"/>
            <w:noWrap/>
            <w:vAlign w:val="center"/>
            <w:hideMark/>
          </w:tcPr>
          <w:p w14:paraId="6C0A7831"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68.64</w:t>
            </w:r>
          </w:p>
        </w:tc>
        <w:tc>
          <w:tcPr>
            <w:tcW w:w="709" w:type="dxa"/>
            <w:tcBorders>
              <w:top w:val="nil"/>
              <w:left w:val="nil"/>
              <w:bottom w:val="nil"/>
              <w:right w:val="nil"/>
            </w:tcBorders>
            <w:shd w:val="clear" w:color="auto" w:fill="auto"/>
            <w:noWrap/>
            <w:vAlign w:val="center"/>
            <w:hideMark/>
          </w:tcPr>
          <w:p w14:paraId="68B1E044" w14:textId="5F1398ED"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w:t>
            </w:r>
            <w:r w:rsidR="006C29B0">
              <w:rPr>
                <w:rFonts w:eastAsia="Times New Roman"/>
                <w:color w:val="000000"/>
                <w:sz w:val="20"/>
                <w:szCs w:val="20"/>
                <w:lang w:val="en-GB"/>
              </w:rPr>
              <w:t>,</w:t>
            </w:r>
            <w:r w:rsidRPr="002A2C2D">
              <w:rPr>
                <w:rFonts w:eastAsia="Times New Roman"/>
                <w:color w:val="000000"/>
                <w:sz w:val="20"/>
                <w:szCs w:val="20"/>
                <w:lang w:val="en-GB"/>
              </w:rPr>
              <w:t>593</w:t>
            </w:r>
          </w:p>
        </w:tc>
        <w:tc>
          <w:tcPr>
            <w:tcW w:w="7087" w:type="dxa"/>
            <w:tcBorders>
              <w:top w:val="nil"/>
              <w:left w:val="nil"/>
              <w:bottom w:val="nil"/>
              <w:right w:val="nil"/>
            </w:tcBorders>
            <w:shd w:val="clear" w:color="auto" w:fill="auto"/>
            <w:noWrap/>
            <w:vAlign w:val="center"/>
            <w:hideMark/>
          </w:tcPr>
          <w:p w14:paraId="0AF58346"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d__Bacteria;p__Proteobacteria;c__Gammaproteobacteria;o__GCA-2729495;f__GCA-2729495;g__;s__</w:t>
            </w:r>
          </w:p>
        </w:tc>
      </w:tr>
      <w:tr w:rsidR="00011FE1" w:rsidRPr="002A2C2D" w14:paraId="0601E8B2"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461FAA8E"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DES1</w:t>
            </w:r>
          </w:p>
        </w:tc>
        <w:tc>
          <w:tcPr>
            <w:tcW w:w="1134" w:type="dxa"/>
            <w:tcBorders>
              <w:top w:val="nil"/>
              <w:left w:val="nil"/>
              <w:bottom w:val="nil"/>
              <w:right w:val="nil"/>
            </w:tcBorders>
            <w:shd w:val="clear" w:color="auto" w:fill="auto"/>
            <w:noWrap/>
            <w:vAlign w:val="center"/>
            <w:hideMark/>
          </w:tcPr>
          <w:p w14:paraId="4D461894"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84.62</w:t>
            </w:r>
          </w:p>
        </w:tc>
        <w:tc>
          <w:tcPr>
            <w:tcW w:w="851" w:type="dxa"/>
            <w:tcBorders>
              <w:top w:val="nil"/>
              <w:left w:val="nil"/>
              <w:bottom w:val="nil"/>
              <w:right w:val="nil"/>
            </w:tcBorders>
            <w:shd w:val="clear" w:color="auto" w:fill="auto"/>
            <w:noWrap/>
            <w:vAlign w:val="center"/>
            <w:hideMark/>
          </w:tcPr>
          <w:p w14:paraId="1529C9A6"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3.91</w:t>
            </w:r>
          </w:p>
        </w:tc>
        <w:tc>
          <w:tcPr>
            <w:tcW w:w="992" w:type="dxa"/>
            <w:tcBorders>
              <w:top w:val="nil"/>
              <w:left w:val="nil"/>
              <w:bottom w:val="nil"/>
              <w:right w:val="nil"/>
            </w:tcBorders>
            <w:shd w:val="clear" w:color="auto" w:fill="auto"/>
            <w:noWrap/>
            <w:vAlign w:val="center"/>
            <w:hideMark/>
          </w:tcPr>
          <w:p w14:paraId="7A91D9EB"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4.24</w:t>
            </w:r>
          </w:p>
        </w:tc>
        <w:tc>
          <w:tcPr>
            <w:tcW w:w="850" w:type="dxa"/>
            <w:tcBorders>
              <w:top w:val="nil"/>
              <w:left w:val="nil"/>
              <w:bottom w:val="nil"/>
              <w:right w:val="nil"/>
            </w:tcBorders>
            <w:shd w:val="clear" w:color="auto" w:fill="auto"/>
            <w:noWrap/>
            <w:vAlign w:val="center"/>
            <w:hideMark/>
          </w:tcPr>
          <w:p w14:paraId="48620CDF"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720</w:t>
            </w:r>
          </w:p>
        </w:tc>
        <w:tc>
          <w:tcPr>
            <w:tcW w:w="1134" w:type="dxa"/>
            <w:tcBorders>
              <w:top w:val="nil"/>
              <w:left w:val="nil"/>
              <w:bottom w:val="nil"/>
              <w:right w:val="nil"/>
            </w:tcBorders>
            <w:shd w:val="clear" w:color="auto" w:fill="auto"/>
            <w:noWrap/>
            <w:vAlign w:val="center"/>
            <w:hideMark/>
          </w:tcPr>
          <w:p w14:paraId="7494B4A1" w14:textId="006E260A"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36</w:t>
            </w:r>
            <w:r w:rsidR="00463D24">
              <w:rPr>
                <w:rFonts w:eastAsia="Times New Roman"/>
                <w:color w:val="000000"/>
                <w:sz w:val="20"/>
                <w:szCs w:val="20"/>
                <w:lang w:val="en-GB"/>
              </w:rPr>
              <w:t>,</w:t>
            </w:r>
            <w:r w:rsidRPr="002A2C2D">
              <w:rPr>
                <w:rFonts w:eastAsia="Times New Roman"/>
                <w:color w:val="000000"/>
                <w:sz w:val="20"/>
                <w:szCs w:val="20"/>
                <w:lang w:val="en-GB"/>
              </w:rPr>
              <w:t>024</w:t>
            </w:r>
          </w:p>
        </w:tc>
        <w:tc>
          <w:tcPr>
            <w:tcW w:w="993" w:type="dxa"/>
            <w:tcBorders>
              <w:top w:val="nil"/>
              <w:left w:val="nil"/>
              <w:bottom w:val="nil"/>
              <w:right w:val="nil"/>
            </w:tcBorders>
            <w:shd w:val="clear" w:color="auto" w:fill="auto"/>
            <w:noWrap/>
            <w:vAlign w:val="center"/>
            <w:hideMark/>
          </w:tcPr>
          <w:p w14:paraId="168AFD53" w14:textId="014E5790"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w:t>
            </w:r>
            <w:r w:rsidR="00011FE1">
              <w:rPr>
                <w:rFonts w:eastAsia="Times New Roman"/>
                <w:color w:val="000000"/>
                <w:sz w:val="20"/>
                <w:szCs w:val="20"/>
                <w:lang w:val="en-GB"/>
              </w:rPr>
              <w:t>,</w:t>
            </w:r>
            <w:r w:rsidRPr="002A2C2D">
              <w:rPr>
                <w:rFonts w:eastAsia="Times New Roman"/>
                <w:color w:val="000000"/>
                <w:sz w:val="20"/>
                <w:szCs w:val="20"/>
                <w:lang w:val="en-GB"/>
              </w:rPr>
              <w:t>648</w:t>
            </w:r>
          </w:p>
        </w:tc>
        <w:tc>
          <w:tcPr>
            <w:tcW w:w="850" w:type="dxa"/>
            <w:tcBorders>
              <w:top w:val="nil"/>
              <w:left w:val="nil"/>
              <w:bottom w:val="nil"/>
              <w:right w:val="nil"/>
            </w:tcBorders>
            <w:shd w:val="clear" w:color="auto" w:fill="auto"/>
            <w:noWrap/>
            <w:vAlign w:val="center"/>
            <w:hideMark/>
          </w:tcPr>
          <w:p w14:paraId="450E43DF"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67.79</w:t>
            </w:r>
          </w:p>
        </w:tc>
        <w:tc>
          <w:tcPr>
            <w:tcW w:w="709" w:type="dxa"/>
            <w:tcBorders>
              <w:top w:val="nil"/>
              <w:left w:val="nil"/>
              <w:bottom w:val="nil"/>
              <w:right w:val="nil"/>
            </w:tcBorders>
            <w:shd w:val="clear" w:color="auto" w:fill="auto"/>
            <w:noWrap/>
            <w:vAlign w:val="center"/>
            <w:hideMark/>
          </w:tcPr>
          <w:p w14:paraId="4F4E969B" w14:textId="0DDEAED1"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w:t>
            </w:r>
            <w:r w:rsidR="006C29B0">
              <w:rPr>
                <w:rFonts w:eastAsia="Times New Roman"/>
                <w:color w:val="000000"/>
                <w:sz w:val="20"/>
                <w:szCs w:val="20"/>
                <w:lang w:val="en-GB"/>
              </w:rPr>
              <w:t>,</w:t>
            </w:r>
            <w:r w:rsidRPr="002A2C2D">
              <w:rPr>
                <w:rFonts w:eastAsia="Times New Roman"/>
                <w:color w:val="000000"/>
                <w:sz w:val="20"/>
                <w:szCs w:val="20"/>
                <w:lang w:val="en-GB"/>
              </w:rPr>
              <w:t>708</w:t>
            </w:r>
          </w:p>
        </w:tc>
        <w:tc>
          <w:tcPr>
            <w:tcW w:w="7087" w:type="dxa"/>
            <w:tcBorders>
              <w:top w:val="nil"/>
              <w:left w:val="nil"/>
              <w:bottom w:val="nil"/>
              <w:right w:val="nil"/>
            </w:tcBorders>
            <w:shd w:val="clear" w:color="auto" w:fill="auto"/>
            <w:noWrap/>
            <w:vAlign w:val="center"/>
            <w:hideMark/>
          </w:tcPr>
          <w:p w14:paraId="14F494EC"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d__Bacteria;p__Desulfobacterota;c__Desulfobacteria;o__Desulfobacterales;f__Desulfosarcinaceae_B;g__UBA5852;s__</w:t>
            </w:r>
          </w:p>
        </w:tc>
      </w:tr>
      <w:tr w:rsidR="00011FE1" w:rsidRPr="002A2C2D" w14:paraId="41606F99"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51B6D5B9"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PAT1</w:t>
            </w:r>
          </w:p>
        </w:tc>
        <w:tc>
          <w:tcPr>
            <w:tcW w:w="1134" w:type="dxa"/>
            <w:tcBorders>
              <w:top w:val="nil"/>
              <w:left w:val="nil"/>
              <w:bottom w:val="nil"/>
              <w:right w:val="nil"/>
            </w:tcBorders>
            <w:shd w:val="clear" w:color="auto" w:fill="auto"/>
            <w:noWrap/>
            <w:vAlign w:val="center"/>
            <w:hideMark/>
          </w:tcPr>
          <w:p w14:paraId="0D60C28D"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76.24</w:t>
            </w:r>
          </w:p>
        </w:tc>
        <w:tc>
          <w:tcPr>
            <w:tcW w:w="851" w:type="dxa"/>
            <w:tcBorders>
              <w:top w:val="nil"/>
              <w:left w:val="nil"/>
              <w:bottom w:val="nil"/>
              <w:right w:val="nil"/>
            </w:tcBorders>
            <w:shd w:val="clear" w:color="auto" w:fill="auto"/>
            <w:noWrap/>
            <w:vAlign w:val="center"/>
            <w:hideMark/>
          </w:tcPr>
          <w:p w14:paraId="54145EE2"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0</w:t>
            </w:r>
          </w:p>
        </w:tc>
        <w:tc>
          <w:tcPr>
            <w:tcW w:w="992" w:type="dxa"/>
            <w:tcBorders>
              <w:top w:val="nil"/>
              <w:left w:val="nil"/>
              <w:bottom w:val="nil"/>
              <w:right w:val="nil"/>
            </w:tcBorders>
            <w:shd w:val="clear" w:color="auto" w:fill="auto"/>
            <w:noWrap/>
            <w:vAlign w:val="center"/>
            <w:hideMark/>
          </w:tcPr>
          <w:p w14:paraId="19D6D6CD"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1.1</w:t>
            </w:r>
          </w:p>
        </w:tc>
        <w:tc>
          <w:tcPr>
            <w:tcW w:w="850" w:type="dxa"/>
            <w:tcBorders>
              <w:top w:val="nil"/>
              <w:left w:val="nil"/>
              <w:bottom w:val="nil"/>
              <w:right w:val="nil"/>
            </w:tcBorders>
            <w:shd w:val="clear" w:color="auto" w:fill="auto"/>
            <w:noWrap/>
            <w:vAlign w:val="center"/>
            <w:hideMark/>
          </w:tcPr>
          <w:p w14:paraId="61FB48E4"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8</w:t>
            </w:r>
          </w:p>
        </w:tc>
        <w:tc>
          <w:tcPr>
            <w:tcW w:w="1134" w:type="dxa"/>
            <w:tcBorders>
              <w:top w:val="nil"/>
              <w:left w:val="nil"/>
              <w:bottom w:val="nil"/>
              <w:right w:val="nil"/>
            </w:tcBorders>
            <w:shd w:val="clear" w:color="auto" w:fill="auto"/>
            <w:noWrap/>
            <w:vAlign w:val="center"/>
            <w:hideMark/>
          </w:tcPr>
          <w:p w14:paraId="00284B8B" w14:textId="1CB5F68C"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462</w:t>
            </w:r>
            <w:r w:rsidR="00463D24">
              <w:rPr>
                <w:rFonts w:eastAsia="Times New Roman"/>
                <w:color w:val="000000"/>
                <w:sz w:val="20"/>
                <w:szCs w:val="20"/>
                <w:lang w:val="en-GB"/>
              </w:rPr>
              <w:t>,</w:t>
            </w:r>
            <w:r w:rsidRPr="002A2C2D">
              <w:rPr>
                <w:rFonts w:eastAsia="Times New Roman"/>
                <w:color w:val="000000"/>
                <w:sz w:val="20"/>
                <w:szCs w:val="20"/>
                <w:lang w:val="en-GB"/>
              </w:rPr>
              <w:t>724</w:t>
            </w:r>
          </w:p>
        </w:tc>
        <w:tc>
          <w:tcPr>
            <w:tcW w:w="993" w:type="dxa"/>
            <w:tcBorders>
              <w:top w:val="nil"/>
              <w:left w:val="nil"/>
              <w:bottom w:val="nil"/>
              <w:right w:val="nil"/>
            </w:tcBorders>
            <w:shd w:val="clear" w:color="auto" w:fill="auto"/>
            <w:noWrap/>
            <w:vAlign w:val="center"/>
            <w:hideMark/>
          </w:tcPr>
          <w:p w14:paraId="42414917" w14:textId="622D03FB"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218</w:t>
            </w:r>
            <w:r w:rsidR="00011FE1">
              <w:rPr>
                <w:rFonts w:eastAsia="Times New Roman"/>
                <w:color w:val="000000"/>
                <w:sz w:val="20"/>
                <w:szCs w:val="20"/>
                <w:lang w:val="en-GB"/>
              </w:rPr>
              <w:t>,</w:t>
            </w:r>
            <w:r w:rsidRPr="002A2C2D">
              <w:rPr>
                <w:rFonts w:eastAsia="Times New Roman"/>
                <w:color w:val="000000"/>
                <w:sz w:val="20"/>
                <w:szCs w:val="20"/>
                <w:lang w:val="en-GB"/>
              </w:rPr>
              <w:t>937</w:t>
            </w:r>
          </w:p>
        </w:tc>
        <w:tc>
          <w:tcPr>
            <w:tcW w:w="850" w:type="dxa"/>
            <w:tcBorders>
              <w:top w:val="nil"/>
              <w:left w:val="nil"/>
              <w:bottom w:val="nil"/>
              <w:right w:val="nil"/>
            </w:tcBorders>
            <w:shd w:val="clear" w:color="auto" w:fill="auto"/>
            <w:noWrap/>
            <w:vAlign w:val="center"/>
            <w:hideMark/>
          </w:tcPr>
          <w:p w14:paraId="0AFC1681"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59.28</w:t>
            </w:r>
          </w:p>
        </w:tc>
        <w:tc>
          <w:tcPr>
            <w:tcW w:w="709" w:type="dxa"/>
            <w:tcBorders>
              <w:top w:val="nil"/>
              <w:left w:val="nil"/>
              <w:bottom w:val="nil"/>
              <w:right w:val="nil"/>
            </w:tcBorders>
            <w:shd w:val="clear" w:color="auto" w:fill="auto"/>
            <w:noWrap/>
            <w:vAlign w:val="center"/>
            <w:hideMark/>
          </w:tcPr>
          <w:p w14:paraId="03F7FBC7" w14:textId="32E53EED"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w:t>
            </w:r>
            <w:r w:rsidR="006C29B0">
              <w:rPr>
                <w:rFonts w:eastAsia="Times New Roman"/>
                <w:color w:val="000000"/>
                <w:sz w:val="20"/>
                <w:szCs w:val="20"/>
                <w:lang w:val="en-GB"/>
              </w:rPr>
              <w:t>,</w:t>
            </w:r>
            <w:r w:rsidRPr="002A2C2D">
              <w:rPr>
                <w:rFonts w:eastAsia="Times New Roman"/>
                <w:color w:val="000000"/>
                <w:sz w:val="20"/>
                <w:szCs w:val="20"/>
                <w:lang w:val="en-GB"/>
              </w:rPr>
              <w:t>098</w:t>
            </w:r>
          </w:p>
        </w:tc>
        <w:tc>
          <w:tcPr>
            <w:tcW w:w="7087" w:type="dxa"/>
            <w:tcBorders>
              <w:top w:val="nil"/>
              <w:left w:val="nil"/>
              <w:bottom w:val="nil"/>
              <w:right w:val="nil"/>
            </w:tcBorders>
            <w:shd w:val="clear" w:color="auto" w:fill="auto"/>
            <w:noWrap/>
            <w:vAlign w:val="center"/>
            <w:hideMark/>
          </w:tcPr>
          <w:p w14:paraId="5B82BB83"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d__Bacteria;p__Patescibacteria;c__ABY1;o__SG8-24;f__2-12-FULL-60-25;g__21-14-all-47-17;s__</w:t>
            </w:r>
          </w:p>
        </w:tc>
      </w:tr>
      <w:tr w:rsidR="00011FE1" w:rsidRPr="002A2C2D" w14:paraId="78AB1833"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68F780F6"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ACT1</w:t>
            </w:r>
          </w:p>
        </w:tc>
        <w:tc>
          <w:tcPr>
            <w:tcW w:w="1134" w:type="dxa"/>
            <w:tcBorders>
              <w:top w:val="nil"/>
              <w:left w:val="nil"/>
              <w:bottom w:val="nil"/>
              <w:right w:val="nil"/>
            </w:tcBorders>
            <w:shd w:val="clear" w:color="auto" w:fill="auto"/>
            <w:noWrap/>
            <w:vAlign w:val="center"/>
            <w:hideMark/>
          </w:tcPr>
          <w:p w14:paraId="047497A6"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91.2</w:t>
            </w:r>
          </w:p>
        </w:tc>
        <w:tc>
          <w:tcPr>
            <w:tcW w:w="851" w:type="dxa"/>
            <w:tcBorders>
              <w:top w:val="nil"/>
              <w:left w:val="nil"/>
              <w:bottom w:val="nil"/>
              <w:right w:val="nil"/>
            </w:tcBorders>
            <w:shd w:val="clear" w:color="auto" w:fill="auto"/>
            <w:noWrap/>
            <w:vAlign w:val="center"/>
            <w:hideMark/>
          </w:tcPr>
          <w:p w14:paraId="07EA7647"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2.41</w:t>
            </w:r>
          </w:p>
        </w:tc>
        <w:tc>
          <w:tcPr>
            <w:tcW w:w="992" w:type="dxa"/>
            <w:tcBorders>
              <w:top w:val="nil"/>
              <w:left w:val="nil"/>
              <w:bottom w:val="nil"/>
              <w:right w:val="nil"/>
            </w:tcBorders>
            <w:shd w:val="clear" w:color="auto" w:fill="auto"/>
            <w:noWrap/>
            <w:vAlign w:val="center"/>
            <w:hideMark/>
          </w:tcPr>
          <w:p w14:paraId="43688CF9"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4.63</w:t>
            </w:r>
          </w:p>
        </w:tc>
        <w:tc>
          <w:tcPr>
            <w:tcW w:w="850" w:type="dxa"/>
            <w:tcBorders>
              <w:top w:val="nil"/>
              <w:left w:val="nil"/>
              <w:bottom w:val="nil"/>
              <w:right w:val="nil"/>
            </w:tcBorders>
            <w:shd w:val="clear" w:color="auto" w:fill="auto"/>
            <w:noWrap/>
            <w:vAlign w:val="center"/>
            <w:hideMark/>
          </w:tcPr>
          <w:p w14:paraId="1CF4F9C9"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562</w:t>
            </w:r>
          </w:p>
        </w:tc>
        <w:tc>
          <w:tcPr>
            <w:tcW w:w="1134" w:type="dxa"/>
            <w:tcBorders>
              <w:top w:val="nil"/>
              <w:left w:val="nil"/>
              <w:bottom w:val="nil"/>
              <w:right w:val="nil"/>
            </w:tcBorders>
            <w:shd w:val="clear" w:color="auto" w:fill="auto"/>
            <w:noWrap/>
            <w:vAlign w:val="center"/>
            <w:hideMark/>
          </w:tcPr>
          <w:p w14:paraId="7D1F58E0" w14:textId="0BC01315"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45</w:t>
            </w:r>
            <w:r w:rsidR="00463D24">
              <w:rPr>
                <w:rFonts w:eastAsia="Times New Roman"/>
                <w:color w:val="000000"/>
                <w:sz w:val="20"/>
                <w:szCs w:val="20"/>
                <w:lang w:val="en-GB"/>
              </w:rPr>
              <w:t>,</w:t>
            </w:r>
            <w:r w:rsidRPr="002A2C2D">
              <w:rPr>
                <w:rFonts w:eastAsia="Times New Roman"/>
                <w:color w:val="000000"/>
                <w:sz w:val="20"/>
                <w:szCs w:val="20"/>
                <w:lang w:val="en-GB"/>
              </w:rPr>
              <w:t>095</w:t>
            </w:r>
          </w:p>
        </w:tc>
        <w:tc>
          <w:tcPr>
            <w:tcW w:w="993" w:type="dxa"/>
            <w:tcBorders>
              <w:top w:val="nil"/>
              <w:left w:val="nil"/>
              <w:bottom w:val="nil"/>
              <w:right w:val="nil"/>
            </w:tcBorders>
            <w:shd w:val="clear" w:color="auto" w:fill="auto"/>
            <w:noWrap/>
            <w:vAlign w:val="center"/>
            <w:hideMark/>
          </w:tcPr>
          <w:p w14:paraId="6DBD695F" w14:textId="73FEA14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10</w:t>
            </w:r>
            <w:r w:rsidR="00011FE1">
              <w:rPr>
                <w:rFonts w:eastAsia="Times New Roman"/>
                <w:color w:val="000000"/>
                <w:sz w:val="20"/>
                <w:szCs w:val="20"/>
                <w:lang w:val="en-GB"/>
              </w:rPr>
              <w:t>,</w:t>
            </w:r>
            <w:r w:rsidRPr="002A2C2D">
              <w:rPr>
                <w:rFonts w:eastAsia="Times New Roman"/>
                <w:color w:val="000000"/>
                <w:sz w:val="20"/>
                <w:szCs w:val="20"/>
                <w:lang w:val="en-GB"/>
              </w:rPr>
              <w:t>043</w:t>
            </w:r>
          </w:p>
        </w:tc>
        <w:tc>
          <w:tcPr>
            <w:tcW w:w="850" w:type="dxa"/>
            <w:tcBorders>
              <w:top w:val="nil"/>
              <w:left w:val="nil"/>
              <w:bottom w:val="nil"/>
              <w:right w:val="nil"/>
            </w:tcBorders>
            <w:shd w:val="clear" w:color="auto" w:fill="auto"/>
            <w:noWrap/>
            <w:vAlign w:val="center"/>
            <w:hideMark/>
          </w:tcPr>
          <w:p w14:paraId="5251C7EB"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67.11</w:t>
            </w:r>
          </w:p>
        </w:tc>
        <w:tc>
          <w:tcPr>
            <w:tcW w:w="709" w:type="dxa"/>
            <w:tcBorders>
              <w:top w:val="nil"/>
              <w:left w:val="nil"/>
              <w:bottom w:val="nil"/>
              <w:right w:val="nil"/>
            </w:tcBorders>
            <w:shd w:val="clear" w:color="auto" w:fill="auto"/>
            <w:noWrap/>
            <w:vAlign w:val="center"/>
            <w:hideMark/>
          </w:tcPr>
          <w:p w14:paraId="266F6C06" w14:textId="1FABCA04"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w:t>
            </w:r>
            <w:r w:rsidR="006C29B0">
              <w:rPr>
                <w:rFonts w:eastAsia="Times New Roman"/>
                <w:color w:val="000000"/>
                <w:sz w:val="20"/>
                <w:szCs w:val="20"/>
                <w:lang w:val="en-GB"/>
              </w:rPr>
              <w:t>,</w:t>
            </w:r>
            <w:r w:rsidRPr="002A2C2D">
              <w:rPr>
                <w:rFonts w:eastAsia="Times New Roman"/>
                <w:color w:val="000000"/>
                <w:sz w:val="20"/>
                <w:szCs w:val="20"/>
                <w:lang w:val="en-GB"/>
              </w:rPr>
              <w:t>531</w:t>
            </w:r>
          </w:p>
        </w:tc>
        <w:tc>
          <w:tcPr>
            <w:tcW w:w="7087" w:type="dxa"/>
            <w:tcBorders>
              <w:top w:val="nil"/>
              <w:left w:val="nil"/>
              <w:bottom w:val="nil"/>
              <w:right w:val="nil"/>
            </w:tcBorders>
            <w:shd w:val="clear" w:color="auto" w:fill="auto"/>
            <w:noWrap/>
            <w:vAlign w:val="center"/>
            <w:hideMark/>
          </w:tcPr>
          <w:p w14:paraId="1B8FDA01"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d__Bacteria;p__Actinobacteriota;c__Actinobacteria;o__Mycobacteriales;f__Mycobacteriaceae;g__Mycolicibacter;s__</w:t>
            </w:r>
          </w:p>
        </w:tc>
      </w:tr>
      <w:tr w:rsidR="00011FE1" w:rsidRPr="002A2C2D" w14:paraId="442ECCB6"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380DB427"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NIT1</w:t>
            </w:r>
          </w:p>
        </w:tc>
        <w:tc>
          <w:tcPr>
            <w:tcW w:w="1134" w:type="dxa"/>
            <w:tcBorders>
              <w:top w:val="nil"/>
              <w:left w:val="nil"/>
              <w:bottom w:val="nil"/>
              <w:right w:val="nil"/>
            </w:tcBorders>
            <w:shd w:val="clear" w:color="auto" w:fill="auto"/>
            <w:noWrap/>
            <w:vAlign w:val="center"/>
            <w:hideMark/>
          </w:tcPr>
          <w:p w14:paraId="206664E1"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84.9</w:t>
            </w:r>
          </w:p>
        </w:tc>
        <w:tc>
          <w:tcPr>
            <w:tcW w:w="851" w:type="dxa"/>
            <w:tcBorders>
              <w:top w:val="nil"/>
              <w:left w:val="nil"/>
              <w:bottom w:val="nil"/>
              <w:right w:val="nil"/>
            </w:tcBorders>
            <w:shd w:val="clear" w:color="auto" w:fill="auto"/>
            <w:noWrap/>
            <w:vAlign w:val="center"/>
            <w:hideMark/>
          </w:tcPr>
          <w:p w14:paraId="1338D6AC"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4.77</w:t>
            </w:r>
          </w:p>
        </w:tc>
        <w:tc>
          <w:tcPr>
            <w:tcW w:w="992" w:type="dxa"/>
            <w:tcBorders>
              <w:top w:val="nil"/>
              <w:left w:val="nil"/>
              <w:bottom w:val="nil"/>
              <w:right w:val="nil"/>
            </w:tcBorders>
            <w:shd w:val="clear" w:color="auto" w:fill="auto"/>
            <w:noWrap/>
            <w:vAlign w:val="center"/>
            <w:hideMark/>
          </w:tcPr>
          <w:p w14:paraId="6567FDFB"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4.24</w:t>
            </w:r>
          </w:p>
        </w:tc>
        <w:tc>
          <w:tcPr>
            <w:tcW w:w="850" w:type="dxa"/>
            <w:tcBorders>
              <w:top w:val="nil"/>
              <w:left w:val="nil"/>
              <w:bottom w:val="nil"/>
              <w:right w:val="nil"/>
            </w:tcBorders>
            <w:shd w:val="clear" w:color="auto" w:fill="auto"/>
            <w:noWrap/>
            <w:vAlign w:val="center"/>
            <w:hideMark/>
          </w:tcPr>
          <w:p w14:paraId="61877D5B"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388</w:t>
            </w:r>
          </w:p>
        </w:tc>
        <w:tc>
          <w:tcPr>
            <w:tcW w:w="1134" w:type="dxa"/>
            <w:tcBorders>
              <w:top w:val="nil"/>
              <w:left w:val="nil"/>
              <w:bottom w:val="nil"/>
              <w:right w:val="nil"/>
            </w:tcBorders>
            <w:shd w:val="clear" w:color="auto" w:fill="auto"/>
            <w:noWrap/>
            <w:vAlign w:val="center"/>
            <w:hideMark/>
          </w:tcPr>
          <w:p w14:paraId="25E0F543" w14:textId="62A8D0C6"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61</w:t>
            </w:r>
            <w:r w:rsidR="00463D24">
              <w:rPr>
                <w:rFonts w:eastAsia="Times New Roman"/>
                <w:color w:val="000000"/>
                <w:sz w:val="20"/>
                <w:szCs w:val="20"/>
                <w:lang w:val="en-GB"/>
              </w:rPr>
              <w:t>,</w:t>
            </w:r>
            <w:r w:rsidRPr="002A2C2D">
              <w:rPr>
                <w:rFonts w:eastAsia="Times New Roman"/>
                <w:color w:val="000000"/>
                <w:sz w:val="20"/>
                <w:szCs w:val="20"/>
                <w:lang w:val="en-GB"/>
              </w:rPr>
              <w:t>950</w:t>
            </w:r>
          </w:p>
        </w:tc>
        <w:tc>
          <w:tcPr>
            <w:tcW w:w="993" w:type="dxa"/>
            <w:tcBorders>
              <w:top w:val="nil"/>
              <w:left w:val="nil"/>
              <w:bottom w:val="nil"/>
              <w:right w:val="nil"/>
            </w:tcBorders>
            <w:shd w:val="clear" w:color="auto" w:fill="auto"/>
            <w:noWrap/>
            <w:vAlign w:val="center"/>
            <w:hideMark/>
          </w:tcPr>
          <w:p w14:paraId="7020A80B" w14:textId="07C88A1F"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15</w:t>
            </w:r>
            <w:r w:rsidR="00011FE1">
              <w:rPr>
                <w:rFonts w:eastAsia="Times New Roman"/>
                <w:color w:val="000000"/>
                <w:sz w:val="20"/>
                <w:szCs w:val="20"/>
                <w:lang w:val="en-GB"/>
              </w:rPr>
              <w:t>,</w:t>
            </w:r>
            <w:r w:rsidRPr="002A2C2D">
              <w:rPr>
                <w:rFonts w:eastAsia="Times New Roman"/>
                <w:color w:val="000000"/>
                <w:sz w:val="20"/>
                <w:szCs w:val="20"/>
                <w:lang w:val="en-GB"/>
              </w:rPr>
              <w:t>116</w:t>
            </w:r>
          </w:p>
        </w:tc>
        <w:tc>
          <w:tcPr>
            <w:tcW w:w="850" w:type="dxa"/>
            <w:tcBorders>
              <w:top w:val="nil"/>
              <w:left w:val="nil"/>
              <w:bottom w:val="nil"/>
              <w:right w:val="nil"/>
            </w:tcBorders>
            <w:shd w:val="clear" w:color="auto" w:fill="auto"/>
            <w:noWrap/>
            <w:vAlign w:val="center"/>
            <w:hideMark/>
          </w:tcPr>
          <w:p w14:paraId="17FC0031"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59.19</w:t>
            </w:r>
          </w:p>
        </w:tc>
        <w:tc>
          <w:tcPr>
            <w:tcW w:w="709" w:type="dxa"/>
            <w:tcBorders>
              <w:top w:val="nil"/>
              <w:left w:val="nil"/>
              <w:bottom w:val="nil"/>
              <w:right w:val="nil"/>
            </w:tcBorders>
            <w:shd w:val="clear" w:color="auto" w:fill="auto"/>
            <w:noWrap/>
            <w:vAlign w:val="center"/>
            <w:hideMark/>
          </w:tcPr>
          <w:p w14:paraId="39A026A0" w14:textId="1C71AC9C"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w:t>
            </w:r>
            <w:r w:rsidR="006C29B0">
              <w:rPr>
                <w:rFonts w:eastAsia="Times New Roman"/>
                <w:color w:val="000000"/>
                <w:sz w:val="20"/>
                <w:szCs w:val="20"/>
                <w:lang w:val="en-GB"/>
              </w:rPr>
              <w:t>,</w:t>
            </w:r>
            <w:r w:rsidRPr="002A2C2D">
              <w:rPr>
                <w:rFonts w:eastAsia="Times New Roman"/>
                <w:color w:val="000000"/>
                <w:sz w:val="20"/>
                <w:szCs w:val="20"/>
                <w:lang w:val="en-GB"/>
              </w:rPr>
              <w:t>193</w:t>
            </w:r>
          </w:p>
        </w:tc>
        <w:tc>
          <w:tcPr>
            <w:tcW w:w="7087" w:type="dxa"/>
            <w:tcBorders>
              <w:top w:val="nil"/>
              <w:left w:val="nil"/>
              <w:bottom w:val="nil"/>
              <w:right w:val="nil"/>
            </w:tcBorders>
            <w:shd w:val="clear" w:color="auto" w:fill="auto"/>
            <w:noWrap/>
            <w:vAlign w:val="center"/>
            <w:hideMark/>
          </w:tcPr>
          <w:p w14:paraId="4FF6A543"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d__Bacteria;p__Nitrospirota;c__Nitrospiria;o__Nitrospirales;f__Nitrospiraceae;g__Nitrospira_A;s__Nitrospira_A sp003456605</w:t>
            </w:r>
          </w:p>
        </w:tc>
      </w:tr>
      <w:tr w:rsidR="00011FE1" w:rsidRPr="002A2C2D" w14:paraId="20CC9C09" w14:textId="77777777" w:rsidTr="00551FA6">
        <w:trPr>
          <w:trHeight w:val="315"/>
          <w:jc w:val="center"/>
        </w:trPr>
        <w:tc>
          <w:tcPr>
            <w:tcW w:w="1276" w:type="dxa"/>
            <w:tcBorders>
              <w:top w:val="nil"/>
              <w:left w:val="nil"/>
              <w:bottom w:val="nil"/>
              <w:right w:val="nil"/>
            </w:tcBorders>
            <w:shd w:val="clear" w:color="auto" w:fill="auto"/>
            <w:noWrap/>
            <w:vAlign w:val="center"/>
            <w:hideMark/>
          </w:tcPr>
          <w:p w14:paraId="4216CA8E"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PRO10</w:t>
            </w:r>
          </w:p>
        </w:tc>
        <w:tc>
          <w:tcPr>
            <w:tcW w:w="1134" w:type="dxa"/>
            <w:tcBorders>
              <w:top w:val="nil"/>
              <w:left w:val="nil"/>
              <w:bottom w:val="nil"/>
              <w:right w:val="nil"/>
            </w:tcBorders>
            <w:shd w:val="clear" w:color="auto" w:fill="auto"/>
            <w:noWrap/>
            <w:vAlign w:val="center"/>
            <w:hideMark/>
          </w:tcPr>
          <w:p w14:paraId="76586848"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90.69</w:t>
            </w:r>
          </w:p>
        </w:tc>
        <w:tc>
          <w:tcPr>
            <w:tcW w:w="851" w:type="dxa"/>
            <w:tcBorders>
              <w:top w:val="nil"/>
              <w:left w:val="nil"/>
              <w:bottom w:val="nil"/>
              <w:right w:val="nil"/>
            </w:tcBorders>
            <w:shd w:val="clear" w:color="auto" w:fill="auto"/>
            <w:noWrap/>
            <w:vAlign w:val="center"/>
            <w:hideMark/>
          </w:tcPr>
          <w:p w14:paraId="38A587DF"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2.94</w:t>
            </w:r>
          </w:p>
        </w:tc>
        <w:tc>
          <w:tcPr>
            <w:tcW w:w="992" w:type="dxa"/>
            <w:tcBorders>
              <w:top w:val="nil"/>
              <w:left w:val="nil"/>
              <w:bottom w:val="nil"/>
              <w:right w:val="nil"/>
            </w:tcBorders>
            <w:shd w:val="clear" w:color="auto" w:fill="auto"/>
            <w:noWrap/>
            <w:vAlign w:val="center"/>
            <w:hideMark/>
          </w:tcPr>
          <w:p w14:paraId="3D075A49"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2.35</w:t>
            </w:r>
          </w:p>
        </w:tc>
        <w:tc>
          <w:tcPr>
            <w:tcW w:w="850" w:type="dxa"/>
            <w:tcBorders>
              <w:top w:val="nil"/>
              <w:left w:val="nil"/>
              <w:bottom w:val="nil"/>
              <w:right w:val="nil"/>
            </w:tcBorders>
            <w:shd w:val="clear" w:color="auto" w:fill="auto"/>
            <w:noWrap/>
            <w:vAlign w:val="center"/>
            <w:hideMark/>
          </w:tcPr>
          <w:p w14:paraId="5E1F84E6"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259</w:t>
            </w:r>
          </w:p>
        </w:tc>
        <w:tc>
          <w:tcPr>
            <w:tcW w:w="1134" w:type="dxa"/>
            <w:tcBorders>
              <w:top w:val="nil"/>
              <w:left w:val="nil"/>
              <w:bottom w:val="nil"/>
              <w:right w:val="nil"/>
            </w:tcBorders>
            <w:shd w:val="clear" w:color="auto" w:fill="auto"/>
            <w:noWrap/>
            <w:vAlign w:val="center"/>
            <w:hideMark/>
          </w:tcPr>
          <w:p w14:paraId="7A3A5859" w14:textId="015E30B6"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55</w:t>
            </w:r>
            <w:r w:rsidR="00463D24">
              <w:rPr>
                <w:rFonts w:eastAsia="Times New Roman"/>
                <w:color w:val="000000"/>
                <w:sz w:val="20"/>
                <w:szCs w:val="20"/>
                <w:lang w:val="en-GB"/>
              </w:rPr>
              <w:t>,</w:t>
            </w:r>
            <w:r w:rsidRPr="002A2C2D">
              <w:rPr>
                <w:rFonts w:eastAsia="Times New Roman"/>
                <w:color w:val="000000"/>
                <w:sz w:val="20"/>
                <w:szCs w:val="20"/>
                <w:lang w:val="en-GB"/>
              </w:rPr>
              <w:t>147</w:t>
            </w:r>
          </w:p>
        </w:tc>
        <w:tc>
          <w:tcPr>
            <w:tcW w:w="993" w:type="dxa"/>
            <w:tcBorders>
              <w:top w:val="nil"/>
              <w:left w:val="nil"/>
              <w:bottom w:val="nil"/>
              <w:right w:val="nil"/>
            </w:tcBorders>
            <w:shd w:val="clear" w:color="auto" w:fill="auto"/>
            <w:noWrap/>
            <w:vAlign w:val="center"/>
            <w:hideMark/>
          </w:tcPr>
          <w:p w14:paraId="0DC24097" w14:textId="3367785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11</w:t>
            </w:r>
            <w:r w:rsidR="00011FE1">
              <w:rPr>
                <w:rFonts w:eastAsia="Times New Roman"/>
                <w:color w:val="000000"/>
                <w:sz w:val="20"/>
                <w:szCs w:val="20"/>
                <w:lang w:val="en-GB"/>
              </w:rPr>
              <w:t>,</w:t>
            </w:r>
            <w:r w:rsidRPr="002A2C2D">
              <w:rPr>
                <w:rFonts w:eastAsia="Times New Roman"/>
                <w:color w:val="000000"/>
                <w:sz w:val="20"/>
                <w:szCs w:val="20"/>
                <w:lang w:val="en-GB"/>
              </w:rPr>
              <w:t>521</w:t>
            </w:r>
          </w:p>
        </w:tc>
        <w:tc>
          <w:tcPr>
            <w:tcW w:w="850" w:type="dxa"/>
            <w:tcBorders>
              <w:top w:val="nil"/>
              <w:left w:val="nil"/>
              <w:bottom w:val="nil"/>
              <w:right w:val="nil"/>
            </w:tcBorders>
            <w:shd w:val="clear" w:color="auto" w:fill="auto"/>
            <w:noWrap/>
            <w:vAlign w:val="center"/>
            <w:hideMark/>
          </w:tcPr>
          <w:p w14:paraId="2E2DDB67"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62.67</w:t>
            </w:r>
          </w:p>
        </w:tc>
        <w:tc>
          <w:tcPr>
            <w:tcW w:w="709" w:type="dxa"/>
            <w:tcBorders>
              <w:top w:val="nil"/>
              <w:left w:val="nil"/>
              <w:bottom w:val="nil"/>
              <w:right w:val="nil"/>
            </w:tcBorders>
            <w:shd w:val="clear" w:color="auto" w:fill="auto"/>
            <w:noWrap/>
            <w:vAlign w:val="center"/>
            <w:hideMark/>
          </w:tcPr>
          <w:p w14:paraId="3046CF1E" w14:textId="4FF79624"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w:t>
            </w:r>
            <w:r w:rsidR="006C29B0">
              <w:rPr>
                <w:rFonts w:eastAsia="Times New Roman"/>
                <w:color w:val="000000"/>
                <w:sz w:val="20"/>
                <w:szCs w:val="20"/>
                <w:lang w:val="en-GB"/>
              </w:rPr>
              <w:t>,</w:t>
            </w:r>
            <w:r w:rsidRPr="002A2C2D">
              <w:rPr>
                <w:rFonts w:eastAsia="Times New Roman"/>
                <w:color w:val="000000"/>
                <w:sz w:val="20"/>
                <w:szCs w:val="20"/>
                <w:lang w:val="en-GB"/>
              </w:rPr>
              <w:t>262</w:t>
            </w:r>
          </w:p>
        </w:tc>
        <w:tc>
          <w:tcPr>
            <w:tcW w:w="7087" w:type="dxa"/>
            <w:tcBorders>
              <w:top w:val="nil"/>
              <w:left w:val="nil"/>
              <w:bottom w:val="nil"/>
              <w:right w:val="nil"/>
            </w:tcBorders>
            <w:shd w:val="clear" w:color="auto" w:fill="auto"/>
            <w:noWrap/>
            <w:vAlign w:val="center"/>
            <w:hideMark/>
          </w:tcPr>
          <w:p w14:paraId="27847D6E"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d__Bacteria;p__Proteobacteria;c__Gammaproteobacteria;o__Burkholderiales;f__;g__;s__</w:t>
            </w:r>
          </w:p>
        </w:tc>
      </w:tr>
      <w:tr w:rsidR="00011FE1" w:rsidRPr="002A2C2D" w14:paraId="1253595C" w14:textId="77777777" w:rsidTr="00551FA6">
        <w:trPr>
          <w:trHeight w:val="315"/>
          <w:jc w:val="center"/>
        </w:trPr>
        <w:tc>
          <w:tcPr>
            <w:tcW w:w="1276" w:type="dxa"/>
            <w:tcBorders>
              <w:top w:val="nil"/>
              <w:left w:val="nil"/>
              <w:right w:val="nil"/>
            </w:tcBorders>
            <w:shd w:val="clear" w:color="auto" w:fill="auto"/>
            <w:noWrap/>
            <w:vAlign w:val="center"/>
            <w:hideMark/>
          </w:tcPr>
          <w:p w14:paraId="3CDA33D9"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FEN1</w:t>
            </w:r>
          </w:p>
        </w:tc>
        <w:tc>
          <w:tcPr>
            <w:tcW w:w="1134" w:type="dxa"/>
            <w:tcBorders>
              <w:top w:val="nil"/>
              <w:left w:val="nil"/>
              <w:right w:val="nil"/>
            </w:tcBorders>
            <w:shd w:val="clear" w:color="auto" w:fill="auto"/>
            <w:noWrap/>
            <w:vAlign w:val="center"/>
            <w:hideMark/>
          </w:tcPr>
          <w:p w14:paraId="21BCF299"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81.62</w:t>
            </w:r>
          </w:p>
        </w:tc>
        <w:tc>
          <w:tcPr>
            <w:tcW w:w="851" w:type="dxa"/>
            <w:tcBorders>
              <w:top w:val="nil"/>
              <w:left w:val="nil"/>
              <w:right w:val="nil"/>
            </w:tcBorders>
            <w:shd w:val="clear" w:color="auto" w:fill="auto"/>
            <w:noWrap/>
            <w:vAlign w:val="center"/>
            <w:hideMark/>
          </w:tcPr>
          <w:p w14:paraId="68B3AAE6"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0.61</w:t>
            </w:r>
          </w:p>
        </w:tc>
        <w:tc>
          <w:tcPr>
            <w:tcW w:w="992" w:type="dxa"/>
            <w:tcBorders>
              <w:top w:val="nil"/>
              <w:left w:val="nil"/>
              <w:right w:val="nil"/>
            </w:tcBorders>
            <w:shd w:val="clear" w:color="auto" w:fill="auto"/>
            <w:noWrap/>
            <w:vAlign w:val="center"/>
            <w:hideMark/>
          </w:tcPr>
          <w:p w14:paraId="368D9A2F"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3.11</w:t>
            </w:r>
          </w:p>
        </w:tc>
        <w:tc>
          <w:tcPr>
            <w:tcW w:w="850" w:type="dxa"/>
            <w:tcBorders>
              <w:top w:val="nil"/>
              <w:left w:val="nil"/>
              <w:right w:val="nil"/>
            </w:tcBorders>
            <w:shd w:val="clear" w:color="auto" w:fill="auto"/>
            <w:noWrap/>
            <w:vAlign w:val="center"/>
            <w:hideMark/>
          </w:tcPr>
          <w:p w14:paraId="7160D111"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422</w:t>
            </w:r>
          </w:p>
        </w:tc>
        <w:tc>
          <w:tcPr>
            <w:tcW w:w="1134" w:type="dxa"/>
            <w:tcBorders>
              <w:top w:val="nil"/>
              <w:left w:val="nil"/>
              <w:right w:val="nil"/>
            </w:tcBorders>
            <w:shd w:val="clear" w:color="auto" w:fill="auto"/>
            <w:noWrap/>
            <w:vAlign w:val="center"/>
            <w:hideMark/>
          </w:tcPr>
          <w:p w14:paraId="2A416AC5" w14:textId="157F59C9"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54</w:t>
            </w:r>
            <w:r w:rsidR="00463D24">
              <w:rPr>
                <w:rFonts w:eastAsia="Times New Roman"/>
                <w:color w:val="000000"/>
                <w:sz w:val="20"/>
                <w:szCs w:val="20"/>
                <w:lang w:val="en-GB"/>
              </w:rPr>
              <w:t>,</w:t>
            </w:r>
            <w:r w:rsidRPr="002A2C2D">
              <w:rPr>
                <w:rFonts w:eastAsia="Times New Roman"/>
                <w:color w:val="000000"/>
                <w:sz w:val="20"/>
                <w:szCs w:val="20"/>
                <w:lang w:val="en-GB"/>
              </w:rPr>
              <w:t>342</w:t>
            </w:r>
          </w:p>
        </w:tc>
        <w:tc>
          <w:tcPr>
            <w:tcW w:w="993" w:type="dxa"/>
            <w:tcBorders>
              <w:top w:val="nil"/>
              <w:left w:val="nil"/>
              <w:right w:val="nil"/>
            </w:tcBorders>
            <w:shd w:val="clear" w:color="auto" w:fill="auto"/>
            <w:noWrap/>
            <w:vAlign w:val="center"/>
            <w:hideMark/>
          </w:tcPr>
          <w:p w14:paraId="4E95CE5B" w14:textId="23807A79"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8</w:t>
            </w:r>
            <w:r w:rsidR="00011FE1">
              <w:rPr>
                <w:rFonts w:eastAsia="Times New Roman"/>
                <w:color w:val="000000"/>
                <w:sz w:val="20"/>
                <w:szCs w:val="20"/>
                <w:lang w:val="en-GB"/>
              </w:rPr>
              <w:t>,</w:t>
            </w:r>
            <w:r w:rsidRPr="002A2C2D">
              <w:rPr>
                <w:rFonts w:eastAsia="Times New Roman"/>
                <w:color w:val="000000"/>
                <w:sz w:val="20"/>
                <w:szCs w:val="20"/>
                <w:lang w:val="en-GB"/>
              </w:rPr>
              <w:t>794</w:t>
            </w:r>
          </w:p>
        </w:tc>
        <w:tc>
          <w:tcPr>
            <w:tcW w:w="850" w:type="dxa"/>
            <w:tcBorders>
              <w:top w:val="nil"/>
              <w:left w:val="nil"/>
              <w:right w:val="nil"/>
            </w:tcBorders>
            <w:shd w:val="clear" w:color="auto" w:fill="auto"/>
            <w:noWrap/>
            <w:vAlign w:val="center"/>
            <w:hideMark/>
          </w:tcPr>
          <w:p w14:paraId="5FBA60EF"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61.57</w:t>
            </w:r>
          </w:p>
        </w:tc>
        <w:tc>
          <w:tcPr>
            <w:tcW w:w="709" w:type="dxa"/>
            <w:tcBorders>
              <w:top w:val="nil"/>
              <w:left w:val="nil"/>
              <w:right w:val="nil"/>
            </w:tcBorders>
            <w:shd w:val="clear" w:color="auto" w:fill="auto"/>
            <w:noWrap/>
            <w:vAlign w:val="center"/>
            <w:hideMark/>
          </w:tcPr>
          <w:p w14:paraId="0C25990E" w14:textId="6847C921"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w:t>
            </w:r>
            <w:r w:rsidR="006C29B0">
              <w:rPr>
                <w:rFonts w:eastAsia="Times New Roman"/>
                <w:color w:val="000000"/>
                <w:sz w:val="20"/>
                <w:szCs w:val="20"/>
                <w:lang w:val="en-GB"/>
              </w:rPr>
              <w:t>,</w:t>
            </w:r>
            <w:r w:rsidRPr="002A2C2D">
              <w:rPr>
                <w:rFonts w:eastAsia="Times New Roman"/>
                <w:color w:val="000000"/>
                <w:sz w:val="20"/>
                <w:szCs w:val="20"/>
                <w:lang w:val="en-GB"/>
              </w:rPr>
              <w:t>894</w:t>
            </w:r>
          </w:p>
        </w:tc>
        <w:tc>
          <w:tcPr>
            <w:tcW w:w="7087" w:type="dxa"/>
            <w:tcBorders>
              <w:top w:val="nil"/>
              <w:left w:val="nil"/>
              <w:right w:val="nil"/>
            </w:tcBorders>
            <w:shd w:val="clear" w:color="auto" w:fill="auto"/>
            <w:noWrap/>
            <w:vAlign w:val="center"/>
            <w:hideMark/>
          </w:tcPr>
          <w:p w14:paraId="196D549A"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d__Bacteria;p__FEN-1099;c__FEN-1099;o__;f__;g__;s__</w:t>
            </w:r>
          </w:p>
        </w:tc>
      </w:tr>
      <w:tr w:rsidR="00011FE1" w:rsidRPr="002A2C2D" w14:paraId="2C151FBE" w14:textId="77777777" w:rsidTr="00551FA6">
        <w:trPr>
          <w:trHeight w:val="315"/>
          <w:jc w:val="center"/>
        </w:trPr>
        <w:tc>
          <w:tcPr>
            <w:tcW w:w="1276" w:type="dxa"/>
            <w:tcBorders>
              <w:top w:val="nil"/>
              <w:left w:val="nil"/>
              <w:bottom w:val="single" w:sz="4" w:space="0" w:color="auto"/>
              <w:right w:val="nil"/>
            </w:tcBorders>
            <w:shd w:val="clear" w:color="auto" w:fill="auto"/>
            <w:noWrap/>
            <w:vAlign w:val="center"/>
            <w:hideMark/>
          </w:tcPr>
          <w:p w14:paraId="2E09D081"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PRO14</w:t>
            </w:r>
          </w:p>
        </w:tc>
        <w:tc>
          <w:tcPr>
            <w:tcW w:w="1134" w:type="dxa"/>
            <w:tcBorders>
              <w:top w:val="nil"/>
              <w:left w:val="nil"/>
              <w:bottom w:val="single" w:sz="4" w:space="0" w:color="auto"/>
              <w:right w:val="nil"/>
            </w:tcBorders>
            <w:shd w:val="clear" w:color="auto" w:fill="auto"/>
            <w:noWrap/>
            <w:vAlign w:val="center"/>
            <w:hideMark/>
          </w:tcPr>
          <w:p w14:paraId="4F6CC285"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79.56</w:t>
            </w:r>
          </w:p>
        </w:tc>
        <w:tc>
          <w:tcPr>
            <w:tcW w:w="851" w:type="dxa"/>
            <w:tcBorders>
              <w:top w:val="nil"/>
              <w:left w:val="nil"/>
              <w:bottom w:val="single" w:sz="4" w:space="0" w:color="auto"/>
              <w:right w:val="nil"/>
            </w:tcBorders>
            <w:shd w:val="clear" w:color="auto" w:fill="auto"/>
            <w:noWrap/>
            <w:vAlign w:val="center"/>
            <w:hideMark/>
          </w:tcPr>
          <w:p w14:paraId="1A6F54F7"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1.35</w:t>
            </w:r>
          </w:p>
        </w:tc>
        <w:tc>
          <w:tcPr>
            <w:tcW w:w="992" w:type="dxa"/>
            <w:tcBorders>
              <w:top w:val="nil"/>
              <w:left w:val="nil"/>
              <w:bottom w:val="single" w:sz="4" w:space="0" w:color="auto"/>
              <w:right w:val="nil"/>
            </w:tcBorders>
            <w:shd w:val="clear" w:color="auto" w:fill="auto"/>
            <w:noWrap/>
            <w:vAlign w:val="center"/>
            <w:hideMark/>
          </w:tcPr>
          <w:p w14:paraId="7DE8D8D5"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2.17</w:t>
            </w:r>
          </w:p>
        </w:tc>
        <w:tc>
          <w:tcPr>
            <w:tcW w:w="850" w:type="dxa"/>
            <w:tcBorders>
              <w:top w:val="nil"/>
              <w:left w:val="nil"/>
              <w:bottom w:val="single" w:sz="4" w:space="0" w:color="auto"/>
              <w:right w:val="nil"/>
            </w:tcBorders>
            <w:shd w:val="clear" w:color="auto" w:fill="auto"/>
            <w:noWrap/>
            <w:vAlign w:val="center"/>
            <w:hideMark/>
          </w:tcPr>
          <w:p w14:paraId="68D36946"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342</w:t>
            </w:r>
          </w:p>
        </w:tc>
        <w:tc>
          <w:tcPr>
            <w:tcW w:w="1134" w:type="dxa"/>
            <w:tcBorders>
              <w:top w:val="nil"/>
              <w:left w:val="nil"/>
              <w:bottom w:val="single" w:sz="4" w:space="0" w:color="auto"/>
              <w:right w:val="nil"/>
            </w:tcBorders>
            <w:shd w:val="clear" w:color="auto" w:fill="auto"/>
            <w:noWrap/>
            <w:vAlign w:val="center"/>
            <w:hideMark/>
          </w:tcPr>
          <w:p w14:paraId="117A930D" w14:textId="51A4392E"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26</w:t>
            </w:r>
            <w:r w:rsidR="00463D24">
              <w:rPr>
                <w:rFonts w:eastAsia="Times New Roman"/>
                <w:color w:val="000000"/>
                <w:sz w:val="20"/>
                <w:szCs w:val="20"/>
                <w:lang w:val="en-GB"/>
              </w:rPr>
              <w:t>,</w:t>
            </w:r>
            <w:r w:rsidRPr="002A2C2D">
              <w:rPr>
                <w:rFonts w:eastAsia="Times New Roman"/>
                <w:color w:val="000000"/>
                <w:sz w:val="20"/>
                <w:szCs w:val="20"/>
                <w:lang w:val="en-GB"/>
              </w:rPr>
              <w:t>309</w:t>
            </w:r>
          </w:p>
        </w:tc>
        <w:tc>
          <w:tcPr>
            <w:tcW w:w="993" w:type="dxa"/>
            <w:tcBorders>
              <w:top w:val="nil"/>
              <w:left w:val="nil"/>
              <w:bottom w:val="single" w:sz="4" w:space="0" w:color="auto"/>
              <w:right w:val="nil"/>
            </w:tcBorders>
            <w:shd w:val="clear" w:color="auto" w:fill="auto"/>
            <w:noWrap/>
            <w:vAlign w:val="center"/>
            <w:hideMark/>
          </w:tcPr>
          <w:p w14:paraId="00D7CED1" w14:textId="12E737C5"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7</w:t>
            </w:r>
            <w:r w:rsidR="00011FE1">
              <w:rPr>
                <w:rFonts w:eastAsia="Times New Roman"/>
                <w:color w:val="000000"/>
                <w:sz w:val="20"/>
                <w:szCs w:val="20"/>
                <w:lang w:val="en-GB"/>
              </w:rPr>
              <w:t>,</w:t>
            </w:r>
            <w:r w:rsidRPr="002A2C2D">
              <w:rPr>
                <w:rFonts w:eastAsia="Times New Roman"/>
                <w:color w:val="000000"/>
                <w:sz w:val="20"/>
                <w:szCs w:val="20"/>
                <w:lang w:val="en-GB"/>
              </w:rPr>
              <w:t>743</w:t>
            </w:r>
          </w:p>
        </w:tc>
        <w:tc>
          <w:tcPr>
            <w:tcW w:w="850" w:type="dxa"/>
            <w:tcBorders>
              <w:top w:val="nil"/>
              <w:left w:val="nil"/>
              <w:bottom w:val="single" w:sz="4" w:space="0" w:color="auto"/>
              <w:right w:val="nil"/>
            </w:tcBorders>
            <w:shd w:val="clear" w:color="auto" w:fill="auto"/>
            <w:noWrap/>
            <w:vAlign w:val="center"/>
            <w:hideMark/>
          </w:tcPr>
          <w:p w14:paraId="2F734635" w14:textId="7777777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66.36</w:t>
            </w:r>
          </w:p>
        </w:tc>
        <w:tc>
          <w:tcPr>
            <w:tcW w:w="709" w:type="dxa"/>
            <w:tcBorders>
              <w:top w:val="nil"/>
              <w:left w:val="nil"/>
              <w:bottom w:val="single" w:sz="4" w:space="0" w:color="auto"/>
              <w:right w:val="nil"/>
            </w:tcBorders>
            <w:shd w:val="clear" w:color="auto" w:fill="auto"/>
            <w:noWrap/>
            <w:vAlign w:val="center"/>
            <w:hideMark/>
          </w:tcPr>
          <w:p w14:paraId="74592C0D" w14:textId="24FBDFF7" w:rsidR="001B198A" w:rsidRPr="002A2C2D" w:rsidRDefault="001B198A" w:rsidP="00752BCC">
            <w:pPr>
              <w:jc w:val="center"/>
              <w:rPr>
                <w:rFonts w:eastAsia="Times New Roman"/>
                <w:color w:val="000000"/>
                <w:sz w:val="20"/>
                <w:szCs w:val="20"/>
                <w:lang w:val="en-GB"/>
              </w:rPr>
            </w:pPr>
            <w:r w:rsidRPr="002A2C2D">
              <w:rPr>
                <w:rFonts w:eastAsia="Times New Roman"/>
                <w:color w:val="000000"/>
                <w:sz w:val="20"/>
                <w:szCs w:val="20"/>
                <w:lang w:val="en-GB"/>
              </w:rPr>
              <w:t>2</w:t>
            </w:r>
            <w:r w:rsidR="006C29B0">
              <w:rPr>
                <w:rFonts w:eastAsia="Times New Roman"/>
                <w:color w:val="000000"/>
                <w:sz w:val="20"/>
                <w:szCs w:val="20"/>
                <w:lang w:val="en-GB"/>
              </w:rPr>
              <w:t>,</w:t>
            </w:r>
            <w:r w:rsidRPr="002A2C2D">
              <w:rPr>
                <w:rFonts w:eastAsia="Times New Roman"/>
                <w:color w:val="000000"/>
                <w:sz w:val="20"/>
                <w:szCs w:val="20"/>
                <w:lang w:val="en-GB"/>
              </w:rPr>
              <w:t>183</w:t>
            </w:r>
          </w:p>
        </w:tc>
        <w:tc>
          <w:tcPr>
            <w:tcW w:w="7087" w:type="dxa"/>
            <w:tcBorders>
              <w:top w:val="nil"/>
              <w:left w:val="nil"/>
              <w:bottom w:val="single" w:sz="4" w:space="0" w:color="auto"/>
              <w:right w:val="nil"/>
            </w:tcBorders>
            <w:shd w:val="clear" w:color="auto" w:fill="auto"/>
            <w:noWrap/>
            <w:vAlign w:val="center"/>
            <w:hideMark/>
          </w:tcPr>
          <w:p w14:paraId="1BFBF5E5" w14:textId="77777777" w:rsidR="001B198A" w:rsidRPr="002A2C2D" w:rsidRDefault="001B198A" w:rsidP="005D687E">
            <w:pPr>
              <w:rPr>
                <w:rFonts w:eastAsia="Times New Roman"/>
                <w:color w:val="000000"/>
                <w:sz w:val="20"/>
                <w:szCs w:val="20"/>
                <w:lang w:val="en-GB"/>
              </w:rPr>
            </w:pPr>
            <w:r w:rsidRPr="002A2C2D">
              <w:rPr>
                <w:rFonts w:eastAsia="Times New Roman"/>
                <w:color w:val="000000"/>
                <w:sz w:val="20"/>
                <w:szCs w:val="20"/>
                <w:lang w:val="en-GB"/>
              </w:rPr>
              <w:t>d__Bacteria;p__Proteobacteria;c__Alphaproteobacteria;o__Caulobacterales;f__Caulobacteraceae;g__Brevundimonas;s__</w:t>
            </w:r>
          </w:p>
        </w:tc>
      </w:tr>
    </w:tbl>
    <w:p w14:paraId="15E18E9F" w14:textId="77777777" w:rsidR="00EB118F" w:rsidRDefault="00EB118F" w:rsidP="00310C2E">
      <w:pPr>
        <w:spacing w:line="360" w:lineRule="auto"/>
        <w:jc w:val="both"/>
        <w:rPr>
          <w:sz w:val="20"/>
          <w:szCs w:val="20"/>
        </w:rPr>
        <w:sectPr w:rsidR="00EB118F" w:rsidSect="002F432E">
          <w:pgSz w:w="16840" w:h="11900" w:orient="landscape"/>
          <w:pgMar w:top="1440" w:right="1440" w:bottom="1440" w:left="1440" w:header="708" w:footer="708" w:gutter="0"/>
          <w:lnNumType w:countBy="1" w:restart="continuous"/>
          <w:cols w:space="708"/>
          <w:docGrid w:linePitch="360"/>
        </w:sectPr>
      </w:pPr>
    </w:p>
    <w:p w14:paraId="6A1ACBF1" w14:textId="28670B28" w:rsidR="009C4A6A" w:rsidRPr="00BD72AF" w:rsidRDefault="009C4A6A" w:rsidP="00310C2E">
      <w:pPr>
        <w:spacing w:line="360" w:lineRule="auto"/>
        <w:jc w:val="both"/>
        <w:rPr>
          <w:sz w:val="20"/>
          <w:szCs w:val="20"/>
        </w:rPr>
      </w:pPr>
      <w:r w:rsidRPr="00833B7E">
        <w:rPr>
          <w:b/>
          <w:bCs/>
          <w:sz w:val="20"/>
          <w:szCs w:val="20"/>
        </w:rPr>
        <w:lastRenderedPageBreak/>
        <w:t>Table S</w:t>
      </w:r>
      <w:r w:rsidR="002902C5">
        <w:rPr>
          <w:b/>
          <w:bCs/>
          <w:sz w:val="20"/>
          <w:szCs w:val="20"/>
        </w:rPr>
        <w:t>5</w:t>
      </w:r>
      <w:r w:rsidRPr="00833B7E">
        <w:rPr>
          <w:b/>
          <w:bCs/>
          <w:sz w:val="20"/>
          <w:szCs w:val="20"/>
        </w:rPr>
        <w:t xml:space="preserve">. </w:t>
      </w:r>
      <w:r w:rsidR="00833B7E">
        <w:rPr>
          <w:b/>
          <w:bCs/>
          <w:sz w:val="20"/>
          <w:szCs w:val="20"/>
        </w:rPr>
        <w:t>R</w:t>
      </w:r>
      <w:r w:rsidR="00BD72AF">
        <w:rPr>
          <w:b/>
          <w:bCs/>
          <w:sz w:val="20"/>
          <w:szCs w:val="20"/>
        </w:rPr>
        <w:t xml:space="preserve">elative abundance of MAGs. </w:t>
      </w:r>
      <w:r w:rsidR="00BD72AF">
        <w:rPr>
          <w:sz w:val="20"/>
          <w:szCs w:val="20"/>
        </w:rPr>
        <w:t>Relative abundance</w:t>
      </w:r>
      <w:r w:rsidR="00321117">
        <w:rPr>
          <w:sz w:val="20"/>
          <w:szCs w:val="20"/>
        </w:rPr>
        <w:t xml:space="preserve"> of each MAG</w:t>
      </w:r>
      <w:r w:rsidR="00BD72AF">
        <w:rPr>
          <w:sz w:val="20"/>
          <w:szCs w:val="20"/>
        </w:rPr>
        <w:t xml:space="preserve"> was calculated as</w:t>
      </w:r>
      <w:r w:rsidR="00321117">
        <w:rPr>
          <w:sz w:val="20"/>
          <w:szCs w:val="20"/>
        </w:rPr>
        <w:t xml:space="preserve"> </w:t>
      </w:r>
      <w:r w:rsidR="00B0498A">
        <w:rPr>
          <w:sz w:val="20"/>
          <w:szCs w:val="20"/>
        </w:rPr>
        <w:t>mapped quality-trimmed reads</w:t>
      </w:r>
      <w:r w:rsidR="00AF0620">
        <w:rPr>
          <w:sz w:val="20"/>
          <w:szCs w:val="20"/>
        </w:rPr>
        <w:t xml:space="preserve"> divid</w:t>
      </w:r>
      <w:r w:rsidR="00142556">
        <w:rPr>
          <w:sz w:val="20"/>
          <w:szCs w:val="20"/>
        </w:rPr>
        <w:t xml:space="preserve">ed by </w:t>
      </w:r>
      <w:r w:rsidR="00B0498A">
        <w:rPr>
          <w:sz w:val="20"/>
          <w:szCs w:val="20"/>
        </w:rPr>
        <w:t>total quality-trimmed reads</w:t>
      </w:r>
      <w:r w:rsidR="00711F15">
        <w:rPr>
          <w:sz w:val="20"/>
          <w:szCs w:val="20"/>
        </w:rPr>
        <w:t xml:space="preserve"> of each sample</w:t>
      </w:r>
      <w:r w:rsidR="00B0498A">
        <w:rPr>
          <w:sz w:val="20"/>
          <w:szCs w:val="20"/>
        </w:rPr>
        <w:t>.</w:t>
      </w:r>
      <w:r w:rsidR="00BD72AF">
        <w:rPr>
          <w:sz w:val="20"/>
          <w:szCs w:val="20"/>
        </w:rPr>
        <w:t xml:space="preserve"> </w:t>
      </w:r>
    </w:p>
    <w:tbl>
      <w:tblPr>
        <w:tblW w:w="9680" w:type="dxa"/>
        <w:jc w:val="center"/>
        <w:tblLook w:val="04A0" w:firstRow="1" w:lastRow="0" w:firstColumn="1" w:lastColumn="0" w:noHBand="0" w:noVBand="1"/>
      </w:tblPr>
      <w:tblGrid>
        <w:gridCol w:w="1418"/>
        <w:gridCol w:w="2104"/>
        <w:gridCol w:w="2007"/>
        <w:gridCol w:w="2268"/>
        <w:gridCol w:w="1883"/>
      </w:tblGrid>
      <w:tr w:rsidR="00814D34" w:rsidRPr="00833B7E" w14:paraId="10717C8D" w14:textId="77777777" w:rsidTr="0017307F">
        <w:trPr>
          <w:trHeight w:val="315"/>
          <w:jc w:val="center"/>
        </w:trPr>
        <w:tc>
          <w:tcPr>
            <w:tcW w:w="1418" w:type="dxa"/>
            <w:tcBorders>
              <w:top w:val="single" w:sz="4" w:space="0" w:color="auto"/>
              <w:left w:val="nil"/>
              <w:bottom w:val="single" w:sz="4" w:space="0" w:color="auto"/>
              <w:right w:val="nil"/>
            </w:tcBorders>
            <w:shd w:val="clear" w:color="auto" w:fill="auto"/>
            <w:noWrap/>
            <w:vAlign w:val="center"/>
            <w:hideMark/>
          </w:tcPr>
          <w:p w14:paraId="795A85B7" w14:textId="78BA58E7" w:rsidR="00814D34" w:rsidRPr="00D55EA3" w:rsidRDefault="005D687E" w:rsidP="003E5609">
            <w:pPr>
              <w:jc w:val="center"/>
              <w:rPr>
                <w:rFonts w:eastAsia="Times New Roman"/>
                <w:b/>
                <w:bCs/>
                <w:color w:val="000000"/>
                <w:sz w:val="20"/>
                <w:szCs w:val="20"/>
                <w:lang w:val="en-GB"/>
              </w:rPr>
            </w:pPr>
            <w:r w:rsidRPr="00833B7E">
              <w:rPr>
                <w:rFonts w:eastAsia="Times New Roman"/>
                <w:b/>
                <w:bCs/>
                <w:color w:val="000000"/>
                <w:sz w:val="20"/>
                <w:szCs w:val="20"/>
                <w:lang w:val="en-GB"/>
              </w:rPr>
              <w:t>MAG name</w:t>
            </w:r>
          </w:p>
        </w:tc>
        <w:tc>
          <w:tcPr>
            <w:tcW w:w="2104" w:type="dxa"/>
            <w:tcBorders>
              <w:top w:val="single" w:sz="4" w:space="0" w:color="auto"/>
              <w:left w:val="nil"/>
              <w:bottom w:val="single" w:sz="4" w:space="0" w:color="auto"/>
              <w:right w:val="nil"/>
            </w:tcBorders>
            <w:shd w:val="clear" w:color="auto" w:fill="auto"/>
            <w:noWrap/>
            <w:vAlign w:val="center"/>
            <w:hideMark/>
          </w:tcPr>
          <w:p w14:paraId="50699103" w14:textId="3719586C" w:rsidR="00814D34" w:rsidRPr="00D55EA3" w:rsidRDefault="007F09EC" w:rsidP="003E5609">
            <w:pPr>
              <w:jc w:val="center"/>
              <w:rPr>
                <w:rFonts w:eastAsia="Times New Roman"/>
                <w:b/>
                <w:bCs/>
                <w:color w:val="000000"/>
                <w:sz w:val="20"/>
                <w:szCs w:val="20"/>
                <w:lang w:val="en-GB"/>
              </w:rPr>
            </w:pPr>
            <w:r>
              <w:rPr>
                <w:rFonts w:eastAsia="Times New Roman"/>
                <w:b/>
                <w:bCs/>
                <w:color w:val="000000"/>
                <w:sz w:val="20"/>
                <w:szCs w:val="20"/>
                <w:lang w:val="en-GB"/>
              </w:rPr>
              <w:t>High_</w:t>
            </w:r>
            <w:r w:rsidR="00814D34" w:rsidRPr="00833B7E">
              <w:rPr>
                <w:rFonts w:eastAsia="Times New Roman"/>
                <w:b/>
                <w:bCs/>
                <w:color w:val="000000"/>
                <w:sz w:val="20"/>
                <w:szCs w:val="20"/>
                <w:lang w:val="en-GB"/>
              </w:rPr>
              <w:t>BS</w:t>
            </w:r>
            <w:r w:rsidR="0050785B">
              <w:rPr>
                <w:rFonts w:eastAsia="Times New Roman"/>
                <w:b/>
                <w:bCs/>
                <w:color w:val="000000"/>
                <w:sz w:val="20"/>
                <w:szCs w:val="20"/>
                <w:lang w:val="en-GB"/>
              </w:rPr>
              <w:t>_d730</w:t>
            </w:r>
            <w:r w:rsidR="00836A35">
              <w:rPr>
                <w:rFonts w:eastAsia="Times New Roman"/>
                <w:b/>
                <w:bCs/>
                <w:color w:val="000000"/>
                <w:sz w:val="20"/>
                <w:szCs w:val="20"/>
                <w:lang w:val="en-GB"/>
              </w:rPr>
              <w:t xml:space="preserve"> (%)</w:t>
            </w:r>
          </w:p>
        </w:tc>
        <w:tc>
          <w:tcPr>
            <w:tcW w:w="2007" w:type="dxa"/>
            <w:tcBorders>
              <w:top w:val="single" w:sz="4" w:space="0" w:color="auto"/>
              <w:left w:val="nil"/>
              <w:bottom w:val="single" w:sz="4" w:space="0" w:color="auto"/>
              <w:right w:val="nil"/>
            </w:tcBorders>
            <w:shd w:val="clear" w:color="auto" w:fill="auto"/>
            <w:noWrap/>
            <w:vAlign w:val="center"/>
            <w:hideMark/>
          </w:tcPr>
          <w:p w14:paraId="7CED058A" w14:textId="28644338" w:rsidR="00814D34" w:rsidRPr="00D55EA3" w:rsidRDefault="00AB30B1" w:rsidP="003E5609">
            <w:pPr>
              <w:jc w:val="center"/>
              <w:rPr>
                <w:rFonts w:eastAsia="Times New Roman"/>
                <w:b/>
                <w:bCs/>
                <w:color w:val="000000"/>
                <w:sz w:val="20"/>
                <w:szCs w:val="20"/>
                <w:lang w:val="en-GB"/>
              </w:rPr>
            </w:pPr>
            <w:r>
              <w:rPr>
                <w:rFonts w:eastAsia="Times New Roman"/>
                <w:b/>
                <w:bCs/>
                <w:color w:val="000000"/>
                <w:sz w:val="20"/>
                <w:szCs w:val="20"/>
                <w:lang w:val="en-GB"/>
              </w:rPr>
              <w:t>High_</w:t>
            </w:r>
            <w:r w:rsidR="00814D34" w:rsidRPr="00833B7E">
              <w:rPr>
                <w:rFonts w:eastAsia="Times New Roman"/>
                <w:b/>
                <w:bCs/>
                <w:color w:val="000000"/>
                <w:sz w:val="20"/>
                <w:szCs w:val="20"/>
                <w:lang w:val="en-GB"/>
              </w:rPr>
              <w:t>BS</w:t>
            </w:r>
            <w:r w:rsidR="0050785B">
              <w:rPr>
                <w:rFonts w:eastAsia="Times New Roman"/>
                <w:b/>
                <w:bCs/>
                <w:color w:val="000000"/>
                <w:sz w:val="20"/>
                <w:szCs w:val="20"/>
                <w:lang w:val="en-GB"/>
              </w:rPr>
              <w:t>_d1095</w:t>
            </w:r>
            <w:r w:rsidR="00836A35">
              <w:rPr>
                <w:rFonts w:eastAsia="Times New Roman"/>
                <w:b/>
                <w:bCs/>
                <w:color w:val="000000"/>
                <w:sz w:val="20"/>
                <w:szCs w:val="20"/>
                <w:lang w:val="en-GB"/>
              </w:rPr>
              <w:t xml:space="preserve"> (%)</w:t>
            </w:r>
          </w:p>
        </w:tc>
        <w:tc>
          <w:tcPr>
            <w:tcW w:w="2268" w:type="dxa"/>
            <w:tcBorders>
              <w:top w:val="single" w:sz="4" w:space="0" w:color="auto"/>
              <w:left w:val="nil"/>
              <w:bottom w:val="single" w:sz="4" w:space="0" w:color="auto"/>
              <w:right w:val="nil"/>
            </w:tcBorders>
            <w:shd w:val="clear" w:color="auto" w:fill="auto"/>
            <w:noWrap/>
            <w:vAlign w:val="center"/>
            <w:hideMark/>
          </w:tcPr>
          <w:p w14:paraId="2BFA7D17" w14:textId="6CFCC800" w:rsidR="00814D34" w:rsidRPr="00D55EA3" w:rsidRDefault="00D67580" w:rsidP="003E5609">
            <w:pPr>
              <w:jc w:val="center"/>
              <w:rPr>
                <w:rFonts w:eastAsia="Times New Roman"/>
                <w:b/>
                <w:bCs/>
                <w:color w:val="000000"/>
                <w:sz w:val="20"/>
                <w:szCs w:val="20"/>
                <w:lang w:val="en-GB"/>
              </w:rPr>
            </w:pPr>
            <w:r>
              <w:rPr>
                <w:rFonts w:eastAsia="Times New Roman"/>
                <w:b/>
                <w:bCs/>
                <w:color w:val="000000"/>
                <w:sz w:val="20"/>
                <w:szCs w:val="20"/>
                <w:lang w:val="en-GB"/>
              </w:rPr>
              <w:t>Low_</w:t>
            </w:r>
            <w:r w:rsidR="00814D34" w:rsidRPr="00833B7E">
              <w:rPr>
                <w:rFonts w:eastAsia="Times New Roman"/>
                <w:b/>
                <w:bCs/>
                <w:color w:val="000000"/>
                <w:sz w:val="20"/>
                <w:szCs w:val="20"/>
                <w:lang w:val="en-GB"/>
              </w:rPr>
              <w:t>BS</w:t>
            </w:r>
            <w:r w:rsidR="0050785B">
              <w:rPr>
                <w:rFonts w:eastAsia="Times New Roman"/>
                <w:b/>
                <w:bCs/>
                <w:color w:val="000000"/>
                <w:sz w:val="20"/>
                <w:szCs w:val="20"/>
                <w:lang w:val="en-GB"/>
              </w:rPr>
              <w:t>_d730</w:t>
            </w:r>
            <w:r w:rsidR="00836A35">
              <w:rPr>
                <w:rFonts w:eastAsia="Times New Roman"/>
                <w:b/>
                <w:bCs/>
                <w:color w:val="000000"/>
                <w:sz w:val="20"/>
                <w:szCs w:val="20"/>
                <w:lang w:val="en-GB"/>
              </w:rPr>
              <w:t>(%)</w:t>
            </w:r>
          </w:p>
        </w:tc>
        <w:tc>
          <w:tcPr>
            <w:tcW w:w="1883" w:type="dxa"/>
            <w:tcBorders>
              <w:top w:val="single" w:sz="4" w:space="0" w:color="auto"/>
              <w:left w:val="nil"/>
              <w:bottom w:val="single" w:sz="4" w:space="0" w:color="auto"/>
              <w:right w:val="nil"/>
            </w:tcBorders>
            <w:shd w:val="clear" w:color="auto" w:fill="auto"/>
            <w:noWrap/>
            <w:vAlign w:val="center"/>
            <w:hideMark/>
          </w:tcPr>
          <w:p w14:paraId="439D9BDE" w14:textId="0A406B21" w:rsidR="00814D34" w:rsidRPr="00D55EA3" w:rsidRDefault="00D67580" w:rsidP="003E5609">
            <w:pPr>
              <w:jc w:val="center"/>
              <w:rPr>
                <w:rFonts w:eastAsia="Times New Roman"/>
                <w:b/>
                <w:bCs/>
                <w:color w:val="000000"/>
                <w:sz w:val="20"/>
                <w:szCs w:val="20"/>
                <w:lang w:val="en-GB"/>
              </w:rPr>
            </w:pPr>
            <w:r>
              <w:rPr>
                <w:rFonts w:eastAsia="Times New Roman"/>
                <w:b/>
                <w:bCs/>
                <w:color w:val="000000"/>
                <w:sz w:val="20"/>
                <w:szCs w:val="20"/>
                <w:lang w:val="en-GB"/>
              </w:rPr>
              <w:t>Low_</w:t>
            </w:r>
            <w:r w:rsidR="00814D34" w:rsidRPr="00833B7E">
              <w:rPr>
                <w:rFonts w:eastAsia="Times New Roman"/>
                <w:b/>
                <w:bCs/>
                <w:color w:val="000000"/>
                <w:sz w:val="20"/>
                <w:szCs w:val="20"/>
                <w:lang w:val="en-GB"/>
              </w:rPr>
              <w:t>BS</w:t>
            </w:r>
            <w:r w:rsidR="0050785B">
              <w:rPr>
                <w:rFonts w:eastAsia="Times New Roman"/>
                <w:b/>
                <w:bCs/>
                <w:color w:val="000000"/>
                <w:sz w:val="20"/>
                <w:szCs w:val="20"/>
                <w:lang w:val="en-GB"/>
              </w:rPr>
              <w:t>_d1095</w:t>
            </w:r>
            <w:r w:rsidR="00836A35">
              <w:rPr>
                <w:rFonts w:eastAsia="Times New Roman"/>
                <w:b/>
                <w:bCs/>
                <w:color w:val="000000"/>
                <w:sz w:val="20"/>
                <w:szCs w:val="20"/>
                <w:lang w:val="en-GB"/>
              </w:rPr>
              <w:t>(%)</w:t>
            </w:r>
          </w:p>
        </w:tc>
      </w:tr>
      <w:tr w:rsidR="00814D34" w:rsidRPr="00833B7E" w14:paraId="50A503B9" w14:textId="77777777" w:rsidTr="0017307F">
        <w:trPr>
          <w:trHeight w:val="315"/>
          <w:jc w:val="center"/>
        </w:trPr>
        <w:tc>
          <w:tcPr>
            <w:tcW w:w="1418" w:type="dxa"/>
            <w:tcBorders>
              <w:top w:val="single" w:sz="4" w:space="0" w:color="auto"/>
              <w:left w:val="nil"/>
              <w:bottom w:val="nil"/>
              <w:right w:val="nil"/>
            </w:tcBorders>
            <w:shd w:val="clear" w:color="auto" w:fill="auto"/>
            <w:noWrap/>
            <w:vAlign w:val="center"/>
            <w:hideMark/>
          </w:tcPr>
          <w:p w14:paraId="6CC3EC16"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PLA1</w:t>
            </w:r>
          </w:p>
        </w:tc>
        <w:tc>
          <w:tcPr>
            <w:tcW w:w="2104" w:type="dxa"/>
            <w:tcBorders>
              <w:top w:val="single" w:sz="4" w:space="0" w:color="auto"/>
              <w:left w:val="nil"/>
              <w:bottom w:val="nil"/>
              <w:right w:val="nil"/>
            </w:tcBorders>
            <w:shd w:val="clear" w:color="auto" w:fill="auto"/>
            <w:noWrap/>
            <w:vAlign w:val="center"/>
            <w:hideMark/>
          </w:tcPr>
          <w:p w14:paraId="76DFFFF2"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21.78</w:t>
            </w:r>
          </w:p>
        </w:tc>
        <w:tc>
          <w:tcPr>
            <w:tcW w:w="2007" w:type="dxa"/>
            <w:tcBorders>
              <w:top w:val="single" w:sz="4" w:space="0" w:color="auto"/>
              <w:left w:val="nil"/>
              <w:bottom w:val="nil"/>
              <w:right w:val="nil"/>
            </w:tcBorders>
            <w:shd w:val="clear" w:color="auto" w:fill="auto"/>
            <w:noWrap/>
            <w:vAlign w:val="center"/>
            <w:hideMark/>
          </w:tcPr>
          <w:p w14:paraId="0A6AD5A9"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15.43</w:t>
            </w:r>
          </w:p>
        </w:tc>
        <w:tc>
          <w:tcPr>
            <w:tcW w:w="2268" w:type="dxa"/>
            <w:tcBorders>
              <w:top w:val="single" w:sz="4" w:space="0" w:color="auto"/>
              <w:left w:val="nil"/>
              <w:bottom w:val="nil"/>
              <w:right w:val="nil"/>
            </w:tcBorders>
            <w:shd w:val="clear" w:color="auto" w:fill="auto"/>
            <w:noWrap/>
            <w:vAlign w:val="center"/>
            <w:hideMark/>
          </w:tcPr>
          <w:p w14:paraId="3F9379DA"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9.83</w:t>
            </w:r>
          </w:p>
        </w:tc>
        <w:tc>
          <w:tcPr>
            <w:tcW w:w="1883" w:type="dxa"/>
            <w:tcBorders>
              <w:top w:val="single" w:sz="4" w:space="0" w:color="auto"/>
              <w:left w:val="nil"/>
              <w:bottom w:val="nil"/>
              <w:right w:val="nil"/>
            </w:tcBorders>
            <w:shd w:val="clear" w:color="auto" w:fill="auto"/>
            <w:noWrap/>
            <w:vAlign w:val="center"/>
            <w:hideMark/>
          </w:tcPr>
          <w:p w14:paraId="17B688A6"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6.67</w:t>
            </w:r>
          </w:p>
        </w:tc>
      </w:tr>
      <w:tr w:rsidR="00814D34" w:rsidRPr="00833B7E" w14:paraId="61A926A9"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658CAB9E"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ANME1</w:t>
            </w:r>
          </w:p>
        </w:tc>
        <w:tc>
          <w:tcPr>
            <w:tcW w:w="2104" w:type="dxa"/>
            <w:tcBorders>
              <w:top w:val="nil"/>
              <w:left w:val="nil"/>
              <w:bottom w:val="nil"/>
              <w:right w:val="nil"/>
            </w:tcBorders>
            <w:shd w:val="clear" w:color="auto" w:fill="auto"/>
            <w:noWrap/>
            <w:vAlign w:val="center"/>
            <w:hideMark/>
          </w:tcPr>
          <w:p w14:paraId="118B9C01"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19.03</w:t>
            </w:r>
          </w:p>
        </w:tc>
        <w:tc>
          <w:tcPr>
            <w:tcW w:w="2007" w:type="dxa"/>
            <w:tcBorders>
              <w:top w:val="nil"/>
              <w:left w:val="nil"/>
              <w:bottom w:val="nil"/>
              <w:right w:val="nil"/>
            </w:tcBorders>
            <w:shd w:val="clear" w:color="auto" w:fill="auto"/>
            <w:noWrap/>
            <w:vAlign w:val="center"/>
            <w:hideMark/>
          </w:tcPr>
          <w:p w14:paraId="33EC8218"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17.81</w:t>
            </w:r>
          </w:p>
        </w:tc>
        <w:tc>
          <w:tcPr>
            <w:tcW w:w="2268" w:type="dxa"/>
            <w:tcBorders>
              <w:top w:val="nil"/>
              <w:left w:val="nil"/>
              <w:bottom w:val="nil"/>
              <w:right w:val="nil"/>
            </w:tcBorders>
            <w:shd w:val="clear" w:color="auto" w:fill="auto"/>
            <w:noWrap/>
            <w:vAlign w:val="center"/>
            <w:hideMark/>
          </w:tcPr>
          <w:p w14:paraId="1347A13F"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0.73</w:t>
            </w:r>
          </w:p>
        </w:tc>
        <w:tc>
          <w:tcPr>
            <w:tcW w:w="1883" w:type="dxa"/>
            <w:tcBorders>
              <w:top w:val="nil"/>
              <w:left w:val="nil"/>
              <w:bottom w:val="nil"/>
              <w:right w:val="nil"/>
            </w:tcBorders>
            <w:shd w:val="clear" w:color="auto" w:fill="auto"/>
            <w:noWrap/>
            <w:vAlign w:val="center"/>
            <w:hideMark/>
          </w:tcPr>
          <w:p w14:paraId="3E01AF26"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0.38</w:t>
            </w:r>
          </w:p>
        </w:tc>
      </w:tr>
      <w:tr w:rsidR="00814D34" w:rsidRPr="00833B7E" w14:paraId="2C51E2B7"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313D03C7"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AMXB1</w:t>
            </w:r>
          </w:p>
        </w:tc>
        <w:tc>
          <w:tcPr>
            <w:tcW w:w="2104" w:type="dxa"/>
            <w:tcBorders>
              <w:top w:val="nil"/>
              <w:left w:val="nil"/>
              <w:bottom w:val="nil"/>
              <w:right w:val="nil"/>
            </w:tcBorders>
            <w:shd w:val="clear" w:color="auto" w:fill="auto"/>
            <w:noWrap/>
            <w:vAlign w:val="center"/>
            <w:hideMark/>
          </w:tcPr>
          <w:p w14:paraId="3D504285"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2.05</w:t>
            </w:r>
          </w:p>
        </w:tc>
        <w:tc>
          <w:tcPr>
            <w:tcW w:w="2007" w:type="dxa"/>
            <w:tcBorders>
              <w:top w:val="nil"/>
              <w:left w:val="nil"/>
              <w:bottom w:val="nil"/>
              <w:right w:val="nil"/>
            </w:tcBorders>
            <w:shd w:val="clear" w:color="auto" w:fill="auto"/>
            <w:noWrap/>
            <w:vAlign w:val="center"/>
            <w:hideMark/>
          </w:tcPr>
          <w:p w14:paraId="4B14BAE3"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1.28</w:t>
            </w:r>
          </w:p>
        </w:tc>
        <w:tc>
          <w:tcPr>
            <w:tcW w:w="2268" w:type="dxa"/>
            <w:tcBorders>
              <w:top w:val="nil"/>
              <w:left w:val="nil"/>
              <w:bottom w:val="nil"/>
              <w:right w:val="nil"/>
            </w:tcBorders>
            <w:shd w:val="clear" w:color="auto" w:fill="auto"/>
            <w:noWrap/>
            <w:vAlign w:val="center"/>
            <w:hideMark/>
          </w:tcPr>
          <w:p w14:paraId="755276BF"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14.89</w:t>
            </w:r>
          </w:p>
        </w:tc>
        <w:tc>
          <w:tcPr>
            <w:tcW w:w="1883" w:type="dxa"/>
            <w:tcBorders>
              <w:top w:val="nil"/>
              <w:left w:val="nil"/>
              <w:bottom w:val="nil"/>
              <w:right w:val="nil"/>
            </w:tcBorders>
            <w:shd w:val="clear" w:color="auto" w:fill="auto"/>
            <w:noWrap/>
            <w:vAlign w:val="center"/>
            <w:hideMark/>
          </w:tcPr>
          <w:p w14:paraId="77A266E2"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14.19</w:t>
            </w:r>
          </w:p>
        </w:tc>
      </w:tr>
      <w:tr w:rsidR="00814D34" w:rsidRPr="00833B7E" w14:paraId="5CD5CBAC"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5C734EA3"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DAMOB1</w:t>
            </w:r>
          </w:p>
        </w:tc>
        <w:tc>
          <w:tcPr>
            <w:tcW w:w="2104" w:type="dxa"/>
            <w:tcBorders>
              <w:top w:val="nil"/>
              <w:left w:val="nil"/>
              <w:bottom w:val="nil"/>
              <w:right w:val="nil"/>
            </w:tcBorders>
            <w:shd w:val="clear" w:color="auto" w:fill="auto"/>
            <w:noWrap/>
            <w:vAlign w:val="center"/>
            <w:hideMark/>
          </w:tcPr>
          <w:p w14:paraId="68CC190F"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0.22</w:t>
            </w:r>
          </w:p>
        </w:tc>
        <w:tc>
          <w:tcPr>
            <w:tcW w:w="2007" w:type="dxa"/>
            <w:tcBorders>
              <w:top w:val="nil"/>
              <w:left w:val="nil"/>
              <w:bottom w:val="nil"/>
              <w:right w:val="nil"/>
            </w:tcBorders>
            <w:shd w:val="clear" w:color="auto" w:fill="auto"/>
            <w:noWrap/>
            <w:vAlign w:val="center"/>
            <w:hideMark/>
          </w:tcPr>
          <w:p w14:paraId="78EA3D58"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0.15</w:t>
            </w:r>
          </w:p>
        </w:tc>
        <w:tc>
          <w:tcPr>
            <w:tcW w:w="2268" w:type="dxa"/>
            <w:tcBorders>
              <w:top w:val="nil"/>
              <w:left w:val="nil"/>
              <w:bottom w:val="nil"/>
              <w:right w:val="nil"/>
            </w:tcBorders>
            <w:shd w:val="clear" w:color="auto" w:fill="auto"/>
            <w:noWrap/>
            <w:vAlign w:val="center"/>
            <w:hideMark/>
          </w:tcPr>
          <w:p w14:paraId="4D40648F"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13.98</w:t>
            </w:r>
          </w:p>
        </w:tc>
        <w:tc>
          <w:tcPr>
            <w:tcW w:w="1883" w:type="dxa"/>
            <w:tcBorders>
              <w:top w:val="nil"/>
              <w:left w:val="nil"/>
              <w:bottom w:val="nil"/>
              <w:right w:val="nil"/>
            </w:tcBorders>
            <w:shd w:val="clear" w:color="auto" w:fill="auto"/>
            <w:noWrap/>
            <w:vAlign w:val="center"/>
            <w:hideMark/>
          </w:tcPr>
          <w:p w14:paraId="3A5EAB13"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10.84</w:t>
            </w:r>
          </w:p>
        </w:tc>
      </w:tr>
      <w:tr w:rsidR="00814D34" w:rsidRPr="00833B7E" w14:paraId="5CCB2100"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10F3622D"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CHL5</w:t>
            </w:r>
          </w:p>
        </w:tc>
        <w:tc>
          <w:tcPr>
            <w:tcW w:w="2104" w:type="dxa"/>
            <w:tcBorders>
              <w:top w:val="nil"/>
              <w:left w:val="nil"/>
              <w:bottom w:val="nil"/>
              <w:right w:val="nil"/>
            </w:tcBorders>
            <w:shd w:val="clear" w:color="auto" w:fill="auto"/>
            <w:noWrap/>
            <w:vAlign w:val="center"/>
            <w:hideMark/>
          </w:tcPr>
          <w:p w14:paraId="6EAB63E2"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2.75</w:t>
            </w:r>
          </w:p>
        </w:tc>
        <w:tc>
          <w:tcPr>
            <w:tcW w:w="2007" w:type="dxa"/>
            <w:tcBorders>
              <w:top w:val="nil"/>
              <w:left w:val="nil"/>
              <w:bottom w:val="nil"/>
              <w:right w:val="nil"/>
            </w:tcBorders>
            <w:shd w:val="clear" w:color="auto" w:fill="auto"/>
            <w:noWrap/>
            <w:vAlign w:val="center"/>
            <w:hideMark/>
          </w:tcPr>
          <w:p w14:paraId="4023D7ED"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3.83</w:t>
            </w:r>
          </w:p>
        </w:tc>
        <w:tc>
          <w:tcPr>
            <w:tcW w:w="2268" w:type="dxa"/>
            <w:tcBorders>
              <w:top w:val="nil"/>
              <w:left w:val="nil"/>
              <w:bottom w:val="nil"/>
              <w:right w:val="nil"/>
            </w:tcBorders>
            <w:shd w:val="clear" w:color="auto" w:fill="auto"/>
            <w:noWrap/>
            <w:vAlign w:val="center"/>
            <w:hideMark/>
          </w:tcPr>
          <w:p w14:paraId="3A1F7EA2"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0.88</w:t>
            </w:r>
          </w:p>
        </w:tc>
        <w:tc>
          <w:tcPr>
            <w:tcW w:w="1883" w:type="dxa"/>
            <w:tcBorders>
              <w:top w:val="nil"/>
              <w:left w:val="nil"/>
              <w:bottom w:val="nil"/>
              <w:right w:val="nil"/>
            </w:tcBorders>
            <w:shd w:val="clear" w:color="auto" w:fill="auto"/>
            <w:noWrap/>
            <w:vAlign w:val="center"/>
            <w:hideMark/>
          </w:tcPr>
          <w:p w14:paraId="6549D707"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0.88</w:t>
            </w:r>
          </w:p>
        </w:tc>
      </w:tr>
      <w:tr w:rsidR="00814D34" w:rsidRPr="00833B7E" w14:paraId="1E09414C"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77BDE7B2"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AMXK1</w:t>
            </w:r>
          </w:p>
        </w:tc>
        <w:tc>
          <w:tcPr>
            <w:tcW w:w="2104" w:type="dxa"/>
            <w:tcBorders>
              <w:top w:val="nil"/>
              <w:left w:val="nil"/>
              <w:bottom w:val="nil"/>
              <w:right w:val="nil"/>
            </w:tcBorders>
            <w:shd w:val="clear" w:color="auto" w:fill="auto"/>
            <w:noWrap/>
            <w:vAlign w:val="center"/>
            <w:hideMark/>
          </w:tcPr>
          <w:p w14:paraId="6ACB0827"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3.53</w:t>
            </w:r>
          </w:p>
        </w:tc>
        <w:tc>
          <w:tcPr>
            <w:tcW w:w="2007" w:type="dxa"/>
            <w:tcBorders>
              <w:top w:val="nil"/>
              <w:left w:val="nil"/>
              <w:bottom w:val="nil"/>
              <w:right w:val="nil"/>
            </w:tcBorders>
            <w:shd w:val="clear" w:color="auto" w:fill="auto"/>
            <w:noWrap/>
            <w:vAlign w:val="center"/>
            <w:hideMark/>
          </w:tcPr>
          <w:p w14:paraId="0A04C34C"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3.63</w:t>
            </w:r>
          </w:p>
        </w:tc>
        <w:tc>
          <w:tcPr>
            <w:tcW w:w="2268" w:type="dxa"/>
            <w:tcBorders>
              <w:top w:val="nil"/>
              <w:left w:val="nil"/>
              <w:bottom w:val="nil"/>
              <w:right w:val="nil"/>
            </w:tcBorders>
            <w:shd w:val="clear" w:color="auto" w:fill="auto"/>
            <w:noWrap/>
            <w:vAlign w:val="center"/>
            <w:hideMark/>
          </w:tcPr>
          <w:p w14:paraId="73C4E949"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0.64</w:t>
            </w:r>
          </w:p>
        </w:tc>
        <w:tc>
          <w:tcPr>
            <w:tcW w:w="1883" w:type="dxa"/>
            <w:tcBorders>
              <w:top w:val="nil"/>
              <w:left w:val="nil"/>
              <w:bottom w:val="nil"/>
              <w:right w:val="nil"/>
            </w:tcBorders>
            <w:shd w:val="clear" w:color="auto" w:fill="auto"/>
            <w:noWrap/>
            <w:vAlign w:val="center"/>
            <w:hideMark/>
          </w:tcPr>
          <w:p w14:paraId="64369BF0"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0.35</w:t>
            </w:r>
          </w:p>
        </w:tc>
      </w:tr>
      <w:tr w:rsidR="00814D34" w:rsidRPr="00833B7E" w14:paraId="618B2AAC"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641AC4CB"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PRO2</w:t>
            </w:r>
          </w:p>
        </w:tc>
        <w:tc>
          <w:tcPr>
            <w:tcW w:w="2104" w:type="dxa"/>
            <w:tcBorders>
              <w:top w:val="nil"/>
              <w:left w:val="nil"/>
              <w:bottom w:val="nil"/>
              <w:right w:val="nil"/>
            </w:tcBorders>
            <w:shd w:val="clear" w:color="auto" w:fill="auto"/>
            <w:noWrap/>
            <w:vAlign w:val="center"/>
            <w:hideMark/>
          </w:tcPr>
          <w:p w14:paraId="7F806DC3"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2.49</w:t>
            </w:r>
          </w:p>
        </w:tc>
        <w:tc>
          <w:tcPr>
            <w:tcW w:w="2007" w:type="dxa"/>
            <w:tcBorders>
              <w:top w:val="nil"/>
              <w:left w:val="nil"/>
              <w:bottom w:val="nil"/>
              <w:right w:val="nil"/>
            </w:tcBorders>
            <w:shd w:val="clear" w:color="auto" w:fill="auto"/>
            <w:noWrap/>
            <w:vAlign w:val="center"/>
            <w:hideMark/>
          </w:tcPr>
          <w:p w14:paraId="7CFFCD3E"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1.81</w:t>
            </w:r>
          </w:p>
        </w:tc>
        <w:tc>
          <w:tcPr>
            <w:tcW w:w="2268" w:type="dxa"/>
            <w:tcBorders>
              <w:top w:val="nil"/>
              <w:left w:val="nil"/>
              <w:bottom w:val="nil"/>
              <w:right w:val="nil"/>
            </w:tcBorders>
            <w:shd w:val="clear" w:color="auto" w:fill="auto"/>
            <w:noWrap/>
            <w:vAlign w:val="center"/>
            <w:hideMark/>
          </w:tcPr>
          <w:p w14:paraId="7C71CA04"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1.98</w:t>
            </w:r>
          </w:p>
        </w:tc>
        <w:tc>
          <w:tcPr>
            <w:tcW w:w="1883" w:type="dxa"/>
            <w:tcBorders>
              <w:top w:val="nil"/>
              <w:left w:val="nil"/>
              <w:bottom w:val="nil"/>
              <w:right w:val="nil"/>
            </w:tcBorders>
            <w:shd w:val="clear" w:color="auto" w:fill="auto"/>
            <w:noWrap/>
            <w:vAlign w:val="center"/>
            <w:hideMark/>
          </w:tcPr>
          <w:p w14:paraId="345FFD74"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1.71</w:t>
            </w:r>
          </w:p>
        </w:tc>
      </w:tr>
      <w:tr w:rsidR="00814D34" w:rsidRPr="00833B7E" w14:paraId="43EB0127"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32F0F907"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ZXB1</w:t>
            </w:r>
          </w:p>
        </w:tc>
        <w:tc>
          <w:tcPr>
            <w:tcW w:w="2104" w:type="dxa"/>
            <w:tcBorders>
              <w:top w:val="nil"/>
              <w:left w:val="nil"/>
              <w:bottom w:val="nil"/>
              <w:right w:val="nil"/>
            </w:tcBorders>
            <w:shd w:val="clear" w:color="auto" w:fill="auto"/>
            <w:noWrap/>
            <w:vAlign w:val="center"/>
            <w:hideMark/>
          </w:tcPr>
          <w:p w14:paraId="2C51DBEA"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0.01</w:t>
            </w:r>
          </w:p>
        </w:tc>
        <w:tc>
          <w:tcPr>
            <w:tcW w:w="2007" w:type="dxa"/>
            <w:tcBorders>
              <w:top w:val="nil"/>
              <w:left w:val="nil"/>
              <w:bottom w:val="nil"/>
              <w:right w:val="nil"/>
            </w:tcBorders>
            <w:shd w:val="clear" w:color="auto" w:fill="auto"/>
            <w:noWrap/>
            <w:vAlign w:val="center"/>
            <w:hideMark/>
          </w:tcPr>
          <w:p w14:paraId="5B6E6CA8"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0.01</w:t>
            </w:r>
          </w:p>
        </w:tc>
        <w:tc>
          <w:tcPr>
            <w:tcW w:w="2268" w:type="dxa"/>
            <w:tcBorders>
              <w:top w:val="nil"/>
              <w:left w:val="nil"/>
              <w:bottom w:val="nil"/>
              <w:right w:val="nil"/>
            </w:tcBorders>
            <w:shd w:val="clear" w:color="auto" w:fill="auto"/>
            <w:noWrap/>
            <w:vAlign w:val="center"/>
            <w:hideMark/>
          </w:tcPr>
          <w:p w14:paraId="364B6244"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2.56</w:t>
            </w:r>
          </w:p>
        </w:tc>
        <w:tc>
          <w:tcPr>
            <w:tcW w:w="1883" w:type="dxa"/>
            <w:tcBorders>
              <w:top w:val="nil"/>
              <w:left w:val="nil"/>
              <w:bottom w:val="nil"/>
              <w:right w:val="nil"/>
            </w:tcBorders>
            <w:shd w:val="clear" w:color="auto" w:fill="auto"/>
            <w:noWrap/>
            <w:vAlign w:val="center"/>
            <w:hideMark/>
          </w:tcPr>
          <w:p w14:paraId="0505A080"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4.90</w:t>
            </w:r>
          </w:p>
        </w:tc>
      </w:tr>
      <w:tr w:rsidR="00814D34" w:rsidRPr="00833B7E" w14:paraId="3F270EC3"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299806EB"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CHL2</w:t>
            </w:r>
          </w:p>
        </w:tc>
        <w:tc>
          <w:tcPr>
            <w:tcW w:w="2104" w:type="dxa"/>
            <w:tcBorders>
              <w:top w:val="nil"/>
              <w:left w:val="nil"/>
              <w:bottom w:val="nil"/>
              <w:right w:val="nil"/>
            </w:tcBorders>
            <w:shd w:val="clear" w:color="auto" w:fill="auto"/>
            <w:noWrap/>
            <w:vAlign w:val="center"/>
            <w:hideMark/>
          </w:tcPr>
          <w:p w14:paraId="78162340"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1.60</w:t>
            </w:r>
          </w:p>
        </w:tc>
        <w:tc>
          <w:tcPr>
            <w:tcW w:w="2007" w:type="dxa"/>
            <w:tcBorders>
              <w:top w:val="nil"/>
              <w:left w:val="nil"/>
              <w:bottom w:val="nil"/>
              <w:right w:val="nil"/>
            </w:tcBorders>
            <w:shd w:val="clear" w:color="auto" w:fill="auto"/>
            <w:noWrap/>
            <w:vAlign w:val="center"/>
            <w:hideMark/>
          </w:tcPr>
          <w:p w14:paraId="045340BF"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2.60</w:t>
            </w:r>
          </w:p>
        </w:tc>
        <w:tc>
          <w:tcPr>
            <w:tcW w:w="2268" w:type="dxa"/>
            <w:tcBorders>
              <w:top w:val="nil"/>
              <w:left w:val="nil"/>
              <w:bottom w:val="nil"/>
              <w:right w:val="nil"/>
            </w:tcBorders>
            <w:shd w:val="clear" w:color="auto" w:fill="auto"/>
            <w:noWrap/>
            <w:vAlign w:val="center"/>
            <w:hideMark/>
          </w:tcPr>
          <w:p w14:paraId="08E7817C"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1.46</w:t>
            </w:r>
          </w:p>
        </w:tc>
        <w:tc>
          <w:tcPr>
            <w:tcW w:w="1883" w:type="dxa"/>
            <w:tcBorders>
              <w:top w:val="nil"/>
              <w:left w:val="nil"/>
              <w:bottom w:val="nil"/>
              <w:right w:val="nil"/>
            </w:tcBorders>
            <w:shd w:val="clear" w:color="auto" w:fill="auto"/>
            <w:noWrap/>
            <w:vAlign w:val="center"/>
            <w:hideMark/>
          </w:tcPr>
          <w:p w14:paraId="345F17F6"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1.80</w:t>
            </w:r>
          </w:p>
        </w:tc>
      </w:tr>
      <w:tr w:rsidR="00814D34" w:rsidRPr="00833B7E" w14:paraId="1FB85E2F"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586E12E0"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BAC2</w:t>
            </w:r>
          </w:p>
        </w:tc>
        <w:tc>
          <w:tcPr>
            <w:tcW w:w="2104" w:type="dxa"/>
            <w:tcBorders>
              <w:top w:val="nil"/>
              <w:left w:val="nil"/>
              <w:bottom w:val="nil"/>
              <w:right w:val="nil"/>
            </w:tcBorders>
            <w:shd w:val="clear" w:color="auto" w:fill="auto"/>
            <w:noWrap/>
            <w:vAlign w:val="center"/>
            <w:hideMark/>
          </w:tcPr>
          <w:p w14:paraId="7E22954E"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2.87</w:t>
            </w:r>
          </w:p>
        </w:tc>
        <w:tc>
          <w:tcPr>
            <w:tcW w:w="2007" w:type="dxa"/>
            <w:tcBorders>
              <w:top w:val="nil"/>
              <w:left w:val="nil"/>
              <w:bottom w:val="nil"/>
              <w:right w:val="nil"/>
            </w:tcBorders>
            <w:shd w:val="clear" w:color="auto" w:fill="auto"/>
            <w:noWrap/>
            <w:vAlign w:val="center"/>
            <w:hideMark/>
          </w:tcPr>
          <w:p w14:paraId="0FC6CBFF"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3.08</w:t>
            </w:r>
          </w:p>
        </w:tc>
        <w:tc>
          <w:tcPr>
            <w:tcW w:w="2268" w:type="dxa"/>
            <w:tcBorders>
              <w:top w:val="nil"/>
              <w:left w:val="nil"/>
              <w:bottom w:val="nil"/>
              <w:right w:val="nil"/>
            </w:tcBorders>
            <w:shd w:val="clear" w:color="auto" w:fill="auto"/>
            <w:noWrap/>
            <w:vAlign w:val="center"/>
            <w:hideMark/>
          </w:tcPr>
          <w:p w14:paraId="588CB673"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0.94</w:t>
            </w:r>
          </w:p>
        </w:tc>
        <w:tc>
          <w:tcPr>
            <w:tcW w:w="1883" w:type="dxa"/>
            <w:tcBorders>
              <w:top w:val="nil"/>
              <w:left w:val="nil"/>
              <w:bottom w:val="nil"/>
              <w:right w:val="nil"/>
            </w:tcBorders>
            <w:shd w:val="clear" w:color="auto" w:fill="auto"/>
            <w:noWrap/>
            <w:vAlign w:val="center"/>
            <w:hideMark/>
          </w:tcPr>
          <w:p w14:paraId="29403830"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0.40</w:t>
            </w:r>
          </w:p>
        </w:tc>
      </w:tr>
      <w:tr w:rsidR="00814D34" w:rsidRPr="00833B7E" w14:paraId="73AA23D3"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7F01F541"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CHL1</w:t>
            </w:r>
          </w:p>
        </w:tc>
        <w:tc>
          <w:tcPr>
            <w:tcW w:w="2104" w:type="dxa"/>
            <w:tcBorders>
              <w:top w:val="nil"/>
              <w:left w:val="nil"/>
              <w:bottom w:val="nil"/>
              <w:right w:val="nil"/>
            </w:tcBorders>
            <w:shd w:val="clear" w:color="auto" w:fill="auto"/>
            <w:noWrap/>
            <w:vAlign w:val="center"/>
            <w:hideMark/>
          </w:tcPr>
          <w:p w14:paraId="49965646"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2.30</w:t>
            </w:r>
          </w:p>
        </w:tc>
        <w:tc>
          <w:tcPr>
            <w:tcW w:w="2007" w:type="dxa"/>
            <w:tcBorders>
              <w:top w:val="nil"/>
              <w:left w:val="nil"/>
              <w:bottom w:val="nil"/>
              <w:right w:val="nil"/>
            </w:tcBorders>
            <w:shd w:val="clear" w:color="auto" w:fill="auto"/>
            <w:noWrap/>
            <w:vAlign w:val="center"/>
            <w:hideMark/>
          </w:tcPr>
          <w:p w14:paraId="27789772"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1.00</w:t>
            </w:r>
          </w:p>
        </w:tc>
        <w:tc>
          <w:tcPr>
            <w:tcW w:w="2268" w:type="dxa"/>
            <w:tcBorders>
              <w:top w:val="nil"/>
              <w:left w:val="nil"/>
              <w:bottom w:val="nil"/>
              <w:right w:val="nil"/>
            </w:tcBorders>
            <w:shd w:val="clear" w:color="auto" w:fill="auto"/>
            <w:noWrap/>
            <w:vAlign w:val="center"/>
            <w:hideMark/>
          </w:tcPr>
          <w:p w14:paraId="5856A5FD"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2.04</w:t>
            </w:r>
          </w:p>
        </w:tc>
        <w:tc>
          <w:tcPr>
            <w:tcW w:w="1883" w:type="dxa"/>
            <w:tcBorders>
              <w:top w:val="nil"/>
              <w:left w:val="nil"/>
              <w:bottom w:val="nil"/>
              <w:right w:val="nil"/>
            </w:tcBorders>
            <w:shd w:val="clear" w:color="auto" w:fill="auto"/>
            <w:noWrap/>
            <w:vAlign w:val="center"/>
            <w:hideMark/>
          </w:tcPr>
          <w:p w14:paraId="0F2AAFE2"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1.84</w:t>
            </w:r>
          </w:p>
        </w:tc>
      </w:tr>
      <w:tr w:rsidR="00814D34" w:rsidRPr="00833B7E" w14:paraId="55DB6214"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612D54BB"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PRO3</w:t>
            </w:r>
          </w:p>
        </w:tc>
        <w:tc>
          <w:tcPr>
            <w:tcW w:w="2104" w:type="dxa"/>
            <w:tcBorders>
              <w:top w:val="nil"/>
              <w:left w:val="nil"/>
              <w:bottom w:val="nil"/>
              <w:right w:val="nil"/>
            </w:tcBorders>
            <w:shd w:val="clear" w:color="auto" w:fill="auto"/>
            <w:noWrap/>
            <w:vAlign w:val="center"/>
            <w:hideMark/>
          </w:tcPr>
          <w:p w14:paraId="7A147076"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1.73</w:t>
            </w:r>
          </w:p>
        </w:tc>
        <w:tc>
          <w:tcPr>
            <w:tcW w:w="2007" w:type="dxa"/>
            <w:tcBorders>
              <w:top w:val="nil"/>
              <w:left w:val="nil"/>
              <w:bottom w:val="nil"/>
              <w:right w:val="nil"/>
            </w:tcBorders>
            <w:shd w:val="clear" w:color="auto" w:fill="auto"/>
            <w:noWrap/>
            <w:vAlign w:val="center"/>
            <w:hideMark/>
          </w:tcPr>
          <w:p w14:paraId="7D2B4DD5"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1.63</w:t>
            </w:r>
          </w:p>
        </w:tc>
        <w:tc>
          <w:tcPr>
            <w:tcW w:w="2268" w:type="dxa"/>
            <w:tcBorders>
              <w:top w:val="nil"/>
              <w:left w:val="nil"/>
              <w:bottom w:val="nil"/>
              <w:right w:val="nil"/>
            </w:tcBorders>
            <w:shd w:val="clear" w:color="auto" w:fill="auto"/>
            <w:noWrap/>
            <w:vAlign w:val="center"/>
            <w:hideMark/>
          </w:tcPr>
          <w:p w14:paraId="0155E509"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0.99</w:t>
            </w:r>
          </w:p>
        </w:tc>
        <w:tc>
          <w:tcPr>
            <w:tcW w:w="1883" w:type="dxa"/>
            <w:tcBorders>
              <w:top w:val="nil"/>
              <w:left w:val="nil"/>
              <w:bottom w:val="nil"/>
              <w:right w:val="nil"/>
            </w:tcBorders>
            <w:shd w:val="clear" w:color="auto" w:fill="auto"/>
            <w:noWrap/>
            <w:vAlign w:val="center"/>
            <w:hideMark/>
          </w:tcPr>
          <w:p w14:paraId="57403919"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1.15</w:t>
            </w:r>
          </w:p>
        </w:tc>
      </w:tr>
      <w:tr w:rsidR="00814D34" w:rsidRPr="00833B7E" w14:paraId="4490BDED"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5C4E7115"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PRO1</w:t>
            </w:r>
          </w:p>
        </w:tc>
        <w:tc>
          <w:tcPr>
            <w:tcW w:w="2104" w:type="dxa"/>
            <w:tcBorders>
              <w:top w:val="nil"/>
              <w:left w:val="nil"/>
              <w:bottom w:val="nil"/>
              <w:right w:val="nil"/>
            </w:tcBorders>
            <w:shd w:val="clear" w:color="auto" w:fill="auto"/>
            <w:noWrap/>
            <w:vAlign w:val="center"/>
            <w:hideMark/>
          </w:tcPr>
          <w:p w14:paraId="011FB108"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0.51</w:t>
            </w:r>
          </w:p>
        </w:tc>
        <w:tc>
          <w:tcPr>
            <w:tcW w:w="2007" w:type="dxa"/>
            <w:tcBorders>
              <w:top w:val="nil"/>
              <w:left w:val="nil"/>
              <w:bottom w:val="nil"/>
              <w:right w:val="nil"/>
            </w:tcBorders>
            <w:shd w:val="clear" w:color="auto" w:fill="auto"/>
            <w:noWrap/>
            <w:vAlign w:val="center"/>
            <w:hideMark/>
          </w:tcPr>
          <w:p w14:paraId="37D71DA7"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0.59</w:t>
            </w:r>
          </w:p>
        </w:tc>
        <w:tc>
          <w:tcPr>
            <w:tcW w:w="2268" w:type="dxa"/>
            <w:tcBorders>
              <w:top w:val="nil"/>
              <w:left w:val="nil"/>
              <w:bottom w:val="nil"/>
              <w:right w:val="nil"/>
            </w:tcBorders>
            <w:shd w:val="clear" w:color="auto" w:fill="auto"/>
            <w:noWrap/>
            <w:vAlign w:val="center"/>
            <w:hideMark/>
          </w:tcPr>
          <w:p w14:paraId="52996DC7"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2.06</w:t>
            </w:r>
          </w:p>
        </w:tc>
        <w:tc>
          <w:tcPr>
            <w:tcW w:w="1883" w:type="dxa"/>
            <w:tcBorders>
              <w:top w:val="nil"/>
              <w:left w:val="nil"/>
              <w:bottom w:val="nil"/>
              <w:right w:val="nil"/>
            </w:tcBorders>
            <w:shd w:val="clear" w:color="auto" w:fill="auto"/>
            <w:noWrap/>
            <w:vAlign w:val="center"/>
            <w:hideMark/>
          </w:tcPr>
          <w:p w14:paraId="631555FD"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2.00</w:t>
            </w:r>
          </w:p>
        </w:tc>
      </w:tr>
      <w:tr w:rsidR="00814D34" w:rsidRPr="00833B7E" w14:paraId="47DB9E8F"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7FD2FFF7"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BAC1</w:t>
            </w:r>
          </w:p>
        </w:tc>
        <w:tc>
          <w:tcPr>
            <w:tcW w:w="2104" w:type="dxa"/>
            <w:tcBorders>
              <w:top w:val="nil"/>
              <w:left w:val="nil"/>
              <w:bottom w:val="nil"/>
              <w:right w:val="nil"/>
            </w:tcBorders>
            <w:shd w:val="clear" w:color="auto" w:fill="auto"/>
            <w:noWrap/>
            <w:vAlign w:val="center"/>
            <w:hideMark/>
          </w:tcPr>
          <w:p w14:paraId="4C1FB78E"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0.36</w:t>
            </w:r>
          </w:p>
        </w:tc>
        <w:tc>
          <w:tcPr>
            <w:tcW w:w="2007" w:type="dxa"/>
            <w:tcBorders>
              <w:top w:val="nil"/>
              <w:left w:val="nil"/>
              <w:bottom w:val="nil"/>
              <w:right w:val="nil"/>
            </w:tcBorders>
            <w:shd w:val="clear" w:color="auto" w:fill="auto"/>
            <w:noWrap/>
            <w:vAlign w:val="center"/>
            <w:hideMark/>
          </w:tcPr>
          <w:p w14:paraId="77D19B4C"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0.24</w:t>
            </w:r>
          </w:p>
        </w:tc>
        <w:tc>
          <w:tcPr>
            <w:tcW w:w="2268" w:type="dxa"/>
            <w:tcBorders>
              <w:top w:val="nil"/>
              <w:left w:val="nil"/>
              <w:bottom w:val="nil"/>
              <w:right w:val="nil"/>
            </w:tcBorders>
            <w:shd w:val="clear" w:color="auto" w:fill="auto"/>
            <w:noWrap/>
            <w:vAlign w:val="center"/>
            <w:hideMark/>
          </w:tcPr>
          <w:p w14:paraId="3F3FB536"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2.87</w:t>
            </w:r>
          </w:p>
        </w:tc>
        <w:tc>
          <w:tcPr>
            <w:tcW w:w="1883" w:type="dxa"/>
            <w:tcBorders>
              <w:top w:val="nil"/>
              <w:left w:val="nil"/>
              <w:bottom w:val="nil"/>
              <w:right w:val="nil"/>
            </w:tcBorders>
            <w:shd w:val="clear" w:color="auto" w:fill="auto"/>
            <w:noWrap/>
            <w:vAlign w:val="center"/>
            <w:hideMark/>
          </w:tcPr>
          <w:p w14:paraId="0A17A32D"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1.31</w:t>
            </w:r>
          </w:p>
        </w:tc>
      </w:tr>
      <w:tr w:rsidR="00814D34" w:rsidRPr="00833B7E" w14:paraId="147CA932"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4F5EAA0B"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CHL8</w:t>
            </w:r>
          </w:p>
        </w:tc>
        <w:tc>
          <w:tcPr>
            <w:tcW w:w="2104" w:type="dxa"/>
            <w:tcBorders>
              <w:top w:val="nil"/>
              <w:left w:val="nil"/>
              <w:bottom w:val="nil"/>
              <w:right w:val="nil"/>
            </w:tcBorders>
            <w:shd w:val="clear" w:color="auto" w:fill="auto"/>
            <w:noWrap/>
            <w:vAlign w:val="center"/>
            <w:hideMark/>
          </w:tcPr>
          <w:p w14:paraId="1F6E73F2"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1.57</w:t>
            </w:r>
          </w:p>
        </w:tc>
        <w:tc>
          <w:tcPr>
            <w:tcW w:w="2007" w:type="dxa"/>
            <w:tcBorders>
              <w:top w:val="nil"/>
              <w:left w:val="nil"/>
              <w:bottom w:val="nil"/>
              <w:right w:val="nil"/>
            </w:tcBorders>
            <w:shd w:val="clear" w:color="auto" w:fill="auto"/>
            <w:noWrap/>
            <w:vAlign w:val="center"/>
            <w:hideMark/>
          </w:tcPr>
          <w:p w14:paraId="6B62C67B"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2.06</w:t>
            </w:r>
          </w:p>
        </w:tc>
        <w:tc>
          <w:tcPr>
            <w:tcW w:w="2268" w:type="dxa"/>
            <w:tcBorders>
              <w:top w:val="nil"/>
              <w:left w:val="nil"/>
              <w:bottom w:val="nil"/>
              <w:right w:val="nil"/>
            </w:tcBorders>
            <w:shd w:val="clear" w:color="auto" w:fill="auto"/>
            <w:noWrap/>
            <w:vAlign w:val="center"/>
            <w:hideMark/>
          </w:tcPr>
          <w:p w14:paraId="47654608"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0.33</w:t>
            </w:r>
          </w:p>
        </w:tc>
        <w:tc>
          <w:tcPr>
            <w:tcW w:w="1883" w:type="dxa"/>
            <w:tcBorders>
              <w:top w:val="nil"/>
              <w:left w:val="nil"/>
              <w:bottom w:val="nil"/>
              <w:right w:val="nil"/>
            </w:tcBorders>
            <w:shd w:val="clear" w:color="auto" w:fill="auto"/>
            <w:noWrap/>
            <w:vAlign w:val="center"/>
            <w:hideMark/>
          </w:tcPr>
          <w:p w14:paraId="133C89BC"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0.38</w:t>
            </w:r>
          </w:p>
        </w:tc>
      </w:tr>
      <w:tr w:rsidR="00814D34" w:rsidRPr="00833B7E" w14:paraId="412C79E5"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0D73A9FA"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ARM1</w:t>
            </w:r>
          </w:p>
        </w:tc>
        <w:tc>
          <w:tcPr>
            <w:tcW w:w="2104" w:type="dxa"/>
            <w:tcBorders>
              <w:top w:val="nil"/>
              <w:left w:val="nil"/>
              <w:bottom w:val="nil"/>
              <w:right w:val="nil"/>
            </w:tcBorders>
            <w:shd w:val="clear" w:color="auto" w:fill="auto"/>
            <w:noWrap/>
            <w:vAlign w:val="center"/>
            <w:hideMark/>
          </w:tcPr>
          <w:p w14:paraId="771F9F6D"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0.91</w:t>
            </w:r>
          </w:p>
        </w:tc>
        <w:tc>
          <w:tcPr>
            <w:tcW w:w="2007" w:type="dxa"/>
            <w:tcBorders>
              <w:top w:val="nil"/>
              <w:left w:val="nil"/>
              <w:bottom w:val="nil"/>
              <w:right w:val="nil"/>
            </w:tcBorders>
            <w:shd w:val="clear" w:color="auto" w:fill="auto"/>
            <w:noWrap/>
            <w:vAlign w:val="center"/>
            <w:hideMark/>
          </w:tcPr>
          <w:p w14:paraId="1334211F"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1.40</w:t>
            </w:r>
          </w:p>
        </w:tc>
        <w:tc>
          <w:tcPr>
            <w:tcW w:w="2268" w:type="dxa"/>
            <w:tcBorders>
              <w:top w:val="nil"/>
              <w:left w:val="nil"/>
              <w:bottom w:val="nil"/>
              <w:right w:val="nil"/>
            </w:tcBorders>
            <w:shd w:val="clear" w:color="auto" w:fill="auto"/>
            <w:noWrap/>
            <w:vAlign w:val="center"/>
            <w:hideMark/>
          </w:tcPr>
          <w:p w14:paraId="51E753F0"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1.04</w:t>
            </w:r>
          </w:p>
        </w:tc>
        <w:tc>
          <w:tcPr>
            <w:tcW w:w="1883" w:type="dxa"/>
            <w:tcBorders>
              <w:top w:val="nil"/>
              <w:left w:val="nil"/>
              <w:bottom w:val="nil"/>
              <w:right w:val="nil"/>
            </w:tcBorders>
            <w:shd w:val="clear" w:color="auto" w:fill="auto"/>
            <w:noWrap/>
            <w:vAlign w:val="center"/>
            <w:hideMark/>
          </w:tcPr>
          <w:p w14:paraId="328C0870"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0.70</w:t>
            </w:r>
          </w:p>
        </w:tc>
      </w:tr>
      <w:tr w:rsidR="00814D34" w:rsidRPr="00833B7E" w14:paraId="3C3F3E8D"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624D0B6C"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CHL4</w:t>
            </w:r>
          </w:p>
        </w:tc>
        <w:tc>
          <w:tcPr>
            <w:tcW w:w="2104" w:type="dxa"/>
            <w:tcBorders>
              <w:top w:val="nil"/>
              <w:left w:val="nil"/>
              <w:bottom w:val="nil"/>
              <w:right w:val="nil"/>
            </w:tcBorders>
            <w:shd w:val="clear" w:color="auto" w:fill="auto"/>
            <w:noWrap/>
            <w:vAlign w:val="center"/>
            <w:hideMark/>
          </w:tcPr>
          <w:p w14:paraId="0D5CDB3A"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0.03</w:t>
            </w:r>
          </w:p>
        </w:tc>
        <w:tc>
          <w:tcPr>
            <w:tcW w:w="2007" w:type="dxa"/>
            <w:tcBorders>
              <w:top w:val="nil"/>
              <w:left w:val="nil"/>
              <w:bottom w:val="nil"/>
              <w:right w:val="nil"/>
            </w:tcBorders>
            <w:shd w:val="clear" w:color="auto" w:fill="auto"/>
            <w:noWrap/>
            <w:vAlign w:val="center"/>
            <w:hideMark/>
          </w:tcPr>
          <w:p w14:paraId="3E52F3FF"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0.01</w:t>
            </w:r>
          </w:p>
        </w:tc>
        <w:tc>
          <w:tcPr>
            <w:tcW w:w="2268" w:type="dxa"/>
            <w:tcBorders>
              <w:top w:val="nil"/>
              <w:left w:val="nil"/>
              <w:bottom w:val="nil"/>
              <w:right w:val="nil"/>
            </w:tcBorders>
            <w:shd w:val="clear" w:color="auto" w:fill="auto"/>
            <w:noWrap/>
            <w:vAlign w:val="center"/>
            <w:hideMark/>
          </w:tcPr>
          <w:p w14:paraId="0F6752C2"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2.55</w:t>
            </w:r>
          </w:p>
        </w:tc>
        <w:tc>
          <w:tcPr>
            <w:tcW w:w="1883" w:type="dxa"/>
            <w:tcBorders>
              <w:top w:val="nil"/>
              <w:left w:val="nil"/>
              <w:bottom w:val="nil"/>
              <w:right w:val="nil"/>
            </w:tcBorders>
            <w:shd w:val="clear" w:color="auto" w:fill="auto"/>
            <w:noWrap/>
            <w:vAlign w:val="center"/>
            <w:hideMark/>
          </w:tcPr>
          <w:p w14:paraId="09DE9D25"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1.06</w:t>
            </w:r>
          </w:p>
        </w:tc>
      </w:tr>
      <w:tr w:rsidR="00814D34" w:rsidRPr="00833B7E" w14:paraId="442B294C"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614F8435"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PLA2</w:t>
            </w:r>
          </w:p>
        </w:tc>
        <w:tc>
          <w:tcPr>
            <w:tcW w:w="2104" w:type="dxa"/>
            <w:tcBorders>
              <w:top w:val="nil"/>
              <w:left w:val="nil"/>
              <w:bottom w:val="nil"/>
              <w:right w:val="nil"/>
            </w:tcBorders>
            <w:shd w:val="clear" w:color="auto" w:fill="auto"/>
            <w:noWrap/>
            <w:vAlign w:val="center"/>
            <w:hideMark/>
          </w:tcPr>
          <w:p w14:paraId="220711D9"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0.03</w:t>
            </w:r>
          </w:p>
        </w:tc>
        <w:tc>
          <w:tcPr>
            <w:tcW w:w="2007" w:type="dxa"/>
            <w:tcBorders>
              <w:top w:val="nil"/>
              <w:left w:val="nil"/>
              <w:bottom w:val="nil"/>
              <w:right w:val="nil"/>
            </w:tcBorders>
            <w:shd w:val="clear" w:color="auto" w:fill="auto"/>
            <w:noWrap/>
            <w:vAlign w:val="center"/>
            <w:hideMark/>
          </w:tcPr>
          <w:p w14:paraId="0444696F"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0.05</w:t>
            </w:r>
          </w:p>
        </w:tc>
        <w:tc>
          <w:tcPr>
            <w:tcW w:w="2268" w:type="dxa"/>
            <w:tcBorders>
              <w:top w:val="nil"/>
              <w:left w:val="nil"/>
              <w:bottom w:val="nil"/>
              <w:right w:val="nil"/>
            </w:tcBorders>
            <w:shd w:val="clear" w:color="auto" w:fill="auto"/>
            <w:noWrap/>
            <w:vAlign w:val="center"/>
            <w:hideMark/>
          </w:tcPr>
          <w:p w14:paraId="4F8D7242"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1.04</w:t>
            </w:r>
          </w:p>
        </w:tc>
        <w:tc>
          <w:tcPr>
            <w:tcW w:w="1883" w:type="dxa"/>
            <w:tcBorders>
              <w:top w:val="nil"/>
              <w:left w:val="nil"/>
              <w:bottom w:val="nil"/>
              <w:right w:val="nil"/>
            </w:tcBorders>
            <w:shd w:val="clear" w:color="auto" w:fill="auto"/>
            <w:noWrap/>
            <w:vAlign w:val="center"/>
            <w:hideMark/>
          </w:tcPr>
          <w:p w14:paraId="00652AE4"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2.44</w:t>
            </w:r>
          </w:p>
        </w:tc>
      </w:tr>
      <w:tr w:rsidR="00814D34" w:rsidRPr="00833B7E" w14:paraId="6182E25A"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46DC127D"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ACI1</w:t>
            </w:r>
          </w:p>
        </w:tc>
        <w:tc>
          <w:tcPr>
            <w:tcW w:w="2104" w:type="dxa"/>
            <w:tcBorders>
              <w:top w:val="nil"/>
              <w:left w:val="nil"/>
              <w:bottom w:val="nil"/>
              <w:right w:val="nil"/>
            </w:tcBorders>
            <w:shd w:val="clear" w:color="auto" w:fill="auto"/>
            <w:noWrap/>
            <w:vAlign w:val="center"/>
            <w:hideMark/>
          </w:tcPr>
          <w:p w14:paraId="32794CA0"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0.09</w:t>
            </w:r>
          </w:p>
        </w:tc>
        <w:tc>
          <w:tcPr>
            <w:tcW w:w="2007" w:type="dxa"/>
            <w:tcBorders>
              <w:top w:val="nil"/>
              <w:left w:val="nil"/>
              <w:bottom w:val="nil"/>
              <w:right w:val="nil"/>
            </w:tcBorders>
            <w:shd w:val="clear" w:color="auto" w:fill="auto"/>
            <w:noWrap/>
            <w:vAlign w:val="center"/>
            <w:hideMark/>
          </w:tcPr>
          <w:p w14:paraId="727D6FA9"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0.09</w:t>
            </w:r>
          </w:p>
        </w:tc>
        <w:tc>
          <w:tcPr>
            <w:tcW w:w="2268" w:type="dxa"/>
            <w:tcBorders>
              <w:top w:val="nil"/>
              <w:left w:val="nil"/>
              <w:bottom w:val="nil"/>
              <w:right w:val="nil"/>
            </w:tcBorders>
            <w:shd w:val="clear" w:color="auto" w:fill="auto"/>
            <w:noWrap/>
            <w:vAlign w:val="center"/>
            <w:hideMark/>
          </w:tcPr>
          <w:p w14:paraId="5131A8EB"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1.26</w:t>
            </w:r>
          </w:p>
        </w:tc>
        <w:tc>
          <w:tcPr>
            <w:tcW w:w="1883" w:type="dxa"/>
            <w:tcBorders>
              <w:top w:val="nil"/>
              <w:left w:val="nil"/>
              <w:bottom w:val="nil"/>
              <w:right w:val="nil"/>
            </w:tcBorders>
            <w:shd w:val="clear" w:color="auto" w:fill="auto"/>
            <w:noWrap/>
            <w:vAlign w:val="center"/>
            <w:hideMark/>
          </w:tcPr>
          <w:p w14:paraId="792A2964"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1.96</w:t>
            </w:r>
          </w:p>
        </w:tc>
      </w:tr>
      <w:tr w:rsidR="00814D34" w:rsidRPr="00833B7E" w14:paraId="065D42C4"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75328ECD"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PRO5</w:t>
            </w:r>
          </w:p>
        </w:tc>
        <w:tc>
          <w:tcPr>
            <w:tcW w:w="2104" w:type="dxa"/>
            <w:tcBorders>
              <w:top w:val="nil"/>
              <w:left w:val="nil"/>
              <w:bottom w:val="nil"/>
              <w:right w:val="nil"/>
            </w:tcBorders>
            <w:shd w:val="clear" w:color="auto" w:fill="auto"/>
            <w:noWrap/>
            <w:vAlign w:val="center"/>
            <w:hideMark/>
          </w:tcPr>
          <w:p w14:paraId="41DA296B"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0.82</w:t>
            </w:r>
          </w:p>
        </w:tc>
        <w:tc>
          <w:tcPr>
            <w:tcW w:w="2007" w:type="dxa"/>
            <w:tcBorders>
              <w:top w:val="nil"/>
              <w:left w:val="nil"/>
              <w:bottom w:val="nil"/>
              <w:right w:val="nil"/>
            </w:tcBorders>
            <w:shd w:val="clear" w:color="auto" w:fill="auto"/>
            <w:noWrap/>
            <w:vAlign w:val="center"/>
            <w:hideMark/>
          </w:tcPr>
          <w:p w14:paraId="6973C7EF"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1.11</w:t>
            </w:r>
          </w:p>
        </w:tc>
        <w:tc>
          <w:tcPr>
            <w:tcW w:w="2268" w:type="dxa"/>
            <w:tcBorders>
              <w:top w:val="nil"/>
              <w:left w:val="nil"/>
              <w:bottom w:val="nil"/>
              <w:right w:val="nil"/>
            </w:tcBorders>
            <w:shd w:val="clear" w:color="auto" w:fill="auto"/>
            <w:noWrap/>
            <w:vAlign w:val="center"/>
            <w:hideMark/>
          </w:tcPr>
          <w:p w14:paraId="19CA0267"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0.65</w:t>
            </w:r>
          </w:p>
        </w:tc>
        <w:tc>
          <w:tcPr>
            <w:tcW w:w="1883" w:type="dxa"/>
            <w:tcBorders>
              <w:top w:val="nil"/>
              <w:left w:val="nil"/>
              <w:bottom w:val="nil"/>
              <w:right w:val="nil"/>
            </w:tcBorders>
            <w:shd w:val="clear" w:color="auto" w:fill="auto"/>
            <w:noWrap/>
            <w:vAlign w:val="center"/>
            <w:hideMark/>
          </w:tcPr>
          <w:p w14:paraId="75CAF671"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0.75</w:t>
            </w:r>
          </w:p>
        </w:tc>
      </w:tr>
      <w:tr w:rsidR="00814D34" w:rsidRPr="00833B7E" w14:paraId="2270C1A9"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42D71A77"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VER2</w:t>
            </w:r>
          </w:p>
        </w:tc>
        <w:tc>
          <w:tcPr>
            <w:tcW w:w="2104" w:type="dxa"/>
            <w:tcBorders>
              <w:top w:val="nil"/>
              <w:left w:val="nil"/>
              <w:bottom w:val="nil"/>
              <w:right w:val="nil"/>
            </w:tcBorders>
            <w:shd w:val="clear" w:color="auto" w:fill="auto"/>
            <w:noWrap/>
            <w:vAlign w:val="center"/>
            <w:hideMark/>
          </w:tcPr>
          <w:p w14:paraId="33781360"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0.99</w:t>
            </w:r>
          </w:p>
        </w:tc>
        <w:tc>
          <w:tcPr>
            <w:tcW w:w="2007" w:type="dxa"/>
            <w:tcBorders>
              <w:top w:val="nil"/>
              <w:left w:val="nil"/>
              <w:bottom w:val="nil"/>
              <w:right w:val="nil"/>
            </w:tcBorders>
            <w:shd w:val="clear" w:color="auto" w:fill="auto"/>
            <w:noWrap/>
            <w:vAlign w:val="center"/>
            <w:hideMark/>
          </w:tcPr>
          <w:p w14:paraId="208C104F"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1.95</w:t>
            </w:r>
          </w:p>
        </w:tc>
        <w:tc>
          <w:tcPr>
            <w:tcW w:w="2268" w:type="dxa"/>
            <w:tcBorders>
              <w:top w:val="nil"/>
              <w:left w:val="nil"/>
              <w:bottom w:val="nil"/>
              <w:right w:val="nil"/>
            </w:tcBorders>
            <w:shd w:val="clear" w:color="auto" w:fill="auto"/>
            <w:noWrap/>
            <w:vAlign w:val="center"/>
            <w:hideMark/>
          </w:tcPr>
          <w:p w14:paraId="385A76A6"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0.06</w:t>
            </w:r>
          </w:p>
        </w:tc>
        <w:tc>
          <w:tcPr>
            <w:tcW w:w="1883" w:type="dxa"/>
            <w:tcBorders>
              <w:top w:val="nil"/>
              <w:left w:val="nil"/>
              <w:bottom w:val="nil"/>
              <w:right w:val="nil"/>
            </w:tcBorders>
            <w:shd w:val="clear" w:color="auto" w:fill="auto"/>
            <w:noWrap/>
            <w:vAlign w:val="center"/>
            <w:hideMark/>
          </w:tcPr>
          <w:p w14:paraId="018690E1"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0.05</w:t>
            </w:r>
          </w:p>
        </w:tc>
      </w:tr>
      <w:tr w:rsidR="00814D34" w:rsidRPr="00833B7E" w14:paraId="055B2322"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5AC23388"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PRO16</w:t>
            </w:r>
          </w:p>
        </w:tc>
        <w:tc>
          <w:tcPr>
            <w:tcW w:w="2104" w:type="dxa"/>
            <w:tcBorders>
              <w:top w:val="nil"/>
              <w:left w:val="nil"/>
              <w:bottom w:val="nil"/>
              <w:right w:val="nil"/>
            </w:tcBorders>
            <w:shd w:val="clear" w:color="auto" w:fill="auto"/>
            <w:noWrap/>
            <w:vAlign w:val="center"/>
            <w:hideMark/>
          </w:tcPr>
          <w:p w14:paraId="1455094D"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1.21</w:t>
            </w:r>
          </w:p>
        </w:tc>
        <w:tc>
          <w:tcPr>
            <w:tcW w:w="2007" w:type="dxa"/>
            <w:tcBorders>
              <w:top w:val="nil"/>
              <w:left w:val="nil"/>
              <w:bottom w:val="nil"/>
              <w:right w:val="nil"/>
            </w:tcBorders>
            <w:shd w:val="clear" w:color="auto" w:fill="auto"/>
            <w:noWrap/>
            <w:vAlign w:val="center"/>
            <w:hideMark/>
          </w:tcPr>
          <w:p w14:paraId="1D528F7D"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1.71</w:t>
            </w:r>
          </w:p>
        </w:tc>
        <w:tc>
          <w:tcPr>
            <w:tcW w:w="2268" w:type="dxa"/>
            <w:tcBorders>
              <w:top w:val="nil"/>
              <w:left w:val="nil"/>
              <w:bottom w:val="nil"/>
              <w:right w:val="nil"/>
            </w:tcBorders>
            <w:shd w:val="clear" w:color="auto" w:fill="auto"/>
            <w:noWrap/>
            <w:vAlign w:val="center"/>
            <w:hideMark/>
          </w:tcPr>
          <w:p w14:paraId="035770F3"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0.07</w:t>
            </w:r>
          </w:p>
        </w:tc>
        <w:tc>
          <w:tcPr>
            <w:tcW w:w="1883" w:type="dxa"/>
            <w:tcBorders>
              <w:top w:val="nil"/>
              <w:left w:val="nil"/>
              <w:bottom w:val="nil"/>
              <w:right w:val="nil"/>
            </w:tcBorders>
            <w:shd w:val="clear" w:color="auto" w:fill="auto"/>
            <w:noWrap/>
            <w:vAlign w:val="center"/>
            <w:hideMark/>
          </w:tcPr>
          <w:p w14:paraId="4C94D924"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0.06</w:t>
            </w:r>
          </w:p>
        </w:tc>
      </w:tr>
      <w:tr w:rsidR="00814D34" w:rsidRPr="00833B7E" w14:paraId="037C7414"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145F75CB"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PLA5</w:t>
            </w:r>
          </w:p>
        </w:tc>
        <w:tc>
          <w:tcPr>
            <w:tcW w:w="2104" w:type="dxa"/>
            <w:tcBorders>
              <w:top w:val="nil"/>
              <w:left w:val="nil"/>
              <w:bottom w:val="nil"/>
              <w:right w:val="nil"/>
            </w:tcBorders>
            <w:shd w:val="clear" w:color="auto" w:fill="auto"/>
            <w:noWrap/>
            <w:vAlign w:val="center"/>
            <w:hideMark/>
          </w:tcPr>
          <w:p w14:paraId="24B8D05B"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1.39</w:t>
            </w:r>
          </w:p>
        </w:tc>
        <w:tc>
          <w:tcPr>
            <w:tcW w:w="2007" w:type="dxa"/>
            <w:tcBorders>
              <w:top w:val="nil"/>
              <w:left w:val="nil"/>
              <w:bottom w:val="nil"/>
              <w:right w:val="nil"/>
            </w:tcBorders>
            <w:shd w:val="clear" w:color="auto" w:fill="auto"/>
            <w:noWrap/>
            <w:vAlign w:val="center"/>
            <w:hideMark/>
          </w:tcPr>
          <w:p w14:paraId="611DE675"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1.32</w:t>
            </w:r>
          </w:p>
        </w:tc>
        <w:tc>
          <w:tcPr>
            <w:tcW w:w="2268" w:type="dxa"/>
            <w:tcBorders>
              <w:top w:val="nil"/>
              <w:left w:val="nil"/>
              <w:bottom w:val="nil"/>
              <w:right w:val="nil"/>
            </w:tcBorders>
            <w:shd w:val="clear" w:color="auto" w:fill="auto"/>
            <w:noWrap/>
            <w:vAlign w:val="center"/>
            <w:hideMark/>
          </w:tcPr>
          <w:p w14:paraId="531F0792"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0.18</w:t>
            </w:r>
          </w:p>
        </w:tc>
        <w:tc>
          <w:tcPr>
            <w:tcW w:w="1883" w:type="dxa"/>
            <w:tcBorders>
              <w:top w:val="nil"/>
              <w:left w:val="nil"/>
              <w:bottom w:val="nil"/>
              <w:right w:val="nil"/>
            </w:tcBorders>
            <w:shd w:val="clear" w:color="auto" w:fill="auto"/>
            <w:noWrap/>
            <w:vAlign w:val="center"/>
            <w:hideMark/>
          </w:tcPr>
          <w:p w14:paraId="6872498C"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0.13</w:t>
            </w:r>
          </w:p>
        </w:tc>
      </w:tr>
      <w:tr w:rsidR="00814D34" w:rsidRPr="00833B7E" w14:paraId="3CE54AC3"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587DCC2D"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AMXB2</w:t>
            </w:r>
          </w:p>
        </w:tc>
        <w:tc>
          <w:tcPr>
            <w:tcW w:w="2104" w:type="dxa"/>
            <w:tcBorders>
              <w:top w:val="nil"/>
              <w:left w:val="nil"/>
              <w:bottom w:val="nil"/>
              <w:right w:val="nil"/>
            </w:tcBorders>
            <w:shd w:val="clear" w:color="auto" w:fill="auto"/>
            <w:noWrap/>
            <w:vAlign w:val="center"/>
            <w:hideMark/>
          </w:tcPr>
          <w:p w14:paraId="69261B78"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1.10</w:t>
            </w:r>
          </w:p>
        </w:tc>
        <w:tc>
          <w:tcPr>
            <w:tcW w:w="2007" w:type="dxa"/>
            <w:tcBorders>
              <w:top w:val="nil"/>
              <w:left w:val="nil"/>
              <w:bottom w:val="nil"/>
              <w:right w:val="nil"/>
            </w:tcBorders>
            <w:shd w:val="clear" w:color="auto" w:fill="auto"/>
            <w:noWrap/>
            <w:vAlign w:val="center"/>
            <w:hideMark/>
          </w:tcPr>
          <w:p w14:paraId="75F8B0B8"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1.45</w:t>
            </w:r>
          </w:p>
        </w:tc>
        <w:tc>
          <w:tcPr>
            <w:tcW w:w="2268" w:type="dxa"/>
            <w:tcBorders>
              <w:top w:val="nil"/>
              <w:left w:val="nil"/>
              <w:bottom w:val="nil"/>
              <w:right w:val="nil"/>
            </w:tcBorders>
            <w:shd w:val="clear" w:color="auto" w:fill="auto"/>
            <w:noWrap/>
            <w:vAlign w:val="center"/>
            <w:hideMark/>
          </w:tcPr>
          <w:p w14:paraId="60A072C9"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0.23</w:t>
            </w:r>
          </w:p>
        </w:tc>
        <w:tc>
          <w:tcPr>
            <w:tcW w:w="1883" w:type="dxa"/>
            <w:tcBorders>
              <w:top w:val="nil"/>
              <w:left w:val="nil"/>
              <w:bottom w:val="nil"/>
              <w:right w:val="nil"/>
            </w:tcBorders>
            <w:shd w:val="clear" w:color="auto" w:fill="auto"/>
            <w:noWrap/>
            <w:vAlign w:val="center"/>
            <w:hideMark/>
          </w:tcPr>
          <w:p w14:paraId="06607140"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0.21</w:t>
            </w:r>
          </w:p>
        </w:tc>
      </w:tr>
      <w:tr w:rsidR="00814D34" w:rsidRPr="00833B7E" w14:paraId="68C7BDBF"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4372029E"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DAMOB2</w:t>
            </w:r>
          </w:p>
        </w:tc>
        <w:tc>
          <w:tcPr>
            <w:tcW w:w="2104" w:type="dxa"/>
            <w:tcBorders>
              <w:top w:val="nil"/>
              <w:left w:val="nil"/>
              <w:bottom w:val="nil"/>
              <w:right w:val="nil"/>
            </w:tcBorders>
            <w:shd w:val="clear" w:color="auto" w:fill="auto"/>
            <w:noWrap/>
            <w:vAlign w:val="center"/>
            <w:hideMark/>
          </w:tcPr>
          <w:p w14:paraId="7EED0F27"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0.01</w:t>
            </w:r>
          </w:p>
        </w:tc>
        <w:tc>
          <w:tcPr>
            <w:tcW w:w="2007" w:type="dxa"/>
            <w:tcBorders>
              <w:top w:val="nil"/>
              <w:left w:val="nil"/>
              <w:bottom w:val="nil"/>
              <w:right w:val="nil"/>
            </w:tcBorders>
            <w:shd w:val="clear" w:color="auto" w:fill="auto"/>
            <w:noWrap/>
            <w:vAlign w:val="center"/>
            <w:hideMark/>
          </w:tcPr>
          <w:p w14:paraId="676B38B6"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0.01</w:t>
            </w:r>
          </w:p>
        </w:tc>
        <w:tc>
          <w:tcPr>
            <w:tcW w:w="2268" w:type="dxa"/>
            <w:tcBorders>
              <w:top w:val="nil"/>
              <w:left w:val="nil"/>
              <w:bottom w:val="nil"/>
              <w:right w:val="nil"/>
            </w:tcBorders>
            <w:shd w:val="clear" w:color="auto" w:fill="auto"/>
            <w:noWrap/>
            <w:vAlign w:val="center"/>
            <w:hideMark/>
          </w:tcPr>
          <w:p w14:paraId="176B8D8A"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0.90</w:t>
            </w:r>
          </w:p>
        </w:tc>
        <w:tc>
          <w:tcPr>
            <w:tcW w:w="1883" w:type="dxa"/>
            <w:tcBorders>
              <w:top w:val="nil"/>
              <w:left w:val="nil"/>
              <w:bottom w:val="nil"/>
              <w:right w:val="nil"/>
            </w:tcBorders>
            <w:shd w:val="clear" w:color="auto" w:fill="auto"/>
            <w:noWrap/>
            <w:vAlign w:val="center"/>
            <w:hideMark/>
          </w:tcPr>
          <w:p w14:paraId="14219E6F"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1.69</w:t>
            </w:r>
          </w:p>
        </w:tc>
      </w:tr>
      <w:tr w:rsidR="00814D34" w:rsidRPr="00833B7E" w14:paraId="705E6838"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51C735C8"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PRO4</w:t>
            </w:r>
          </w:p>
        </w:tc>
        <w:tc>
          <w:tcPr>
            <w:tcW w:w="2104" w:type="dxa"/>
            <w:tcBorders>
              <w:top w:val="nil"/>
              <w:left w:val="nil"/>
              <w:bottom w:val="nil"/>
              <w:right w:val="nil"/>
            </w:tcBorders>
            <w:shd w:val="clear" w:color="auto" w:fill="auto"/>
            <w:noWrap/>
            <w:vAlign w:val="center"/>
            <w:hideMark/>
          </w:tcPr>
          <w:p w14:paraId="288333E1"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0.51</w:t>
            </w:r>
          </w:p>
        </w:tc>
        <w:tc>
          <w:tcPr>
            <w:tcW w:w="2007" w:type="dxa"/>
            <w:tcBorders>
              <w:top w:val="nil"/>
              <w:left w:val="nil"/>
              <w:bottom w:val="nil"/>
              <w:right w:val="nil"/>
            </w:tcBorders>
            <w:shd w:val="clear" w:color="auto" w:fill="auto"/>
            <w:noWrap/>
            <w:vAlign w:val="center"/>
            <w:hideMark/>
          </w:tcPr>
          <w:p w14:paraId="4C69FBA8"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0.86</w:t>
            </w:r>
          </w:p>
        </w:tc>
        <w:tc>
          <w:tcPr>
            <w:tcW w:w="2268" w:type="dxa"/>
            <w:tcBorders>
              <w:top w:val="nil"/>
              <w:left w:val="nil"/>
              <w:bottom w:val="nil"/>
              <w:right w:val="nil"/>
            </w:tcBorders>
            <w:shd w:val="clear" w:color="auto" w:fill="auto"/>
            <w:noWrap/>
            <w:vAlign w:val="center"/>
            <w:hideMark/>
          </w:tcPr>
          <w:p w14:paraId="18E8295C"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0.38</w:t>
            </w:r>
          </w:p>
        </w:tc>
        <w:tc>
          <w:tcPr>
            <w:tcW w:w="1883" w:type="dxa"/>
            <w:tcBorders>
              <w:top w:val="nil"/>
              <w:left w:val="nil"/>
              <w:bottom w:val="nil"/>
              <w:right w:val="nil"/>
            </w:tcBorders>
            <w:shd w:val="clear" w:color="auto" w:fill="auto"/>
            <w:noWrap/>
            <w:vAlign w:val="center"/>
            <w:hideMark/>
          </w:tcPr>
          <w:p w14:paraId="1D877349"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0.77</w:t>
            </w:r>
          </w:p>
        </w:tc>
      </w:tr>
      <w:tr w:rsidR="00814D34" w:rsidRPr="00833B7E" w14:paraId="00F6C173"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70D12F17"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PLA4</w:t>
            </w:r>
          </w:p>
        </w:tc>
        <w:tc>
          <w:tcPr>
            <w:tcW w:w="2104" w:type="dxa"/>
            <w:tcBorders>
              <w:top w:val="nil"/>
              <w:left w:val="nil"/>
              <w:bottom w:val="nil"/>
              <w:right w:val="nil"/>
            </w:tcBorders>
            <w:shd w:val="clear" w:color="auto" w:fill="auto"/>
            <w:noWrap/>
            <w:vAlign w:val="center"/>
            <w:hideMark/>
          </w:tcPr>
          <w:p w14:paraId="75C4D305"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0.56</w:t>
            </w:r>
          </w:p>
        </w:tc>
        <w:tc>
          <w:tcPr>
            <w:tcW w:w="2007" w:type="dxa"/>
            <w:tcBorders>
              <w:top w:val="nil"/>
              <w:left w:val="nil"/>
              <w:bottom w:val="nil"/>
              <w:right w:val="nil"/>
            </w:tcBorders>
            <w:shd w:val="clear" w:color="auto" w:fill="auto"/>
            <w:noWrap/>
            <w:vAlign w:val="center"/>
            <w:hideMark/>
          </w:tcPr>
          <w:p w14:paraId="1AE06AFE"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0.97</w:t>
            </w:r>
          </w:p>
        </w:tc>
        <w:tc>
          <w:tcPr>
            <w:tcW w:w="2268" w:type="dxa"/>
            <w:tcBorders>
              <w:top w:val="nil"/>
              <w:left w:val="nil"/>
              <w:bottom w:val="nil"/>
              <w:right w:val="nil"/>
            </w:tcBorders>
            <w:shd w:val="clear" w:color="auto" w:fill="auto"/>
            <w:noWrap/>
            <w:vAlign w:val="center"/>
            <w:hideMark/>
          </w:tcPr>
          <w:p w14:paraId="2E7555A3"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0.29</w:t>
            </w:r>
          </w:p>
        </w:tc>
        <w:tc>
          <w:tcPr>
            <w:tcW w:w="1883" w:type="dxa"/>
            <w:tcBorders>
              <w:top w:val="nil"/>
              <w:left w:val="nil"/>
              <w:bottom w:val="nil"/>
              <w:right w:val="nil"/>
            </w:tcBorders>
            <w:shd w:val="clear" w:color="auto" w:fill="auto"/>
            <w:noWrap/>
            <w:vAlign w:val="center"/>
            <w:hideMark/>
          </w:tcPr>
          <w:p w14:paraId="66630D01"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0.55</w:t>
            </w:r>
          </w:p>
        </w:tc>
      </w:tr>
      <w:tr w:rsidR="00814D34" w:rsidRPr="00833B7E" w14:paraId="77DBB340"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15680357"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CHL3</w:t>
            </w:r>
          </w:p>
        </w:tc>
        <w:tc>
          <w:tcPr>
            <w:tcW w:w="2104" w:type="dxa"/>
            <w:tcBorders>
              <w:top w:val="nil"/>
              <w:left w:val="nil"/>
              <w:bottom w:val="nil"/>
              <w:right w:val="nil"/>
            </w:tcBorders>
            <w:shd w:val="clear" w:color="auto" w:fill="auto"/>
            <w:noWrap/>
            <w:vAlign w:val="center"/>
            <w:hideMark/>
          </w:tcPr>
          <w:p w14:paraId="1C55FB6D"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0.18</w:t>
            </w:r>
          </w:p>
        </w:tc>
        <w:tc>
          <w:tcPr>
            <w:tcW w:w="2007" w:type="dxa"/>
            <w:tcBorders>
              <w:top w:val="nil"/>
              <w:left w:val="nil"/>
              <w:bottom w:val="nil"/>
              <w:right w:val="nil"/>
            </w:tcBorders>
            <w:shd w:val="clear" w:color="auto" w:fill="auto"/>
            <w:noWrap/>
            <w:vAlign w:val="center"/>
            <w:hideMark/>
          </w:tcPr>
          <w:p w14:paraId="299B34DA"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0.37</w:t>
            </w:r>
          </w:p>
        </w:tc>
        <w:tc>
          <w:tcPr>
            <w:tcW w:w="2268" w:type="dxa"/>
            <w:tcBorders>
              <w:top w:val="nil"/>
              <w:left w:val="nil"/>
              <w:bottom w:val="nil"/>
              <w:right w:val="nil"/>
            </w:tcBorders>
            <w:shd w:val="clear" w:color="auto" w:fill="auto"/>
            <w:noWrap/>
            <w:vAlign w:val="center"/>
            <w:hideMark/>
          </w:tcPr>
          <w:p w14:paraId="42476823"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0.69</w:t>
            </w:r>
          </w:p>
        </w:tc>
        <w:tc>
          <w:tcPr>
            <w:tcW w:w="1883" w:type="dxa"/>
            <w:tcBorders>
              <w:top w:val="nil"/>
              <w:left w:val="nil"/>
              <w:bottom w:val="nil"/>
              <w:right w:val="nil"/>
            </w:tcBorders>
            <w:shd w:val="clear" w:color="auto" w:fill="auto"/>
            <w:noWrap/>
            <w:vAlign w:val="center"/>
            <w:hideMark/>
          </w:tcPr>
          <w:p w14:paraId="4872D17E"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1.10</w:t>
            </w:r>
          </w:p>
        </w:tc>
      </w:tr>
      <w:tr w:rsidR="00814D34" w:rsidRPr="00833B7E" w14:paraId="7C75CA41"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42788E58"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PRO13</w:t>
            </w:r>
          </w:p>
        </w:tc>
        <w:tc>
          <w:tcPr>
            <w:tcW w:w="2104" w:type="dxa"/>
            <w:tcBorders>
              <w:top w:val="nil"/>
              <w:left w:val="nil"/>
              <w:bottom w:val="nil"/>
              <w:right w:val="nil"/>
            </w:tcBorders>
            <w:shd w:val="clear" w:color="auto" w:fill="auto"/>
            <w:noWrap/>
            <w:vAlign w:val="center"/>
            <w:hideMark/>
          </w:tcPr>
          <w:p w14:paraId="72EDAB75"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0.75</w:t>
            </w:r>
          </w:p>
        </w:tc>
        <w:tc>
          <w:tcPr>
            <w:tcW w:w="2007" w:type="dxa"/>
            <w:tcBorders>
              <w:top w:val="nil"/>
              <w:left w:val="nil"/>
              <w:bottom w:val="nil"/>
              <w:right w:val="nil"/>
            </w:tcBorders>
            <w:shd w:val="clear" w:color="auto" w:fill="auto"/>
            <w:noWrap/>
            <w:vAlign w:val="center"/>
            <w:hideMark/>
          </w:tcPr>
          <w:p w14:paraId="22D79846"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0.94</w:t>
            </w:r>
          </w:p>
        </w:tc>
        <w:tc>
          <w:tcPr>
            <w:tcW w:w="2268" w:type="dxa"/>
            <w:tcBorders>
              <w:top w:val="nil"/>
              <w:left w:val="nil"/>
              <w:bottom w:val="nil"/>
              <w:right w:val="nil"/>
            </w:tcBorders>
            <w:shd w:val="clear" w:color="auto" w:fill="auto"/>
            <w:noWrap/>
            <w:vAlign w:val="center"/>
            <w:hideMark/>
          </w:tcPr>
          <w:p w14:paraId="43F97724"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0.31</w:t>
            </w:r>
          </w:p>
        </w:tc>
        <w:tc>
          <w:tcPr>
            <w:tcW w:w="1883" w:type="dxa"/>
            <w:tcBorders>
              <w:top w:val="nil"/>
              <w:left w:val="nil"/>
              <w:bottom w:val="nil"/>
              <w:right w:val="nil"/>
            </w:tcBorders>
            <w:shd w:val="clear" w:color="auto" w:fill="auto"/>
            <w:noWrap/>
            <w:vAlign w:val="center"/>
            <w:hideMark/>
          </w:tcPr>
          <w:p w14:paraId="545C8561"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0.27</w:t>
            </w:r>
          </w:p>
        </w:tc>
      </w:tr>
      <w:tr w:rsidR="00814D34" w:rsidRPr="00833B7E" w14:paraId="7B169618"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4DDD0EA8"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PRO11</w:t>
            </w:r>
          </w:p>
        </w:tc>
        <w:tc>
          <w:tcPr>
            <w:tcW w:w="2104" w:type="dxa"/>
            <w:tcBorders>
              <w:top w:val="nil"/>
              <w:left w:val="nil"/>
              <w:bottom w:val="nil"/>
              <w:right w:val="nil"/>
            </w:tcBorders>
            <w:shd w:val="clear" w:color="auto" w:fill="auto"/>
            <w:noWrap/>
            <w:vAlign w:val="center"/>
            <w:hideMark/>
          </w:tcPr>
          <w:p w14:paraId="65E7DBC0"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0.73</w:t>
            </w:r>
          </w:p>
        </w:tc>
        <w:tc>
          <w:tcPr>
            <w:tcW w:w="2007" w:type="dxa"/>
            <w:tcBorders>
              <w:top w:val="nil"/>
              <w:left w:val="nil"/>
              <w:bottom w:val="nil"/>
              <w:right w:val="nil"/>
            </w:tcBorders>
            <w:shd w:val="clear" w:color="auto" w:fill="auto"/>
            <w:noWrap/>
            <w:vAlign w:val="center"/>
            <w:hideMark/>
          </w:tcPr>
          <w:p w14:paraId="0AE63809"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0.72</w:t>
            </w:r>
          </w:p>
        </w:tc>
        <w:tc>
          <w:tcPr>
            <w:tcW w:w="2268" w:type="dxa"/>
            <w:tcBorders>
              <w:top w:val="nil"/>
              <w:left w:val="nil"/>
              <w:bottom w:val="nil"/>
              <w:right w:val="nil"/>
            </w:tcBorders>
            <w:shd w:val="clear" w:color="auto" w:fill="auto"/>
            <w:noWrap/>
            <w:vAlign w:val="center"/>
            <w:hideMark/>
          </w:tcPr>
          <w:p w14:paraId="3D00583C"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0.39</w:t>
            </w:r>
          </w:p>
        </w:tc>
        <w:tc>
          <w:tcPr>
            <w:tcW w:w="1883" w:type="dxa"/>
            <w:tcBorders>
              <w:top w:val="nil"/>
              <w:left w:val="nil"/>
              <w:bottom w:val="nil"/>
              <w:right w:val="nil"/>
            </w:tcBorders>
            <w:shd w:val="clear" w:color="auto" w:fill="auto"/>
            <w:noWrap/>
            <w:vAlign w:val="center"/>
            <w:hideMark/>
          </w:tcPr>
          <w:p w14:paraId="5145BAA8"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0.35</w:t>
            </w:r>
          </w:p>
        </w:tc>
      </w:tr>
      <w:tr w:rsidR="00814D34" w:rsidRPr="00833B7E" w14:paraId="0199CD88"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2C891978"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ACI2</w:t>
            </w:r>
          </w:p>
        </w:tc>
        <w:tc>
          <w:tcPr>
            <w:tcW w:w="2104" w:type="dxa"/>
            <w:tcBorders>
              <w:top w:val="nil"/>
              <w:left w:val="nil"/>
              <w:bottom w:val="nil"/>
              <w:right w:val="nil"/>
            </w:tcBorders>
            <w:shd w:val="clear" w:color="auto" w:fill="auto"/>
            <w:noWrap/>
            <w:vAlign w:val="center"/>
            <w:hideMark/>
          </w:tcPr>
          <w:p w14:paraId="5ED4B853"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0.06</w:t>
            </w:r>
          </w:p>
        </w:tc>
        <w:tc>
          <w:tcPr>
            <w:tcW w:w="2007" w:type="dxa"/>
            <w:tcBorders>
              <w:top w:val="nil"/>
              <w:left w:val="nil"/>
              <w:bottom w:val="nil"/>
              <w:right w:val="nil"/>
            </w:tcBorders>
            <w:shd w:val="clear" w:color="auto" w:fill="auto"/>
            <w:noWrap/>
            <w:vAlign w:val="center"/>
            <w:hideMark/>
          </w:tcPr>
          <w:p w14:paraId="21B01EFF"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0.05</w:t>
            </w:r>
          </w:p>
        </w:tc>
        <w:tc>
          <w:tcPr>
            <w:tcW w:w="2268" w:type="dxa"/>
            <w:tcBorders>
              <w:top w:val="nil"/>
              <w:left w:val="nil"/>
              <w:bottom w:val="nil"/>
              <w:right w:val="nil"/>
            </w:tcBorders>
            <w:shd w:val="clear" w:color="auto" w:fill="auto"/>
            <w:noWrap/>
            <w:vAlign w:val="center"/>
            <w:hideMark/>
          </w:tcPr>
          <w:p w14:paraId="7CA1E41D"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1.02</w:t>
            </w:r>
          </w:p>
        </w:tc>
        <w:tc>
          <w:tcPr>
            <w:tcW w:w="1883" w:type="dxa"/>
            <w:tcBorders>
              <w:top w:val="nil"/>
              <w:left w:val="nil"/>
              <w:bottom w:val="nil"/>
              <w:right w:val="nil"/>
            </w:tcBorders>
            <w:shd w:val="clear" w:color="auto" w:fill="auto"/>
            <w:noWrap/>
            <w:vAlign w:val="center"/>
            <w:hideMark/>
          </w:tcPr>
          <w:p w14:paraId="69B937AD"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1.00</w:t>
            </w:r>
          </w:p>
        </w:tc>
      </w:tr>
      <w:tr w:rsidR="00814D34" w:rsidRPr="00833B7E" w14:paraId="118B1649"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046E7A2E"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PLA3</w:t>
            </w:r>
          </w:p>
        </w:tc>
        <w:tc>
          <w:tcPr>
            <w:tcW w:w="2104" w:type="dxa"/>
            <w:tcBorders>
              <w:top w:val="nil"/>
              <w:left w:val="nil"/>
              <w:bottom w:val="nil"/>
              <w:right w:val="nil"/>
            </w:tcBorders>
            <w:shd w:val="clear" w:color="auto" w:fill="auto"/>
            <w:noWrap/>
            <w:vAlign w:val="center"/>
            <w:hideMark/>
          </w:tcPr>
          <w:p w14:paraId="6AA90F92"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0.02</w:t>
            </w:r>
          </w:p>
        </w:tc>
        <w:tc>
          <w:tcPr>
            <w:tcW w:w="2007" w:type="dxa"/>
            <w:tcBorders>
              <w:top w:val="nil"/>
              <w:left w:val="nil"/>
              <w:bottom w:val="nil"/>
              <w:right w:val="nil"/>
            </w:tcBorders>
            <w:shd w:val="clear" w:color="auto" w:fill="auto"/>
            <w:noWrap/>
            <w:vAlign w:val="center"/>
            <w:hideMark/>
          </w:tcPr>
          <w:p w14:paraId="72C739D4"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0.04</w:t>
            </w:r>
          </w:p>
        </w:tc>
        <w:tc>
          <w:tcPr>
            <w:tcW w:w="2268" w:type="dxa"/>
            <w:tcBorders>
              <w:top w:val="nil"/>
              <w:left w:val="nil"/>
              <w:bottom w:val="nil"/>
              <w:right w:val="nil"/>
            </w:tcBorders>
            <w:shd w:val="clear" w:color="auto" w:fill="auto"/>
            <w:noWrap/>
            <w:vAlign w:val="center"/>
            <w:hideMark/>
          </w:tcPr>
          <w:p w14:paraId="60025DD2"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0.58</w:t>
            </w:r>
          </w:p>
        </w:tc>
        <w:tc>
          <w:tcPr>
            <w:tcW w:w="1883" w:type="dxa"/>
            <w:tcBorders>
              <w:top w:val="nil"/>
              <w:left w:val="nil"/>
              <w:bottom w:val="nil"/>
              <w:right w:val="nil"/>
            </w:tcBorders>
            <w:shd w:val="clear" w:color="auto" w:fill="auto"/>
            <w:noWrap/>
            <w:vAlign w:val="center"/>
            <w:hideMark/>
          </w:tcPr>
          <w:p w14:paraId="55D61907"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1.42</w:t>
            </w:r>
          </w:p>
        </w:tc>
      </w:tr>
      <w:tr w:rsidR="00814D34" w:rsidRPr="00833B7E" w14:paraId="53E869C9"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1FE2A1D9"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ACI3</w:t>
            </w:r>
          </w:p>
        </w:tc>
        <w:tc>
          <w:tcPr>
            <w:tcW w:w="2104" w:type="dxa"/>
            <w:tcBorders>
              <w:top w:val="nil"/>
              <w:left w:val="nil"/>
              <w:bottom w:val="nil"/>
              <w:right w:val="nil"/>
            </w:tcBorders>
            <w:shd w:val="clear" w:color="auto" w:fill="auto"/>
            <w:noWrap/>
            <w:vAlign w:val="center"/>
            <w:hideMark/>
          </w:tcPr>
          <w:p w14:paraId="2C132D4F"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0.61</w:t>
            </w:r>
          </w:p>
        </w:tc>
        <w:tc>
          <w:tcPr>
            <w:tcW w:w="2007" w:type="dxa"/>
            <w:tcBorders>
              <w:top w:val="nil"/>
              <w:left w:val="nil"/>
              <w:bottom w:val="nil"/>
              <w:right w:val="nil"/>
            </w:tcBorders>
            <w:shd w:val="clear" w:color="auto" w:fill="auto"/>
            <w:noWrap/>
            <w:vAlign w:val="center"/>
            <w:hideMark/>
          </w:tcPr>
          <w:p w14:paraId="76BDFD2C"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0.75</w:t>
            </w:r>
          </w:p>
        </w:tc>
        <w:tc>
          <w:tcPr>
            <w:tcW w:w="2268" w:type="dxa"/>
            <w:tcBorders>
              <w:top w:val="nil"/>
              <w:left w:val="nil"/>
              <w:bottom w:val="nil"/>
              <w:right w:val="nil"/>
            </w:tcBorders>
            <w:shd w:val="clear" w:color="auto" w:fill="auto"/>
            <w:noWrap/>
            <w:vAlign w:val="center"/>
            <w:hideMark/>
          </w:tcPr>
          <w:p w14:paraId="71A67A24"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0.26</w:t>
            </w:r>
          </w:p>
        </w:tc>
        <w:tc>
          <w:tcPr>
            <w:tcW w:w="1883" w:type="dxa"/>
            <w:tcBorders>
              <w:top w:val="nil"/>
              <w:left w:val="nil"/>
              <w:bottom w:val="nil"/>
              <w:right w:val="nil"/>
            </w:tcBorders>
            <w:shd w:val="clear" w:color="auto" w:fill="auto"/>
            <w:noWrap/>
            <w:vAlign w:val="center"/>
            <w:hideMark/>
          </w:tcPr>
          <w:p w14:paraId="1AA8AC58"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0.28</w:t>
            </w:r>
          </w:p>
        </w:tc>
      </w:tr>
      <w:tr w:rsidR="00814D34" w:rsidRPr="00833B7E" w14:paraId="62E76725"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162F183E"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PLA3</w:t>
            </w:r>
          </w:p>
        </w:tc>
        <w:tc>
          <w:tcPr>
            <w:tcW w:w="2104" w:type="dxa"/>
            <w:tcBorders>
              <w:top w:val="nil"/>
              <w:left w:val="nil"/>
              <w:bottom w:val="nil"/>
              <w:right w:val="nil"/>
            </w:tcBorders>
            <w:shd w:val="clear" w:color="auto" w:fill="auto"/>
            <w:noWrap/>
            <w:vAlign w:val="center"/>
            <w:hideMark/>
          </w:tcPr>
          <w:p w14:paraId="4E6164CF"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0.18</w:t>
            </w:r>
          </w:p>
        </w:tc>
        <w:tc>
          <w:tcPr>
            <w:tcW w:w="2007" w:type="dxa"/>
            <w:tcBorders>
              <w:top w:val="nil"/>
              <w:left w:val="nil"/>
              <w:bottom w:val="nil"/>
              <w:right w:val="nil"/>
            </w:tcBorders>
            <w:shd w:val="clear" w:color="auto" w:fill="auto"/>
            <w:noWrap/>
            <w:vAlign w:val="center"/>
            <w:hideMark/>
          </w:tcPr>
          <w:p w14:paraId="096531B1"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0.13</w:t>
            </w:r>
          </w:p>
        </w:tc>
        <w:tc>
          <w:tcPr>
            <w:tcW w:w="2268" w:type="dxa"/>
            <w:tcBorders>
              <w:top w:val="nil"/>
              <w:left w:val="nil"/>
              <w:bottom w:val="nil"/>
              <w:right w:val="nil"/>
            </w:tcBorders>
            <w:shd w:val="clear" w:color="auto" w:fill="auto"/>
            <w:noWrap/>
            <w:vAlign w:val="center"/>
            <w:hideMark/>
          </w:tcPr>
          <w:p w14:paraId="0A301AA3"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0.60</w:t>
            </w:r>
          </w:p>
        </w:tc>
        <w:tc>
          <w:tcPr>
            <w:tcW w:w="1883" w:type="dxa"/>
            <w:tcBorders>
              <w:top w:val="nil"/>
              <w:left w:val="nil"/>
              <w:bottom w:val="nil"/>
              <w:right w:val="nil"/>
            </w:tcBorders>
            <w:shd w:val="clear" w:color="auto" w:fill="auto"/>
            <w:noWrap/>
            <w:vAlign w:val="center"/>
            <w:hideMark/>
          </w:tcPr>
          <w:p w14:paraId="727A8FB1"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0.94</w:t>
            </w:r>
          </w:p>
        </w:tc>
      </w:tr>
      <w:tr w:rsidR="00814D34" w:rsidRPr="00833B7E" w14:paraId="70CCC259"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626CDB5E"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VER1</w:t>
            </w:r>
          </w:p>
        </w:tc>
        <w:tc>
          <w:tcPr>
            <w:tcW w:w="2104" w:type="dxa"/>
            <w:tcBorders>
              <w:top w:val="nil"/>
              <w:left w:val="nil"/>
              <w:bottom w:val="nil"/>
              <w:right w:val="nil"/>
            </w:tcBorders>
            <w:shd w:val="clear" w:color="auto" w:fill="auto"/>
            <w:noWrap/>
            <w:vAlign w:val="center"/>
            <w:hideMark/>
          </w:tcPr>
          <w:p w14:paraId="0176753A"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0.13</w:t>
            </w:r>
          </w:p>
        </w:tc>
        <w:tc>
          <w:tcPr>
            <w:tcW w:w="2007" w:type="dxa"/>
            <w:tcBorders>
              <w:top w:val="nil"/>
              <w:left w:val="nil"/>
              <w:bottom w:val="nil"/>
              <w:right w:val="nil"/>
            </w:tcBorders>
            <w:shd w:val="clear" w:color="auto" w:fill="auto"/>
            <w:noWrap/>
            <w:vAlign w:val="center"/>
            <w:hideMark/>
          </w:tcPr>
          <w:p w14:paraId="387BEB04"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0.18</w:t>
            </w:r>
          </w:p>
        </w:tc>
        <w:tc>
          <w:tcPr>
            <w:tcW w:w="2268" w:type="dxa"/>
            <w:tcBorders>
              <w:top w:val="nil"/>
              <w:left w:val="nil"/>
              <w:bottom w:val="nil"/>
              <w:right w:val="nil"/>
            </w:tcBorders>
            <w:shd w:val="clear" w:color="auto" w:fill="auto"/>
            <w:noWrap/>
            <w:vAlign w:val="center"/>
            <w:hideMark/>
          </w:tcPr>
          <w:p w14:paraId="04F3D418"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0.49</w:t>
            </w:r>
          </w:p>
        </w:tc>
        <w:tc>
          <w:tcPr>
            <w:tcW w:w="1883" w:type="dxa"/>
            <w:tcBorders>
              <w:top w:val="nil"/>
              <w:left w:val="nil"/>
              <w:bottom w:val="nil"/>
              <w:right w:val="nil"/>
            </w:tcBorders>
            <w:shd w:val="clear" w:color="auto" w:fill="auto"/>
            <w:noWrap/>
            <w:vAlign w:val="center"/>
            <w:hideMark/>
          </w:tcPr>
          <w:p w14:paraId="191C6148"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0.97</w:t>
            </w:r>
          </w:p>
        </w:tc>
      </w:tr>
      <w:tr w:rsidR="00814D34" w:rsidRPr="00833B7E" w14:paraId="0DA9280E"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7A48BD33"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CHL6</w:t>
            </w:r>
          </w:p>
        </w:tc>
        <w:tc>
          <w:tcPr>
            <w:tcW w:w="2104" w:type="dxa"/>
            <w:tcBorders>
              <w:top w:val="nil"/>
              <w:left w:val="nil"/>
              <w:bottom w:val="nil"/>
              <w:right w:val="nil"/>
            </w:tcBorders>
            <w:shd w:val="clear" w:color="auto" w:fill="auto"/>
            <w:noWrap/>
            <w:vAlign w:val="center"/>
            <w:hideMark/>
          </w:tcPr>
          <w:p w14:paraId="3B389598"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0.26</w:t>
            </w:r>
          </w:p>
        </w:tc>
        <w:tc>
          <w:tcPr>
            <w:tcW w:w="2007" w:type="dxa"/>
            <w:tcBorders>
              <w:top w:val="nil"/>
              <w:left w:val="nil"/>
              <w:bottom w:val="nil"/>
              <w:right w:val="nil"/>
            </w:tcBorders>
            <w:shd w:val="clear" w:color="auto" w:fill="auto"/>
            <w:noWrap/>
            <w:vAlign w:val="center"/>
            <w:hideMark/>
          </w:tcPr>
          <w:p w14:paraId="04CFCBBA"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0.46</w:t>
            </w:r>
          </w:p>
        </w:tc>
        <w:tc>
          <w:tcPr>
            <w:tcW w:w="2268" w:type="dxa"/>
            <w:tcBorders>
              <w:top w:val="nil"/>
              <w:left w:val="nil"/>
              <w:bottom w:val="nil"/>
              <w:right w:val="nil"/>
            </w:tcBorders>
            <w:shd w:val="clear" w:color="auto" w:fill="auto"/>
            <w:noWrap/>
            <w:vAlign w:val="center"/>
            <w:hideMark/>
          </w:tcPr>
          <w:p w14:paraId="32C75A70"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0.38</w:t>
            </w:r>
          </w:p>
        </w:tc>
        <w:tc>
          <w:tcPr>
            <w:tcW w:w="1883" w:type="dxa"/>
            <w:tcBorders>
              <w:top w:val="nil"/>
              <w:left w:val="nil"/>
              <w:bottom w:val="nil"/>
              <w:right w:val="nil"/>
            </w:tcBorders>
            <w:shd w:val="clear" w:color="auto" w:fill="auto"/>
            <w:noWrap/>
            <w:vAlign w:val="center"/>
            <w:hideMark/>
          </w:tcPr>
          <w:p w14:paraId="24E5598C"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0.65</w:t>
            </w:r>
          </w:p>
        </w:tc>
      </w:tr>
      <w:tr w:rsidR="00814D34" w:rsidRPr="00833B7E" w14:paraId="3DD5F9C8"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2D724C8C"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PRO15</w:t>
            </w:r>
          </w:p>
        </w:tc>
        <w:tc>
          <w:tcPr>
            <w:tcW w:w="2104" w:type="dxa"/>
            <w:tcBorders>
              <w:top w:val="nil"/>
              <w:left w:val="nil"/>
              <w:bottom w:val="nil"/>
              <w:right w:val="nil"/>
            </w:tcBorders>
            <w:shd w:val="clear" w:color="auto" w:fill="auto"/>
            <w:noWrap/>
            <w:vAlign w:val="center"/>
            <w:hideMark/>
          </w:tcPr>
          <w:p w14:paraId="3D08FFA3"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0.98</w:t>
            </w:r>
          </w:p>
        </w:tc>
        <w:tc>
          <w:tcPr>
            <w:tcW w:w="2007" w:type="dxa"/>
            <w:tcBorders>
              <w:top w:val="nil"/>
              <w:left w:val="nil"/>
              <w:bottom w:val="nil"/>
              <w:right w:val="nil"/>
            </w:tcBorders>
            <w:shd w:val="clear" w:color="auto" w:fill="auto"/>
            <w:noWrap/>
            <w:vAlign w:val="center"/>
            <w:hideMark/>
          </w:tcPr>
          <w:p w14:paraId="1D43DCB8"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0.39</w:t>
            </w:r>
          </w:p>
        </w:tc>
        <w:tc>
          <w:tcPr>
            <w:tcW w:w="2268" w:type="dxa"/>
            <w:tcBorders>
              <w:top w:val="nil"/>
              <w:left w:val="nil"/>
              <w:bottom w:val="nil"/>
              <w:right w:val="nil"/>
            </w:tcBorders>
            <w:shd w:val="clear" w:color="auto" w:fill="auto"/>
            <w:noWrap/>
            <w:vAlign w:val="center"/>
            <w:hideMark/>
          </w:tcPr>
          <w:p w14:paraId="4F7743C7"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0.09</w:t>
            </w:r>
          </w:p>
        </w:tc>
        <w:tc>
          <w:tcPr>
            <w:tcW w:w="1883" w:type="dxa"/>
            <w:tcBorders>
              <w:top w:val="nil"/>
              <w:left w:val="nil"/>
              <w:bottom w:val="nil"/>
              <w:right w:val="nil"/>
            </w:tcBorders>
            <w:shd w:val="clear" w:color="auto" w:fill="auto"/>
            <w:noWrap/>
            <w:vAlign w:val="center"/>
            <w:hideMark/>
          </w:tcPr>
          <w:p w14:paraId="2D700754"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0.07</w:t>
            </w:r>
          </w:p>
        </w:tc>
      </w:tr>
      <w:tr w:rsidR="00814D34" w:rsidRPr="00833B7E" w14:paraId="0D45B17D"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54DC4672"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CYA1</w:t>
            </w:r>
          </w:p>
        </w:tc>
        <w:tc>
          <w:tcPr>
            <w:tcW w:w="2104" w:type="dxa"/>
            <w:tcBorders>
              <w:top w:val="nil"/>
              <w:left w:val="nil"/>
              <w:bottom w:val="nil"/>
              <w:right w:val="nil"/>
            </w:tcBorders>
            <w:shd w:val="clear" w:color="auto" w:fill="auto"/>
            <w:noWrap/>
            <w:vAlign w:val="center"/>
            <w:hideMark/>
          </w:tcPr>
          <w:p w14:paraId="6278A81E"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0.01</w:t>
            </w:r>
          </w:p>
        </w:tc>
        <w:tc>
          <w:tcPr>
            <w:tcW w:w="2007" w:type="dxa"/>
            <w:tcBorders>
              <w:top w:val="nil"/>
              <w:left w:val="nil"/>
              <w:bottom w:val="nil"/>
              <w:right w:val="nil"/>
            </w:tcBorders>
            <w:shd w:val="clear" w:color="auto" w:fill="auto"/>
            <w:noWrap/>
            <w:vAlign w:val="center"/>
            <w:hideMark/>
          </w:tcPr>
          <w:p w14:paraId="49D6763E"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0.00</w:t>
            </w:r>
          </w:p>
        </w:tc>
        <w:tc>
          <w:tcPr>
            <w:tcW w:w="2268" w:type="dxa"/>
            <w:tcBorders>
              <w:top w:val="nil"/>
              <w:left w:val="nil"/>
              <w:bottom w:val="nil"/>
              <w:right w:val="nil"/>
            </w:tcBorders>
            <w:shd w:val="clear" w:color="auto" w:fill="auto"/>
            <w:noWrap/>
            <w:vAlign w:val="center"/>
            <w:hideMark/>
          </w:tcPr>
          <w:p w14:paraId="4382FF37"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0.75</w:t>
            </w:r>
          </w:p>
        </w:tc>
        <w:tc>
          <w:tcPr>
            <w:tcW w:w="1883" w:type="dxa"/>
            <w:tcBorders>
              <w:top w:val="nil"/>
              <w:left w:val="nil"/>
              <w:bottom w:val="nil"/>
              <w:right w:val="nil"/>
            </w:tcBorders>
            <w:shd w:val="clear" w:color="auto" w:fill="auto"/>
            <w:noWrap/>
            <w:vAlign w:val="center"/>
            <w:hideMark/>
          </w:tcPr>
          <w:p w14:paraId="1385C0E4"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0.76</w:t>
            </w:r>
          </w:p>
        </w:tc>
      </w:tr>
      <w:tr w:rsidR="00814D34" w:rsidRPr="00833B7E" w14:paraId="0F739203"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45B6C6E6"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CHL7</w:t>
            </w:r>
          </w:p>
        </w:tc>
        <w:tc>
          <w:tcPr>
            <w:tcW w:w="2104" w:type="dxa"/>
            <w:tcBorders>
              <w:top w:val="nil"/>
              <w:left w:val="nil"/>
              <w:bottom w:val="nil"/>
              <w:right w:val="nil"/>
            </w:tcBorders>
            <w:shd w:val="clear" w:color="auto" w:fill="auto"/>
            <w:noWrap/>
            <w:vAlign w:val="center"/>
            <w:hideMark/>
          </w:tcPr>
          <w:p w14:paraId="6AD07708"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0.04</w:t>
            </w:r>
          </w:p>
        </w:tc>
        <w:tc>
          <w:tcPr>
            <w:tcW w:w="2007" w:type="dxa"/>
            <w:tcBorders>
              <w:top w:val="nil"/>
              <w:left w:val="nil"/>
              <w:bottom w:val="nil"/>
              <w:right w:val="nil"/>
            </w:tcBorders>
            <w:shd w:val="clear" w:color="auto" w:fill="auto"/>
            <w:noWrap/>
            <w:vAlign w:val="center"/>
            <w:hideMark/>
          </w:tcPr>
          <w:p w14:paraId="5A734CD7"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0.02</w:t>
            </w:r>
          </w:p>
        </w:tc>
        <w:tc>
          <w:tcPr>
            <w:tcW w:w="2268" w:type="dxa"/>
            <w:tcBorders>
              <w:top w:val="nil"/>
              <w:left w:val="nil"/>
              <w:bottom w:val="nil"/>
              <w:right w:val="nil"/>
            </w:tcBorders>
            <w:shd w:val="clear" w:color="auto" w:fill="auto"/>
            <w:noWrap/>
            <w:vAlign w:val="center"/>
            <w:hideMark/>
          </w:tcPr>
          <w:p w14:paraId="1457B358"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0.87</w:t>
            </w:r>
          </w:p>
        </w:tc>
        <w:tc>
          <w:tcPr>
            <w:tcW w:w="1883" w:type="dxa"/>
            <w:tcBorders>
              <w:top w:val="nil"/>
              <w:left w:val="nil"/>
              <w:bottom w:val="nil"/>
              <w:right w:val="nil"/>
            </w:tcBorders>
            <w:shd w:val="clear" w:color="auto" w:fill="auto"/>
            <w:noWrap/>
            <w:vAlign w:val="center"/>
            <w:hideMark/>
          </w:tcPr>
          <w:p w14:paraId="0387E547"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0.53</w:t>
            </w:r>
          </w:p>
        </w:tc>
      </w:tr>
      <w:tr w:rsidR="00814D34" w:rsidRPr="00833B7E" w14:paraId="12ED7626" w14:textId="77777777" w:rsidTr="0017307F">
        <w:trPr>
          <w:trHeight w:val="315"/>
          <w:jc w:val="center"/>
        </w:trPr>
        <w:tc>
          <w:tcPr>
            <w:tcW w:w="1418" w:type="dxa"/>
            <w:tcBorders>
              <w:top w:val="nil"/>
              <w:left w:val="nil"/>
              <w:right w:val="nil"/>
            </w:tcBorders>
            <w:shd w:val="clear" w:color="auto" w:fill="auto"/>
            <w:noWrap/>
            <w:vAlign w:val="center"/>
            <w:hideMark/>
          </w:tcPr>
          <w:p w14:paraId="5FB53FED"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PRO9</w:t>
            </w:r>
          </w:p>
        </w:tc>
        <w:tc>
          <w:tcPr>
            <w:tcW w:w="2104" w:type="dxa"/>
            <w:tcBorders>
              <w:top w:val="nil"/>
              <w:left w:val="nil"/>
              <w:right w:val="nil"/>
            </w:tcBorders>
            <w:shd w:val="clear" w:color="auto" w:fill="auto"/>
            <w:noWrap/>
            <w:vAlign w:val="center"/>
            <w:hideMark/>
          </w:tcPr>
          <w:p w14:paraId="1F84874F"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0.22</w:t>
            </w:r>
          </w:p>
        </w:tc>
        <w:tc>
          <w:tcPr>
            <w:tcW w:w="2007" w:type="dxa"/>
            <w:tcBorders>
              <w:top w:val="nil"/>
              <w:left w:val="nil"/>
              <w:right w:val="nil"/>
            </w:tcBorders>
            <w:shd w:val="clear" w:color="auto" w:fill="auto"/>
            <w:noWrap/>
            <w:vAlign w:val="center"/>
            <w:hideMark/>
          </w:tcPr>
          <w:p w14:paraId="3A47B000"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0.35</w:t>
            </w:r>
          </w:p>
        </w:tc>
        <w:tc>
          <w:tcPr>
            <w:tcW w:w="2268" w:type="dxa"/>
            <w:tcBorders>
              <w:top w:val="nil"/>
              <w:left w:val="nil"/>
              <w:right w:val="nil"/>
            </w:tcBorders>
            <w:shd w:val="clear" w:color="auto" w:fill="auto"/>
            <w:noWrap/>
            <w:vAlign w:val="center"/>
            <w:hideMark/>
          </w:tcPr>
          <w:p w14:paraId="6B37C2B8"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0.34</w:t>
            </w:r>
          </w:p>
        </w:tc>
        <w:tc>
          <w:tcPr>
            <w:tcW w:w="1883" w:type="dxa"/>
            <w:tcBorders>
              <w:top w:val="nil"/>
              <w:left w:val="nil"/>
              <w:right w:val="nil"/>
            </w:tcBorders>
            <w:shd w:val="clear" w:color="auto" w:fill="auto"/>
            <w:noWrap/>
            <w:vAlign w:val="center"/>
            <w:hideMark/>
          </w:tcPr>
          <w:p w14:paraId="5535FB10"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0.49</w:t>
            </w:r>
          </w:p>
        </w:tc>
      </w:tr>
      <w:tr w:rsidR="00814D34" w:rsidRPr="00833B7E" w14:paraId="112F6D6C" w14:textId="77777777" w:rsidTr="0017307F">
        <w:trPr>
          <w:trHeight w:val="315"/>
          <w:jc w:val="center"/>
        </w:trPr>
        <w:tc>
          <w:tcPr>
            <w:tcW w:w="1418" w:type="dxa"/>
            <w:tcBorders>
              <w:top w:val="nil"/>
              <w:left w:val="nil"/>
              <w:bottom w:val="single" w:sz="4" w:space="0" w:color="auto"/>
              <w:right w:val="nil"/>
            </w:tcBorders>
            <w:shd w:val="clear" w:color="auto" w:fill="auto"/>
            <w:noWrap/>
            <w:vAlign w:val="center"/>
            <w:hideMark/>
          </w:tcPr>
          <w:p w14:paraId="3ADA4168"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OLB1</w:t>
            </w:r>
          </w:p>
        </w:tc>
        <w:tc>
          <w:tcPr>
            <w:tcW w:w="2104" w:type="dxa"/>
            <w:tcBorders>
              <w:top w:val="nil"/>
              <w:left w:val="nil"/>
              <w:bottom w:val="single" w:sz="4" w:space="0" w:color="auto"/>
              <w:right w:val="nil"/>
            </w:tcBorders>
            <w:shd w:val="clear" w:color="auto" w:fill="auto"/>
            <w:noWrap/>
            <w:vAlign w:val="center"/>
            <w:hideMark/>
          </w:tcPr>
          <w:p w14:paraId="04B73124"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0.27</w:t>
            </w:r>
          </w:p>
        </w:tc>
        <w:tc>
          <w:tcPr>
            <w:tcW w:w="2007" w:type="dxa"/>
            <w:tcBorders>
              <w:top w:val="nil"/>
              <w:left w:val="nil"/>
              <w:bottom w:val="single" w:sz="4" w:space="0" w:color="auto"/>
              <w:right w:val="nil"/>
            </w:tcBorders>
            <w:shd w:val="clear" w:color="auto" w:fill="auto"/>
            <w:noWrap/>
            <w:vAlign w:val="center"/>
            <w:hideMark/>
          </w:tcPr>
          <w:p w14:paraId="02E4F6F1"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0.32</w:t>
            </w:r>
          </w:p>
        </w:tc>
        <w:tc>
          <w:tcPr>
            <w:tcW w:w="2268" w:type="dxa"/>
            <w:tcBorders>
              <w:top w:val="nil"/>
              <w:left w:val="nil"/>
              <w:bottom w:val="single" w:sz="4" w:space="0" w:color="auto"/>
              <w:right w:val="nil"/>
            </w:tcBorders>
            <w:shd w:val="clear" w:color="auto" w:fill="auto"/>
            <w:noWrap/>
            <w:vAlign w:val="center"/>
            <w:hideMark/>
          </w:tcPr>
          <w:p w14:paraId="24E22C42"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0.46</w:t>
            </w:r>
          </w:p>
        </w:tc>
        <w:tc>
          <w:tcPr>
            <w:tcW w:w="1883" w:type="dxa"/>
            <w:tcBorders>
              <w:top w:val="nil"/>
              <w:left w:val="nil"/>
              <w:bottom w:val="single" w:sz="4" w:space="0" w:color="auto"/>
              <w:right w:val="nil"/>
            </w:tcBorders>
            <w:shd w:val="clear" w:color="auto" w:fill="auto"/>
            <w:noWrap/>
            <w:vAlign w:val="center"/>
            <w:hideMark/>
          </w:tcPr>
          <w:p w14:paraId="13C89601"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0.33</w:t>
            </w:r>
          </w:p>
        </w:tc>
      </w:tr>
      <w:tr w:rsidR="00814D34" w:rsidRPr="00833B7E" w14:paraId="2B1044E6" w14:textId="77777777" w:rsidTr="0017307F">
        <w:trPr>
          <w:trHeight w:val="315"/>
          <w:jc w:val="center"/>
        </w:trPr>
        <w:tc>
          <w:tcPr>
            <w:tcW w:w="1418" w:type="dxa"/>
            <w:tcBorders>
              <w:top w:val="single" w:sz="4" w:space="0" w:color="auto"/>
              <w:left w:val="nil"/>
              <w:bottom w:val="nil"/>
              <w:right w:val="nil"/>
            </w:tcBorders>
            <w:shd w:val="clear" w:color="auto" w:fill="auto"/>
            <w:noWrap/>
            <w:vAlign w:val="center"/>
            <w:hideMark/>
          </w:tcPr>
          <w:p w14:paraId="63857F88"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lastRenderedPageBreak/>
              <w:t>CYA2</w:t>
            </w:r>
          </w:p>
        </w:tc>
        <w:tc>
          <w:tcPr>
            <w:tcW w:w="2104" w:type="dxa"/>
            <w:tcBorders>
              <w:top w:val="single" w:sz="4" w:space="0" w:color="auto"/>
              <w:left w:val="nil"/>
              <w:bottom w:val="nil"/>
              <w:right w:val="nil"/>
            </w:tcBorders>
            <w:shd w:val="clear" w:color="auto" w:fill="auto"/>
            <w:noWrap/>
            <w:vAlign w:val="center"/>
            <w:hideMark/>
          </w:tcPr>
          <w:p w14:paraId="58C92532"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0.50</w:t>
            </w:r>
          </w:p>
        </w:tc>
        <w:tc>
          <w:tcPr>
            <w:tcW w:w="2007" w:type="dxa"/>
            <w:tcBorders>
              <w:top w:val="single" w:sz="4" w:space="0" w:color="auto"/>
              <w:left w:val="nil"/>
              <w:bottom w:val="nil"/>
              <w:right w:val="nil"/>
            </w:tcBorders>
            <w:shd w:val="clear" w:color="auto" w:fill="auto"/>
            <w:noWrap/>
            <w:vAlign w:val="center"/>
            <w:hideMark/>
          </w:tcPr>
          <w:p w14:paraId="37A4D07F"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0.87</w:t>
            </w:r>
          </w:p>
        </w:tc>
        <w:tc>
          <w:tcPr>
            <w:tcW w:w="2268" w:type="dxa"/>
            <w:tcBorders>
              <w:top w:val="single" w:sz="4" w:space="0" w:color="auto"/>
              <w:left w:val="nil"/>
              <w:bottom w:val="nil"/>
              <w:right w:val="nil"/>
            </w:tcBorders>
            <w:shd w:val="clear" w:color="auto" w:fill="auto"/>
            <w:noWrap/>
            <w:vAlign w:val="center"/>
            <w:hideMark/>
          </w:tcPr>
          <w:p w14:paraId="48DF701A"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0.00</w:t>
            </w:r>
          </w:p>
        </w:tc>
        <w:tc>
          <w:tcPr>
            <w:tcW w:w="1883" w:type="dxa"/>
            <w:tcBorders>
              <w:top w:val="single" w:sz="4" w:space="0" w:color="auto"/>
              <w:left w:val="nil"/>
              <w:bottom w:val="nil"/>
              <w:right w:val="nil"/>
            </w:tcBorders>
            <w:shd w:val="clear" w:color="auto" w:fill="auto"/>
            <w:noWrap/>
            <w:vAlign w:val="center"/>
            <w:hideMark/>
          </w:tcPr>
          <w:p w14:paraId="3EDC78BA"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0.00</w:t>
            </w:r>
          </w:p>
        </w:tc>
      </w:tr>
      <w:tr w:rsidR="00814D34" w:rsidRPr="00833B7E" w14:paraId="79AC7402"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2A2FF06A"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DAMUBA1</w:t>
            </w:r>
          </w:p>
        </w:tc>
        <w:tc>
          <w:tcPr>
            <w:tcW w:w="2104" w:type="dxa"/>
            <w:tcBorders>
              <w:top w:val="nil"/>
              <w:left w:val="nil"/>
              <w:bottom w:val="nil"/>
              <w:right w:val="nil"/>
            </w:tcBorders>
            <w:shd w:val="clear" w:color="auto" w:fill="auto"/>
            <w:noWrap/>
            <w:vAlign w:val="center"/>
            <w:hideMark/>
          </w:tcPr>
          <w:p w14:paraId="4BDB88CA"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0.25</w:t>
            </w:r>
          </w:p>
        </w:tc>
        <w:tc>
          <w:tcPr>
            <w:tcW w:w="2007" w:type="dxa"/>
            <w:tcBorders>
              <w:top w:val="nil"/>
              <w:left w:val="nil"/>
              <w:bottom w:val="nil"/>
              <w:right w:val="nil"/>
            </w:tcBorders>
            <w:shd w:val="clear" w:color="auto" w:fill="auto"/>
            <w:noWrap/>
            <w:vAlign w:val="center"/>
            <w:hideMark/>
          </w:tcPr>
          <w:p w14:paraId="401B85CC"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0.27</w:t>
            </w:r>
          </w:p>
        </w:tc>
        <w:tc>
          <w:tcPr>
            <w:tcW w:w="2268" w:type="dxa"/>
            <w:tcBorders>
              <w:top w:val="nil"/>
              <w:left w:val="nil"/>
              <w:bottom w:val="nil"/>
              <w:right w:val="nil"/>
            </w:tcBorders>
            <w:shd w:val="clear" w:color="auto" w:fill="auto"/>
            <w:noWrap/>
            <w:vAlign w:val="center"/>
            <w:hideMark/>
          </w:tcPr>
          <w:p w14:paraId="7AE8C9D5"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0.59</w:t>
            </w:r>
          </w:p>
        </w:tc>
        <w:tc>
          <w:tcPr>
            <w:tcW w:w="1883" w:type="dxa"/>
            <w:tcBorders>
              <w:top w:val="nil"/>
              <w:left w:val="nil"/>
              <w:bottom w:val="nil"/>
              <w:right w:val="nil"/>
            </w:tcBorders>
            <w:shd w:val="clear" w:color="auto" w:fill="auto"/>
            <w:noWrap/>
            <w:vAlign w:val="center"/>
            <w:hideMark/>
          </w:tcPr>
          <w:p w14:paraId="4F93F1B4"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0.25</w:t>
            </w:r>
          </w:p>
        </w:tc>
      </w:tr>
      <w:tr w:rsidR="00814D34" w:rsidRPr="00833B7E" w14:paraId="103D20C3"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67EB66F6"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MYX1</w:t>
            </w:r>
          </w:p>
        </w:tc>
        <w:tc>
          <w:tcPr>
            <w:tcW w:w="2104" w:type="dxa"/>
            <w:tcBorders>
              <w:top w:val="nil"/>
              <w:left w:val="nil"/>
              <w:bottom w:val="nil"/>
              <w:right w:val="nil"/>
            </w:tcBorders>
            <w:shd w:val="clear" w:color="auto" w:fill="auto"/>
            <w:noWrap/>
            <w:vAlign w:val="center"/>
            <w:hideMark/>
          </w:tcPr>
          <w:p w14:paraId="5D12AA06"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0.34</w:t>
            </w:r>
          </w:p>
        </w:tc>
        <w:tc>
          <w:tcPr>
            <w:tcW w:w="2007" w:type="dxa"/>
            <w:tcBorders>
              <w:top w:val="nil"/>
              <w:left w:val="nil"/>
              <w:bottom w:val="nil"/>
              <w:right w:val="nil"/>
            </w:tcBorders>
            <w:shd w:val="clear" w:color="auto" w:fill="auto"/>
            <w:noWrap/>
            <w:vAlign w:val="center"/>
            <w:hideMark/>
          </w:tcPr>
          <w:p w14:paraId="30118910"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0.39</w:t>
            </w:r>
          </w:p>
        </w:tc>
        <w:tc>
          <w:tcPr>
            <w:tcW w:w="2268" w:type="dxa"/>
            <w:tcBorders>
              <w:top w:val="nil"/>
              <w:left w:val="nil"/>
              <w:bottom w:val="nil"/>
              <w:right w:val="nil"/>
            </w:tcBorders>
            <w:shd w:val="clear" w:color="auto" w:fill="auto"/>
            <w:noWrap/>
            <w:vAlign w:val="center"/>
            <w:hideMark/>
          </w:tcPr>
          <w:p w14:paraId="2BC3FF55"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0.28</w:t>
            </w:r>
          </w:p>
        </w:tc>
        <w:tc>
          <w:tcPr>
            <w:tcW w:w="1883" w:type="dxa"/>
            <w:tcBorders>
              <w:top w:val="nil"/>
              <w:left w:val="nil"/>
              <w:bottom w:val="nil"/>
              <w:right w:val="nil"/>
            </w:tcBorders>
            <w:shd w:val="clear" w:color="auto" w:fill="auto"/>
            <w:noWrap/>
            <w:vAlign w:val="center"/>
            <w:hideMark/>
          </w:tcPr>
          <w:p w14:paraId="19273586"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0.25</w:t>
            </w:r>
          </w:p>
        </w:tc>
      </w:tr>
      <w:tr w:rsidR="00814D34" w:rsidRPr="00833B7E" w14:paraId="605B5CAA"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141E8C78"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PRO7</w:t>
            </w:r>
          </w:p>
        </w:tc>
        <w:tc>
          <w:tcPr>
            <w:tcW w:w="2104" w:type="dxa"/>
            <w:tcBorders>
              <w:top w:val="nil"/>
              <w:left w:val="nil"/>
              <w:bottom w:val="nil"/>
              <w:right w:val="nil"/>
            </w:tcBorders>
            <w:shd w:val="clear" w:color="auto" w:fill="auto"/>
            <w:noWrap/>
            <w:vAlign w:val="center"/>
            <w:hideMark/>
          </w:tcPr>
          <w:p w14:paraId="51645941"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0.02</w:t>
            </w:r>
          </w:p>
        </w:tc>
        <w:tc>
          <w:tcPr>
            <w:tcW w:w="2007" w:type="dxa"/>
            <w:tcBorders>
              <w:top w:val="nil"/>
              <w:left w:val="nil"/>
              <w:bottom w:val="nil"/>
              <w:right w:val="nil"/>
            </w:tcBorders>
            <w:shd w:val="clear" w:color="auto" w:fill="auto"/>
            <w:noWrap/>
            <w:vAlign w:val="center"/>
            <w:hideMark/>
          </w:tcPr>
          <w:p w14:paraId="11C0E1AA"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0.02</w:t>
            </w:r>
          </w:p>
        </w:tc>
        <w:tc>
          <w:tcPr>
            <w:tcW w:w="2268" w:type="dxa"/>
            <w:tcBorders>
              <w:top w:val="nil"/>
              <w:left w:val="nil"/>
              <w:bottom w:val="nil"/>
              <w:right w:val="nil"/>
            </w:tcBorders>
            <w:shd w:val="clear" w:color="auto" w:fill="auto"/>
            <w:noWrap/>
            <w:vAlign w:val="center"/>
            <w:hideMark/>
          </w:tcPr>
          <w:p w14:paraId="2F9E0270"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0.58</w:t>
            </w:r>
          </w:p>
        </w:tc>
        <w:tc>
          <w:tcPr>
            <w:tcW w:w="1883" w:type="dxa"/>
            <w:tcBorders>
              <w:top w:val="nil"/>
              <w:left w:val="nil"/>
              <w:bottom w:val="nil"/>
              <w:right w:val="nil"/>
            </w:tcBorders>
            <w:shd w:val="clear" w:color="auto" w:fill="auto"/>
            <w:noWrap/>
            <w:vAlign w:val="center"/>
            <w:hideMark/>
          </w:tcPr>
          <w:p w14:paraId="5BD047B2"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0.59</w:t>
            </w:r>
          </w:p>
        </w:tc>
      </w:tr>
      <w:tr w:rsidR="00814D34" w:rsidRPr="00833B7E" w14:paraId="0C80A1D0"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2BFEE044"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PRO8</w:t>
            </w:r>
          </w:p>
        </w:tc>
        <w:tc>
          <w:tcPr>
            <w:tcW w:w="2104" w:type="dxa"/>
            <w:tcBorders>
              <w:top w:val="nil"/>
              <w:left w:val="nil"/>
              <w:bottom w:val="nil"/>
              <w:right w:val="nil"/>
            </w:tcBorders>
            <w:shd w:val="clear" w:color="auto" w:fill="auto"/>
            <w:noWrap/>
            <w:vAlign w:val="center"/>
            <w:hideMark/>
          </w:tcPr>
          <w:p w14:paraId="34604955"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0.09</w:t>
            </w:r>
          </w:p>
        </w:tc>
        <w:tc>
          <w:tcPr>
            <w:tcW w:w="2007" w:type="dxa"/>
            <w:tcBorders>
              <w:top w:val="nil"/>
              <w:left w:val="nil"/>
              <w:bottom w:val="nil"/>
              <w:right w:val="nil"/>
            </w:tcBorders>
            <w:shd w:val="clear" w:color="auto" w:fill="auto"/>
            <w:noWrap/>
            <w:vAlign w:val="center"/>
            <w:hideMark/>
          </w:tcPr>
          <w:p w14:paraId="6CEA1A11"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0.09</w:t>
            </w:r>
          </w:p>
        </w:tc>
        <w:tc>
          <w:tcPr>
            <w:tcW w:w="2268" w:type="dxa"/>
            <w:tcBorders>
              <w:top w:val="nil"/>
              <w:left w:val="nil"/>
              <w:bottom w:val="nil"/>
              <w:right w:val="nil"/>
            </w:tcBorders>
            <w:shd w:val="clear" w:color="auto" w:fill="auto"/>
            <w:noWrap/>
            <w:vAlign w:val="center"/>
            <w:hideMark/>
          </w:tcPr>
          <w:p w14:paraId="6BF6F65C"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0.32</w:t>
            </w:r>
          </w:p>
        </w:tc>
        <w:tc>
          <w:tcPr>
            <w:tcW w:w="1883" w:type="dxa"/>
            <w:tcBorders>
              <w:top w:val="nil"/>
              <w:left w:val="nil"/>
              <w:bottom w:val="nil"/>
              <w:right w:val="nil"/>
            </w:tcBorders>
            <w:shd w:val="clear" w:color="auto" w:fill="auto"/>
            <w:noWrap/>
            <w:vAlign w:val="center"/>
            <w:hideMark/>
          </w:tcPr>
          <w:p w14:paraId="7C560EBF"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0.57</w:t>
            </w:r>
          </w:p>
        </w:tc>
      </w:tr>
      <w:tr w:rsidR="00814D34" w:rsidRPr="00833B7E" w14:paraId="25F5F81F"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3DCC55BF"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PRO6</w:t>
            </w:r>
          </w:p>
        </w:tc>
        <w:tc>
          <w:tcPr>
            <w:tcW w:w="2104" w:type="dxa"/>
            <w:tcBorders>
              <w:top w:val="nil"/>
              <w:left w:val="nil"/>
              <w:bottom w:val="nil"/>
              <w:right w:val="nil"/>
            </w:tcBorders>
            <w:shd w:val="clear" w:color="auto" w:fill="auto"/>
            <w:noWrap/>
            <w:vAlign w:val="center"/>
            <w:hideMark/>
          </w:tcPr>
          <w:p w14:paraId="699773E8"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0.01</w:t>
            </w:r>
          </w:p>
        </w:tc>
        <w:tc>
          <w:tcPr>
            <w:tcW w:w="2007" w:type="dxa"/>
            <w:tcBorders>
              <w:top w:val="nil"/>
              <w:left w:val="nil"/>
              <w:bottom w:val="nil"/>
              <w:right w:val="nil"/>
            </w:tcBorders>
            <w:shd w:val="clear" w:color="auto" w:fill="auto"/>
            <w:noWrap/>
            <w:vAlign w:val="center"/>
            <w:hideMark/>
          </w:tcPr>
          <w:p w14:paraId="724686C3"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0.01</w:t>
            </w:r>
          </w:p>
        </w:tc>
        <w:tc>
          <w:tcPr>
            <w:tcW w:w="2268" w:type="dxa"/>
            <w:tcBorders>
              <w:top w:val="nil"/>
              <w:left w:val="nil"/>
              <w:bottom w:val="nil"/>
              <w:right w:val="nil"/>
            </w:tcBorders>
            <w:shd w:val="clear" w:color="auto" w:fill="auto"/>
            <w:noWrap/>
            <w:vAlign w:val="center"/>
            <w:hideMark/>
          </w:tcPr>
          <w:p w14:paraId="16ACCDDE"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0.35</w:t>
            </w:r>
          </w:p>
        </w:tc>
        <w:tc>
          <w:tcPr>
            <w:tcW w:w="1883" w:type="dxa"/>
            <w:tcBorders>
              <w:top w:val="nil"/>
              <w:left w:val="nil"/>
              <w:bottom w:val="nil"/>
              <w:right w:val="nil"/>
            </w:tcBorders>
            <w:shd w:val="clear" w:color="auto" w:fill="auto"/>
            <w:noWrap/>
            <w:vAlign w:val="center"/>
            <w:hideMark/>
          </w:tcPr>
          <w:p w14:paraId="7E628E31"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0.66</w:t>
            </w:r>
          </w:p>
        </w:tc>
      </w:tr>
      <w:tr w:rsidR="00814D34" w:rsidRPr="00833B7E" w14:paraId="13C9039F"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683C7CB9"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CHL9</w:t>
            </w:r>
          </w:p>
        </w:tc>
        <w:tc>
          <w:tcPr>
            <w:tcW w:w="2104" w:type="dxa"/>
            <w:tcBorders>
              <w:top w:val="nil"/>
              <w:left w:val="nil"/>
              <w:bottom w:val="nil"/>
              <w:right w:val="nil"/>
            </w:tcBorders>
            <w:shd w:val="clear" w:color="auto" w:fill="auto"/>
            <w:noWrap/>
            <w:vAlign w:val="center"/>
            <w:hideMark/>
          </w:tcPr>
          <w:p w14:paraId="0689C8C7"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0.26</w:t>
            </w:r>
          </w:p>
        </w:tc>
        <w:tc>
          <w:tcPr>
            <w:tcW w:w="2007" w:type="dxa"/>
            <w:tcBorders>
              <w:top w:val="nil"/>
              <w:left w:val="nil"/>
              <w:bottom w:val="nil"/>
              <w:right w:val="nil"/>
            </w:tcBorders>
            <w:shd w:val="clear" w:color="auto" w:fill="auto"/>
            <w:noWrap/>
            <w:vAlign w:val="center"/>
            <w:hideMark/>
          </w:tcPr>
          <w:p w14:paraId="6EE837CE"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0.29</w:t>
            </w:r>
          </w:p>
        </w:tc>
        <w:tc>
          <w:tcPr>
            <w:tcW w:w="2268" w:type="dxa"/>
            <w:tcBorders>
              <w:top w:val="nil"/>
              <w:left w:val="nil"/>
              <w:bottom w:val="nil"/>
              <w:right w:val="nil"/>
            </w:tcBorders>
            <w:shd w:val="clear" w:color="auto" w:fill="auto"/>
            <w:noWrap/>
            <w:vAlign w:val="center"/>
            <w:hideMark/>
          </w:tcPr>
          <w:p w14:paraId="5DB1DEE8"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0.31</w:t>
            </w:r>
          </w:p>
        </w:tc>
        <w:tc>
          <w:tcPr>
            <w:tcW w:w="1883" w:type="dxa"/>
            <w:tcBorders>
              <w:top w:val="nil"/>
              <w:left w:val="nil"/>
              <w:bottom w:val="nil"/>
              <w:right w:val="nil"/>
            </w:tcBorders>
            <w:shd w:val="clear" w:color="auto" w:fill="auto"/>
            <w:noWrap/>
            <w:vAlign w:val="center"/>
            <w:hideMark/>
          </w:tcPr>
          <w:p w14:paraId="0BC15AE7"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0.13</w:t>
            </w:r>
          </w:p>
        </w:tc>
      </w:tr>
      <w:tr w:rsidR="00814D34" w:rsidRPr="00833B7E" w14:paraId="4228A676"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219CAAFA"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PRO12</w:t>
            </w:r>
          </w:p>
        </w:tc>
        <w:tc>
          <w:tcPr>
            <w:tcW w:w="2104" w:type="dxa"/>
            <w:tcBorders>
              <w:top w:val="nil"/>
              <w:left w:val="nil"/>
              <w:bottom w:val="nil"/>
              <w:right w:val="nil"/>
            </w:tcBorders>
            <w:shd w:val="clear" w:color="auto" w:fill="auto"/>
            <w:noWrap/>
            <w:vAlign w:val="center"/>
            <w:hideMark/>
          </w:tcPr>
          <w:p w14:paraId="55E5252E"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0.25</w:t>
            </w:r>
          </w:p>
        </w:tc>
        <w:tc>
          <w:tcPr>
            <w:tcW w:w="2007" w:type="dxa"/>
            <w:tcBorders>
              <w:top w:val="nil"/>
              <w:left w:val="nil"/>
              <w:bottom w:val="nil"/>
              <w:right w:val="nil"/>
            </w:tcBorders>
            <w:shd w:val="clear" w:color="auto" w:fill="auto"/>
            <w:noWrap/>
            <w:vAlign w:val="center"/>
            <w:hideMark/>
          </w:tcPr>
          <w:p w14:paraId="52D03D43"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0.22</w:t>
            </w:r>
          </w:p>
        </w:tc>
        <w:tc>
          <w:tcPr>
            <w:tcW w:w="2268" w:type="dxa"/>
            <w:tcBorders>
              <w:top w:val="nil"/>
              <w:left w:val="nil"/>
              <w:bottom w:val="nil"/>
              <w:right w:val="nil"/>
            </w:tcBorders>
            <w:shd w:val="clear" w:color="auto" w:fill="auto"/>
            <w:noWrap/>
            <w:vAlign w:val="center"/>
            <w:hideMark/>
          </w:tcPr>
          <w:p w14:paraId="19CB0E3B"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0.23</w:t>
            </w:r>
          </w:p>
        </w:tc>
        <w:tc>
          <w:tcPr>
            <w:tcW w:w="1883" w:type="dxa"/>
            <w:tcBorders>
              <w:top w:val="nil"/>
              <w:left w:val="nil"/>
              <w:bottom w:val="nil"/>
              <w:right w:val="nil"/>
            </w:tcBorders>
            <w:shd w:val="clear" w:color="auto" w:fill="auto"/>
            <w:noWrap/>
            <w:vAlign w:val="center"/>
            <w:hideMark/>
          </w:tcPr>
          <w:p w14:paraId="1DEDAD93"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0.27</w:t>
            </w:r>
          </w:p>
        </w:tc>
      </w:tr>
      <w:tr w:rsidR="00814D34" w:rsidRPr="00833B7E" w14:paraId="6BDCACAE"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2C86D057"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DES1</w:t>
            </w:r>
          </w:p>
        </w:tc>
        <w:tc>
          <w:tcPr>
            <w:tcW w:w="2104" w:type="dxa"/>
            <w:tcBorders>
              <w:top w:val="nil"/>
              <w:left w:val="nil"/>
              <w:bottom w:val="nil"/>
              <w:right w:val="nil"/>
            </w:tcBorders>
            <w:shd w:val="clear" w:color="auto" w:fill="auto"/>
            <w:noWrap/>
            <w:vAlign w:val="center"/>
            <w:hideMark/>
          </w:tcPr>
          <w:p w14:paraId="74E09947"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0.41</w:t>
            </w:r>
          </w:p>
        </w:tc>
        <w:tc>
          <w:tcPr>
            <w:tcW w:w="2007" w:type="dxa"/>
            <w:tcBorders>
              <w:top w:val="nil"/>
              <w:left w:val="nil"/>
              <w:bottom w:val="nil"/>
              <w:right w:val="nil"/>
            </w:tcBorders>
            <w:shd w:val="clear" w:color="auto" w:fill="auto"/>
            <w:noWrap/>
            <w:vAlign w:val="center"/>
            <w:hideMark/>
          </w:tcPr>
          <w:p w14:paraId="676533E6"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0.51</w:t>
            </w:r>
          </w:p>
        </w:tc>
        <w:tc>
          <w:tcPr>
            <w:tcW w:w="2268" w:type="dxa"/>
            <w:tcBorders>
              <w:top w:val="nil"/>
              <w:left w:val="nil"/>
              <w:bottom w:val="nil"/>
              <w:right w:val="nil"/>
            </w:tcBorders>
            <w:shd w:val="clear" w:color="auto" w:fill="auto"/>
            <w:noWrap/>
            <w:vAlign w:val="center"/>
            <w:hideMark/>
          </w:tcPr>
          <w:p w14:paraId="3084E92E"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0.02</w:t>
            </w:r>
          </w:p>
        </w:tc>
        <w:tc>
          <w:tcPr>
            <w:tcW w:w="1883" w:type="dxa"/>
            <w:tcBorders>
              <w:top w:val="nil"/>
              <w:left w:val="nil"/>
              <w:bottom w:val="nil"/>
              <w:right w:val="nil"/>
            </w:tcBorders>
            <w:shd w:val="clear" w:color="auto" w:fill="auto"/>
            <w:noWrap/>
            <w:vAlign w:val="center"/>
            <w:hideMark/>
          </w:tcPr>
          <w:p w14:paraId="75F24F64"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0.01</w:t>
            </w:r>
          </w:p>
        </w:tc>
      </w:tr>
      <w:tr w:rsidR="00814D34" w:rsidRPr="00833B7E" w14:paraId="785CE38B"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0BD98B12"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PAT1</w:t>
            </w:r>
          </w:p>
        </w:tc>
        <w:tc>
          <w:tcPr>
            <w:tcW w:w="2104" w:type="dxa"/>
            <w:tcBorders>
              <w:top w:val="nil"/>
              <w:left w:val="nil"/>
              <w:bottom w:val="nil"/>
              <w:right w:val="nil"/>
            </w:tcBorders>
            <w:shd w:val="clear" w:color="auto" w:fill="auto"/>
            <w:noWrap/>
            <w:vAlign w:val="center"/>
            <w:hideMark/>
          </w:tcPr>
          <w:p w14:paraId="58AC4B50"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0.33</w:t>
            </w:r>
          </w:p>
        </w:tc>
        <w:tc>
          <w:tcPr>
            <w:tcW w:w="2007" w:type="dxa"/>
            <w:tcBorders>
              <w:top w:val="nil"/>
              <w:left w:val="nil"/>
              <w:bottom w:val="nil"/>
              <w:right w:val="nil"/>
            </w:tcBorders>
            <w:shd w:val="clear" w:color="auto" w:fill="auto"/>
            <w:noWrap/>
            <w:vAlign w:val="center"/>
            <w:hideMark/>
          </w:tcPr>
          <w:p w14:paraId="64D216CC"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0.53</w:t>
            </w:r>
          </w:p>
        </w:tc>
        <w:tc>
          <w:tcPr>
            <w:tcW w:w="2268" w:type="dxa"/>
            <w:tcBorders>
              <w:top w:val="nil"/>
              <w:left w:val="nil"/>
              <w:bottom w:val="nil"/>
              <w:right w:val="nil"/>
            </w:tcBorders>
            <w:shd w:val="clear" w:color="auto" w:fill="auto"/>
            <w:noWrap/>
            <w:vAlign w:val="center"/>
            <w:hideMark/>
          </w:tcPr>
          <w:p w14:paraId="6AC18F09"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0.03</w:t>
            </w:r>
          </w:p>
        </w:tc>
        <w:tc>
          <w:tcPr>
            <w:tcW w:w="1883" w:type="dxa"/>
            <w:tcBorders>
              <w:top w:val="nil"/>
              <w:left w:val="nil"/>
              <w:bottom w:val="nil"/>
              <w:right w:val="nil"/>
            </w:tcBorders>
            <w:shd w:val="clear" w:color="auto" w:fill="auto"/>
            <w:noWrap/>
            <w:vAlign w:val="center"/>
            <w:hideMark/>
          </w:tcPr>
          <w:p w14:paraId="1E9940EF"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0.02</w:t>
            </w:r>
          </w:p>
        </w:tc>
      </w:tr>
      <w:tr w:rsidR="00814D34" w:rsidRPr="00833B7E" w14:paraId="50D56474"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1E9239B8"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ACT1</w:t>
            </w:r>
          </w:p>
        </w:tc>
        <w:tc>
          <w:tcPr>
            <w:tcW w:w="2104" w:type="dxa"/>
            <w:tcBorders>
              <w:top w:val="nil"/>
              <w:left w:val="nil"/>
              <w:bottom w:val="nil"/>
              <w:right w:val="nil"/>
            </w:tcBorders>
            <w:shd w:val="clear" w:color="auto" w:fill="auto"/>
            <w:noWrap/>
            <w:vAlign w:val="center"/>
            <w:hideMark/>
          </w:tcPr>
          <w:p w14:paraId="7021BD87"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0.02</w:t>
            </w:r>
          </w:p>
        </w:tc>
        <w:tc>
          <w:tcPr>
            <w:tcW w:w="2007" w:type="dxa"/>
            <w:tcBorders>
              <w:top w:val="nil"/>
              <w:left w:val="nil"/>
              <w:bottom w:val="nil"/>
              <w:right w:val="nil"/>
            </w:tcBorders>
            <w:shd w:val="clear" w:color="auto" w:fill="auto"/>
            <w:noWrap/>
            <w:vAlign w:val="center"/>
            <w:hideMark/>
          </w:tcPr>
          <w:p w14:paraId="5970C752"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0.02</w:t>
            </w:r>
          </w:p>
        </w:tc>
        <w:tc>
          <w:tcPr>
            <w:tcW w:w="2268" w:type="dxa"/>
            <w:tcBorders>
              <w:top w:val="nil"/>
              <w:left w:val="nil"/>
              <w:bottom w:val="nil"/>
              <w:right w:val="nil"/>
            </w:tcBorders>
            <w:shd w:val="clear" w:color="auto" w:fill="auto"/>
            <w:noWrap/>
            <w:vAlign w:val="center"/>
            <w:hideMark/>
          </w:tcPr>
          <w:p w14:paraId="569B888D"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0.28</w:t>
            </w:r>
          </w:p>
        </w:tc>
        <w:tc>
          <w:tcPr>
            <w:tcW w:w="1883" w:type="dxa"/>
            <w:tcBorders>
              <w:top w:val="nil"/>
              <w:left w:val="nil"/>
              <w:bottom w:val="nil"/>
              <w:right w:val="nil"/>
            </w:tcBorders>
            <w:shd w:val="clear" w:color="auto" w:fill="auto"/>
            <w:noWrap/>
            <w:vAlign w:val="center"/>
            <w:hideMark/>
          </w:tcPr>
          <w:p w14:paraId="27D27B6A"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0.55</w:t>
            </w:r>
          </w:p>
        </w:tc>
      </w:tr>
      <w:tr w:rsidR="00814D34" w:rsidRPr="00833B7E" w14:paraId="4B704DDB"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257B92E7"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NIT1</w:t>
            </w:r>
          </w:p>
        </w:tc>
        <w:tc>
          <w:tcPr>
            <w:tcW w:w="2104" w:type="dxa"/>
            <w:tcBorders>
              <w:top w:val="nil"/>
              <w:left w:val="nil"/>
              <w:bottom w:val="nil"/>
              <w:right w:val="nil"/>
            </w:tcBorders>
            <w:shd w:val="clear" w:color="auto" w:fill="auto"/>
            <w:noWrap/>
            <w:vAlign w:val="center"/>
            <w:hideMark/>
          </w:tcPr>
          <w:p w14:paraId="1D2409B0"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0.01</w:t>
            </w:r>
          </w:p>
        </w:tc>
        <w:tc>
          <w:tcPr>
            <w:tcW w:w="2007" w:type="dxa"/>
            <w:tcBorders>
              <w:top w:val="nil"/>
              <w:left w:val="nil"/>
              <w:bottom w:val="nil"/>
              <w:right w:val="nil"/>
            </w:tcBorders>
            <w:shd w:val="clear" w:color="auto" w:fill="auto"/>
            <w:noWrap/>
            <w:vAlign w:val="center"/>
            <w:hideMark/>
          </w:tcPr>
          <w:p w14:paraId="0A945B6A"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0.01</w:t>
            </w:r>
          </w:p>
        </w:tc>
        <w:tc>
          <w:tcPr>
            <w:tcW w:w="2268" w:type="dxa"/>
            <w:tcBorders>
              <w:top w:val="nil"/>
              <w:left w:val="nil"/>
              <w:bottom w:val="nil"/>
              <w:right w:val="nil"/>
            </w:tcBorders>
            <w:shd w:val="clear" w:color="auto" w:fill="auto"/>
            <w:noWrap/>
            <w:vAlign w:val="center"/>
            <w:hideMark/>
          </w:tcPr>
          <w:p w14:paraId="7883A701"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0.27</w:t>
            </w:r>
          </w:p>
        </w:tc>
        <w:tc>
          <w:tcPr>
            <w:tcW w:w="1883" w:type="dxa"/>
            <w:tcBorders>
              <w:top w:val="nil"/>
              <w:left w:val="nil"/>
              <w:bottom w:val="nil"/>
              <w:right w:val="nil"/>
            </w:tcBorders>
            <w:shd w:val="clear" w:color="auto" w:fill="auto"/>
            <w:noWrap/>
            <w:vAlign w:val="center"/>
            <w:hideMark/>
          </w:tcPr>
          <w:p w14:paraId="6DAAC5B9"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0.52</w:t>
            </w:r>
          </w:p>
        </w:tc>
      </w:tr>
      <w:tr w:rsidR="00814D34" w:rsidRPr="00833B7E" w14:paraId="2E856195"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2E67A9F2"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PRO10</w:t>
            </w:r>
          </w:p>
        </w:tc>
        <w:tc>
          <w:tcPr>
            <w:tcW w:w="2104" w:type="dxa"/>
            <w:tcBorders>
              <w:top w:val="nil"/>
              <w:left w:val="nil"/>
              <w:bottom w:val="nil"/>
              <w:right w:val="nil"/>
            </w:tcBorders>
            <w:shd w:val="clear" w:color="auto" w:fill="auto"/>
            <w:noWrap/>
            <w:vAlign w:val="center"/>
            <w:hideMark/>
          </w:tcPr>
          <w:p w14:paraId="50088ADE"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0.02</w:t>
            </w:r>
          </w:p>
        </w:tc>
        <w:tc>
          <w:tcPr>
            <w:tcW w:w="2007" w:type="dxa"/>
            <w:tcBorders>
              <w:top w:val="nil"/>
              <w:left w:val="nil"/>
              <w:bottom w:val="nil"/>
              <w:right w:val="nil"/>
            </w:tcBorders>
            <w:shd w:val="clear" w:color="auto" w:fill="auto"/>
            <w:noWrap/>
            <w:vAlign w:val="center"/>
            <w:hideMark/>
          </w:tcPr>
          <w:p w14:paraId="72C45098"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0.02</w:t>
            </w:r>
          </w:p>
        </w:tc>
        <w:tc>
          <w:tcPr>
            <w:tcW w:w="2268" w:type="dxa"/>
            <w:tcBorders>
              <w:top w:val="nil"/>
              <w:left w:val="nil"/>
              <w:bottom w:val="nil"/>
              <w:right w:val="nil"/>
            </w:tcBorders>
            <w:shd w:val="clear" w:color="auto" w:fill="auto"/>
            <w:noWrap/>
            <w:vAlign w:val="center"/>
            <w:hideMark/>
          </w:tcPr>
          <w:p w14:paraId="7054D146"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0.18</w:t>
            </w:r>
          </w:p>
        </w:tc>
        <w:tc>
          <w:tcPr>
            <w:tcW w:w="1883" w:type="dxa"/>
            <w:tcBorders>
              <w:top w:val="nil"/>
              <w:left w:val="nil"/>
              <w:bottom w:val="nil"/>
              <w:right w:val="nil"/>
            </w:tcBorders>
            <w:shd w:val="clear" w:color="auto" w:fill="auto"/>
            <w:noWrap/>
            <w:vAlign w:val="center"/>
            <w:hideMark/>
          </w:tcPr>
          <w:p w14:paraId="00ED6697"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0.36</w:t>
            </w:r>
          </w:p>
        </w:tc>
      </w:tr>
      <w:tr w:rsidR="00814D34" w:rsidRPr="00833B7E" w14:paraId="19BE420C" w14:textId="77777777" w:rsidTr="0017307F">
        <w:trPr>
          <w:trHeight w:val="315"/>
          <w:jc w:val="center"/>
        </w:trPr>
        <w:tc>
          <w:tcPr>
            <w:tcW w:w="1418" w:type="dxa"/>
            <w:tcBorders>
              <w:top w:val="nil"/>
              <w:left w:val="nil"/>
              <w:bottom w:val="nil"/>
              <w:right w:val="nil"/>
            </w:tcBorders>
            <w:shd w:val="clear" w:color="auto" w:fill="auto"/>
            <w:noWrap/>
            <w:vAlign w:val="center"/>
            <w:hideMark/>
          </w:tcPr>
          <w:p w14:paraId="4DFD69D8"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FEN1</w:t>
            </w:r>
          </w:p>
        </w:tc>
        <w:tc>
          <w:tcPr>
            <w:tcW w:w="2104" w:type="dxa"/>
            <w:tcBorders>
              <w:top w:val="nil"/>
              <w:left w:val="nil"/>
              <w:bottom w:val="nil"/>
              <w:right w:val="nil"/>
            </w:tcBorders>
            <w:shd w:val="clear" w:color="auto" w:fill="auto"/>
            <w:noWrap/>
            <w:vAlign w:val="center"/>
            <w:hideMark/>
          </w:tcPr>
          <w:p w14:paraId="5C67A96B"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0.13</w:t>
            </w:r>
          </w:p>
        </w:tc>
        <w:tc>
          <w:tcPr>
            <w:tcW w:w="2007" w:type="dxa"/>
            <w:tcBorders>
              <w:top w:val="nil"/>
              <w:left w:val="nil"/>
              <w:bottom w:val="nil"/>
              <w:right w:val="nil"/>
            </w:tcBorders>
            <w:shd w:val="clear" w:color="auto" w:fill="auto"/>
            <w:noWrap/>
            <w:vAlign w:val="center"/>
            <w:hideMark/>
          </w:tcPr>
          <w:p w14:paraId="0FDB4D8F"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0.28</w:t>
            </w:r>
          </w:p>
        </w:tc>
        <w:tc>
          <w:tcPr>
            <w:tcW w:w="2268" w:type="dxa"/>
            <w:tcBorders>
              <w:top w:val="nil"/>
              <w:left w:val="nil"/>
              <w:bottom w:val="nil"/>
              <w:right w:val="nil"/>
            </w:tcBorders>
            <w:shd w:val="clear" w:color="auto" w:fill="auto"/>
            <w:noWrap/>
            <w:vAlign w:val="center"/>
            <w:hideMark/>
          </w:tcPr>
          <w:p w14:paraId="6B3B18B3"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0.01</w:t>
            </w:r>
          </w:p>
        </w:tc>
        <w:tc>
          <w:tcPr>
            <w:tcW w:w="1883" w:type="dxa"/>
            <w:tcBorders>
              <w:top w:val="nil"/>
              <w:left w:val="nil"/>
              <w:bottom w:val="nil"/>
              <w:right w:val="nil"/>
            </w:tcBorders>
            <w:shd w:val="clear" w:color="auto" w:fill="auto"/>
            <w:noWrap/>
            <w:vAlign w:val="center"/>
            <w:hideMark/>
          </w:tcPr>
          <w:p w14:paraId="552F7C3E"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0.01</w:t>
            </w:r>
          </w:p>
        </w:tc>
      </w:tr>
      <w:tr w:rsidR="00814D34" w:rsidRPr="00833B7E" w14:paraId="6D6A41E2" w14:textId="77777777" w:rsidTr="0017307F">
        <w:trPr>
          <w:trHeight w:val="315"/>
          <w:jc w:val="center"/>
        </w:trPr>
        <w:tc>
          <w:tcPr>
            <w:tcW w:w="1418" w:type="dxa"/>
            <w:tcBorders>
              <w:top w:val="nil"/>
              <w:left w:val="nil"/>
              <w:bottom w:val="single" w:sz="4" w:space="0" w:color="auto"/>
              <w:right w:val="nil"/>
            </w:tcBorders>
            <w:shd w:val="clear" w:color="auto" w:fill="auto"/>
            <w:noWrap/>
            <w:vAlign w:val="center"/>
            <w:hideMark/>
          </w:tcPr>
          <w:p w14:paraId="32F892F0"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PRO14</w:t>
            </w:r>
          </w:p>
        </w:tc>
        <w:tc>
          <w:tcPr>
            <w:tcW w:w="2104" w:type="dxa"/>
            <w:tcBorders>
              <w:top w:val="nil"/>
              <w:left w:val="nil"/>
              <w:bottom w:val="single" w:sz="4" w:space="0" w:color="auto"/>
              <w:right w:val="nil"/>
            </w:tcBorders>
            <w:shd w:val="clear" w:color="auto" w:fill="auto"/>
            <w:noWrap/>
            <w:vAlign w:val="center"/>
            <w:hideMark/>
          </w:tcPr>
          <w:p w14:paraId="2FADC545"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0.01</w:t>
            </w:r>
          </w:p>
        </w:tc>
        <w:tc>
          <w:tcPr>
            <w:tcW w:w="2007" w:type="dxa"/>
            <w:tcBorders>
              <w:top w:val="nil"/>
              <w:left w:val="nil"/>
              <w:bottom w:val="single" w:sz="4" w:space="0" w:color="auto"/>
              <w:right w:val="nil"/>
            </w:tcBorders>
            <w:shd w:val="clear" w:color="auto" w:fill="auto"/>
            <w:noWrap/>
            <w:vAlign w:val="center"/>
            <w:hideMark/>
          </w:tcPr>
          <w:p w14:paraId="3875C0B5"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0.01</w:t>
            </w:r>
          </w:p>
        </w:tc>
        <w:tc>
          <w:tcPr>
            <w:tcW w:w="2268" w:type="dxa"/>
            <w:tcBorders>
              <w:top w:val="nil"/>
              <w:left w:val="nil"/>
              <w:bottom w:val="single" w:sz="4" w:space="0" w:color="auto"/>
              <w:right w:val="nil"/>
            </w:tcBorders>
            <w:shd w:val="clear" w:color="auto" w:fill="auto"/>
            <w:noWrap/>
            <w:vAlign w:val="center"/>
            <w:hideMark/>
          </w:tcPr>
          <w:p w14:paraId="186EB506"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0.15</w:t>
            </w:r>
          </w:p>
        </w:tc>
        <w:tc>
          <w:tcPr>
            <w:tcW w:w="1883" w:type="dxa"/>
            <w:tcBorders>
              <w:top w:val="nil"/>
              <w:left w:val="nil"/>
              <w:bottom w:val="single" w:sz="4" w:space="0" w:color="auto"/>
              <w:right w:val="nil"/>
            </w:tcBorders>
            <w:shd w:val="clear" w:color="auto" w:fill="auto"/>
            <w:noWrap/>
            <w:vAlign w:val="center"/>
            <w:hideMark/>
          </w:tcPr>
          <w:p w14:paraId="6A2375C7" w14:textId="77777777" w:rsidR="00814D34" w:rsidRPr="00D55EA3" w:rsidRDefault="00814D34" w:rsidP="003E5609">
            <w:pPr>
              <w:jc w:val="center"/>
              <w:rPr>
                <w:rFonts w:eastAsia="Times New Roman"/>
                <w:color w:val="000000"/>
                <w:sz w:val="20"/>
                <w:szCs w:val="20"/>
                <w:lang w:val="en-GB"/>
              </w:rPr>
            </w:pPr>
            <w:r w:rsidRPr="00D55EA3">
              <w:rPr>
                <w:rFonts w:eastAsia="Times New Roman"/>
                <w:color w:val="000000"/>
                <w:sz w:val="20"/>
                <w:szCs w:val="20"/>
                <w:lang w:val="en-GB"/>
              </w:rPr>
              <w:t>0.19</w:t>
            </w:r>
          </w:p>
        </w:tc>
      </w:tr>
      <w:tr w:rsidR="002E2443" w:rsidRPr="00833B7E" w14:paraId="25D6C1BA" w14:textId="77777777" w:rsidTr="0017307F">
        <w:trPr>
          <w:trHeight w:val="315"/>
          <w:jc w:val="center"/>
        </w:trPr>
        <w:tc>
          <w:tcPr>
            <w:tcW w:w="1418" w:type="dxa"/>
            <w:tcBorders>
              <w:top w:val="single" w:sz="4" w:space="0" w:color="auto"/>
              <w:left w:val="nil"/>
              <w:bottom w:val="single" w:sz="4" w:space="0" w:color="auto"/>
              <w:right w:val="nil"/>
            </w:tcBorders>
            <w:shd w:val="clear" w:color="auto" w:fill="auto"/>
            <w:noWrap/>
            <w:vAlign w:val="center"/>
          </w:tcPr>
          <w:p w14:paraId="5EA7A803" w14:textId="44962599" w:rsidR="002E2443" w:rsidRPr="00833B7E" w:rsidRDefault="002E2443" w:rsidP="003E5609">
            <w:pPr>
              <w:jc w:val="center"/>
              <w:rPr>
                <w:rFonts w:eastAsia="Times New Roman"/>
                <w:color w:val="000000"/>
                <w:sz w:val="20"/>
                <w:szCs w:val="20"/>
                <w:lang w:val="en-GB"/>
              </w:rPr>
            </w:pPr>
            <w:r w:rsidRPr="00833B7E">
              <w:rPr>
                <w:rFonts w:eastAsia="Times New Roman"/>
                <w:color w:val="000000"/>
                <w:sz w:val="20"/>
                <w:szCs w:val="20"/>
                <w:lang w:val="en-GB"/>
              </w:rPr>
              <w:t>Total</w:t>
            </w:r>
          </w:p>
        </w:tc>
        <w:tc>
          <w:tcPr>
            <w:tcW w:w="2104" w:type="dxa"/>
            <w:tcBorders>
              <w:top w:val="single" w:sz="4" w:space="0" w:color="auto"/>
              <w:left w:val="nil"/>
              <w:bottom w:val="single" w:sz="4" w:space="0" w:color="auto"/>
              <w:right w:val="nil"/>
            </w:tcBorders>
            <w:shd w:val="clear" w:color="auto" w:fill="auto"/>
            <w:noWrap/>
            <w:vAlign w:val="center"/>
          </w:tcPr>
          <w:p w14:paraId="60E56E41" w14:textId="295700CE" w:rsidR="002E2443" w:rsidRPr="00833B7E" w:rsidRDefault="009104AE" w:rsidP="003E5609">
            <w:pPr>
              <w:jc w:val="center"/>
              <w:rPr>
                <w:rFonts w:eastAsia="Times New Roman"/>
                <w:color w:val="000000"/>
                <w:sz w:val="20"/>
                <w:szCs w:val="20"/>
                <w:lang w:val="en-GB"/>
              </w:rPr>
            </w:pPr>
            <w:r w:rsidRPr="00833B7E">
              <w:rPr>
                <w:rFonts w:eastAsia="Times New Roman"/>
                <w:color w:val="000000"/>
                <w:sz w:val="20"/>
                <w:szCs w:val="20"/>
                <w:lang w:val="en-GB"/>
              </w:rPr>
              <w:t>77.57</w:t>
            </w:r>
          </w:p>
        </w:tc>
        <w:tc>
          <w:tcPr>
            <w:tcW w:w="2007" w:type="dxa"/>
            <w:tcBorders>
              <w:top w:val="single" w:sz="4" w:space="0" w:color="auto"/>
              <w:left w:val="nil"/>
              <w:bottom w:val="single" w:sz="4" w:space="0" w:color="auto"/>
              <w:right w:val="nil"/>
            </w:tcBorders>
            <w:shd w:val="clear" w:color="auto" w:fill="auto"/>
            <w:noWrap/>
            <w:vAlign w:val="center"/>
          </w:tcPr>
          <w:p w14:paraId="5CC3946B" w14:textId="69845F48" w:rsidR="002E2443" w:rsidRPr="00833B7E" w:rsidRDefault="008868C5" w:rsidP="003E5609">
            <w:pPr>
              <w:jc w:val="center"/>
              <w:rPr>
                <w:rFonts w:eastAsia="Times New Roman"/>
                <w:color w:val="000000"/>
                <w:sz w:val="20"/>
                <w:szCs w:val="20"/>
                <w:lang w:val="en-GB"/>
              </w:rPr>
            </w:pPr>
            <w:r w:rsidRPr="00833B7E">
              <w:rPr>
                <w:rFonts w:eastAsia="Times New Roman"/>
                <w:color w:val="000000"/>
                <w:sz w:val="20"/>
                <w:szCs w:val="20"/>
                <w:lang w:val="en-GB"/>
              </w:rPr>
              <w:t>74.32</w:t>
            </w:r>
          </w:p>
        </w:tc>
        <w:tc>
          <w:tcPr>
            <w:tcW w:w="2268" w:type="dxa"/>
            <w:tcBorders>
              <w:top w:val="single" w:sz="4" w:space="0" w:color="auto"/>
              <w:left w:val="nil"/>
              <w:bottom w:val="single" w:sz="4" w:space="0" w:color="auto"/>
              <w:right w:val="nil"/>
            </w:tcBorders>
            <w:shd w:val="clear" w:color="auto" w:fill="auto"/>
            <w:noWrap/>
            <w:vAlign w:val="center"/>
          </w:tcPr>
          <w:p w14:paraId="5621C0C9" w14:textId="7047A1B5" w:rsidR="002E2443" w:rsidRPr="00833B7E" w:rsidRDefault="008868C5" w:rsidP="003E5609">
            <w:pPr>
              <w:jc w:val="center"/>
              <w:rPr>
                <w:rFonts w:eastAsia="Times New Roman"/>
                <w:color w:val="000000"/>
                <w:sz w:val="20"/>
                <w:szCs w:val="20"/>
                <w:lang w:val="en-GB"/>
              </w:rPr>
            </w:pPr>
            <w:r w:rsidRPr="00833B7E">
              <w:rPr>
                <w:rFonts w:eastAsia="Times New Roman"/>
                <w:color w:val="000000"/>
                <w:sz w:val="20"/>
                <w:szCs w:val="20"/>
                <w:lang w:val="en-GB"/>
              </w:rPr>
              <w:t>75.64</w:t>
            </w:r>
          </w:p>
        </w:tc>
        <w:tc>
          <w:tcPr>
            <w:tcW w:w="1883" w:type="dxa"/>
            <w:tcBorders>
              <w:top w:val="single" w:sz="4" w:space="0" w:color="auto"/>
              <w:left w:val="nil"/>
              <w:bottom w:val="single" w:sz="4" w:space="0" w:color="auto"/>
              <w:right w:val="nil"/>
            </w:tcBorders>
            <w:shd w:val="clear" w:color="auto" w:fill="auto"/>
            <w:noWrap/>
            <w:vAlign w:val="center"/>
          </w:tcPr>
          <w:p w14:paraId="67EDB8C8" w14:textId="67CFB077" w:rsidR="002E2443" w:rsidRPr="00833B7E" w:rsidRDefault="008868C5" w:rsidP="003E5609">
            <w:pPr>
              <w:jc w:val="center"/>
              <w:rPr>
                <w:rFonts w:eastAsia="Times New Roman"/>
                <w:color w:val="000000"/>
                <w:sz w:val="20"/>
                <w:szCs w:val="20"/>
                <w:lang w:val="en-GB"/>
              </w:rPr>
            </w:pPr>
            <w:r w:rsidRPr="00833B7E">
              <w:rPr>
                <w:rFonts w:eastAsia="Times New Roman"/>
                <w:color w:val="000000"/>
                <w:sz w:val="20"/>
                <w:szCs w:val="20"/>
                <w:lang w:val="en-GB"/>
              </w:rPr>
              <w:t>72.76</w:t>
            </w:r>
          </w:p>
        </w:tc>
      </w:tr>
    </w:tbl>
    <w:p w14:paraId="4E4D6413" w14:textId="301060B7" w:rsidR="00011FE1" w:rsidRDefault="00011FE1" w:rsidP="00310C2E">
      <w:pPr>
        <w:spacing w:line="360" w:lineRule="auto"/>
        <w:jc w:val="both"/>
        <w:rPr>
          <w:sz w:val="20"/>
          <w:szCs w:val="20"/>
        </w:rPr>
      </w:pPr>
    </w:p>
    <w:p w14:paraId="0E590E84" w14:textId="77777777" w:rsidR="00A876B9" w:rsidRDefault="00A876B9">
      <w:pPr>
        <w:rPr>
          <w:b/>
          <w:bCs/>
          <w:sz w:val="20"/>
          <w:szCs w:val="20"/>
        </w:rPr>
      </w:pPr>
      <w:r>
        <w:rPr>
          <w:b/>
          <w:bCs/>
          <w:sz w:val="20"/>
          <w:szCs w:val="20"/>
        </w:rPr>
        <w:br w:type="page"/>
      </w:r>
    </w:p>
    <w:p w14:paraId="7F5B0CB1" w14:textId="1423C218" w:rsidR="005D687E" w:rsidRPr="00E730C9" w:rsidRDefault="0065087F" w:rsidP="00310C2E">
      <w:pPr>
        <w:spacing w:line="360" w:lineRule="auto"/>
        <w:jc w:val="both"/>
        <w:rPr>
          <w:sz w:val="20"/>
          <w:szCs w:val="20"/>
        </w:rPr>
      </w:pPr>
      <w:r w:rsidRPr="00833B7E">
        <w:rPr>
          <w:b/>
          <w:bCs/>
          <w:sz w:val="20"/>
          <w:szCs w:val="20"/>
        </w:rPr>
        <w:lastRenderedPageBreak/>
        <w:t>Table S</w:t>
      </w:r>
      <w:r w:rsidR="002902C5">
        <w:rPr>
          <w:b/>
          <w:bCs/>
          <w:sz w:val="20"/>
          <w:szCs w:val="20"/>
        </w:rPr>
        <w:t>6</w:t>
      </w:r>
      <w:r w:rsidRPr="00833B7E">
        <w:rPr>
          <w:b/>
          <w:bCs/>
          <w:sz w:val="20"/>
          <w:szCs w:val="20"/>
        </w:rPr>
        <w:t xml:space="preserve">. </w:t>
      </w:r>
      <w:r>
        <w:rPr>
          <w:b/>
          <w:bCs/>
          <w:sz w:val="20"/>
          <w:szCs w:val="20"/>
        </w:rPr>
        <w:t>TPM (</w:t>
      </w:r>
      <w:r w:rsidR="00F64867">
        <w:rPr>
          <w:b/>
          <w:bCs/>
          <w:sz w:val="20"/>
          <w:szCs w:val="20"/>
        </w:rPr>
        <w:t>transcripts per million</w:t>
      </w:r>
      <w:r>
        <w:rPr>
          <w:b/>
          <w:bCs/>
          <w:sz w:val="20"/>
          <w:szCs w:val="20"/>
        </w:rPr>
        <w:t>)</w:t>
      </w:r>
      <w:r w:rsidR="00E730C9">
        <w:rPr>
          <w:b/>
          <w:bCs/>
          <w:sz w:val="20"/>
          <w:szCs w:val="20"/>
        </w:rPr>
        <w:t xml:space="preserve"> value</w:t>
      </w:r>
      <w:r w:rsidR="00F64867">
        <w:rPr>
          <w:b/>
          <w:bCs/>
          <w:sz w:val="20"/>
          <w:szCs w:val="20"/>
        </w:rPr>
        <w:t xml:space="preserve"> of each</w:t>
      </w:r>
      <w:r>
        <w:rPr>
          <w:b/>
          <w:bCs/>
          <w:sz w:val="20"/>
          <w:szCs w:val="20"/>
        </w:rPr>
        <w:t xml:space="preserve"> MAGs.</w:t>
      </w:r>
      <w:r w:rsidR="00E730C9">
        <w:rPr>
          <w:b/>
          <w:bCs/>
          <w:sz w:val="20"/>
          <w:szCs w:val="20"/>
        </w:rPr>
        <w:t xml:space="preserve"> </w:t>
      </w:r>
      <w:r w:rsidR="00E730C9" w:rsidRPr="00E730C9">
        <w:rPr>
          <w:sz w:val="20"/>
          <w:szCs w:val="20"/>
        </w:rPr>
        <w:t>The MAG TPM was calculated as</w:t>
      </w:r>
      <w:r w:rsidR="00E730C9">
        <w:rPr>
          <w:sz w:val="20"/>
          <w:szCs w:val="20"/>
        </w:rPr>
        <w:t xml:space="preserve"> </w:t>
      </w:r>
      <w:r w:rsidR="0061141A">
        <w:rPr>
          <w:sz w:val="20"/>
          <w:szCs w:val="20"/>
        </w:rPr>
        <w:t xml:space="preserve">sum of </w:t>
      </w:r>
      <w:r w:rsidR="007C1DEC">
        <w:rPr>
          <w:sz w:val="20"/>
          <w:szCs w:val="20"/>
        </w:rPr>
        <w:t>TPM of</w:t>
      </w:r>
      <w:r w:rsidR="00711F15">
        <w:rPr>
          <w:sz w:val="20"/>
          <w:szCs w:val="20"/>
        </w:rPr>
        <w:t xml:space="preserve"> </w:t>
      </w:r>
      <w:r w:rsidR="00F74B21">
        <w:rPr>
          <w:sz w:val="20"/>
          <w:szCs w:val="20"/>
        </w:rPr>
        <w:t>predicted</w:t>
      </w:r>
      <w:r w:rsidR="007C1DEC">
        <w:rPr>
          <w:sz w:val="20"/>
          <w:szCs w:val="20"/>
        </w:rPr>
        <w:t xml:space="preserve"> CDS in the MAG.</w:t>
      </w:r>
      <w:r w:rsidR="00607AA0">
        <w:rPr>
          <w:sz w:val="20"/>
          <w:szCs w:val="20"/>
        </w:rPr>
        <w:t xml:space="preserve"> </w:t>
      </w:r>
      <w:r w:rsidR="00EA444A">
        <w:rPr>
          <w:sz w:val="20"/>
          <w:szCs w:val="20"/>
        </w:rPr>
        <w:t>MAGs with e</w:t>
      </w:r>
      <w:r w:rsidR="00B02422">
        <w:rPr>
          <w:rFonts w:hint="eastAsia"/>
          <w:sz w:val="20"/>
          <w:szCs w:val="20"/>
        </w:rPr>
        <w:t>xpre</w:t>
      </w:r>
      <w:r w:rsidR="00B02422">
        <w:rPr>
          <w:sz w:val="20"/>
          <w:szCs w:val="20"/>
        </w:rPr>
        <w:t>ssion &gt; 1%</w:t>
      </w:r>
      <w:r w:rsidR="00402CD7">
        <w:rPr>
          <w:sz w:val="20"/>
          <w:szCs w:val="20"/>
        </w:rPr>
        <w:t xml:space="preserve"> in at least one bioreactor community</w:t>
      </w:r>
      <w:r w:rsidR="00B02422">
        <w:rPr>
          <w:sz w:val="20"/>
          <w:szCs w:val="20"/>
        </w:rPr>
        <w:t xml:space="preserve"> </w:t>
      </w:r>
      <w:r w:rsidR="00EA444A">
        <w:rPr>
          <w:sz w:val="20"/>
          <w:szCs w:val="20"/>
        </w:rPr>
        <w:t>are shown.</w:t>
      </w:r>
    </w:p>
    <w:tbl>
      <w:tblPr>
        <w:tblW w:w="5322" w:type="dxa"/>
        <w:jc w:val="center"/>
        <w:tblLook w:val="04A0" w:firstRow="1" w:lastRow="0" w:firstColumn="1" w:lastColumn="0" w:noHBand="0" w:noVBand="1"/>
      </w:tblPr>
      <w:tblGrid>
        <w:gridCol w:w="1822"/>
        <w:gridCol w:w="1780"/>
        <w:gridCol w:w="1720"/>
      </w:tblGrid>
      <w:tr w:rsidR="003A53DD" w:rsidRPr="00546A6D" w14:paraId="44054EDB" w14:textId="77777777" w:rsidTr="00833B7E">
        <w:trPr>
          <w:trHeight w:val="315"/>
          <w:jc w:val="center"/>
        </w:trPr>
        <w:tc>
          <w:tcPr>
            <w:tcW w:w="1822" w:type="dxa"/>
            <w:tcBorders>
              <w:top w:val="single" w:sz="4" w:space="0" w:color="auto"/>
              <w:left w:val="nil"/>
              <w:bottom w:val="single" w:sz="4" w:space="0" w:color="auto"/>
              <w:right w:val="nil"/>
            </w:tcBorders>
            <w:shd w:val="clear" w:color="auto" w:fill="auto"/>
            <w:noWrap/>
            <w:vAlign w:val="center"/>
            <w:hideMark/>
          </w:tcPr>
          <w:p w14:paraId="3466C399" w14:textId="0392B1D2" w:rsidR="003A53DD" w:rsidRPr="00546A6D" w:rsidRDefault="003A53DD" w:rsidP="00833B7E">
            <w:pPr>
              <w:jc w:val="center"/>
              <w:rPr>
                <w:rFonts w:eastAsia="Times New Roman"/>
                <w:color w:val="000000"/>
                <w:sz w:val="20"/>
                <w:szCs w:val="20"/>
                <w:lang w:val="en-GB"/>
              </w:rPr>
            </w:pPr>
            <w:r w:rsidRPr="00546A6D">
              <w:rPr>
                <w:rFonts w:eastAsia="Times New Roman"/>
                <w:color w:val="000000"/>
                <w:sz w:val="20"/>
                <w:szCs w:val="20"/>
                <w:lang w:val="en-GB"/>
              </w:rPr>
              <w:t>MAG name</w:t>
            </w:r>
          </w:p>
        </w:tc>
        <w:tc>
          <w:tcPr>
            <w:tcW w:w="1780" w:type="dxa"/>
            <w:tcBorders>
              <w:top w:val="single" w:sz="4" w:space="0" w:color="auto"/>
              <w:left w:val="nil"/>
              <w:bottom w:val="single" w:sz="4" w:space="0" w:color="auto"/>
              <w:right w:val="nil"/>
            </w:tcBorders>
            <w:shd w:val="clear" w:color="auto" w:fill="auto"/>
            <w:noWrap/>
            <w:vAlign w:val="center"/>
            <w:hideMark/>
          </w:tcPr>
          <w:p w14:paraId="173FE855" w14:textId="3A62B46B" w:rsidR="003A53DD" w:rsidRPr="00546A6D" w:rsidRDefault="000D7AE1" w:rsidP="00833B7E">
            <w:pPr>
              <w:jc w:val="center"/>
              <w:rPr>
                <w:rFonts w:eastAsia="Times New Roman"/>
                <w:color w:val="000000"/>
                <w:sz w:val="20"/>
                <w:szCs w:val="20"/>
                <w:lang w:val="en-GB"/>
              </w:rPr>
            </w:pPr>
            <w:proofErr w:type="spellStart"/>
            <w:r>
              <w:rPr>
                <w:rFonts w:eastAsia="Times New Roman"/>
                <w:color w:val="000000"/>
                <w:sz w:val="20"/>
                <w:szCs w:val="20"/>
                <w:lang w:val="en-GB"/>
              </w:rPr>
              <w:t>High_</w:t>
            </w:r>
            <w:r w:rsidR="003A53DD" w:rsidRPr="00546A6D">
              <w:rPr>
                <w:rFonts w:eastAsia="Times New Roman"/>
                <w:color w:val="000000"/>
                <w:sz w:val="20"/>
                <w:szCs w:val="20"/>
                <w:lang w:val="en-GB"/>
              </w:rPr>
              <w:t>BS</w:t>
            </w:r>
            <w:r>
              <w:rPr>
                <w:rFonts w:eastAsia="Times New Roman"/>
                <w:color w:val="000000"/>
                <w:sz w:val="20"/>
                <w:szCs w:val="20"/>
                <w:lang w:val="en-GB"/>
              </w:rPr>
              <w:t>_</w:t>
            </w:r>
            <w:r w:rsidR="003A53DD" w:rsidRPr="00546A6D">
              <w:rPr>
                <w:rFonts w:eastAsia="Times New Roman"/>
                <w:color w:val="000000"/>
                <w:sz w:val="20"/>
                <w:szCs w:val="20"/>
                <w:lang w:val="en-GB"/>
              </w:rPr>
              <w:t>RNA</w:t>
            </w:r>
            <w:proofErr w:type="spellEnd"/>
          </w:p>
        </w:tc>
        <w:tc>
          <w:tcPr>
            <w:tcW w:w="1720" w:type="dxa"/>
            <w:tcBorders>
              <w:top w:val="single" w:sz="4" w:space="0" w:color="auto"/>
              <w:left w:val="nil"/>
              <w:bottom w:val="single" w:sz="4" w:space="0" w:color="auto"/>
              <w:right w:val="nil"/>
            </w:tcBorders>
            <w:shd w:val="clear" w:color="auto" w:fill="auto"/>
            <w:noWrap/>
            <w:vAlign w:val="center"/>
            <w:hideMark/>
          </w:tcPr>
          <w:p w14:paraId="09C0C9AB" w14:textId="45F61F2F" w:rsidR="003A53DD" w:rsidRPr="00546A6D" w:rsidRDefault="000D7AE1" w:rsidP="00833B7E">
            <w:pPr>
              <w:jc w:val="center"/>
              <w:rPr>
                <w:rFonts w:eastAsia="Times New Roman"/>
                <w:color w:val="000000"/>
                <w:sz w:val="20"/>
                <w:szCs w:val="20"/>
                <w:lang w:val="en-GB"/>
              </w:rPr>
            </w:pPr>
            <w:proofErr w:type="spellStart"/>
            <w:r>
              <w:rPr>
                <w:rFonts w:eastAsia="Times New Roman"/>
                <w:color w:val="000000"/>
                <w:sz w:val="20"/>
                <w:szCs w:val="20"/>
                <w:lang w:val="en-GB"/>
              </w:rPr>
              <w:t>Low_</w:t>
            </w:r>
            <w:r w:rsidR="003A53DD" w:rsidRPr="00546A6D">
              <w:rPr>
                <w:rFonts w:eastAsia="Times New Roman"/>
                <w:color w:val="000000"/>
                <w:sz w:val="20"/>
                <w:szCs w:val="20"/>
                <w:lang w:val="en-GB"/>
              </w:rPr>
              <w:t>BS</w:t>
            </w:r>
            <w:r>
              <w:rPr>
                <w:rFonts w:eastAsia="Times New Roman"/>
                <w:color w:val="000000"/>
                <w:sz w:val="20"/>
                <w:szCs w:val="20"/>
                <w:lang w:val="en-GB"/>
              </w:rPr>
              <w:t>_</w:t>
            </w:r>
            <w:r w:rsidR="003A53DD" w:rsidRPr="00546A6D">
              <w:rPr>
                <w:rFonts w:eastAsia="Times New Roman"/>
                <w:color w:val="000000"/>
                <w:sz w:val="20"/>
                <w:szCs w:val="20"/>
                <w:lang w:val="en-GB"/>
              </w:rPr>
              <w:t>RNA</w:t>
            </w:r>
            <w:proofErr w:type="spellEnd"/>
          </w:p>
        </w:tc>
      </w:tr>
      <w:tr w:rsidR="003A53DD" w:rsidRPr="00546A6D" w14:paraId="4DBDBE54" w14:textId="77777777" w:rsidTr="007C1DEC">
        <w:trPr>
          <w:trHeight w:val="315"/>
          <w:jc w:val="center"/>
        </w:trPr>
        <w:tc>
          <w:tcPr>
            <w:tcW w:w="1822" w:type="dxa"/>
            <w:tcBorders>
              <w:top w:val="single" w:sz="4" w:space="0" w:color="auto"/>
              <w:left w:val="nil"/>
              <w:bottom w:val="nil"/>
              <w:right w:val="nil"/>
            </w:tcBorders>
            <w:shd w:val="clear" w:color="auto" w:fill="auto"/>
            <w:noWrap/>
            <w:vAlign w:val="center"/>
            <w:hideMark/>
          </w:tcPr>
          <w:p w14:paraId="1AAF0812" w14:textId="77777777" w:rsidR="003A53DD" w:rsidRPr="00546A6D" w:rsidRDefault="003A53DD" w:rsidP="00833B7E">
            <w:pPr>
              <w:jc w:val="center"/>
              <w:rPr>
                <w:rFonts w:eastAsia="Times New Roman"/>
                <w:color w:val="000000"/>
                <w:sz w:val="20"/>
                <w:szCs w:val="20"/>
                <w:lang w:val="en-GB"/>
              </w:rPr>
            </w:pPr>
            <w:r w:rsidRPr="00546A6D">
              <w:rPr>
                <w:rFonts w:eastAsia="Times New Roman"/>
                <w:color w:val="000000"/>
                <w:sz w:val="20"/>
                <w:szCs w:val="20"/>
                <w:lang w:val="en-GB"/>
              </w:rPr>
              <w:t>DAMOA1</w:t>
            </w:r>
          </w:p>
        </w:tc>
        <w:tc>
          <w:tcPr>
            <w:tcW w:w="1780" w:type="dxa"/>
            <w:tcBorders>
              <w:top w:val="single" w:sz="4" w:space="0" w:color="auto"/>
              <w:left w:val="nil"/>
              <w:bottom w:val="nil"/>
              <w:right w:val="nil"/>
            </w:tcBorders>
            <w:shd w:val="clear" w:color="auto" w:fill="auto"/>
            <w:noWrap/>
            <w:vAlign w:val="center"/>
            <w:hideMark/>
          </w:tcPr>
          <w:p w14:paraId="67B2A9CA" w14:textId="715509DF" w:rsidR="003A53DD" w:rsidRPr="00546A6D" w:rsidRDefault="003A53DD" w:rsidP="00833B7E">
            <w:pPr>
              <w:jc w:val="center"/>
              <w:rPr>
                <w:rFonts w:eastAsia="Times New Roman"/>
                <w:color w:val="000000"/>
                <w:sz w:val="20"/>
                <w:szCs w:val="20"/>
                <w:lang w:val="en-GB"/>
              </w:rPr>
            </w:pPr>
            <w:r w:rsidRPr="00546A6D">
              <w:rPr>
                <w:rFonts w:eastAsia="Times New Roman"/>
                <w:color w:val="000000"/>
                <w:sz w:val="20"/>
                <w:szCs w:val="20"/>
                <w:lang w:val="en-GB"/>
              </w:rPr>
              <w:t>60.44</w:t>
            </w:r>
          </w:p>
        </w:tc>
        <w:tc>
          <w:tcPr>
            <w:tcW w:w="1720" w:type="dxa"/>
            <w:tcBorders>
              <w:top w:val="single" w:sz="4" w:space="0" w:color="auto"/>
              <w:left w:val="nil"/>
              <w:bottom w:val="nil"/>
              <w:right w:val="nil"/>
            </w:tcBorders>
            <w:shd w:val="clear" w:color="auto" w:fill="auto"/>
            <w:noWrap/>
            <w:vAlign w:val="center"/>
            <w:hideMark/>
          </w:tcPr>
          <w:p w14:paraId="4C28A138" w14:textId="7580D070" w:rsidR="003A53DD" w:rsidRPr="00546A6D" w:rsidRDefault="003A53DD" w:rsidP="00833B7E">
            <w:pPr>
              <w:jc w:val="center"/>
              <w:rPr>
                <w:rFonts w:eastAsia="Times New Roman"/>
                <w:color w:val="000000"/>
                <w:sz w:val="20"/>
                <w:szCs w:val="20"/>
                <w:lang w:val="en-GB"/>
              </w:rPr>
            </w:pPr>
            <w:r w:rsidRPr="00546A6D">
              <w:rPr>
                <w:rFonts w:eastAsia="Times New Roman"/>
                <w:color w:val="000000"/>
                <w:sz w:val="20"/>
                <w:szCs w:val="20"/>
                <w:lang w:val="en-GB"/>
              </w:rPr>
              <w:t>0.04</w:t>
            </w:r>
          </w:p>
        </w:tc>
      </w:tr>
      <w:tr w:rsidR="003A53DD" w:rsidRPr="00546A6D" w14:paraId="327D7C04" w14:textId="77777777" w:rsidTr="007C1DEC">
        <w:trPr>
          <w:trHeight w:val="315"/>
          <w:jc w:val="center"/>
        </w:trPr>
        <w:tc>
          <w:tcPr>
            <w:tcW w:w="1822" w:type="dxa"/>
            <w:tcBorders>
              <w:top w:val="nil"/>
              <w:left w:val="nil"/>
              <w:bottom w:val="nil"/>
              <w:right w:val="nil"/>
            </w:tcBorders>
            <w:shd w:val="clear" w:color="auto" w:fill="auto"/>
            <w:noWrap/>
            <w:vAlign w:val="center"/>
            <w:hideMark/>
          </w:tcPr>
          <w:p w14:paraId="033B8652" w14:textId="77777777" w:rsidR="003A53DD" w:rsidRPr="00546A6D" w:rsidRDefault="003A53DD" w:rsidP="00833B7E">
            <w:pPr>
              <w:jc w:val="center"/>
              <w:rPr>
                <w:rFonts w:eastAsia="Times New Roman"/>
                <w:color w:val="000000"/>
                <w:sz w:val="20"/>
                <w:szCs w:val="20"/>
                <w:lang w:val="en-GB"/>
              </w:rPr>
            </w:pPr>
            <w:r w:rsidRPr="00546A6D">
              <w:rPr>
                <w:rFonts w:eastAsia="Times New Roman"/>
                <w:color w:val="000000"/>
                <w:sz w:val="20"/>
                <w:szCs w:val="20"/>
                <w:lang w:val="en-GB"/>
              </w:rPr>
              <w:t>DAMOB1</w:t>
            </w:r>
          </w:p>
        </w:tc>
        <w:tc>
          <w:tcPr>
            <w:tcW w:w="1780" w:type="dxa"/>
            <w:tcBorders>
              <w:top w:val="nil"/>
              <w:left w:val="nil"/>
              <w:bottom w:val="nil"/>
              <w:right w:val="nil"/>
            </w:tcBorders>
            <w:shd w:val="clear" w:color="auto" w:fill="auto"/>
            <w:noWrap/>
            <w:vAlign w:val="center"/>
            <w:hideMark/>
          </w:tcPr>
          <w:p w14:paraId="1D59B7CB" w14:textId="44C21E43" w:rsidR="003A53DD" w:rsidRPr="00546A6D" w:rsidRDefault="003A53DD" w:rsidP="00833B7E">
            <w:pPr>
              <w:jc w:val="center"/>
              <w:rPr>
                <w:rFonts w:eastAsia="Times New Roman"/>
                <w:color w:val="000000"/>
                <w:sz w:val="20"/>
                <w:szCs w:val="20"/>
                <w:lang w:val="en-GB"/>
              </w:rPr>
            </w:pPr>
            <w:r w:rsidRPr="00546A6D">
              <w:rPr>
                <w:rFonts w:eastAsia="Times New Roman"/>
                <w:color w:val="000000"/>
                <w:sz w:val="20"/>
                <w:szCs w:val="20"/>
                <w:lang w:val="en-GB"/>
              </w:rPr>
              <w:t>0.0</w:t>
            </w:r>
            <w:r w:rsidR="004B42CE">
              <w:rPr>
                <w:rFonts w:eastAsia="Times New Roman"/>
                <w:color w:val="000000"/>
                <w:sz w:val="20"/>
                <w:szCs w:val="20"/>
                <w:lang w:val="en-GB"/>
              </w:rPr>
              <w:t>1</w:t>
            </w:r>
          </w:p>
        </w:tc>
        <w:tc>
          <w:tcPr>
            <w:tcW w:w="1720" w:type="dxa"/>
            <w:tcBorders>
              <w:top w:val="nil"/>
              <w:left w:val="nil"/>
              <w:bottom w:val="nil"/>
              <w:right w:val="nil"/>
            </w:tcBorders>
            <w:shd w:val="clear" w:color="auto" w:fill="auto"/>
            <w:noWrap/>
            <w:vAlign w:val="center"/>
            <w:hideMark/>
          </w:tcPr>
          <w:p w14:paraId="15ECA4DD" w14:textId="1E566F28" w:rsidR="003A53DD" w:rsidRPr="00546A6D" w:rsidRDefault="003A53DD" w:rsidP="00833B7E">
            <w:pPr>
              <w:jc w:val="center"/>
              <w:rPr>
                <w:rFonts w:eastAsia="Times New Roman"/>
                <w:color w:val="000000"/>
                <w:sz w:val="20"/>
                <w:szCs w:val="20"/>
                <w:lang w:val="en-GB"/>
              </w:rPr>
            </w:pPr>
            <w:r w:rsidRPr="00546A6D">
              <w:rPr>
                <w:rFonts w:eastAsia="Times New Roman"/>
                <w:color w:val="000000"/>
                <w:sz w:val="20"/>
                <w:szCs w:val="20"/>
                <w:lang w:val="en-GB"/>
              </w:rPr>
              <w:t>3.2</w:t>
            </w:r>
            <w:r w:rsidR="006106F5">
              <w:rPr>
                <w:rFonts w:eastAsia="Times New Roman"/>
                <w:color w:val="000000"/>
                <w:sz w:val="20"/>
                <w:szCs w:val="20"/>
                <w:lang w:val="en-GB"/>
              </w:rPr>
              <w:t>9</w:t>
            </w:r>
          </w:p>
        </w:tc>
      </w:tr>
      <w:tr w:rsidR="003A53DD" w:rsidRPr="00546A6D" w14:paraId="7112F56D" w14:textId="77777777" w:rsidTr="007C1DEC">
        <w:trPr>
          <w:trHeight w:val="315"/>
          <w:jc w:val="center"/>
        </w:trPr>
        <w:tc>
          <w:tcPr>
            <w:tcW w:w="1822" w:type="dxa"/>
            <w:tcBorders>
              <w:top w:val="nil"/>
              <w:left w:val="nil"/>
              <w:bottom w:val="nil"/>
              <w:right w:val="nil"/>
            </w:tcBorders>
            <w:shd w:val="clear" w:color="auto" w:fill="auto"/>
            <w:noWrap/>
            <w:vAlign w:val="center"/>
            <w:hideMark/>
          </w:tcPr>
          <w:p w14:paraId="130B751B" w14:textId="77777777" w:rsidR="003A53DD" w:rsidRPr="00546A6D" w:rsidRDefault="003A53DD" w:rsidP="00833B7E">
            <w:pPr>
              <w:jc w:val="center"/>
              <w:rPr>
                <w:rFonts w:eastAsia="Times New Roman"/>
                <w:color w:val="000000"/>
                <w:sz w:val="20"/>
                <w:szCs w:val="20"/>
                <w:lang w:val="en-GB"/>
              </w:rPr>
            </w:pPr>
            <w:r w:rsidRPr="00546A6D">
              <w:rPr>
                <w:rFonts w:eastAsia="Times New Roman"/>
                <w:color w:val="000000"/>
                <w:sz w:val="20"/>
                <w:szCs w:val="20"/>
                <w:lang w:val="en-GB"/>
              </w:rPr>
              <w:t>DAMOB2</w:t>
            </w:r>
          </w:p>
        </w:tc>
        <w:tc>
          <w:tcPr>
            <w:tcW w:w="1780" w:type="dxa"/>
            <w:tcBorders>
              <w:top w:val="nil"/>
              <w:left w:val="nil"/>
              <w:bottom w:val="nil"/>
              <w:right w:val="nil"/>
            </w:tcBorders>
            <w:shd w:val="clear" w:color="auto" w:fill="auto"/>
            <w:noWrap/>
            <w:vAlign w:val="center"/>
            <w:hideMark/>
          </w:tcPr>
          <w:p w14:paraId="650463A4" w14:textId="06B1C443" w:rsidR="003A53DD" w:rsidRPr="00546A6D" w:rsidRDefault="003A53DD" w:rsidP="00833B7E">
            <w:pPr>
              <w:jc w:val="center"/>
              <w:rPr>
                <w:rFonts w:eastAsia="Times New Roman"/>
                <w:color w:val="000000"/>
                <w:sz w:val="20"/>
                <w:szCs w:val="20"/>
                <w:lang w:val="en-GB"/>
              </w:rPr>
            </w:pPr>
            <w:r w:rsidRPr="00546A6D">
              <w:rPr>
                <w:rFonts w:eastAsia="Times New Roman"/>
                <w:color w:val="000000"/>
                <w:sz w:val="20"/>
                <w:szCs w:val="20"/>
                <w:lang w:val="en-GB"/>
              </w:rPr>
              <w:t>0</w:t>
            </w:r>
          </w:p>
        </w:tc>
        <w:tc>
          <w:tcPr>
            <w:tcW w:w="1720" w:type="dxa"/>
            <w:tcBorders>
              <w:top w:val="nil"/>
              <w:left w:val="nil"/>
              <w:bottom w:val="nil"/>
              <w:right w:val="nil"/>
            </w:tcBorders>
            <w:shd w:val="clear" w:color="auto" w:fill="auto"/>
            <w:noWrap/>
            <w:vAlign w:val="center"/>
            <w:hideMark/>
          </w:tcPr>
          <w:p w14:paraId="746F68C3" w14:textId="65CC2D09" w:rsidR="003A53DD" w:rsidRPr="00546A6D" w:rsidRDefault="003A53DD" w:rsidP="00833B7E">
            <w:pPr>
              <w:jc w:val="center"/>
              <w:rPr>
                <w:rFonts w:eastAsia="Times New Roman"/>
                <w:color w:val="000000"/>
                <w:sz w:val="20"/>
                <w:szCs w:val="20"/>
                <w:lang w:val="en-GB"/>
              </w:rPr>
            </w:pPr>
            <w:r w:rsidRPr="00546A6D">
              <w:rPr>
                <w:rFonts w:eastAsia="Times New Roman"/>
                <w:color w:val="000000"/>
                <w:sz w:val="20"/>
                <w:szCs w:val="20"/>
                <w:lang w:val="en-GB"/>
              </w:rPr>
              <w:t>2.38</w:t>
            </w:r>
          </w:p>
        </w:tc>
      </w:tr>
      <w:tr w:rsidR="003A53DD" w:rsidRPr="00546A6D" w14:paraId="2AA50B2F" w14:textId="77777777" w:rsidTr="007C1DEC">
        <w:trPr>
          <w:trHeight w:val="315"/>
          <w:jc w:val="center"/>
        </w:trPr>
        <w:tc>
          <w:tcPr>
            <w:tcW w:w="1822" w:type="dxa"/>
            <w:tcBorders>
              <w:top w:val="nil"/>
              <w:left w:val="nil"/>
              <w:bottom w:val="nil"/>
              <w:right w:val="nil"/>
            </w:tcBorders>
            <w:shd w:val="clear" w:color="auto" w:fill="auto"/>
            <w:noWrap/>
            <w:vAlign w:val="center"/>
            <w:hideMark/>
          </w:tcPr>
          <w:p w14:paraId="7F5E48B6" w14:textId="77777777" w:rsidR="003A53DD" w:rsidRPr="00546A6D" w:rsidRDefault="003A53DD" w:rsidP="00833B7E">
            <w:pPr>
              <w:jc w:val="center"/>
              <w:rPr>
                <w:rFonts w:eastAsia="Times New Roman"/>
                <w:color w:val="000000"/>
                <w:sz w:val="20"/>
                <w:szCs w:val="20"/>
                <w:lang w:val="en-GB"/>
              </w:rPr>
            </w:pPr>
            <w:r w:rsidRPr="00546A6D">
              <w:rPr>
                <w:rFonts w:eastAsia="Times New Roman"/>
                <w:color w:val="000000"/>
                <w:sz w:val="20"/>
                <w:szCs w:val="20"/>
                <w:lang w:val="en-GB"/>
              </w:rPr>
              <w:t>AMXK1</w:t>
            </w:r>
          </w:p>
        </w:tc>
        <w:tc>
          <w:tcPr>
            <w:tcW w:w="1780" w:type="dxa"/>
            <w:tcBorders>
              <w:top w:val="nil"/>
              <w:left w:val="nil"/>
              <w:bottom w:val="nil"/>
              <w:right w:val="nil"/>
            </w:tcBorders>
            <w:shd w:val="clear" w:color="auto" w:fill="auto"/>
            <w:noWrap/>
            <w:vAlign w:val="center"/>
            <w:hideMark/>
          </w:tcPr>
          <w:p w14:paraId="58904202" w14:textId="32ACEF67" w:rsidR="003A53DD" w:rsidRPr="00546A6D" w:rsidRDefault="003A53DD" w:rsidP="00833B7E">
            <w:pPr>
              <w:jc w:val="center"/>
              <w:rPr>
                <w:rFonts w:eastAsia="Times New Roman"/>
                <w:color w:val="000000"/>
                <w:sz w:val="20"/>
                <w:szCs w:val="20"/>
                <w:lang w:val="en-GB"/>
              </w:rPr>
            </w:pPr>
            <w:r w:rsidRPr="00546A6D">
              <w:rPr>
                <w:rFonts w:eastAsia="Times New Roman"/>
                <w:color w:val="000000"/>
                <w:sz w:val="20"/>
                <w:szCs w:val="20"/>
                <w:lang w:val="en-GB"/>
              </w:rPr>
              <w:t>9.6</w:t>
            </w:r>
            <w:r w:rsidR="004B42CE">
              <w:rPr>
                <w:rFonts w:eastAsia="Times New Roman"/>
                <w:color w:val="000000"/>
                <w:sz w:val="20"/>
                <w:szCs w:val="20"/>
                <w:lang w:val="en-GB"/>
              </w:rPr>
              <w:t>7</w:t>
            </w:r>
          </w:p>
        </w:tc>
        <w:tc>
          <w:tcPr>
            <w:tcW w:w="1720" w:type="dxa"/>
            <w:tcBorders>
              <w:top w:val="nil"/>
              <w:left w:val="nil"/>
              <w:bottom w:val="nil"/>
              <w:right w:val="nil"/>
            </w:tcBorders>
            <w:shd w:val="clear" w:color="auto" w:fill="auto"/>
            <w:noWrap/>
            <w:vAlign w:val="center"/>
            <w:hideMark/>
          </w:tcPr>
          <w:p w14:paraId="3141213E" w14:textId="02A95719" w:rsidR="003A53DD" w:rsidRPr="00546A6D" w:rsidRDefault="003A53DD" w:rsidP="00833B7E">
            <w:pPr>
              <w:jc w:val="center"/>
              <w:rPr>
                <w:rFonts w:eastAsia="Times New Roman"/>
                <w:color w:val="000000"/>
                <w:sz w:val="20"/>
                <w:szCs w:val="20"/>
                <w:lang w:val="en-GB"/>
              </w:rPr>
            </w:pPr>
            <w:r w:rsidRPr="00546A6D">
              <w:rPr>
                <w:rFonts w:eastAsia="Times New Roman"/>
                <w:color w:val="000000"/>
                <w:sz w:val="20"/>
                <w:szCs w:val="20"/>
                <w:lang w:val="en-GB"/>
              </w:rPr>
              <w:t>1.4</w:t>
            </w:r>
            <w:r w:rsidR="006106F5">
              <w:rPr>
                <w:rFonts w:eastAsia="Times New Roman"/>
                <w:color w:val="000000"/>
                <w:sz w:val="20"/>
                <w:szCs w:val="20"/>
                <w:lang w:val="en-GB"/>
              </w:rPr>
              <w:t>0</w:t>
            </w:r>
          </w:p>
        </w:tc>
      </w:tr>
      <w:tr w:rsidR="003A53DD" w:rsidRPr="00546A6D" w14:paraId="4312C0A9" w14:textId="77777777" w:rsidTr="007C1DEC">
        <w:trPr>
          <w:trHeight w:val="315"/>
          <w:jc w:val="center"/>
        </w:trPr>
        <w:tc>
          <w:tcPr>
            <w:tcW w:w="1822" w:type="dxa"/>
            <w:tcBorders>
              <w:top w:val="nil"/>
              <w:left w:val="nil"/>
              <w:bottom w:val="nil"/>
              <w:right w:val="nil"/>
            </w:tcBorders>
            <w:shd w:val="clear" w:color="auto" w:fill="auto"/>
            <w:noWrap/>
            <w:vAlign w:val="center"/>
            <w:hideMark/>
          </w:tcPr>
          <w:p w14:paraId="18AAE4BD" w14:textId="77777777" w:rsidR="003A53DD" w:rsidRPr="00546A6D" w:rsidRDefault="003A53DD" w:rsidP="00833B7E">
            <w:pPr>
              <w:jc w:val="center"/>
              <w:rPr>
                <w:rFonts w:eastAsia="Times New Roman"/>
                <w:color w:val="000000"/>
                <w:sz w:val="20"/>
                <w:szCs w:val="20"/>
                <w:lang w:val="en-GB"/>
              </w:rPr>
            </w:pPr>
            <w:r w:rsidRPr="00546A6D">
              <w:rPr>
                <w:rFonts w:eastAsia="Times New Roman"/>
                <w:color w:val="000000"/>
                <w:sz w:val="20"/>
                <w:szCs w:val="20"/>
                <w:lang w:val="en-GB"/>
              </w:rPr>
              <w:t>AMXB1</w:t>
            </w:r>
          </w:p>
        </w:tc>
        <w:tc>
          <w:tcPr>
            <w:tcW w:w="1780" w:type="dxa"/>
            <w:tcBorders>
              <w:top w:val="nil"/>
              <w:left w:val="nil"/>
              <w:bottom w:val="nil"/>
              <w:right w:val="nil"/>
            </w:tcBorders>
            <w:shd w:val="clear" w:color="auto" w:fill="auto"/>
            <w:noWrap/>
            <w:vAlign w:val="center"/>
            <w:hideMark/>
          </w:tcPr>
          <w:p w14:paraId="0FE2572B" w14:textId="0937AEDA" w:rsidR="003A53DD" w:rsidRPr="00546A6D" w:rsidRDefault="003A53DD" w:rsidP="00833B7E">
            <w:pPr>
              <w:jc w:val="center"/>
              <w:rPr>
                <w:rFonts w:eastAsia="Times New Roman"/>
                <w:color w:val="000000"/>
                <w:sz w:val="20"/>
                <w:szCs w:val="20"/>
                <w:lang w:val="en-GB"/>
              </w:rPr>
            </w:pPr>
            <w:r w:rsidRPr="00546A6D">
              <w:rPr>
                <w:rFonts w:eastAsia="Times New Roman"/>
                <w:color w:val="000000"/>
                <w:sz w:val="20"/>
                <w:szCs w:val="20"/>
                <w:lang w:val="en-GB"/>
              </w:rPr>
              <w:t>2.95</w:t>
            </w:r>
          </w:p>
        </w:tc>
        <w:tc>
          <w:tcPr>
            <w:tcW w:w="1720" w:type="dxa"/>
            <w:tcBorders>
              <w:top w:val="nil"/>
              <w:left w:val="nil"/>
              <w:bottom w:val="nil"/>
              <w:right w:val="nil"/>
            </w:tcBorders>
            <w:shd w:val="clear" w:color="auto" w:fill="auto"/>
            <w:noWrap/>
            <w:vAlign w:val="center"/>
            <w:hideMark/>
          </w:tcPr>
          <w:p w14:paraId="7936B6E1" w14:textId="381A90E0" w:rsidR="003A53DD" w:rsidRPr="00546A6D" w:rsidRDefault="003A53DD" w:rsidP="00833B7E">
            <w:pPr>
              <w:jc w:val="center"/>
              <w:rPr>
                <w:rFonts w:eastAsia="Times New Roman"/>
                <w:color w:val="000000"/>
                <w:sz w:val="20"/>
                <w:szCs w:val="20"/>
                <w:lang w:val="en-GB"/>
              </w:rPr>
            </w:pPr>
            <w:r w:rsidRPr="00546A6D">
              <w:rPr>
                <w:rFonts w:eastAsia="Times New Roman"/>
                <w:color w:val="000000"/>
                <w:sz w:val="20"/>
                <w:szCs w:val="20"/>
                <w:lang w:val="en-GB"/>
              </w:rPr>
              <w:t>61.67</w:t>
            </w:r>
          </w:p>
        </w:tc>
      </w:tr>
      <w:tr w:rsidR="003A53DD" w:rsidRPr="00546A6D" w14:paraId="78AB991C" w14:textId="77777777" w:rsidTr="007C1DEC">
        <w:trPr>
          <w:trHeight w:val="315"/>
          <w:jc w:val="center"/>
        </w:trPr>
        <w:tc>
          <w:tcPr>
            <w:tcW w:w="1822" w:type="dxa"/>
            <w:tcBorders>
              <w:top w:val="nil"/>
              <w:left w:val="nil"/>
              <w:bottom w:val="nil"/>
              <w:right w:val="nil"/>
            </w:tcBorders>
            <w:shd w:val="clear" w:color="auto" w:fill="auto"/>
            <w:noWrap/>
            <w:vAlign w:val="center"/>
            <w:hideMark/>
          </w:tcPr>
          <w:p w14:paraId="4175F507" w14:textId="77777777" w:rsidR="003A53DD" w:rsidRPr="00546A6D" w:rsidRDefault="003A53DD" w:rsidP="00833B7E">
            <w:pPr>
              <w:jc w:val="center"/>
              <w:rPr>
                <w:rFonts w:eastAsia="Times New Roman"/>
                <w:color w:val="000000"/>
                <w:sz w:val="20"/>
                <w:szCs w:val="20"/>
                <w:lang w:val="en-GB"/>
              </w:rPr>
            </w:pPr>
            <w:r w:rsidRPr="00546A6D">
              <w:rPr>
                <w:rFonts w:eastAsia="Times New Roman"/>
                <w:color w:val="000000"/>
                <w:sz w:val="20"/>
                <w:szCs w:val="20"/>
                <w:lang w:val="en-GB"/>
              </w:rPr>
              <w:t>AMXB2</w:t>
            </w:r>
          </w:p>
        </w:tc>
        <w:tc>
          <w:tcPr>
            <w:tcW w:w="1780" w:type="dxa"/>
            <w:tcBorders>
              <w:top w:val="nil"/>
              <w:left w:val="nil"/>
              <w:bottom w:val="nil"/>
              <w:right w:val="nil"/>
            </w:tcBorders>
            <w:shd w:val="clear" w:color="auto" w:fill="auto"/>
            <w:noWrap/>
            <w:vAlign w:val="center"/>
            <w:hideMark/>
          </w:tcPr>
          <w:p w14:paraId="189E6770" w14:textId="7C5C2E99" w:rsidR="003A53DD" w:rsidRPr="00546A6D" w:rsidRDefault="003A53DD" w:rsidP="00833B7E">
            <w:pPr>
              <w:jc w:val="center"/>
              <w:rPr>
                <w:rFonts w:eastAsia="Times New Roman"/>
                <w:color w:val="000000"/>
                <w:sz w:val="20"/>
                <w:szCs w:val="20"/>
                <w:lang w:val="en-GB"/>
              </w:rPr>
            </w:pPr>
            <w:r w:rsidRPr="00546A6D">
              <w:rPr>
                <w:rFonts w:eastAsia="Times New Roman"/>
                <w:color w:val="000000"/>
                <w:sz w:val="20"/>
                <w:szCs w:val="20"/>
                <w:lang w:val="en-GB"/>
              </w:rPr>
              <w:t>5.0</w:t>
            </w:r>
            <w:r w:rsidR="004B42CE">
              <w:rPr>
                <w:rFonts w:eastAsia="Times New Roman"/>
                <w:color w:val="000000"/>
                <w:sz w:val="20"/>
                <w:szCs w:val="20"/>
                <w:lang w:val="en-GB"/>
              </w:rPr>
              <w:t>3</w:t>
            </w:r>
          </w:p>
        </w:tc>
        <w:tc>
          <w:tcPr>
            <w:tcW w:w="1720" w:type="dxa"/>
            <w:tcBorders>
              <w:top w:val="nil"/>
              <w:left w:val="nil"/>
              <w:bottom w:val="nil"/>
              <w:right w:val="nil"/>
            </w:tcBorders>
            <w:shd w:val="clear" w:color="auto" w:fill="auto"/>
            <w:noWrap/>
            <w:vAlign w:val="center"/>
            <w:hideMark/>
          </w:tcPr>
          <w:p w14:paraId="0FF3024A" w14:textId="7A1A2E33" w:rsidR="003A53DD" w:rsidRPr="00546A6D" w:rsidRDefault="003A53DD" w:rsidP="00833B7E">
            <w:pPr>
              <w:jc w:val="center"/>
              <w:rPr>
                <w:rFonts w:eastAsia="Times New Roman"/>
                <w:color w:val="000000"/>
                <w:sz w:val="20"/>
                <w:szCs w:val="20"/>
                <w:lang w:val="en-GB"/>
              </w:rPr>
            </w:pPr>
            <w:r w:rsidRPr="00546A6D">
              <w:rPr>
                <w:rFonts w:eastAsia="Times New Roman"/>
                <w:color w:val="000000"/>
                <w:sz w:val="20"/>
                <w:szCs w:val="20"/>
                <w:lang w:val="en-GB"/>
              </w:rPr>
              <w:t>1.2</w:t>
            </w:r>
            <w:r w:rsidR="006106F5">
              <w:rPr>
                <w:rFonts w:eastAsia="Times New Roman"/>
                <w:color w:val="000000"/>
                <w:sz w:val="20"/>
                <w:szCs w:val="20"/>
                <w:lang w:val="en-GB"/>
              </w:rPr>
              <w:t>4</w:t>
            </w:r>
          </w:p>
        </w:tc>
      </w:tr>
      <w:tr w:rsidR="003A53DD" w:rsidRPr="00546A6D" w14:paraId="1416819A" w14:textId="77777777" w:rsidTr="007C1DEC">
        <w:trPr>
          <w:trHeight w:val="315"/>
          <w:jc w:val="center"/>
        </w:trPr>
        <w:tc>
          <w:tcPr>
            <w:tcW w:w="1822" w:type="dxa"/>
            <w:tcBorders>
              <w:top w:val="nil"/>
              <w:left w:val="nil"/>
              <w:bottom w:val="nil"/>
              <w:right w:val="nil"/>
            </w:tcBorders>
            <w:shd w:val="clear" w:color="auto" w:fill="auto"/>
            <w:noWrap/>
            <w:vAlign w:val="center"/>
            <w:hideMark/>
          </w:tcPr>
          <w:p w14:paraId="6A1DCB45" w14:textId="77777777" w:rsidR="003A53DD" w:rsidRPr="00546A6D" w:rsidRDefault="003A53DD" w:rsidP="00833B7E">
            <w:pPr>
              <w:jc w:val="center"/>
              <w:rPr>
                <w:rFonts w:eastAsia="Times New Roman"/>
                <w:color w:val="000000"/>
                <w:sz w:val="20"/>
                <w:szCs w:val="20"/>
                <w:lang w:val="en-GB"/>
              </w:rPr>
            </w:pPr>
            <w:r w:rsidRPr="00546A6D">
              <w:rPr>
                <w:rFonts w:eastAsia="Times New Roman"/>
                <w:color w:val="000000"/>
                <w:sz w:val="20"/>
                <w:szCs w:val="20"/>
                <w:lang w:val="en-GB"/>
              </w:rPr>
              <w:t>IGN1</w:t>
            </w:r>
          </w:p>
        </w:tc>
        <w:tc>
          <w:tcPr>
            <w:tcW w:w="1780" w:type="dxa"/>
            <w:tcBorders>
              <w:top w:val="nil"/>
              <w:left w:val="nil"/>
              <w:bottom w:val="nil"/>
              <w:right w:val="nil"/>
            </w:tcBorders>
            <w:shd w:val="clear" w:color="auto" w:fill="auto"/>
            <w:noWrap/>
            <w:vAlign w:val="center"/>
            <w:hideMark/>
          </w:tcPr>
          <w:p w14:paraId="072C1D13" w14:textId="11AD99AB" w:rsidR="003A53DD" w:rsidRPr="00546A6D" w:rsidRDefault="003A53DD" w:rsidP="00833B7E">
            <w:pPr>
              <w:jc w:val="center"/>
              <w:rPr>
                <w:rFonts w:eastAsia="Times New Roman"/>
                <w:color w:val="000000"/>
                <w:sz w:val="20"/>
                <w:szCs w:val="20"/>
                <w:lang w:val="en-GB"/>
              </w:rPr>
            </w:pPr>
            <w:r w:rsidRPr="00546A6D">
              <w:rPr>
                <w:rFonts w:eastAsia="Times New Roman"/>
                <w:color w:val="000000"/>
                <w:sz w:val="20"/>
                <w:szCs w:val="20"/>
                <w:lang w:val="en-GB"/>
              </w:rPr>
              <w:t>5.07</w:t>
            </w:r>
          </w:p>
        </w:tc>
        <w:tc>
          <w:tcPr>
            <w:tcW w:w="1720" w:type="dxa"/>
            <w:tcBorders>
              <w:top w:val="nil"/>
              <w:left w:val="nil"/>
              <w:bottom w:val="nil"/>
              <w:right w:val="nil"/>
            </w:tcBorders>
            <w:shd w:val="clear" w:color="auto" w:fill="auto"/>
            <w:noWrap/>
            <w:vAlign w:val="center"/>
            <w:hideMark/>
          </w:tcPr>
          <w:p w14:paraId="42641215" w14:textId="0CC67869" w:rsidR="003A53DD" w:rsidRPr="00546A6D" w:rsidRDefault="003A53DD" w:rsidP="00833B7E">
            <w:pPr>
              <w:jc w:val="center"/>
              <w:rPr>
                <w:rFonts w:eastAsia="Times New Roman"/>
                <w:color w:val="000000"/>
                <w:sz w:val="20"/>
                <w:szCs w:val="20"/>
                <w:lang w:val="en-GB"/>
              </w:rPr>
            </w:pPr>
            <w:r w:rsidRPr="00546A6D">
              <w:rPr>
                <w:rFonts w:eastAsia="Times New Roman"/>
                <w:color w:val="000000"/>
                <w:sz w:val="20"/>
                <w:szCs w:val="20"/>
                <w:lang w:val="en-GB"/>
              </w:rPr>
              <w:t>0.0</w:t>
            </w:r>
            <w:r w:rsidR="00924B73">
              <w:rPr>
                <w:rFonts w:eastAsia="Times New Roman"/>
                <w:color w:val="000000"/>
                <w:sz w:val="20"/>
                <w:szCs w:val="20"/>
                <w:lang w:val="en-GB"/>
              </w:rPr>
              <w:t>9</w:t>
            </w:r>
          </w:p>
        </w:tc>
      </w:tr>
      <w:tr w:rsidR="003A53DD" w:rsidRPr="00546A6D" w14:paraId="7F5556A8" w14:textId="77777777" w:rsidTr="007C1DEC">
        <w:trPr>
          <w:trHeight w:val="315"/>
          <w:jc w:val="center"/>
        </w:trPr>
        <w:tc>
          <w:tcPr>
            <w:tcW w:w="1822" w:type="dxa"/>
            <w:tcBorders>
              <w:top w:val="nil"/>
              <w:left w:val="nil"/>
              <w:bottom w:val="nil"/>
              <w:right w:val="nil"/>
            </w:tcBorders>
            <w:shd w:val="clear" w:color="auto" w:fill="auto"/>
            <w:noWrap/>
            <w:vAlign w:val="center"/>
            <w:hideMark/>
          </w:tcPr>
          <w:p w14:paraId="3E76BFD8" w14:textId="77777777" w:rsidR="003A53DD" w:rsidRPr="00546A6D" w:rsidRDefault="003A53DD" w:rsidP="00833B7E">
            <w:pPr>
              <w:jc w:val="center"/>
              <w:rPr>
                <w:rFonts w:eastAsia="Times New Roman"/>
                <w:color w:val="000000"/>
                <w:sz w:val="20"/>
                <w:szCs w:val="20"/>
                <w:lang w:val="en-GB"/>
              </w:rPr>
            </w:pPr>
            <w:r w:rsidRPr="00546A6D">
              <w:rPr>
                <w:rFonts w:eastAsia="Times New Roman"/>
                <w:color w:val="000000"/>
                <w:sz w:val="20"/>
                <w:szCs w:val="20"/>
                <w:lang w:val="en-GB"/>
              </w:rPr>
              <w:t>VER1</w:t>
            </w:r>
          </w:p>
        </w:tc>
        <w:tc>
          <w:tcPr>
            <w:tcW w:w="1780" w:type="dxa"/>
            <w:tcBorders>
              <w:top w:val="nil"/>
              <w:left w:val="nil"/>
              <w:bottom w:val="nil"/>
              <w:right w:val="nil"/>
            </w:tcBorders>
            <w:shd w:val="clear" w:color="auto" w:fill="auto"/>
            <w:noWrap/>
            <w:vAlign w:val="center"/>
            <w:hideMark/>
          </w:tcPr>
          <w:p w14:paraId="4CA3D3B7" w14:textId="3A0DFF12" w:rsidR="003A53DD" w:rsidRPr="00546A6D" w:rsidRDefault="003A53DD" w:rsidP="00833B7E">
            <w:pPr>
              <w:jc w:val="center"/>
              <w:rPr>
                <w:rFonts w:eastAsia="Times New Roman"/>
                <w:color w:val="000000"/>
                <w:sz w:val="20"/>
                <w:szCs w:val="20"/>
                <w:lang w:val="en-GB"/>
              </w:rPr>
            </w:pPr>
            <w:r w:rsidRPr="00546A6D">
              <w:rPr>
                <w:rFonts w:eastAsia="Times New Roman"/>
                <w:color w:val="000000"/>
                <w:sz w:val="20"/>
                <w:szCs w:val="20"/>
                <w:lang w:val="en-GB"/>
              </w:rPr>
              <w:t>0.0</w:t>
            </w:r>
            <w:r w:rsidR="004B42CE">
              <w:rPr>
                <w:rFonts w:eastAsia="Times New Roman"/>
                <w:color w:val="000000"/>
                <w:sz w:val="20"/>
                <w:szCs w:val="20"/>
                <w:lang w:val="en-GB"/>
              </w:rPr>
              <w:t>5</w:t>
            </w:r>
          </w:p>
        </w:tc>
        <w:tc>
          <w:tcPr>
            <w:tcW w:w="1720" w:type="dxa"/>
            <w:tcBorders>
              <w:top w:val="nil"/>
              <w:left w:val="nil"/>
              <w:bottom w:val="nil"/>
              <w:right w:val="nil"/>
            </w:tcBorders>
            <w:shd w:val="clear" w:color="auto" w:fill="auto"/>
            <w:noWrap/>
            <w:vAlign w:val="center"/>
            <w:hideMark/>
          </w:tcPr>
          <w:p w14:paraId="43FDEC0C" w14:textId="16F09989" w:rsidR="003A53DD" w:rsidRPr="00546A6D" w:rsidRDefault="003A53DD" w:rsidP="00833B7E">
            <w:pPr>
              <w:jc w:val="center"/>
              <w:rPr>
                <w:rFonts w:eastAsia="Times New Roman"/>
                <w:color w:val="000000"/>
                <w:sz w:val="20"/>
                <w:szCs w:val="20"/>
                <w:lang w:val="en-GB"/>
              </w:rPr>
            </w:pPr>
            <w:r w:rsidRPr="00546A6D">
              <w:rPr>
                <w:rFonts w:eastAsia="Times New Roman"/>
                <w:color w:val="000000"/>
                <w:sz w:val="20"/>
                <w:szCs w:val="20"/>
                <w:lang w:val="en-GB"/>
              </w:rPr>
              <w:t>7.0</w:t>
            </w:r>
            <w:r w:rsidR="00924B73">
              <w:rPr>
                <w:rFonts w:eastAsia="Times New Roman"/>
                <w:color w:val="000000"/>
                <w:sz w:val="20"/>
                <w:szCs w:val="20"/>
                <w:lang w:val="en-GB"/>
              </w:rPr>
              <w:t>1</w:t>
            </w:r>
          </w:p>
        </w:tc>
      </w:tr>
      <w:tr w:rsidR="003A53DD" w:rsidRPr="00546A6D" w14:paraId="651D19E1" w14:textId="77777777" w:rsidTr="007C1DEC">
        <w:trPr>
          <w:trHeight w:val="315"/>
          <w:jc w:val="center"/>
        </w:trPr>
        <w:tc>
          <w:tcPr>
            <w:tcW w:w="1822" w:type="dxa"/>
            <w:tcBorders>
              <w:top w:val="nil"/>
              <w:left w:val="nil"/>
              <w:right w:val="nil"/>
            </w:tcBorders>
            <w:shd w:val="clear" w:color="auto" w:fill="auto"/>
            <w:noWrap/>
            <w:vAlign w:val="center"/>
            <w:hideMark/>
          </w:tcPr>
          <w:p w14:paraId="07EA641E" w14:textId="77777777" w:rsidR="003A53DD" w:rsidRPr="00546A6D" w:rsidRDefault="003A53DD" w:rsidP="00833B7E">
            <w:pPr>
              <w:jc w:val="center"/>
              <w:rPr>
                <w:rFonts w:eastAsia="Times New Roman"/>
                <w:color w:val="000000"/>
                <w:sz w:val="20"/>
                <w:szCs w:val="20"/>
                <w:lang w:val="en-GB"/>
              </w:rPr>
            </w:pPr>
            <w:r w:rsidRPr="00546A6D">
              <w:rPr>
                <w:rFonts w:eastAsia="Times New Roman"/>
                <w:color w:val="000000"/>
                <w:sz w:val="20"/>
                <w:szCs w:val="20"/>
                <w:lang w:val="en-GB"/>
              </w:rPr>
              <w:t>CHL3</w:t>
            </w:r>
          </w:p>
        </w:tc>
        <w:tc>
          <w:tcPr>
            <w:tcW w:w="1780" w:type="dxa"/>
            <w:tcBorders>
              <w:top w:val="nil"/>
              <w:left w:val="nil"/>
              <w:right w:val="nil"/>
            </w:tcBorders>
            <w:shd w:val="clear" w:color="auto" w:fill="auto"/>
            <w:noWrap/>
            <w:vAlign w:val="center"/>
            <w:hideMark/>
          </w:tcPr>
          <w:p w14:paraId="51436FCF" w14:textId="5DDA7BCC" w:rsidR="003A53DD" w:rsidRPr="00546A6D" w:rsidRDefault="003A53DD" w:rsidP="00833B7E">
            <w:pPr>
              <w:jc w:val="center"/>
              <w:rPr>
                <w:rFonts w:eastAsia="Times New Roman"/>
                <w:color w:val="000000"/>
                <w:sz w:val="20"/>
                <w:szCs w:val="20"/>
                <w:lang w:val="en-GB"/>
              </w:rPr>
            </w:pPr>
            <w:r w:rsidRPr="00546A6D">
              <w:rPr>
                <w:rFonts w:eastAsia="Times New Roman"/>
                <w:color w:val="000000"/>
                <w:sz w:val="20"/>
                <w:szCs w:val="20"/>
                <w:lang w:val="en-GB"/>
              </w:rPr>
              <w:t>0.01</w:t>
            </w:r>
          </w:p>
        </w:tc>
        <w:tc>
          <w:tcPr>
            <w:tcW w:w="1720" w:type="dxa"/>
            <w:tcBorders>
              <w:top w:val="nil"/>
              <w:left w:val="nil"/>
              <w:right w:val="nil"/>
            </w:tcBorders>
            <w:shd w:val="clear" w:color="auto" w:fill="auto"/>
            <w:noWrap/>
            <w:vAlign w:val="center"/>
            <w:hideMark/>
          </w:tcPr>
          <w:p w14:paraId="232532DD" w14:textId="00149B0B" w:rsidR="003A53DD" w:rsidRPr="00546A6D" w:rsidRDefault="003A53DD" w:rsidP="00833B7E">
            <w:pPr>
              <w:jc w:val="center"/>
              <w:rPr>
                <w:rFonts w:eastAsia="Times New Roman"/>
                <w:color w:val="000000"/>
                <w:sz w:val="20"/>
                <w:szCs w:val="20"/>
                <w:lang w:val="en-GB"/>
              </w:rPr>
            </w:pPr>
            <w:r w:rsidRPr="00546A6D">
              <w:rPr>
                <w:rFonts w:eastAsia="Times New Roman"/>
                <w:color w:val="000000"/>
                <w:sz w:val="20"/>
                <w:szCs w:val="20"/>
                <w:lang w:val="en-GB"/>
              </w:rPr>
              <w:t>4.1</w:t>
            </w:r>
            <w:r w:rsidR="00924B73">
              <w:rPr>
                <w:rFonts w:eastAsia="Times New Roman"/>
                <w:color w:val="000000"/>
                <w:sz w:val="20"/>
                <w:szCs w:val="20"/>
                <w:lang w:val="en-GB"/>
              </w:rPr>
              <w:t>3</w:t>
            </w:r>
          </w:p>
        </w:tc>
      </w:tr>
      <w:tr w:rsidR="003A53DD" w:rsidRPr="00546A6D" w14:paraId="6636B226" w14:textId="77777777" w:rsidTr="007C1DEC">
        <w:trPr>
          <w:trHeight w:val="315"/>
          <w:jc w:val="center"/>
        </w:trPr>
        <w:tc>
          <w:tcPr>
            <w:tcW w:w="1822" w:type="dxa"/>
            <w:tcBorders>
              <w:top w:val="nil"/>
              <w:left w:val="nil"/>
              <w:bottom w:val="single" w:sz="4" w:space="0" w:color="auto"/>
              <w:right w:val="nil"/>
            </w:tcBorders>
            <w:shd w:val="clear" w:color="auto" w:fill="auto"/>
            <w:noWrap/>
            <w:vAlign w:val="center"/>
            <w:hideMark/>
          </w:tcPr>
          <w:p w14:paraId="2876C586" w14:textId="77777777" w:rsidR="003A53DD" w:rsidRPr="00546A6D" w:rsidRDefault="003A53DD" w:rsidP="00833B7E">
            <w:pPr>
              <w:jc w:val="center"/>
              <w:rPr>
                <w:rFonts w:eastAsia="Times New Roman"/>
                <w:color w:val="000000"/>
                <w:sz w:val="20"/>
                <w:szCs w:val="20"/>
                <w:lang w:val="en-GB"/>
              </w:rPr>
            </w:pPr>
            <w:r w:rsidRPr="00546A6D">
              <w:rPr>
                <w:rFonts w:eastAsia="Times New Roman"/>
                <w:color w:val="000000"/>
                <w:sz w:val="20"/>
                <w:szCs w:val="20"/>
                <w:lang w:val="en-GB"/>
              </w:rPr>
              <w:t>PRO7</w:t>
            </w:r>
          </w:p>
        </w:tc>
        <w:tc>
          <w:tcPr>
            <w:tcW w:w="1780" w:type="dxa"/>
            <w:tcBorders>
              <w:top w:val="nil"/>
              <w:left w:val="nil"/>
              <w:bottom w:val="single" w:sz="4" w:space="0" w:color="auto"/>
              <w:right w:val="nil"/>
            </w:tcBorders>
            <w:shd w:val="clear" w:color="auto" w:fill="auto"/>
            <w:noWrap/>
            <w:vAlign w:val="center"/>
            <w:hideMark/>
          </w:tcPr>
          <w:p w14:paraId="3E13EBBF" w14:textId="5A371939" w:rsidR="003A53DD" w:rsidRPr="00546A6D" w:rsidRDefault="003A53DD" w:rsidP="00833B7E">
            <w:pPr>
              <w:jc w:val="center"/>
              <w:rPr>
                <w:rFonts w:eastAsia="Times New Roman"/>
                <w:color w:val="000000"/>
                <w:sz w:val="20"/>
                <w:szCs w:val="20"/>
                <w:lang w:val="en-GB"/>
              </w:rPr>
            </w:pPr>
            <w:r w:rsidRPr="00546A6D">
              <w:rPr>
                <w:rFonts w:eastAsia="Times New Roman"/>
                <w:color w:val="000000"/>
                <w:sz w:val="20"/>
                <w:szCs w:val="20"/>
                <w:lang w:val="en-GB"/>
              </w:rPr>
              <w:t>0</w:t>
            </w:r>
          </w:p>
        </w:tc>
        <w:tc>
          <w:tcPr>
            <w:tcW w:w="1720" w:type="dxa"/>
            <w:tcBorders>
              <w:top w:val="nil"/>
              <w:left w:val="nil"/>
              <w:bottom w:val="single" w:sz="4" w:space="0" w:color="auto"/>
              <w:right w:val="nil"/>
            </w:tcBorders>
            <w:shd w:val="clear" w:color="auto" w:fill="auto"/>
            <w:noWrap/>
            <w:vAlign w:val="center"/>
            <w:hideMark/>
          </w:tcPr>
          <w:p w14:paraId="1D47CAAB" w14:textId="077BE08A" w:rsidR="003A53DD" w:rsidRPr="00546A6D" w:rsidRDefault="003A53DD" w:rsidP="00833B7E">
            <w:pPr>
              <w:jc w:val="center"/>
              <w:rPr>
                <w:rFonts w:eastAsia="Times New Roman"/>
                <w:color w:val="000000"/>
                <w:sz w:val="20"/>
                <w:szCs w:val="20"/>
                <w:lang w:val="en-GB"/>
              </w:rPr>
            </w:pPr>
            <w:r w:rsidRPr="00546A6D">
              <w:rPr>
                <w:rFonts w:eastAsia="Times New Roman"/>
                <w:color w:val="000000"/>
                <w:sz w:val="20"/>
                <w:szCs w:val="20"/>
                <w:lang w:val="en-GB"/>
              </w:rPr>
              <w:t>1.3</w:t>
            </w:r>
            <w:r w:rsidR="00924B73">
              <w:rPr>
                <w:rFonts w:eastAsia="Times New Roman"/>
                <w:color w:val="000000"/>
                <w:sz w:val="20"/>
                <w:szCs w:val="20"/>
                <w:lang w:val="en-GB"/>
              </w:rPr>
              <w:t>6</w:t>
            </w:r>
          </w:p>
        </w:tc>
      </w:tr>
    </w:tbl>
    <w:p w14:paraId="4A901603" w14:textId="2EB48F29" w:rsidR="005D687E" w:rsidRDefault="005D687E" w:rsidP="00310C2E">
      <w:pPr>
        <w:spacing w:line="360" w:lineRule="auto"/>
        <w:jc w:val="both"/>
        <w:rPr>
          <w:sz w:val="20"/>
          <w:szCs w:val="20"/>
        </w:rPr>
      </w:pPr>
    </w:p>
    <w:p w14:paraId="7C4155E6" w14:textId="77777777" w:rsidR="00EB118F" w:rsidRDefault="00EB118F" w:rsidP="00310C2E">
      <w:pPr>
        <w:spacing w:line="360" w:lineRule="auto"/>
        <w:jc w:val="both"/>
        <w:rPr>
          <w:sz w:val="20"/>
          <w:szCs w:val="20"/>
        </w:rPr>
        <w:sectPr w:rsidR="00EB118F" w:rsidSect="00EB118F">
          <w:pgSz w:w="11900" w:h="16840"/>
          <w:pgMar w:top="1440" w:right="1440" w:bottom="1440" w:left="1440" w:header="708" w:footer="708" w:gutter="0"/>
          <w:lnNumType w:countBy="1" w:restart="continuous"/>
          <w:cols w:space="708"/>
          <w:docGrid w:linePitch="360"/>
        </w:sectPr>
      </w:pPr>
    </w:p>
    <w:p w14:paraId="343698E3" w14:textId="6F85342F" w:rsidR="00CC036E" w:rsidRDefault="004D4A87" w:rsidP="00CB2CAB">
      <w:pPr>
        <w:rPr>
          <w:sz w:val="20"/>
          <w:szCs w:val="20"/>
        </w:rPr>
      </w:pPr>
      <w:r>
        <w:rPr>
          <w:sz w:val="20"/>
          <w:szCs w:val="20"/>
        </w:rPr>
        <w:lastRenderedPageBreak/>
        <w:t>Legend of supplementary data sets.</w:t>
      </w:r>
    </w:p>
    <w:p w14:paraId="69307656" w14:textId="14FF4AAB" w:rsidR="004D4A87" w:rsidRDefault="004D4A87" w:rsidP="00CB2CAB">
      <w:pPr>
        <w:rPr>
          <w:sz w:val="20"/>
          <w:szCs w:val="20"/>
        </w:rPr>
      </w:pPr>
    </w:p>
    <w:p w14:paraId="4A53BBB3" w14:textId="78D8BEF7" w:rsidR="00B95DDB" w:rsidRDefault="00B95DDB" w:rsidP="00B95DDB">
      <w:pPr>
        <w:rPr>
          <w:sz w:val="20"/>
          <w:szCs w:val="20"/>
        </w:rPr>
      </w:pPr>
      <w:r w:rsidRPr="00C1576B">
        <w:rPr>
          <w:b/>
          <w:bCs/>
          <w:sz w:val="20"/>
          <w:szCs w:val="20"/>
        </w:rPr>
        <w:t xml:space="preserve">Supplementary Dataset </w:t>
      </w:r>
      <w:r>
        <w:rPr>
          <w:b/>
          <w:bCs/>
          <w:sz w:val="20"/>
          <w:szCs w:val="20"/>
        </w:rPr>
        <w:t>1</w:t>
      </w:r>
      <w:r>
        <w:rPr>
          <w:sz w:val="20"/>
          <w:szCs w:val="20"/>
        </w:rPr>
        <w:t xml:space="preserve">. Genes annotated as peptidases of each MAG and the expression comparing to the median gene expression value are listed in sheet “Peptidases”. </w:t>
      </w:r>
      <w:r w:rsidR="002079AB">
        <w:rPr>
          <w:sz w:val="20"/>
          <w:szCs w:val="20"/>
        </w:rPr>
        <w:t>Expression of p</w:t>
      </w:r>
      <w:r>
        <w:rPr>
          <w:sz w:val="20"/>
          <w:szCs w:val="20"/>
        </w:rPr>
        <w:t xml:space="preserve">athways </w:t>
      </w:r>
      <w:r w:rsidR="00AB3954">
        <w:rPr>
          <w:sz w:val="20"/>
          <w:szCs w:val="20"/>
        </w:rPr>
        <w:t xml:space="preserve">compared to median gene expression </w:t>
      </w:r>
      <w:r>
        <w:rPr>
          <w:sz w:val="20"/>
          <w:szCs w:val="20"/>
        </w:rPr>
        <w:t xml:space="preserve">for amino acids biosynthesis and degradation are listed in </w:t>
      </w:r>
      <w:r w:rsidR="00403029">
        <w:rPr>
          <w:rFonts w:hint="eastAsia"/>
          <w:sz w:val="20"/>
          <w:szCs w:val="20"/>
        </w:rPr>
        <w:t>sheet</w:t>
      </w:r>
      <w:r w:rsidR="00403029">
        <w:rPr>
          <w:sz w:val="20"/>
          <w:szCs w:val="20"/>
        </w:rPr>
        <w:t xml:space="preserve"> </w:t>
      </w:r>
      <w:r>
        <w:rPr>
          <w:sz w:val="20"/>
          <w:szCs w:val="20"/>
        </w:rPr>
        <w:t xml:space="preserve">“Amino acids metabolism”. </w:t>
      </w:r>
      <w:r w:rsidR="00AB3954">
        <w:rPr>
          <w:sz w:val="20"/>
          <w:szCs w:val="20"/>
        </w:rPr>
        <w:t>E</w:t>
      </w:r>
      <w:r>
        <w:rPr>
          <w:sz w:val="20"/>
          <w:szCs w:val="20"/>
        </w:rPr>
        <w:t xml:space="preserve">xpression </w:t>
      </w:r>
      <w:r w:rsidR="00AB3954">
        <w:rPr>
          <w:sz w:val="20"/>
          <w:szCs w:val="20"/>
        </w:rPr>
        <w:t>of transporters</w:t>
      </w:r>
      <w:r w:rsidR="0075176D">
        <w:rPr>
          <w:sz w:val="20"/>
          <w:szCs w:val="20"/>
        </w:rPr>
        <w:t>,</w:t>
      </w:r>
      <w:r w:rsidR="00AB3954">
        <w:rPr>
          <w:sz w:val="20"/>
          <w:szCs w:val="20"/>
        </w:rPr>
        <w:t xml:space="preserve"> </w:t>
      </w:r>
      <w:r w:rsidR="00D01E68">
        <w:rPr>
          <w:sz w:val="20"/>
          <w:szCs w:val="20"/>
        </w:rPr>
        <w:t>that involved in amino acids, peptides, and protein</w:t>
      </w:r>
      <w:r w:rsidR="0075176D">
        <w:rPr>
          <w:sz w:val="20"/>
          <w:szCs w:val="20"/>
        </w:rPr>
        <w:t xml:space="preserve">s, </w:t>
      </w:r>
      <w:r>
        <w:rPr>
          <w:sz w:val="20"/>
          <w:szCs w:val="20"/>
        </w:rPr>
        <w:t>comparing to median gene expression are listed in sheet “transporters</w:t>
      </w:r>
      <w:r w:rsidR="00DD22AE">
        <w:rPr>
          <w:sz w:val="20"/>
          <w:szCs w:val="20"/>
        </w:rPr>
        <w:t>-</w:t>
      </w:r>
      <w:proofErr w:type="spellStart"/>
      <w:r w:rsidR="00DD22AE">
        <w:rPr>
          <w:sz w:val="20"/>
          <w:szCs w:val="20"/>
        </w:rPr>
        <w:t>tpm</w:t>
      </w:r>
      <w:proofErr w:type="spellEnd"/>
      <w:r>
        <w:rPr>
          <w:sz w:val="20"/>
          <w:szCs w:val="20"/>
        </w:rPr>
        <w:t>”</w:t>
      </w:r>
      <w:r w:rsidR="00DD22AE">
        <w:rPr>
          <w:sz w:val="20"/>
          <w:szCs w:val="20"/>
        </w:rPr>
        <w:t xml:space="preserve">, gene counts </w:t>
      </w:r>
      <w:r w:rsidR="0091350C">
        <w:rPr>
          <w:sz w:val="20"/>
          <w:szCs w:val="20"/>
        </w:rPr>
        <w:t>of the transporters are listed in sheet “</w:t>
      </w:r>
      <w:r w:rsidR="003C02F8" w:rsidRPr="003C02F8">
        <w:rPr>
          <w:sz w:val="20"/>
          <w:szCs w:val="20"/>
        </w:rPr>
        <w:t>transporters-</w:t>
      </w:r>
      <w:proofErr w:type="spellStart"/>
      <w:r w:rsidR="003C02F8" w:rsidRPr="003C02F8">
        <w:rPr>
          <w:sz w:val="20"/>
          <w:szCs w:val="20"/>
        </w:rPr>
        <w:t>gene_counts</w:t>
      </w:r>
      <w:proofErr w:type="spellEnd"/>
      <w:r w:rsidR="0091350C">
        <w:rPr>
          <w:sz w:val="20"/>
          <w:szCs w:val="20"/>
        </w:rPr>
        <w:t>”</w:t>
      </w:r>
      <w:r>
        <w:rPr>
          <w:sz w:val="20"/>
          <w:szCs w:val="20"/>
        </w:rPr>
        <w:t>.</w:t>
      </w:r>
    </w:p>
    <w:p w14:paraId="3D4D79A3" w14:textId="77777777" w:rsidR="00B95DDB" w:rsidRDefault="00B95DDB" w:rsidP="00CB2CAB">
      <w:pPr>
        <w:rPr>
          <w:sz w:val="20"/>
          <w:szCs w:val="20"/>
        </w:rPr>
      </w:pPr>
    </w:p>
    <w:p w14:paraId="4C3534ED" w14:textId="7D430A4D" w:rsidR="00B931B4" w:rsidRDefault="00D125E7" w:rsidP="00D125E7">
      <w:pPr>
        <w:rPr>
          <w:sz w:val="20"/>
          <w:szCs w:val="20"/>
        </w:rPr>
      </w:pPr>
      <w:r w:rsidRPr="00EA076C">
        <w:rPr>
          <w:b/>
          <w:bCs/>
          <w:sz w:val="20"/>
          <w:szCs w:val="20"/>
        </w:rPr>
        <w:t xml:space="preserve">Supplementary Dataset </w:t>
      </w:r>
      <w:r w:rsidR="00B95DDB">
        <w:rPr>
          <w:b/>
          <w:bCs/>
          <w:sz w:val="20"/>
          <w:szCs w:val="20"/>
        </w:rPr>
        <w:t>2</w:t>
      </w:r>
      <w:r w:rsidRPr="00EA076C">
        <w:rPr>
          <w:b/>
          <w:bCs/>
          <w:sz w:val="20"/>
          <w:szCs w:val="20"/>
        </w:rPr>
        <w:t>.</w:t>
      </w:r>
      <w:r>
        <w:rPr>
          <w:sz w:val="20"/>
          <w:szCs w:val="20"/>
        </w:rPr>
        <w:t xml:space="preserve"> </w:t>
      </w:r>
      <w:bookmarkStart w:id="81" w:name="OLE_LINK3"/>
      <w:r w:rsidR="00D909A6">
        <w:rPr>
          <w:sz w:val="20"/>
          <w:szCs w:val="20"/>
        </w:rPr>
        <w:t xml:space="preserve">Gene annotation, TPM (Transcripts per million) values of </w:t>
      </w:r>
      <w:r w:rsidR="00C93C10">
        <w:rPr>
          <w:sz w:val="20"/>
          <w:szCs w:val="20"/>
        </w:rPr>
        <w:t xml:space="preserve">active MAGs in both communities are listed in the sheets. </w:t>
      </w:r>
      <w:r w:rsidR="00935A97">
        <w:rPr>
          <w:sz w:val="20"/>
          <w:szCs w:val="20"/>
        </w:rPr>
        <w:t>Each sheet represents one genome.</w:t>
      </w:r>
      <w:bookmarkEnd w:id="81"/>
    </w:p>
    <w:p w14:paraId="278AB742" w14:textId="77777777" w:rsidR="00BE5358" w:rsidRDefault="00BE5358" w:rsidP="00D125E7">
      <w:pPr>
        <w:rPr>
          <w:sz w:val="20"/>
          <w:szCs w:val="20"/>
        </w:rPr>
      </w:pPr>
    </w:p>
    <w:p w14:paraId="560DE8E9" w14:textId="398F2F2E" w:rsidR="00CC036E" w:rsidRDefault="00B95DDB" w:rsidP="00D125E7">
      <w:pPr>
        <w:rPr>
          <w:sz w:val="20"/>
          <w:szCs w:val="20"/>
        </w:rPr>
      </w:pPr>
      <w:r w:rsidRPr="00B95DDB">
        <w:rPr>
          <w:b/>
          <w:bCs/>
          <w:sz w:val="20"/>
          <w:szCs w:val="20"/>
        </w:rPr>
        <w:t>Supplementary Dataset 3.</w:t>
      </w:r>
      <w:r>
        <w:rPr>
          <w:sz w:val="20"/>
          <w:szCs w:val="20"/>
        </w:rPr>
        <w:t xml:space="preserve"> </w:t>
      </w:r>
      <w:r w:rsidR="00D572D4">
        <w:rPr>
          <w:sz w:val="20"/>
          <w:szCs w:val="20"/>
        </w:rPr>
        <w:t>Expression of pathway</w:t>
      </w:r>
      <w:r>
        <w:rPr>
          <w:sz w:val="20"/>
          <w:szCs w:val="20"/>
        </w:rPr>
        <w:t>s</w:t>
      </w:r>
      <w:r w:rsidR="00D572D4">
        <w:rPr>
          <w:sz w:val="20"/>
          <w:szCs w:val="20"/>
        </w:rPr>
        <w:t xml:space="preserve"> </w:t>
      </w:r>
      <w:r>
        <w:rPr>
          <w:sz w:val="20"/>
          <w:szCs w:val="20"/>
        </w:rPr>
        <w:t xml:space="preserve">of active MAGs </w:t>
      </w:r>
      <w:r w:rsidR="00D572D4">
        <w:rPr>
          <w:sz w:val="20"/>
          <w:szCs w:val="20"/>
        </w:rPr>
        <w:t>are listed</w:t>
      </w:r>
      <w:r w:rsidR="00943210">
        <w:rPr>
          <w:sz w:val="20"/>
          <w:szCs w:val="20"/>
        </w:rPr>
        <w:t>. Each sheet represents one genome.</w:t>
      </w:r>
    </w:p>
    <w:p w14:paraId="08BAB3C0" w14:textId="05570750" w:rsidR="00B95DDB" w:rsidRDefault="00B95DDB" w:rsidP="00D125E7">
      <w:pPr>
        <w:rPr>
          <w:sz w:val="20"/>
          <w:szCs w:val="20"/>
        </w:rPr>
      </w:pPr>
    </w:p>
    <w:p w14:paraId="0D1DEEF7" w14:textId="77777777" w:rsidR="00A876B9" w:rsidRDefault="00A876B9" w:rsidP="00D125E7">
      <w:pPr>
        <w:rPr>
          <w:b/>
          <w:bCs/>
          <w:sz w:val="20"/>
          <w:szCs w:val="20"/>
        </w:rPr>
      </w:pPr>
    </w:p>
    <w:p w14:paraId="2B28EA5B" w14:textId="77777777" w:rsidR="00A876B9" w:rsidRDefault="00A876B9" w:rsidP="00D125E7">
      <w:pPr>
        <w:rPr>
          <w:b/>
          <w:bCs/>
          <w:sz w:val="20"/>
          <w:szCs w:val="20"/>
        </w:rPr>
      </w:pPr>
    </w:p>
    <w:p w14:paraId="76C03E62" w14:textId="11274904" w:rsidR="00AB3EBE" w:rsidRPr="00730B6F" w:rsidRDefault="00AB3EBE" w:rsidP="00D125E7">
      <w:pPr>
        <w:rPr>
          <w:b/>
          <w:bCs/>
          <w:sz w:val="20"/>
          <w:szCs w:val="20"/>
        </w:rPr>
      </w:pPr>
      <w:r w:rsidRPr="00730B6F">
        <w:rPr>
          <w:b/>
          <w:bCs/>
          <w:sz w:val="20"/>
          <w:szCs w:val="20"/>
        </w:rPr>
        <w:t>Reference</w:t>
      </w:r>
      <w:r w:rsidR="00730B6F" w:rsidRPr="00730B6F">
        <w:rPr>
          <w:b/>
          <w:bCs/>
          <w:sz w:val="20"/>
          <w:szCs w:val="20"/>
        </w:rPr>
        <w:t>s</w:t>
      </w:r>
    </w:p>
    <w:p w14:paraId="0749AAFA" w14:textId="77777777" w:rsidR="00BD1A63" w:rsidRPr="00BD1A63" w:rsidRDefault="000472D6" w:rsidP="00BD1A63">
      <w:pPr>
        <w:pStyle w:val="EndNoteBibliography"/>
        <w:ind w:left="720" w:hanging="720"/>
        <w:rPr>
          <w:rFonts w:ascii="Times New Roman" w:hAnsi="Times New Roman" w:cs="Times New Roman"/>
          <w:noProof/>
        </w:rPr>
      </w:pPr>
      <w:r w:rsidRPr="00741BC5">
        <w:rPr>
          <w:rFonts w:ascii="Times New Roman" w:hAnsi="Times New Roman" w:cs="Times New Roman"/>
          <w:sz w:val="20"/>
          <w:szCs w:val="20"/>
        </w:rPr>
        <w:fldChar w:fldCharType="begin"/>
      </w:r>
      <w:r w:rsidRPr="00741BC5">
        <w:rPr>
          <w:rFonts w:ascii="Times New Roman" w:hAnsi="Times New Roman" w:cs="Times New Roman"/>
          <w:sz w:val="20"/>
          <w:szCs w:val="20"/>
        </w:rPr>
        <w:instrText xml:space="preserve"> ADDIN EN.REFLIST </w:instrText>
      </w:r>
      <w:r w:rsidRPr="00741BC5">
        <w:rPr>
          <w:rFonts w:ascii="Times New Roman" w:hAnsi="Times New Roman" w:cs="Times New Roman"/>
          <w:sz w:val="20"/>
          <w:szCs w:val="20"/>
        </w:rPr>
        <w:fldChar w:fldCharType="separate"/>
      </w:r>
      <w:r w:rsidR="00BD1A63" w:rsidRPr="00BD1A63">
        <w:rPr>
          <w:noProof/>
        </w:rPr>
        <w:t>1</w:t>
      </w:r>
      <w:r w:rsidR="00BD1A63" w:rsidRPr="00BD1A63">
        <w:rPr>
          <w:rFonts w:ascii="Times New Roman" w:hAnsi="Times New Roman" w:cs="Times New Roman"/>
          <w:noProof/>
        </w:rPr>
        <w:tab/>
        <w:t xml:space="preserve">Bolger, A. M., Lohse, M. &amp; Usadel, B. Trimmomatic: a flexible trimmer for Illumina sequence data. </w:t>
      </w:r>
      <w:r w:rsidR="00BD1A63" w:rsidRPr="00BD1A63">
        <w:rPr>
          <w:rFonts w:ascii="Times New Roman" w:hAnsi="Times New Roman" w:cs="Times New Roman"/>
          <w:i/>
          <w:noProof/>
        </w:rPr>
        <w:t>Bioinformatics</w:t>
      </w:r>
      <w:r w:rsidR="00BD1A63" w:rsidRPr="00BD1A63">
        <w:rPr>
          <w:rFonts w:ascii="Times New Roman" w:hAnsi="Times New Roman" w:cs="Times New Roman"/>
          <w:noProof/>
        </w:rPr>
        <w:t>. 2014; 30: 2114-2120.</w:t>
      </w:r>
    </w:p>
    <w:p w14:paraId="7FC5B65E" w14:textId="77777777" w:rsidR="00BD1A63" w:rsidRPr="00BD1A63" w:rsidRDefault="00BD1A63" w:rsidP="00BD1A63">
      <w:pPr>
        <w:pStyle w:val="EndNoteBibliography"/>
        <w:ind w:left="720" w:hanging="720"/>
        <w:rPr>
          <w:rFonts w:ascii="Times New Roman" w:hAnsi="Times New Roman" w:cs="Times New Roman"/>
          <w:noProof/>
        </w:rPr>
      </w:pPr>
      <w:r w:rsidRPr="00BD1A63">
        <w:rPr>
          <w:rFonts w:ascii="Times New Roman" w:hAnsi="Times New Roman" w:cs="Times New Roman"/>
          <w:noProof/>
        </w:rPr>
        <w:t>2</w:t>
      </w:r>
      <w:r w:rsidRPr="00BD1A63">
        <w:rPr>
          <w:rFonts w:ascii="Times New Roman" w:hAnsi="Times New Roman" w:cs="Times New Roman"/>
          <w:noProof/>
        </w:rPr>
        <w:tab/>
        <w:t xml:space="preserve">Magoc, T. &amp; Salzberg, S. L. FLASH: fast length adjustment of short reads to improve genome assemblies. </w:t>
      </w:r>
      <w:r w:rsidRPr="00BD1A63">
        <w:rPr>
          <w:rFonts w:ascii="Times New Roman" w:hAnsi="Times New Roman" w:cs="Times New Roman"/>
          <w:i/>
          <w:noProof/>
        </w:rPr>
        <w:t>Bioinformatics</w:t>
      </w:r>
      <w:r w:rsidRPr="00BD1A63">
        <w:rPr>
          <w:rFonts w:ascii="Times New Roman" w:hAnsi="Times New Roman" w:cs="Times New Roman"/>
          <w:noProof/>
        </w:rPr>
        <w:t>. 2011; 27: 2957-2963.</w:t>
      </w:r>
    </w:p>
    <w:p w14:paraId="0EDA5AE8" w14:textId="77777777" w:rsidR="00BD1A63" w:rsidRPr="00BD1A63" w:rsidRDefault="00BD1A63" w:rsidP="00BD1A63">
      <w:pPr>
        <w:pStyle w:val="EndNoteBibliography"/>
        <w:ind w:left="720" w:hanging="720"/>
        <w:rPr>
          <w:rFonts w:ascii="Times New Roman" w:hAnsi="Times New Roman" w:cs="Times New Roman"/>
          <w:noProof/>
        </w:rPr>
      </w:pPr>
      <w:r w:rsidRPr="00BD1A63">
        <w:rPr>
          <w:rFonts w:ascii="Times New Roman" w:hAnsi="Times New Roman" w:cs="Times New Roman"/>
          <w:noProof/>
        </w:rPr>
        <w:t>3</w:t>
      </w:r>
      <w:r w:rsidRPr="00BD1A63">
        <w:rPr>
          <w:rFonts w:ascii="Times New Roman" w:hAnsi="Times New Roman" w:cs="Times New Roman"/>
          <w:noProof/>
        </w:rPr>
        <w:tab/>
        <w:t xml:space="preserve">Edgar, R. C. UPARSE: highly accurate OTU sequences from microbial amplicon reads. </w:t>
      </w:r>
      <w:r w:rsidRPr="00BD1A63">
        <w:rPr>
          <w:rFonts w:ascii="Times New Roman" w:hAnsi="Times New Roman" w:cs="Times New Roman"/>
          <w:i/>
          <w:noProof/>
        </w:rPr>
        <w:t>Nat Methods</w:t>
      </w:r>
      <w:r w:rsidRPr="00BD1A63">
        <w:rPr>
          <w:rFonts w:ascii="Times New Roman" w:hAnsi="Times New Roman" w:cs="Times New Roman"/>
          <w:noProof/>
        </w:rPr>
        <w:t>. 2013; 10: 996-998.</w:t>
      </w:r>
    </w:p>
    <w:p w14:paraId="0E840028" w14:textId="77777777" w:rsidR="00BD1A63" w:rsidRPr="00BD1A63" w:rsidRDefault="00BD1A63" w:rsidP="00BD1A63">
      <w:pPr>
        <w:pStyle w:val="EndNoteBibliography"/>
        <w:ind w:left="720" w:hanging="720"/>
        <w:rPr>
          <w:rFonts w:ascii="Times New Roman" w:hAnsi="Times New Roman" w:cs="Times New Roman"/>
          <w:noProof/>
        </w:rPr>
      </w:pPr>
      <w:r w:rsidRPr="00BD1A63">
        <w:rPr>
          <w:rFonts w:ascii="Times New Roman" w:hAnsi="Times New Roman" w:cs="Times New Roman"/>
          <w:noProof/>
        </w:rPr>
        <w:t>4</w:t>
      </w:r>
      <w:r w:rsidRPr="00BD1A63">
        <w:rPr>
          <w:rFonts w:ascii="Times New Roman" w:hAnsi="Times New Roman" w:cs="Times New Roman"/>
          <w:noProof/>
        </w:rPr>
        <w:tab/>
        <w:t xml:space="preserve">Edgar, R. C. Search and clustering orders of magnitude faster than BLAST. </w:t>
      </w:r>
      <w:r w:rsidRPr="00BD1A63">
        <w:rPr>
          <w:rFonts w:ascii="Times New Roman" w:hAnsi="Times New Roman" w:cs="Times New Roman"/>
          <w:i/>
          <w:noProof/>
        </w:rPr>
        <w:t>Bioinformatics</w:t>
      </w:r>
      <w:r w:rsidRPr="00BD1A63">
        <w:rPr>
          <w:rFonts w:ascii="Times New Roman" w:hAnsi="Times New Roman" w:cs="Times New Roman"/>
          <w:noProof/>
        </w:rPr>
        <w:t>. 2010; 26: 2460-2461.</w:t>
      </w:r>
    </w:p>
    <w:p w14:paraId="6FEC2420" w14:textId="77777777" w:rsidR="00BD1A63" w:rsidRPr="00BD1A63" w:rsidRDefault="00BD1A63" w:rsidP="00BD1A63">
      <w:pPr>
        <w:pStyle w:val="EndNoteBibliography"/>
        <w:ind w:left="720" w:hanging="720"/>
        <w:rPr>
          <w:rFonts w:ascii="Times New Roman" w:hAnsi="Times New Roman" w:cs="Times New Roman"/>
          <w:noProof/>
        </w:rPr>
      </w:pPr>
      <w:r w:rsidRPr="00BD1A63">
        <w:rPr>
          <w:rFonts w:ascii="Times New Roman" w:hAnsi="Times New Roman" w:cs="Times New Roman"/>
          <w:noProof/>
        </w:rPr>
        <w:t>5</w:t>
      </w:r>
      <w:r w:rsidRPr="00BD1A63">
        <w:rPr>
          <w:rFonts w:ascii="Times New Roman" w:hAnsi="Times New Roman" w:cs="Times New Roman"/>
          <w:noProof/>
        </w:rPr>
        <w:tab/>
        <w:t>Caporaso, J. G.</w:t>
      </w:r>
      <w:r w:rsidRPr="00BD1A63">
        <w:rPr>
          <w:rFonts w:ascii="Times New Roman" w:hAnsi="Times New Roman" w:cs="Times New Roman"/>
          <w:i/>
          <w:noProof/>
        </w:rPr>
        <w:t xml:space="preserve"> et al.</w:t>
      </w:r>
      <w:r w:rsidRPr="00BD1A63">
        <w:rPr>
          <w:rFonts w:ascii="Times New Roman" w:hAnsi="Times New Roman" w:cs="Times New Roman"/>
          <w:noProof/>
        </w:rPr>
        <w:t xml:space="preserve"> QIIME allows analysis of high-throughput community sequencing data. </w:t>
      </w:r>
      <w:r w:rsidRPr="00BD1A63">
        <w:rPr>
          <w:rFonts w:ascii="Times New Roman" w:hAnsi="Times New Roman" w:cs="Times New Roman"/>
          <w:i/>
          <w:noProof/>
        </w:rPr>
        <w:t>Nat Methods</w:t>
      </w:r>
      <w:r w:rsidRPr="00BD1A63">
        <w:rPr>
          <w:rFonts w:ascii="Times New Roman" w:hAnsi="Times New Roman" w:cs="Times New Roman"/>
          <w:noProof/>
        </w:rPr>
        <w:t>. 2010; 7: 335-336.</w:t>
      </w:r>
    </w:p>
    <w:p w14:paraId="00C1E927" w14:textId="77777777" w:rsidR="00BD1A63" w:rsidRPr="00BD1A63" w:rsidRDefault="00BD1A63" w:rsidP="00BD1A63">
      <w:pPr>
        <w:pStyle w:val="EndNoteBibliography"/>
        <w:ind w:left="720" w:hanging="720"/>
        <w:rPr>
          <w:rFonts w:ascii="Times New Roman" w:hAnsi="Times New Roman" w:cs="Times New Roman"/>
          <w:noProof/>
        </w:rPr>
      </w:pPr>
      <w:r w:rsidRPr="00BD1A63">
        <w:rPr>
          <w:rFonts w:ascii="Times New Roman" w:hAnsi="Times New Roman" w:cs="Times New Roman"/>
          <w:noProof/>
        </w:rPr>
        <w:t>6</w:t>
      </w:r>
      <w:r w:rsidRPr="00BD1A63">
        <w:rPr>
          <w:rFonts w:ascii="Times New Roman" w:hAnsi="Times New Roman" w:cs="Times New Roman"/>
          <w:noProof/>
        </w:rPr>
        <w:tab/>
        <w:t xml:space="preserve">Wang, Q., Garrity, G. M., Tiedje, J. M. &amp; Cole, J. R. Naive Bayesian classifier for rapid assignment of rRNA sequences into the new bacterial taxonomy. </w:t>
      </w:r>
      <w:r w:rsidRPr="00BD1A63">
        <w:rPr>
          <w:rFonts w:ascii="Times New Roman" w:hAnsi="Times New Roman" w:cs="Times New Roman"/>
          <w:i/>
          <w:noProof/>
        </w:rPr>
        <w:t>Appl Environ Microbiol</w:t>
      </w:r>
      <w:r w:rsidRPr="00BD1A63">
        <w:rPr>
          <w:rFonts w:ascii="Times New Roman" w:hAnsi="Times New Roman" w:cs="Times New Roman"/>
          <w:noProof/>
        </w:rPr>
        <w:t>. 2007; 73: 5261-5267.</w:t>
      </w:r>
    </w:p>
    <w:p w14:paraId="46CC5E04" w14:textId="77777777" w:rsidR="00BD1A63" w:rsidRPr="00BD1A63" w:rsidRDefault="00BD1A63" w:rsidP="00BD1A63">
      <w:pPr>
        <w:pStyle w:val="EndNoteBibliography"/>
        <w:ind w:left="720" w:hanging="720"/>
        <w:rPr>
          <w:rFonts w:ascii="Times New Roman" w:hAnsi="Times New Roman" w:cs="Times New Roman"/>
          <w:noProof/>
        </w:rPr>
      </w:pPr>
      <w:r w:rsidRPr="00BD1A63">
        <w:rPr>
          <w:rFonts w:ascii="Times New Roman" w:hAnsi="Times New Roman" w:cs="Times New Roman"/>
          <w:noProof/>
        </w:rPr>
        <w:t>7</w:t>
      </w:r>
      <w:r w:rsidRPr="00BD1A63">
        <w:rPr>
          <w:rFonts w:ascii="Times New Roman" w:hAnsi="Times New Roman" w:cs="Times New Roman"/>
          <w:noProof/>
        </w:rPr>
        <w:tab/>
        <w:t>Quast, C.</w:t>
      </w:r>
      <w:r w:rsidRPr="00BD1A63">
        <w:rPr>
          <w:rFonts w:ascii="Times New Roman" w:hAnsi="Times New Roman" w:cs="Times New Roman"/>
          <w:i/>
          <w:noProof/>
        </w:rPr>
        <w:t xml:space="preserve"> et al.</w:t>
      </w:r>
      <w:r w:rsidRPr="00BD1A63">
        <w:rPr>
          <w:rFonts w:ascii="Times New Roman" w:hAnsi="Times New Roman" w:cs="Times New Roman"/>
          <w:noProof/>
        </w:rPr>
        <w:t xml:space="preserve"> The SILVA ribosomal RNA gene database project: improved data processing and web-based tools. </w:t>
      </w:r>
      <w:r w:rsidRPr="00BD1A63">
        <w:rPr>
          <w:rFonts w:ascii="Times New Roman" w:hAnsi="Times New Roman" w:cs="Times New Roman"/>
          <w:i/>
          <w:noProof/>
        </w:rPr>
        <w:t>Nucleic Acids Res</w:t>
      </w:r>
      <w:r w:rsidRPr="00BD1A63">
        <w:rPr>
          <w:rFonts w:ascii="Times New Roman" w:hAnsi="Times New Roman" w:cs="Times New Roman"/>
          <w:noProof/>
        </w:rPr>
        <w:t>. 2013; 41: D590-596.</w:t>
      </w:r>
    </w:p>
    <w:p w14:paraId="24828E68" w14:textId="77777777" w:rsidR="00BD1A63" w:rsidRPr="00BD1A63" w:rsidRDefault="00BD1A63" w:rsidP="00BD1A63">
      <w:pPr>
        <w:pStyle w:val="EndNoteBibliography"/>
        <w:ind w:left="720" w:hanging="720"/>
        <w:rPr>
          <w:rFonts w:ascii="Times New Roman" w:hAnsi="Times New Roman" w:cs="Times New Roman"/>
          <w:noProof/>
        </w:rPr>
      </w:pPr>
      <w:r w:rsidRPr="00BD1A63">
        <w:rPr>
          <w:rFonts w:ascii="Times New Roman" w:hAnsi="Times New Roman" w:cs="Times New Roman"/>
          <w:noProof/>
        </w:rPr>
        <w:t>8</w:t>
      </w:r>
      <w:r w:rsidRPr="00BD1A63">
        <w:rPr>
          <w:rFonts w:ascii="Times New Roman" w:hAnsi="Times New Roman" w:cs="Times New Roman"/>
          <w:noProof/>
        </w:rPr>
        <w:tab/>
        <w:t xml:space="preserve">Seemann, T. Prokka: rapid prokaryotic genome annotation. </w:t>
      </w:r>
      <w:r w:rsidRPr="00BD1A63">
        <w:rPr>
          <w:rFonts w:ascii="Times New Roman" w:hAnsi="Times New Roman" w:cs="Times New Roman"/>
          <w:i/>
          <w:noProof/>
        </w:rPr>
        <w:t>Bioinformatics</w:t>
      </w:r>
      <w:r w:rsidRPr="00BD1A63">
        <w:rPr>
          <w:rFonts w:ascii="Times New Roman" w:hAnsi="Times New Roman" w:cs="Times New Roman"/>
          <w:noProof/>
        </w:rPr>
        <w:t>. 2014; 30: 2068-2069.</w:t>
      </w:r>
    </w:p>
    <w:p w14:paraId="29287A84" w14:textId="77777777" w:rsidR="00BD1A63" w:rsidRPr="00BD1A63" w:rsidRDefault="00BD1A63" w:rsidP="00BD1A63">
      <w:pPr>
        <w:pStyle w:val="EndNoteBibliography"/>
        <w:ind w:left="720" w:hanging="720"/>
        <w:rPr>
          <w:rFonts w:ascii="Times New Roman" w:hAnsi="Times New Roman" w:cs="Times New Roman"/>
          <w:noProof/>
        </w:rPr>
      </w:pPr>
      <w:r w:rsidRPr="00BD1A63">
        <w:rPr>
          <w:rFonts w:ascii="Times New Roman" w:hAnsi="Times New Roman" w:cs="Times New Roman"/>
          <w:noProof/>
        </w:rPr>
        <w:t>9</w:t>
      </w:r>
      <w:r w:rsidRPr="00BD1A63">
        <w:rPr>
          <w:rFonts w:ascii="Times New Roman" w:hAnsi="Times New Roman" w:cs="Times New Roman"/>
          <w:noProof/>
        </w:rPr>
        <w:tab/>
        <w:t>Ogata, H.</w:t>
      </w:r>
      <w:r w:rsidRPr="00BD1A63">
        <w:rPr>
          <w:rFonts w:ascii="Times New Roman" w:hAnsi="Times New Roman" w:cs="Times New Roman"/>
          <w:i/>
          <w:noProof/>
        </w:rPr>
        <w:t xml:space="preserve"> et al.</w:t>
      </w:r>
      <w:r w:rsidRPr="00BD1A63">
        <w:rPr>
          <w:rFonts w:ascii="Times New Roman" w:hAnsi="Times New Roman" w:cs="Times New Roman"/>
          <w:noProof/>
        </w:rPr>
        <w:t xml:space="preserve"> KEGG: Kyoto Encyclopedia of Genes and Genomes. </w:t>
      </w:r>
      <w:r w:rsidRPr="00BD1A63">
        <w:rPr>
          <w:rFonts w:ascii="Times New Roman" w:hAnsi="Times New Roman" w:cs="Times New Roman"/>
          <w:i/>
          <w:noProof/>
        </w:rPr>
        <w:t>Nucleic Acids Res</w:t>
      </w:r>
      <w:r w:rsidRPr="00BD1A63">
        <w:rPr>
          <w:rFonts w:ascii="Times New Roman" w:hAnsi="Times New Roman" w:cs="Times New Roman"/>
          <w:noProof/>
        </w:rPr>
        <w:t>. 1999; 27: 29-34.</w:t>
      </w:r>
    </w:p>
    <w:p w14:paraId="56AF268E" w14:textId="77777777" w:rsidR="00BD1A63" w:rsidRPr="00BD1A63" w:rsidRDefault="00BD1A63" w:rsidP="00BD1A63">
      <w:pPr>
        <w:pStyle w:val="EndNoteBibliography"/>
        <w:ind w:left="720" w:hanging="720"/>
        <w:rPr>
          <w:rFonts w:ascii="Times New Roman" w:hAnsi="Times New Roman" w:cs="Times New Roman"/>
          <w:noProof/>
        </w:rPr>
      </w:pPr>
      <w:r w:rsidRPr="00BD1A63">
        <w:rPr>
          <w:rFonts w:ascii="Times New Roman" w:hAnsi="Times New Roman" w:cs="Times New Roman"/>
          <w:noProof/>
        </w:rPr>
        <w:t>10</w:t>
      </w:r>
      <w:r w:rsidRPr="00BD1A63">
        <w:rPr>
          <w:rFonts w:ascii="Times New Roman" w:hAnsi="Times New Roman" w:cs="Times New Roman"/>
          <w:noProof/>
        </w:rPr>
        <w:tab/>
        <w:t>Huerta-Cepas, J.</w:t>
      </w:r>
      <w:r w:rsidRPr="00BD1A63">
        <w:rPr>
          <w:rFonts w:ascii="Times New Roman" w:hAnsi="Times New Roman" w:cs="Times New Roman"/>
          <w:i/>
          <w:noProof/>
        </w:rPr>
        <w:t xml:space="preserve"> et al.</w:t>
      </w:r>
      <w:r w:rsidRPr="00BD1A63">
        <w:rPr>
          <w:rFonts w:ascii="Times New Roman" w:hAnsi="Times New Roman" w:cs="Times New Roman"/>
          <w:noProof/>
        </w:rPr>
        <w:t xml:space="preserve"> eggNOG 5.0: a hierarchical, functionally and phylogenetically annotated orthology resource based on 5090 organisms and 2502 viruses. </w:t>
      </w:r>
      <w:r w:rsidRPr="00BD1A63">
        <w:rPr>
          <w:rFonts w:ascii="Times New Roman" w:hAnsi="Times New Roman" w:cs="Times New Roman"/>
          <w:i/>
          <w:noProof/>
        </w:rPr>
        <w:t>Nucleic Acids Res</w:t>
      </w:r>
      <w:r w:rsidRPr="00BD1A63">
        <w:rPr>
          <w:rFonts w:ascii="Times New Roman" w:hAnsi="Times New Roman" w:cs="Times New Roman"/>
          <w:noProof/>
        </w:rPr>
        <w:t>. 2019; 47: D309-D314.</w:t>
      </w:r>
    </w:p>
    <w:p w14:paraId="42D059AE" w14:textId="77777777" w:rsidR="00BD1A63" w:rsidRPr="00BD1A63" w:rsidRDefault="00BD1A63" w:rsidP="00BD1A63">
      <w:pPr>
        <w:pStyle w:val="EndNoteBibliography"/>
        <w:ind w:left="720" w:hanging="720"/>
        <w:rPr>
          <w:rFonts w:ascii="Times New Roman" w:hAnsi="Times New Roman" w:cs="Times New Roman"/>
          <w:noProof/>
        </w:rPr>
      </w:pPr>
      <w:r w:rsidRPr="00BD1A63">
        <w:rPr>
          <w:rFonts w:ascii="Times New Roman" w:hAnsi="Times New Roman" w:cs="Times New Roman"/>
          <w:noProof/>
        </w:rPr>
        <w:t>11</w:t>
      </w:r>
      <w:r w:rsidRPr="00BD1A63">
        <w:rPr>
          <w:rFonts w:ascii="Times New Roman" w:hAnsi="Times New Roman" w:cs="Times New Roman"/>
          <w:noProof/>
        </w:rPr>
        <w:tab/>
        <w:t xml:space="preserve">UniProt, C. UniProt: a worldwide hub of protein knowledge. </w:t>
      </w:r>
      <w:r w:rsidRPr="00BD1A63">
        <w:rPr>
          <w:rFonts w:ascii="Times New Roman" w:hAnsi="Times New Roman" w:cs="Times New Roman"/>
          <w:i/>
          <w:noProof/>
        </w:rPr>
        <w:t>Nucleic Acids Res</w:t>
      </w:r>
      <w:r w:rsidRPr="00BD1A63">
        <w:rPr>
          <w:rFonts w:ascii="Times New Roman" w:hAnsi="Times New Roman" w:cs="Times New Roman"/>
          <w:noProof/>
        </w:rPr>
        <w:t>. 2019; 47: D506-D515.</w:t>
      </w:r>
    </w:p>
    <w:p w14:paraId="5926A2AC" w14:textId="77777777" w:rsidR="00BD1A63" w:rsidRPr="00BD1A63" w:rsidRDefault="00BD1A63" w:rsidP="00BD1A63">
      <w:pPr>
        <w:pStyle w:val="EndNoteBibliography"/>
        <w:ind w:left="720" w:hanging="720"/>
        <w:rPr>
          <w:rFonts w:ascii="Times New Roman" w:hAnsi="Times New Roman" w:cs="Times New Roman"/>
          <w:noProof/>
        </w:rPr>
      </w:pPr>
      <w:r w:rsidRPr="00BD1A63">
        <w:rPr>
          <w:rFonts w:ascii="Times New Roman" w:hAnsi="Times New Roman" w:cs="Times New Roman"/>
          <w:noProof/>
        </w:rPr>
        <w:t>12</w:t>
      </w:r>
      <w:r w:rsidRPr="00BD1A63">
        <w:rPr>
          <w:rFonts w:ascii="Times New Roman" w:hAnsi="Times New Roman" w:cs="Times New Roman"/>
          <w:noProof/>
        </w:rPr>
        <w:tab/>
        <w:t>Aramaki, T.</w:t>
      </w:r>
      <w:r w:rsidRPr="00BD1A63">
        <w:rPr>
          <w:rFonts w:ascii="Times New Roman" w:hAnsi="Times New Roman" w:cs="Times New Roman"/>
          <w:i/>
          <w:noProof/>
        </w:rPr>
        <w:t xml:space="preserve"> et al.</w:t>
      </w:r>
      <w:r w:rsidRPr="00BD1A63">
        <w:rPr>
          <w:rFonts w:ascii="Times New Roman" w:hAnsi="Times New Roman" w:cs="Times New Roman"/>
          <w:noProof/>
        </w:rPr>
        <w:t xml:space="preserve"> KofamKOALA: KEGG ortholog assignment based on profile HMM and adaptive score threshold. </w:t>
      </w:r>
      <w:r w:rsidRPr="00BD1A63">
        <w:rPr>
          <w:rFonts w:ascii="Times New Roman" w:hAnsi="Times New Roman" w:cs="Times New Roman"/>
          <w:i/>
          <w:noProof/>
        </w:rPr>
        <w:t>Bioinformatics</w:t>
      </w:r>
      <w:r w:rsidRPr="00BD1A63">
        <w:rPr>
          <w:rFonts w:ascii="Times New Roman" w:hAnsi="Times New Roman" w:cs="Times New Roman"/>
          <w:noProof/>
        </w:rPr>
        <w:t>. 2019.</w:t>
      </w:r>
    </w:p>
    <w:p w14:paraId="187A00B0" w14:textId="77777777" w:rsidR="00BD1A63" w:rsidRPr="00BD1A63" w:rsidRDefault="00BD1A63" w:rsidP="00BD1A63">
      <w:pPr>
        <w:pStyle w:val="EndNoteBibliography"/>
        <w:ind w:left="720" w:hanging="720"/>
        <w:rPr>
          <w:rFonts w:ascii="Times New Roman" w:hAnsi="Times New Roman" w:cs="Times New Roman"/>
          <w:noProof/>
        </w:rPr>
      </w:pPr>
      <w:r w:rsidRPr="00BD1A63">
        <w:rPr>
          <w:rFonts w:ascii="Times New Roman" w:hAnsi="Times New Roman" w:cs="Times New Roman"/>
          <w:noProof/>
        </w:rPr>
        <w:t>13</w:t>
      </w:r>
      <w:r w:rsidRPr="00BD1A63">
        <w:rPr>
          <w:rFonts w:ascii="Times New Roman" w:hAnsi="Times New Roman" w:cs="Times New Roman"/>
          <w:noProof/>
        </w:rPr>
        <w:tab/>
        <w:t>Huerta-Cepas, J.</w:t>
      </w:r>
      <w:r w:rsidRPr="00BD1A63">
        <w:rPr>
          <w:rFonts w:ascii="Times New Roman" w:hAnsi="Times New Roman" w:cs="Times New Roman"/>
          <w:i/>
          <w:noProof/>
        </w:rPr>
        <w:t xml:space="preserve"> et al.</w:t>
      </w:r>
      <w:r w:rsidRPr="00BD1A63">
        <w:rPr>
          <w:rFonts w:ascii="Times New Roman" w:hAnsi="Times New Roman" w:cs="Times New Roman"/>
          <w:noProof/>
        </w:rPr>
        <w:t xml:space="preserve"> Fast Genome-Wide Functional Annotation through Orthology Assignment by eggNOG-Mapper. </w:t>
      </w:r>
      <w:r w:rsidRPr="00BD1A63">
        <w:rPr>
          <w:rFonts w:ascii="Times New Roman" w:hAnsi="Times New Roman" w:cs="Times New Roman"/>
          <w:i/>
          <w:noProof/>
        </w:rPr>
        <w:t>Molecular Biology and Evolution</w:t>
      </w:r>
      <w:r w:rsidRPr="00BD1A63">
        <w:rPr>
          <w:rFonts w:ascii="Times New Roman" w:hAnsi="Times New Roman" w:cs="Times New Roman"/>
          <w:noProof/>
        </w:rPr>
        <w:t>. 2017; 34: 2115-2122.</w:t>
      </w:r>
    </w:p>
    <w:p w14:paraId="29F71413" w14:textId="77777777" w:rsidR="00BD1A63" w:rsidRPr="00BD1A63" w:rsidRDefault="00BD1A63" w:rsidP="00BD1A63">
      <w:pPr>
        <w:pStyle w:val="EndNoteBibliography"/>
        <w:ind w:left="720" w:hanging="720"/>
        <w:rPr>
          <w:rFonts w:ascii="Times New Roman" w:hAnsi="Times New Roman" w:cs="Times New Roman"/>
          <w:noProof/>
        </w:rPr>
      </w:pPr>
      <w:r w:rsidRPr="00BD1A63">
        <w:rPr>
          <w:rFonts w:ascii="Times New Roman" w:hAnsi="Times New Roman" w:cs="Times New Roman"/>
          <w:noProof/>
        </w:rPr>
        <w:t>14</w:t>
      </w:r>
      <w:r w:rsidRPr="00BD1A63">
        <w:rPr>
          <w:rFonts w:ascii="Times New Roman" w:hAnsi="Times New Roman" w:cs="Times New Roman"/>
          <w:noProof/>
        </w:rPr>
        <w:tab/>
        <w:t xml:space="preserve">Buchfink, B., Xie, C. &amp; Huson, D. H. Fast and sensitive protein alignment using DIAMOND. </w:t>
      </w:r>
      <w:r w:rsidRPr="00BD1A63">
        <w:rPr>
          <w:rFonts w:ascii="Times New Roman" w:hAnsi="Times New Roman" w:cs="Times New Roman"/>
          <w:i/>
          <w:noProof/>
        </w:rPr>
        <w:t>Nature Methods</w:t>
      </w:r>
      <w:r w:rsidRPr="00BD1A63">
        <w:rPr>
          <w:rFonts w:ascii="Times New Roman" w:hAnsi="Times New Roman" w:cs="Times New Roman"/>
          <w:noProof/>
        </w:rPr>
        <w:t>. 2015; 12: 59-60.</w:t>
      </w:r>
    </w:p>
    <w:p w14:paraId="08238137" w14:textId="77777777" w:rsidR="00BD1A63" w:rsidRPr="00BD1A63" w:rsidRDefault="00BD1A63" w:rsidP="00BD1A63">
      <w:pPr>
        <w:pStyle w:val="EndNoteBibliography"/>
        <w:ind w:left="720" w:hanging="720"/>
        <w:rPr>
          <w:rFonts w:ascii="Times New Roman" w:hAnsi="Times New Roman" w:cs="Times New Roman"/>
          <w:noProof/>
        </w:rPr>
      </w:pPr>
      <w:r w:rsidRPr="00BD1A63">
        <w:rPr>
          <w:rFonts w:ascii="Times New Roman" w:hAnsi="Times New Roman" w:cs="Times New Roman"/>
          <w:noProof/>
        </w:rPr>
        <w:t>15</w:t>
      </w:r>
      <w:r w:rsidRPr="00BD1A63">
        <w:rPr>
          <w:rFonts w:ascii="Times New Roman" w:hAnsi="Times New Roman" w:cs="Times New Roman"/>
          <w:noProof/>
        </w:rPr>
        <w:tab/>
        <w:t>Saier, M. H., Jr.</w:t>
      </w:r>
      <w:r w:rsidRPr="00BD1A63">
        <w:rPr>
          <w:rFonts w:ascii="Times New Roman" w:hAnsi="Times New Roman" w:cs="Times New Roman"/>
          <w:i/>
          <w:noProof/>
        </w:rPr>
        <w:t xml:space="preserve"> et al.</w:t>
      </w:r>
      <w:r w:rsidRPr="00BD1A63">
        <w:rPr>
          <w:rFonts w:ascii="Times New Roman" w:hAnsi="Times New Roman" w:cs="Times New Roman"/>
          <w:noProof/>
        </w:rPr>
        <w:t xml:space="preserve"> The Transporter Classification Database (TCDB): recent advances. </w:t>
      </w:r>
      <w:r w:rsidRPr="00BD1A63">
        <w:rPr>
          <w:rFonts w:ascii="Times New Roman" w:hAnsi="Times New Roman" w:cs="Times New Roman"/>
          <w:i/>
          <w:noProof/>
        </w:rPr>
        <w:t>Nucleic Acids Res</w:t>
      </w:r>
      <w:r w:rsidRPr="00BD1A63">
        <w:rPr>
          <w:rFonts w:ascii="Times New Roman" w:hAnsi="Times New Roman" w:cs="Times New Roman"/>
          <w:noProof/>
        </w:rPr>
        <w:t>. 2016; 44: D372-379.</w:t>
      </w:r>
    </w:p>
    <w:p w14:paraId="23AD8D91" w14:textId="77777777" w:rsidR="00BD1A63" w:rsidRPr="00BD1A63" w:rsidRDefault="00BD1A63" w:rsidP="00BD1A63">
      <w:pPr>
        <w:pStyle w:val="EndNoteBibliography"/>
        <w:ind w:left="720" w:hanging="720"/>
        <w:rPr>
          <w:rFonts w:ascii="Times New Roman" w:hAnsi="Times New Roman" w:cs="Times New Roman"/>
          <w:noProof/>
        </w:rPr>
      </w:pPr>
      <w:r w:rsidRPr="00BD1A63">
        <w:rPr>
          <w:rFonts w:ascii="Times New Roman" w:hAnsi="Times New Roman" w:cs="Times New Roman"/>
          <w:noProof/>
        </w:rPr>
        <w:t>16</w:t>
      </w:r>
      <w:r w:rsidRPr="00BD1A63">
        <w:rPr>
          <w:rFonts w:ascii="Times New Roman" w:hAnsi="Times New Roman" w:cs="Times New Roman"/>
          <w:noProof/>
        </w:rPr>
        <w:tab/>
        <w:t>Caspi, R.</w:t>
      </w:r>
      <w:r w:rsidRPr="00BD1A63">
        <w:rPr>
          <w:rFonts w:ascii="Times New Roman" w:hAnsi="Times New Roman" w:cs="Times New Roman"/>
          <w:i/>
          <w:noProof/>
        </w:rPr>
        <w:t xml:space="preserve"> et al.</w:t>
      </w:r>
      <w:r w:rsidRPr="00BD1A63">
        <w:rPr>
          <w:rFonts w:ascii="Times New Roman" w:hAnsi="Times New Roman" w:cs="Times New Roman"/>
          <w:noProof/>
        </w:rPr>
        <w:t xml:space="preserve"> The MetaCyc database of metabolic pathways and enzymes - a 2019 update. </w:t>
      </w:r>
      <w:r w:rsidRPr="00BD1A63">
        <w:rPr>
          <w:rFonts w:ascii="Times New Roman" w:hAnsi="Times New Roman" w:cs="Times New Roman"/>
          <w:i/>
          <w:noProof/>
        </w:rPr>
        <w:t>Nucleic Acids Res</w:t>
      </w:r>
      <w:r w:rsidRPr="00BD1A63">
        <w:rPr>
          <w:rFonts w:ascii="Times New Roman" w:hAnsi="Times New Roman" w:cs="Times New Roman"/>
          <w:noProof/>
        </w:rPr>
        <w:t>. 2020; 48: D445-D453.</w:t>
      </w:r>
    </w:p>
    <w:p w14:paraId="66E3DD98" w14:textId="77777777" w:rsidR="00BD1A63" w:rsidRPr="00BD1A63" w:rsidRDefault="00BD1A63" w:rsidP="00BD1A63">
      <w:pPr>
        <w:pStyle w:val="EndNoteBibliography"/>
        <w:ind w:left="720" w:hanging="720"/>
        <w:rPr>
          <w:rFonts w:ascii="Times New Roman" w:hAnsi="Times New Roman" w:cs="Times New Roman"/>
          <w:noProof/>
        </w:rPr>
      </w:pPr>
      <w:r w:rsidRPr="00BD1A63">
        <w:rPr>
          <w:rFonts w:ascii="Times New Roman" w:hAnsi="Times New Roman" w:cs="Times New Roman"/>
          <w:noProof/>
        </w:rPr>
        <w:lastRenderedPageBreak/>
        <w:t>17</w:t>
      </w:r>
      <w:r w:rsidRPr="00BD1A63">
        <w:rPr>
          <w:rFonts w:ascii="Times New Roman" w:hAnsi="Times New Roman" w:cs="Times New Roman"/>
          <w:noProof/>
        </w:rPr>
        <w:tab/>
        <w:t>Hyatt, D.</w:t>
      </w:r>
      <w:r w:rsidRPr="00BD1A63">
        <w:rPr>
          <w:rFonts w:ascii="Times New Roman" w:hAnsi="Times New Roman" w:cs="Times New Roman"/>
          <w:i/>
          <w:noProof/>
        </w:rPr>
        <w:t xml:space="preserve"> et al.</w:t>
      </w:r>
      <w:r w:rsidRPr="00BD1A63">
        <w:rPr>
          <w:rFonts w:ascii="Times New Roman" w:hAnsi="Times New Roman" w:cs="Times New Roman"/>
          <w:noProof/>
        </w:rPr>
        <w:t xml:space="preserve"> Prodigal: prokaryotic gene recognition and translation initiation site identification. </w:t>
      </w:r>
      <w:r w:rsidRPr="00BD1A63">
        <w:rPr>
          <w:rFonts w:ascii="Times New Roman" w:hAnsi="Times New Roman" w:cs="Times New Roman"/>
          <w:i/>
          <w:noProof/>
        </w:rPr>
        <w:t>BMC Bioinformatics</w:t>
      </w:r>
      <w:r w:rsidRPr="00BD1A63">
        <w:rPr>
          <w:rFonts w:ascii="Times New Roman" w:hAnsi="Times New Roman" w:cs="Times New Roman"/>
          <w:noProof/>
        </w:rPr>
        <w:t>. 2010; 11: 119.</w:t>
      </w:r>
    </w:p>
    <w:p w14:paraId="29B57391" w14:textId="77777777" w:rsidR="00BD1A63" w:rsidRPr="00BD1A63" w:rsidRDefault="00BD1A63" w:rsidP="00BD1A63">
      <w:pPr>
        <w:pStyle w:val="EndNoteBibliography"/>
        <w:ind w:left="720" w:hanging="720"/>
        <w:rPr>
          <w:rFonts w:ascii="Times New Roman" w:hAnsi="Times New Roman" w:cs="Times New Roman"/>
          <w:noProof/>
        </w:rPr>
      </w:pPr>
      <w:r w:rsidRPr="00BD1A63">
        <w:rPr>
          <w:rFonts w:ascii="Times New Roman" w:hAnsi="Times New Roman" w:cs="Times New Roman"/>
          <w:noProof/>
        </w:rPr>
        <w:t>18</w:t>
      </w:r>
      <w:r w:rsidRPr="00BD1A63">
        <w:rPr>
          <w:rFonts w:ascii="Times New Roman" w:hAnsi="Times New Roman" w:cs="Times New Roman"/>
          <w:noProof/>
        </w:rPr>
        <w:tab/>
        <w:t xml:space="preserve">Price, M. N., Dehal, P. S. &amp; Arkin, A. P. FastTree 2--approximately maximum-likelihood trees for large alignments. </w:t>
      </w:r>
      <w:r w:rsidRPr="00BD1A63">
        <w:rPr>
          <w:rFonts w:ascii="Times New Roman" w:hAnsi="Times New Roman" w:cs="Times New Roman"/>
          <w:i/>
          <w:noProof/>
        </w:rPr>
        <w:t>PLoS One</w:t>
      </w:r>
      <w:r w:rsidRPr="00BD1A63">
        <w:rPr>
          <w:rFonts w:ascii="Times New Roman" w:hAnsi="Times New Roman" w:cs="Times New Roman"/>
          <w:noProof/>
        </w:rPr>
        <w:t>. 2010; 5: e9490.</w:t>
      </w:r>
    </w:p>
    <w:p w14:paraId="4E24B3FA" w14:textId="77777777" w:rsidR="00BD1A63" w:rsidRPr="00BD1A63" w:rsidRDefault="00BD1A63" w:rsidP="00BD1A63">
      <w:pPr>
        <w:pStyle w:val="EndNoteBibliography"/>
        <w:ind w:left="720" w:hanging="720"/>
        <w:rPr>
          <w:rFonts w:ascii="Times New Roman" w:hAnsi="Times New Roman" w:cs="Times New Roman"/>
          <w:noProof/>
        </w:rPr>
      </w:pPr>
      <w:r w:rsidRPr="00BD1A63">
        <w:rPr>
          <w:rFonts w:ascii="Times New Roman" w:hAnsi="Times New Roman" w:cs="Times New Roman"/>
          <w:noProof/>
        </w:rPr>
        <w:t>19</w:t>
      </w:r>
      <w:r w:rsidRPr="00BD1A63">
        <w:rPr>
          <w:rFonts w:ascii="Times New Roman" w:hAnsi="Times New Roman" w:cs="Times New Roman"/>
          <w:noProof/>
        </w:rPr>
        <w:tab/>
        <w:t xml:space="preserve">Letunic, I. &amp; Bork, P. Interactive Tree Of Life (iTOL) v5: an online tool for phylogenetic tree display and annotation. </w:t>
      </w:r>
      <w:r w:rsidRPr="00BD1A63">
        <w:rPr>
          <w:rFonts w:ascii="Times New Roman" w:hAnsi="Times New Roman" w:cs="Times New Roman"/>
          <w:i/>
          <w:noProof/>
        </w:rPr>
        <w:t>Nucleic Acids Res</w:t>
      </w:r>
      <w:r w:rsidRPr="00BD1A63">
        <w:rPr>
          <w:rFonts w:ascii="Times New Roman" w:hAnsi="Times New Roman" w:cs="Times New Roman"/>
          <w:noProof/>
        </w:rPr>
        <w:t>. 2021; 49: W293-W296.</w:t>
      </w:r>
    </w:p>
    <w:p w14:paraId="58C6D2F2" w14:textId="29C3C465" w:rsidR="00BD1A63" w:rsidRPr="00BD1A63" w:rsidRDefault="00BD1A63" w:rsidP="00BD1A63">
      <w:pPr>
        <w:pStyle w:val="EndNoteBibliography"/>
        <w:ind w:left="720" w:hanging="720"/>
        <w:rPr>
          <w:rFonts w:ascii="Times New Roman" w:hAnsi="Times New Roman" w:cs="Times New Roman"/>
          <w:noProof/>
        </w:rPr>
      </w:pPr>
      <w:r w:rsidRPr="00BD1A63">
        <w:rPr>
          <w:rFonts w:ascii="Times New Roman" w:hAnsi="Times New Roman" w:cs="Times New Roman"/>
          <w:noProof/>
        </w:rPr>
        <w:t>20</w:t>
      </w:r>
      <w:r w:rsidRPr="00BD1A63">
        <w:rPr>
          <w:rFonts w:ascii="Times New Roman" w:hAnsi="Times New Roman" w:cs="Times New Roman"/>
          <w:noProof/>
        </w:rPr>
        <w:tab/>
        <w:t xml:space="preserve">Olm, M. R., Brown, C. T., Brooks, B. &amp; Banfield, J. F. dRep: a tool for fast and accurate genomic comparisons that enables improved genome recovery from metagenomes through de-replication. </w:t>
      </w:r>
      <w:r w:rsidRPr="00BD1A63">
        <w:rPr>
          <w:rFonts w:ascii="Times New Roman" w:hAnsi="Times New Roman" w:cs="Times New Roman"/>
          <w:i/>
          <w:noProof/>
        </w:rPr>
        <w:t>I</w:t>
      </w:r>
      <w:r w:rsidR="003933D8">
        <w:rPr>
          <w:rFonts w:ascii="Times New Roman" w:hAnsi="Times New Roman" w:cs="Times New Roman"/>
          <w:i/>
          <w:noProof/>
        </w:rPr>
        <w:t>SME</w:t>
      </w:r>
      <w:r w:rsidRPr="00BD1A63">
        <w:rPr>
          <w:rFonts w:ascii="Times New Roman" w:hAnsi="Times New Roman" w:cs="Times New Roman"/>
          <w:i/>
          <w:noProof/>
        </w:rPr>
        <w:t xml:space="preserve"> Journal</w:t>
      </w:r>
      <w:r w:rsidRPr="00BD1A63">
        <w:rPr>
          <w:rFonts w:ascii="Times New Roman" w:hAnsi="Times New Roman" w:cs="Times New Roman"/>
          <w:noProof/>
        </w:rPr>
        <w:t>. 2017; 11: 2864-2868.</w:t>
      </w:r>
    </w:p>
    <w:p w14:paraId="760EB3C2" w14:textId="77777777" w:rsidR="00BD1A63" w:rsidRPr="00BD1A63" w:rsidRDefault="00BD1A63" w:rsidP="00BD1A63">
      <w:pPr>
        <w:pStyle w:val="EndNoteBibliography"/>
        <w:ind w:left="720" w:hanging="720"/>
        <w:rPr>
          <w:rFonts w:ascii="Times New Roman" w:hAnsi="Times New Roman" w:cs="Times New Roman"/>
          <w:noProof/>
        </w:rPr>
      </w:pPr>
      <w:r w:rsidRPr="00BD1A63">
        <w:rPr>
          <w:rFonts w:ascii="Times New Roman" w:hAnsi="Times New Roman" w:cs="Times New Roman"/>
          <w:noProof/>
        </w:rPr>
        <w:t>21</w:t>
      </w:r>
      <w:r w:rsidRPr="00BD1A63">
        <w:rPr>
          <w:rFonts w:ascii="Times New Roman" w:hAnsi="Times New Roman" w:cs="Times New Roman"/>
          <w:noProof/>
        </w:rPr>
        <w:tab/>
        <w:t xml:space="preserve">Yu, C. S., Lin, C. J. &amp; Hwang, J. K. Predicting subcellular localization of proteins for Gram-negative bacteria by support vector machines based on n-peptide compositions. </w:t>
      </w:r>
      <w:r w:rsidRPr="00BD1A63">
        <w:rPr>
          <w:rFonts w:ascii="Times New Roman" w:hAnsi="Times New Roman" w:cs="Times New Roman"/>
          <w:i/>
          <w:noProof/>
        </w:rPr>
        <w:t>Protein Sci</w:t>
      </w:r>
      <w:r w:rsidRPr="00BD1A63">
        <w:rPr>
          <w:rFonts w:ascii="Times New Roman" w:hAnsi="Times New Roman" w:cs="Times New Roman"/>
          <w:noProof/>
        </w:rPr>
        <w:t>. 2004; 13: 1402-1406.</w:t>
      </w:r>
    </w:p>
    <w:p w14:paraId="52EA776C" w14:textId="77777777" w:rsidR="00BD1A63" w:rsidRPr="00BD1A63" w:rsidRDefault="00BD1A63" w:rsidP="00BD1A63">
      <w:pPr>
        <w:pStyle w:val="EndNoteBibliography"/>
        <w:ind w:left="720" w:hanging="720"/>
        <w:rPr>
          <w:rFonts w:ascii="Times New Roman" w:hAnsi="Times New Roman" w:cs="Times New Roman"/>
          <w:noProof/>
        </w:rPr>
      </w:pPr>
      <w:r w:rsidRPr="00BD1A63">
        <w:rPr>
          <w:rFonts w:ascii="Times New Roman" w:hAnsi="Times New Roman" w:cs="Times New Roman"/>
          <w:noProof/>
        </w:rPr>
        <w:t>22</w:t>
      </w:r>
      <w:r w:rsidRPr="00BD1A63">
        <w:rPr>
          <w:rFonts w:ascii="Times New Roman" w:hAnsi="Times New Roman" w:cs="Times New Roman"/>
          <w:noProof/>
        </w:rPr>
        <w:tab/>
        <w:t xml:space="preserve">Akashi, H. &amp; Gojobori, T. Metabolic efficiency and amino acid composition in the proteomes of Escherichia coli and Bacillus subtilis. </w:t>
      </w:r>
      <w:r w:rsidRPr="00BD1A63">
        <w:rPr>
          <w:rFonts w:ascii="Times New Roman" w:hAnsi="Times New Roman" w:cs="Times New Roman"/>
          <w:i/>
          <w:noProof/>
        </w:rPr>
        <w:t>Proc Natl Acad Sci U S A</w:t>
      </w:r>
      <w:r w:rsidRPr="00BD1A63">
        <w:rPr>
          <w:rFonts w:ascii="Times New Roman" w:hAnsi="Times New Roman" w:cs="Times New Roman"/>
          <w:noProof/>
        </w:rPr>
        <w:t>. 2002; 99: 3695-3700.</w:t>
      </w:r>
    </w:p>
    <w:p w14:paraId="7D628320" w14:textId="547DC11A" w:rsidR="00B457EC" w:rsidRPr="00576E3B" w:rsidRDefault="000472D6" w:rsidP="00A720A5">
      <w:pPr>
        <w:pStyle w:val="EndNoteBibliography"/>
        <w:spacing w:after="120"/>
        <w:ind w:left="567" w:hanging="567"/>
        <w:rPr>
          <w:sz w:val="20"/>
          <w:szCs w:val="20"/>
        </w:rPr>
      </w:pPr>
      <w:r w:rsidRPr="00741BC5">
        <w:rPr>
          <w:sz w:val="20"/>
          <w:szCs w:val="20"/>
        </w:rPr>
        <w:fldChar w:fldCharType="end"/>
      </w:r>
    </w:p>
    <w:sectPr w:rsidR="00B457EC" w:rsidRPr="00576E3B" w:rsidSect="00EB118F">
      <w:pgSz w:w="11900" w:h="16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5A69D" w14:textId="77777777" w:rsidR="00140F20" w:rsidRDefault="00140F20" w:rsidP="00DE2F40">
      <w:r>
        <w:separator/>
      </w:r>
    </w:p>
  </w:endnote>
  <w:endnote w:type="continuationSeparator" w:id="0">
    <w:p w14:paraId="7A203BB4" w14:textId="77777777" w:rsidR="00140F20" w:rsidRDefault="00140F20" w:rsidP="00DE2F40">
      <w:r>
        <w:continuationSeparator/>
      </w:r>
    </w:p>
  </w:endnote>
  <w:endnote w:type="continuationNotice" w:id="1">
    <w:p w14:paraId="1A34AFB6" w14:textId="77777777" w:rsidR="00140F20" w:rsidRDefault="00140F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w:panose1 w:val="02000500000000000000"/>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7F057" w14:textId="77777777" w:rsidR="00140F20" w:rsidRDefault="00140F20" w:rsidP="00DE2F40">
      <w:r>
        <w:separator/>
      </w:r>
    </w:p>
  </w:footnote>
  <w:footnote w:type="continuationSeparator" w:id="0">
    <w:p w14:paraId="2356D421" w14:textId="77777777" w:rsidR="00140F20" w:rsidRDefault="00140F20" w:rsidP="00DE2F40">
      <w:r>
        <w:continuationSeparator/>
      </w:r>
    </w:p>
  </w:footnote>
  <w:footnote w:type="continuationNotice" w:id="1">
    <w:p w14:paraId="16AFF525" w14:textId="77777777" w:rsidR="00140F20" w:rsidRDefault="00140F2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E2975"/>
    <w:multiLevelType w:val="multilevel"/>
    <w:tmpl w:val="B0BA59A4"/>
    <w:lvl w:ilvl="0">
      <w:start w:val="1"/>
      <w:numFmt w:val="decimal"/>
      <w:pStyle w:val="Heading1"/>
      <w:lvlText w:val="%1."/>
      <w:lvlJc w:val="left"/>
      <w:pPr>
        <w:ind w:left="720" w:hanging="360"/>
      </w:pPr>
      <w:rPr>
        <w:rFonts w:hint="eastAsia"/>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682B44"/>
    <w:multiLevelType w:val="hybridMultilevel"/>
    <w:tmpl w:val="2E32A6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4E22AD"/>
    <w:multiLevelType w:val="hybridMultilevel"/>
    <w:tmpl w:val="5F6E6C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F22DF1"/>
    <w:multiLevelType w:val="hybridMultilevel"/>
    <w:tmpl w:val="10DE9C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E36D5E"/>
    <w:multiLevelType w:val="hybridMultilevel"/>
    <w:tmpl w:val="8940EF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4C7F95"/>
    <w:multiLevelType w:val="hybridMultilevel"/>
    <w:tmpl w:val="B9B02D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3938EC"/>
    <w:multiLevelType w:val="multilevel"/>
    <w:tmpl w:val="D346AB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4D220E2"/>
    <w:multiLevelType w:val="hybridMultilevel"/>
    <w:tmpl w:val="BBDC6774"/>
    <w:lvl w:ilvl="0" w:tplc="2D6AA9BE">
      <w:start w:val="1"/>
      <w:numFmt w:val="decimal"/>
      <w:lvlText w:val="%1."/>
      <w:lvlJc w:val="left"/>
      <w:pPr>
        <w:ind w:left="720" w:hanging="360"/>
      </w:pPr>
      <w:rPr>
        <w:rFonts w:ascii="Times New Roman" w:eastAsiaTheme="minorEastAsia"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AF6E86"/>
    <w:multiLevelType w:val="multilevel"/>
    <w:tmpl w:val="C95C66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C260A7"/>
    <w:multiLevelType w:val="hybridMultilevel"/>
    <w:tmpl w:val="AA6A1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F63733"/>
    <w:multiLevelType w:val="multilevel"/>
    <w:tmpl w:val="CCF0C69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91C025F"/>
    <w:multiLevelType w:val="hybridMultilevel"/>
    <w:tmpl w:val="34B2FDA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F09528C"/>
    <w:multiLevelType w:val="hybridMultilevel"/>
    <w:tmpl w:val="5F26B8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E114AF"/>
    <w:multiLevelType w:val="multilevel"/>
    <w:tmpl w:val="5128F7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867C26"/>
    <w:multiLevelType w:val="multilevel"/>
    <w:tmpl w:val="2C24AEB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5CD22392"/>
    <w:multiLevelType w:val="hybridMultilevel"/>
    <w:tmpl w:val="1AD6F3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DC27CAD"/>
    <w:multiLevelType w:val="multilevel"/>
    <w:tmpl w:val="ADAC0D8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FAB3FCD"/>
    <w:multiLevelType w:val="hybridMultilevel"/>
    <w:tmpl w:val="788E4F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6E86CDF"/>
    <w:multiLevelType w:val="hybridMultilevel"/>
    <w:tmpl w:val="907206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9283CFB"/>
    <w:multiLevelType w:val="multilevel"/>
    <w:tmpl w:val="74124B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983FE9"/>
    <w:multiLevelType w:val="multilevel"/>
    <w:tmpl w:val="FCBC4E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FD4628"/>
    <w:multiLevelType w:val="multilevel"/>
    <w:tmpl w:val="7B84F06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FA36964"/>
    <w:multiLevelType w:val="multilevel"/>
    <w:tmpl w:val="D5DE64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F772C0"/>
    <w:multiLevelType w:val="multilevel"/>
    <w:tmpl w:val="DF0459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87572064">
    <w:abstractNumId w:val="5"/>
  </w:num>
  <w:num w:numId="2" w16cid:durableId="606427405">
    <w:abstractNumId w:val="17"/>
  </w:num>
  <w:num w:numId="3" w16cid:durableId="1657102771">
    <w:abstractNumId w:val="1"/>
  </w:num>
  <w:num w:numId="4" w16cid:durableId="1482383219">
    <w:abstractNumId w:val="14"/>
  </w:num>
  <w:num w:numId="5" w16cid:durableId="885871179">
    <w:abstractNumId w:val="16"/>
  </w:num>
  <w:num w:numId="6" w16cid:durableId="289869894">
    <w:abstractNumId w:val="6"/>
  </w:num>
  <w:num w:numId="7" w16cid:durableId="1074468942">
    <w:abstractNumId w:val="10"/>
  </w:num>
  <w:num w:numId="8" w16cid:durableId="770197144">
    <w:abstractNumId w:val="23"/>
  </w:num>
  <w:num w:numId="9" w16cid:durableId="1277984327">
    <w:abstractNumId w:val="15"/>
  </w:num>
  <w:num w:numId="10" w16cid:durableId="90787389">
    <w:abstractNumId w:val="3"/>
  </w:num>
  <w:num w:numId="11" w16cid:durableId="1053384065">
    <w:abstractNumId w:val="4"/>
  </w:num>
  <w:num w:numId="12" w16cid:durableId="580600514">
    <w:abstractNumId w:val="11"/>
  </w:num>
  <w:num w:numId="13" w16cid:durableId="97023289">
    <w:abstractNumId w:val="22"/>
  </w:num>
  <w:num w:numId="14" w16cid:durableId="167838651">
    <w:abstractNumId w:val="20"/>
  </w:num>
  <w:num w:numId="15" w16cid:durableId="1144354683">
    <w:abstractNumId w:val="13"/>
  </w:num>
  <w:num w:numId="16" w16cid:durableId="374887147">
    <w:abstractNumId w:val="19"/>
  </w:num>
  <w:num w:numId="17" w16cid:durableId="2106264264">
    <w:abstractNumId w:val="8"/>
  </w:num>
  <w:num w:numId="18" w16cid:durableId="739526695">
    <w:abstractNumId w:val="2"/>
  </w:num>
  <w:num w:numId="19" w16cid:durableId="988367610">
    <w:abstractNumId w:val="7"/>
  </w:num>
  <w:num w:numId="20" w16cid:durableId="133524627">
    <w:abstractNumId w:val="18"/>
  </w:num>
  <w:num w:numId="21" w16cid:durableId="135612727">
    <w:abstractNumId w:val="12"/>
  </w:num>
  <w:num w:numId="22" w16cid:durableId="273295633">
    <w:abstractNumId w:val="9"/>
  </w:num>
  <w:num w:numId="23" w16cid:durableId="1421366314">
    <w:abstractNumId w:val="21"/>
  </w:num>
  <w:num w:numId="24" w16cid:durableId="2062360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isme_Ji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A232B3"/>
    <w:rsid w:val="00001180"/>
    <w:rsid w:val="00001310"/>
    <w:rsid w:val="00001B20"/>
    <w:rsid w:val="00001D62"/>
    <w:rsid w:val="00001DDD"/>
    <w:rsid w:val="000038D7"/>
    <w:rsid w:val="00003C61"/>
    <w:rsid w:val="000051F8"/>
    <w:rsid w:val="00005694"/>
    <w:rsid w:val="000057E4"/>
    <w:rsid w:val="00005AB6"/>
    <w:rsid w:val="000061BF"/>
    <w:rsid w:val="0000724B"/>
    <w:rsid w:val="00007ECF"/>
    <w:rsid w:val="00007F46"/>
    <w:rsid w:val="000101C6"/>
    <w:rsid w:val="000119EE"/>
    <w:rsid w:val="00011FE1"/>
    <w:rsid w:val="000121D6"/>
    <w:rsid w:val="00012D45"/>
    <w:rsid w:val="00012E4E"/>
    <w:rsid w:val="000132FE"/>
    <w:rsid w:val="0001356B"/>
    <w:rsid w:val="0001366C"/>
    <w:rsid w:val="000141EE"/>
    <w:rsid w:val="00014337"/>
    <w:rsid w:val="00014F7E"/>
    <w:rsid w:val="0001501F"/>
    <w:rsid w:val="00015586"/>
    <w:rsid w:val="00015FDE"/>
    <w:rsid w:val="000161B8"/>
    <w:rsid w:val="0001714A"/>
    <w:rsid w:val="0001716D"/>
    <w:rsid w:val="00017CAD"/>
    <w:rsid w:val="00020033"/>
    <w:rsid w:val="000204C3"/>
    <w:rsid w:val="00020881"/>
    <w:rsid w:val="00020E37"/>
    <w:rsid w:val="00020F00"/>
    <w:rsid w:val="00021D35"/>
    <w:rsid w:val="00022229"/>
    <w:rsid w:val="000227A5"/>
    <w:rsid w:val="00024129"/>
    <w:rsid w:val="0002433E"/>
    <w:rsid w:val="000244AA"/>
    <w:rsid w:val="0002456A"/>
    <w:rsid w:val="0002480A"/>
    <w:rsid w:val="00024CCF"/>
    <w:rsid w:val="00024D2E"/>
    <w:rsid w:val="00025229"/>
    <w:rsid w:val="000253DC"/>
    <w:rsid w:val="00025C54"/>
    <w:rsid w:val="0002605B"/>
    <w:rsid w:val="00026822"/>
    <w:rsid w:val="0002715B"/>
    <w:rsid w:val="00027261"/>
    <w:rsid w:val="00027270"/>
    <w:rsid w:val="000275DA"/>
    <w:rsid w:val="00027BC0"/>
    <w:rsid w:val="000304C6"/>
    <w:rsid w:val="0003061D"/>
    <w:rsid w:val="000320B8"/>
    <w:rsid w:val="000324F0"/>
    <w:rsid w:val="00032712"/>
    <w:rsid w:val="000327CC"/>
    <w:rsid w:val="00032847"/>
    <w:rsid w:val="00032EFE"/>
    <w:rsid w:val="0003585F"/>
    <w:rsid w:val="00035E74"/>
    <w:rsid w:val="00035EB2"/>
    <w:rsid w:val="00036BB0"/>
    <w:rsid w:val="00036C12"/>
    <w:rsid w:val="00037442"/>
    <w:rsid w:val="00037E00"/>
    <w:rsid w:val="00037FCB"/>
    <w:rsid w:val="00040F75"/>
    <w:rsid w:val="000415D2"/>
    <w:rsid w:val="00041818"/>
    <w:rsid w:val="000418EF"/>
    <w:rsid w:val="000434A0"/>
    <w:rsid w:val="000439D1"/>
    <w:rsid w:val="00044563"/>
    <w:rsid w:val="000446D9"/>
    <w:rsid w:val="00044D37"/>
    <w:rsid w:val="00045293"/>
    <w:rsid w:val="000455AC"/>
    <w:rsid w:val="000472D6"/>
    <w:rsid w:val="00047945"/>
    <w:rsid w:val="000500EE"/>
    <w:rsid w:val="00050200"/>
    <w:rsid w:val="0005020D"/>
    <w:rsid w:val="00050250"/>
    <w:rsid w:val="0005043A"/>
    <w:rsid w:val="00050C3A"/>
    <w:rsid w:val="00050C44"/>
    <w:rsid w:val="00050D7D"/>
    <w:rsid w:val="00051139"/>
    <w:rsid w:val="00051550"/>
    <w:rsid w:val="00051D31"/>
    <w:rsid w:val="0005216B"/>
    <w:rsid w:val="0005224F"/>
    <w:rsid w:val="00052855"/>
    <w:rsid w:val="00052A36"/>
    <w:rsid w:val="00053879"/>
    <w:rsid w:val="000540A6"/>
    <w:rsid w:val="000540AB"/>
    <w:rsid w:val="00054E4B"/>
    <w:rsid w:val="00054F6B"/>
    <w:rsid w:val="00054F96"/>
    <w:rsid w:val="00055464"/>
    <w:rsid w:val="00055789"/>
    <w:rsid w:val="00055E6F"/>
    <w:rsid w:val="00056271"/>
    <w:rsid w:val="00056939"/>
    <w:rsid w:val="000569EC"/>
    <w:rsid w:val="00056B1F"/>
    <w:rsid w:val="00056F1B"/>
    <w:rsid w:val="0005750F"/>
    <w:rsid w:val="000579EC"/>
    <w:rsid w:val="00060A61"/>
    <w:rsid w:val="00060BE5"/>
    <w:rsid w:val="00060C22"/>
    <w:rsid w:val="0006102F"/>
    <w:rsid w:val="00061129"/>
    <w:rsid w:val="0006123F"/>
    <w:rsid w:val="00061F24"/>
    <w:rsid w:val="00062362"/>
    <w:rsid w:val="00062783"/>
    <w:rsid w:val="00063072"/>
    <w:rsid w:val="0006354A"/>
    <w:rsid w:val="000635B7"/>
    <w:rsid w:val="0006380B"/>
    <w:rsid w:val="00063B6A"/>
    <w:rsid w:val="000641AA"/>
    <w:rsid w:val="00064937"/>
    <w:rsid w:val="00064CF6"/>
    <w:rsid w:val="00064DC6"/>
    <w:rsid w:val="00065A2C"/>
    <w:rsid w:val="00065DD7"/>
    <w:rsid w:val="000669D7"/>
    <w:rsid w:val="000679DC"/>
    <w:rsid w:val="00067F0A"/>
    <w:rsid w:val="0007009D"/>
    <w:rsid w:val="000701A2"/>
    <w:rsid w:val="000703DC"/>
    <w:rsid w:val="00070CBD"/>
    <w:rsid w:val="00072A4A"/>
    <w:rsid w:val="00072D0C"/>
    <w:rsid w:val="00073721"/>
    <w:rsid w:val="000739A8"/>
    <w:rsid w:val="000741D8"/>
    <w:rsid w:val="00074F59"/>
    <w:rsid w:val="00075183"/>
    <w:rsid w:val="00075D45"/>
    <w:rsid w:val="0007661B"/>
    <w:rsid w:val="00076A70"/>
    <w:rsid w:val="00077521"/>
    <w:rsid w:val="000775FD"/>
    <w:rsid w:val="0008011A"/>
    <w:rsid w:val="00080933"/>
    <w:rsid w:val="00080EB5"/>
    <w:rsid w:val="000810DE"/>
    <w:rsid w:val="00082003"/>
    <w:rsid w:val="00082C09"/>
    <w:rsid w:val="00082DB7"/>
    <w:rsid w:val="00083950"/>
    <w:rsid w:val="0008451F"/>
    <w:rsid w:val="00084C24"/>
    <w:rsid w:val="00084CC6"/>
    <w:rsid w:val="00084F7E"/>
    <w:rsid w:val="00085107"/>
    <w:rsid w:val="000851B9"/>
    <w:rsid w:val="00085561"/>
    <w:rsid w:val="000857EB"/>
    <w:rsid w:val="00086423"/>
    <w:rsid w:val="00086B38"/>
    <w:rsid w:val="0008708A"/>
    <w:rsid w:val="0008710C"/>
    <w:rsid w:val="00087827"/>
    <w:rsid w:val="00087FAC"/>
    <w:rsid w:val="00090759"/>
    <w:rsid w:val="00090B0F"/>
    <w:rsid w:val="00092909"/>
    <w:rsid w:val="00092B84"/>
    <w:rsid w:val="00093965"/>
    <w:rsid w:val="000953EE"/>
    <w:rsid w:val="00095F18"/>
    <w:rsid w:val="000961DF"/>
    <w:rsid w:val="00096F74"/>
    <w:rsid w:val="00097368"/>
    <w:rsid w:val="00097CAE"/>
    <w:rsid w:val="00097F60"/>
    <w:rsid w:val="000A0286"/>
    <w:rsid w:val="000A0FF5"/>
    <w:rsid w:val="000A1420"/>
    <w:rsid w:val="000A1B9B"/>
    <w:rsid w:val="000A26FE"/>
    <w:rsid w:val="000A27AF"/>
    <w:rsid w:val="000A3174"/>
    <w:rsid w:val="000A3218"/>
    <w:rsid w:val="000A363A"/>
    <w:rsid w:val="000A4D65"/>
    <w:rsid w:val="000A4ED9"/>
    <w:rsid w:val="000A5DB4"/>
    <w:rsid w:val="000A6DC9"/>
    <w:rsid w:val="000A6F42"/>
    <w:rsid w:val="000A7155"/>
    <w:rsid w:val="000A7DDF"/>
    <w:rsid w:val="000B013E"/>
    <w:rsid w:val="000B0ABD"/>
    <w:rsid w:val="000B1BE9"/>
    <w:rsid w:val="000B1D33"/>
    <w:rsid w:val="000B2D01"/>
    <w:rsid w:val="000B3AD2"/>
    <w:rsid w:val="000B403B"/>
    <w:rsid w:val="000B4617"/>
    <w:rsid w:val="000B4C47"/>
    <w:rsid w:val="000B50FE"/>
    <w:rsid w:val="000B5582"/>
    <w:rsid w:val="000B5D7C"/>
    <w:rsid w:val="000B60D5"/>
    <w:rsid w:val="000B7522"/>
    <w:rsid w:val="000B7E1D"/>
    <w:rsid w:val="000C1483"/>
    <w:rsid w:val="000C16CF"/>
    <w:rsid w:val="000C28A7"/>
    <w:rsid w:val="000C31B5"/>
    <w:rsid w:val="000C389A"/>
    <w:rsid w:val="000C3CA8"/>
    <w:rsid w:val="000C4B86"/>
    <w:rsid w:val="000C4D1C"/>
    <w:rsid w:val="000C4DE4"/>
    <w:rsid w:val="000C566B"/>
    <w:rsid w:val="000C589E"/>
    <w:rsid w:val="000C5C9A"/>
    <w:rsid w:val="000C6310"/>
    <w:rsid w:val="000C6541"/>
    <w:rsid w:val="000C670E"/>
    <w:rsid w:val="000C6A3A"/>
    <w:rsid w:val="000C6BDC"/>
    <w:rsid w:val="000C7AB8"/>
    <w:rsid w:val="000D0971"/>
    <w:rsid w:val="000D0BB4"/>
    <w:rsid w:val="000D0E8D"/>
    <w:rsid w:val="000D0F8E"/>
    <w:rsid w:val="000D12C7"/>
    <w:rsid w:val="000D238C"/>
    <w:rsid w:val="000D246C"/>
    <w:rsid w:val="000D3934"/>
    <w:rsid w:val="000D3C68"/>
    <w:rsid w:val="000D5D2B"/>
    <w:rsid w:val="000D5E2C"/>
    <w:rsid w:val="000D6DEF"/>
    <w:rsid w:val="000D7755"/>
    <w:rsid w:val="000D7AE1"/>
    <w:rsid w:val="000D7D56"/>
    <w:rsid w:val="000E08E0"/>
    <w:rsid w:val="000E0B50"/>
    <w:rsid w:val="000E0B9B"/>
    <w:rsid w:val="000E0C1B"/>
    <w:rsid w:val="000E0F2B"/>
    <w:rsid w:val="000E170B"/>
    <w:rsid w:val="000E2914"/>
    <w:rsid w:val="000E3850"/>
    <w:rsid w:val="000E38FB"/>
    <w:rsid w:val="000E3A7B"/>
    <w:rsid w:val="000E4B04"/>
    <w:rsid w:val="000E5981"/>
    <w:rsid w:val="000E5B18"/>
    <w:rsid w:val="000E668F"/>
    <w:rsid w:val="000E66CE"/>
    <w:rsid w:val="000E67E6"/>
    <w:rsid w:val="000F0DF1"/>
    <w:rsid w:val="000F0F8C"/>
    <w:rsid w:val="000F0FBA"/>
    <w:rsid w:val="000F1008"/>
    <w:rsid w:val="000F1B11"/>
    <w:rsid w:val="000F21E8"/>
    <w:rsid w:val="000F2E36"/>
    <w:rsid w:val="000F3170"/>
    <w:rsid w:val="000F3586"/>
    <w:rsid w:val="000F3588"/>
    <w:rsid w:val="000F3E3E"/>
    <w:rsid w:val="000F40D0"/>
    <w:rsid w:val="000F4B9C"/>
    <w:rsid w:val="000F5262"/>
    <w:rsid w:val="000F62DB"/>
    <w:rsid w:val="000F6522"/>
    <w:rsid w:val="000F682F"/>
    <w:rsid w:val="000F6C26"/>
    <w:rsid w:val="000F6CE5"/>
    <w:rsid w:val="001004B1"/>
    <w:rsid w:val="00100561"/>
    <w:rsid w:val="001005F7"/>
    <w:rsid w:val="001009CA"/>
    <w:rsid w:val="0010125F"/>
    <w:rsid w:val="0010159C"/>
    <w:rsid w:val="001017B4"/>
    <w:rsid w:val="001019DA"/>
    <w:rsid w:val="00102E6A"/>
    <w:rsid w:val="00104621"/>
    <w:rsid w:val="001050AF"/>
    <w:rsid w:val="0010529A"/>
    <w:rsid w:val="00105438"/>
    <w:rsid w:val="001056AD"/>
    <w:rsid w:val="0010633A"/>
    <w:rsid w:val="00106E42"/>
    <w:rsid w:val="00106FA5"/>
    <w:rsid w:val="00107329"/>
    <w:rsid w:val="001075F9"/>
    <w:rsid w:val="0010797A"/>
    <w:rsid w:val="00107EC8"/>
    <w:rsid w:val="001101B8"/>
    <w:rsid w:val="0011027F"/>
    <w:rsid w:val="0011046B"/>
    <w:rsid w:val="00110639"/>
    <w:rsid w:val="00110B9E"/>
    <w:rsid w:val="00110D4F"/>
    <w:rsid w:val="00111DEC"/>
    <w:rsid w:val="00111F87"/>
    <w:rsid w:val="00112161"/>
    <w:rsid w:val="00112D63"/>
    <w:rsid w:val="00112E4B"/>
    <w:rsid w:val="00112E4D"/>
    <w:rsid w:val="00112E52"/>
    <w:rsid w:val="00113772"/>
    <w:rsid w:val="001138E1"/>
    <w:rsid w:val="0011445E"/>
    <w:rsid w:val="001147D9"/>
    <w:rsid w:val="001152AA"/>
    <w:rsid w:val="0011569B"/>
    <w:rsid w:val="00115BD7"/>
    <w:rsid w:val="00115D43"/>
    <w:rsid w:val="001160E1"/>
    <w:rsid w:val="001161A3"/>
    <w:rsid w:val="0011665D"/>
    <w:rsid w:val="0011719A"/>
    <w:rsid w:val="0011751E"/>
    <w:rsid w:val="001175C5"/>
    <w:rsid w:val="0012051A"/>
    <w:rsid w:val="001208ED"/>
    <w:rsid w:val="0012119F"/>
    <w:rsid w:val="001212F1"/>
    <w:rsid w:val="00121F00"/>
    <w:rsid w:val="00122060"/>
    <w:rsid w:val="001222EA"/>
    <w:rsid w:val="00122F5A"/>
    <w:rsid w:val="00123A02"/>
    <w:rsid w:val="00123F39"/>
    <w:rsid w:val="0012477F"/>
    <w:rsid w:val="0012480E"/>
    <w:rsid w:val="001248A1"/>
    <w:rsid w:val="00124907"/>
    <w:rsid w:val="00124AC5"/>
    <w:rsid w:val="00124C4B"/>
    <w:rsid w:val="00124E43"/>
    <w:rsid w:val="001254D5"/>
    <w:rsid w:val="0012581A"/>
    <w:rsid w:val="00125DAF"/>
    <w:rsid w:val="00125E82"/>
    <w:rsid w:val="00126D6E"/>
    <w:rsid w:val="001271A8"/>
    <w:rsid w:val="001272FF"/>
    <w:rsid w:val="00127EA2"/>
    <w:rsid w:val="0013090E"/>
    <w:rsid w:val="00130D51"/>
    <w:rsid w:val="001310EF"/>
    <w:rsid w:val="001312C9"/>
    <w:rsid w:val="0013139A"/>
    <w:rsid w:val="0013179C"/>
    <w:rsid w:val="00131C13"/>
    <w:rsid w:val="00131CA6"/>
    <w:rsid w:val="00132F46"/>
    <w:rsid w:val="00133EA9"/>
    <w:rsid w:val="0013630A"/>
    <w:rsid w:val="001367AA"/>
    <w:rsid w:val="00136A9D"/>
    <w:rsid w:val="0013735A"/>
    <w:rsid w:val="00137590"/>
    <w:rsid w:val="0013781D"/>
    <w:rsid w:val="00137912"/>
    <w:rsid w:val="00140AA2"/>
    <w:rsid w:val="00140F20"/>
    <w:rsid w:val="001414E6"/>
    <w:rsid w:val="001419DC"/>
    <w:rsid w:val="00142556"/>
    <w:rsid w:val="00143898"/>
    <w:rsid w:val="00143D00"/>
    <w:rsid w:val="0014459D"/>
    <w:rsid w:val="00144642"/>
    <w:rsid w:val="00144C3C"/>
    <w:rsid w:val="00144C92"/>
    <w:rsid w:val="001450C6"/>
    <w:rsid w:val="00145193"/>
    <w:rsid w:val="0014537A"/>
    <w:rsid w:val="00145C2C"/>
    <w:rsid w:val="00146F55"/>
    <w:rsid w:val="00147130"/>
    <w:rsid w:val="00147220"/>
    <w:rsid w:val="00147C42"/>
    <w:rsid w:val="001502E3"/>
    <w:rsid w:val="001505F2"/>
    <w:rsid w:val="0015070F"/>
    <w:rsid w:val="00150D05"/>
    <w:rsid w:val="00151531"/>
    <w:rsid w:val="00151634"/>
    <w:rsid w:val="00151B68"/>
    <w:rsid w:val="00152A06"/>
    <w:rsid w:val="0015395B"/>
    <w:rsid w:val="00154D4B"/>
    <w:rsid w:val="00154E43"/>
    <w:rsid w:val="00155443"/>
    <w:rsid w:val="001554F6"/>
    <w:rsid w:val="00156795"/>
    <w:rsid w:val="0015697C"/>
    <w:rsid w:val="001569D8"/>
    <w:rsid w:val="00160102"/>
    <w:rsid w:val="00160B45"/>
    <w:rsid w:val="0016182C"/>
    <w:rsid w:val="00161FD6"/>
    <w:rsid w:val="00162A97"/>
    <w:rsid w:val="00162AFB"/>
    <w:rsid w:val="00163092"/>
    <w:rsid w:val="0016311E"/>
    <w:rsid w:val="0016378A"/>
    <w:rsid w:val="001637A8"/>
    <w:rsid w:val="001640B4"/>
    <w:rsid w:val="00164CF3"/>
    <w:rsid w:val="00165C83"/>
    <w:rsid w:val="00166393"/>
    <w:rsid w:val="00166E60"/>
    <w:rsid w:val="00166F70"/>
    <w:rsid w:val="00167076"/>
    <w:rsid w:val="00167284"/>
    <w:rsid w:val="001675B9"/>
    <w:rsid w:val="00170D8F"/>
    <w:rsid w:val="00172063"/>
    <w:rsid w:val="001720E9"/>
    <w:rsid w:val="001721CE"/>
    <w:rsid w:val="00172425"/>
    <w:rsid w:val="0017251F"/>
    <w:rsid w:val="0017307F"/>
    <w:rsid w:val="00173381"/>
    <w:rsid w:val="00174010"/>
    <w:rsid w:val="001748A2"/>
    <w:rsid w:val="00174C26"/>
    <w:rsid w:val="00175BB2"/>
    <w:rsid w:val="00175E66"/>
    <w:rsid w:val="00177420"/>
    <w:rsid w:val="001777B0"/>
    <w:rsid w:val="00177BD5"/>
    <w:rsid w:val="00177EE1"/>
    <w:rsid w:val="0018066F"/>
    <w:rsid w:val="00181127"/>
    <w:rsid w:val="0018146D"/>
    <w:rsid w:val="0018182F"/>
    <w:rsid w:val="001822F4"/>
    <w:rsid w:val="001829B9"/>
    <w:rsid w:val="00182DC0"/>
    <w:rsid w:val="0018307D"/>
    <w:rsid w:val="00183174"/>
    <w:rsid w:val="0018333C"/>
    <w:rsid w:val="00183569"/>
    <w:rsid w:val="001836BB"/>
    <w:rsid w:val="00183CAB"/>
    <w:rsid w:val="00184B2F"/>
    <w:rsid w:val="00184CBE"/>
    <w:rsid w:val="0018530A"/>
    <w:rsid w:val="00185802"/>
    <w:rsid w:val="00186062"/>
    <w:rsid w:val="00186270"/>
    <w:rsid w:val="001865C2"/>
    <w:rsid w:val="00186D2D"/>
    <w:rsid w:val="00186FDE"/>
    <w:rsid w:val="00187AFC"/>
    <w:rsid w:val="00187DE6"/>
    <w:rsid w:val="00190134"/>
    <w:rsid w:val="0019133A"/>
    <w:rsid w:val="00191781"/>
    <w:rsid w:val="00192545"/>
    <w:rsid w:val="00192B2F"/>
    <w:rsid w:val="00192FCE"/>
    <w:rsid w:val="001935AD"/>
    <w:rsid w:val="001938FA"/>
    <w:rsid w:val="00194C4B"/>
    <w:rsid w:val="00194C61"/>
    <w:rsid w:val="00195627"/>
    <w:rsid w:val="00195989"/>
    <w:rsid w:val="00195B0E"/>
    <w:rsid w:val="00196DD3"/>
    <w:rsid w:val="00197F27"/>
    <w:rsid w:val="001A00CF"/>
    <w:rsid w:val="001A024E"/>
    <w:rsid w:val="001A0D53"/>
    <w:rsid w:val="001A1E4B"/>
    <w:rsid w:val="001A202B"/>
    <w:rsid w:val="001A2226"/>
    <w:rsid w:val="001A26AB"/>
    <w:rsid w:val="001A2F57"/>
    <w:rsid w:val="001A3411"/>
    <w:rsid w:val="001A36F0"/>
    <w:rsid w:val="001A4303"/>
    <w:rsid w:val="001A4E3F"/>
    <w:rsid w:val="001A4E66"/>
    <w:rsid w:val="001A55DB"/>
    <w:rsid w:val="001A55E8"/>
    <w:rsid w:val="001A58F2"/>
    <w:rsid w:val="001A73AF"/>
    <w:rsid w:val="001A7E00"/>
    <w:rsid w:val="001B053B"/>
    <w:rsid w:val="001B0C91"/>
    <w:rsid w:val="001B0F90"/>
    <w:rsid w:val="001B198A"/>
    <w:rsid w:val="001B2EE6"/>
    <w:rsid w:val="001B3B17"/>
    <w:rsid w:val="001B4CDE"/>
    <w:rsid w:val="001B5056"/>
    <w:rsid w:val="001B51CC"/>
    <w:rsid w:val="001B57A1"/>
    <w:rsid w:val="001B5E42"/>
    <w:rsid w:val="001B6263"/>
    <w:rsid w:val="001B6585"/>
    <w:rsid w:val="001B6B5E"/>
    <w:rsid w:val="001B7537"/>
    <w:rsid w:val="001C0525"/>
    <w:rsid w:val="001C1C32"/>
    <w:rsid w:val="001C216C"/>
    <w:rsid w:val="001C32E4"/>
    <w:rsid w:val="001C391B"/>
    <w:rsid w:val="001C4995"/>
    <w:rsid w:val="001C4C2C"/>
    <w:rsid w:val="001C4D3E"/>
    <w:rsid w:val="001C4D52"/>
    <w:rsid w:val="001C4FC6"/>
    <w:rsid w:val="001C5D0E"/>
    <w:rsid w:val="001C6ACD"/>
    <w:rsid w:val="001C767F"/>
    <w:rsid w:val="001C78FB"/>
    <w:rsid w:val="001C7940"/>
    <w:rsid w:val="001C7A87"/>
    <w:rsid w:val="001D031A"/>
    <w:rsid w:val="001D1082"/>
    <w:rsid w:val="001D1BE0"/>
    <w:rsid w:val="001D1F56"/>
    <w:rsid w:val="001D299E"/>
    <w:rsid w:val="001D3659"/>
    <w:rsid w:val="001D37C2"/>
    <w:rsid w:val="001D4F31"/>
    <w:rsid w:val="001D4F61"/>
    <w:rsid w:val="001D5B93"/>
    <w:rsid w:val="001D6660"/>
    <w:rsid w:val="001D70FA"/>
    <w:rsid w:val="001D7351"/>
    <w:rsid w:val="001D77E0"/>
    <w:rsid w:val="001E0612"/>
    <w:rsid w:val="001E0762"/>
    <w:rsid w:val="001E13EB"/>
    <w:rsid w:val="001E1BAD"/>
    <w:rsid w:val="001E2354"/>
    <w:rsid w:val="001E236A"/>
    <w:rsid w:val="001E25B8"/>
    <w:rsid w:val="001E291A"/>
    <w:rsid w:val="001E296D"/>
    <w:rsid w:val="001E360B"/>
    <w:rsid w:val="001E38DA"/>
    <w:rsid w:val="001E3AA5"/>
    <w:rsid w:val="001E52D0"/>
    <w:rsid w:val="001E6107"/>
    <w:rsid w:val="001E6C2E"/>
    <w:rsid w:val="001E6EB0"/>
    <w:rsid w:val="001E7881"/>
    <w:rsid w:val="001E78E3"/>
    <w:rsid w:val="001E7A28"/>
    <w:rsid w:val="001E7F00"/>
    <w:rsid w:val="001F0998"/>
    <w:rsid w:val="001F1677"/>
    <w:rsid w:val="001F1848"/>
    <w:rsid w:val="001F1C1B"/>
    <w:rsid w:val="001F1D53"/>
    <w:rsid w:val="001F1F0E"/>
    <w:rsid w:val="001F21BF"/>
    <w:rsid w:val="001F2612"/>
    <w:rsid w:val="001F5525"/>
    <w:rsid w:val="001F5D65"/>
    <w:rsid w:val="001F6604"/>
    <w:rsid w:val="001F6D7A"/>
    <w:rsid w:val="001F734A"/>
    <w:rsid w:val="001F759F"/>
    <w:rsid w:val="001F784F"/>
    <w:rsid w:val="001F7927"/>
    <w:rsid w:val="00200A3F"/>
    <w:rsid w:val="00200F76"/>
    <w:rsid w:val="00200FD3"/>
    <w:rsid w:val="00201644"/>
    <w:rsid w:val="00201D3C"/>
    <w:rsid w:val="0020201E"/>
    <w:rsid w:val="00202BF7"/>
    <w:rsid w:val="00202D35"/>
    <w:rsid w:val="00202E3E"/>
    <w:rsid w:val="0020334C"/>
    <w:rsid w:val="0020345E"/>
    <w:rsid w:val="00203667"/>
    <w:rsid w:val="002039CC"/>
    <w:rsid w:val="00204763"/>
    <w:rsid w:val="0020478F"/>
    <w:rsid w:val="002051BB"/>
    <w:rsid w:val="00205438"/>
    <w:rsid w:val="002059D0"/>
    <w:rsid w:val="0020641C"/>
    <w:rsid w:val="00206B4E"/>
    <w:rsid w:val="002079AB"/>
    <w:rsid w:val="00207D28"/>
    <w:rsid w:val="002100A1"/>
    <w:rsid w:val="00210392"/>
    <w:rsid w:val="00210EF1"/>
    <w:rsid w:val="0021132C"/>
    <w:rsid w:val="0021135E"/>
    <w:rsid w:val="00212101"/>
    <w:rsid w:val="00213012"/>
    <w:rsid w:val="002136CB"/>
    <w:rsid w:val="00213753"/>
    <w:rsid w:val="00213A04"/>
    <w:rsid w:val="0021406C"/>
    <w:rsid w:val="002142C8"/>
    <w:rsid w:val="00214660"/>
    <w:rsid w:val="00214FC7"/>
    <w:rsid w:val="0021506E"/>
    <w:rsid w:val="00215FC5"/>
    <w:rsid w:val="002163B2"/>
    <w:rsid w:val="0021691E"/>
    <w:rsid w:val="0021760C"/>
    <w:rsid w:val="00217922"/>
    <w:rsid w:val="00217C39"/>
    <w:rsid w:val="00220477"/>
    <w:rsid w:val="00220790"/>
    <w:rsid w:val="002208C8"/>
    <w:rsid w:val="002221A9"/>
    <w:rsid w:val="0022245F"/>
    <w:rsid w:val="00222A91"/>
    <w:rsid w:val="00223AFF"/>
    <w:rsid w:val="00224955"/>
    <w:rsid w:val="00225362"/>
    <w:rsid w:val="0022551E"/>
    <w:rsid w:val="00227B4E"/>
    <w:rsid w:val="00230309"/>
    <w:rsid w:val="00231799"/>
    <w:rsid w:val="00232AFC"/>
    <w:rsid w:val="00232EB0"/>
    <w:rsid w:val="0023373E"/>
    <w:rsid w:val="00233A70"/>
    <w:rsid w:val="00233D5A"/>
    <w:rsid w:val="00234F44"/>
    <w:rsid w:val="00235332"/>
    <w:rsid w:val="0023568D"/>
    <w:rsid w:val="00237043"/>
    <w:rsid w:val="0023711B"/>
    <w:rsid w:val="00237165"/>
    <w:rsid w:val="00237AE6"/>
    <w:rsid w:val="00241760"/>
    <w:rsid w:val="00241A38"/>
    <w:rsid w:val="002422B2"/>
    <w:rsid w:val="002426D7"/>
    <w:rsid w:val="00242791"/>
    <w:rsid w:val="00242A3B"/>
    <w:rsid w:val="00243B88"/>
    <w:rsid w:val="00244414"/>
    <w:rsid w:val="0024451C"/>
    <w:rsid w:val="00244638"/>
    <w:rsid w:val="00244713"/>
    <w:rsid w:val="00244A87"/>
    <w:rsid w:val="00244E73"/>
    <w:rsid w:val="0024501C"/>
    <w:rsid w:val="0024541C"/>
    <w:rsid w:val="002459F1"/>
    <w:rsid w:val="002462FF"/>
    <w:rsid w:val="002468A0"/>
    <w:rsid w:val="00250527"/>
    <w:rsid w:val="00250E45"/>
    <w:rsid w:val="00250E8E"/>
    <w:rsid w:val="00251097"/>
    <w:rsid w:val="002514A5"/>
    <w:rsid w:val="00251610"/>
    <w:rsid w:val="00251642"/>
    <w:rsid w:val="00251A31"/>
    <w:rsid w:val="002520B7"/>
    <w:rsid w:val="002521F1"/>
    <w:rsid w:val="002535CA"/>
    <w:rsid w:val="00253A0E"/>
    <w:rsid w:val="00253E3B"/>
    <w:rsid w:val="00253E43"/>
    <w:rsid w:val="00254163"/>
    <w:rsid w:val="002550DE"/>
    <w:rsid w:val="00255A0F"/>
    <w:rsid w:val="00255AFF"/>
    <w:rsid w:val="00256011"/>
    <w:rsid w:val="00256379"/>
    <w:rsid w:val="00256474"/>
    <w:rsid w:val="00257605"/>
    <w:rsid w:val="00260141"/>
    <w:rsid w:val="0026036D"/>
    <w:rsid w:val="00260A26"/>
    <w:rsid w:val="00260FC8"/>
    <w:rsid w:val="00261935"/>
    <w:rsid w:val="00261E76"/>
    <w:rsid w:val="00261EC4"/>
    <w:rsid w:val="00263AE7"/>
    <w:rsid w:val="0026404C"/>
    <w:rsid w:val="002651A2"/>
    <w:rsid w:val="00265414"/>
    <w:rsid w:val="0026679C"/>
    <w:rsid w:val="00266F3A"/>
    <w:rsid w:val="002673A9"/>
    <w:rsid w:val="002674E8"/>
    <w:rsid w:val="00267808"/>
    <w:rsid w:val="00272395"/>
    <w:rsid w:val="002723DC"/>
    <w:rsid w:val="00272C1C"/>
    <w:rsid w:val="00272E0E"/>
    <w:rsid w:val="002733DB"/>
    <w:rsid w:val="00273889"/>
    <w:rsid w:val="00273B1F"/>
    <w:rsid w:val="00274867"/>
    <w:rsid w:val="00274DE2"/>
    <w:rsid w:val="00275360"/>
    <w:rsid w:val="002758A7"/>
    <w:rsid w:val="00276092"/>
    <w:rsid w:val="002760D7"/>
    <w:rsid w:val="0027677E"/>
    <w:rsid w:val="00276A3B"/>
    <w:rsid w:val="00276B2A"/>
    <w:rsid w:val="00276F55"/>
    <w:rsid w:val="00277680"/>
    <w:rsid w:val="00277A5E"/>
    <w:rsid w:val="00277D17"/>
    <w:rsid w:val="00277DEC"/>
    <w:rsid w:val="00277F81"/>
    <w:rsid w:val="00280609"/>
    <w:rsid w:val="0028128C"/>
    <w:rsid w:val="002818FD"/>
    <w:rsid w:val="002828C0"/>
    <w:rsid w:val="00282966"/>
    <w:rsid w:val="00282EB3"/>
    <w:rsid w:val="00282F22"/>
    <w:rsid w:val="002836F3"/>
    <w:rsid w:val="002846F9"/>
    <w:rsid w:val="00285BC1"/>
    <w:rsid w:val="00285C8F"/>
    <w:rsid w:val="00285ED3"/>
    <w:rsid w:val="0028655A"/>
    <w:rsid w:val="00287174"/>
    <w:rsid w:val="00287A8F"/>
    <w:rsid w:val="00287B4B"/>
    <w:rsid w:val="00287E10"/>
    <w:rsid w:val="002902C5"/>
    <w:rsid w:val="00290F79"/>
    <w:rsid w:val="002910E7"/>
    <w:rsid w:val="00291207"/>
    <w:rsid w:val="002920C8"/>
    <w:rsid w:val="00292111"/>
    <w:rsid w:val="00292329"/>
    <w:rsid w:val="00292B44"/>
    <w:rsid w:val="00293230"/>
    <w:rsid w:val="00293E79"/>
    <w:rsid w:val="00294001"/>
    <w:rsid w:val="00294462"/>
    <w:rsid w:val="00294A31"/>
    <w:rsid w:val="00294BD2"/>
    <w:rsid w:val="00296184"/>
    <w:rsid w:val="002967F5"/>
    <w:rsid w:val="00296EF0"/>
    <w:rsid w:val="002971DD"/>
    <w:rsid w:val="0029746E"/>
    <w:rsid w:val="00297789"/>
    <w:rsid w:val="0029784F"/>
    <w:rsid w:val="00297DB3"/>
    <w:rsid w:val="002A1908"/>
    <w:rsid w:val="002A296F"/>
    <w:rsid w:val="002A2B6E"/>
    <w:rsid w:val="002A2C2D"/>
    <w:rsid w:val="002A3223"/>
    <w:rsid w:val="002A3AA2"/>
    <w:rsid w:val="002A3FAD"/>
    <w:rsid w:val="002A474E"/>
    <w:rsid w:val="002A4E20"/>
    <w:rsid w:val="002A4F7D"/>
    <w:rsid w:val="002A5856"/>
    <w:rsid w:val="002A6029"/>
    <w:rsid w:val="002A6119"/>
    <w:rsid w:val="002A6DCE"/>
    <w:rsid w:val="002A766F"/>
    <w:rsid w:val="002B0D8C"/>
    <w:rsid w:val="002B10DE"/>
    <w:rsid w:val="002B1A77"/>
    <w:rsid w:val="002B1E42"/>
    <w:rsid w:val="002B2C27"/>
    <w:rsid w:val="002B31E7"/>
    <w:rsid w:val="002B3248"/>
    <w:rsid w:val="002B3E33"/>
    <w:rsid w:val="002B466F"/>
    <w:rsid w:val="002B539A"/>
    <w:rsid w:val="002B5A27"/>
    <w:rsid w:val="002B61AB"/>
    <w:rsid w:val="002B6538"/>
    <w:rsid w:val="002B6C6B"/>
    <w:rsid w:val="002B6EBD"/>
    <w:rsid w:val="002B7167"/>
    <w:rsid w:val="002B7760"/>
    <w:rsid w:val="002B798E"/>
    <w:rsid w:val="002C0032"/>
    <w:rsid w:val="002C0099"/>
    <w:rsid w:val="002C11CC"/>
    <w:rsid w:val="002C130D"/>
    <w:rsid w:val="002C192D"/>
    <w:rsid w:val="002C1A34"/>
    <w:rsid w:val="002C211B"/>
    <w:rsid w:val="002C29C1"/>
    <w:rsid w:val="002C2EF6"/>
    <w:rsid w:val="002C3F69"/>
    <w:rsid w:val="002C4796"/>
    <w:rsid w:val="002C4B6A"/>
    <w:rsid w:val="002C5C33"/>
    <w:rsid w:val="002C62B9"/>
    <w:rsid w:val="002C6513"/>
    <w:rsid w:val="002C6614"/>
    <w:rsid w:val="002C671A"/>
    <w:rsid w:val="002C689F"/>
    <w:rsid w:val="002C6A7B"/>
    <w:rsid w:val="002C7F87"/>
    <w:rsid w:val="002D0227"/>
    <w:rsid w:val="002D02AC"/>
    <w:rsid w:val="002D0A08"/>
    <w:rsid w:val="002D0BEB"/>
    <w:rsid w:val="002D1CE8"/>
    <w:rsid w:val="002D26A4"/>
    <w:rsid w:val="002D397F"/>
    <w:rsid w:val="002D3C8C"/>
    <w:rsid w:val="002D417D"/>
    <w:rsid w:val="002D5087"/>
    <w:rsid w:val="002D5FC4"/>
    <w:rsid w:val="002D70C1"/>
    <w:rsid w:val="002E06BE"/>
    <w:rsid w:val="002E1643"/>
    <w:rsid w:val="002E2443"/>
    <w:rsid w:val="002E295A"/>
    <w:rsid w:val="002E3AE1"/>
    <w:rsid w:val="002E3FB7"/>
    <w:rsid w:val="002E450A"/>
    <w:rsid w:val="002E4F57"/>
    <w:rsid w:val="002E5D8A"/>
    <w:rsid w:val="002E669E"/>
    <w:rsid w:val="002E678F"/>
    <w:rsid w:val="002E6B00"/>
    <w:rsid w:val="002E70D5"/>
    <w:rsid w:val="002E775F"/>
    <w:rsid w:val="002F0A46"/>
    <w:rsid w:val="002F0DEE"/>
    <w:rsid w:val="002F0E8B"/>
    <w:rsid w:val="002F0E94"/>
    <w:rsid w:val="002F1168"/>
    <w:rsid w:val="002F1A8B"/>
    <w:rsid w:val="002F2C5A"/>
    <w:rsid w:val="002F302D"/>
    <w:rsid w:val="002F3881"/>
    <w:rsid w:val="002F3920"/>
    <w:rsid w:val="002F3D1F"/>
    <w:rsid w:val="002F432E"/>
    <w:rsid w:val="002F44CB"/>
    <w:rsid w:val="002F5C3A"/>
    <w:rsid w:val="002F5FAD"/>
    <w:rsid w:val="002F607C"/>
    <w:rsid w:val="002F6407"/>
    <w:rsid w:val="002F6BA4"/>
    <w:rsid w:val="002F73C6"/>
    <w:rsid w:val="002F7559"/>
    <w:rsid w:val="0030014C"/>
    <w:rsid w:val="00300C08"/>
    <w:rsid w:val="00301908"/>
    <w:rsid w:val="00301A86"/>
    <w:rsid w:val="00301EC6"/>
    <w:rsid w:val="003031E1"/>
    <w:rsid w:val="00303629"/>
    <w:rsid w:val="0030401A"/>
    <w:rsid w:val="003041B8"/>
    <w:rsid w:val="0030471D"/>
    <w:rsid w:val="00305CC7"/>
    <w:rsid w:val="0030602F"/>
    <w:rsid w:val="00306219"/>
    <w:rsid w:val="00306706"/>
    <w:rsid w:val="0030733C"/>
    <w:rsid w:val="00307855"/>
    <w:rsid w:val="00307876"/>
    <w:rsid w:val="003079E3"/>
    <w:rsid w:val="00310C2E"/>
    <w:rsid w:val="00310E31"/>
    <w:rsid w:val="00311383"/>
    <w:rsid w:val="003116E3"/>
    <w:rsid w:val="00312605"/>
    <w:rsid w:val="00312FDF"/>
    <w:rsid w:val="00313E5D"/>
    <w:rsid w:val="0031416A"/>
    <w:rsid w:val="00314247"/>
    <w:rsid w:val="003171CE"/>
    <w:rsid w:val="0031774B"/>
    <w:rsid w:val="003203F6"/>
    <w:rsid w:val="0032041E"/>
    <w:rsid w:val="003208CB"/>
    <w:rsid w:val="00321117"/>
    <w:rsid w:val="00321578"/>
    <w:rsid w:val="00321AD9"/>
    <w:rsid w:val="00321E61"/>
    <w:rsid w:val="00322F6E"/>
    <w:rsid w:val="00323C93"/>
    <w:rsid w:val="00324568"/>
    <w:rsid w:val="003249A7"/>
    <w:rsid w:val="00324A7C"/>
    <w:rsid w:val="00324BE2"/>
    <w:rsid w:val="00324EB9"/>
    <w:rsid w:val="0032510A"/>
    <w:rsid w:val="0032525B"/>
    <w:rsid w:val="003252FD"/>
    <w:rsid w:val="00326023"/>
    <w:rsid w:val="00327353"/>
    <w:rsid w:val="003278A2"/>
    <w:rsid w:val="0033042E"/>
    <w:rsid w:val="00331052"/>
    <w:rsid w:val="0033146A"/>
    <w:rsid w:val="00331D63"/>
    <w:rsid w:val="0033256E"/>
    <w:rsid w:val="00332BE8"/>
    <w:rsid w:val="00332D3B"/>
    <w:rsid w:val="00332DE7"/>
    <w:rsid w:val="0033360C"/>
    <w:rsid w:val="003343B2"/>
    <w:rsid w:val="003344AC"/>
    <w:rsid w:val="00335EDD"/>
    <w:rsid w:val="00336339"/>
    <w:rsid w:val="00336472"/>
    <w:rsid w:val="00336649"/>
    <w:rsid w:val="00336B0A"/>
    <w:rsid w:val="003372C4"/>
    <w:rsid w:val="0033776D"/>
    <w:rsid w:val="00337816"/>
    <w:rsid w:val="00340091"/>
    <w:rsid w:val="003401EF"/>
    <w:rsid w:val="00340AA1"/>
    <w:rsid w:val="00341269"/>
    <w:rsid w:val="00341A47"/>
    <w:rsid w:val="0034288F"/>
    <w:rsid w:val="00342A47"/>
    <w:rsid w:val="0034479E"/>
    <w:rsid w:val="00344D45"/>
    <w:rsid w:val="00346EB2"/>
    <w:rsid w:val="00347A5A"/>
    <w:rsid w:val="0035013E"/>
    <w:rsid w:val="003501DD"/>
    <w:rsid w:val="00350D2F"/>
    <w:rsid w:val="00351414"/>
    <w:rsid w:val="00351832"/>
    <w:rsid w:val="00351E38"/>
    <w:rsid w:val="00352888"/>
    <w:rsid w:val="003530E1"/>
    <w:rsid w:val="00353296"/>
    <w:rsid w:val="0035369D"/>
    <w:rsid w:val="0035399A"/>
    <w:rsid w:val="00353DF3"/>
    <w:rsid w:val="0035455D"/>
    <w:rsid w:val="003559D6"/>
    <w:rsid w:val="00355A1C"/>
    <w:rsid w:val="00355EFE"/>
    <w:rsid w:val="00356922"/>
    <w:rsid w:val="00356F1E"/>
    <w:rsid w:val="003574C4"/>
    <w:rsid w:val="00357F34"/>
    <w:rsid w:val="0036002D"/>
    <w:rsid w:val="00360114"/>
    <w:rsid w:val="0036054F"/>
    <w:rsid w:val="00360936"/>
    <w:rsid w:val="00360B98"/>
    <w:rsid w:val="003624A7"/>
    <w:rsid w:val="003629B6"/>
    <w:rsid w:val="00362AFE"/>
    <w:rsid w:val="00363E0D"/>
    <w:rsid w:val="00364527"/>
    <w:rsid w:val="00364604"/>
    <w:rsid w:val="003646A0"/>
    <w:rsid w:val="003655E7"/>
    <w:rsid w:val="003657FD"/>
    <w:rsid w:val="0036766F"/>
    <w:rsid w:val="003676C6"/>
    <w:rsid w:val="00367F38"/>
    <w:rsid w:val="00367F67"/>
    <w:rsid w:val="00370C1E"/>
    <w:rsid w:val="00370DD4"/>
    <w:rsid w:val="00371450"/>
    <w:rsid w:val="003741F8"/>
    <w:rsid w:val="003745D0"/>
    <w:rsid w:val="00374AC7"/>
    <w:rsid w:val="00374DC6"/>
    <w:rsid w:val="003757FB"/>
    <w:rsid w:val="00375CE0"/>
    <w:rsid w:val="003762FD"/>
    <w:rsid w:val="00376312"/>
    <w:rsid w:val="00376339"/>
    <w:rsid w:val="00376C60"/>
    <w:rsid w:val="003770E7"/>
    <w:rsid w:val="0037763D"/>
    <w:rsid w:val="0038034A"/>
    <w:rsid w:val="003808E2"/>
    <w:rsid w:val="00380DFB"/>
    <w:rsid w:val="00380E42"/>
    <w:rsid w:val="003818E7"/>
    <w:rsid w:val="00382262"/>
    <w:rsid w:val="00383685"/>
    <w:rsid w:val="00383938"/>
    <w:rsid w:val="00383E9E"/>
    <w:rsid w:val="003841CC"/>
    <w:rsid w:val="00385746"/>
    <w:rsid w:val="00385758"/>
    <w:rsid w:val="00385BB0"/>
    <w:rsid w:val="00385F8B"/>
    <w:rsid w:val="00385FF9"/>
    <w:rsid w:val="00386AA2"/>
    <w:rsid w:val="00386B94"/>
    <w:rsid w:val="00387D3D"/>
    <w:rsid w:val="00387FDE"/>
    <w:rsid w:val="003907F7"/>
    <w:rsid w:val="00390899"/>
    <w:rsid w:val="00390B77"/>
    <w:rsid w:val="00390C84"/>
    <w:rsid w:val="00391720"/>
    <w:rsid w:val="003918DB"/>
    <w:rsid w:val="00391BBF"/>
    <w:rsid w:val="003920CE"/>
    <w:rsid w:val="00392911"/>
    <w:rsid w:val="0039330F"/>
    <w:rsid w:val="003933D8"/>
    <w:rsid w:val="0039388E"/>
    <w:rsid w:val="00393C05"/>
    <w:rsid w:val="00394739"/>
    <w:rsid w:val="003954DF"/>
    <w:rsid w:val="00396535"/>
    <w:rsid w:val="0039783C"/>
    <w:rsid w:val="003A0461"/>
    <w:rsid w:val="003A066F"/>
    <w:rsid w:val="003A075C"/>
    <w:rsid w:val="003A0785"/>
    <w:rsid w:val="003A0F9D"/>
    <w:rsid w:val="003A11BB"/>
    <w:rsid w:val="003A1BB5"/>
    <w:rsid w:val="003A34C3"/>
    <w:rsid w:val="003A38C3"/>
    <w:rsid w:val="003A392B"/>
    <w:rsid w:val="003A3A0C"/>
    <w:rsid w:val="003A3C25"/>
    <w:rsid w:val="003A4148"/>
    <w:rsid w:val="003A42FA"/>
    <w:rsid w:val="003A45F4"/>
    <w:rsid w:val="003A4B34"/>
    <w:rsid w:val="003A53DD"/>
    <w:rsid w:val="003A5DE7"/>
    <w:rsid w:val="003A617A"/>
    <w:rsid w:val="003A67A1"/>
    <w:rsid w:val="003A6B29"/>
    <w:rsid w:val="003A6FEB"/>
    <w:rsid w:val="003A7F88"/>
    <w:rsid w:val="003B0388"/>
    <w:rsid w:val="003B03F4"/>
    <w:rsid w:val="003B08D0"/>
    <w:rsid w:val="003B0B2C"/>
    <w:rsid w:val="003B0B80"/>
    <w:rsid w:val="003B22A0"/>
    <w:rsid w:val="003B235D"/>
    <w:rsid w:val="003B2EA7"/>
    <w:rsid w:val="003B32EF"/>
    <w:rsid w:val="003B3AC9"/>
    <w:rsid w:val="003B40BF"/>
    <w:rsid w:val="003B43B3"/>
    <w:rsid w:val="003B451E"/>
    <w:rsid w:val="003B45B8"/>
    <w:rsid w:val="003B4810"/>
    <w:rsid w:val="003B4D30"/>
    <w:rsid w:val="003B5A3F"/>
    <w:rsid w:val="003B5D98"/>
    <w:rsid w:val="003B5F85"/>
    <w:rsid w:val="003B6257"/>
    <w:rsid w:val="003B745D"/>
    <w:rsid w:val="003B74DB"/>
    <w:rsid w:val="003B776C"/>
    <w:rsid w:val="003B7D3D"/>
    <w:rsid w:val="003B7D97"/>
    <w:rsid w:val="003C01EB"/>
    <w:rsid w:val="003C02F8"/>
    <w:rsid w:val="003C0DE7"/>
    <w:rsid w:val="003C1199"/>
    <w:rsid w:val="003C138C"/>
    <w:rsid w:val="003C16CC"/>
    <w:rsid w:val="003C1BA7"/>
    <w:rsid w:val="003C2660"/>
    <w:rsid w:val="003C2B07"/>
    <w:rsid w:val="003C3649"/>
    <w:rsid w:val="003C3DD6"/>
    <w:rsid w:val="003C46A7"/>
    <w:rsid w:val="003C544E"/>
    <w:rsid w:val="003C6855"/>
    <w:rsid w:val="003C6BCD"/>
    <w:rsid w:val="003C7503"/>
    <w:rsid w:val="003D0207"/>
    <w:rsid w:val="003D02F1"/>
    <w:rsid w:val="003D051B"/>
    <w:rsid w:val="003D0C47"/>
    <w:rsid w:val="003D1607"/>
    <w:rsid w:val="003D1FDB"/>
    <w:rsid w:val="003D26CE"/>
    <w:rsid w:val="003D2914"/>
    <w:rsid w:val="003D2A88"/>
    <w:rsid w:val="003D2EF9"/>
    <w:rsid w:val="003D32A8"/>
    <w:rsid w:val="003D369D"/>
    <w:rsid w:val="003D412F"/>
    <w:rsid w:val="003D4533"/>
    <w:rsid w:val="003D4969"/>
    <w:rsid w:val="003D5FDB"/>
    <w:rsid w:val="003D65DC"/>
    <w:rsid w:val="003D6694"/>
    <w:rsid w:val="003D760B"/>
    <w:rsid w:val="003D7712"/>
    <w:rsid w:val="003E081E"/>
    <w:rsid w:val="003E15D8"/>
    <w:rsid w:val="003E2141"/>
    <w:rsid w:val="003E3014"/>
    <w:rsid w:val="003E3804"/>
    <w:rsid w:val="003E3BA3"/>
    <w:rsid w:val="003E3D61"/>
    <w:rsid w:val="003E3DA8"/>
    <w:rsid w:val="003E417F"/>
    <w:rsid w:val="003E550D"/>
    <w:rsid w:val="003E5609"/>
    <w:rsid w:val="003E5BBC"/>
    <w:rsid w:val="003E679F"/>
    <w:rsid w:val="003F0566"/>
    <w:rsid w:val="003F0F22"/>
    <w:rsid w:val="003F0F2E"/>
    <w:rsid w:val="003F15AB"/>
    <w:rsid w:val="003F18BE"/>
    <w:rsid w:val="003F1A4D"/>
    <w:rsid w:val="003F1D3A"/>
    <w:rsid w:val="003F1FE8"/>
    <w:rsid w:val="003F3E4B"/>
    <w:rsid w:val="003F3E80"/>
    <w:rsid w:val="003F4570"/>
    <w:rsid w:val="003F48A2"/>
    <w:rsid w:val="003F6115"/>
    <w:rsid w:val="003F618D"/>
    <w:rsid w:val="003F6218"/>
    <w:rsid w:val="003F6526"/>
    <w:rsid w:val="003F6902"/>
    <w:rsid w:val="003F6B55"/>
    <w:rsid w:val="003F6CDC"/>
    <w:rsid w:val="003F6E4D"/>
    <w:rsid w:val="003F757A"/>
    <w:rsid w:val="004001B7"/>
    <w:rsid w:val="00400328"/>
    <w:rsid w:val="00400929"/>
    <w:rsid w:val="00400D42"/>
    <w:rsid w:val="00400FCD"/>
    <w:rsid w:val="004015F4"/>
    <w:rsid w:val="00401653"/>
    <w:rsid w:val="00401754"/>
    <w:rsid w:val="00402597"/>
    <w:rsid w:val="00402CD7"/>
    <w:rsid w:val="00403029"/>
    <w:rsid w:val="004037DF"/>
    <w:rsid w:val="004046C1"/>
    <w:rsid w:val="0040491C"/>
    <w:rsid w:val="00405856"/>
    <w:rsid w:val="00405BAB"/>
    <w:rsid w:val="00406ADA"/>
    <w:rsid w:val="00406FB6"/>
    <w:rsid w:val="0040789F"/>
    <w:rsid w:val="00407A7A"/>
    <w:rsid w:val="00407BFE"/>
    <w:rsid w:val="00407E6C"/>
    <w:rsid w:val="00407F76"/>
    <w:rsid w:val="00410828"/>
    <w:rsid w:val="00410B7C"/>
    <w:rsid w:val="00411225"/>
    <w:rsid w:val="004113CE"/>
    <w:rsid w:val="00411AA7"/>
    <w:rsid w:val="004121A9"/>
    <w:rsid w:val="00412978"/>
    <w:rsid w:val="004135B2"/>
    <w:rsid w:val="0041393F"/>
    <w:rsid w:val="004139D4"/>
    <w:rsid w:val="00413CA3"/>
    <w:rsid w:val="00414596"/>
    <w:rsid w:val="004148F9"/>
    <w:rsid w:val="00414AFC"/>
    <w:rsid w:val="00414DF1"/>
    <w:rsid w:val="0041545D"/>
    <w:rsid w:val="00415533"/>
    <w:rsid w:val="004159D4"/>
    <w:rsid w:val="00417095"/>
    <w:rsid w:val="0041740B"/>
    <w:rsid w:val="004175AE"/>
    <w:rsid w:val="00417CFB"/>
    <w:rsid w:val="00417EAD"/>
    <w:rsid w:val="00421DE7"/>
    <w:rsid w:val="004225F4"/>
    <w:rsid w:val="00422AB2"/>
    <w:rsid w:val="004239CA"/>
    <w:rsid w:val="00424A8C"/>
    <w:rsid w:val="0042523B"/>
    <w:rsid w:val="00425852"/>
    <w:rsid w:val="004261A0"/>
    <w:rsid w:val="00426C05"/>
    <w:rsid w:val="004274BD"/>
    <w:rsid w:val="00427E25"/>
    <w:rsid w:val="0043056D"/>
    <w:rsid w:val="00430D4D"/>
    <w:rsid w:val="004311C8"/>
    <w:rsid w:val="004320D7"/>
    <w:rsid w:val="00432162"/>
    <w:rsid w:val="00432180"/>
    <w:rsid w:val="004322D6"/>
    <w:rsid w:val="004326BB"/>
    <w:rsid w:val="00432A7F"/>
    <w:rsid w:val="00432AB2"/>
    <w:rsid w:val="00432B3A"/>
    <w:rsid w:val="00432C69"/>
    <w:rsid w:val="004332DF"/>
    <w:rsid w:val="00433C2A"/>
    <w:rsid w:val="00433C3A"/>
    <w:rsid w:val="0043677F"/>
    <w:rsid w:val="00436BC9"/>
    <w:rsid w:val="0043755C"/>
    <w:rsid w:val="00437A98"/>
    <w:rsid w:val="00437D7A"/>
    <w:rsid w:val="00441007"/>
    <w:rsid w:val="0044159F"/>
    <w:rsid w:val="0044194F"/>
    <w:rsid w:val="00441D10"/>
    <w:rsid w:val="0044204E"/>
    <w:rsid w:val="0044280B"/>
    <w:rsid w:val="004445B1"/>
    <w:rsid w:val="00444903"/>
    <w:rsid w:val="00444C02"/>
    <w:rsid w:val="00445C1F"/>
    <w:rsid w:val="00446B12"/>
    <w:rsid w:val="00447871"/>
    <w:rsid w:val="00447CDF"/>
    <w:rsid w:val="00447FC3"/>
    <w:rsid w:val="00450750"/>
    <w:rsid w:val="004507ED"/>
    <w:rsid w:val="00450F5B"/>
    <w:rsid w:val="0045160A"/>
    <w:rsid w:val="0045161A"/>
    <w:rsid w:val="004520B1"/>
    <w:rsid w:val="00452FA9"/>
    <w:rsid w:val="00453149"/>
    <w:rsid w:val="00453352"/>
    <w:rsid w:val="00453465"/>
    <w:rsid w:val="00453A0A"/>
    <w:rsid w:val="00455B89"/>
    <w:rsid w:val="0045615C"/>
    <w:rsid w:val="0045679C"/>
    <w:rsid w:val="00456D1F"/>
    <w:rsid w:val="00456DCE"/>
    <w:rsid w:val="004571F7"/>
    <w:rsid w:val="00460075"/>
    <w:rsid w:val="00460D8F"/>
    <w:rsid w:val="004617BD"/>
    <w:rsid w:val="004620C5"/>
    <w:rsid w:val="00462AA1"/>
    <w:rsid w:val="004638FD"/>
    <w:rsid w:val="00463D24"/>
    <w:rsid w:val="004645CB"/>
    <w:rsid w:val="00464702"/>
    <w:rsid w:val="004661F2"/>
    <w:rsid w:val="00466594"/>
    <w:rsid w:val="00467DDE"/>
    <w:rsid w:val="004707E8"/>
    <w:rsid w:val="00470BFB"/>
    <w:rsid w:val="0047109A"/>
    <w:rsid w:val="004716CE"/>
    <w:rsid w:val="00471830"/>
    <w:rsid w:val="00472BDC"/>
    <w:rsid w:val="00472DBD"/>
    <w:rsid w:val="00473945"/>
    <w:rsid w:val="0047438F"/>
    <w:rsid w:val="00474539"/>
    <w:rsid w:val="0047458F"/>
    <w:rsid w:val="00474DB7"/>
    <w:rsid w:val="00475A06"/>
    <w:rsid w:val="00475B49"/>
    <w:rsid w:val="0047683D"/>
    <w:rsid w:val="00476E5A"/>
    <w:rsid w:val="004774F1"/>
    <w:rsid w:val="0047778C"/>
    <w:rsid w:val="00477F0D"/>
    <w:rsid w:val="00477F62"/>
    <w:rsid w:val="00480626"/>
    <w:rsid w:val="00481B26"/>
    <w:rsid w:val="00481B56"/>
    <w:rsid w:val="0048204F"/>
    <w:rsid w:val="00482492"/>
    <w:rsid w:val="00483675"/>
    <w:rsid w:val="004836DE"/>
    <w:rsid w:val="0048396E"/>
    <w:rsid w:val="00483B35"/>
    <w:rsid w:val="00483F77"/>
    <w:rsid w:val="0048410A"/>
    <w:rsid w:val="00484718"/>
    <w:rsid w:val="004848EA"/>
    <w:rsid w:val="00485841"/>
    <w:rsid w:val="00485880"/>
    <w:rsid w:val="00485D47"/>
    <w:rsid w:val="004860EF"/>
    <w:rsid w:val="00486604"/>
    <w:rsid w:val="00486969"/>
    <w:rsid w:val="0048746C"/>
    <w:rsid w:val="0048762B"/>
    <w:rsid w:val="0048780D"/>
    <w:rsid w:val="00490526"/>
    <w:rsid w:val="0049153E"/>
    <w:rsid w:val="0049228B"/>
    <w:rsid w:val="00492741"/>
    <w:rsid w:val="0049374C"/>
    <w:rsid w:val="00493DE3"/>
    <w:rsid w:val="0049449F"/>
    <w:rsid w:val="00494E97"/>
    <w:rsid w:val="00495380"/>
    <w:rsid w:val="0049599D"/>
    <w:rsid w:val="00495A01"/>
    <w:rsid w:val="0049661D"/>
    <w:rsid w:val="00496B35"/>
    <w:rsid w:val="00496E64"/>
    <w:rsid w:val="0049703D"/>
    <w:rsid w:val="004971BE"/>
    <w:rsid w:val="00497581"/>
    <w:rsid w:val="00497B42"/>
    <w:rsid w:val="00497CDB"/>
    <w:rsid w:val="00497E03"/>
    <w:rsid w:val="004A1180"/>
    <w:rsid w:val="004A1390"/>
    <w:rsid w:val="004A1CAA"/>
    <w:rsid w:val="004A1E54"/>
    <w:rsid w:val="004A339B"/>
    <w:rsid w:val="004A4B56"/>
    <w:rsid w:val="004A4B78"/>
    <w:rsid w:val="004A5462"/>
    <w:rsid w:val="004A5706"/>
    <w:rsid w:val="004A6560"/>
    <w:rsid w:val="004A6A85"/>
    <w:rsid w:val="004A700E"/>
    <w:rsid w:val="004A7A41"/>
    <w:rsid w:val="004B081C"/>
    <w:rsid w:val="004B1A95"/>
    <w:rsid w:val="004B1D3D"/>
    <w:rsid w:val="004B27C0"/>
    <w:rsid w:val="004B343D"/>
    <w:rsid w:val="004B4008"/>
    <w:rsid w:val="004B42CE"/>
    <w:rsid w:val="004B44D7"/>
    <w:rsid w:val="004B4D14"/>
    <w:rsid w:val="004B5407"/>
    <w:rsid w:val="004B58A4"/>
    <w:rsid w:val="004B6AF3"/>
    <w:rsid w:val="004B6F03"/>
    <w:rsid w:val="004B6F2B"/>
    <w:rsid w:val="004B7513"/>
    <w:rsid w:val="004B77B7"/>
    <w:rsid w:val="004B7D07"/>
    <w:rsid w:val="004C0288"/>
    <w:rsid w:val="004C1218"/>
    <w:rsid w:val="004C13E2"/>
    <w:rsid w:val="004C156D"/>
    <w:rsid w:val="004C15E8"/>
    <w:rsid w:val="004C1B0A"/>
    <w:rsid w:val="004C1CF7"/>
    <w:rsid w:val="004C2400"/>
    <w:rsid w:val="004C2561"/>
    <w:rsid w:val="004C30F2"/>
    <w:rsid w:val="004C3542"/>
    <w:rsid w:val="004C3691"/>
    <w:rsid w:val="004C40B5"/>
    <w:rsid w:val="004C45A2"/>
    <w:rsid w:val="004C504B"/>
    <w:rsid w:val="004C6907"/>
    <w:rsid w:val="004C6C25"/>
    <w:rsid w:val="004C7108"/>
    <w:rsid w:val="004D04C6"/>
    <w:rsid w:val="004D0875"/>
    <w:rsid w:val="004D1120"/>
    <w:rsid w:val="004D1473"/>
    <w:rsid w:val="004D1C21"/>
    <w:rsid w:val="004D1C52"/>
    <w:rsid w:val="004D28B1"/>
    <w:rsid w:val="004D2E60"/>
    <w:rsid w:val="004D332D"/>
    <w:rsid w:val="004D3B99"/>
    <w:rsid w:val="004D3F85"/>
    <w:rsid w:val="004D487A"/>
    <w:rsid w:val="004D4A87"/>
    <w:rsid w:val="004D4B77"/>
    <w:rsid w:val="004D5092"/>
    <w:rsid w:val="004D5305"/>
    <w:rsid w:val="004D53BD"/>
    <w:rsid w:val="004D5917"/>
    <w:rsid w:val="004D759C"/>
    <w:rsid w:val="004D77E7"/>
    <w:rsid w:val="004E0319"/>
    <w:rsid w:val="004E0D09"/>
    <w:rsid w:val="004E0F8A"/>
    <w:rsid w:val="004E1035"/>
    <w:rsid w:val="004E1825"/>
    <w:rsid w:val="004E2184"/>
    <w:rsid w:val="004E234D"/>
    <w:rsid w:val="004E2793"/>
    <w:rsid w:val="004E286C"/>
    <w:rsid w:val="004E5301"/>
    <w:rsid w:val="004F08B0"/>
    <w:rsid w:val="004F0BB7"/>
    <w:rsid w:val="004F12B5"/>
    <w:rsid w:val="004F1308"/>
    <w:rsid w:val="004F1818"/>
    <w:rsid w:val="004F3949"/>
    <w:rsid w:val="004F50D5"/>
    <w:rsid w:val="004F5364"/>
    <w:rsid w:val="004F583F"/>
    <w:rsid w:val="004F5965"/>
    <w:rsid w:val="004F5F85"/>
    <w:rsid w:val="004F638E"/>
    <w:rsid w:val="004F68AA"/>
    <w:rsid w:val="00500B5C"/>
    <w:rsid w:val="00501839"/>
    <w:rsid w:val="00502714"/>
    <w:rsid w:val="00503F8C"/>
    <w:rsid w:val="00504869"/>
    <w:rsid w:val="00505490"/>
    <w:rsid w:val="0050593D"/>
    <w:rsid w:val="00505CE9"/>
    <w:rsid w:val="00505E47"/>
    <w:rsid w:val="005065AA"/>
    <w:rsid w:val="00506B94"/>
    <w:rsid w:val="00506F0A"/>
    <w:rsid w:val="005074E2"/>
    <w:rsid w:val="00507676"/>
    <w:rsid w:val="0050785B"/>
    <w:rsid w:val="00507C25"/>
    <w:rsid w:val="00511C8F"/>
    <w:rsid w:val="00511D52"/>
    <w:rsid w:val="00512FB9"/>
    <w:rsid w:val="00513224"/>
    <w:rsid w:val="005132D0"/>
    <w:rsid w:val="00513518"/>
    <w:rsid w:val="00513905"/>
    <w:rsid w:val="00514178"/>
    <w:rsid w:val="00514BBF"/>
    <w:rsid w:val="005159E0"/>
    <w:rsid w:val="00515D50"/>
    <w:rsid w:val="00516222"/>
    <w:rsid w:val="005166D9"/>
    <w:rsid w:val="00517C39"/>
    <w:rsid w:val="00517D56"/>
    <w:rsid w:val="00517DC4"/>
    <w:rsid w:val="0052081A"/>
    <w:rsid w:val="00520BFB"/>
    <w:rsid w:val="0052116D"/>
    <w:rsid w:val="00521262"/>
    <w:rsid w:val="00521A42"/>
    <w:rsid w:val="0052312C"/>
    <w:rsid w:val="00523396"/>
    <w:rsid w:val="0052358E"/>
    <w:rsid w:val="00523642"/>
    <w:rsid w:val="00523B80"/>
    <w:rsid w:val="00524416"/>
    <w:rsid w:val="005248A3"/>
    <w:rsid w:val="005248CE"/>
    <w:rsid w:val="00525096"/>
    <w:rsid w:val="005257A4"/>
    <w:rsid w:val="00525A92"/>
    <w:rsid w:val="005263F5"/>
    <w:rsid w:val="0052673D"/>
    <w:rsid w:val="00526C50"/>
    <w:rsid w:val="00526D56"/>
    <w:rsid w:val="005301C9"/>
    <w:rsid w:val="005302C0"/>
    <w:rsid w:val="0053064B"/>
    <w:rsid w:val="00530C73"/>
    <w:rsid w:val="0053118A"/>
    <w:rsid w:val="00531674"/>
    <w:rsid w:val="00531EBF"/>
    <w:rsid w:val="00531EF5"/>
    <w:rsid w:val="0053203B"/>
    <w:rsid w:val="00533B4E"/>
    <w:rsid w:val="005343FC"/>
    <w:rsid w:val="0053490A"/>
    <w:rsid w:val="00535000"/>
    <w:rsid w:val="00537B41"/>
    <w:rsid w:val="00541271"/>
    <w:rsid w:val="00542121"/>
    <w:rsid w:val="0054227D"/>
    <w:rsid w:val="00542774"/>
    <w:rsid w:val="00543AE6"/>
    <w:rsid w:val="00544B1E"/>
    <w:rsid w:val="00544C31"/>
    <w:rsid w:val="00544D92"/>
    <w:rsid w:val="005451DB"/>
    <w:rsid w:val="005459CB"/>
    <w:rsid w:val="00546A6D"/>
    <w:rsid w:val="00546B52"/>
    <w:rsid w:val="00546FA7"/>
    <w:rsid w:val="00547CB0"/>
    <w:rsid w:val="00547E14"/>
    <w:rsid w:val="00550D23"/>
    <w:rsid w:val="005510AD"/>
    <w:rsid w:val="005517A7"/>
    <w:rsid w:val="00551FA6"/>
    <w:rsid w:val="00552361"/>
    <w:rsid w:val="00552EF5"/>
    <w:rsid w:val="00554010"/>
    <w:rsid w:val="00554513"/>
    <w:rsid w:val="00555065"/>
    <w:rsid w:val="00555C3E"/>
    <w:rsid w:val="00555EE6"/>
    <w:rsid w:val="00556485"/>
    <w:rsid w:val="005564F0"/>
    <w:rsid w:val="00556DF9"/>
    <w:rsid w:val="0055756B"/>
    <w:rsid w:val="0056063C"/>
    <w:rsid w:val="00560673"/>
    <w:rsid w:val="00560882"/>
    <w:rsid w:val="00560A18"/>
    <w:rsid w:val="00560B4E"/>
    <w:rsid w:val="00560BEF"/>
    <w:rsid w:val="00561B3E"/>
    <w:rsid w:val="005626AB"/>
    <w:rsid w:val="0056339B"/>
    <w:rsid w:val="00563F03"/>
    <w:rsid w:val="00563FF0"/>
    <w:rsid w:val="005645E4"/>
    <w:rsid w:val="00564A00"/>
    <w:rsid w:val="00565140"/>
    <w:rsid w:val="00565C97"/>
    <w:rsid w:val="00565E08"/>
    <w:rsid w:val="00566AA4"/>
    <w:rsid w:val="00566F0E"/>
    <w:rsid w:val="0057013D"/>
    <w:rsid w:val="005718E8"/>
    <w:rsid w:val="00571DC9"/>
    <w:rsid w:val="005722E9"/>
    <w:rsid w:val="00572E94"/>
    <w:rsid w:val="005732B9"/>
    <w:rsid w:val="0057378D"/>
    <w:rsid w:val="00573874"/>
    <w:rsid w:val="00573AFA"/>
    <w:rsid w:val="00576764"/>
    <w:rsid w:val="00576A33"/>
    <w:rsid w:val="00576A4C"/>
    <w:rsid w:val="00576C14"/>
    <w:rsid w:val="00576E3B"/>
    <w:rsid w:val="00577105"/>
    <w:rsid w:val="005778BE"/>
    <w:rsid w:val="005801AF"/>
    <w:rsid w:val="00580914"/>
    <w:rsid w:val="005812DB"/>
    <w:rsid w:val="00581DE0"/>
    <w:rsid w:val="00581EE1"/>
    <w:rsid w:val="00582281"/>
    <w:rsid w:val="00582E16"/>
    <w:rsid w:val="00583853"/>
    <w:rsid w:val="00583C78"/>
    <w:rsid w:val="00583C8F"/>
    <w:rsid w:val="00584E26"/>
    <w:rsid w:val="0058614B"/>
    <w:rsid w:val="005862B2"/>
    <w:rsid w:val="00587E47"/>
    <w:rsid w:val="00587F1D"/>
    <w:rsid w:val="00590309"/>
    <w:rsid w:val="0059055B"/>
    <w:rsid w:val="00591406"/>
    <w:rsid w:val="00591BFD"/>
    <w:rsid w:val="00592100"/>
    <w:rsid w:val="00592141"/>
    <w:rsid w:val="0059323C"/>
    <w:rsid w:val="00593C9F"/>
    <w:rsid w:val="005941E2"/>
    <w:rsid w:val="00594921"/>
    <w:rsid w:val="00595500"/>
    <w:rsid w:val="005976B7"/>
    <w:rsid w:val="0059787A"/>
    <w:rsid w:val="005A0514"/>
    <w:rsid w:val="005A0ED9"/>
    <w:rsid w:val="005A10A3"/>
    <w:rsid w:val="005A15E4"/>
    <w:rsid w:val="005A2008"/>
    <w:rsid w:val="005A2118"/>
    <w:rsid w:val="005A225B"/>
    <w:rsid w:val="005A3232"/>
    <w:rsid w:val="005A33EA"/>
    <w:rsid w:val="005A3DB9"/>
    <w:rsid w:val="005A3DD4"/>
    <w:rsid w:val="005A3F6B"/>
    <w:rsid w:val="005A43E3"/>
    <w:rsid w:val="005A4EDE"/>
    <w:rsid w:val="005A5313"/>
    <w:rsid w:val="005A6BBA"/>
    <w:rsid w:val="005A7106"/>
    <w:rsid w:val="005B089C"/>
    <w:rsid w:val="005B18CB"/>
    <w:rsid w:val="005B1FB8"/>
    <w:rsid w:val="005B224D"/>
    <w:rsid w:val="005B4C13"/>
    <w:rsid w:val="005B514D"/>
    <w:rsid w:val="005B533F"/>
    <w:rsid w:val="005B7AC5"/>
    <w:rsid w:val="005B7F89"/>
    <w:rsid w:val="005C0738"/>
    <w:rsid w:val="005C08C8"/>
    <w:rsid w:val="005C0CEF"/>
    <w:rsid w:val="005C1997"/>
    <w:rsid w:val="005C24F7"/>
    <w:rsid w:val="005C2710"/>
    <w:rsid w:val="005C2C2F"/>
    <w:rsid w:val="005C2D75"/>
    <w:rsid w:val="005C2E95"/>
    <w:rsid w:val="005C311E"/>
    <w:rsid w:val="005C38EE"/>
    <w:rsid w:val="005C431B"/>
    <w:rsid w:val="005C43B0"/>
    <w:rsid w:val="005C5347"/>
    <w:rsid w:val="005C5539"/>
    <w:rsid w:val="005C5570"/>
    <w:rsid w:val="005C5D82"/>
    <w:rsid w:val="005C6272"/>
    <w:rsid w:val="005C6C5E"/>
    <w:rsid w:val="005C6CB8"/>
    <w:rsid w:val="005C7177"/>
    <w:rsid w:val="005C7DFB"/>
    <w:rsid w:val="005D0031"/>
    <w:rsid w:val="005D079C"/>
    <w:rsid w:val="005D0D26"/>
    <w:rsid w:val="005D1AA6"/>
    <w:rsid w:val="005D21D3"/>
    <w:rsid w:val="005D2423"/>
    <w:rsid w:val="005D435F"/>
    <w:rsid w:val="005D450B"/>
    <w:rsid w:val="005D460A"/>
    <w:rsid w:val="005D6024"/>
    <w:rsid w:val="005D6357"/>
    <w:rsid w:val="005D66CB"/>
    <w:rsid w:val="005D687E"/>
    <w:rsid w:val="005D6B44"/>
    <w:rsid w:val="005D702D"/>
    <w:rsid w:val="005D7087"/>
    <w:rsid w:val="005D7ED5"/>
    <w:rsid w:val="005D7F19"/>
    <w:rsid w:val="005E23F4"/>
    <w:rsid w:val="005E2D5C"/>
    <w:rsid w:val="005E2FBF"/>
    <w:rsid w:val="005E413D"/>
    <w:rsid w:val="005E437D"/>
    <w:rsid w:val="005E495A"/>
    <w:rsid w:val="005E6A29"/>
    <w:rsid w:val="005E6BE3"/>
    <w:rsid w:val="005E7081"/>
    <w:rsid w:val="005E797D"/>
    <w:rsid w:val="005E7D7C"/>
    <w:rsid w:val="005E7EEC"/>
    <w:rsid w:val="005F04BC"/>
    <w:rsid w:val="005F164D"/>
    <w:rsid w:val="005F17A8"/>
    <w:rsid w:val="005F203D"/>
    <w:rsid w:val="005F2EA7"/>
    <w:rsid w:val="005F39B6"/>
    <w:rsid w:val="005F3E52"/>
    <w:rsid w:val="005F3E91"/>
    <w:rsid w:val="005F44CD"/>
    <w:rsid w:val="005F461E"/>
    <w:rsid w:val="005F4AA4"/>
    <w:rsid w:val="005F504C"/>
    <w:rsid w:val="005F53C7"/>
    <w:rsid w:val="005F547E"/>
    <w:rsid w:val="005F5676"/>
    <w:rsid w:val="005F5AB0"/>
    <w:rsid w:val="005F5F62"/>
    <w:rsid w:val="005F61C7"/>
    <w:rsid w:val="005F6475"/>
    <w:rsid w:val="005F65CE"/>
    <w:rsid w:val="005F6E2E"/>
    <w:rsid w:val="005F6FC2"/>
    <w:rsid w:val="005F7424"/>
    <w:rsid w:val="005F7617"/>
    <w:rsid w:val="005F7DC5"/>
    <w:rsid w:val="006000B7"/>
    <w:rsid w:val="00602472"/>
    <w:rsid w:val="00602E81"/>
    <w:rsid w:val="00603F0A"/>
    <w:rsid w:val="006044D7"/>
    <w:rsid w:val="00604AB9"/>
    <w:rsid w:val="0060552A"/>
    <w:rsid w:val="006058EC"/>
    <w:rsid w:val="00605C9A"/>
    <w:rsid w:val="00606AC5"/>
    <w:rsid w:val="00606CC0"/>
    <w:rsid w:val="00606D82"/>
    <w:rsid w:val="00607241"/>
    <w:rsid w:val="00607834"/>
    <w:rsid w:val="00607AA0"/>
    <w:rsid w:val="00607BAA"/>
    <w:rsid w:val="00607BB1"/>
    <w:rsid w:val="006106F5"/>
    <w:rsid w:val="006111E4"/>
    <w:rsid w:val="0061141A"/>
    <w:rsid w:val="00611574"/>
    <w:rsid w:val="00611B5A"/>
    <w:rsid w:val="00611D72"/>
    <w:rsid w:val="00611E03"/>
    <w:rsid w:val="0061221D"/>
    <w:rsid w:val="006122CF"/>
    <w:rsid w:val="0061279E"/>
    <w:rsid w:val="006127FE"/>
    <w:rsid w:val="00612ABB"/>
    <w:rsid w:val="00612C44"/>
    <w:rsid w:val="00612E9E"/>
    <w:rsid w:val="00613DFD"/>
    <w:rsid w:val="00614A08"/>
    <w:rsid w:val="00615387"/>
    <w:rsid w:val="0061706C"/>
    <w:rsid w:val="006170C3"/>
    <w:rsid w:val="00617436"/>
    <w:rsid w:val="00617B28"/>
    <w:rsid w:val="00617C07"/>
    <w:rsid w:val="00617ED0"/>
    <w:rsid w:val="0062080E"/>
    <w:rsid w:val="00620A1E"/>
    <w:rsid w:val="0062170A"/>
    <w:rsid w:val="006217B8"/>
    <w:rsid w:val="00621FA6"/>
    <w:rsid w:val="006222EE"/>
    <w:rsid w:val="00622749"/>
    <w:rsid w:val="00622A37"/>
    <w:rsid w:val="0062310E"/>
    <w:rsid w:val="006234BC"/>
    <w:rsid w:val="00623766"/>
    <w:rsid w:val="00623A06"/>
    <w:rsid w:val="00624098"/>
    <w:rsid w:val="00624E5C"/>
    <w:rsid w:val="00624F38"/>
    <w:rsid w:val="006268DE"/>
    <w:rsid w:val="0062748E"/>
    <w:rsid w:val="006308DB"/>
    <w:rsid w:val="00630AF2"/>
    <w:rsid w:val="00632352"/>
    <w:rsid w:val="0063279D"/>
    <w:rsid w:val="00632AD9"/>
    <w:rsid w:val="00633EBB"/>
    <w:rsid w:val="0063422F"/>
    <w:rsid w:val="006342B2"/>
    <w:rsid w:val="00634655"/>
    <w:rsid w:val="00634844"/>
    <w:rsid w:val="00634AD5"/>
    <w:rsid w:val="00634AEA"/>
    <w:rsid w:val="00635B4D"/>
    <w:rsid w:val="006365A3"/>
    <w:rsid w:val="00636E0E"/>
    <w:rsid w:val="0063729C"/>
    <w:rsid w:val="006376D0"/>
    <w:rsid w:val="006379FC"/>
    <w:rsid w:val="0064108D"/>
    <w:rsid w:val="006410C9"/>
    <w:rsid w:val="006418B7"/>
    <w:rsid w:val="00641B3B"/>
    <w:rsid w:val="00641B83"/>
    <w:rsid w:val="00641B9B"/>
    <w:rsid w:val="006426C8"/>
    <w:rsid w:val="006433F1"/>
    <w:rsid w:val="006434C0"/>
    <w:rsid w:val="00643EEA"/>
    <w:rsid w:val="00643F2C"/>
    <w:rsid w:val="00644D1C"/>
    <w:rsid w:val="00645365"/>
    <w:rsid w:val="00645BEC"/>
    <w:rsid w:val="0064686B"/>
    <w:rsid w:val="00647DBE"/>
    <w:rsid w:val="00650683"/>
    <w:rsid w:val="0065087F"/>
    <w:rsid w:val="006513D4"/>
    <w:rsid w:val="006522EC"/>
    <w:rsid w:val="006523BE"/>
    <w:rsid w:val="006524E1"/>
    <w:rsid w:val="00652D68"/>
    <w:rsid w:val="00653A31"/>
    <w:rsid w:val="00653AF3"/>
    <w:rsid w:val="00653F2C"/>
    <w:rsid w:val="00653FAD"/>
    <w:rsid w:val="0065448B"/>
    <w:rsid w:val="00654624"/>
    <w:rsid w:val="00654969"/>
    <w:rsid w:val="00654CB1"/>
    <w:rsid w:val="00654DD8"/>
    <w:rsid w:val="00654F87"/>
    <w:rsid w:val="00655D0E"/>
    <w:rsid w:val="0065629B"/>
    <w:rsid w:val="00656640"/>
    <w:rsid w:val="00656B05"/>
    <w:rsid w:val="00657430"/>
    <w:rsid w:val="0065778D"/>
    <w:rsid w:val="00660669"/>
    <w:rsid w:val="00661807"/>
    <w:rsid w:val="00661B8F"/>
    <w:rsid w:val="006629F1"/>
    <w:rsid w:val="00663FC8"/>
    <w:rsid w:val="0066411C"/>
    <w:rsid w:val="006653E3"/>
    <w:rsid w:val="00666377"/>
    <w:rsid w:val="00666761"/>
    <w:rsid w:val="006669E5"/>
    <w:rsid w:val="00670D83"/>
    <w:rsid w:val="0067112F"/>
    <w:rsid w:val="00671D21"/>
    <w:rsid w:val="006722BE"/>
    <w:rsid w:val="00672580"/>
    <w:rsid w:val="006729E1"/>
    <w:rsid w:val="00672AE8"/>
    <w:rsid w:val="00672DA7"/>
    <w:rsid w:val="00672E9E"/>
    <w:rsid w:val="00672EA5"/>
    <w:rsid w:val="00673DC4"/>
    <w:rsid w:val="00674112"/>
    <w:rsid w:val="006745A8"/>
    <w:rsid w:val="00674C51"/>
    <w:rsid w:val="00674CF9"/>
    <w:rsid w:val="006750EC"/>
    <w:rsid w:val="006758A7"/>
    <w:rsid w:val="00675CA6"/>
    <w:rsid w:val="00675D09"/>
    <w:rsid w:val="00675DFC"/>
    <w:rsid w:val="0067658D"/>
    <w:rsid w:val="006769B7"/>
    <w:rsid w:val="0067742E"/>
    <w:rsid w:val="0067747E"/>
    <w:rsid w:val="006804A1"/>
    <w:rsid w:val="00680A0B"/>
    <w:rsid w:val="00680DB5"/>
    <w:rsid w:val="00680DF2"/>
    <w:rsid w:val="00680E43"/>
    <w:rsid w:val="0068112C"/>
    <w:rsid w:val="006815D1"/>
    <w:rsid w:val="00681F54"/>
    <w:rsid w:val="006824EA"/>
    <w:rsid w:val="006835FC"/>
    <w:rsid w:val="00683CAB"/>
    <w:rsid w:val="006844F2"/>
    <w:rsid w:val="00684C8C"/>
    <w:rsid w:val="00684F9C"/>
    <w:rsid w:val="006853CB"/>
    <w:rsid w:val="00685419"/>
    <w:rsid w:val="00685DDB"/>
    <w:rsid w:val="006866FC"/>
    <w:rsid w:val="00687937"/>
    <w:rsid w:val="00690475"/>
    <w:rsid w:val="00690F69"/>
    <w:rsid w:val="006910DE"/>
    <w:rsid w:val="00691667"/>
    <w:rsid w:val="006918D3"/>
    <w:rsid w:val="00691D8A"/>
    <w:rsid w:val="0069229D"/>
    <w:rsid w:val="006924BF"/>
    <w:rsid w:val="00692744"/>
    <w:rsid w:val="00692E03"/>
    <w:rsid w:val="00693373"/>
    <w:rsid w:val="00693B3D"/>
    <w:rsid w:val="00694B88"/>
    <w:rsid w:val="00694EC7"/>
    <w:rsid w:val="006951F7"/>
    <w:rsid w:val="006955B8"/>
    <w:rsid w:val="00695C13"/>
    <w:rsid w:val="0069617B"/>
    <w:rsid w:val="00696191"/>
    <w:rsid w:val="00696295"/>
    <w:rsid w:val="0069668A"/>
    <w:rsid w:val="0069685B"/>
    <w:rsid w:val="00696866"/>
    <w:rsid w:val="00697318"/>
    <w:rsid w:val="00697812"/>
    <w:rsid w:val="00697ADD"/>
    <w:rsid w:val="00697AF5"/>
    <w:rsid w:val="006A0852"/>
    <w:rsid w:val="006A0B8C"/>
    <w:rsid w:val="006A0C70"/>
    <w:rsid w:val="006A10ED"/>
    <w:rsid w:val="006A13A3"/>
    <w:rsid w:val="006A1B94"/>
    <w:rsid w:val="006A1CCF"/>
    <w:rsid w:val="006A2B1E"/>
    <w:rsid w:val="006A2D97"/>
    <w:rsid w:val="006A34AB"/>
    <w:rsid w:val="006A3FCE"/>
    <w:rsid w:val="006A4032"/>
    <w:rsid w:val="006A4879"/>
    <w:rsid w:val="006A4D00"/>
    <w:rsid w:val="006A5224"/>
    <w:rsid w:val="006A52F3"/>
    <w:rsid w:val="006A6061"/>
    <w:rsid w:val="006A63B7"/>
    <w:rsid w:val="006A65A6"/>
    <w:rsid w:val="006A6C2D"/>
    <w:rsid w:val="006A6E8F"/>
    <w:rsid w:val="006A7376"/>
    <w:rsid w:val="006B045D"/>
    <w:rsid w:val="006B0BBD"/>
    <w:rsid w:val="006B1196"/>
    <w:rsid w:val="006B21BE"/>
    <w:rsid w:val="006B237D"/>
    <w:rsid w:val="006B2868"/>
    <w:rsid w:val="006B2E14"/>
    <w:rsid w:val="006B3589"/>
    <w:rsid w:val="006B41AC"/>
    <w:rsid w:val="006B5636"/>
    <w:rsid w:val="006B575B"/>
    <w:rsid w:val="006B578D"/>
    <w:rsid w:val="006B614B"/>
    <w:rsid w:val="006B6278"/>
    <w:rsid w:val="006B7181"/>
    <w:rsid w:val="006B7E8A"/>
    <w:rsid w:val="006C00D1"/>
    <w:rsid w:val="006C0B7B"/>
    <w:rsid w:val="006C1592"/>
    <w:rsid w:val="006C1CF1"/>
    <w:rsid w:val="006C28A0"/>
    <w:rsid w:val="006C29B0"/>
    <w:rsid w:val="006C2BEB"/>
    <w:rsid w:val="006C2C09"/>
    <w:rsid w:val="006C3517"/>
    <w:rsid w:val="006C3A9D"/>
    <w:rsid w:val="006C3B1E"/>
    <w:rsid w:val="006C4762"/>
    <w:rsid w:val="006C6AF1"/>
    <w:rsid w:val="006C6DAD"/>
    <w:rsid w:val="006C7553"/>
    <w:rsid w:val="006C788A"/>
    <w:rsid w:val="006C7A18"/>
    <w:rsid w:val="006D013D"/>
    <w:rsid w:val="006D0647"/>
    <w:rsid w:val="006D07B7"/>
    <w:rsid w:val="006D09EA"/>
    <w:rsid w:val="006D0AF8"/>
    <w:rsid w:val="006D0C82"/>
    <w:rsid w:val="006D12E1"/>
    <w:rsid w:val="006D1B1C"/>
    <w:rsid w:val="006D1C85"/>
    <w:rsid w:val="006D2EC6"/>
    <w:rsid w:val="006D3129"/>
    <w:rsid w:val="006D362C"/>
    <w:rsid w:val="006D3DD4"/>
    <w:rsid w:val="006D442E"/>
    <w:rsid w:val="006D477F"/>
    <w:rsid w:val="006D65BE"/>
    <w:rsid w:val="006D73EC"/>
    <w:rsid w:val="006D7959"/>
    <w:rsid w:val="006D7B48"/>
    <w:rsid w:val="006E03C4"/>
    <w:rsid w:val="006E0ED5"/>
    <w:rsid w:val="006E0F43"/>
    <w:rsid w:val="006E1BD7"/>
    <w:rsid w:val="006E1C88"/>
    <w:rsid w:val="006E2325"/>
    <w:rsid w:val="006E2BDC"/>
    <w:rsid w:val="006E2D68"/>
    <w:rsid w:val="006E3485"/>
    <w:rsid w:val="006E3606"/>
    <w:rsid w:val="006E391D"/>
    <w:rsid w:val="006E45EB"/>
    <w:rsid w:val="006E47FC"/>
    <w:rsid w:val="006E4FA2"/>
    <w:rsid w:val="006E53B6"/>
    <w:rsid w:val="006E709F"/>
    <w:rsid w:val="006E721B"/>
    <w:rsid w:val="006F052F"/>
    <w:rsid w:val="006F07DA"/>
    <w:rsid w:val="006F0B80"/>
    <w:rsid w:val="006F11C6"/>
    <w:rsid w:val="006F17BC"/>
    <w:rsid w:val="006F20CA"/>
    <w:rsid w:val="006F28F7"/>
    <w:rsid w:val="006F3509"/>
    <w:rsid w:val="006F3806"/>
    <w:rsid w:val="006F4097"/>
    <w:rsid w:val="006F431F"/>
    <w:rsid w:val="006F4808"/>
    <w:rsid w:val="006F4B94"/>
    <w:rsid w:val="006F62E3"/>
    <w:rsid w:val="006F659C"/>
    <w:rsid w:val="006F76E3"/>
    <w:rsid w:val="00700CD3"/>
    <w:rsid w:val="00700DDE"/>
    <w:rsid w:val="007013D0"/>
    <w:rsid w:val="0070181E"/>
    <w:rsid w:val="00701D4A"/>
    <w:rsid w:val="00702905"/>
    <w:rsid w:val="007032A2"/>
    <w:rsid w:val="00703BEC"/>
    <w:rsid w:val="00704CC4"/>
    <w:rsid w:val="00705816"/>
    <w:rsid w:val="0070587E"/>
    <w:rsid w:val="0070712A"/>
    <w:rsid w:val="00707311"/>
    <w:rsid w:val="007076FC"/>
    <w:rsid w:val="007077A5"/>
    <w:rsid w:val="00707F1A"/>
    <w:rsid w:val="00710055"/>
    <w:rsid w:val="007104DC"/>
    <w:rsid w:val="00711102"/>
    <w:rsid w:val="00711F15"/>
    <w:rsid w:val="00711FBC"/>
    <w:rsid w:val="00712139"/>
    <w:rsid w:val="00713209"/>
    <w:rsid w:val="00713D82"/>
    <w:rsid w:val="007146B3"/>
    <w:rsid w:val="0071560A"/>
    <w:rsid w:val="00715A3F"/>
    <w:rsid w:val="007167D4"/>
    <w:rsid w:val="00717E75"/>
    <w:rsid w:val="00720F29"/>
    <w:rsid w:val="00721717"/>
    <w:rsid w:val="0072298B"/>
    <w:rsid w:val="00722D2D"/>
    <w:rsid w:val="0072320B"/>
    <w:rsid w:val="0072335E"/>
    <w:rsid w:val="00723800"/>
    <w:rsid w:val="007248D7"/>
    <w:rsid w:val="00724CBF"/>
    <w:rsid w:val="00725F6E"/>
    <w:rsid w:val="00725FCC"/>
    <w:rsid w:val="007260BF"/>
    <w:rsid w:val="007268F2"/>
    <w:rsid w:val="00726995"/>
    <w:rsid w:val="007273E1"/>
    <w:rsid w:val="007275E9"/>
    <w:rsid w:val="00727989"/>
    <w:rsid w:val="00727AC3"/>
    <w:rsid w:val="00727B5B"/>
    <w:rsid w:val="00727FAF"/>
    <w:rsid w:val="00730434"/>
    <w:rsid w:val="007309AF"/>
    <w:rsid w:val="00730A2E"/>
    <w:rsid w:val="00730B6F"/>
    <w:rsid w:val="00730F1A"/>
    <w:rsid w:val="00731432"/>
    <w:rsid w:val="0073284C"/>
    <w:rsid w:val="00732F71"/>
    <w:rsid w:val="00733493"/>
    <w:rsid w:val="00733763"/>
    <w:rsid w:val="00733DD1"/>
    <w:rsid w:val="007341D0"/>
    <w:rsid w:val="007347D7"/>
    <w:rsid w:val="00735126"/>
    <w:rsid w:val="00736724"/>
    <w:rsid w:val="007368DB"/>
    <w:rsid w:val="00736A97"/>
    <w:rsid w:val="0073798C"/>
    <w:rsid w:val="00737E4F"/>
    <w:rsid w:val="00737F69"/>
    <w:rsid w:val="0074058E"/>
    <w:rsid w:val="00740ACF"/>
    <w:rsid w:val="00740D38"/>
    <w:rsid w:val="00741073"/>
    <w:rsid w:val="00741616"/>
    <w:rsid w:val="00741BC5"/>
    <w:rsid w:val="00742AEB"/>
    <w:rsid w:val="00742E86"/>
    <w:rsid w:val="00743222"/>
    <w:rsid w:val="00743370"/>
    <w:rsid w:val="00743A28"/>
    <w:rsid w:val="00743CB4"/>
    <w:rsid w:val="00744910"/>
    <w:rsid w:val="00744C37"/>
    <w:rsid w:val="00745704"/>
    <w:rsid w:val="00745E85"/>
    <w:rsid w:val="00745FE7"/>
    <w:rsid w:val="00746477"/>
    <w:rsid w:val="007466BA"/>
    <w:rsid w:val="007468E8"/>
    <w:rsid w:val="007469C2"/>
    <w:rsid w:val="00747869"/>
    <w:rsid w:val="00747D53"/>
    <w:rsid w:val="00747F33"/>
    <w:rsid w:val="00750305"/>
    <w:rsid w:val="0075033F"/>
    <w:rsid w:val="00750709"/>
    <w:rsid w:val="00750A76"/>
    <w:rsid w:val="00750EA7"/>
    <w:rsid w:val="007512E4"/>
    <w:rsid w:val="007516B9"/>
    <w:rsid w:val="0075176D"/>
    <w:rsid w:val="00751A88"/>
    <w:rsid w:val="00751EFD"/>
    <w:rsid w:val="00752BCC"/>
    <w:rsid w:val="00752DBB"/>
    <w:rsid w:val="00753E8F"/>
    <w:rsid w:val="007551F6"/>
    <w:rsid w:val="007561C1"/>
    <w:rsid w:val="00756AB9"/>
    <w:rsid w:val="0075702E"/>
    <w:rsid w:val="00757180"/>
    <w:rsid w:val="00757C04"/>
    <w:rsid w:val="00760366"/>
    <w:rsid w:val="007607EC"/>
    <w:rsid w:val="00760886"/>
    <w:rsid w:val="00761207"/>
    <w:rsid w:val="00761337"/>
    <w:rsid w:val="007620A1"/>
    <w:rsid w:val="00763BA2"/>
    <w:rsid w:val="00764B94"/>
    <w:rsid w:val="00764B95"/>
    <w:rsid w:val="00764C02"/>
    <w:rsid w:val="007673EF"/>
    <w:rsid w:val="00771F27"/>
    <w:rsid w:val="00772C83"/>
    <w:rsid w:val="00773080"/>
    <w:rsid w:val="007731D7"/>
    <w:rsid w:val="00773B3E"/>
    <w:rsid w:val="0077404F"/>
    <w:rsid w:val="00774072"/>
    <w:rsid w:val="007740C2"/>
    <w:rsid w:val="007748DF"/>
    <w:rsid w:val="007767A3"/>
    <w:rsid w:val="00776B01"/>
    <w:rsid w:val="00776F22"/>
    <w:rsid w:val="00777B9F"/>
    <w:rsid w:val="00777D36"/>
    <w:rsid w:val="00777E3B"/>
    <w:rsid w:val="00777F7A"/>
    <w:rsid w:val="00780644"/>
    <w:rsid w:val="007809F9"/>
    <w:rsid w:val="00780FB8"/>
    <w:rsid w:val="00781613"/>
    <w:rsid w:val="00782C95"/>
    <w:rsid w:val="007831A1"/>
    <w:rsid w:val="007838D1"/>
    <w:rsid w:val="0078432E"/>
    <w:rsid w:val="00784569"/>
    <w:rsid w:val="00784902"/>
    <w:rsid w:val="00784F2B"/>
    <w:rsid w:val="00784F67"/>
    <w:rsid w:val="0078500F"/>
    <w:rsid w:val="00785353"/>
    <w:rsid w:val="007868FF"/>
    <w:rsid w:val="00786B93"/>
    <w:rsid w:val="00787098"/>
    <w:rsid w:val="00787D46"/>
    <w:rsid w:val="007902DF"/>
    <w:rsid w:val="007904D3"/>
    <w:rsid w:val="0079068A"/>
    <w:rsid w:val="007914FD"/>
    <w:rsid w:val="00791C4A"/>
    <w:rsid w:val="00791CD9"/>
    <w:rsid w:val="0079262B"/>
    <w:rsid w:val="00792990"/>
    <w:rsid w:val="00792A31"/>
    <w:rsid w:val="007936F3"/>
    <w:rsid w:val="00794A8C"/>
    <w:rsid w:val="00795AAD"/>
    <w:rsid w:val="00795B71"/>
    <w:rsid w:val="00795D12"/>
    <w:rsid w:val="00795D3E"/>
    <w:rsid w:val="00795DD2"/>
    <w:rsid w:val="0079605F"/>
    <w:rsid w:val="0079610D"/>
    <w:rsid w:val="00796A2D"/>
    <w:rsid w:val="00796F0B"/>
    <w:rsid w:val="007972E7"/>
    <w:rsid w:val="007A04CB"/>
    <w:rsid w:val="007A0707"/>
    <w:rsid w:val="007A096B"/>
    <w:rsid w:val="007A147D"/>
    <w:rsid w:val="007A1A8F"/>
    <w:rsid w:val="007A2144"/>
    <w:rsid w:val="007A219D"/>
    <w:rsid w:val="007A21C2"/>
    <w:rsid w:val="007A2217"/>
    <w:rsid w:val="007A22C7"/>
    <w:rsid w:val="007A2493"/>
    <w:rsid w:val="007A461F"/>
    <w:rsid w:val="007A4758"/>
    <w:rsid w:val="007A480C"/>
    <w:rsid w:val="007A52FA"/>
    <w:rsid w:val="007A7225"/>
    <w:rsid w:val="007A7A20"/>
    <w:rsid w:val="007A7AF9"/>
    <w:rsid w:val="007A7B9E"/>
    <w:rsid w:val="007A7CCC"/>
    <w:rsid w:val="007B008E"/>
    <w:rsid w:val="007B0E9D"/>
    <w:rsid w:val="007B13B1"/>
    <w:rsid w:val="007B1B5C"/>
    <w:rsid w:val="007B1FB6"/>
    <w:rsid w:val="007B258F"/>
    <w:rsid w:val="007B27FE"/>
    <w:rsid w:val="007B2DF0"/>
    <w:rsid w:val="007B2E5F"/>
    <w:rsid w:val="007B3018"/>
    <w:rsid w:val="007B3774"/>
    <w:rsid w:val="007B3963"/>
    <w:rsid w:val="007B3C1D"/>
    <w:rsid w:val="007B49E2"/>
    <w:rsid w:val="007B4D80"/>
    <w:rsid w:val="007B4E7F"/>
    <w:rsid w:val="007B6046"/>
    <w:rsid w:val="007B6565"/>
    <w:rsid w:val="007B689F"/>
    <w:rsid w:val="007B6C79"/>
    <w:rsid w:val="007B6E96"/>
    <w:rsid w:val="007B6EE2"/>
    <w:rsid w:val="007B71FF"/>
    <w:rsid w:val="007B72ED"/>
    <w:rsid w:val="007B7D4D"/>
    <w:rsid w:val="007C0CF5"/>
    <w:rsid w:val="007C11AD"/>
    <w:rsid w:val="007C19BD"/>
    <w:rsid w:val="007C1B8B"/>
    <w:rsid w:val="007C1C4C"/>
    <w:rsid w:val="007C1DEC"/>
    <w:rsid w:val="007C1E53"/>
    <w:rsid w:val="007C3B21"/>
    <w:rsid w:val="007C41D1"/>
    <w:rsid w:val="007C467C"/>
    <w:rsid w:val="007C56E9"/>
    <w:rsid w:val="007C5F7F"/>
    <w:rsid w:val="007C6054"/>
    <w:rsid w:val="007C60D3"/>
    <w:rsid w:val="007C67B4"/>
    <w:rsid w:val="007C685E"/>
    <w:rsid w:val="007C6EF0"/>
    <w:rsid w:val="007C7276"/>
    <w:rsid w:val="007C7637"/>
    <w:rsid w:val="007C7B0A"/>
    <w:rsid w:val="007D2675"/>
    <w:rsid w:val="007D275F"/>
    <w:rsid w:val="007D29F4"/>
    <w:rsid w:val="007D35D2"/>
    <w:rsid w:val="007D4DC0"/>
    <w:rsid w:val="007D4DED"/>
    <w:rsid w:val="007D526E"/>
    <w:rsid w:val="007D7B4F"/>
    <w:rsid w:val="007D7B83"/>
    <w:rsid w:val="007E2683"/>
    <w:rsid w:val="007E2AA8"/>
    <w:rsid w:val="007E38A8"/>
    <w:rsid w:val="007E3DFE"/>
    <w:rsid w:val="007E4DC4"/>
    <w:rsid w:val="007E5AF7"/>
    <w:rsid w:val="007E669E"/>
    <w:rsid w:val="007E705C"/>
    <w:rsid w:val="007E7849"/>
    <w:rsid w:val="007F0036"/>
    <w:rsid w:val="007F0330"/>
    <w:rsid w:val="007F06C3"/>
    <w:rsid w:val="007F09EC"/>
    <w:rsid w:val="007F0D7F"/>
    <w:rsid w:val="007F0ED3"/>
    <w:rsid w:val="007F1A78"/>
    <w:rsid w:val="007F2990"/>
    <w:rsid w:val="007F3736"/>
    <w:rsid w:val="007F3931"/>
    <w:rsid w:val="007F3CAB"/>
    <w:rsid w:val="007F3ED1"/>
    <w:rsid w:val="007F4438"/>
    <w:rsid w:val="007F5A21"/>
    <w:rsid w:val="007F5F9E"/>
    <w:rsid w:val="007F730A"/>
    <w:rsid w:val="007F7334"/>
    <w:rsid w:val="008003F3"/>
    <w:rsid w:val="008005BC"/>
    <w:rsid w:val="00800952"/>
    <w:rsid w:val="00800BBB"/>
    <w:rsid w:val="00800D13"/>
    <w:rsid w:val="0080135D"/>
    <w:rsid w:val="00802B42"/>
    <w:rsid w:val="00803FA3"/>
    <w:rsid w:val="00804313"/>
    <w:rsid w:val="0080517B"/>
    <w:rsid w:val="00805394"/>
    <w:rsid w:val="008054AD"/>
    <w:rsid w:val="008058EE"/>
    <w:rsid w:val="00806381"/>
    <w:rsid w:val="008064E8"/>
    <w:rsid w:val="00806D49"/>
    <w:rsid w:val="00807279"/>
    <w:rsid w:val="00807574"/>
    <w:rsid w:val="0080778D"/>
    <w:rsid w:val="008077D2"/>
    <w:rsid w:val="00807978"/>
    <w:rsid w:val="008105DD"/>
    <w:rsid w:val="00810C52"/>
    <w:rsid w:val="00810E5A"/>
    <w:rsid w:val="008113B0"/>
    <w:rsid w:val="00811D90"/>
    <w:rsid w:val="00812BE2"/>
    <w:rsid w:val="00813795"/>
    <w:rsid w:val="00813E61"/>
    <w:rsid w:val="0081476B"/>
    <w:rsid w:val="00814B5F"/>
    <w:rsid w:val="00814D34"/>
    <w:rsid w:val="00815A86"/>
    <w:rsid w:val="00815D86"/>
    <w:rsid w:val="0081665B"/>
    <w:rsid w:val="00816CE2"/>
    <w:rsid w:val="00816FCC"/>
    <w:rsid w:val="00817A73"/>
    <w:rsid w:val="00817DB6"/>
    <w:rsid w:val="00820005"/>
    <w:rsid w:val="00820214"/>
    <w:rsid w:val="0082095E"/>
    <w:rsid w:val="0082154D"/>
    <w:rsid w:val="0082160A"/>
    <w:rsid w:val="008218E7"/>
    <w:rsid w:val="008218F6"/>
    <w:rsid w:val="00822448"/>
    <w:rsid w:val="00822817"/>
    <w:rsid w:val="00822A7F"/>
    <w:rsid w:val="00823EE3"/>
    <w:rsid w:val="008249B6"/>
    <w:rsid w:val="00824A07"/>
    <w:rsid w:val="008254DB"/>
    <w:rsid w:val="00825DC0"/>
    <w:rsid w:val="00825DDB"/>
    <w:rsid w:val="008265F5"/>
    <w:rsid w:val="008269B3"/>
    <w:rsid w:val="008270AF"/>
    <w:rsid w:val="008273AE"/>
    <w:rsid w:val="00827A28"/>
    <w:rsid w:val="00830870"/>
    <w:rsid w:val="00830A6E"/>
    <w:rsid w:val="00830D92"/>
    <w:rsid w:val="0083113F"/>
    <w:rsid w:val="00831352"/>
    <w:rsid w:val="00832440"/>
    <w:rsid w:val="00832B0A"/>
    <w:rsid w:val="00832C97"/>
    <w:rsid w:val="00832FB5"/>
    <w:rsid w:val="00833B7E"/>
    <w:rsid w:val="00834518"/>
    <w:rsid w:val="0083453B"/>
    <w:rsid w:val="00834769"/>
    <w:rsid w:val="00836007"/>
    <w:rsid w:val="0083623E"/>
    <w:rsid w:val="00836A35"/>
    <w:rsid w:val="00836C37"/>
    <w:rsid w:val="00837119"/>
    <w:rsid w:val="008374D4"/>
    <w:rsid w:val="00841D2D"/>
    <w:rsid w:val="00841D83"/>
    <w:rsid w:val="00842B5E"/>
    <w:rsid w:val="00842C75"/>
    <w:rsid w:val="008442C9"/>
    <w:rsid w:val="008444DC"/>
    <w:rsid w:val="00844A78"/>
    <w:rsid w:val="00844C5A"/>
    <w:rsid w:val="00845111"/>
    <w:rsid w:val="00845BAD"/>
    <w:rsid w:val="00845CFC"/>
    <w:rsid w:val="00846740"/>
    <w:rsid w:val="0084752D"/>
    <w:rsid w:val="00847ACB"/>
    <w:rsid w:val="00847B7F"/>
    <w:rsid w:val="008509EA"/>
    <w:rsid w:val="00850A58"/>
    <w:rsid w:val="00850BC0"/>
    <w:rsid w:val="00850FD1"/>
    <w:rsid w:val="0085171C"/>
    <w:rsid w:val="00851E3F"/>
    <w:rsid w:val="00852022"/>
    <w:rsid w:val="0085207C"/>
    <w:rsid w:val="00852BB2"/>
    <w:rsid w:val="0085484E"/>
    <w:rsid w:val="00854EA7"/>
    <w:rsid w:val="008552F5"/>
    <w:rsid w:val="00855409"/>
    <w:rsid w:val="008556F4"/>
    <w:rsid w:val="00855886"/>
    <w:rsid w:val="00855B05"/>
    <w:rsid w:val="008566FF"/>
    <w:rsid w:val="00856FF5"/>
    <w:rsid w:val="00860A3B"/>
    <w:rsid w:val="00861BA5"/>
    <w:rsid w:val="008620EA"/>
    <w:rsid w:val="008635C3"/>
    <w:rsid w:val="00863701"/>
    <w:rsid w:val="008638AE"/>
    <w:rsid w:val="008639BA"/>
    <w:rsid w:val="00864A3A"/>
    <w:rsid w:val="00864A6C"/>
    <w:rsid w:val="00866B5E"/>
    <w:rsid w:val="0087006D"/>
    <w:rsid w:val="008700CA"/>
    <w:rsid w:val="00871588"/>
    <w:rsid w:val="00871763"/>
    <w:rsid w:val="00871798"/>
    <w:rsid w:val="00871802"/>
    <w:rsid w:val="00871C80"/>
    <w:rsid w:val="00871D02"/>
    <w:rsid w:val="00872794"/>
    <w:rsid w:val="00872798"/>
    <w:rsid w:val="00872920"/>
    <w:rsid w:val="00872BC1"/>
    <w:rsid w:val="008734E8"/>
    <w:rsid w:val="0087374B"/>
    <w:rsid w:val="008741B6"/>
    <w:rsid w:val="00874488"/>
    <w:rsid w:val="00874C1C"/>
    <w:rsid w:val="00874E98"/>
    <w:rsid w:val="008756F5"/>
    <w:rsid w:val="00875C75"/>
    <w:rsid w:val="008766B0"/>
    <w:rsid w:val="00876A12"/>
    <w:rsid w:val="00876D2A"/>
    <w:rsid w:val="0087740E"/>
    <w:rsid w:val="008774E8"/>
    <w:rsid w:val="00877DFB"/>
    <w:rsid w:val="00877FC6"/>
    <w:rsid w:val="00880735"/>
    <w:rsid w:val="00881314"/>
    <w:rsid w:val="0088305B"/>
    <w:rsid w:val="008833DB"/>
    <w:rsid w:val="00884637"/>
    <w:rsid w:val="00884D67"/>
    <w:rsid w:val="008868C5"/>
    <w:rsid w:val="008873AA"/>
    <w:rsid w:val="00890052"/>
    <w:rsid w:val="00890732"/>
    <w:rsid w:val="00891B7A"/>
    <w:rsid w:val="00893338"/>
    <w:rsid w:val="00893474"/>
    <w:rsid w:val="00893C24"/>
    <w:rsid w:val="00894321"/>
    <w:rsid w:val="00894579"/>
    <w:rsid w:val="00894A3D"/>
    <w:rsid w:val="008951CC"/>
    <w:rsid w:val="00895234"/>
    <w:rsid w:val="00896398"/>
    <w:rsid w:val="0089689B"/>
    <w:rsid w:val="00896BE9"/>
    <w:rsid w:val="00897474"/>
    <w:rsid w:val="0089772B"/>
    <w:rsid w:val="0089772E"/>
    <w:rsid w:val="008978AC"/>
    <w:rsid w:val="00897994"/>
    <w:rsid w:val="008A0429"/>
    <w:rsid w:val="008A0649"/>
    <w:rsid w:val="008A0C0E"/>
    <w:rsid w:val="008A10BA"/>
    <w:rsid w:val="008A1736"/>
    <w:rsid w:val="008A215E"/>
    <w:rsid w:val="008A222D"/>
    <w:rsid w:val="008A390B"/>
    <w:rsid w:val="008A3966"/>
    <w:rsid w:val="008A3D82"/>
    <w:rsid w:val="008A405B"/>
    <w:rsid w:val="008A4A0B"/>
    <w:rsid w:val="008A4C60"/>
    <w:rsid w:val="008A4D62"/>
    <w:rsid w:val="008A5F6B"/>
    <w:rsid w:val="008A7A77"/>
    <w:rsid w:val="008B00B2"/>
    <w:rsid w:val="008B05E6"/>
    <w:rsid w:val="008B1ABA"/>
    <w:rsid w:val="008B1CCF"/>
    <w:rsid w:val="008B26F6"/>
    <w:rsid w:val="008B3032"/>
    <w:rsid w:val="008B3093"/>
    <w:rsid w:val="008B3490"/>
    <w:rsid w:val="008B35EC"/>
    <w:rsid w:val="008B40EB"/>
    <w:rsid w:val="008B43F3"/>
    <w:rsid w:val="008B4BD1"/>
    <w:rsid w:val="008B4D4A"/>
    <w:rsid w:val="008B4DB5"/>
    <w:rsid w:val="008B5C95"/>
    <w:rsid w:val="008B7786"/>
    <w:rsid w:val="008B7798"/>
    <w:rsid w:val="008C00FB"/>
    <w:rsid w:val="008C18D8"/>
    <w:rsid w:val="008C1AB6"/>
    <w:rsid w:val="008C1CB7"/>
    <w:rsid w:val="008C1D25"/>
    <w:rsid w:val="008C1D8A"/>
    <w:rsid w:val="008C216E"/>
    <w:rsid w:val="008C34AD"/>
    <w:rsid w:val="008C38AA"/>
    <w:rsid w:val="008C51ED"/>
    <w:rsid w:val="008C5757"/>
    <w:rsid w:val="008C5CCD"/>
    <w:rsid w:val="008C634B"/>
    <w:rsid w:val="008C6D05"/>
    <w:rsid w:val="008C6F9B"/>
    <w:rsid w:val="008C7011"/>
    <w:rsid w:val="008C70F4"/>
    <w:rsid w:val="008C7B67"/>
    <w:rsid w:val="008C7CF7"/>
    <w:rsid w:val="008D032C"/>
    <w:rsid w:val="008D0A28"/>
    <w:rsid w:val="008D0AD6"/>
    <w:rsid w:val="008D12CE"/>
    <w:rsid w:val="008D14A7"/>
    <w:rsid w:val="008D30D0"/>
    <w:rsid w:val="008D34C2"/>
    <w:rsid w:val="008D34D5"/>
    <w:rsid w:val="008D4C0B"/>
    <w:rsid w:val="008D4DC3"/>
    <w:rsid w:val="008D5171"/>
    <w:rsid w:val="008D51D2"/>
    <w:rsid w:val="008D5946"/>
    <w:rsid w:val="008D5E9D"/>
    <w:rsid w:val="008D6A40"/>
    <w:rsid w:val="008D6F28"/>
    <w:rsid w:val="008D7F2D"/>
    <w:rsid w:val="008E0C4D"/>
    <w:rsid w:val="008E0F0B"/>
    <w:rsid w:val="008E15B4"/>
    <w:rsid w:val="008E168D"/>
    <w:rsid w:val="008E1CD0"/>
    <w:rsid w:val="008E217F"/>
    <w:rsid w:val="008E238A"/>
    <w:rsid w:val="008E2603"/>
    <w:rsid w:val="008E2D1C"/>
    <w:rsid w:val="008E46C9"/>
    <w:rsid w:val="008E4CA6"/>
    <w:rsid w:val="008E6649"/>
    <w:rsid w:val="008E66A7"/>
    <w:rsid w:val="008E6EB1"/>
    <w:rsid w:val="008E7558"/>
    <w:rsid w:val="008F0AB0"/>
    <w:rsid w:val="008F1308"/>
    <w:rsid w:val="008F1EC5"/>
    <w:rsid w:val="008F1F38"/>
    <w:rsid w:val="008F2500"/>
    <w:rsid w:val="008F2AD0"/>
    <w:rsid w:val="008F2F2D"/>
    <w:rsid w:val="008F328D"/>
    <w:rsid w:val="008F353B"/>
    <w:rsid w:val="008F39D7"/>
    <w:rsid w:val="008F3C89"/>
    <w:rsid w:val="008F3CDE"/>
    <w:rsid w:val="008F3DF0"/>
    <w:rsid w:val="008F5587"/>
    <w:rsid w:val="008F559A"/>
    <w:rsid w:val="008F5857"/>
    <w:rsid w:val="008F604F"/>
    <w:rsid w:val="008F698E"/>
    <w:rsid w:val="008F7125"/>
    <w:rsid w:val="008F7190"/>
    <w:rsid w:val="008F73F9"/>
    <w:rsid w:val="008F7B1C"/>
    <w:rsid w:val="008F7D47"/>
    <w:rsid w:val="00900C5C"/>
    <w:rsid w:val="00901567"/>
    <w:rsid w:val="00901DDB"/>
    <w:rsid w:val="00902282"/>
    <w:rsid w:val="00902317"/>
    <w:rsid w:val="00902E7E"/>
    <w:rsid w:val="0090321B"/>
    <w:rsid w:val="009035C3"/>
    <w:rsid w:val="00903727"/>
    <w:rsid w:val="00903A74"/>
    <w:rsid w:val="00903E94"/>
    <w:rsid w:val="009041AD"/>
    <w:rsid w:val="00906505"/>
    <w:rsid w:val="009066B9"/>
    <w:rsid w:val="00906CE4"/>
    <w:rsid w:val="0090707E"/>
    <w:rsid w:val="0090732E"/>
    <w:rsid w:val="00907560"/>
    <w:rsid w:val="00907631"/>
    <w:rsid w:val="00907AD4"/>
    <w:rsid w:val="00910317"/>
    <w:rsid w:val="009104AE"/>
    <w:rsid w:val="00910912"/>
    <w:rsid w:val="00911226"/>
    <w:rsid w:val="00911815"/>
    <w:rsid w:val="00911D37"/>
    <w:rsid w:val="00911D79"/>
    <w:rsid w:val="00911F27"/>
    <w:rsid w:val="00912B68"/>
    <w:rsid w:val="00913398"/>
    <w:rsid w:val="0091350C"/>
    <w:rsid w:val="009136A6"/>
    <w:rsid w:val="00913FC0"/>
    <w:rsid w:val="00914144"/>
    <w:rsid w:val="00914311"/>
    <w:rsid w:val="009143FA"/>
    <w:rsid w:val="00914840"/>
    <w:rsid w:val="0091559B"/>
    <w:rsid w:val="00915AF3"/>
    <w:rsid w:val="00916068"/>
    <w:rsid w:val="009174D5"/>
    <w:rsid w:val="00917601"/>
    <w:rsid w:val="009200B5"/>
    <w:rsid w:val="00921704"/>
    <w:rsid w:val="00921EEB"/>
    <w:rsid w:val="00922A27"/>
    <w:rsid w:val="009236EB"/>
    <w:rsid w:val="0092407D"/>
    <w:rsid w:val="0092440E"/>
    <w:rsid w:val="00924B73"/>
    <w:rsid w:val="009257F5"/>
    <w:rsid w:val="00925ABC"/>
    <w:rsid w:val="00926BCD"/>
    <w:rsid w:val="0092701D"/>
    <w:rsid w:val="00927824"/>
    <w:rsid w:val="00927F28"/>
    <w:rsid w:val="00927F76"/>
    <w:rsid w:val="009301D1"/>
    <w:rsid w:val="00930BF0"/>
    <w:rsid w:val="00930FBD"/>
    <w:rsid w:val="00931C88"/>
    <w:rsid w:val="0093294B"/>
    <w:rsid w:val="00933874"/>
    <w:rsid w:val="00934CB6"/>
    <w:rsid w:val="009350A3"/>
    <w:rsid w:val="009350FF"/>
    <w:rsid w:val="00935559"/>
    <w:rsid w:val="009355A6"/>
    <w:rsid w:val="009355FB"/>
    <w:rsid w:val="00935A97"/>
    <w:rsid w:val="00935FD4"/>
    <w:rsid w:val="00935FE5"/>
    <w:rsid w:val="00936272"/>
    <w:rsid w:val="00936596"/>
    <w:rsid w:val="00936824"/>
    <w:rsid w:val="009368B2"/>
    <w:rsid w:val="00937984"/>
    <w:rsid w:val="009401D0"/>
    <w:rsid w:val="00940513"/>
    <w:rsid w:val="009407AF"/>
    <w:rsid w:val="009415EA"/>
    <w:rsid w:val="00941E4C"/>
    <w:rsid w:val="00941EFD"/>
    <w:rsid w:val="009420A6"/>
    <w:rsid w:val="009421E2"/>
    <w:rsid w:val="00942F1E"/>
    <w:rsid w:val="00942F36"/>
    <w:rsid w:val="00943210"/>
    <w:rsid w:val="009435D0"/>
    <w:rsid w:val="009448F6"/>
    <w:rsid w:val="00944A83"/>
    <w:rsid w:val="00945C3A"/>
    <w:rsid w:val="00945E20"/>
    <w:rsid w:val="0094649F"/>
    <w:rsid w:val="00946E39"/>
    <w:rsid w:val="0094710A"/>
    <w:rsid w:val="00947A19"/>
    <w:rsid w:val="00950084"/>
    <w:rsid w:val="009506E4"/>
    <w:rsid w:val="009507A5"/>
    <w:rsid w:val="009507A9"/>
    <w:rsid w:val="00951326"/>
    <w:rsid w:val="00951369"/>
    <w:rsid w:val="00951429"/>
    <w:rsid w:val="00951FA5"/>
    <w:rsid w:val="00952934"/>
    <w:rsid w:val="00952D5A"/>
    <w:rsid w:val="00953454"/>
    <w:rsid w:val="00953952"/>
    <w:rsid w:val="00953DDF"/>
    <w:rsid w:val="00954F7F"/>
    <w:rsid w:val="009555AF"/>
    <w:rsid w:val="00955B8A"/>
    <w:rsid w:val="0095601F"/>
    <w:rsid w:val="00956570"/>
    <w:rsid w:val="00956B1E"/>
    <w:rsid w:val="00956D33"/>
    <w:rsid w:val="00957D5B"/>
    <w:rsid w:val="009601F4"/>
    <w:rsid w:val="0096045B"/>
    <w:rsid w:val="00960552"/>
    <w:rsid w:val="00960955"/>
    <w:rsid w:val="00960E7E"/>
    <w:rsid w:val="0096110E"/>
    <w:rsid w:val="00961CFB"/>
    <w:rsid w:val="0096345B"/>
    <w:rsid w:val="009637FD"/>
    <w:rsid w:val="00964DDF"/>
    <w:rsid w:val="0096503E"/>
    <w:rsid w:val="0096579C"/>
    <w:rsid w:val="00965F5A"/>
    <w:rsid w:val="009662AF"/>
    <w:rsid w:val="009677D3"/>
    <w:rsid w:val="00967B7E"/>
    <w:rsid w:val="00970391"/>
    <w:rsid w:val="00970D61"/>
    <w:rsid w:val="009716DF"/>
    <w:rsid w:val="009721EA"/>
    <w:rsid w:val="0097281E"/>
    <w:rsid w:val="00972E9B"/>
    <w:rsid w:val="00973592"/>
    <w:rsid w:val="00973B03"/>
    <w:rsid w:val="00974E6B"/>
    <w:rsid w:val="00975037"/>
    <w:rsid w:val="00975537"/>
    <w:rsid w:val="00975569"/>
    <w:rsid w:val="0097568A"/>
    <w:rsid w:val="009762F9"/>
    <w:rsid w:val="00976622"/>
    <w:rsid w:val="00976908"/>
    <w:rsid w:val="009772B5"/>
    <w:rsid w:val="00980470"/>
    <w:rsid w:val="009807A5"/>
    <w:rsid w:val="00980953"/>
    <w:rsid w:val="00980C20"/>
    <w:rsid w:val="00980C76"/>
    <w:rsid w:val="00983260"/>
    <w:rsid w:val="009833C0"/>
    <w:rsid w:val="009836A2"/>
    <w:rsid w:val="00984F89"/>
    <w:rsid w:val="009857F9"/>
    <w:rsid w:val="0098631A"/>
    <w:rsid w:val="0099087A"/>
    <w:rsid w:val="00990A90"/>
    <w:rsid w:val="00990DF7"/>
    <w:rsid w:val="0099141F"/>
    <w:rsid w:val="00992B29"/>
    <w:rsid w:val="009933F3"/>
    <w:rsid w:val="00993AFB"/>
    <w:rsid w:val="00993DFF"/>
    <w:rsid w:val="00994905"/>
    <w:rsid w:val="00994A14"/>
    <w:rsid w:val="00994E6B"/>
    <w:rsid w:val="00995619"/>
    <w:rsid w:val="00996A27"/>
    <w:rsid w:val="00997B2B"/>
    <w:rsid w:val="009A01A0"/>
    <w:rsid w:val="009A0674"/>
    <w:rsid w:val="009A0A03"/>
    <w:rsid w:val="009A15BC"/>
    <w:rsid w:val="009A1DC1"/>
    <w:rsid w:val="009A207C"/>
    <w:rsid w:val="009A2F7D"/>
    <w:rsid w:val="009A3302"/>
    <w:rsid w:val="009A344C"/>
    <w:rsid w:val="009A4630"/>
    <w:rsid w:val="009A4B17"/>
    <w:rsid w:val="009A4B24"/>
    <w:rsid w:val="009A5517"/>
    <w:rsid w:val="009A7059"/>
    <w:rsid w:val="009A74D8"/>
    <w:rsid w:val="009B1777"/>
    <w:rsid w:val="009B1A43"/>
    <w:rsid w:val="009B1B4C"/>
    <w:rsid w:val="009B1D18"/>
    <w:rsid w:val="009B2214"/>
    <w:rsid w:val="009B2EF3"/>
    <w:rsid w:val="009B391D"/>
    <w:rsid w:val="009B3A58"/>
    <w:rsid w:val="009B3FE4"/>
    <w:rsid w:val="009B4C4C"/>
    <w:rsid w:val="009B4DE1"/>
    <w:rsid w:val="009B5A5D"/>
    <w:rsid w:val="009B6C80"/>
    <w:rsid w:val="009B7035"/>
    <w:rsid w:val="009B7CC9"/>
    <w:rsid w:val="009B7DE5"/>
    <w:rsid w:val="009C07C4"/>
    <w:rsid w:val="009C08FA"/>
    <w:rsid w:val="009C0CDA"/>
    <w:rsid w:val="009C2257"/>
    <w:rsid w:val="009C2450"/>
    <w:rsid w:val="009C3029"/>
    <w:rsid w:val="009C3AC5"/>
    <w:rsid w:val="009C3D89"/>
    <w:rsid w:val="009C3F03"/>
    <w:rsid w:val="009C40E4"/>
    <w:rsid w:val="009C428B"/>
    <w:rsid w:val="009C4426"/>
    <w:rsid w:val="009C4A6A"/>
    <w:rsid w:val="009C4A7F"/>
    <w:rsid w:val="009C53B8"/>
    <w:rsid w:val="009C53E8"/>
    <w:rsid w:val="009C5449"/>
    <w:rsid w:val="009C5921"/>
    <w:rsid w:val="009C5A21"/>
    <w:rsid w:val="009C5E46"/>
    <w:rsid w:val="009C6100"/>
    <w:rsid w:val="009C62BF"/>
    <w:rsid w:val="009C6E04"/>
    <w:rsid w:val="009D015C"/>
    <w:rsid w:val="009D03BA"/>
    <w:rsid w:val="009D0564"/>
    <w:rsid w:val="009D0BEA"/>
    <w:rsid w:val="009D151F"/>
    <w:rsid w:val="009D1A2A"/>
    <w:rsid w:val="009D1AEE"/>
    <w:rsid w:val="009D1B9C"/>
    <w:rsid w:val="009D1F57"/>
    <w:rsid w:val="009D42B3"/>
    <w:rsid w:val="009D4821"/>
    <w:rsid w:val="009D4A81"/>
    <w:rsid w:val="009D5ACA"/>
    <w:rsid w:val="009D5CE8"/>
    <w:rsid w:val="009D6A64"/>
    <w:rsid w:val="009D7D5C"/>
    <w:rsid w:val="009E0774"/>
    <w:rsid w:val="009E0F4D"/>
    <w:rsid w:val="009E0F69"/>
    <w:rsid w:val="009E174A"/>
    <w:rsid w:val="009E18DE"/>
    <w:rsid w:val="009E1997"/>
    <w:rsid w:val="009E1AF4"/>
    <w:rsid w:val="009E2592"/>
    <w:rsid w:val="009E3129"/>
    <w:rsid w:val="009E378D"/>
    <w:rsid w:val="009E3BC8"/>
    <w:rsid w:val="009E453C"/>
    <w:rsid w:val="009E4D7A"/>
    <w:rsid w:val="009E5A93"/>
    <w:rsid w:val="009E5F9A"/>
    <w:rsid w:val="009E77A2"/>
    <w:rsid w:val="009F2138"/>
    <w:rsid w:val="009F220F"/>
    <w:rsid w:val="009F27BE"/>
    <w:rsid w:val="009F315A"/>
    <w:rsid w:val="009F3930"/>
    <w:rsid w:val="009F3938"/>
    <w:rsid w:val="009F405A"/>
    <w:rsid w:val="009F4A30"/>
    <w:rsid w:val="009F61A5"/>
    <w:rsid w:val="009F7822"/>
    <w:rsid w:val="00A005A1"/>
    <w:rsid w:val="00A01946"/>
    <w:rsid w:val="00A01AE7"/>
    <w:rsid w:val="00A02073"/>
    <w:rsid w:val="00A029B1"/>
    <w:rsid w:val="00A03472"/>
    <w:rsid w:val="00A03A0F"/>
    <w:rsid w:val="00A03B49"/>
    <w:rsid w:val="00A041DD"/>
    <w:rsid w:val="00A048B8"/>
    <w:rsid w:val="00A04D96"/>
    <w:rsid w:val="00A05179"/>
    <w:rsid w:val="00A05746"/>
    <w:rsid w:val="00A05A15"/>
    <w:rsid w:val="00A05B64"/>
    <w:rsid w:val="00A0633A"/>
    <w:rsid w:val="00A06A07"/>
    <w:rsid w:val="00A07B51"/>
    <w:rsid w:val="00A07FCF"/>
    <w:rsid w:val="00A10316"/>
    <w:rsid w:val="00A1099D"/>
    <w:rsid w:val="00A10C44"/>
    <w:rsid w:val="00A10C46"/>
    <w:rsid w:val="00A1148F"/>
    <w:rsid w:val="00A115C6"/>
    <w:rsid w:val="00A12693"/>
    <w:rsid w:val="00A1278A"/>
    <w:rsid w:val="00A13263"/>
    <w:rsid w:val="00A139CF"/>
    <w:rsid w:val="00A13FB6"/>
    <w:rsid w:val="00A14511"/>
    <w:rsid w:val="00A1465C"/>
    <w:rsid w:val="00A14ACC"/>
    <w:rsid w:val="00A16862"/>
    <w:rsid w:val="00A16F8C"/>
    <w:rsid w:val="00A171C7"/>
    <w:rsid w:val="00A17E73"/>
    <w:rsid w:val="00A2102E"/>
    <w:rsid w:val="00A21814"/>
    <w:rsid w:val="00A232B3"/>
    <w:rsid w:val="00A23508"/>
    <w:rsid w:val="00A23984"/>
    <w:rsid w:val="00A240E3"/>
    <w:rsid w:val="00A24479"/>
    <w:rsid w:val="00A2462D"/>
    <w:rsid w:val="00A25198"/>
    <w:rsid w:val="00A25893"/>
    <w:rsid w:val="00A26009"/>
    <w:rsid w:val="00A274B0"/>
    <w:rsid w:val="00A277BF"/>
    <w:rsid w:val="00A277DF"/>
    <w:rsid w:val="00A27A4A"/>
    <w:rsid w:val="00A27BDB"/>
    <w:rsid w:val="00A27F23"/>
    <w:rsid w:val="00A30E52"/>
    <w:rsid w:val="00A31C82"/>
    <w:rsid w:val="00A329A0"/>
    <w:rsid w:val="00A32BF8"/>
    <w:rsid w:val="00A34E32"/>
    <w:rsid w:val="00A3527A"/>
    <w:rsid w:val="00A3606C"/>
    <w:rsid w:val="00A412CE"/>
    <w:rsid w:val="00A413B5"/>
    <w:rsid w:val="00A41D7A"/>
    <w:rsid w:val="00A41F09"/>
    <w:rsid w:val="00A42B40"/>
    <w:rsid w:val="00A43A1D"/>
    <w:rsid w:val="00A445CF"/>
    <w:rsid w:val="00A448DC"/>
    <w:rsid w:val="00A45BAD"/>
    <w:rsid w:val="00A466DE"/>
    <w:rsid w:val="00A470CC"/>
    <w:rsid w:val="00A4746C"/>
    <w:rsid w:val="00A478E8"/>
    <w:rsid w:val="00A47BFA"/>
    <w:rsid w:val="00A50289"/>
    <w:rsid w:val="00A508EA"/>
    <w:rsid w:val="00A50FAF"/>
    <w:rsid w:val="00A51828"/>
    <w:rsid w:val="00A5182D"/>
    <w:rsid w:val="00A52701"/>
    <w:rsid w:val="00A53ADE"/>
    <w:rsid w:val="00A53BA0"/>
    <w:rsid w:val="00A53BDF"/>
    <w:rsid w:val="00A53E73"/>
    <w:rsid w:val="00A53F44"/>
    <w:rsid w:val="00A5426C"/>
    <w:rsid w:val="00A5444C"/>
    <w:rsid w:val="00A54A42"/>
    <w:rsid w:val="00A574FC"/>
    <w:rsid w:val="00A57569"/>
    <w:rsid w:val="00A60F40"/>
    <w:rsid w:val="00A615DC"/>
    <w:rsid w:val="00A61D53"/>
    <w:rsid w:val="00A620BA"/>
    <w:rsid w:val="00A620E3"/>
    <w:rsid w:val="00A62862"/>
    <w:rsid w:val="00A62C54"/>
    <w:rsid w:val="00A631AE"/>
    <w:rsid w:val="00A633A5"/>
    <w:rsid w:val="00A634CF"/>
    <w:rsid w:val="00A639D8"/>
    <w:rsid w:val="00A63F53"/>
    <w:rsid w:val="00A64CC1"/>
    <w:rsid w:val="00A65380"/>
    <w:rsid w:val="00A65690"/>
    <w:rsid w:val="00A65E68"/>
    <w:rsid w:val="00A66A5A"/>
    <w:rsid w:val="00A670C3"/>
    <w:rsid w:val="00A671A6"/>
    <w:rsid w:val="00A67AB8"/>
    <w:rsid w:val="00A7103B"/>
    <w:rsid w:val="00A71956"/>
    <w:rsid w:val="00A720A5"/>
    <w:rsid w:val="00A72FD6"/>
    <w:rsid w:val="00A7331A"/>
    <w:rsid w:val="00A737EF"/>
    <w:rsid w:val="00A7483A"/>
    <w:rsid w:val="00A755FF"/>
    <w:rsid w:val="00A758B0"/>
    <w:rsid w:val="00A75B78"/>
    <w:rsid w:val="00A75FBB"/>
    <w:rsid w:val="00A76E2B"/>
    <w:rsid w:val="00A7702C"/>
    <w:rsid w:val="00A809A4"/>
    <w:rsid w:val="00A80BF3"/>
    <w:rsid w:val="00A81226"/>
    <w:rsid w:val="00A81D11"/>
    <w:rsid w:val="00A81E31"/>
    <w:rsid w:val="00A837F7"/>
    <w:rsid w:val="00A83B88"/>
    <w:rsid w:val="00A84093"/>
    <w:rsid w:val="00A84296"/>
    <w:rsid w:val="00A84628"/>
    <w:rsid w:val="00A84652"/>
    <w:rsid w:val="00A84C9D"/>
    <w:rsid w:val="00A8584F"/>
    <w:rsid w:val="00A85C69"/>
    <w:rsid w:val="00A85F32"/>
    <w:rsid w:val="00A85FC2"/>
    <w:rsid w:val="00A8610E"/>
    <w:rsid w:val="00A8652B"/>
    <w:rsid w:val="00A871AE"/>
    <w:rsid w:val="00A87221"/>
    <w:rsid w:val="00A8751D"/>
    <w:rsid w:val="00A876B9"/>
    <w:rsid w:val="00A8797E"/>
    <w:rsid w:val="00A87A76"/>
    <w:rsid w:val="00A93BD6"/>
    <w:rsid w:val="00A94F54"/>
    <w:rsid w:val="00A954FB"/>
    <w:rsid w:val="00A955BE"/>
    <w:rsid w:val="00A95A1D"/>
    <w:rsid w:val="00A97278"/>
    <w:rsid w:val="00AA0100"/>
    <w:rsid w:val="00AA03CB"/>
    <w:rsid w:val="00AA0690"/>
    <w:rsid w:val="00AA0D78"/>
    <w:rsid w:val="00AA0D9D"/>
    <w:rsid w:val="00AA1057"/>
    <w:rsid w:val="00AA2A87"/>
    <w:rsid w:val="00AA383E"/>
    <w:rsid w:val="00AA4355"/>
    <w:rsid w:val="00AA4758"/>
    <w:rsid w:val="00AA5395"/>
    <w:rsid w:val="00AA5455"/>
    <w:rsid w:val="00AA6065"/>
    <w:rsid w:val="00AA6732"/>
    <w:rsid w:val="00AB0DB9"/>
    <w:rsid w:val="00AB0DBB"/>
    <w:rsid w:val="00AB14C2"/>
    <w:rsid w:val="00AB1538"/>
    <w:rsid w:val="00AB1B38"/>
    <w:rsid w:val="00AB26BC"/>
    <w:rsid w:val="00AB2E9C"/>
    <w:rsid w:val="00AB30B1"/>
    <w:rsid w:val="00AB3331"/>
    <w:rsid w:val="00AB3954"/>
    <w:rsid w:val="00AB3EBE"/>
    <w:rsid w:val="00AB43FA"/>
    <w:rsid w:val="00AB45C9"/>
    <w:rsid w:val="00AB4C0C"/>
    <w:rsid w:val="00AB5C2C"/>
    <w:rsid w:val="00AB6DE6"/>
    <w:rsid w:val="00AB716D"/>
    <w:rsid w:val="00AB741E"/>
    <w:rsid w:val="00AB76C4"/>
    <w:rsid w:val="00AB778A"/>
    <w:rsid w:val="00AB7842"/>
    <w:rsid w:val="00AC062E"/>
    <w:rsid w:val="00AC09D4"/>
    <w:rsid w:val="00AC1224"/>
    <w:rsid w:val="00AC1771"/>
    <w:rsid w:val="00AC1B86"/>
    <w:rsid w:val="00AC2D7F"/>
    <w:rsid w:val="00AC3CAB"/>
    <w:rsid w:val="00AC3CC8"/>
    <w:rsid w:val="00AC3E98"/>
    <w:rsid w:val="00AC44E6"/>
    <w:rsid w:val="00AC5349"/>
    <w:rsid w:val="00AC55BF"/>
    <w:rsid w:val="00AC6079"/>
    <w:rsid w:val="00AC62EB"/>
    <w:rsid w:val="00AC6323"/>
    <w:rsid w:val="00AC688A"/>
    <w:rsid w:val="00AC6AA9"/>
    <w:rsid w:val="00AC6AFD"/>
    <w:rsid w:val="00AC7D2F"/>
    <w:rsid w:val="00AD1346"/>
    <w:rsid w:val="00AD15AE"/>
    <w:rsid w:val="00AD3C19"/>
    <w:rsid w:val="00AD5176"/>
    <w:rsid w:val="00AD5502"/>
    <w:rsid w:val="00AD55B6"/>
    <w:rsid w:val="00AD56A7"/>
    <w:rsid w:val="00AD5AD5"/>
    <w:rsid w:val="00AD72C3"/>
    <w:rsid w:val="00AD76DF"/>
    <w:rsid w:val="00AD7B9D"/>
    <w:rsid w:val="00AD7E96"/>
    <w:rsid w:val="00AE00BE"/>
    <w:rsid w:val="00AE0CD0"/>
    <w:rsid w:val="00AE15B7"/>
    <w:rsid w:val="00AE197A"/>
    <w:rsid w:val="00AE1D5A"/>
    <w:rsid w:val="00AE2188"/>
    <w:rsid w:val="00AE33F1"/>
    <w:rsid w:val="00AE3631"/>
    <w:rsid w:val="00AE38B6"/>
    <w:rsid w:val="00AE53CE"/>
    <w:rsid w:val="00AE57C0"/>
    <w:rsid w:val="00AE5EAA"/>
    <w:rsid w:val="00AE612E"/>
    <w:rsid w:val="00AE6153"/>
    <w:rsid w:val="00AE62BE"/>
    <w:rsid w:val="00AE6F5A"/>
    <w:rsid w:val="00AE75D8"/>
    <w:rsid w:val="00AE79C8"/>
    <w:rsid w:val="00AF0620"/>
    <w:rsid w:val="00AF0B12"/>
    <w:rsid w:val="00AF0C53"/>
    <w:rsid w:val="00AF1486"/>
    <w:rsid w:val="00AF165F"/>
    <w:rsid w:val="00AF1E8A"/>
    <w:rsid w:val="00AF25F0"/>
    <w:rsid w:val="00AF2D5A"/>
    <w:rsid w:val="00AF2E16"/>
    <w:rsid w:val="00AF2F79"/>
    <w:rsid w:val="00AF378E"/>
    <w:rsid w:val="00AF382A"/>
    <w:rsid w:val="00AF3F88"/>
    <w:rsid w:val="00AF4304"/>
    <w:rsid w:val="00AF4763"/>
    <w:rsid w:val="00AF59BE"/>
    <w:rsid w:val="00AF66CA"/>
    <w:rsid w:val="00AF6B5F"/>
    <w:rsid w:val="00AF704D"/>
    <w:rsid w:val="00AF74F5"/>
    <w:rsid w:val="00B00360"/>
    <w:rsid w:val="00B00629"/>
    <w:rsid w:val="00B00956"/>
    <w:rsid w:val="00B02422"/>
    <w:rsid w:val="00B02C2D"/>
    <w:rsid w:val="00B02F27"/>
    <w:rsid w:val="00B0315E"/>
    <w:rsid w:val="00B03E5D"/>
    <w:rsid w:val="00B0454E"/>
    <w:rsid w:val="00B0491F"/>
    <w:rsid w:val="00B0498A"/>
    <w:rsid w:val="00B05907"/>
    <w:rsid w:val="00B05947"/>
    <w:rsid w:val="00B06001"/>
    <w:rsid w:val="00B06423"/>
    <w:rsid w:val="00B0682E"/>
    <w:rsid w:val="00B06E2B"/>
    <w:rsid w:val="00B06F92"/>
    <w:rsid w:val="00B0722D"/>
    <w:rsid w:val="00B07690"/>
    <w:rsid w:val="00B076AC"/>
    <w:rsid w:val="00B07A07"/>
    <w:rsid w:val="00B07A7E"/>
    <w:rsid w:val="00B10199"/>
    <w:rsid w:val="00B1218C"/>
    <w:rsid w:val="00B1230C"/>
    <w:rsid w:val="00B127C4"/>
    <w:rsid w:val="00B129F8"/>
    <w:rsid w:val="00B14345"/>
    <w:rsid w:val="00B14394"/>
    <w:rsid w:val="00B14F1A"/>
    <w:rsid w:val="00B14FA6"/>
    <w:rsid w:val="00B1516A"/>
    <w:rsid w:val="00B166A5"/>
    <w:rsid w:val="00B16E81"/>
    <w:rsid w:val="00B17075"/>
    <w:rsid w:val="00B174D4"/>
    <w:rsid w:val="00B17E9C"/>
    <w:rsid w:val="00B17EE1"/>
    <w:rsid w:val="00B20295"/>
    <w:rsid w:val="00B20434"/>
    <w:rsid w:val="00B20B7D"/>
    <w:rsid w:val="00B2132A"/>
    <w:rsid w:val="00B21A86"/>
    <w:rsid w:val="00B21B78"/>
    <w:rsid w:val="00B221AD"/>
    <w:rsid w:val="00B23B59"/>
    <w:rsid w:val="00B24CBD"/>
    <w:rsid w:val="00B25DC3"/>
    <w:rsid w:val="00B2695B"/>
    <w:rsid w:val="00B26CCA"/>
    <w:rsid w:val="00B26DB0"/>
    <w:rsid w:val="00B270B2"/>
    <w:rsid w:val="00B274D1"/>
    <w:rsid w:val="00B279E8"/>
    <w:rsid w:val="00B27C48"/>
    <w:rsid w:val="00B31435"/>
    <w:rsid w:val="00B31644"/>
    <w:rsid w:val="00B31892"/>
    <w:rsid w:val="00B31A12"/>
    <w:rsid w:val="00B324D4"/>
    <w:rsid w:val="00B34175"/>
    <w:rsid w:val="00B34307"/>
    <w:rsid w:val="00B34349"/>
    <w:rsid w:val="00B35B06"/>
    <w:rsid w:val="00B36741"/>
    <w:rsid w:val="00B367E3"/>
    <w:rsid w:val="00B36BAA"/>
    <w:rsid w:val="00B36D3B"/>
    <w:rsid w:val="00B3741E"/>
    <w:rsid w:val="00B40061"/>
    <w:rsid w:val="00B40172"/>
    <w:rsid w:val="00B4110F"/>
    <w:rsid w:val="00B41512"/>
    <w:rsid w:val="00B418E9"/>
    <w:rsid w:val="00B41A5E"/>
    <w:rsid w:val="00B434F9"/>
    <w:rsid w:val="00B43616"/>
    <w:rsid w:val="00B43E00"/>
    <w:rsid w:val="00B44198"/>
    <w:rsid w:val="00B4455A"/>
    <w:rsid w:val="00B44A7C"/>
    <w:rsid w:val="00B457EC"/>
    <w:rsid w:val="00B46180"/>
    <w:rsid w:val="00B46C88"/>
    <w:rsid w:val="00B46EF1"/>
    <w:rsid w:val="00B47026"/>
    <w:rsid w:val="00B47031"/>
    <w:rsid w:val="00B47812"/>
    <w:rsid w:val="00B505A2"/>
    <w:rsid w:val="00B5060B"/>
    <w:rsid w:val="00B5081B"/>
    <w:rsid w:val="00B5090E"/>
    <w:rsid w:val="00B51AE2"/>
    <w:rsid w:val="00B52166"/>
    <w:rsid w:val="00B52775"/>
    <w:rsid w:val="00B5283D"/>
    <w:rsid w:val="00B52AAC"/>
    <w:rsid w:val="00B52C48"/>
    <w:rsid w:val="00B52C8E"/>
    <w:rsid w:val="00B535FD"/>
    <w:rsid w:val="00B53B1A"/>
    <w:rsid w:val="00B53C6F"/>
    <w:rsid w:val="00B54007"/>
    <w:rsid w:val="00B54053"/>
    <w:rsid w:val="00B54087"/>
    <w:rsid w:val="00B5421C"/>
    <w:rsid w:val="00B545C3"/>
    <w:rsid w:val="00B54D33"/>
    <w:rsid w:val="00B558EC"/>
    <w:rsid w:val="00B5686D"/>
    <w:rsid w:val="00B56E52"/>
    <w:rsid w:val="00B57DA1"/>
    <w:rsid w:val="00B601E8"/>
    <w:rsid w:val="00B6042B"/>
    <w:rsid w:val="00B60E76"/>
    <w:rsid w:val="00B61783"/>
    <w:rsid w:val="00B6191E"/>
    <w:rsid w:val="00B61FDD"/>
    <w:rsid w:val="00B6208C"/>
    <w:rsid w:val="00B6266D"/>
    <w:rsid w:val="00B62C38"/>
    <w:rsid w:val="00B6335C"/>
    <w:rsid w:val="00B64F74"/>
    <w:rsid w:val="00B65A31"/>
    <w:rsid w:val="00B663FB"/>
    <w:rsid w:val="00B66AC7"/>
    <w:rsid w:val="00B66B99"/>
    <w:rsid w:val="00B711BD"/>
    <w:rsid w:val="00B72125"/>
    <w:rsid w:val="00B73DD5"/>
    <w:rsid w:val="00B73ED5"/>
    <w:rsid w:val="00B74419"/>
    <w:rsid w:val="00B7453B"/>
    <w:rsid w:val="00B74AEF"/>
    <w:rsid w:val="00B74D77"/>
    <w:rsid w:val="00B750FB"/>
    <w:rsid w:val="00B7545F"/>
    <w:rsid w:val="00B768BE"/>
    <w:rsid w:val="00B76DD8"/>
    <w:rsid w:val="00B81310"/>
    <w:rsid w:val="00B81BBB"/>
    <w:rsid w:val="00B8229E"/>
    <w:rsid w:val="00B83013"/>
    <w:rsid w:val="00B83086"/>
    <w:rsid w:val="00B8483D"/>
    <w:rsid w:val="00B848B6"/>
    <w:rsid w:val="00B84DCA"/>
    <w:rsid w:val="00B84F77"/>
    <w:rsid w:val="00B853DD"/>
    <w:rsid w:val="00B8546C"/>
    <w:rsid w:val="00B8564C"/>
    <w:rsid w:val="00B8630C"/>
    <w:rsid w:val="00B86515"/>
    <w:rsid w:val="00B8652E"/>
    <w:rsid w:val="00B8686E"/>
    <w:rsid w:val="00B86AE3"/>
    <w:rsid w:val="00B86E44"/>
    <w:rsid w:val="00B872A6"/>
    <w:rsid w:val="00B879AC"/>
    <w:rsid w:val="00B90501"/>
    <w:rsid w:val="00B906AC"/>
    <w:rsid w:val="00B90810"/>
    <w:rsid w:val="00B90CA5"/>
    <w:rsid w:val="00B90E71"/>
    <w:rsid w:val="00B9184E"/>
    <w:rsid w:val="00B918AD"/>
    <w:rsid w:val="00B92F09"/>
    <w:rsid w:val="00B931B4"/>
    <w:rsid w:val="00B9394F"/>
    <w:rsid w:val="00B93D7E"/>
    <w:rsid w:val="00B94E52"/>
    <w:rsid w:val="00B95DDB"/>
    <w:rsid w:val="00B96725"/>
    <w:rsid w:val="00B968E5"/>
    <w:rsid w:val="00B96B8E"/>
    <w:rsid w:val="00B9799D"/>
    <w:rsid w:val="00B97E46"/>
    <w:rsid w:val="00BA0143"/>
    <w:rsid w:val="00BA05EA"/>
    <w:rsid w:val="00BA0A89"/>
    <w:rsid w:val="00BA197D"/>
    <w:rsid w:val="00BA2274"/>
    <w:rsid w:val="00BA32DD"/>
    <w:rsid w:val="00BA3341"/>
    <w:rsid w:val="00BA33D6"/>
    <w:rsid w:val="00BA3689"/>
    <w:rsid w:val="00BA3AEF"/>
    <w:rsid w:val="00BA3B0C"/>
    <w:rsid w:val="00BA3B56"/>
    <w:rsid w:val="00BA3C4B"/>
    <w:rsid w:val="00BA3E22"/>
    <w:rsid w:val="00BA4048"/>
    <w:rsid w:val="00BA416B"/>
    <w:rsid w:val="00BA44BF"/>
    <w:rsid w:val="00BA47C1"/>
    <w:rsid w:val="00BA52B2"/>
    <w:rsid w:val="00BA5772"/>
    <w:rsid w:val="00BA623A"/>
    <w:rsid w:val="00BA785C"/>
    <w:rsid w:val="00BA7D14"/>
    <w:rsid w:val="00BB0632"/>
    <w:rsid w:val="00BB1C47"/>
    <w:rsid w:val="00BB1C72"/>
    <w:rsid w:val="00BB22A8"/>
    <w:rsid w:val="00BB230B"/>
    <w:rsid w:val="00BB26B5"/>
    <w:rsid w:val="00BB2F54"/>
    <w:rsid w:val="00BB4A6E"/>
    <w:rsid w:val="00BB5E4C"/>
    <w:rsid w:val="00BB640A"/>
    <w:rsid w:val="00BB67D5"/>
    <w:rsid w:val="00BB6998"/>
    <w:rsid w:val="00BB6CDC"/>
    <w:rsid w:val="00BB7D71"/>
    <w:rsid w:val="00BB7D7E"/>
    <w:rsid w:val="00BC04AC"/>
    <w:rsid w:val="00BC18E4"/>
    <w:rsid w:val="00BC1D81"/>
    <w:rsid w:val="00BC3D5D"/>
    <w:rsid w:val="00BC46A1"/>
    <w:rsid w:val="00BC4887"/>
    <w:rsid w:val="00BC4A7D"/>
    <w:rsid w:val="00BC4C63"/>
    <w:rsid w:val="00BC6AC7"/>
    <w:rsid w:val="00BC795D"/>
    <w:rsid w:val="00BC7BAF"/>
    <w:rsid w:val="00BD0C45"/>
    <w:rsid w:val="00BD15E2"/>
    <w:rsid w:val="00BD1705"/>
    <w:rsid w:val="00BD1A63"/>
    <w:rsid w:val="00BD22E9"/>
    <w:rsid w:val="00BD2915"/>
    <w:rsid w:val="00BD4BFB"/>
    <w:rsid w:val="00BD4F13"/>
    <w:rsid w:val="00BD593E"/>
    <w:rsid w:val="00BD5F11"/>
    <w:rsid w:val="00BD5F92"/>
    <w:rsid w:val="00BD72AF"/>
    <w:rsid w:val="00BD770E"/>
    <w:rsid w:val="00BD7803"/>
    <w:rsid w:val="00BD793A"/>
    <w:rsid w:val="00BD7B50"/>
    <w:rsid w:val="00BD7D30"/>
    <w:rsid w:val="00BE06A7"/>
    <w:rsid w:val="00BE0A1A"/>
    <w:rsid w:val="00BE1CB1"/>
    <w:rsid w:val="00BE2F21"/>
    <w:rsid w:val="00BE3EE9"/>
    <w:rsid w:val="00BE440C"/>
    <w:rsid w:val="00BE441A"/>
    <w:rsid w:val="00BE48A3"/>
    <w:rsid w:val="00BE48BB"/>
    <w:rsid w:val="00BE4930"/>
    <w:rsid w:val="00BE5248"/>
    <w:rsid w:val="00BE5358"/>
    <w:rsid w:val="00BE5751"/>
    <w:rsid w:val="00BE639F"/>
    <w:rsid w:val="00BE7C38"/>
    <w:rsid w:val="00BF0598"/>
    <w:rsid w:val="00BF10D1"/>
    <w:rsid w:val="00BF13B3"/>
    <w:rsid w:val="00BF1D99"/>
    <w:rsid w:val="00BF24D6"/>
    <w:rsid w:val="00BF2899"/>
    <w:rsid w:val="00BF2DC1"/>
    <w:rsid w:val="00BF3348"/>
    <w:rsid w:val="00BF381E"/>
    <w:rsid w:val="00BF4D3D"/>
    <w:rsid w:val="00BF4DF3"/>
    <w:rsid w:val="00BF6C70"/>
    <w:rsid w:val="00BF7465"/>
    <w:rsid w:val="00C00521"/>
    <w:rsid w:val="00C00595"/>
    <w:rsid w:val="00C00A2E"/>
    <w:rsid w:val="00C00BB1"/>
    <w:rsid w:val="00C00DBC"/>
    <w:rsid w:val="00C0106F"/>
    <w:rsid w:val="00C01AD8"/>
    <w:rsid w:val="00C02BA8"/>
    <w:rsid w:val="00C0329D"/>
    <w:rsid w:val="00C03DC2"/>
    <w:rsid w:val="00C04CBC"/>
    <w:rsid w:val="00C0511B"/>
    <w:rsid w:val="00C05930"/>
    <w:rsid w:val="00C05DBB"/>
    <w:rsid w:val="00C066FA"/>
    <w:rsid w:val="00C06C5F"/>
    <w:rsid w:val="00C06E7C"/>
    <w:rsid w:val="00C07491"/>
    <w:rsid w:val="00C078AA"/>
    <w:rsid w:val="00C106BF"/>
    <w:rsid w:val="00C11080"/>
    <w:rsid w:val="00C12964"/>
    <w:rsid w:val="00C130E6"/>
    <w:rsid w:val="00C13192"/>
    <w:rsid w:val="00C1346F"/>
    <w:rsid w:val="00C13839"/>
    <w:rsid w:val="00C13F92"/>
    <w:rsid w:val="00C144EA"/>
    <w:rsid w:val="00C149E7"/>
    <w:rsid w:val="00C14FF7"/>
    <w:rsid w:val="00C1576B"/>
    <w:rsid w:val="00C20746"/>
    <w:rsid w:val="00C20C76"/>
    <w:rsid w:val="00C2116A"/>
    <w:rsid w:val="00C21260"/>
    <w:rsid w:val="00C21787"/>
    <w:rsid w:val="00C21B0F"/>
    <w:rsid w:val="00C21DFE"/>
    <w:rsid w:val="00C2302C"/>
    <w:rsid w:val="00C23272"/>
    <w:rsid w:val="00C23390"/>
    <w:rsid w:val="00C23CDD"/>
    <w:rsid w:val="00C23DB4"/>
    <w:rsid w:val="00C2449E"/>
    <w:rsid w:val="00C24581"/>
    <w:rsid w:val="00C24792"/>
    <w:rsid w:val="00C24A27"/>
    <w:rsid w:val="00C261FB"/>
    <w:rsid w:val="00C26773"/>
    <w:rsid w:val="00C268C7"/>
    <w:rsid w:val="00C268D5"/>
    <w:rsid w:val="00C271F3"/>
    <w:rsid w:val="00C27977"/>
    <w:rsid w:val="00C30498"/>
    <w:rsid w:val="00C31406"/>
    <w:rsid w:val="00C315D7"/>
    <w:rsid w:val="00C328C3"/>
    <w:rsid w:val="00C32F68"/>
    <w:rsid w:val="00C3448D"/>
    <w:rsid w:val="00C3462F"/>
    <w:rsid w:val="00C34DCE"/>
    <w:rsid w:val="00C34EF8"/>
    <w:rsid w:val="00C3568B"/>
    <w:rsid w:val="00C36A66"/>
    <w:rsid w:val="00C36D1B"/>
    <w:rsid w:val="00C36E63"/>
    <w:rsid w:val="00C4044B"/>
    <w:rsid w:val="00C40786"/>
    <w:rsid w:val="00C40F80"/>
    <w:rsid w:val="00C41A68"/>
    <w:rsid w:val="00C41F10"/>
    <w:rsid w:val="00C42B71"/>
    <w:rsid w:val="00C43AC3"/>
    <w:rsid w:val="00C43C58"/>
    <w:rsid w:val="00C459F1"/>
    <w:rsid w:val="00C45B17"/>
    <w:rsid w:val="00C46611"/>
    <w:rsid w:val="00C47526"/>
    <w:rsid w:val="00C47D00"/>
    <w:rsid w:val="00C50826"/>
    <w:rsid w:val="00C50BCE"/>
    <w:rsid w:val="00C51D2D"/>
    <w:rsid w:val="00C52DD3"/>
    <w:rsid w:val="00C53AC5"/>
    <w:rsid w:val="00C5444C"/>
    <w:rsid w:val="00C544A6"/>
    <w:rsid w:val="00C54A35"/>
    <w:rsid w:val="00C54BE7"/>
    <w:rsid w:val="00C54C80"/>
    <w:rsid w:val="00C54E1D"/>
    <w:rsid w:val="00C54F43"/>
    <w:rsid w:val="00C5766B"/>
    <w:rsid w:val="00C60A53"/>
    <w:rsid w:val="00C60E43"/>
    <w:rsid w:val="00C60F57"/>
    <w:rsid w:val="00C610D3"/>
    <w:rsid w:val="00C61A2E"/>
    <w:rsid w:val="00C61BA5"/>
    <w:rsid w:val="00C627CD"/>
    <w:rsid w:val="00C631A8"/>
    <w:rsid w:val="00C63AF9"/>
    <w:rsid w:val="00C63CCE"/>
    <w:rsid w:val="00C65317"/>
    <w:rsid w:val="00C66CE6"/>
    <w:rsid w:val="00C67F6C"/>
    <w:rsid w:val="00C70806"/>
    <w:rsid w:val="00C7093D"/>
    <w:rsid w:val="00C72147"/>
    <w:rsid w:val="00C722D9"/>
    <w:rsid w:val="00C73524"/>
    <w:rsid w:val="00C73CDC"/>
    <w:rsid w:val="00C74D94"/>
    <w:rsid w:val="00C757FB"/>
    <w:rsid w:val="00C75926"/>
    <w:rsid w:val="00C761D1"/>
    <w:rsid w:val="00C768C3"/>
    <w:rsid w:val="00C76B13"/>
    <w:rsid w:val="00C76E87"/>
    <w:rsid w:val="00C76F79"/>
    <w:rsid w:val="00C77B9E"/>
    <w:rsid w:val="00C804BF"/>
    <w:rsid w:val="00C8081B"/>
    <w:rsid w:val="00C81964"/>
    <w:rsid w:val="00C82A70"/>
    <w:rsid w:val="00C82EFA"/>
    <w:rsid w:val="00C83763"/>
    <w:rsid w:val="00C83995"/>
    <w:rsid w:val="00C83CA9"/>
    <w:rsid w:val="00C843BE"/>
    <w:rsid w:val="00C86A20"/>
    <w:rsid w:val="00C86B4B"/>
    <w:rsid w:val="00C87302"/>
    <w:rsid w:val="00C875A1"/>
    <w:rsid w:val="00C909D2"/>
    <w:rsid w:val="00C90C30"/>
    <w:rsid w:val="00C90D19"/>
    <w:rsid w:val="00C90DE9"/>
    <w:rsid w:val="00C91611"/>
    <w:rsid w:val="00C92E58"/>
    <w:rsid w:val="00C93C10"/>
    <w:rsid w:val="00C96082"/>
    <w:rsid w:val="00C9639D"/>
    <w:rsid w:val="00C96653"/>
    <w:rsid w:val="00C97068"/>
    <w:rsid w:val="00C976F5"/>
    <w:rsid w:val="00CA0044"/>
    <w:rsid w:val="00CA0E5B"/>
    <w:rsid w:val="00CA19E7"/>
    <w:rsid w:val="00CA22A0"/>
    <w:rsid w:val="00CA2582"/>
    <w:rsid w:val="00CA25EF"/>
    <w:rsid w:val="00CA2CFC"/>
    <w:rsid w:val="00CA2E2A"/>
    <w:rsid w:val="00CA3158"/>
    <w:rsid w:val="00CA34EE"/>
    <w:rsid w:val="00CA3976"/>
    <w:rsid w:val="00CA406B"/>
    <w:rsid w:val="00CA477A"/>
    <w:rsid w:val="00CA4B68"/>
    <w:rsid w:val="00CA4F95"/>
    <w:rsid w:val="00CA560F"/>
    <w:rsid w:val="00CA63B8"/>
    <w:rsid w:val="00CA6447"/>
    <w:rsid w:val="00CA6EB6"/>
    <w:rsid w:val="00CB0605"/>
    <w:rsid w:val="00CB108A"/>
    <w:rsid w:val="00CB1CDE"/>
    <w:rsid w:val="00CB1D2F"/>
    <w:rsid w:val="00CB2CAB"/>
    <w:rsid w:val="00CB2E82"/>
    <w:rsid w:val="00CB3311"/>
    <w:rsid w:val="00CB383F"/>
    <w:rsid w:val="00CB3992"/>
    <w:rsid w:val="00CB3FA5"/>
    <w:rsid w:val="00CB3FDA"/>
    <w:rsid w:val="00CB413F"/>
    <w:rsid w:val="00CB4319"/>
    <w:rsid w:val="00CB4AC2"/>
    <w:rsid w:val="00CB4C42"/>
    <w:rsid w:val="00CB52BA"/>
    <w:rsid w:val="00CB5B6F"/>
    <w:rsid w:val="00CB6037"/>
    <w:rsid w:val="00CB61B7"/>
    <w:rsid w:val="00CB634F"/>
    <w:rsid w:val="00CB7680"/>
    <w:rsid w:val="00CB7730"/>
    <w:rsid w:val="00CB7F1F"/>
    <w:rsid w:val="00CC006D"/>
    <w:rsid w:val="00CC00D2"/>
    <w:rsid w:val="00CC036E"/>
    <w:rsid w:val="00CC0986"/>
    <w:rsid w:val="00CC0DD9"/>
    <w:rsid w:val="00CC1522"/>
    <w:rsid w:val="00CC1542"/>
    <w:rsid w:val="00CC1565"/>
    <w:rsid w:val="00CC1885"/>
    <w:rsid w:val="00CC19C6"/>
    <w:rsid w:val="00CC2570"/>
    <w:rsid w:val="00CC2ED5"/>
    <w:rsid w:val="00CC2F80"/>
    <w:rsid w:val="00CC4048"/>
    <w:rsid w:val="00CC4F2A"/>
    <w:rsid w:val="00CC547B"/>
    <w:rsid w:val="00CC571E"/>
    <w:rsid w:val="00CC6062"/>
    <w:rsid w:val="00CC61CA"/>
    <w:rsid w:val="00CC621D"/>
    <w:rsid w:val="00CC6625"/>
    <w:rsid w:val="00CC6DDD"/>
    <w:rsid w:val="00CC727F"/>
    <w:rsid w:val="00CC74B0"/>
    <w:rsid w:val="00CC7DDB"/>
    <w:rsid w:val="00CD03BA"/>
    <w:rsid w:val="00CD070E"/>
    <w:rsid w:val="00CD0FC9"/>
    <w:rsid w:val="00CD1CF3"/>
    <w:rsid w:val="00CD2BE0"/>
    <w:rsid w:val="00CD34B1"/>
    <w:rsid w:val="00CD470C"/>
    <w:rsid w:val="00CD4B47"/>
    <w:rsid w:val="00CD527C"/>
    <w:rsid w:val="00CD584D"/>
    <w:rsid w:val="00CD617A"/>
    <w:rsid w:val="00CD721F"/>
    <w:rsid w:val="00CE0310"/>
    <w:rsid w:val="00CE07B9"/>
    <w:rsid w:val="00CE0B1D"/>
    <w:rsid w:val="00CE1018"/>
    <w:rsid w:val="00CE13C6"/>
    <w:rsid w:val="00CE1B41"/>
    <w:rsid w:val="00CE1C92"/>
    <w:rsid w:val="00CE2235"/>
    <w:rsid w:val="00CE3380"/>
    <w:rsid w:val="00CE3493"/>
    <w:rsid w:val="00CE3DD9"/>
    <w:rsid w:val="00CE453F"/>
    <w:rsid w:val="00CE4A3A"/>
    <w:rsid w:val="00CE4F07"/>
    <w:rsid w:val="00CE5B1D"/>
    <w:rsid w:val="00CE5B90"/>
    <w:rsid w:val="00CE5C57"/>
    <w:rsid w:val="00CE619D"/>
    <w:rsid w:val="00CE7596"/>
    <w:rsid w:val="00CE7791"/>
    <w:rsid w:val="00CE782B"/>
    <w:rsid w:val="00CE7CA1"/>
    <w:rsid w:val="00CF01E8"/>
    <w:rsid w:val="00CF0474"/>
    <w:rsid w:val="00CF092F"/>
    <w:rsid w:val="00CF0F52"/>
    <w:rsid w:val="00CF14E0"/>
    <w:rsid w:val="00CF1D8E"/>
    <w:rsid w:val="00CF23F2"/>
    <w:rsid w:val="00CF2941"/>
    <w:rsid w:val="00CF3607"/>
    <w:rsid w:val="00CF3728"/>
    <w:rsid w:val="00CF3FF3"/>
    <w:rsid w:val="00CF5205"/>
    <w:rsid w:val="00CF549C"/>
    <w:rsid w:val="00CF551B"/>
    <w:rsid w:val="00CF6B4A"/>
    <w:rsid w:val="00CF738C"/>
    <w:rsid w:val="00D003AC"/>
    <w:rsid w:val="00D005DF"/>
    <w:rsid w:val="00D01902"/>
    <w:rsid w:val="00D01B70"/>
    <w:rsid w:val="00D01E68"/>
    <w:rsid w:val="00D01FD1"/>
    <w:rsid w:val="00D02185"/>
    <w:rsid w:val="00D024D0"/>
    <w:rsid w:val="00D03987"/>
    <w:rsid w:val="00D05155"/>
    <w:rsid w:val="00D0556B"/>
    <w:rsid w:val="00D06E75"/>
    <w:rsid w:val="00D07201"/>
    <w:rsid w:val="00D07307"/>
    <w:rsid w:val="00D07603"/>
    <w:rsid w:val="00D077A1"/>
    <w:rsid w:val="00D07983"/>
    <w:rsid w:val="00D07D72"/>
    <w:rsid w:val="00D10D5E"/>
    <w:rsid w:val="00D115F9"/>
    <w:rsid w:val="00D11C4E"/>
    <w:rsid w:val="00D12443"/>
    <w:rsid w:val="00D12474"/>
    <w:rsid w:val="00D125E7"/>
    <w:rsid w:val="00D126B1"/>
    <w:rsid w:val="00D12B6F"/>
    <w:rsid w:val="00D12E78"/>
    <w:rsid w:val="00D13072"/>
    <w:rsid w:val="00D13994"/>
    <w:rsid w:val="00D13C39"/>
    <w:rsid w:val="00D149C3"/>
    <w:rsid w:val="00D14C8A"/>
    <w:rsid w:val="00D14F91"/>
    <w:rsid w:val="00D15099"/>
    <w:rsid w:val="00D150D9"/>
    <w:rsid w:val="00D156D4"/>
    <w:rsid w:val="00D1571D"/>
    <w:rsid w:val="00D15944"/>
    <w:rsid w:val="00D15DC6"/>
    <w:rsid w:val="00D15F72"/>
    <w:rsid w:val="00D162A9"/>
    <w:rsid w:val="00D16394"/>
    <w:rsid w:val="00D170EE"/>
    <w:rsid w:val="00D173E3"/>
    <w:rsid w:val="00D17A61"/>
    <w:rsid w:val="00D20874"/>
    <w:rsid w:val="00D20AD4"/>
    <w:rsid w:val="00D210DA"/>
    <w:rsid w:val="00D21ECD"/>
    <w:rsid w:val="00D220F1"/>
    <w:rsid w:val="00D226CF"/>
    <w:rsid w:val="00D23185"/>
    <w:rsid w:val="00D235D6"/>
    <w:rsid w:val="00D23BF3"/>
    <w:rsid w:val="00D25EC1"/>
    <w:rsid w:val="00D25FD4"/>
    <w:rsid w:val="00D268A7"/>
    <w:rsid w:val="00D26AE1"/>
    <w:rsid w:val="00D27620"/>
    <w:rsid w:val="00D27B30"/>
    <w:rsid w:val="00D27EB5"/>
    <w:rsid w:val="00D3145A"/>
    <w:rsid w:val="00D314A8"/>
    <w:rsid w:val="00D315E3"/>
    <w:rsid w:val="00D31731"/>
    <w:rsid w:val="00D3287A"/>
    <w:rsid w:val="00D32A1D"/>
    <w:rsid w:val="00D32AE3"/>
    <w:rsid w:val="00D32F6B"/>
    <w:rsid w:val="00D331F7"/>
    <w:rsid w:val="00D33565"/>
    <w:rsid w:val="00D33A97"/>
    <w:rsid w:val="00D35136"/>
    <w:rsid w:val="00D359FC"/>
    <w:rsid w:val="00D35C9C"/>
    <w:rsid w:val="00D369D5"/>
    <w:rsid w:val="00D3717F"/>
    <w:rsid w:val="00D3791E"/>
    <w:rsid w:val="00D37EE0"/>
    <w:rsid w:val="00D40177"/>
    <w:rsid w:val="00D402FB"/>
    <w:rsid w:val="00D41AE5"/>
    <w:rsid w:val="00D4213F"/>
    <w:rsid w:val="00D42399"/>
    <w:rsid w:val="00D4242B"/>
    <w:rsid w:val="00D42E71"/>
    <w:rsid w:val="00D4316C"/>
    <w:rsid w:val="00D438E1"/>
    <w:rsid w:val="00D43EF3"/>
    <w:rsid w:val="00D4403A"/>
    <w:rsid w:val="00D45A06"/>
    <w:rsid w:val="00D45BD9"/>
    <w:rsid w:val="00D46366"/>
    <w:rsid w:val="00D4651F"/>
    <w:rsid w:val="00D46826"/>
    <w:rsid w:val="00D47E12"/>
    <w:rsid w:val="00D500CC"/>
    <w:rsid w:val="00D50AA3"/>
    <w:rsid w:val="00D51D76"/>
    <w:rsid w:val="00D52227"/>
    <w:rsid w:val="00D52738"/>
    <w:rsid w:val="00D52DCE"/>
    <w:rsid w:val="00D52FBF"/>
    <w:rsid w:val="00D5305F"/>
    <w:rsid w:val="00D537F6"/>
    <w:rsid w:val="00D53FAF"/>
    <w:rsid w:val="00D55105"/>
    <w:rsid w:val="00D5516C"/>
    <w:rsid w:val="00D55E59"/>
    <w:rsid w:val="00D55EA3"/>
    <w:rsid w:val="00D562DF"/>
    <w:rsid w:val="00D56885"/>
    <w:rsid w:val="00D56F69"/>
    <w:rsid w:val="00D572D4"/>
    <w:rsid w:val="00D61E65"/>
    <w:rsid w:val="00D61ED6"/>
    <w:rsid w:val="00D621D2"/>
    <w:rsid w:val="00D62C86"/>
    <w:rsid w:val="00D62F62"/>
    <w:rsid w:val="00D6419B"/>
    <w:rsid w:val="00D65068"/>
    <w:rsid w:val="00D65841"/>
    <w:rsid w:val="00D668CF"/>
    <w:rsid w:val="00D67580"/>
    <w:rsid w:val="00D678A2"/>
    <w:rsid w:val="00D67AA9"/>
    <w:rsid w:val="00D67AAC"/>
    <w:rsid w:val="00D7014B"/>
    <w:rsid w:val="00D70243"/>
    <w:rsid w:val="00D70297"/>
    <w:rsid w:val="00D70AC8"/>
    <w:rsid w:val="00D70DD8"/>
    <w:rsid w:val="00D71546"/>
    <w:rsid w:val="00D716E9"/>
    <w:rsid w:val="00D73735"/>
    <w:rsid w:val="00D748E0"/>
    <w:rsid w:val="00D7623E"/>
    <w:rsid w:val="00D764E2"/>
    <w:rsid w:val="00D77E9A"/>
    <w:rsid w:val="00D8028C"/>
    <w:rsid w:val="00D808B5"/>
    <w:rsid w:val="00D808DC"/>
    <w:rsid w:val="00D80A3A"/>
    <w:rsid w:val="00D80BF0"/>
    <w:rsid w:val="00D80C58"/>
    <w:rsid w:val="00D80FDB"/>
    <w:rsid w:val="00D81711"/>
    <w:rsid w:val="00D81DBB"/>
    <w:rsid w:val="00D824D6"/>
    <w:rsid w:val="00D825EF"/>
    <w:rsid w:val="00D82BA8"/>
    <w:rsid w:val="00D82BC7"/>
    <w:rsid w:val="00D836AF"/>
    <w:rsid w:val="00D84162"/>
    <w:rsid w:val="00D8424E"/>
    <w:rsid w:val="00D84571"/>
    <w:rsid w:val="00D85A87"/>
    <w:rsid w:val="00D85ABD"/>
    <w:rsid w:val="00D87CD8"/>
    <w:rsid w:val="00D907B7"/>
    <w:rsid w:val="00D90810"/>
    <w:rsid w:val="00D909A6"/>
    <w:rsid w:val="00D90C22"/>
    <w:rsid w:val="00D90DDA"/>
    <w:rsid w:val="00D92842"/>
    <w:rsid w:val="00D92B26"/>
    <w:rsid w:val="00D92C2E"/>
    <w:rsid w:val="00D9321E"/>
    <w:rsid w:val="00D9373E"/>
    <w:rsid w:val="00D93BCC"/>
    <w:rsid w:val="00D93FC8"/>
    <w:rsid w:val="00D940E1"/>
    <w:rsid w:val="00D944BA"/>
    <w:rsid w:val="00D94896"/>
    <w:rsid w:val="00D965B6"/>
    <w:rsid w:val="00D976FD"/>
    <w:rsid w:val="00D977CC"/>
    <w:rsid w:val="00D97968"/>
    <w:rsid w:val="00D97B1B"/>
    <w:rsid w:val="00D97F0F"/>
    <w:rsid w:val="00DA07D2"/>
    <w:rsid w:val="00DA08B8"/>
    <w:rsid w:val="00DA0AF7"/>
    <w:rsid w:val="00DA0DDF"/>
    <w:rsid w:val="00DA16DD"/>
    <w:rsid w:val="00DA23DA"/>
    <w:rsid w:val="00DA2E68"/>
    <w:rsid w:val="00DA3CE8"/>
    <w:rsid w:val="00DA422C"/>
    <w:rsid w:val="00DA4357"/>
    <w:rsid w:val="00DA4A0A"/>
    <w:rsid w:val="00DA4E18"/>
    <w:rsid w:val="00DA5059"/>
    <w:rsid w:val="00DA50CA"/>
    <w:rsid w:val="00DA514E"/>
    <w:rsid w:val="00DA5B2A"/>
    <w:rsid w:val="00DA5F64"/>
    <w:rsid w:val="00DA605C"/>
    <w:rsid w:val="00DA651C"/>
    <w:rsid w:val="00DA6866"/>
    <w:rsid w:val="00DA6B95"/>
    <w:rsid w:val="00DA72E8"/>
    <w:rsid w:val="00DA73D2"/>
    <w:rsid w:val="00DA7D96"/>
    <w:rsid w:val="00DB0F06"/>
    <w:rsid w:val="00DB13FA"/>
    <w:rsid w:val="00DB1657"/>
    <w:rsid w:val="00DB202B"/>
    <w:rsid w:val="00DB22E0"/>
    <w:rsid w:val="00DB24D5"/>
    <w:rsid w:val="00DB33F1"/>
    <w:rsid w:val="00DB3DD7"/>
    <w:rsid w:val="00DB3DDF"/>
    <w:rsid w:val="00DB3FD5"/>
    <w:rsid w:val="00DB4C86"/>
    <w:rsid w:val="00DB5C66"/>
    <w:rsid w:val="00DB703F"/>
    <w:rsid w:val="00DB740E"/>
    <w:rsid w:val="00DC013D"/>
    <w:rsid w:val="00DC08CA"/>
    <w:rsid w:val="00DC1B4E"/>
    <w:rsid w:val="00DC1D2C"/>
    <w:rsid w:val="00DC202C"/>
    <w:rsid w:val="00DC2236"/>
    <w:rsid w:val="00DC2339"/>
    <w:rsid w:val="00DC23EB"/>
    <w:rsid w:val="00DC2469"/>
    <w:rsid w:val="00DC2B56"/>
    <w:rsid w:val="00DC2F7A"/>
    <w:rsid w:val="00DC30FD"/>
    <w:rsid w:val="00DC3281"/>
    <w:rsid w:val="00DC3629"/>
    <w:rsid w:val="00DC3BA6"/>
    <w:rsid w:val="00DC4193"/>
    <w:rsid w:val="00DC49B1"/>
    <w:rsid w:val="00DC4DE1"/>
    <w:rsid w:val="00DC50A1"/>
    <w:rsid w:val="00DC543C"/>
    <w:rsid w:val="00DC5FC5"/>
    <w:rsid w:val="00DC6B28"/>
    <w:rsid w:val="00DC6CB5"/>
    <w:rsid w:val="00DC6DAE"/>
    <w:rsid w:val="00DC7547"/>
    <w:rsid w:val="00DD04D5"/>
    <w:rsid w:val="00DD15FF"/>
    <w:rsid w:val="00DD20D7"/>
    <w:rsid w:val="00DD22AE"/>
    <w:rsid w:val="00DD23E5"/>
    <w:rsid w:val="00DD337E"/>
    <w:rsid w:val="00DD3A8C"/>
    <w:rsid w:val="00DD3D0B"/>
    <w:rsid w:val="00DD4808"/>
    <w:rsid w:val="00DD53BB"/>
    <w:rsid w:val="00DD5410"/>
    <w:rsid w:val="00DD5A69"/>
    <w:rsid w:val="00DD759D"/>
    <w:rsid w:val="00DD7B56"/>
    <w:rsid w:val="00DD7C87"/>
    <w:rsid w:val="00DE070D"/>
    <w:rsid w:val="00DE0D1B"/>
    <w:rsid w:val="00DE1276"/>
    <w:rsid w:val="00DE191A"/>
    <w:rsid w:val="00DE2826"/>
    <w:rsid w:val="00DE2AF9"/>
    <w:rsid w:val="00DE2F40"/>
    <w:rsid w:val="00DE3064"/>
    <w:rsid w:val="00DE3210"/>
    <w:rsid w:val="00DE36F0"/>
    <w:rsid w:val="00DE4126"/>
    <w:rsid w:val="00DE4A22"/>
    <w:rsid w:val="00DE5151"/>
    <w:rsid w:val="00DE531C"/>
    <w:rsid w:val="00DE7BF4"/>
    <w:rsid w:val="00DE7CDD"/>
    <w:rsid w:val="00DF02F2"/>
    <w:rsid w:val="00DF083F"/>
    <w:rsid w:val="00DF186D"/>
    <w:rsid w:val="00DF2046"/>
    <w:rsid w:val="00DF24F3"/>
    <w:rsid w:val="00DF263B"/>
    <w:rsid w:val="00DF3B4B"/>
    <w:rsid w:val="00DF4501"/>
    <w:rsid w:val="00DF4B4A"/>
    <w:rsid w:val="00DF4C73"/>
    <w:rsid w:val="00DF6607"/>
    <w:rsid w:val="00DF6799"/>
    <w:rsid w:val="00DF6800"/>
    <w:rsid w:val="00DF684C"/>
    <w:rsid w:val="00DF6E02"/>
    <w:rsid w:val="00DF6E15"/>
    <w:rsid w:val="00DF76A0"/>
    <w:rsid w:val="00DF7B3B"/>
    <w:rsid w:val="00E019A3"/>
    <w:rsid w:val="00E020C5"/>
    <w:rsid w:val="00E02BDC"/>
    <w:rsid w:val="00E0397E"/>
    <w:rsid w:val="00E054F6"/>
    <w:rsid w:val="00E056AC"/>
    <w:rsid w:val="00E05AF5"/>
    <w:rsid w:val="00E05BD4"/>
    <w:rsid w:val="00E06405"/>
    <w:rsid w:val="00E06CBB"/>
    <w:rsid w:val="00E07C95"/>
    <w:rsid w:val="00E10055"/>
    <w:rsid w:val="00E115D1"/>
    <w:rsid w:val="00E11D59"/>
    <w:rsid w:val="00E12780"/>
    <w:rsid w:val="00E12C4B"/>
    <w:rsid w:val="00E14166"/>
    <w:rsid w:val="00E14685"/>
    <w:rsid w:val="00E1498D"/>
    <w:rsid w:val="00E151B3"/>
    <w:rsid w:val="00E1607D"/>
    <w:rsid w:val="00E17CC8"/>
    <w:rsid w:val="00E17D0E"/>
    <w:rsid w:val="00E17ECA"/>
    <w:rsid w:val="00E200BA"/>
    <w:rsid w:val="00E208EC"/>
    <w:rsid w:val="00E20A26"/>
    <w:rsid w:val="00E20A6F"/>
    <w:rsid w:val="00E20ADF"/>
    <w:rsid w:val="00E215FD"/>
    <w:rsid w:val="00E2168D"/>
    <w:rsid w:val="00E21BDD"/>
    <w:rsid w:val="00E23E83"/>
    <w:rsid w:val="00E23F77"/>
    <w:rsid w:val="00E2445A"/>
    <w:rsid w:val="00E247C0"/>
    <w:rsid w:val="00E253C4"/>
    <w:rsid w:val="00E25942"/>
    <w:rsid w:val="00E25F28"/>
    <w:rsid w:val="00E266C5"/>
    <w:rsid w:val="00E26AFE"/>
    <w:rsid w:val="00E27B44"/>
    <w:rsid w:val="00E27B8D"/>
    <w:rsid w:val="00E31737"/>
    <w:rsid w:val="00E31D58"/>
    <w:rsid w:val="00E32370"/>
    <w:rsid w:val="00E339C0"/>
    <w:rsid w:val="00E34662"/>
    <w:rsid w:val="00E3568D"/>
    <w:rsid w:val="00E35BEA"/>
    <w:rsid w:val="00E35ECF"/>
    <w:rsid w:val="00E36AC3"/>
    <w:rsid w:val="00E36F86"/>
    <w:rsid w:val="00E37B0B"/>
    <w:rsid w:val="00E400B3"/>
    <w:rsid w:val="00E40923"/>
    <w:rsid w:val="00E40F06"/>
    <w:rsid w:val="00E412D9"/>
    <w:rsid w:val="00E41522"/>
    <w:rsid w:val="00E41C9A"/>
    <w:rsid w:val="00E41CE6"/>
    <w:rsid w:val="00E41D09"/>
    <w:rsid w:val="00E4209E"/>
    <w:rsid w:val="00E43823"/>
    <w:rsid w:val="00E4481D"/>
    <w:rsid w:val="00E455A4"/>
    <w:rsid w:val="00E4594A"/>
    <w:rsid w:val="00E459F5"/>
    <w:rsid w:val="00E461CB"/>
    <w:rsid w:val="00E4649C"/>
    <w:rsid w:val="00E466CD"/>
    <w:rsid w:val="00E46959"/>
    <w:rsid w:val="00E46C46"/>
    <w:rsid w:val="00E4701D"/>
    <w:rsid w:val="00E50524"/>
    <w:rsid w:val="00E50AA4"/>
    <w:rsid w:val="00E51EEB"/>
    <w:rsid w:val="00E52802"/>
    <w:rsid w:val="00E52BD2"/>
    <w:rsid w:val="00E536BF"/>
    <w:rsid w:val="00E53CA5"/>
    <w:rsid w:val="00E54BF7"/>
    <w:rsid w:val="00E55257"/>
    <w:rsid w:val="00E55649"/>
    <w:rsid w:val="00E55AAC"/>
    <w:rsid w:val="00E567A5"/>
    <w:rsid w:val="00E569A7"/>
    <w:rsid w:val="00E577FA"/>
    <w:rsid w:val="00E5782E"/>
    <w:rsid w:val="00E609F6"/>
    <w:rsid w:val="00E609FA"/>
    <w:rsid w:val="00E6116A"/>
    <w:rsid w:val="00E61272"/>
    <w:rsid w:val="00E6133B"/>
    <w:rsid w:val="00E6177E"/>
    <w:rsid w:val="00E61E78"/>
    <w:rsid w:val="00E61E98"/>
    <w:rsid w:val="00E622C7"/>
    <w:rsid w:val="00E62FCB"/>
    <w:rsid w:val="00E636F7"/>
    <w:rsid w:val="00E63D75"/>
    <w:rsid w:val="00E647DB"/>
    <w:rsid w:val="00E64CDD"/>
    <w:rsid w:val="00E6570C"/>
    <w:rsid w:val="00E65954"/>
    <w:rsid w:val="00E66162"/>
    <w:rsid w:val="00E672B5"/>
    <w:rsid w:val="00E67983"/>
    <w:rsid w:val="00E67BFA"/>
    <w:rsid w:val="00E67C3A"/>
    <w:rsid w:val="00E708DA"/>
    <w:rsid w:val="00E70F00"/>
    <w:rsid w:val="00E723C2"/>
    <w:rsid w:val="00E730C9"/>
    <w:rsid w:val="00E73495"/>
    <w:rsid w:val="00E74052"/>
    <w:rsid w:val="00E7434A"/>
    <w:rsid w:val="00E74713"/>
    <w:rsid w:val="00E74C3C"/>
    <w:rsid w:val="00E75D13"/>
    <w:rsid w:val="00E75FEF"/>
    <w:rsid w:val="00E76177"/>
    <w:rsid w:val="00E769D7"/>
    <w:rsid w:val="00E77BF8"/>
    <w:rsid w:val="00E800DB"/>
    <w:rsid w:val="00E8030E"/>
    <w:rsid w:val="00E807DD"/>
    <w:rsid w:val="00E80910"/>
    <w:rsid w:val="00E80AA3"/>
    <w:rsid w:val="00E82558"/>
    <w:rsid w:val="00E82C84"/>
    <w:rsid w:val="00E83156"/>
    <w:rsid w:val="00E8338D"/>
    <w:rsid w:val="00E84441"/>
    <w:rsid w:val="00E85CE9"/>
    <w:rsid w:val="00E864F8"/>
    <w:rsid w:val="00E8673B"/>
    <w:rsid w:val="00E86911"/>
    <w:rsid w:val="00E86D3F"/>
    <w:rsid w:val="00E87BF3"/>
    <w:rsid w:val="00E90A91"/>
    <w:rsid w:val="00E90C4D"/>
    <w:rsid w:val="00E9117D"/>
    <w:rsid w:val="00E9232F"/>
    <w:rsid w:val="00E92ADF"/>
    <w:rsid w:val="00E939DC"/>
    <w:rsid w:val="00E93B82"/>
    <w:rsid w:val="00E94550"/>
    <w:rsid w:val="00E94A8B"/>
    <w:rsid w:val="00E94EAC"/>
    <w:rsid w:val="00E9520F"/>
    <w:rsid w:val="00E958FA"/>
    <w:rsid w:val="00E963E3"/>
    <w:rsid w:val="00E96698"/>
    <w:rsid w:val="00E96D3E"/>
    <w:rsid w:val="00E97347"/>
    <w:rsid w:val="00E9787B"/>
    <w:rsid w:val="00EA0727"/>
    <w:rsid w:val="00EA076C"/>
    <w:rsid w:val="00EA0F35"/>
    <w:rsid w:val="00EA1380"/>
    <w:rsid w:val="00EA1B9C"/>
    <w:rsid w:val="00EA1E20"/>
    <w:rsid w:val="00EA26B4"/>
    <w:rsid w:val="00EA399A"/>
    <w:rsid w:val="00EA3C45"/>
    <w:rsid w:val="00EA444A"/>
    <w:rsid w:val="00EA44FE"/>
    <w:rsid w:val="00EA46BD"/>
    <w:rsid w:val="00EA46E7"/>
    <w:rsid w:val="00EA51C2"/>
    <w:rsid w:val="00EA5415"/>
    <w:rsid w:val="00EA5DFC"/>
    <w:rsid w:val="00EA5FE6"/>
    <w:rsid w:val="00EA62C2"/>
    <w:rsid w:val="00EA676C"/>
    <w:rsid w:val="00EA685E"/>
    <w:rsid w:val="00EA69DF"/>
    <w:rsid w:val="00EA7E7F"/>
    <w:rsid w:val="00EB0709"/>
    <w:rsid w:val="00EB0A11"/>
    <w:rsid w:val="00EB0A25"/>
    <w:rsid w:val="00EB0DE9"/>
    <w:rsid w:val="00EB0FE6"/>
    <w:rsid w:val="00EB118F"/>
    <w:rsid w:val="00EB17DC"/>
    <w:rsid w:val="00EB1903"/>
    <w:rsid w:val="00EB1F64"/>
    <w:rsid w:val="00EB2710"/>
    <w:rsid w:val="00EB2B34"/>
    <w:rsid w:val="00EB3198"/>
    <w:rsid w:val="00EB4D30"/>
    <w:rsid w:val="00EB50BC"/>
    <w:rsid w:val="00EB532E"/>
    <w:rsid w:val="00EB5CF1"/>
    <w:rsid w:val="00EB5F72"/>
    <w:rsid w:val="00EB6349"/>
    <w:rsid w:val="00EB65D9"/>
    <w:rsid w:val="00EB6680"/>
    <w:rsid w:val="00EB6D5D"/>
    <w:rsid w:val="00EB7027"/>
    <w:rsid w:val="00EB73E1"/>
    <w:rsid w:val="00EB7C72"/>
    <w:rsid w:val="00EC04BE"/>
    <w:rsid w:val="00EC1A76"/>
    <w:rsid w:val="00EC1F28"/>
    <w:rsid w:val="00EC226C"/>
    <w:rsid w:val="00EC263E"/>
    <w:rsid w:val="00EC26A8"/>
    <w:rsid w:val="00EC2725"/>
    <w:rsid w:val="00EC2A15"/>
    <w:rsid w:val="00EC2E76"/>
    <w:rsid w:val="00EC2EFB"/>
    <w:rsid w:val="00EC3E51"/>
    <w:rsid w:val="00EC40C3"/>
    <w:rsid w:val="00EC56A5"/>
    <w:rsid w:val="00EC65B0"/>
    <w:rsid w:val="00EC6EFC"/>
    <w:rsid w:val="00EC72ED"/>
    <w:rsid w:val="00EC785E"/>
    <w:rsid w:val="00EC7B4F"/>
    <w:rsid w:val="00ED0BD2"/>
    <w:rsid w:val="00ED0D14"/>
    <w:rsid w:val="00ED119C"/>
    <w:rsid w:val="00ED219A"/>
    <w:rsid w:val="00ED2323"/>
    <w:rsid w:val="00ED2589"/>
    <w:rsid w:val="00ED2B4B"/>
    <w:rsid w:val="00ED2BEC"/>
    <w:rsid w:val="00ED3206"/>
    <w:rsid w:val="00ED54C6"/>
    <w:rsid w:val="00ED64EC"/>
    <w:rsid w:val="00ED7D6C"/>
    <w:rsid w:val="00ED7FF4"/>
    <w:rsid w:val="00EE0863"/>
    <w:rsid w:val="00EE1984"/>
    <w:rsid w:val="00EE1B9C"/>
    <w:rsid w:val="00EE436D"/>
    <w:rsid w:val="00EE471A"/>
    <w:rsid w:val="00EE4E7F"/>
    <w:rsid w:val="00EE50F0"/>
    <w:rsid w:val="00EE535B"/>
    <w:rsid w:val="00EE5472"/>
    <w:rsid w:val="00EE5484"/>
    <w:rsid w:val="00EE5C5A"/>
    <w:rsid w:val="00EE5C60"/>
    <w:rsid w:val="00EE5E8A"/>
    <w:rsid w:val="00EE6273"/>
    <w:rsid w:val="00EE640C"/>
    <w:rsid w:val="00EE646A"/>
    <w:rsid w:val="00EE6AA1"/>
    <w:rsid w:val="00EE75D3"/>
    <w:rsid w:val="00EE7967"/>
    <w:rsid w:val="00EF070B"/>
    <w:rsid w:val="00EF0D6A"/>
    <w:rsid w:val="00EF0F1F"/>
    <w:rsid w:val="00EF12C0"/>
    <w:rsid w:val="00EF1F84"/>
    <w:rsid w:val="00EF2096"/>
    <w:rsid w:val="00EF2C5D"/>
    <w:rsid w:val="00EF2F10"/>
    <w:rsid w:val="00EF3FE9"/>
    <w:rsid w:val="00EF4B2B"/>
    <w:rsid w:val="00EF4DB4"/>
    <w:rsid w:val="00EF504C"/>
    <w:rsid w:val="00EF56AE"/>
    <w:rsid w:val="00EF5F20"/>
    <w:rsid w:val="00EF6D61"/>
    <w:rsid w:val="00EF6F3C"/>
    <w:rsid w:val="00EF701B"/>
    <w:rsid w:val="00EF752A"/>
    <w:rsid w:val="00EF7828"/>
    <w:rsid w:val="00EF7A2A"/>
    <w:rsid w:val="00EF7C7F"/>
    <w:rsid w:val="00F006EF"/>
    <w:rsid w:val="00F00781"/>
    <w:rsid w:val="00F00D06"/>
    <w:rsid w:val="00F013A6"/>
    <w:rsid w:val="00F0168C"/>
    <w:rsid w:val="00F01B8A"/>
    <w:rsid w:val="00F02333"/>
    <w:rsid w:val="00F025AA"/>
    <w:rsid w:val="00F02E7D"/>
    <w:rsid w:val="00F03EBD"/>
    <w:rsid w:val="00F04368"/>
    <w:rsid w:val="00F044BD"/>
    <w:rsid w:val="00F0559F"/>
    <w:rsid w:val="00F0635F"/>
    <w:rsid w:val="00F064CF"/>
    <w:rsid w:val="00F064EE"/>
    <w:rsid w:val="00F06CBD"/>
    <w:rsid w:val="00F0727D"/>
    <w:rsid w:val="00F07462"/>
    <w:rsid w:val="00F076BE"/>
    <w:rsid w:val="00F10430"/>
    <w:rsid w:val="00F10A7A"/>
    <w:rsid w:val="00F1117F"/>
    <w:rsid w:val="00F11997"/>
    <w:rsid w:val="00F11B5D"/>
    <w:rsid w:val="00F11FE5"/>
    <w:rsid w:val="00F12029"/>
    <w:rsid w:val="00F12700"/>
    <w:rsid w:val="00F12ABD"/>
    <w:rsid w:val="00F13923"/>
    <w:rsid w:val="00F144DA"/>
    <w:rsid w:val="00F150A7"/>
    <w:rsid w:val="00F150C4"/>
    <w:rsid w:val="00F1512D"/>
    <w:rsid w:val="00F15A34"/>
    <w:rsid w:val="00F16CEB"/>
    <w:rsid w:val="00F16F9E"/>
    <w:rsid w:val="00F1798F"/>
    <w:rsid w:val="00F17A68"/>
    <w:rsid w:val="00F200D9"/>
    <w:rsid w:val="00F20394"/>
    <w:rsid w:val="00F208E4"/>
    <w:rsid w:val="00F20E29"/>
    <w:rsid w:val="00F212EF"/>
    <w:rsid w:val="00F225D7"/>
    <w:rsid w:val="00F22CC2"/>
    <w:rsid w:val="00F22D31"/>
    <w:rsid w:val="00F22E1C"/>
    <w:rsid w:val="00F22F32"/>
    <w:rsid w:val="00F2386E"/>
    <w:rsid w:val="00F23A8D"/>
    <w:rsid w:val="00F24924"/>
    <w:rsid w:val="00F249CB"/>
    <w:rsid w:val="00F2554D"/>
    <w:rsid w:val="00F2666E"/>
    <w:rsid w:val="00F2681F"/>
    <w:rsid w:val="00F26B2C"/>
    <w:rsid w:val="00F26CBE"/>
    <w:rsid w:val="00F26D23"/>
    <w:rsid w:val="00F2719A"/>
    <w:rsid w:val="00F30216"/>
    <w:rsid w:val="00F31109"/>
    <w:rsid w:val="00F3188D"/>
    <w:rsid w:val="00F3233D"/>
    <w:rsid w:val="00F32792"/>
    <w:rsid w:val="00F327CB"/>
    <w:rsid w:val="00F32C1D"/>
    <w:rsid w:val="00F33007"/>
    <w:rsid w:val="00F330CE"/>
    <w:rsid w:val="00F332E3"/>
    <w:rsid w:val="00F335F4"/>
    <w:rsid w:val="00F33B8E"/>
    <w:rsid w:val="00F33FF0"/>
    <w:rsid w:val="00F34998"/>
    <w:rsid w:val="00F3502C"/>
    <w:rsid w:val="00F3534B"/>
    <w:rsid w:val="00F35D34"/>
    <w:rsid w:val="00F3610B"/>
    <w:rsid w:val="00F36126"/>
    <w:rsid w:val="00F36782"/>
    <w:rsid w:val="00F36F3A"/>
    <w:rsid w:val="00F37244"/>
    <w:rsid w:val="00F3750F"/>
    <w:rsid w:val="00F4061D"/>
    <w:rsid w:val="00F4091D"/>
    <w:rsid w:val="00F40F4A"/>
    <w:rsid w:val="00F41C80"/>
    <w:rsid w:val="00F41F42"/>
    <w:rsid w:val="00F438B3"/>
    <w:rsid w:val="00F44393"/>
    <w:rsid w:val="00F45302"/>
    <w:rsid w:val="00F45767"/>
    <w:rsid w:val="00F45A00"/>
    <w:rsid w:val="00F45A96"/>
    <w:rsid w:val="00F45EB3"/>
    <w:rsid w:val="00F466B8"/>
    <w:rsid w:val="00F467D5"/>
    <w:rsid w:val="00F476E2"/>
    <w:rsid w:val="00F47B53"/>
    <w:rsid w:val="00F47BA9"/>
    <w:rsid w:val="00F47F7D"/>
    <w:rsid w:val="00F503C3"/>
    <w:rsid w:val="00F508A6"/>
    <w:rsid w:val="00F51D93"/>
    <w:rsid w:val="00F5260A"/>
    <w:rsid w:val="00F52912"/>
    <w:rsid w:val="00F5355D"/>
    <w:rsid w:val="00F5378A"/>
    <w:rsid w:val="00F539D7"/>
    <w:rsid w:val="00F53B8E"/>
    <w:rsid w:val="00F54804"/>
    <w:rsid w:val="00F54805"/>
    <w:rsid w:val="00F5567C"/>
    <w:rsid w:val="00F55C87"/>
    <w:rsid w:val="00F564A0"/>
    <w:rsid w:val="00F56D93"/>
    <w:rsid w:val="00F56F39"/>
    <w:rsid w:val="00F57503"/>
    <w:rsid w:val="00F600D7"/>
    <w:rsid w:val="00F60C37"/>
    <w:rsid w:val="00F60FD4"/>
    <w:rsid w:val="00F61336"/>
    <w:rsid w:val="00F61547"/>
    <w:rsid w:val="00F61CB2"/>
    <w:rsid w:val="00F61DD7"/>
    <w:rsid w:val="00F61E7C"/>
    <w:rsid w:val="00F631E4"/>
    <w:rsid w:val="00F6355C"/>
    <w:rsid w:val="00F6361C"/>
    <w:rsid w:val="00F6454C"/>
    <w:rsid w:val="00F64867"/>
    <w:rsid w:val="00F649FC"/>
    <w:rsid w:val="00F64DDA"/>
    <w:rsid w:val="00F64EEF"/>
    <w:rsid w:val="00F64F04"/>
    <w:rsid w:val="00F6638F"/>
    <w:rsid w:val="00F66AE3"/>
    <w:rsid w:val="00F67205"/>
    <w:rsid w:val="00F6763C"/>
    <w:rsid w:val="00F70F65"/>
    <w:rsid w:val="00F7286C"/>
    <w:rsid w:val="00F73435"/>
    <w:rsid w:val="00F74582"/>
    <w:rsid w:val="00F746B0"/>
    <w:rsid w:val="00F74B21"/>
    <w:rsid w:val="00F74EC2"/>
    <w:rsid w:val="00F7517E"/>
    <w:rsid w:val="00F756A6"/>
    <w:rsid w:val="00F7629C"/>
    <w:rsid w:val="00F76CF5"/>
    <w:rsid w:val="00F778F5"/>
    <w:rsid w:val="00F80863"/>
    <w:rsid w:val="00F81430"/>
    <w:rsid w:val="00F81AB0"/>
    <w:rsid w:val="00F82288"/>
    <w:rsid w:val="00F82A6A"/>
    <w:rsid w:val="00F82BAF"/>
    <w:rsid w:val="00F83304"/>
    <w:rsid w:val="00F8373F"/>
    <w:rsid w:val="00F83C79"/>
    <w:rsid w:val="00F87468"/>
    <w:rsid w:val="00F87763"/>
    <w:rsid w:val="00F87B08"/>
    <w:rsid w:val="00F91335"/>
    <w:rsid w:val="00F91D4C"/>
    <w:rsid w:val="00F91E38"/>
    <w:rsid w:val="00F922C8"/>
    <w:rsid w:val="00F92426"/>
    <w:rsid w:val="00F9387D"/>
    <w:rsid w:val="00F9408B"/>
    <w:rsid w:val="00F9454E"/>
    <w:rsid w:val="00F94912"/>
    <w:rsid w:val="00F94A66"/>
    <w:rsid w:val="00F94B65"/>
    <w:rsid w:val="00F94F87"/>
    <w:rsid w:val="00F95D89"/>
    <w:rsid w:val="00F96853"/>
    <w:rsid w:val="00F968F2"/>
    <w:rsid w:val="00F96EFE"/>
    <w:rsid w:val="00F970BD"/>
    <w:rsid w:val="00F9776F"/>
    <w:rsid w:val="00FA025F"/>
    <w:rsid w:val="00FA0AE3"/>
    <w:rsid w:val="00FA0F90"/>
    <w:rsid w:val="00FA1B20"/>
    <w:rsid w:val="00FA2EA9"/>
    <w:rsid w:val="00FA3622"/>
    <w:rsid w:val="00FA3D84"/>
    <w:rsid w:val="00FA452D"/>
    <w:rsid w:val="00FA5684"/>
    <w:rsid w:val="00FA57CD"/>
    <w:rsid w:val="00FA5D0A"/>
    <w:rsid w:val="00FA5D37"/>
    <w:rsid w:val="00FA5EC5"/>
    <w:rsid w:val="00FA6209"/>
    <w:rsid w:val="00FA659C"/>
    <w:rsid w:val="00FA66ED"/>
    <w:rsid w:val="00FB03D5"/>
    <w:rsid w:val="00FB062B"/>
    <w:rsid w:val="00FB16C1"/>
    <w:rsid w:val="00FB2DEA"/>
    <w:rsid w:val="00FB3D3A"/>
    <w:rsid w:val="00FB4ADE"/>
    <w:rsid w:val="00FB5124"/>
    <w:rsid w:val="00FB777D"/>
    <w:rsid w:val="00FC0267"/>
    <w:rsid w:val="00FC0BD7"/>
    <w:rsid w:val="00FC1AD9"/>
    <w:rsid w:val="00FC2C69"/>
    <w:rsid w:val="00FC460E"/>
    <w:rsid w:val="00FC48E6"/>
    <w:rsid w:val="00FC4F0D"/>
    <w:rsid w:val="00FC5916"/>
    <w:rsid w:val="00FC76A7"/>
    <w:rsid w:val="00FC7F58"/>
    <w:rsid w:val="00FD03B0"/>
    <w:rsid w:val="00FD069D"/>
    <w:rsid w:val="00FD0865"/>
    <w:rsid w:val="00FD0DDB"/>
    <w:rsid w:val="00FD16F7"/>
    <w:rsid w:val="00FD1720"/>
    <w:rsid w:val="00FD1F0F"/>
    <w:rsid w:val="00FD2154"/>
    <w:rsid w:val="00FD2C03"/>
    <w:rsid w:val="00FD3438"/>
    <w:rsid w:val="00FD34A7"/>
    <w:rsid w:val="00FD4028"/>
    <w:rsid w:val="00FD4282"/>
    <w:rsid w:val="00FD43A0"/>
    <w:rsid w:val="00FD4E6A"/>
    <w:rsid w:val="00FD5259"/>
    <w:rsid w:val="00FD7895"/>
    <w:rsid w:val="00FE000D"/>
    <w:rsid w:val="00FE1177"/>
    <w:rsid w:val="00FE1DBE"/>
    <w:rsid w:val="00FE20C9"/>
    <w:rsid w:val="00FE3765"/>
    <w:rsid w:val="00FE3D8C"/>
    <w:rsid w:val="00FE4231"/>
    <w:rsid w:val="00FE65C2"/>
    <w:rsid w:val="00FE6FAC"/>
    <w:rsid w:val="00FE7180"/>
    <w:rsid w:val="00FE78D9"/>
    <w:rsid w:val="00FF0BC9"/>
    <w:rsid w:val="00FF0F1A"/>
    <w:rsid w:val="00FF325D"/>
    <w:rsid w:val="00FF3772"/>
    <w:rsid w:val="00FF4342"/>
    <w:rsid w:val="00FF4A87"/>
    <w:rsid w:val="00FF5B7F"/>
    <w:rsid w:val="00FF6100"/>
    <w:rsid w:val="00FF666B"/>
    <w:rsid w:val="00FF738F"/>
    <w:rsid w:val="00FF7C2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01332"/>
  <w15:docId w15:val="{7A17F195-3DF7-1B48-B421-27DB07C1B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9330F"/>
    <w:rPr>
      <w:rFonts w:ascii="Times New Roman" w:hAnsi="Times New Roman" w:cs="Times New Roman"/>
      <w:lang w:val="en-AU"/>
    </w:rPr>
  </w:style>
  <w:style w:type="paragraph" w:styleId="Heading1">
    <w:name w:val="heading 1"/>
    <w:basedOn w:val="Normal"/>
    <w:next w:val="Normal"/>
    <w:link w:val="Heading1Char"/>
    <w:uiPriority w:val="9"/>
    <w:qFormat/>
    <w:rsid w:val="0035369D"/>
    <w:pPr>
      <w:keepNext/>
      <w:keepLines/>
      <w:numPr>
        <w:numId w:val="24"/>
      </w:numPr>
      <w:spacing w:before="240" w:after="240"/>
      <w:jc w:val="both"/>
      <w:outlineLvl w:val="0"/>
    </w:pPr>
    <w:rPr>
      <w:rFonts w:eastAsiaTheme="majorEastAsia" w:cstheme="majorBidi"/>
      <w:b/>
      <w:sz w:val="28"/>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B403B"/>
    <w:pPr>
      <w:ind w:left="720"/>
      <w:contextualSpacing/>
    </w:pPr>
    <w:rPr>
      <w:rFonts w:asciiTheme="minorHAnsi" w:hAnsiTheme="minorHAnsi" w:cstheme="minorBidi"/>
      <w:lang w:val="en-GB"/>
    </w:rPr>
  </w:style>
  <w:style w:type="paragraph" w:styleId="NormalWeb">
    <w:name w:val="Normal (Web)"/>
    <w:basedOn w:val="Normal"/>
    <w:uiPriority w:val="99"/>
    <w:unhideWhenUsed/>
    <w:rsid w:val="0012119F"/>
    <w:pPr>
      <w:spacing w:before="100" w:beforeAutospacing="1" w:after="100" w:afterAutospacing="1"/>
    </w:pPr>
    <w:rPr>
      <w:rFonts w:eastAsia="Times New Roman"/>
    </w:rPr>
  </w:style>
  <w:style w:type="paragraph" w:styleId="BalloonText">
    <w:name w:val="Balloon Text"/>
    <w:basedOn w:val="Normal"/>
    <w:link w:val="BalloonTextChar"/>
    <w:uiPriority w:val="99"/>
    <w:semiHidden/>
    <w:unhideWhenUsed/>
    <w:rsid w:val="0012119F"/>
    <w:rPr>
      <w:rFonts w:eastAsia="Times New Roman"/>
      <w:sz w:val="18"/>
      <w:szCs w:val="18"/>
    </w:rPr>
  </w:style>
  <w:style w:type="character" w:customStyle="1" w:styleId="BalloonTextChar">
    <w:name w:val="Balloon Text Char"/>
    <w:basedOn w:val="DefaultParagraphFont"/>
    <w:link w:val="BalloonText"/>
    <w:uiPriority w:val="99"/>
    <w:semiHidden/>
    <w:rsid w:val="0012119F"/>
    <w:rPr>
      <w:rFonts w:ascii="Times New Roman" w:hAnsi="Times New Roman" w:cs="Times New Roman"/>
      <w:sz w:val="18"/>
      <w:szCs w:val="18"/>
    </w:rPr>
  </w:style>
  <w:style w:type="character" w:styleId="Hyperlink">
    <w:name w:val="Hyperlink"/>
    <w:basedOn w:val="DefaultParagraphFont"/>
    <w:uiPriority w:val="99"/>
    <w:unhideWhenUsed/>
    <w:rsid w:val="00FE1177"/>
    <w:rPr>
      <w:color w:val="0000FF"/>
      <w:u w:val="single"/>
    </w:rPr>
  </w:style>
  <w:style w:type="paragraph" w:customStyle="1" w:styleId="msonormal0">
    <w:name w:val="msonormal"/>
    <w:basedOn w:val="Normal"/>
    <w:rsid w:val="009A2F7D"/>
    <w:pPr>
      <w:spacing w:before="100" w:beforeAutospacing="1" w:after="100" w:afterAutospacing="1"/>
    </w:pPr>
    <w:rPr>
      <w:rFonts w:eastAsia="Times New Roman"/>
      <w:lang w:val="en-GB"/>
    </w:rPr>
  </w:style>
  <w:style w:type="character" w:styleId="FollowedHyperlink">
    <w:name w:val="FollowedHyperlink"/>
    <w:basedOn w:val="DefaultParagraphFont"/>
    <w:uiPriority w:val="99"/>
    <w:semiHidden/>
    <w:unhideWhenUsed/>
    <w:rsid w:val="009A2F7D"/>
    <w:rPr>
      <w:color w:val="800080"/>
      <w:u w:val="single"/>
    </w:rPr>
  </w:style>
  <w:style w:type="paragraph" w:styleId="Header">
    <w:name w:val="header"/>
    <w:basedOn w:val="Normal"/>
    <w:link w:val="HeaderChar"/>
    <w:uiPriority w:val="99"/>
    <w:unhideWhenUsed/>
    <w:rsid w:val="00DE2F40"/>
    <w:pPr>
      <w:tabs>
        <w:tab w:val="center" w:pos="4513"/>
        <w:tab w:val="right" w:pos="9026"/>
      </w:tabs>
    </w:pPr>
    <w:rPr>
      <w:rFonts w:asciiTheme="minorHAnsi" w:hAnsiTheme="minorHAnsi" w:cstheme="minorBidi"/>
      <w:lang w:val="en-GB"/>
    </w:rPr>
  </w:style>
  <w:style w:type="character" w:customStyle="1" w:styleId="HeaderChar">
    <w:name w:val="Header Char"/>
    <w:basedOn w:val="DefaultParagraphFont"/>
    <w:link w:val="Header"/>
    <w:uiPriority w:val="99"/>
    <w:rsid w:val="00DE2F40"/>
  </w:style>
  <w:style w:type="paragraph" w:styleId="Footer">
    <w:name w:val="footer"/>
    <w:basedOn w:val="Normal"/>
    <w:link w:val="FooterChar"/>
    <w:uiPriority w:val="99"/>
    <w:unhideWhenUsed/>
    <w:rsid w:val="00DE2F40"/>
    <w:pPr>
      <w:tabs>
        <w:tab w:val="center" w:pos="4513"/>
        <w:tab w:val="right" w:pos="9026"/>
      </w:tabs>
    </w:pPr>
    <w:rPr>
      <w:rFonts w:asciiTheme="minorHAnsi" w:hAnsiTheme="minorHAnsi" w:cstheme="minorBidi"/>
      <w:lang w:val="en-GB"/>
    </w:rPr>
  </w:style>
  <w:style w:type="character" w:customStyle="1" w:styleId="FooterChar">
    <w:name w:val="Footer Char"/>
    <w:basedOn w:val="DefaultParagraphFont"/>
    <w:link w:val="Footer"/>
    <w:uiPriority w:val="99"/>
    <w:rsid w:val="00DE2F40"/>
  </w:style>
  <w:style w:type="paragraph" w:customStyle="1" w:styleId="EndNoteBibliographyTitle">
    <w:name w:val="EndNote Bibliography Title"/>
    <w:basedOn w:val="Normal"/>
    <w:link w:val="EndNoteBibliographyTitleChar"/>
    <w:rsid w:val="00FA3D84"/>
    <w:pPr>
      <w:jc w:val="center"/>
    </w:pPr>
    <w:rPr>
      <w:rFonts w:ascii="Calibri" w:hAnsi="Calibri" w:cs="Calibri"/>
      <w:lang w:val="en-GB"/>
    </w:rPr>
  </w:style>
  <w:style w:type="character" w:customStyle="1" w:styleId="EndNoteBibliographyTitleChar">
    <w:name w:val="EndNote Bibliography Title Char"/>
    <w:basedOn w:val="DefaultParagraphFont"/>
    <w:link w:val="EndNoteBibliographyTitle"/>
    <w:rsid w:val="00FA3D84"/>
    <w:rPr>
      <w:rFonts w:ascii="Calibri" w:hAnsi="Calibri" w:cs="Calibri"/>
    </w:rPr>
  </w:style>
  <w:style w:type="paragraph" w:customStyle="1" w:styleId="EndNoteBibliography">
    <w:name w:val="EndNote Bibliography"/>
    <w:basedOn w:val="Normal"/>
    <w:link w:val="EndNoteBibliographyChar"/>
    <w:rsid w:val="00FA3D84"/>
    <w:pPr>
      <w:jc w:val="both"/>
    </w:pPr>
    <w:rPr>
      <w:rFonts w:ascii="Calibri" w:hAnsi="Calibri" w:cs="Calibri"/>
      <w:lang w:val="en-GB"/>
    </w:rPr>
  </w:style>
  <w:style w:type="character" w:customStyle="1" w:styleId="EndNoteBibliographyChar">
    <w:name w:val="EndNote Bibliography Char"/>
    <w:basedOn w:val="DefaultParagraphFont"/>
    <w:link w:val="EndNoteBibliography"/>
    <w:rsid w:val="00FA3D84"/>
    <w:rPr>
      <w:rFonts w:ascii="Calibri" w:hAnsi="Calibri" w:cs="Calibri"/>
    </w:rPr>
  </w:style>
  <w:style w:type="character" w:styleId="UnresolvedMention">
    <w:name w:val="Unresolved Mention"/>
    <w:basedOn w:val="DefaultParagraphFont"/>
    <w:uiPriority w:val="99"/>
    <w:rsid w:val="00E25F28"/>
    <w:rPr>
      <w:color w:val="605E5C"/>
      <w:shd w:val="clear" w:color="auto" w:fill="E1DFDD"/>
    </w:rPr>
  </w:style>
  <w:style w:type="table" w:styleId="TableGrid">
    <w:name w:val="Table Grid"/>
    <w:basedOn w:val="TableNormal"/>
    <w:uiPriority w:val="39"/>
    <w:rsid w:val="000F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90C22"/>
    <w:rPr>
      <w:sz w:val="16"/>
      <w:szCs w:val="16"/>
    </w:rPr>
  </w:style>
  <w:style w:type="paragraph" w:styleId="CommentText">
    <w:name w:val="annotation text"/>
    <w:basedOn w:val="Normal"/>
    <w:link w:val="CommentTextChar"/>
    <w:uiPriority w:val="99"/>
    <w:unhideWhenUsed/>
    <w:rsid w:val="00D90C22"/>
    <w:rPr>
      <w:rFonts w:eastAsia="Times New Roman"/>
      <w:sz w:val="20"/>
      <w:szCs w:val="20"/>
    </w:rPr>
  </w:style>
  <w:style w:type="character" w:customStyle="1" w:styleId="CommentTextChar">
    <w:name w:val="Comment Text Char"/>
    <w:basedOn w:val="DefaultParagraphFont"/>
    <w:link w:val="CommentText"/>
    <w:uiPriority w:val="99"/>
    <w:rsid w:val="00D90C22"/>
    <w:rPr>
      <w:rFonts w:ascii="Times New Roman" w:eastAsia="Times New Roman" w:hAnsi="Times New Roman"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D90C22"/>
    <w:rPr>
      <w:b/>
      <w:bCs/>
    </w:rPr>
  </w:style>
  <w:style w:type="character" w:customStyle="1" w:styleId="CommentSubjectChar">
    <w:name w:val="Comment Subject Char"/>
    <w:basedOn w:val="CommentTextChar"/>
    <w:link w:val="CommentSubject"/>
    <w:uiPriority w:val="99"/>
    <w:semiHidden/>
    <w:rsid w:val="00D90C22"/>
    <w:rPr>
      <w:rFonts w:ascii="Times New Roman" w:eastAsia="Times New Roman" w:hAnsi="Times New Roman" w:cs="Times New Roman"/>
      <w:b/>
      <w:bCs/>
      <w:sz w:val="20"/>
      <w:szCs w:val="20"/>
      <w:lang w:val="en-AU"/>
    </w:rPr>
  </w:style>
  <w:style w:type="paragraph" w:styleId="Revision">
    <w:name w:val="Revision"/>
    <w:hidden/>
    <w:uiPriority w:val="99"/>
    <w:semiHidden/>
    <w:rsid w:val="0036054F"/>
    <w:rPr>
      <w:rFonts w:ascii="Times New Roman" w:eastAsia="Times New Roman" w:hAnsi="Times New Roman" w:cs="Times New Roman"/>
      <w:lang w:val="en-AU"/>
    </w:rPr>
  </w:style>
  <w:style w:type="character" w:styleId="LineNumber">
    <w:name w:val="line number"/>
    <w:basedOn w:val="DefaultParagraphFont"/>
    <w:uiPriority w:val="99"/>
    <w:semiHidden/>
    <w:unhideWhenUsed/>
    <w:rsid w:val="009136A6"/>
  </w:style>
  <w:style w:type="character" w:customStyle="1" w:styleId="ListParagraphChar">
    <w:name w:val="List Paragraph Char"/>
    <w:basedOn w:val="DefaultParagraphFont"/>
    <w:link w:val="ListParagraph"/>
    <w:uiPriority w:val="34"/>
    <w:rsid w:val="00F02E7D"/>
  </w:style>
  <w:style w:type="character" w:customStyle="1" w:styleId="Heading1Char">
    <w:name w:val="Heading 1 Char"/>
    <w:basedOn w:val="DefaultParagraphFont"/>
    <w:link w:val="Heading1"/>
    <w:uiPriority w:val="9"/>
    <w:rsid w:val="0035369D"/>
    <w:rPr>
      <w:rFonts w:ascii="Times New Roman" w:eastAsiaTheme="majorEastAsia" w:hAnsi="Times New Roman" w:cstheme="majorBidi"/>
      <w:b/>
      <w:sz w:val="28"/>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57542">
      <w:bodyDiv w:val="1"/>
      <w:marLeft w:val="0"/>
      <w:marRight w:val="0"/>
      <w:marTop w:val="0"/>
      <w:marBottom w:val="0"/>
      <w:divBdr>
        <w:top w:val="none" w:sz="0" w:space="0" w:color="auto"/>
        <w:left w:val="none" w:sz="0" w:space="0" w:color="auto"/>
        <w:bottom w:val="none" w:sz="0" w:space="0" w:color="auto"/>
        <w:right w:val="none" w:sz="0" w:space="0" w:color="auto"/>
      </w:divBdr>
    </w:div>
    <w:div w:id="52395675">
      <w:bodyDiv w:val="1"/>
      <w:marLeft w:val="0"/>
      <w:marRight w:val="0"/>
      <w:marTop w:val="0"/>
      <w:marBottom w:val="0"/>
      <w:divBdr>
        <w:top w:val="none" w:sz="0" w:space="0" w:color="auto"/>
        <w:left w:val="none" w:sz="0" w:space="0" w:color="auto"/>
        <w:bottom w:val="none" w:sz="0" w:space="0" w:color="auto"/>
        <w:right w:val="none" w:sz="0" w:space="0" w:color="auto"/>
      </w:divBdr>
    </w:div>
    <w:div w:id="58524538">
      <w:bodyDiv w:val="1"/>
      <w:marLeft w:val="0"/>
      <w:marRight w:val="0"/>
      <w:marTop w:val="0"/>
      <w:marBottom w:val="0"/>
      <w:divBdr>
        <w:top w:val="none" w:sz="0" w:space="0" w:color="auto"/>
        <w:left w:val="none" w:sz="0" w:space="0" w:color="auto"/>
        <w:bottom w:val="none" w:sz="0" w:space="0" w:color="auto"/>
        <w:right w:val="none" w:sz="0" w:space="0" w:color="auto"/>
      </w:divBdr>
    </w:div>
    <w:div w:id="81996523">
      <w:bodyDiv w:val="1"/>
      <w:marLeft w:val="0"/>
      <w:marRight w:val="0"/>
      <w:marTop w:val="0"/>
      <w:marBottom w:val="0"/>
      <w:divBdr>
        <w:top w:val="none" w:sz="0" w:space="0" w:color="auto"/>
        <w:left w:val="none" w:sz="0" w:space="0" w:color="auto"/>
        <w:bottom w:val="none" w:sz="0" w:space="0" w:color="auto"/>
        <w:right w:val="none" w:sz="0" w:space="0" w:color="auto"/>
      </w:divBdr>
    </w:div>
    <w:div w:id="82725546">
      <w:bodyDiv w:val="1"/>
      <w:marLeft w:val="0"/>
      <w:marRight w:val="0"/>
      <w:marTop w:val="0"/>
      <w:marBottom w:val="0"/>
      <w:divBdr>
        <w:top w:val="none" w:sz="0" w:space="0" w:color="auto"/>
        <w:left w:val="none" w:sz="0" w:space="0" w:color="auto"/>
        <w:bottom w:val="none" w:sz="0" w:space="0" w:color="auto"/>
        <w:right w:val="none" w:sz="0" w:space="0" w:color="auto"/>
      </w:divBdr>
    </w:div>
    <w:div w:id="150563568">
      <w:bodyDiv w:val="1"/>
      <w:marLeft w:val="0"/>
      <w:marRight w:val="0"/>
      <w:marTop w:val="0"/>
      <w:marBottom w:val="0"/>
      <w:divBdr>
        <w:top w:val="none" w:sz="0" w:space="0" w:color="auto"/>
        <w:left w:val="none" w:sz="0" w:space="0" w:color="auto"/>
        <w:bottom w:val="none" w:sz="0" w:space="0" w:color="auto"/>
        <w:right w:val="none" w:sz="0" w:space="0" w:color="auto"/>
      </w:divBdr>
    </w:div>
    <w:div w:id="151799286">
      <w:bodyDiv w:val="1"/>
      <w:marLeft w:val="0"/>
      <w:marRight w:val="0"/>
      <w:marTop w:val="0"/>
      <w:marBottom w:val="0"/>
      <w:divBdr>
        <w:top w:val="none" w:sz="0" w:space="0" w:color="auto"/>
        <w:left w:val="none" w:sz="0" w:space="0" w:color="auto"/>
        <w:bottom w:val="none" w:sz="0" w:space="0" w:color="auto"/>
        <w:right w:val="none" w:sz="0" w:space="0" w:color="auto"/>
      </w:divBdr>
    </w:div>
    <w:div w:id="215288743">
      <w:bodyDiv w:val="1"/>
      <w:marLeft w:val="0"/>
      <w:marRight w:val="0"/>
      <w:marTop w:val="0"/>
      <w:marBottom w:val="0"/>
      <w:divBdr>
        <w:top w:val="none" w:sz="0" w:space="0" w:color="auto"/>
        <w:left w:val="none" w:sz="0" w:space="0" w:color="auto"/>
        <w:bottom w:val="none" w:sz="0" w:space="0" w:color="auto"/>
        <w:right w:val="none" w:sz="0" w:space="0" w:color="auto"/>
      </w:divBdr>
    </w:div>
    <w:div w:id="243227854">
      <w:bodyDiv w:val="1"/>
      <w:marLeft w:val="0"/>
      <w:marRight w:val="0"/>
      <w:marTop w:val="0"/>
      <w:marBottom w:val="0"/>
      <w:divBdr>
        <w:top w:val="none" w:sz="0" w:space="0" w:color="auto"/>
        <w:left w:val="none" w:sz="0" w:space="0" w:color="auto"/>
        <w:bottom w:val="none" w:sz="0" w:space="0" w:color="auto"/>
        <w:right w:val="none" w:sz="0" w:space="0" w:color="auto"/>
      </w:divBdr>
      <w:divsChild>
        <w:div w:id="2111969155">
          <w:marLeft w:val="0"/>
          <w:marRight w:val="0"/>
          <w:marTop w:val="0"/>
          <w:marBottom w:val="0"/>
          <w:divBdr>
            <w:top w:val="none" w:sz="0" w:space="0" w:color="auto"/>
            <w:left w:val="none" w:sz="0" w:space="0" w:color="auto"/>
            <w:bottom w:val="none" w:sz="0" w:space="0" w:color="auto"/>
            <w:right w:val="none" w:sz="0" w:space="0" w:color="auto"/>
          </w:divBdr>
          <w:divsChild>
            <w:div w:id="1112476709">
              <w:marLeft w:val="0"/>
              <w:marRight w:val="0"/>
              <w:marTop w:val="0"/>
              <w:marBottom w:val="0"/>
              <w:divBdr>
                <w:top w:val="none" w:sz="0" w:space="0" w:color="auto"/>
                <w:left w:val="none" w:sz="0" w:space="0" w:color="auto"/>
                <w:bottom w:val="none" w:sz="0" w:space="0" w:color="auto"/>
                <w:right w:val="none" w:sz="0" w:space="0" w:color="auto"/>
              </w:divBdr>
              <w:divsChild>
                <w:div w:id="29113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339168">
      <w:bodyDiv w:val="1"/>
      <w:marLeft w:val="0"/>
      <w:marRight w:val="0"/>
      <w:marTop w:val="0"/>
      <w:marBottom w:val="0"/>
      <w:divBdr>
        <w:top w:val="none" w:sz="0" w:space="0" w:color="auto"/>
        <w:left w:val="none" w:sz="0" w:space="0" w:color="auto"/>
        <w:bottom w:val="none" w:sz="0" w:space="0" w:color="auto"/>
        <w:right w:val="none" w:sz="0" w:space="0" w:color="auto"/>
      </w:divBdr>
    </w:div>
    <w:div w:id="251595085">
      <w:bodyDiv w:val="1"/>
      <w:marLeft w:val="0"/>
      <w:marRight w:val="0"/>
      <w:marTop w:val="0"/>
      <w:marBottom w:val="0"/>
      <w:divBdr>
        <w:top w:val="none" w:sz="0" w:space="0" w:color="auto"/>
        <w:left w:val="none" w:sz="0" w:space="0" w:color="auto"/>
        <w:bottom w:val="none" w:sz="0" w:space="0" w:color="auto"/>
        <w:right w:val="none" w:sz="0" w:space="0" w:color="auto"/>
      </w:divBdr>
    </w:div>
    <w:div w:id="294262202">
      <w:bodyDiv w:val="1"/>
      <w:marLeft w:val="0"/>
      <w:marRight w:val="0"/>
      <w:marTop w:val="0"/>
      <w:marBottom w:val="0"/>
      <w:divBdr>
        <w:top w:val="none" w:sz="0" w:space="0" w:color="auto"/>
        <w:left w:val="none" w:sz="0" w:space="0" w:color="auto"/>
        <w:bottom w:val="none" w:sz="0" w:space="0" w:color="auto"/>
        <w:right w:val="none" w:sz="0" w:space="0" w:color="auto"/>
      </w:divBdr>
    </w:div>
    <w:div w:id="328680372">
      <w:bodyDiv w:val="1"/>
      <w:marLeft w:val="0"/>
      <w:marRight w:val="0"/>
      <w:marTop w:val="0"/>
      <w:marBottom w:val="0"/>
      <w:divBdr>
        <w:top w:val="none" w:sz="0" w:space="0" w:color="auto"/>
        <w:left w:val="none" w:sz="0" w:space="0" w:color="auto"/>
        <w:bottom w:val="none" w:sz="0" w:space="0" w:color="auto"/>
        <w:right w:val="none" w:sz="0" w:space="0" w:color="auto"/>
      </w:divBdr>
    </w:div>
    <w:div w:id="403336889">
      <w:bodyDiv w:val="1"/>
      <w:marLeft w:val="0"/>
      <w:marRight w:val="0"/>
      <w:marTop w:val="0"/>
      <w:marBottom w:val="0"/>
      <w:divBdr>
        <w:top w:val="none" w:sz="0" w:space="0" w:color="auto"/>
        <w:left w:val="none" w:sz="0" w:space="0" w:color="auto"/>
        <w:bottom w:val="none" w:sz="0" w:space="0" w:color="auto"/>
        <w:right w:val="none" w:sz="0" w:space="0" w:color="auto"/>
      </w:divBdr>
    </w:div>
    <w:div w:id="414015633">
      <w:bodyDiv w:val="1"/>
      <w:marLeft w:val="0"/>
      <w:marRight w:val="0"/>
      <w:marTop w:val="0"/>
      <w:marBottom w:val="0"/>
      <w:divBdr>
        <w:top w:val="none" w:sz="0" w:space="0" w:color="auto"/>
        <w:left w:val="none" w:sz="0" w:space="0" w:color="auto"/>
        <w:bottom w:val="none" w:sz="0" w:space="0" w:color="auto"/>
        <w:right w:val="none" w:sz="0" w:space="0" w:color="auto"/>
      </w:divBdr>
    </w:div>
    <w:div w:id="431823151">
      <w:bodyDiv w:val="1"/>
      <w:marLeft w:val="0"/>
      <w:marRight w:val="0"/>
      <w:marTop w:val="0"/>
      <w:marBottom w:val="0"/>
      <w:divBdr>
        <w:top w:val="none" w:sz="0" w:space="0" w:color="auto"/>
        <w:left w:val="none" w:sz="0" w:space="0" w:color="auto"/>
        <w:bottom w:val="none" w:sz="0" w:space="0" w:color="auto"/>
        <w:right w:val="none" w:sz="0" w:space="0" w:color="auto"/>
      </w:divBdr>
    </w:div>
    <w:div w:id="441845568">
      <w:bodyDiv w:val="1"/>
      <w:marLeft w:val="0"/>
      <w:marRight w:val="0"/>
      <w:marTop w:val="0"/>
      <w:marBottom w:val="0"/>
      <w:divBdr>
        <w:top w:val="none" w:sz="0" w:space="0" w:color="auto"/>
        <w:left w:val="none" w:sz="0" w:space="0" w:color="auto"/>
        <w:bottom w:val="none" w:sz="0" w:space="0" w:color="auto"/>
        <w:right w:val="none" w:sz="0" w:space="0" w:color="auto"/>
      </w:divBdr>
    </w:div>
    <w:div w:id="470906741">
      <w:bodyDiv w:val="1"/>
      <w:marLeft w:val="0"/>
      <w:marRight w:val="0"/>
      <w:marTop w:val="0"/>
      <w:marBottom w:val="0"/>
      <w:divBdr>
        <w:top w:val="none" w:sz="0" w:space="0" w:color="auto"/>
        <w:left w:val="none" w:sz="0" w:space="0" w:color="auto"/>
        <w:bottom w:val="none" w:sz="0" w:space="0" w:color="auto"/>
        <w:right w:val="none" w:sz="0" w:space="0" w:color="auto"/>
      </w:divBdr>
    </w:div>
    <w:div w:id="519659334">
      <w:bodyDiv w:val="1"/>
      <w:marLeft w:val="0"/>
      <w:marRight w:val="0"/>
      <w:marTop w:val="0"/>
      <w:marBottom w:val="0"/>
      <w:divBdr>
        <w:top w:val="none" w:sz="0" w:space="0" w:color="auto"/>
        <w:left w:val="none" w:sz="0" w:space="0" w:color="auto"/>
        <w:bottom w:val="none" w:sz="0" w:space="0" w:color="auto"/>
        <w:right w:val="none" w:sz="0" w:space="0" w:color="auto"/>
      </w:divBdr>
    </w:div>
    <w:div w:id="588780554">
      <w:bodyDiv w:val="1"/>
      <w:marLeft w:val="0"/>
      <w:marRight w:val="0"/>
      <w:marTop w:val="0"/>
      <w:marBottom w:val="0"/>
      <w:divBdr>
        <w:top w:val="none" w:sz="0" w:space="0" w:color="auto"/>
        <w:left w:val="none" w:sz="0" w:space="0" w:color="auto"/>
        <w:bottom w:val="none" w:sz="0" w:space="0" w:color="auto"/>
        <w:right w:val="none" w:sz="0" w:space="0" w:color="auto"/>
      </w:divBdr>
    </w:div>
    <w:div w:id="623970393">
      <w:bodyDiv w:val="1"/>
      <w:marLeft w:val="0"/>
      <w:marRight w:val="0"/>
      <w:marTop w:val="0"/>
      <w:marBottom w:val="0"/>
      <w:divBdr>
        <w:top w:val="none" w:sz="0" w:space="0" w:color="auto"/>
        <w:left w:val="none" w:sz="0" w:space="0" w:color="auto"/>
        <w:bottom w:val="none" w:sz="0" w:space="0" w:color="auto"/>
        <w:right w:val="none" w:sz="0" w:space="0" w:color="auto"/>
      </w:divBdr>
    </w:div>
    <w:div w:id="626161968">
      <w:bodyDiv w:val="1"/>
      <w:marLeft w:val="0"/>
      <w:marRight w:val="0"/>
      <w:marTop w:val="0"/>
      <w:marBottom w:val="0"/>
      <w:divBdr>
        <w:top w:val="none" w:sz="0" w:space="0" w:color="auto"/>
        <w:left w:val="none" w:sz="0" w:space="0" w:color="auto"/>
        <w:bottom w:val="none" w:sz="0" w:space="0" w:color="auto"/>
        <w:right w:val="none" w:sz="0" w:space="0" w:color="auto"/>
      </w:divBdr>
    </w:div>
    <w:div w:id="665977815">
      <w:bodyDiv w:val="1"/>
      <w:marLeft w:val="0"/>
      <w:marRight w:val="0"/>
      <w:marTop w:val="0"/>
      <w:marBottom w:val="0"/>
      <w:divBdr>
        <w:top w:val="none" w:sz="0" w:space="0" w:color="auto"/>
        <w:left w:val="none" w:sz="0" w:space="0" w:color="auto"/>
        <w:bottom w:val="none" w:sz="0" w:space="0" w:color="auto"/>
        <w:right w:val="none" w:sz="0" w:space="0" w:color="auto"/>
      </w:divBdr>
    </w:div>
    <w:div w:id="675615167">
      <w:bodyDiv w:val="1"/>
      <w:marLeft w:val="0"/>
      <w:marRight w:val="0"/>
      <w:marTop w:val="0"/>
      <w:marBottom w:val="0"/>
      <w:divBdr>
        <w:top w:val="none" w:sz="0" w:space="0" w:color="auto"/>
        <w:left w:val="none" w:sz="0" w:space="0" w:color="auto"/>
        <w:bottom w:val="none" w:sz="0" w:space="0" w:color="auto"/>
        <w:right w:val="none" w:sz="0" w:space="0" w:color="auto"/>
      </w:divBdr>
    </w:div>
    <w:div w:id="713579954">
      <w:bodyDiv w:val="1"/>
      <w:marLeft w:val="0"/>
      <w:marRight w:val="0"/>
      <w:marTop w:val="0"/>
      <w:marBottom w:val="0"/>
      <w:divBdr>
        <w:top w:val="none" w:sz="0" w:space="0" w:color="auto"/>
        <w:left w:val="none" w:sz="0" w:space="0" w:color="auto"/>
        <w:bottom w:val="none" w:sz="0" w:space="0" w:color="auto"/>
        <w:right w:val="none" w:sz="0" w:space="0" w:color="auto"/>
      </w:divBdr>
    </w:div>
    <w:div w:id="749078997">
      <w:bodyDiv w:val="1"/>
      <w:marLeft w:val="0"/>
      <w:marRight w:val="0"/>
      <w:marTop w:val="0"/>
      <w:marBottom w:val="0"/>
      <w:divBdr>
        <w:top w:val="none" w:sz="0" w:space="0" w:color="auto"/>
        <w:left w:val="none" w:sz="0" w:space="0" w:color="auto"/>
        <w:bottom w:val="none" w:sz="0" w:space="0" w:color="auto"/>
        <w:right w:val="none" w:sz="0" w:space="0" w:color="auto"/>
      </w:divBdr>
    </w:div>
    <w:div w:id="757292232">
      <w:bodyDiv w:val="1"/>
      <w:marLeft w:val="0"/>
      <w:marRight w:val="0"/>
      <w:marTop w:val="0"/>
      <w:marBottom w:val="0"/>
      <w:divBdr>
        <w:top w:val="none" w:sz="0" w:space="0" w:color="auto"/>
        <w:left w:val="none" w:sz="0" w:space="0" w:color="auto"/>
        <w:bottom w:val="none" w:sz="0" w:space="0" w:color="auto"/>
        <w:right w:val="none" w:sz="0" w:space="0" w:color="auto"/>
      </w:divBdr>
    </w:div>
    <w:div w:id="774638890">
      <w:bodyDiv w:val="1"/>
      <w:marLeft w:val="0"/>
      <w:marRight w:val="0"/>
      <w:marTop w:val="0"/>
      <w:marBottom w:val="0"/>
      <w:divBdr>
        <w:top w:val="none" w:sz="0" w:space="0" w:color="auto"/>
        <w:left w:val="none" w:sz="0" w:space="0" w:color="auto"/>
        <w:bottom w:val="none" w:sz="0" w:space="0" w:color="auto"/>
        <w:right w:val="none" w:sz="0" w:space="0" w:color="auto"/>
      </w:divBdr>
    </w:div>
    <w:div w:id="788744884">
      <w:bodyDiv w:val="1"/>
      <w:marLeft w:val="0"/>
      <w:marRight w:val="0"/>
      <w:marTop w:val="0"/>
      <w:marBottom w:val="0"/>
      <w:divBdr>
        <w:top w:val="none" w:sz="0" w:space="0" w:color="auto"/>
        <w:left w:val="none" w:sz="0" w:space="0" w:color="auto"/>
        <w:bottom w:val="none" w:sz="0" w:space="0" w:color="auto"/>
        <w:right w:val="none" w:sz="0" w:space="0" w:color="auto"/>
      </w:divBdr>
    </w:div>
    <w:div w:id="792941468">
      <w:bodyDiv w:val="1"/>
      <w:marLeft w:val="0"/>
      <w:marRight w:val="0"/>
      <w:marTop w:val="0"/>
      <w:marBottom w:val="0"/>
      <w:divBdr>
        <w:top w:val="none" w:sz="0" w:space="0" w:color="auto"/>
        <w:left w:val="none" w:sz="0" w:space="0" w:color="auto"/>
        <w:bottom w:val="none" w:sz="0" w:space="0" w:color="auto"/>
        <w:right w:val="none" w:sz="0" w:space="0" w:color="auto"/>
      </w:divBdr>
    </w:div>
    <w:div w:id="848756917">
      <w:bodyDiv w:val="1"/>
      <w:marLeft w:val="0"/>
      <w:marRight w:val="0"/>
      <w:marTop w:val="0"/>
      <w:marBottom w:val="0"/>
      <w:divBdr>
        <w:top w:val="none" w:sz="0" w:space="0" w:color="auto"/>
        <w:left w:val="none" w:sz="0" w:space="0" w:color="auto"/>
        <w:bottom w:val="none" w:sz="0" w:space="0" w:color="auto"/>
        <w:right w:val="none" w:sz="0" w:space="0" w:color="auto"/>
      </w:divBdr>
    </w:div>
    <w:div w:id="925385446">
      <w:bodyDiv w:val="1"/>
      <w:marLeft w:val="0"/>
      <w:marRight w:val="0"/>
      <w:marTop w:val="0"/>
      <w:marBottom w:val="0"/>
      <w:divBdr>
        <w:top w:val="none" w:sz="0" w:space="0" w:color="auto"/>
        <w:left w:val="none" w:sz="0" w:space="0" w:color="auto"/>
        <w:bottom w:val="none" w:sz="0" w:space="0" w:color="auto"/>
        <w:right w:val="none" w:sz="0" w:space="0" w:color="auto"/>
      </w:divBdr>
    </w:div>
    <w:div w:id="938484140">
      <w:bodyDiv w:val="1"/>
      <w:marLeft w:val="0"/>
      <w:marRight w:val="0"/>
      <w:marTop w:val="0"/>
      <w:marBottom w:val="0"/>
      <w:divBdr>
        <w:top w:val="none" w:sz="0" w:space="0" w:color="auto"/>
        <w:left w:val="none" w:sz="0" w:space="0" w:color="auto"/>
        <w:bottom w:val="none" w:sz="0" w:space="0" w:color="auto"/>
        <w:right w:val="none" w:sz="0" w:space="0" w:color="auto"/>
      </w:divBdr>
    </w:div>
    <w:div w:id="950749421">
      <w:bodyDiv w:val="1"/>
      <w:marLeft w:val="0"/>
      <w:marRight w:val="0"/>
      <w:marTop w:val="0"/>
      <w:marBottom w:val="0"/>
      <w:divBdr>
        <w:top w:val="none" w:sz="0" w:space="0" w:color="auto"/>
        <w:left w:val="none" w:sz="0" w:space="0" w:color="auto"/>
        <w:bottom w:val="none" w:sz="0" w:space="0" w:color="auto"/>
        <w:right w:val="none" w:sz="0" w:space="0" w:color="auto"/>
      </w:divBdr>
    </w:div>
    <w:div w:id="950862363">
      <w:bodyDiv w:val="1"/>
      <w:marLeft w:val="0"/>
      <w:marRight w:val="0"/>
      <w:marTop w:val="0"/>
      <w:marBottom w:val="0"/>
      <w:divBdr>
        <w:top w:val="none" w:sz="0" w:space="0" w:color="auto"/>
        <w:left w:val="none" w:sz="0" w:space="0" w:color="auto"/>
        <w:bottom w:val="none" w:sz="0" w:space="0" w:color="auto"/>
        <w:right w:val="none" w:sz="0" w:space="0" w:color="auto"/>
      </w:divBdr>
    </w:div>
    <w:div w:id="979727745">
      <w:bodyDiv w:val="1"/>
      <w:marLeft w:val="0"/>
      <w:marRight w:val="0"/>
      <w:marTop w:val="0"/>
      <w:marBottom w:val="0"/>
      <w:divBdr>
        <w:top w:val="none" w:sz="0" w:space="0" w:color="auto"/>
        <w:left w:val="none" w:sz="0" w:space="0" w:color="auto"/>
        <w:bottom w:val="none" w:sz="0" w:space="0" w:color="auto"/>
        <w:right w:val="none" w:sz="0" w:space="0" w:color="auto"/>
      </w:divBdr>
    </w:div>
    <w:div w:id="987131204">
      <w:bodyDiv w:val="1"/>
      <w:marLeft w:val="0"/>
      <w:marRight w:val="0"/>
      <w:marTop w:val="0"/>
      <w:marBottom w:val="0"/>
      <w:divBdr>
        <w:top w:val="none" w:sz="0" w:space="0" w:color="auto"/>
        <w:left w:val="none" w:sz="0" w:space="0" w:color="auto"/>
        <w:bottom w:val="none" w:sz="0" w:space="0" w:color="auto"/>
        <w:right w:val="none" w:sz="0" w:space="0" w:color="auto"/>
      </w:divBdr>
    </w:div>
    <w:div w:id="1004240360">
      <w:bodyDiv w:val="1"/>
      <w:marLeft w:val="0"/>
      <w:marRight w:val="0"/>
      <w:marTop w:val="0"/>
      <w:marBottom w:val="0"/>
      <w:divBdr>
        <w:top w:val="none" w:sz="0" w:space="0" w:color="auto"/>
        <w:left w:val="none" w:sz="0" w:space="0" w:color="auto"/>
        <w:bottom w:val="none" w:sz="0" w:space="0" w:color="auto"/>
        <w:right w:val="none" w:sz="0" w:space="0" w:color="auto"/>
      </w:divBdr>
    </w:div>
    <w:div w:id="1040015360">
      <w:bodyDiv w:val="1"/>
      <w:marLeft w:val="0"/>
      <w:marRight w:val="0"/>
      <w:marTop w:val="0"/>
      <w:marBottom w:val="0"/>
      <w:divBdr>
        <w:top w:val="none" w:sz="0" w:space="0" w:color="auto"/>
        <w:left w:val="none" w:sz="0" w:space="0" w:color="auto"/>
        <w:bottom w:val="none" w:sz="0" w:space="0" w:color="auto"/>
        <w:right w:val="none" w:sz="0" w:space="0" w:color="auto"/>
      </w:divBdr>
    </w:div>
    <w:div w:id="1046679945">
      <w:bodyDiv w:val="1"/>
      <w:marLeft w:val="0"/>
      <w:marRight w:val="0"/>
      <w:marTop w:val="0"/>
      <w:marBottom w:val="0"/>
      <w:divBdr>
        <w:top w:val="none" w:sz="0" w:space="0" w:color="auto"/>
        <w:left w:val="none" w:sz="0" w:space="0" w:color="auto"/>
        <w:bottom w:val="none" w:sz="0" w:space="0" w:color="auto"/>
        <w:right w:val="none" w:sz="0" w:space="0" w:color="auto"/>
      </w:divBdr>
    </w:div>
    <w:div w:id="1081684686">
      <w:bodyDiv w:val="1"/>
      <w:marLeft w:val="0"/>
      <w:marRight w:val="0"/>
      <w:marTop w:val="0"/>
      <w:marBottom w:val="0"/>
      <w:divBdr>
        <w:top w:val="none" w:sz="0" w:space="0" w:color="auto"/>
        <w:left w:val="none" w:sz="0" w:space="0" w:color="auto"/>
        <w:bottom w:val="none" w:sz="0" w:space="0" w:color="auto"/>
        <w:right w:val="none" w:sz="0" w:space="0" w:color="auto"/>
      </w:divBdr>
    </w:div>
    <w:div w:id="1114983851">
      <w:bodyDiv w:val="1"/>
      <w:marLeft w:val="0"/>
      <w:marRight w:val="0"/>
      <w:marTop w:val="0"/>
      <w:marBottom w:val="0"/>
      <w:divBdr>
        <w:top w:val="none" w:sz="0" w:space="0" w:color="auto"/>
        <w:left w:val="none" w:sz="0" w:space="0" w:color="auto"/>
        <w:bottom w:val="none" w:sz="0" w:space="0" w:color="auto"/>
        <w:right w:val="none" w:sz="0" w:space="0" w:color="auto"/>
      </w:divBdr>
    </w:div>
    <w:div w:id="1130829555">
      <w:bodyDiv w:val="1"/>
      <w:marLeft w:val="0"/>
      <w:marRight w:val="0"/>
      <w:marTop w:val="0"/>
      <w:marBottom w:val="0"/>
      <w:divBdr>
        <w:top w:val="none" w:sz="0" w:space="0" w:color="auto"/>
        <w:left w:val="none" w:sz="0" w:space="0" w:color="auto"/>
        <w:bottom w:val="none" w:sz="0" w:space="0" w:color="auto"/>
        <w:right w:val="none" w:sz="0" w:space="0" w:color="auto"/>
      </w:divBdr>
    </w:div>
    <w:div w:id="1147478246">
      <w:bodyDiv w:val="1"/>
      <w:marLeft w:val="0"/>
      <w:marRight w:val="0"/>
      <w:marTop w:val="0"/>
      <w:marBottom w:val="0"/>
      <w:divBdr>
        <w:top w:val="none" w:sz="0" w:space="0" w:color="auto"/>
        <w:left w:val="none" w:sz="0" w:space="0" w:color="auto"/>
        <w:bottom w:val="none" w:sz="0" w:space="0" w:color="auto"/>
        <w:right w:val="none" w:sz="0" w:space="0" w:color="auto"/>
      </w:divBdr>
    </w:div>
    <w:div w:id="1174224571">
      <w:bodyDiv w:val="1"/>
      <w:marLeft w:val="0"/>
      <w:marRight w:val="0"/>
      <w:marTop w:val="0"/>
      <w:marBottom w:val="0"/>
      <w:divBdr>
        <w:top w:val="none" w:sz="0" w:space="0" w:color="auto"/>
        <w:left w:val="none" w:sz="0" w:space="0" w:color="auto"/>
        <w:bottom w:val="none" w:sz="0" w:space="0" w:color="auto"/>
        <w:right w:val="none" w:sz="0" w:space="0" w:color="auto"/>
      </w:divBdr>
    </w:div>
    <w:div w:id="1221598954">
      <w:bodyDiv w:val="1"/>
      <w:marLeft w:val="0"/>
      <w:marRight w:val="0"/>
      <w:marTop w:val="0"/>
      <w:marBottom w:val="0"/>
      <w:divBdr>
        <w:top w:val="none" w:sz="0" w:space="0" w:color="auto"/>
        <w:left w:val="none" w:sz="0" w:space="0" w:color="auto"/>
        <w:bottom w:val="none" w:sz="0" w:space="0" w:color="auto"/>
        <w:right w:val="none" w:sz="0" w:space="0" w:color="auto"/>
      </w:divBdr>
    </w:div>
    <w:div w:id="1225412872">
      <w:bodyDiv w:val="1"/>
      <w:marLeft w:val="0"/>
      <w:marRight w:val="0"/>
      <w:marTop w:val="0"/>
      <w:marBottom w:val="0"/>
      <w:divBdr>
        <w:top w:val="none" w:sz="0" w:space="0" w:color="auto"/>
        <w:left w:val="none" w:sz="0" w:space="0" w:color="auto"/>
        <w:bottom w:val="none" w:sz="0" w:space="0" w:color="auto"/>
        <w:right w:val="none" w:sz="0" w:space="0" w:color="auto"/>
      </w:divBdr>
    </w:div>
    <w:div w:id="1229462435">
      <w:bodyDiv w:val="1"/>
      <w:marLeft w:val="0"/>
      <w:marRight w:val="0"/>
      <w:marTop w:val="0"/>
      <w:marBottom w:val="0"/>
      <w:divBdr>
        <w:top w:val="none" w:sz="0" w:space="0" w:color="auto"/>
        <w:left w:val="none" w:sz="0" w:space="0" w:color="auto"/>
        <w:bottom w:val="none" w:sz="0" w:space="0" w:color="auto"/>
        <w:right w:val="none" w:sz="0" w:space="0" w:color="auto"/>
      </w:divBdr>
    </w:div>
    <w:div w:id="1265725646">
      <w:bodyDiv w:val="1"/>
      <w:marLeft w:val="0"/>
      <w:marRight w:val="0"/>
      <w:marTop w:val="0"/>
      <w:marBottom w:val="0"/>
      <w:divBdr>
        <w:top w:val="none" w:sz="0" w:space="0" w:color="auto"/>
        <w:left w:val="none" w:sz="0" w:space="0" w:color="auto"/>
        <w:bottom w:val="none" w:sz="0" w:space="0" w:color="auto"/>
        <w:right w:val="none" w:sz="0" w:space="0" w:color="auto"/>
      </w:divBdr>
    </w:div>
    <w:div w:id="1292441843">
      <w:bodyDiv w:val="1"/>
      <w:marLeft w:val="0"/>
      <w:marRight w:val="0"/>
      <w:marTop w:val="0"/>
      <w:marBottom w:val="0"/>
      <w:divBdr>
        <w:top w:val="none" w:sz="0" w:space="0" w:color="auto"/>
        <w:left w:val="none" w:sz="0" w:space="0" w:color="auto"/>
        <w:bottom w:val="none" w:sz="0" w:space="0" w:color="auto"/>
        <w:right w:val="none" w:sz="0" w:space="0" w:color="auto"/>
      </w:divBdr>
    </w:div>
    <w:div w:id="1294143191">
      <w:bodyDiv w:val="1"/>
      <w:marLeft w:val="0"/>
      <w:marRight w:val="0"/>
      <w:marTop w:val="0"/>
      <w:marBottom w:val="0"/>
      <w:divBdr>
        <w:top w:val="none" w:sz="0" w:space="0" w:color="auto"/>
        <w:left w:val="none" w:sz="0" w:space="0" w:color="auto"/>
        <w:bottom w:val="none" w:sz="0" w:space="0" w:color="auto"/>
        <w:right w:val="none" w:sz="0" w:space="0" w:color="auto"/>
      </w:divBdr>
    </w:div>
    <w:div w:id="1310786939">
      <w:bodyDiv w:val="1"/>
      <w:marLeft w:val="0"/>
      <w:marRight w:val="0"/>
      <w:marTop w:val="0"/>
      <w:marBottom w:val="0"/>
      <w:divBdr>
        <w:top w:val="none" w:sz="0" w:space="0" w:color="auto"/>
        <w:left w:val="none" w:sz="0" w:space="0" w:color="auto"/>
        <w:bottom w:val="none" w:sz="0" w:space="0" w:color="auto"/>
        <w:right w:val="none" w:sz="0" w:space="0" w:color="auto"/>
      </w:divBdr>
    </w:div>
    <w:div w:id="1311253544">
      <w:bodyDiv w:val="1"/>
      <w:marLeft w:val="0"/>
      <w:marRight w:val="0"/>
      <w:marTop w:val="0"/>
      <w:marBottom w:val="0"/>
      <w:divBdr>
        <w:top w:val="none" w:sz="0" w:space="0" w:color="auto"/>
        <w:left w:val="none" w:sz="0" w:space="0" w:color="auto"/>
        <w:bottom w:val="none" w:sz="0" w:space="0" w:color="auto"/>
        <w:right w:val="none" w:sz="0" w:space="0" w:color="auto"/>
      </w:divBdr>
    </w:div>
    <w:div w:id="1318849015">
      <w:bodyDiv w:val="1"/>
      <w:marLeft w:val="0"/>
      <w:marRight w:val="0"/>
      <w:marTop w:val="0"/>
      <w:marBottom w:val="0"/>
      <w:divBdr>
        <w:top w:val="none" w:sz="0" w:space="0" w:color="auto"/>
        <w:left w:val="none" w:sz="0" w:space="0" w:color="auto"/>
        <w:bottom w:val="none" w:sz="0" w:space="0" w:color="auto"/>
        <w:right w:val="none" w:sz="0" w:space="0" w:color="auto"/>
      </w:divBdr>
    </w:div>
    <w:div w:id="1382901219">
      <w:bodyDiv w:val="1"/>
      <w:marLeft w:val="0"/>
      <w:marRight w:val="0"/>
      <w:marTop w:val="0"/>
      <w:marBottom w:val="0"/>
      <w:divBdr>
        <w:top w:val="none" w:sz="0" w:space="0" w:color="auto"/>
        <w:left w:val="none" w:sz="0" w:space="0" w:color="auto"/>
        <w:bottom w:val="none" w:sz="0" w:space="0" w:color="auto"/>
        <w:right w:val="none" w:sz="0" w:space="0" w:color="auto"/>
      </w:divBdr>
    </w:div>
    <w:div w:id="1450540464">
      <w:bodyDiv w:val="1"/>
      <w:marLeft w:val="0"/>
      <w:marRight w:val="0"/>
      <w:marTop w:val="0"/>
      <w:marBottom w:val="0"/>
      <w:divBdr>
        <w:top w:val="none" w:sz="0" w:space="0" w:color="auto"/>
        <w:left w:val="none" w:sz="0" w:space="0" w:color="auto"/>
        <w:bottom w:val="none" w:sz="0" w:space="0" w:color="auto"/>
        <w:right w:val="none" w:sz="0" w:space="0" w:color="auto"/>
      </w:divBdr>
    </w:div>
    <w:div w:id="1460800025">
      <w:bodyDiv w:val="1"/>
      <w:marLeft w:val="0"/>
      <w:marRight w:val="0"/>
      <w:marTop w:val="0"/>
      <w:marBottom w:val="0"/>
      <w:divBdr>
        <w:top w:val="none" w:sz="0" w:space="0" w:color="auto"/>
        <w:left w:val="none" w:sz="0" w:space="0" w:color="auto"/>
        <w:bottom w:val="none" w:sz="0" w:space="0" w:color="auto"/>
        <w:right w:val="none" w:sz="0" w:space="0" w:color="auto"/>
      </w:divBdr>
    </w:div>
    <w:div w:id="1501311097">
      <w:bodyDiv w:val="1"/>
      <w:marLeft w:val="0"/>
      <w:marRight w:val="0"/>
      <w:marTop w:val="0"/>
      <w:marBottom w:val="0"/>
      <w:divBdr>
        <w:top w:val="none" w:sz="0" w:space="0" w:color="auto"/>
        <w:left w:val="none" w:sz="0" w:space="0" w:color="auto"/>
        <w:bottom w:val="none" w:sz="0" w:space="0" w:color="auto"/>
        <w:right w:val="none" w:sz="0" w:space="0" w:color="auto"/>
      </w:divBdr>
    </w:div>
    <w:div w:id="1527669525">
      <w:bodyDiv w:val="1"/>
      <w:marLeft w:val="0"/>
      <w:marRight w:val="0"/>
      <w:marTop w:val="0"/>
      <w:marBottom w:val="0"/>
      <w:divBdr>
        <w:top w:val="none" w:sz="0" w:space="0" w:color="auto"/>
        <w:left w:val="none" w:sz="0" w:space="0" w:color="auto"/>
        <w:bottom w:val="none" w:sz="0" w:space="0" w:color="auto"/>
        <w:right w:val="none" w:sz="0" w:space="0" w:color="auto"/>
      </w:divBdr>
    </w:div>
    <w:div w:id="1534340705">
      <w:bodyDiv w:val="1"/>
      <w:marLeft w:val="0"/>
      <w:marRight w:val="0"/>
      <w:marTop w:val="0"/>
      <w:marBottom w:val="0"/>
      <w:divBdr>
        <w:top w:val="none" w:sz="0" w:space="0" w:color="auto"/>
        <w:left w:val="none" w:sz="0" w:space="0" w:color="auto"/>
        <w:bottom w:val="none" w:sz="0" w:space="0" w:color="auto"/>
        <w:right w:val="none" w:sz="0" w:space="0" w:color="auto"/>
      </w:divBdr>
    </w:div>
    <w:div w:id="1561087323">
      <w:bodyDiv w:val="1"/>
      <w:marLeft w:val="0"/>
      <w:marRight w:val="0"/>
      <w:marTop w:val="0"/>
      <w:marBottom w:val="0"/>
      <w:divBdr>
        <w:top w:val="none" w:sz="0" w:space="0" w:color="auto"/>
        <w:left w:val="none" w:sz="0" w:space="0" w:color="auto"/>
        <w:bottom w:val="none" w:sz="0" w:space="0" w:color="auto"/>
        <w:right w:val="none" w:sz="0" w:space="0" w:color="auto"/>
      </w:divBdr>
    </w:div>
    <w:div w:id="1588808591">
      <w:bodyDiv w:val="1"/>
      <w:marLeft w:val="0"/>
      <w:marRight w:val="0"/>
      <w:marTop w:val="0"/>
      <w:marBottom w:val="0"/>
      <w:divBdr>
        <w:top w:val="none" w:sz="0" w:space="0" w:color="auto"/>
        <w:left w:val="none" w:sz="0" w:space="0" w:color="auto"/>
        <w:bottom w:val="none" w:sz="0" w:space="0" w:color="auto"/>
        <w:right w:val="none" w:sz="0" w:space="0" w:color="auto"/>
      </w:divBdr>
    </w:div>
    <w:div w:id="1613246419">
      <w:bodyDiv w:val="1"/>
      <w:marLeft w:val="0"/>
      <w:marRight w:val="0"/>
      <w:marTop w:val="0"/>
      <w:marBottom w:val="0"/>
      <w:divBdr>
        <w:top w:val="none" w:sz="0" w:space="0" w:color="auto"/>
        <w:left w:val="none" w:sz="0" w:space="0" w:color="auto"/>
        <w:bottom w:val="none" w:sz="0" w:space="0" w:color="auto"/>
        <w:right w:val="none" w:sz="0" w:space="0" w:color="auto"/>
      </w:divBdr>
    </w:div>
    <w:div w:id="1677151413">
      <w:bodyDiv w:val="1"/>
      <w:marLeft w:val="0"/>
      <w:marRight w:val="0"/>
      <w:marTop w:val="0"/>
      <w:marBottom w:val="0"/>
      <w:divBdr>
        <w:top w:val="none" w:sz="0" w:space="0" w:color="auto"/>
        <w:left w:val="none" w:sz="0" w:space="0" w:color="auto"/>
        <w:bottom w:val="none" w:sz="0" w:space="0" w:color="auto"/>
        <w:right w:val="none" w:sz="0" w:space="0" w:color="auto"/>
      </w:divBdr>
    </w:div>
    <w:div w:id="1710766285">
      <w:bodyDiv w:val="1"/>
      <w:marLeft w:val="0"/>
      <w:marRight w:val="0"/>
      <w:marTop w:val="0"/>
      <w:marBottom w:val="0"/>
      <w:divBdr>
        <w:top w:val="none" w:sz="0" w:space="0" w:color="auto"/>
        <w:left w:val="none" w:sz="0" w:space="0" w:color="auto"/>
        <w:bottom w:val="none" w:sz="0" w:space="0" w:color="auto"/>
        <w:right w:val="none" w:sz="0" w:space="0" w:color="auto"/>
      </w:divBdr>
    </w:div>
    <w:div w:id="1741516646">
      <w:bodyDiv w:val="1"/>
      <w:marLeft w:val="0"/>
      <w:marRight w:val="0"/>
      <w:marTop w:val="0"/>
      <w:marBottom w:val="0"/>
      <w:divBdr>
        <w:top w:val="none" w:sz="0" w:space="0" w:color="auto"/>
        <w:left w:val="none" w:sz="0" w:space="0" w:color="auto"/>
        <w:bottom w:val="none" w:sz="0" w:space="0" w:color="auto"/>
        <w:right w:val="none" w:sz="0" w:space="0" w:color="auto"/>
      </w:divBdr>
      <w:divsChild>
        <w:div w:id="293365570">
          <w:marLeft w:val="0"/>
          <w:marRight w:val="0"/>
          <w:marTop w:val="0"/>
          <w:marBottom w:val="0"/>
          <w:divBdr>
            <w:top w:val="none" w:sz="0" w:space="0" w:color="auto"/>
            <w:left w:val="none" w:sz="0" w:space="0" w:color="auto"/>
            <w:bottom w:val="none" w:sz="0" w:space="0" w:color="auto"/>
            <w:right w:val="none" w:sz="0" w:space="0" w:color="auto"/>
          </w:divBdr>
          <w:divsChild>
            <w:div w:id="1662275423">
              <w:marLeft w:val="0"/>
              <w:marRight w:val="0"/>
              <w:marTop w:val="0"/>
              <w:marBottom w:val="0"/>
              <w:divBdr>
                <w:top w:val="none" w:sz="0" w:space="0" w:color="auto"/>
                <w:left w:val="none" w:sz="0" w:space="0" w:color="auto"/>
                <w:bottom w:val="none" w:sz="0" w:space="0" w:color="auto"/>
                <w:right w:val="none" w:sz="0" w:space="0" w:color="auto"/>
              </w:divBdr>
              <w:divsChild>
                <w:div w:id="806554384">
                  <w:marLeft w:val="0"/>
                  <w:marRight w:val="0"/>
                  <w:marTop w:val="0"/>
                  <w:marBottom w:val="0"/>
                  <w:divBdr>
                    <w:top w:val="none" w:sz="0" w:space="0" w:color="auto"/>
                    <w:left w:val="none" w:sz="0" w:space="0" w:color="auto"/>
                    <w:bottom w:val="none" w:sz="0" w:space="0" w:color="auto"/>
                    <w:right w:val="none" w:sz="0" w:space="0" w:color="auto"/>
                  </w:divBdr>
                </w:div>
              </w:divsChild>
            </w:div>
            <w:div w:id="2076395666">
              <w:marLeft w:val="0"/>
              <w:marRight w:val="0"/>
              <w:marTop w:val="0"/>
              <w:marBottom w:val="0"/>
              <w:divBdr>
                <w:top w:val="none" w:sz="0" w:space="0" w:color="auto"/>
                <w:left w:val="none" w:sz="0" w:space="0" w:color="auto"/>
                <w:bottom w:val="none" w:sz="0" w:space="0" w:color="auto"/>
                <w:right w:val="none" w:sz="0" w:space="0" w:color="auto"/>
              </w:divBdr>
              <w:divsChild>
                <w:div w:id="167988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760646">
      <w:bodyDiv w:val="1"/>
      <w:marLeft w:val="0"/>
      <w:marRight w:val="0"/>
      <w:marTop w:val="0"/>
      <w:marBottom w:val="0"/>
      <w:divBdr>
        <w:top w:val="none" w:sz="0" w:space="0" w:color="auto"/>
        <w:left w:val="none" w:sz="0" w:space="0" w:color="auto"/>
        <w:bottom w:val="none" w:sz="0" w:space="0" w:color="auto"/>
        <w:right w:val="none" w:sz="0" w:space="0" w:color="auto"/>
      </w:divBdr>
    </w:div>
    <w:div w:id="1766219523">
      <w:bodyDiv w:val="1"/>
      <w:marLeft w:val="0"/>
      <w:marRight w:val="0"/>
      <w:marTop w:val="0"/>
      <w:marBottom w:val="0"/>
      <w:divBdr>
        <w:top w:val="none" w:sz="0" w:space="0" w:color="auto"/>
        <w:left w:val="none" w:sz="0" w:space="0" w:color="auto"/>
        <w:bottom w:val="none" w:sz="0" w:space="0" w:color="auto"/>
        <w:right w:val="none" w:sz="0" w:space="0" w:color="auto"/>
      </w:divBdr>
    </w:div>
    <w:div w:id="1766221479">
      <w:bodyDiv w:val="1"/>
      <w:marLeft w:val="0"/>
      <w:marRight w:val="0"/>
      <w:marTop w:val="0"/>
      <w:marBottom w:val="0"/>
      <w:divBdr>
        <w:top w:val="none" w:sz="0" w:space="0" w:color="auto"/>
        <w:left w:val="none" w:sz="0" w:space="0" w:color="auto"/>
        <w:bottom w:val="none" w:sz="0" w:space="0" w:color="auto"/>
        <w:right w:val="none" w:sz="0" w:space="0" w:color="auto"/>
      </w:divBdr>
    </w:div>
    <w:div w:id="1792556019">
      <w:bodyDiv w:val="1"/>
      <w:marLeft w:val="0"/>
      <w:marRight w:val="0"/>
      <w:marTop w:val="0"/>
      <w:marBottom w:val="0"/>
      <w:divBdr>
        <w:top w:val="none" w:sz="0" w:space="0" w:color="auto"/>
        <w:left w:val="none" w:sz="0" w:space="0" w:color="auto"/>
        <w:bottom w:val="none" w:sz="0" w:space="0" w:color="auto"/>
        <w:right w:val="none" w:sz="0" w:space="0" w:color="auto"/>
      </w:divBdr>
    </w:div>
    <w:div w:id="1830711008">
      <w:bodyDiv w:val="1"/>
      <w:marLeft w:val="0"/>
      <w:marRight w:val="0"/>
      <w:marTop w:val="0"/>
      <w:marBottom w:val="0"/>
      <w:divBdr>
        <w:top w:val="none" w:sz="0" w:space="0" w:color="auto"/>
        <w:left w:val="none" w:sz="0" w:space="0" w:color="auto"/>
        <w:bottom w:val="none" w:sz="0" w:space="0" w:color="auto"/>
        <w:right w:val="none" w:sz="0" w:space="0" w:color="auto"/>
      </w:divBdr>
    </w:div>
    <w:div w:id="1852256817">
      <w:bodyDiv w:val="1"/>
      <w:marLeft w:val="0"/>
      <w:marRight w:val="0"/>
      <w:marTop w:val="0"/>
      <w:marBottom w:val="0"/>
      <w:divBdr>
        <w:top w:val="none" w:sz="0" w:space="0" w:color="auto"/>
        <w:left w:val="none" w:sz="0" w:space="0" w:color="auto"/>
        <w:bottom w:val="none" w:sz="0" w:space="0" w:color="auto"/>
        <w:right w:val="none" w:sz="0" w:space="0" w:color="auto"/>
      </w:divBdr>
    </w:div>
    <w:div w:id="1858497981">
      <w:bodyDiv w:val="1"/>
      <w:marLeft w:val="0"/>
      <w:marRight w:val="0"/>
      <w:marTop w:val="0"/>
      <w:marBottom w:val="0"/>
      <w:divBdr>
        <w:top w:val="none" w:sz="0" w:space="0" w:color="auto"/>
        <w:left w:val="none" w:sz="0" w:space="0" w:color="auto"/>
        <w:bottom w:val="none" w:sz="0" w:space="0" w:color="auto"/>
        <w:right w:val="none" w:sz="0" w:space="0" w:color="auto"/>
      </w:divBdr>
    </w:div>
    <w:div w:id="1905332224">
      <w:bodyDiv w:val="1"/>
      <w:marLeft w:val="0"/>
      <w:marRight w:val="0"/>
      <w:marTop w:val="0"/>
      <w:marBottom w:val="0"/>
      <w:divBdr>
        <w:top w:val="none" w:sz="0" w:space="0" w:color="auto"/>
        <w:left w:val="none" w:sz="0" w:space="0" w:color="auto"/>
        <w:bottom w:val="none" w:sz="0" w:space="0" w:color="auto"/>
        <w:right w:val="none" w:sz="0" w:space="0" w:color="auto"/>
      </w:divBdr>
      <w:divsChild>
        <w:div w:id="437021830">
          <w:marLeft w:val="0"/>
          <w:marRight w:val="0"/>
          <w:marTop w:val="0"/>
          <w:marBottom w:val="0"/>
          <w:divBdr>
            <w:top w:val="none" w:sz="0" w:space="0" w:color="auto"/>
            <w:left w:val="none" w:sz="0" w:space="0" w:color="auto"/>
            <w:bottom w:val="none" w:sz="0" w:space="0" w:color="auto"/>
            <w:right w:val="none" w:sz="0" w:space="0" w:color="auto"/>
          </w:divBdr>
          <w:divsChild>
            <w:div w:id="222835976">
              <w:marLeft w:val="0"/>
              <w:marRight w:val="0"/>
              <w:marTop w:val="0"/>
              <w:marBottom w:val="0"/>
              <w:divBdr>
                <w:top w:val="none" w:sz="0" w:space="0" w:color="auto"/>
                <w:left w:val="none" w:sz="0" w:space="0" w:color="auto"/>
                <w:bottom w:val="none" w:sz="0" w:space="0" w:color="auto"/>
                <w:right w:val="none" w:sz="0" w:space="0" w:color="auto"/>
              </w:divBdr>
              <w:divsChild>
                <w:div w:id="1490903828">
                  <w:marLeft w:val="0"/>
                  <w:marRight w:val="0"/>
                  <w:marTop w:val="0"/>
                  <w:marBottom w:val="0"/>
                  <w:divBdr>
                    <w:top w:val="none" w:sz="0" w:space="0" w:color="auto"/>
                    <w:left w:val="none" w:sz="0" w:space="0" w:color="auto"/>
                    <w:bottom w:val="none" w:sz="0" w:space="0" w:color="auto"/>
                    <w:right w:val="none" w:sz="0" w:space="0" w:color="auto"/>
                  </w:divBdr>
                </w:div>
              </w:divsChild>
            </w:div>
            <w:div w:id="1892687846">
              <w:marLeft w:val="0"/>
              <w:marRight w:val="0"/>
              <w:marTop w:val="0"/>
              <w:marBottom w:val="0"/>
              <w:divBdr>
                <w:top w:val="none" w:sz="0" w:space="0" w:color="auto"/>
                <w:left w:val="none" w:sz="0" w:space="0" w:color="auto"/>
                <w:bottom w:val="none" w:sz="0" w:space="0" w:color="auto"/>
                <w:right w:val="none" w:sz="0" w:space="0" w:color="auto"/>
              </w:divBdr>
              <w:divsChild>
                <w:div w:id="96327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956146">
      <w:bodyDiv w:val="1"/>
      <w:marLeft w:val="0"/>
      <w:marRight w:val="0"/>
      <w:marTop w:val="0"/>
      <w:marBottom w:val="0"/>
      <w:divBdr>
        <w:top w:val="none" w:sz="0" w:space="0" w:color="auto"/>
        <w:left w:val="none" w:sz="0" w:space="0" w:color="auto"/>
        <w:bottom w:val="none" w:sz="0" w:space="0" w:color="auto"/>
        <w:right w:val="none" w:sz="0" w:space="0" w:color="auto"/>
      </w:divBdr>
    </w:div>
    <w:div w:id="1979604030">
      <w:bodyDiv w:val="1"/>
      <w:marLeft w:val="0"/>
      <w:marRight w:val="0"/>
      <w:marTop w:val="0"/>
      <w:marBottom w:val="0"/>
      <w:divBdr>
        <w:top w:val="none" w:sz="0" w:space="0" w:color="auto"/>
        <w:left w:val="none" w:sz="0" w:space="0" w:color="auto"/>
        <w:bottom w:val="none" w:sz="0" w:space="0" w:color="auto"/>
        <w:right w:val="none" w:sz="0" w:space="0" w:color="auto"/>
      </w:divBdr>
    </w:div>
    <w:div w:id="2011373039">
      <w:bodyDiv w:val="1"/>
      <w:marLeft w:val="0"/>
      <w:marRight w:val="0"/>
      <w:marTop w:val="0"/>
      <w:marBottom w:val="0"/>
      <w:divBdr>
        <w:top w:val="none" w:sz="0" w:space="0" w:color="auto"/>
        <w:left w:val="none" w:sz="0" w:space="0" w:color="auto"/>
        <w:bottom w:val="none" w:sz="0" w:space="0" w:color="auto"/>
        <w:right w:val="none" w:sz="0" w:space="0" w:color="auto"/>
      </w:divBdr>
    </w:div>
    <w:div w:id="2019846318">
      <w:bodyDiv w:val="1"/>
      <w:marLeft w:val="0"/>
      <w:marRight w:val="0"/>
      <w:marTop w:val="0"/>
      <w:marBottom w:val="0"/>
      <w:divBdr>
        <w:top w:val="none" w:sz="0" w:space="0" w:color="auto"/>
        <w:left w:val="none" w:sz="0" w:space="0" w:color="auto"/>
        <w:bottom w:val="none" w:sz="0" w:space="0" w:color="auto"/>
        <w:right w:val="none" w:sz="0" w:space="0" w:color="auto"/>
      </w:divBdr>
    </w:div>
    <w:div w:id="2031561979">
      <w:bodyDiv w:val="1"/>
      <w:marLeft w:val="0"/>
      <w:marRight w:val="0"/>
      <w:marTop w:val="0"/>
      <w:marBottom w:val="0"/>
      <w:divBdr>
        <w:top w:val="none" w:sz="0" w:space="0" w:color="auto"/>
        <w:left w:val="none" w:sz="0" w:space="0" w:color="auto"/>
        <w:bottom w:val="none" w:sz="0" w:space="0" w:color="auto"/>
        <w:right w:val="none" w:sz="0" w:space="0" w:color="auto"/>
      </w:divBdr>
    </w:div>
    <w:div w:id="2050914444">
      <w:bodyDiv w:val="1"/>
      <w:marLeft w:val="0"/>
      <w:marRight w:val="0"/>
      <w:marTop w:val="0"/>
      <w:marBottom w:val="0"/>
      <w:divBdr>
        <w:top w:val="none" w:sz="0" w:space="0" w:color="auto"/>
        <w:left w:val="none" w:sz="0" w:space="0" w:color="auto"/>
        <w:bottom w:val="none" w:sz="0" w:space="0" w:color="auto"/>
        <w:right w:val="none" w:sz="0" w:space="0" w:color="auto"/>
      </w:divBdr>
    </w:div>
    <w:div w:id="2076464006">
      <w:bodyDiv w:val="1"/>
      <w:marLeft w:val="0"/>
      <w:marRight w:val="0"/>
      <w:marTop w:val="0"/>
      <w:marBottom w:val="0"/>
      <w:divBdr>
        <w:top w:val="none" w:sz="0" w:space="0" w:color="auto"/>
        <w:left w:val="none" w:sz="0" w:space="0" w:color="auto"/>
        <w:bottom w:val="none" w:sz="0" w:space="0" w:color="auto"/>
        <w:right w:val="none" w:sz="0" w:space="0" w:color="auto"/>
      </w:divBdr>
    </w:div>
    <w:div w:id="2109082721">
      <w:bodyDiv w:val="1"/>
      <w:marLeft w:val="0"/>
      <w:marRight w:val="0"/>
      <w:marTop w:val="0"/>
      <w:marBottom w:val="0"/>
      <w:divBdr>
        <w:top w:val="none" w:sz="0" w:space="0" w:color="auto"/>
        <w:left w:val="none" w:sz="0" w:space="0" w:color="auto"/>
        <w:bottom w:val="none" w:sz="0" w:space="0" w:color="auto"/>
        <w:right w:val="none" w:sz="0" w:space="0" w:color="auto"/>
      </w:divBdr>
    </w:div>
    <w:div w:id="21337472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anhua.guo@uq.edu.au" TargetMode="External"/><Relationship Id="rId13" Type="http://schemas.openxmlformats.org/officeDocument/2006/relationships/image" Target="media/image5.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91C67-15DE-514E-B5F4-A776ED670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7469</TotalTime>
  <Pages>18</Pages>
  <Words>8237</Words>
  <Characters>46954</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Jie Li</dc:creator>
  <cp:keywords/>
  <dc:description/>
  <cp:lastModifiedBy>Liu Tao</cp:lastModifiedBy>
  <cp:revision>65</cp:revision>
  <dcterms:created xsi:type="dcterms:W3CDTF">2021-01-19T05:52:00Z</dcterms:created>
  <dcterms:modified xsi:type="dcterms:W3CDTF">2023-04-07T01:01:00Z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2021-12-17T05:06:11Z</vt:lpwstr>
  </property>
  <property fmtid="{D5CDD505-2E9C-101B-9397-08002B2CF9AE}" pid="4" name="MSIP_Label_0f488380-630a-4f55-a077-a19445e3f360_Method">
    <vt:lpwstr>Privileged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63c8fe34-1019-4505-85f4-badc452d03fa</vt:lpwstr>
  </property>
  <property fmtid="{D5CDD505-2E9C-101B-9397-08002B2CF9AE}" pid="8" name="MSIP_Label_0f488380-630a-4f55-a077-a19445e3f360_ContentBits">
    <vt:lpwstr>0</vt:lpwstr>
  </property>
</Properties>
</file>