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053F8" w14:textId="7F8F0231" w:rsidR="00DE42D6" w:rsidRDefault="00DE42D6" w:rsidP="4C97279A">
      <w:pPr>
        <w:spacing w:line="480" w:lineRule="auto"/>
        <w:jc w:val="both"/>
        <w:rPr>
          <w:b/>
          <w:bCs/>
        </w:rPr>
      </w:pPr>
      <w:r w:rsidRPr="4C97279A">
        <w:rPr>
          <w:b/>
          <w:bCs/>
        </w:rPr>
        <w:t xml:space="preserve">Supplementary </w:t>
      </w:r>
      <w:r w:rsidR="2A980521" w:rsidRPr="4C97279A">
        <w:rPr>
          <w:b/>
          <w:bCs/>
        </w:rPr>
        <w:t>Information</w:t>
      </w:r>
    </w:p>
    <w:p w14:paraId="37E1A8A9" w14:textId="77777777" w:rsidR="00DE42D6" w:rsidRPr="00776E30" w:rsidRDefault="00DE42D6" w:rsidP="00DE42D6">
      <w:pPr>
        <w:jc w:val="both"/>
        <w:rPr>
          <w:b/>
          <w:bCs/>
          <w:noProof/>
        </w:rPr>
      </w:pPr>
      <w:r w:rsidRPr="00776E30">
        <w:rPr>
          <w:b/>
          <w:bCs/>
          <w:noProof/>
        </w:rPr>
        <w:t>Methods</w:t>
      </w:r>
    </w:p>
    <w:p w14:paraId="6710377B" w14:textId="77777777" w:rsidR="00DE42D6" w:rsidRPr="00776E30" w:rsidRDefault="00DE42D6" w:rsidP="00DE42D6">
      <w:pPr>
        <w:jc w:val="both"/>
        <w:rPr>
          <w:i/>
          <w:iCs/>
          <w:noProof/>
        </w:rPr>
      </w:pPr>
    </w:p>
    <w:p w14:paraId="742D4C96" w14:textId="3C05ED7B" w:rsidR="00DE42D6" w:rsidRPr="00776E30" w:rsidRDefault="00DE42D6" w:rsidP="00DE42D6">
      <w:pPr>
        <w:spacing w:line="480" w:lineRule="auto"/>
        <w:jc w:val="both"/>
        <w:rPr>
          <w:i/>
          <w:iCs/>
          <w:noProof/>
        </w:rPr>
      </w:pPr>
      <w:r w:rsidRPr="00776E30">
        <w:rPr>
          <w:i/>
          <w:iCs/>
          <w:noProof/>
        </w:rPr>
        <w:t>Seed germination</w:t>
      </w:r>
      <w:r w:rsidR="00AB6B76">
        <w:rPr>
          <w:i/>
          <w:iCs/>
          <w:noProof/>
        </w:rPr>
        <w:t xml:space="preserve"> and soil</w:t>
      </w:r>
    </w:p>
    <w:p w14:paraId="644E0D33" w14:textId="0261F0F4" w:rsidR="003D40B3" w:rsidRPr="00776E30" w:rsidRDefault="00DE42D6" w:rsidP="003D40B3">
      <w:pPr>
        <w:spacing w:line="480" w:lineRule="auto"/>
        <w:ind w:firstLine="720"/>
        <w:jc w:val="both"/>
        <w:rPr>
          <w:noProof/>
        </w:rPr>
      </w:pPr>
      <w:r w:rsidRPr="72D68CA1">
        <w:rPr>
          <w:i/>
          <w:iCs/>
          <w:noProof/>
        </w:rPr>
        <w:t>Z. mays spp.</w:t>
      </w:r>
      <w:r w:rsidRPr="72D68CA1">
        <w:rPr>
          <w:noProof/>
        </w:rPr>
        <w:t xml:space="preserve"> </w:t>
      </w:r>
      <w:r w:rsidRPr="72D68CA1">
        <w:rPr>
          <w:i/>
          <w:iCs/>
          <w:noProof/>
        </w:rPr>
        <w:t xml:space="preserve">parviglumis </w:t>
      </w:r>
      <w:r w:rsidR="00270488">
        <w:rPr>
          <w:noProof/>
        </w:rPr>
        <w:t>is an ancestral maize lineage commonly known as teosinte</w:t>
      </w:r>
      <w:r w:rsidR="00270488">
        <w:rPr>
          <w:color w:val="212121"/>
        </w:rPr>
        <w:t xml:space="preserve"> </w:t>
      </w:r>
      <w:r w:rsidRPr="72D68CA1">
        <w:rPr>
          <w:noProof/>
        </w:rPr>
        <w:t xml:space="preserve">whereas </w:t>
      </w:r>
      <w:r w:rsidRPr="72D68CA1">
        <w:rPr>
          <w:i/>
          <w:iCs/>
          <w:noProof/>
        </w:rPr>
        <w:t xml:space="preserve">Z. mays </w:t>
      </w:r>
      <w:r w:rsidRPr="72D68CA1">
        <w:rPr>
          <w:noProof/>
        </w:rPr>
        <w:t xml:space="preserve">genotype B73 is </w:t>
      </w:r>
      <w:r w:rsidR="00270488">
        <w:rPr>
          <w:noProof/>
        </w:rPr>
        <w:t>an early maize hybrid</w:t>
      </w:r>
      <w:r w:rsidRPr="72D68CA1">
        <w:rPr>
          <w:noProof/>
        </w:rPr>
        <w:t xml:space="preserve">. </w:t>
      </w:r>
      <w:r w:rsidR="003D40B3" w:rsidRPr="72D68CA1">
        <w:rPr>
          <w:noProof/>
        </w:rPr>
        <w:t xml:space="preserve">Seeds were surface sterilized using 2% TWEEN (polysorbate) solution for 90 seconds followed by </w:t>
      </w:r>
      <w:r w:rsidR="003D40B3">
        <w:rPr>
          <w:noProof/>
        </w:rPr>
        <w:t>priming</w:t>
      </w:r>
      <w:r w:rsidR="003D40B3" w:rsidRPr="72D68CA1">
        <w:rPr>
          <w:noProof/>
        </w:rPr>
        <w:t xml:space="preserve"> incubation in aerated sterile 1 mM calcium chloride solution for 24 hours. </w:t>
      </w:r>
      <w:r w:rsidR="001F501B">
        <w:rPr>
          <w:noProof/>
        </w:rPr>
        <w:t>The seeds were</w:t>
      </w:r>
      <w:r w:rsidR="003D40B3" w:rsidRPr="72D68CA1">
        <w:rPr>
          <w:noProof/>
        </w:rPr>
        <w:t xml:space="preserve"> germinate</w:t>
      </w:r>
      <w:r w:rsidR="001F501B">
        <w:rPr>
          <w:noProof/>
        </w:rPr>
        <w:t>d</w:t>
      </w:r>
      <w:r w:rsidR="003D40B3" w:rsidRPr="72D68CA1">
        <w:rPr>
          <w:noProof/>
        </w:rPr>
        <w:t xml:space="preserve"> in sterile petriplates lined with autoclaved Kimwipes soaked in 1 mM calcium chloride solution in a dark growth chamber at </w:t>
      </w:r>
      <w:r w:rsidR="003D40B3" w:rsidRPr="72D68CA1">
        <w:rPr>
          <w:rFonts w:eastAsia="Times New Roman"/>
        </w:rPr>
        <w:t xml:space="preserve">25° C </w:t>
      </w:r>
      <w:r w:rsidR="003D40B3" w:rsidRPr="72D68CA1">
        <w:rPr>
          <w:rFonts w:eastAsia="Times New Roman"/>
        </w:rPr>
        <w:fldChar w:fldCharType="begin"/>
      </w:r>
      <w:r w:rsidR="001A322A">
        <w:rPr>
          <w:rFonts w:eastAsia="Times New Roman"/>
        </w:rPr>
        <w:instrText xml:space="preserve"> ADDIN EN.CITE &lt;EndNote&gt;&lt;Cite&gt;&lt;Author&gt;Rehman Ur&lt;/Author&gt;&lt;Year&gt;2015&lt;/Year&gt;&lt;RecNum&gt;106&lt;/RecNum&gt;&lt;IDText&gt;Seed priming improves early seedling vigor, growth and productivity of spring maize&lt;/IDText&gt;&lt;DisplayText&gt;[1]&lt;/DisplayText&gt;&lt;record&gt;&lt;rec-number&gt;106&lt;/rec-number&gt;&lt;foreign-keys&gt;&lt;key app="EN" db-id="wd5srz2932zve0ev202vv0w1exfsx0wdz5v9" timestamp="1686331558"&gt;106&lt;/key&gt;&lt;/foreign-keys&gt;&lt;ref-type name="Journal Article"&gt;17&lt;/ref-type&gt;&lt;contributors&gt;&lt;authors&gt;&lt;author&gt;Rehman Ur, Hafeez&lt;/author&gt;&lt;author&gt;Iqbal, Hassan&lt;/author&gt;&lt;author&gt;Basra, Shahzad MA&lt;/author&gt;&lt;author&gt;Afzal, Irfan&lt;/author&gt;&lt;author&gt;Farooq, Muhammad&lt;/author&gt;&lt;author&gt;Wakeel, Abdul&lt;/author&gt;&lt;author&gt;Ning, WANG&lt;/author&gt;&lt;/authors&gt;&lt;/contributors&gt;&lt;titles&gt;&lt;title&gt;Seed priming improves early seedling vigor, growth and productivity of spring maize&lt;/title&gt;&lt;secondary-title&gt;J Integr Agr &lt;/secondary-title&gt;&lt;/titles&gt;&lt;pages&gt;1745-1754&lt;/pages&gt;&lt;volume&gt;14&lt;/volume&gt;&lt;number&gt;9&lt;/number&gt;&lt;dates&gt;&lt;year&gt;2015&lt;/year&gt;&lt;/dates&gt;&lt;isbn&gt;2095-3119&lt;/isbn&gt;&lt;urls&gt;&lt;/urls&gt;&lt;/record&gt;&lt;/Cite&gt;&lt;/EndNote&gt;</w:instrText>
      </w:r>
      <w:r w:rsidR="003D40B3" w:rsidRPr="72D68CA1">
        <w:rPr>
          <w:rFonts w:eastAsia="Times New Roman"/>
        </w:rPr>
        <w:fldChar w:fldCharType="separate"/>
      </w:r>
      <w:r w:rsidR="00F52009">
        <w:rPr>
          <w:rFonts w:eastAsia="Times New Roman"/>
          <w:noProof/>
        </w:rPr>
        <w:t>[1]</w:t>
      </w:r>
      <w:r w:rsidR="003D40B3" w:rsidRPr="72D68CA1">
        <w:rPr>
          <w:rFonts w:eastAsia="Times New Roman"/>
        </w:rPr>
        <w:fldChar w:fldCharType="end"/>
      </w:r>
      <w:r w:rsidR="001F501B">
        <w:rPr>
          <w:rFonts w:eastAsia="Times New Roman"/>
        </w:rPr>
        <w:t xml:space="preserve">. Once seeds </w:t>
      </w:r>
      <w:r w:rsidR="00E16BAC">
        <w:rPr>
          <w:rFonts w:eastAsia="Times New Roman"/>
        </w:rPr>
        <w:t>germinated,</w:t>
      </w:r>
      <w:r w:rsidR="001F501B">
        <w:rPr>
          <w:rFonts w:eastAsia="Times New Roman"/>
        </w:rPr>
        <w:t xml:space="preserve"> they were transplanted into </w:t>
      </w:r>
      <w:r w:rsidR="00AB6B76">
        <w:rPr>
          <w:rFonts w:eastAsia="Times New Roman"/>
        </w:rPr>
        <w:t xml:space="preserve">the experimental soil </w:t>
      </w:r>
      <w:r w:rsidR="00E16BAC">
        <w:rPr>
          <w:rFonts w:eastAsia="Times New Roman"/>
        </w:rPr>
        <w:t>matrix</w:t>
      </w:r>
      <w:r w:rsidR="00AB6B76">
        <w:rPr>
          <w:rFonts w:eastAsia="Times New Roman"/>
        </w:rPr>
        <w:t>.</w:t>
      </w:r>
    </w:p>
    <w:p w14:paraId="44C57D1B" w14:textId="215D3964" w:rsidR="00F45CF5" w:rsidRPr="00776E30" w:rsidRDefault="5C7F9A56" w:rsidP="00AD38CC">
      <w:pPr>
        <w:spacing w:line="480" w:lineRule="auto"/>
        <w:ind w:firstLine="720"/>
        <w:jc w:val="both"/>
        <w:rPr>
          <w:noProof/>
        </w:rPr>
      </w:pPr>
      <w:r w:rsidRPr="72D68CA1">
        <w:rPr>
          <w:noProof/>
        </w:rPr>
        <w:t xml:space="preserve">Soil was collected from </w:t>
      </w:r>
      <w:r w:rsidR="4238A353" w:rsidRPr="72D68CA1">
        <w:rPr>
          <w:noProof/>
        </w:rPr>
        <w:t xml:space="preserve">the top 30 cm of </w:t>
      </w:r>
      <w:r w:rsidRPr="72D68CA1">
        <w:rPr>
          <w:noProof/>
        </w:rPr>
        <w:t xml:space="preserve">a native </w:t>
      </w:r>
      <w:r w:rsidR="3BD20CEF" w:rsidRPr="72D68CA1">
        <w:rPr>
          <w:noProof/>
        </w:rPr>
        <w:t xml:space="preserve">tallgrass </w:t>
      </w:r>
      <w:r w:rsidRPr="72D68CA1">
        <w:rPr>
          <w:noProof/>
        </w:rPr>
        <w:t xml:space="preserve">prarie, </w:t>
      </w:r>
      <w:r w:rsidR="00DE42D6" w:rsidRPr="72D68CA1">
        <w:rPr>
          <w:noProof/>
        </w:rPr>
        <w:t>Nile Mile Prairie</w:t>
      </w:r>
      <w:r w:rsidR="732E369D" w:rsidRPr="72D68CA1">
        <w:rPr>
          <w:noProof/>
        </w:rPr>
        <w:t>, sieved (2 mm mesh), homogenized</w:t>
      </w:r>
      <w:r w:rsidR="5A9B0887" w:rsidRPr="72D68CA1">
        <w:rPr>
          <w:noProof/>
        </w:rPr>
        <w:t>,</w:t>
      </w:r>
      <w:r w:rsidR="00DE42D6" w:rsidRPr="72D68CA1">
        <w:rPr>
          <w:noProof/>
        </w:rPr>
        <w:t xml:space="preserve"> </w:t>
      </w:r>
      <w:r w:rsidR="1D1DE97F" w:rsidRPr="72D68CA1">
        <w:rPr>
          <w:noProof/>
        </w:rPr>
        <w:t>an</w:t>
      </w:r>
      <w:r w:rsidR="00DE42D6" w:rsidRPr="72D68CA1">
        <w:rPr>
          <w:noProof/>
        </w:rPr>
        <w:t>d</w:t>
      </w:r>
      <w:r w:rsidR="1D1DE97F" w:rsidRPr="72D68CA1">
        <w:rPr>
          <w:noProof/>
        </w:rPr>
        <w:t xml:space="preserve"> mixed with autoclaved sandy agricultural soil </w:t>
      </w:r>
      <w:r w:rsidR="5362CE55" w:rsidRPr="72D68CA1">
        <w:rPr>
          <w:noProof/>
        </w:rPr>
        <w:t>also</w:t>
      </w:r>
      <w:r w:rsidR="1D1DE97F" w:rsidRPr="72D68CA1">
        <w:rPr>
          <w:noProof/>
        </w:rPr>
        <w:t xml:space="preserve"> collected from the top 30 cm</w:t>
      </w:r>
      <w:r w:rsidR="73B268BF" w:rsidRPr="72D68CA1">
        <w:rPr>
          <w:noProof/>
        </w:rPr>
        <w:t xml:space="preserve"> </w:t>
      </w:r>
      <w:r w:rsidR="39AAAF69" w:rsidRPr="72D68CA1">
        <w:rPr>
          <w:noProof/>
        </w:rPr>
        <w:t xml:space="preserve">from the </w:t>
      </w:r>
      <w:r w:rsidR="1D1DE97F">
        <w:t>UNL Agricultural Research and Development Center (ARDC) in Mead, Nebraska (41°09'31.3"N 96°24'47.4" W)</w:t>
      </w:r>
      <w:r w:rsidR="0F5E0F9A">
        <w:t xml:space="preserve">, </w:t>
      </w:r>
      <w:r w:rsidR="0F5E0F9A" w:rsidRPr="72D68CA1">
        <w:rPr>
          <w:noProof/>
        </w:rPr>
        <w:t>sieved (2 mm mesh), and homogenized.</w:t>
      </w:r>
      <w:r w:rsidR="62AB9873">
        <w:t xml:space="preserve"> </w:t>
      </w:r>
      <w:r w:rsidR="00DE42D6" w:rsidRPr="72D68CA1">
        <w:rPr>
          <w:noProof/>
        </w:rPr>
        <w:t xml:space="preserve"> The agricultural sandy soil was autoclaved for two dry cycles of  121</w:t>
      </w:r>
      <w:r w:rsidR="00DE42D6" w:rsidRPr="72D68CA1">
        <w:rPr>
          <w:rFonts w:eastAsia="Symbol"/>
          <w:noProof/>
        </w:rPr>
        <w:t>°</w:t>
      </w:r>
      <w:r w:rsidR="00DE42D6" w:rsidRPr="72D68CA1">
        <w:rPr>
          <w:noProof/>
        </w:rPr>
        <w:t xml:space="preserve">C and 110 kPa for 100 minutes and was kept covered in autoclaved sterile aluminum containers (&lt; 45 Kg per container) to avoid environmental contaminants until mixed with </w:t>
      </w:r>
      <w:r w:rsidR="0EFBED58" w:rsidRPr="72D68CA1">
        <w:rPr>
          <w:noProof/>
        </w:rPr>
        <w:t xml:space="preserve">live </w:t>
      </w:r>
      <w:r w:rsidR="00DE42D6" w:rsidRPr="72D68CA1">
        <w:rPr>
          <w:noProof/>
        </w:rPr>
        <w:t>prarie soil. The</w:t>
      </w:r>
      <w:r w:rsidR="00343C6D" w:rsidRPr="72D68CA1">
        <w:rPr>
          <w:noProof/>
        </w:rPr>
        <w:t xml:space="preserve"> </w:t>
      </w:r>
      <w:r w:rsidR="2BF0B78D" w:rsidRPr="72D68CA1">
        <w:rPr>
          <w:noProof/>
        </w:rPr>
        <w:t xml:space="preserve">soil mixutre was allowed to equilibrate in sterile sealed </w:t>
      </w:r>
      <w:r w:rsidR="00DE42D6" w:rsidRPr="72D68CA1">
        <w:rPr>
          <w:noProof/>
        </w:rPr>
        <w:t xml:space="preserve">aluminum containers for a week </w:t>
      </w:r>
      <w:r w:rsidR="3EA04897" w:rsidRPr="72D68CA1">
        <w:rPr>
          <w:noProof/>
        </w:rPr>
        <w:t>prior to potting</w:t>
      </w:r>
      <w:r w:rsidR="00DE42D6" w:rsidRPr="72D68CA1">
        <w:rPr>
          <w:noProof/>
        </w:rPr>
        <w:t xml:space="preserve">. </w:t>
      </w:r>
    </w:p>
    <w:p w14:paraId="167A8BEF" w14:textId="77777777" w:rsidR="00DE42D6" w:rsidRPr="00776E30" w:rsidRDefault="00DE42D6" w:rsidP="00DE42D6">
      <w:pPr>
        <w:jc w:val="both"/>
        <w:rPr>
          <w:b/>
          <w:bCs/>
          <w:noProof/>
        </w:rPr>
      </w:pPr>
    </w:p>
    <w:p w14:paraId="7657059F" w14:textId="77777777" w:rsidR="00DE42D6" w:rsidRPr="00776E30" w:rsidRDefault="00DE42D6" w:rsidP="00DE42D6">
      <w:pPr>
        <w:jc w:val="both"/>
        <w:rPr>
          <w:i/>
          <w:iCs/>
          <w:noProof/>
        </w:rPr>
      </w:pPr>
      <w:r w:rsidRPr="00776E30">
        <w:rPr>
          <w:i/>
          <w:iCs/>
          <w:noProof/>
        </w:rPr>
        <w:t>Below ground plant phenotype data collection</w:t>
      </w:r>
    </w:p>
    <w:p w14:paraId="037F8EA4" w14:textId="77777777" w:rsidR="00DE42D6" w:rsidRPr="00776E30" w:rsidRDefault="00DE42D6" w:rsidP="00DE42D6">
      <w:pPr>
        <w:jc w:val="both"/>
        <w:rPr>
          <w:b/>
          <w:bCs/>
          <w:noProof/>
        </w:rPr>
      </w:pPr>
    </w:p>
    <w:p w14:paraId="4F8FD004" w14:textId="3C85A1DF" w:rsidR="00DE42D6" w:rsidRPr="00776E30" w:rsidRDefault="5C1E1555" w:rsidP="00DE42D6">
      <w:pPr>
        <w:pStyle w:val="ListParagraph"/>
        <w:spacing w:line="480" w:lineRule="auto"/>
        <w:ind w:left="0" w:firstLine="720"/>
        <w:jc w:val="both"/>
        <w:rPr>
          <w:rFonts w:ascii="Times New Roman" w:hAnsi="Times New Roman" w:cs="Times New Roman"/>
          <w:color w:val="000000" w:themeColor="text1"/>
        </w:rPr>
      </w:pPr>
      <w:r w:rsidRPr="00776E30">
        <w:rPr>
          <w:rFonts w:ascii="Times New Roman" w:hAnsi="Times New Roman" w:cs="Times New Roman"/>
          <w:color w:val="000000" w:themeColor="text1"/>
        </w:rPr>
        <w:t>R</w:t>
      </w:r>
      <w:r w:rsidR="00DE42D6" w:rsidRPr="00776E30">
        <w:rPr>
          <w:rFonts w:ascii="Times New Roman" w:hAnsi="Times New Roman" w:cs="Times New Roman"/>
          <w:noProof/>
        </w:rPr>
        <w:t xml:space="preserve">oot </w:t>
      </w:r>
      <w:r w:rsidR="71CB3A10" w:rsidRPr="00776E30">
        <w:rPr>
          <w:rFonts w:ascii="Times New Roman" w:hAnsi="Times New Roman" w:cs="Times New Roman"/>
          <w:noProof/>
        </w:rPr>
        <w:t xml:space="preserve">phenotype </w:t>
      </w:r>
      <w:r w:rsidR="00DE42D6" w:rsidRPr="00776E30">
        <w:rPr>
          <w:rFonts w:ascii="Times New Roman" w:hAnsi="Times New Roman" w:cs="Times New Roman"/>
          <w:noProof/>
        </w:rPr>
        <w:t xml:space="preserve">parameters were collected using WinRhizo root scanning software within one week of plant harvesting. </w:t>
      </w:r>
      <w:r w:rsidR="419DF7CE" w:rsidRPr="00776E30">
        <w:rPr>
          <w:rFonts w:ascii="Times New Roman" w:hAnsi="Times New Roman" w:cs="Times New Roman"/>
          <w:noProof/>
        </w:rPr>
        <w:t>In the event</w:t>
      </w:r>
      <w:r w:rsidR="00DE42D6" w:rsidRPr="00776E30">
        <w:rPr>
          <w:rFonts w:ascii="Times New Roman" w:hAnsi="Times New Roman" w:cs="Times New Roman"/>
          <w:noProof/>
        </w:rPr>
        <w:t xml:space="preserve"> </w:t>
      </w:r>
      <w:r w:rsidR="419DF7CE" w:rsidRPr="00776E30">
        <w:rPr>
          <w:rFonts w:ascii="Times New Roman" w:hAnsi="Times New Roman" w:cs="Times New Roman"/>
          <w:noProof/>
        </w:rPr>
        <w:t xml:space="preserve">any </w:t>
      </w:r>
      <w:r w:rsidR="00DE42D6" w:rsidRPr="00776E30">
        <w:rPr>
          <w:rFonts w:ascii="Times New Roman" w:hAnsi="Times New Roman" w:cs="Times New Roman"/>
          <w:noProof/>
        </w:rPr>
        <w:t xml:space="preserve">soil </w:t>
      </w:r>
      <w:r w:rsidR="2521A317" w:rsidRPr="00776E30">
        <w:rPr>
          <w:rFonts w:ascii="Times New Roman" w:hAnsi="Times New Roman" w:cs="Times New Roman"/>
          <w:noProof/>
        </w:rPr>
        <w:t xml:space="preserve">remianed </w:t>
      </w:r>
      <w:r w:rsidR="00DE42D6" w:rsidRPr="00776E30">
        <w:rPr>
          <w:rFonts w:ascii="Times New Roman" w:hAnsi="Times New Roman" w:cs="Times New Roman"/>
          <w:noProof/>
        </w:rPr>
        <w:t>on the root surface</w:t>
      </w:r>
      <w:r w:rsidR="00270488">
        <w:rPr>
          <w:rFonts w:ascii="Times New Roman" w:hAnsi="Times New Roman" w:cs="Times New Roman"/>
          <w:noProof/>
        </w:rPr>
        <w:t>, soil</w:t>
      </w:r>
      <w:r w:rsidR="00DE42D6" w:rsidRPr="00776E30">
        <w:rPr>
          <w:rFonts w:ascii="Times New Roman" w:hAnsi="Times New Roman" w:cs="Times New Roman"/>
          <w:noProof/>
        </w:rPr>
        <w:t xml:space="preserve"> </w:t>
      </w:r>
      <w:r w:rsidR="1EAEEEA4" w:rsidRPr="00776E30">
        <w:rPr>
          <w:rFonts w:ascii="Times New Roman" w:hAnsi="Times New Roman" w:cs="Times New Roman"/>
          <w:noProof/>
        </w:rPr>
        <w:t xml:space="preserve">was gently removed and roots were </w:t>
      </w:r>
      <w:r w:rsidR="00DE42D6" w:rsidRPr="00776E30">
        <w:rPr>
          <w:rFonts w:ascii="Times New Roman" w:hAnsi="Times New Roman" w:cs="Times New Roman"/>
          <w:noProof/>
        </w:rPr>
        <w:t>untangled using forceps to avoid overlap of the root hairs without breaking the roots</w:t>
      </w:r>
      <w:r w:rsidR="0ED6896C" w:rsidRPr="00776E30">
        <w:rPr>
          <w:rFonts w:ascii="Times New Roman" w:hAnsi="Times New Roman" w:cs="Times New Roman"/>
          <w:noProof/>
        </w:rPr>
        <w:t>. Roots were</w:t>
      </w:r>
      <w:r w:rsidR="00DE42D6" w:rsidRPr="00776E30">
        <w:rPr>
          <w:rFonts w:ascii="Times New Roman" w:hAnsi="Times New Roman" w:cs="Times New Roman"/>
          <w:noProof/>
        </w:rPr>
        <w:t xml:space="preserve"> </w:t>
      </w:r>
      <w:r w:rsidR="5686BCB1" w:rsidRPr="00776E30">
        <w:rPr>
          <w:rFonts w:ascii="Times New Roman" w:hAnsi="Times New Roman" w:cs="Times New Roman"/>
          <w:noProof/>
        </w:rPr>
        <w:t>stained</w:t>
      </w:r>
      <w:r w:rsidR="00DE42D6" w:rsidRPr="00776E30">
        <w:rPr>
          <w:rFonts w:ascii="Times New Roman" w:hAnsi="Times New Roman" w:cs="Times New Roman"/>
          <w:noProof/>
        </w:rPr>
        <w:t xml:space="preserve"> in Toluidine blue (0.05% in pH 4.4)</w:t>
      </w:r>
      <w:r w:rsidR="0D6B4CAB" w:rsidRPr="00776E30">
        <w:rPr>
          <w:rFonts w:ascii="Times New Roman" w:hAnsi="Times New Roman" w:cs="Times New Roman"/>
          <w:noProof/>
        </w:rPr>
        <w:t xml:space="preserve"> and</w:t>
      </w:r>
      <w:r w:rsidR="00DE42D6" w:rsidRPr="00776E30">
        <w:rPr>
          <w:rFonts w:ascii="Times New Roman" w:hAnsi="Times New Roman" w:cs="Times New Roman"/>
          <w:noProof/>
        </w:rPr>
        <w:t xml:space="preserve"> positioned in the WinRhizo Epson Perfection scanning tray immersed in </w:t>
      </w:r>
      <w:r w:rsidR="00270488">
        <w:rPr>
          <w:rFonts w:ascii="Times New Roman" w:hAnsi="Times New Roman" w:cs="Times New Roman"/>
          <w:noProof/>
        </w:rPr>
        <w:t>double</w:t>
      </w:r>
      <w:r w:rsidR="00615A5C" w:rsidRPr="00776E30">
        <w:rPr>
          <w:rFonts w:ascii="Times New Roman" w:hAnsi="Times New Roman" w:cs="Times New Roman"/>
          <w:noProof/>
        </w:rPr>
        <w:t xml:space="preserve"> distilled water </w:t>
      </w:r>
      <w:r w:rsidR="00DE42D6" w:rsidRPr="00776E30">
        <w:rPr>
          <w:rFonts w:ascii="Times New Roman" w:hAnsi="Times New Roman" w:cs="Times New Roman"/>
          <w:noProof/>
        </w:rPr>
        <w:t xml:space="preserve">with minimum overlaps and </w:t>
      </w:r>
      <w:r w:rsidR="00DE42D6" w:rsidRPr="00776E30">
        <w:rPr>
          <w:rFonts w:ascii="Times New Roman" w:hAnsi="Times New Roman" w:cs="Times New Roman"/>
          <w:noProof/>
        </w:rPr>
        <w:lastRenderedPageBreak/>
        <w:t xml:space="preserve">illuminated from the top and bottom sides to scan the roots. The scanned root images were used to evaluate root </w:t>
      </w:r>
      <w:r w:rsidR="7257B3AF" w:rsidRPr="00776E30">
        <w:rPr>
          <w:rFonts w:ascii="Times New Roman" w:hAnsi="Times New Roman" w:cs="Times New Roman"/>
          <w:noProof/>
        </w:rPr>
        <w:t xml:space="preserve">phenotype </w:t>
      </w:r>
      <w:r w:rsidR="00DE42D6" w:rsidRPr="00776E30">
        <w:rPr>
          <w:rFonts w:ascii="Times New Roman" w:hAnsi="Times New Roman" w:cs="Times New Roman"/>
          <w:noProof/>
        </w:rPr>
        <w:t xml:space="preserve">parameters such as length, diameter, and volume using Winrhizo image analysis software (Regent Instruments, version 2008a). </w:t>
      </w:r>
      <w:r w:rsidR="00DE42D6" w:rsidRPr="00776E30">
        <w:rPr>
          <w:rFonts w:ascii="Times New Roman" w:hAnsi="Times New Roman" w:cs="Times New Roman"/>
          <w:color w:val="000000" w:themeColor="text1"/>
        </w:rPr>
        <w:t>To differentiate the allocation traits precisely, roots were categorized into coarse (&gt;</w:t>
      </w:r>
      <w:r w:rsidR="79EF9139" w:rsidRPr="00776E30">
        <w:rPr>
          <w:rFonts w:ascii="Times New Roman" w:hAnsi="Times New Roman" w:cs="Times New Roman"/>
          <w:color w:val="000000" w:themeColor="text1"/>
        </w:rPr>
        <w:t xml:space="preserve"> </w:t>
      </w:r>
      <w:r w:rsidR="00DE42D6" w:rsidRPr="00776E30">
        <w:rPr>
          <w:rFonts w:ascii="Times New Roman" w:hAnsi="Times New Roman" w:cs="Times New Roman"/>
          <w:color w:val="000000" w:themeColor="text1"/>
        </w:rPr>
        <w:t>1</w:t>
      </w:r>
      <w:r w:rsidR="64622343" w:rsidRPr="00776E30">
        <w:rPr>
          <w:rFonts w:ascii="Times New Roman" w:hAnsi="Times New Roman" w:cs="Times New Roman"/>
          <w:color w:val="000000" w:themeColor="text1"/>
        </w:rPr>
        <w:t xml:space="preserve"> </w:t>
      </w:r>
      <w:r w:rsidR="00DE42D6" w:rsidRPr="00776E30">
        <w:rPr>
          <w:rFonts w:ascii="Times New Roman" w:hAnsi="Times New Roman" w:cs="Times New Roman"/>
          <w:color w:val="000000" w:themeColor="text1"/>
        </w:rPr>
        <w:t>mm) and fine (</w:t>
      </w:r>
      <m:oMath>
        <m:r>
          <w:rPr>
            <w:rFonts w:ascii="Cambria Math" w:hAnsi="Cambria Math" w:cs="Times New Roman"/>
            <w:color w:val="000000" w:themeColor="text1"/>
          </w:rPr>
          <m:t>≤</m:t>
        </m:r>
      </m:oMath>
      <w:r w:rsidR="74AB2517" w:rsidRPr="00776E30">
        <w:rPr>
          <w:rFonts w:ascii="Times New Roman" w:hAnsi="Times New Roman" w:cs="Times New Roman"/>
          <w:color w:val="000000" w:themeColor="text1"/>
        </w:rPr>
        <w:t xml:space="preserve"> </w:t>
      </w:r>
      <w:r w:rsidR="00DE42D6" w:rsidRPr="00776E30">
        <w:rPr>
          <w:rFonts w:ascii="Times New Roman" w:hAnsi="Times New Roman" w:cs="Times New Roman"/>
          <w:color w:val="000000" w:themeColor="text1"/>
        </w:rPr>
        <w:t>1</w:t>
      </w:r>
      <w:r w:rsidR="5D876BAC" w:rsidRPr="00776E30">
        <w:rPr>
          <w:rFonts w:ascii="Times New Roman" w:hAnsi="Times New Roman" w:cs="Times New Roman"/>
          <w:color w:val="000000" w:themeColor="text1"/>
        </w:rPr>
        <w:t xml:space="preserve"> </w:t>
      </w:r>
      <w:r w:rsidR="00DE42D6" w:rsidRPr="00776E30">
        <w:rPr>
          <w:rFonts w:ascii="Times New Roman" w:hAnsi="Times New Roman" w:cs="Times New Roman"/>
          <w:color w:val="000000" w:themeColor="text1"/>
        </w:rPr>
        <w:t>mm)</w:t>
      </w:r>
      <w:r w:rsidR="7FF994AE" w:rsidRPr="00776E30">
        <w:rPr>
          <w:rFonts w:ascii="Times New Roman" w:hAnsi="Times New Roman" w:cs="Times New Roman"/>
          <w:color w:val="000000" w:themeColor="text1"/>
        </w:rPr>
        <w:t xml:space="preserve"> </w:t>
      </w:r>
      <w:r w:rsidR="00DE42D6" w:rsidRPr="00776E30">
        <w:rPr>
          <w:rFonts w:ascii="Times New Roman" w:hAnsi="Times New Roman" w:cs="Times New Roman"/>
          <w:color w:val="000000" w:themeColor="text1"/>
        </w:rPr>
        <w:t xml:space="preserve">roots in the </w:t>
      </w:r>
      <w:proofErr w:type="spellStart"/>
      <w:r w:rsidR="00DE42D6" w:rsidRPr="00776E30">
        <w:rPr>
          <w:rFonts w:ascii="Times New Roman" w:hAnsi="Times New Roman" w:cs="Times New Roman"/>
          <w:color w:val="000000" w:themeColor="text1"/>
        </w:rPr>
        <w:t>WinRhizo</w:t>
      </w:r>
      <w:proofErr w:type="spellEnd"/>
      <w:r w:rsidR="00DE42D6" w:rsidRPr="00776E30">
        <w:rPr>
          <w:rFonts w:ascii="Times New Roman" w:hAnsi="Times New Roman" w:cs="Times New Roman"/>
          <w:color w:val="000000" w:themeColor="text1"/>
        </w:rPr>
        <w:t xml:space="preserve"> root analysis program. For the roots, based on the root category, coarse and fine roots fresh weight (g), total below ground fresh and dry weight (g), root dry matter content coarse and fine roots (g/g), coarse and fine root length (cm), total root length (cm), the surface area of coarse and fine roots (cm</w:t>
      </w:r>
      <w:r w:rsidR="00DE42D6" w:rsidRPr="00776E30">
        <w:rPr>
          <w:rFonts w:ascii="Times New Roman" w:hAnsi="Times New Roman" w:cs="Times New Roman"/>
          <w:color w:val="000000" w:themeColor="text1"/>
          <w:vertAlign w:val="superscript"/>
        </w:rPr>
        <w:t>2</w:t>
      </w:r>
      <w:r w:rsidR="00DE42D6" w:rsidRPr="00776E30">
        <w:rPr>
          <w:rFonts w:ascii="Times New Roman" w:hAnsi="Times New Roman" w:cs="Times New Roman"/>
          <w:color w:val="000000" w:themeColor="text1"/>
        </w:rPr>
        <w:t>), total root surface area (cm</w:t>
      </w:r>
      <w:r w:rsidR="00DE42D6" w:rsidRPr="00776E30">
        <w:rPr>
          <w:rFonts w:ascii="Times New Roman" w:hAnsi="Times New Roman" w:cs="Times New Roman"/>
          <w:color w:val="000000" w:themeColor="text1"/>
          <w:vertAlign w:val="superscript"/>
        </w:rPr>
        <w:t>2</w:t>
      </w:r>
      <w:r w:rsidR="00DE42D6" w:rsidRPr="00776E30">
        <w:rPr>
          <w:rFonts w:ascii="Times New Roman" w:hAnsi="Times New Roman" w:cs="Times New Roman"/>
          <w:color w:val="000000" w:themeColor="text1"/>
        </w:rPr>
        <w:t>), coarse and fine root volume (cm</w:t>
      </w:r>
      <w:r w:rsidR="00DE42D6" w:rsidRPr="00776E30">
        <w:rPr>
          <w:rFonts w:ascii="Times New Roman" w:hAnsi="Times New Roman" w:cs="Times New Roman"/>
          <w:color w:val="000000" w:themeColor="text1"/>
          <w:vertAlign w:val="superscript"/>
        </w:rPr>
        <w:t>3</w:t>
      </w:r>
      <w:r w:rsidR="00DE42D6" w:rsidRPr="00776E30">
        <w:rPr>
          <w:rFonts w:ascii="Times New Roman" w:hAnsi="Times New Roman" w:cs="Times New Roman"/>
          <w:color w:val="000000" w:themeColor="text1"/>
        </w:rPr>
        <w:t>), total root volume (cm</w:t>
      </w:r>
      <w:r w:rsidR="00DE42D6" w:rsidRPr="00776E30">
        <w:rPr>
          <w:rFonts w:ascii="Times New Roman" w:hAnsi="Times New Roman" w:cs="Times New Roman"/>
          <w:color w:val="000000" w:themeColor="text1"/>
          <w:vertAlign w:val="superscript"/>
        </w:rPr>
        <w:t>3</w:t>
      </w:r>
      <w:r w:rsidR="00DE42D6" w:rsidRPr="00776E30">
        <w:rPr>
          <w:rFonts w:ascii="Times New Roman" w:hAnsi="Times New Roman" w:cs="Times New Roman"/>
          <w:color w:val="000000" w:themeColor="text1"/>
        </w:rPr>
        <w:t>), total biomass in dry weight (g) was collected.</w:t>
      </w:r>
    </w:p>
    <w:p w14:paraId="5B2C0A42" w14:textId="3CA9F21F" w:rsidR="00DE42D6" w:rsidRPr="00776E30" w:rsidRDefault="00DE42D6" w:rsidP="00DE42D6">
      <w:pPr>
        <w:pStyle w:val="ListParagraph"/>
        <w:spacing w:line="480" w:lineRule="auto"/>
        <w:ind w:left="0"/>
        <w:jc w:val="both"/>
        <w:rPr>
          <w:rFonts w:ascii="Times New Roman" w:hAnsi="Times New Roman" w:cs="Times New Roman"/>
          <w:color w:val="000000" w:themeColor="text1"/>
        </w:rPr>
      </w:pPr>
      <w:r w:rsidRPr="00776E30">
        <w:rPr>
          <w:rFonts w:ascii="Times New Roman" w:hAnsi="Times New Roman" w:cs="Times New Roman"/>
          <w:color w:val="000000" w:themeColor="text1"/>
        </w:rPr>
        <w:t xml:space="preserve">        Intrinsic root traits such as specific root length for coarse and fine roots (cm/g), coarse and fine root density (g/cm</w:t>
      </w:r>
      <w:r w:rsidRPr="00776E30">
        <w:rPr>
          <w:rFonts w:ascii="Times New Roman" w:hAnsi="Times New Roman" w:cs="Times New Roman"/>
          <w:color w:val="000000" w:themeColor="text1"/>
          <w:vertAlign w:val="superscript"/>
        </w:rPr>
        <w:t>3</w:t>
      </w:r>
      <w:r w:rsidRPr="00776E30">
        <w:rPr>
          <w:rFonts w:ascii="Times New Roman" w:hAnsi="Times New Roman" w:cs="Times New Roman"/>
          <w:color w:val="000000" w:themeColor="text1"/>
        </w:rPr>
        <w:t>), total root density (g/cm</w:t>
      </w:r>
      <w:r w:rsidRPr="00776E30">
        <w:rPr>
          <w:rFonts w:ascii="Times New Roman" w:hAnsi="Times New Roman" w:cs="Times New Roman"/>
          <w:color w:val="000000" w:themeColor="text1"/>
          <w:vertAlign w:val="superscript"/>
        </w:rPr>
        <w:t>3</w:t>
      </w:r>
      <w:r w:rsidRPr="00776E30">
        <w:rPr>
          <w:rFonts w:ascii="Times New Roman" w:hAnsi="Times New Roman" w:cs="Times New Roman"/>
          <w:color w:val="000000" w:themeColor="text1"/>
        </w:rPr>
        <w:t>), average coarse and fine root diameter (cm) were calculated as previously described</w:t>
      </w:r>
      <w:r w:rsidR="00CB4F7E" w:rsidRPr="00776E30">
        <w:rPr>
          <w:rFonts w:ascii="Times New Roman" w:hAnsi="Times New Roman" w:cs="Times New Roman"/>
          <w:color w:val="000000" w:themeColor="text1"/>
        </w:rPr>
        <w:t xml:space="preserve"> </w:t>
      </w:r>
      <w:r w:rsidR="00CB4F7E" w:rsidRPr="00776E30">
        <w:rPr>
          <w:rFonts w:ascii="Times New Roman" w:hAnsi="Times New Roman" w:cs="Times New Roman"/>
          <w:color w:val="000000" w:themeColor="text1"/>
          <w:shd w:val="clear" w:color="auto" w:fill="E6E6E6"/>
        </w:rPr>
        <w:fldChar w:fldCharType="begin"/>
      </w:r>
      <w:r w:rsidR="002B5202">
        <w:rPr>
          <w:rFonts w:ascii="Times New Roman" w:hAnsi="Times New Roman" w:cs="Times New Roman"/>
          <w:color w:val="000000" w:themeColor="text1"/>
          <w:shd w:val="clear" w:color="auto" w:fill="E6E6E6"/>
        </w:rPr>
        <w:instrText xml:space="preserve"> ADDIN EN.CITE &lt;EndNote&gt;&lt;Cite&gt;&lt;Author&gt;Quattrone&lt;/Author&gt;&lt;Year&gt;in review&lt;/Year&gt;&lt;RecNum&gt;37&lt;/RecNum&gt;&lt;IDText&gt;Interactions between Root Hairs and the Soil Microbial   Community Affect the Growth of Maize Seedlings  . &lt;/IDText&gt;&lt;DisplayText&gt;[2]&lt;/DisplayText&gt;&lt;record&gt;&lt;rec-number&gt;37&lt;/rec-number&gt;&lt;foreign-keys&gt;&lt;key app="EN" db-id="wd5srz2932zve0ev202vv0w1exfsx0wdz5v9" timestamp="1686060359"&gt;37&lt;/key&gt;&lt;/foreign-keys&gt;&lt;ref-type name="Manuscript"&gt;36&lt;/ref-type&gt;&lt;contributors&gt;&lt;authors&gt;&lt;author&gt;Quattrone, A&lt;/author&gt;&lt;author&gt;Lopez-Guerrero, M&lt;/author&gt;&lt;author&gt;Yadav, Pooja &lt;/author&gt;&lt;author&gt;Meier, M A  &lt;/author&gt;&lt;author&gt;Russo, S E&lt;/author&gt;&lt;author&gt;Weber, K A&lt;/author&gt;&lt;/authors&gt;&lt;/contributors&gt;&lt;titles&gt;&lt;title&gt;Interactions between Root Hairs and the Soil Microbial Community Affect the Growth of Maize Seedlings&lt;/title&gt;&lt;/titles&gt;&lt;dates&gt;&lt;year&gt;in review&lt;/year&gt;&lt;/dates&gt;&lt;urls&gt;&lt;/urls&gt;&lt;/record&gt;&lt;/Cite&gt;&lt;/EndNote&gt;</w:instrText>
      </w:r>
      <w:r w:rsidR="00CB4F7E" w:rsidRPr="00776E30">
        <w:rPr>
          <w:rFonts w:ascii="Times New Roman" w:hAnsi="Times New Roman" w:cs="Times New Roman"/>
          <w:color w:val="000000" w:themeColor="text1"/>
          <w:shd w:val="clear" w:color="auto" w:fill="E6E6E6"/>
        </w:rPr>
        <w:fldChar w:fldCharType="separate"/>
      </w:r>
      <w:r w:rsidR="00F52009">
        <w:rPr>
          <w:rFonts w:ascii="Times New Roman" w:hAnsi="Times New Roman" w:cs="Times New Roman"/>
          <w:noProof/>
          <w:color w:val="000000" w:themeColor="text1"/>
          <w:shd w:val="clear" w:color="auto" w:fill="E6E6E6"/>
        </w:rPr>
        <w:t>[2]</w:t>
      </w:r>
      <w:r w:rsidR="00CB4F7E" w:rsidRPr="00776E30">
        <w:rPr>
          <w:rFonts w:ascii="Times New Roman" w:hAnsi="Times New Roman" w:cs="Times New Roman"/>
          <w:color w:val="000000" w:themeColor="text1"/>
          <w:shd w:val="clear" w:color="auto" w:fill="E6E6E6"/>
        </w:rPr>
        <w:fldChar w:fldCharType="end"/>
      </w:r>
      <w:r w:rsidRPr="00776E30">
        <w:rPr>
          <w:rFonts w:ascii="Times New Roman" w:hAnsi="Times New Roman" w:cs="Times New Roman"/>
          <w:color w:val="000000" w:themeColor="text1"/>
        </w:rPr>
        <w:t xml:space="preserve">. Plant growth rate data comprise growth coarse and fine root growth rate (cm/day), and total root length growth rate (cm/day).  Allocation traits such as coarse and fine root length ratio (cm/g), root mass ratio (g/g), total length ratio (coarse and fine roots), below-ground plant ratio (g/g), below-ground mass ratio (g/g) was calculated. </w:t>
      </w:r>
    </w:p>
    <w:p w14:paraId="439279E4" w14:textId="77777777" w:rsidR="00DE42D6" w:rsidRPr="00776E30" w:rsidRDefault="00DE42D6" w:rsidP="00DE42D6">
      <w:pPr>
        <w:pStyle w:val="ListParagraph"/>
        <w:spacing w:line="480" w:lineRule="auto"/>
        <w:ind w:left="0"/>
        <w:jc w:val="both"/>
        <w:rPr>
          <w:rFonts w:ascii="Times New Roman" w:hAnsi="Times New Roman" w:cs="Times New Roman"/>
          <w:color w:val="000000" w:themeColor="text1"/>
        </w:rPr>
      </w:pPr>
    </w:p>
    <w:p w14:paraId="655AF997" w14:textId="77777777" w:rsidR="00DE42D6" w:rsidRPr="00776E30" w:rsidRDefault="00DE42D6" w:rsidP="00DE42D6">
      <w:pPr>
        <w:pStyle w:val="ListParagraph"/>
        <w:spacing w:line="480" w:lineRule="auto"/>
        <w:ind w:left="0"/>
        <w:jc w:val="both"/>
        <w:rPr>
          <w:rFonts w:ascii="Times New Roman" w:hAnsi="Times New Roman" w:cs="Times New Roman"/>
          <w:i/>
          <w:iCs/>
          <w:color w:val="000000" w:themeColor="text1"/>
        </w:rPr>
      </w:pPr>
      <w:r w:rsidRPr="00776E30">
        <w:rPr>
          <w:rFonts w:ascii="Times New Roman" w:hAnsi="Times New Roman" w:cs="Times New Roman"/>
          <w:i/>
          <w:iCs/>
          <w:color w:val="000000" w:themeColor="text1"/>
        </w:rPr>
        <w:t>Cell and virus enumeration</w:t>
      </w:r>
    </w:p>
    <w:p w14:paraId="6E2606EB" w14:textId="0021EC53" w:rsidR="00DE42D6" w:rsidRPr="00776E30" w:rsidRDefault="00DE42D6" w:rsidP="00DE42D6">
      <w:pPr>
        <w:pStyle w:val="ListParagraph"/>
        <w:spacing w:line="480" w:lineRule="auto"/>
        <w:ind w:left="0" w:firstLine="720"/>
        <w:jc w:val="both"/>
        <w:rPr>
          <w:rFonts w:ascii="Times New Roman" w:hAnsi="Times New Roman" w:cs="Times New Roman"/>
          <w:color w:val="000000" w:themeColor="text1"/>
        </w:rPr>
      </w:pPr>
      <w:r w:rsidRPr="00776E30">
        <w:rPr>
          <w:rFonts w:ascii="Times New Roman" w:hAnsi="Times New Roman" w:cs="Times New Roman"/>
          <w:color w:val="000000"/>
          <w:shd w:val="clear" w:color="auto" w:fill="FFFFFF"/>
        </w:rPr>
        <w:t xml:space="preserve">Cell and virus enumeration from biological replicates of </w:t>
      </w:r>
      <w:r w:rsidRPr="11A2CF29">
        <w:rPr>
          <w:rFonts w:ascii="Times New Roman" w:hAnsi="Times New Roman" w:cs="Times New Roman"/>
          <w:i/>
          <w:iCs/>
          <w:color w:val="000000"/>
          <w:shd w:val="clear" w:color="auto" w:fill="FFFFFF"/>
        </w:rPr>
        <w:t xml:space="preserve">parviglumis </w:t>
      </w:r>
      <w:r w:rsidRPr="00776E30">
        <w:rPr>
          <w:rFonts w:ascii="Times New Roman" w:hAnsi="Times New Roman" w:cs="Times New Roman"/>
          <w:color w:val="000000"/>
          <w:shd w:val="clear" w:color="auto" w:fill="FFFFFF"/>
        </w:rPr>
        <w:t>(n = 5)</w:t>
      </w:r>
      <w:r w:rsidRPr="11A2CF29">
        <w:rPr>
          <w:rFonts w:ascii="Times New Roman" w:hAnsi="Times New Roman" w:cs="Times New Roman"/>
          <w:i/>
          <w:iCs/>
          <w:color w:val="000000"/>
          <w:shd w:val="clear" w:color="auto" w:fill="FFFFFF"/>
        </w:rPr>
        <w:t xml:space="preserve"> </w:t>
      </w:r>
      <w:r w:rsidRPr="00776E30">
        <w:rPr>
          <w:rFonts w:ascii="Times New Roman" w:hAnsi="Times New Roman" w:cs="Times New Roman"/>
          <w:color w:val="000000"/>
          <w:shd w:val="clear" w:color="auto" w:fill="FFFFFF"/>
        </w:rPr>
        <w:t xml:space="preserve">and B73 (n=6) were collected. One of the </w:t>
      </w:r>
      <w:r w:rsidRPr="11A2CF29">
        <w:rPr>
          <w:rFonts w:ascii="Times New Roman" w:hAnsi="Times New Roman" w:cs="Times New Roman"/>
          <w:i/>
          <w:iCs/>
          <w:color w:val="000000"/>
          <w:shd w:val="clear" w:color="auto" w:fill="FFFFFF"/>
        </w:rPr>
        <w:t xml:space="preserve">parviglumis </w:t>
      </w:r>
      <w:r w:rsidRPr="00776E30">
        <w:rPr>
          <w:rFonts w:ascii="Times New Roman" w:hAnsi="Times New Roman" w:cs="Times New Roman"/>
          <w:color w:val="000000"/>
          <w:shd w:val="clear" w:color="auto" w:fill="FFFFFF"/>
        </w:rPr>
        <w:t xml:space="preserve">biological replicates was </w:t>
      </w:r>
      <w:r w:rsidR="002038EF">
        <w:rPr>
          <w:rFonts w:ascii="Times New Roman" w:hAnsi="Times New Roman" w:cs="Times New Roman"/>
          <w:color w:val="000000"/>
          <w:shd w:val="clear" w:color="auto" w:fill="FFFFFF"/>
        </w:rPr>
        <w:t xml:space="preserve">discarded </w:t>
      </w:r>
      <w:r w:rsidR="00270488">
        <w:rPr>
          <w:rFonts w:ascii="Times New Roman" w:hAnsi="Times New Roman" w:cs="Times New Roman"/>
          <w:color w:val="000000"/>
          <w:shd w:val="clear" w:color="auto" w:fill="FFFFFF"/>
        </w:rPr>
        <w:t>as a result of</w:t>
      </w:r>
      <w:r w:rsidRPr="00776E30">
        <w:rPr>
          <w:rFonts w:ascii="Times New Roman" w:hAnsi="Times New Roman" w:cs="Times New Roman"/>
          <w:color w:val="000000"/>
          <w:shd w:val="clear" w:color="auto" w:fill="FFFFFF"/>
        </w:rPr>
        <w:t xml:space="preserve"> </w:t>
      </w:r>
      <w:r w:rsidR="002038EF">
        <w:rPr>
          <w:rFonts w:ascii="Times New Roman" w:hAnsi="Times New Roman" w:cs="Times New Roman"/>
          <w:color w:val="000000"/>
          <w:shd w:val="clear" w:color="auto" w:fill="FFFFFF"/>
        </w:rPr>
        <w:t xml:space="preserve">an error </w:t>
      </w:r>
      <w:r w:rsidR="00270488">
        <w:rPr>
          <w:rFonts w:ascii="Times New Roman" w:hAnsi="Times New Roman" w:cs="Times New Roman"/>
          <w:color w:val="000000"/>
          <w:shd w:val="clear" w:color="auto" w:fill="FFFFFF"/>
        </w:rPr>
        <w:t xml:space="preserve">occurring during </w:t>
      </w:r>
      <w:r w:rsidR="002038EF">
        <w:rPr>
          <w:rFonts w:ascii="Times New Roman" w:hAnsi="Times New Roman" w:cs="Times New Roman"/>
          <w:color w:val="000000"/>
          <w:shd w:val="clear" w:color="auto" w:fill="FFFFFF"/>
        </w:rPr>
        <w:t>sample collection</w:t>
      </w:r>
      <w:r w:rsidRPr="00776E30">
        <w:rPr>
          <w:rFonts w:ascii="Times New Roman" w:hAnsi="Times New Roman" w:cs="Times New Roman"/>
          <w:color w:val="000000"/>
          <w:shd w:val="clear" w:color="auto" w:fill="FFFFFF"/>
        </w:rPr>
        <w:t>.</w:t>
      </w:r>
      <w:r w:rsidRPr="00776E30">
        <w:rPr>
          <w:rFonts w:ascii="Times New Roman" w:hAnsi="Times New Roman" w:cs="Times New Roman"/>
          <w:color w:val="000000" w:themeColor="text1"/>
        </w:rPr>
        <w:t xml:space="preserve"> </w:t>
      </w:r>
      <w:r w:rsidR="000256CF">
        <w:rPr>
          <w:rFonts w:ascii="Times New Roman" w:hAnsi="Times New Roman" w:cs="Times New Roman"/>
        </w:rPr>
        <w:t xml:space="preserve">Following </w:t>
      </w:r>
      <w:r w:rsidR="00270488">
        <w:rPr>
          <w:rFonts w:ascii="Times New Roman" w:hAnsi="Times New Roman" w:cs="Times New Roman"/>
        </w:rPr>
        <w:t>sample</w:t>
      </w:r>
      <w:r w:rsidR="000256CF">
        <w:rPr>
          <w:rFonts w:ascii="Times New Roman" w:hAnsi="Times New Roman" w:cs="Times New Roman"/>
        </w:rPr>
        <w:t xml:space="preserve"> collection, </w:t>
      </w:r>
      <w:r w:rsidR="000256CF">
        <w:rPr>
          <w:rFonts w:ascii="Times New Roman" w:hAnsi="Times New Roman" w:cs="Times New Roman"/>
          <w:noProof/>
        </w:rPr>
        <w:t>a</w:t>
      </w:r>
      <w:r w:rsidRPr="00776E30">
        <w:rPr>
          <w:rFonts w:ascii="Times New Roman" w:hAnsi="Times New Roman" w:cs="Times New Roman"/>
          <w:noProof/>
        </w:rPr>
        <w:t xml:space="preserve">ll cell and virus samples were enumerated within </w:t>
      </w:r>
      <w:r w:rsidR="000256CF">
        <w:rPr>
          <w:rFonts w:ascii="Times New Roman" w:hAnsi="Times New Roman" w:cs="Times New Roman"/>
          <w:noProof/>
        </w:rPr>
        <w:t>one</w:t>
      </w:r>
      <w:r w:rsidRPr="00776E30">
        <w:rPr>
          <w:rFonts w:ascii="Times New Roman" w:hAnsi="Times New Roman" w:cs="Times New Roman"/>
          <w:noProof/>
        </w:rPr>
        <w:t xml:space="preserve"> week. Cell samples were collected on </w:t>
      </w:r>
      <w:r w:rsidR="000256CF">
        <w:rPr>
          <w:rFonts w:ascii="Times New Roman" w:hAnsi="Times New Roman" w:cs="Times New Roman"/>
          <w:noProof/>
        </w:rPr>
        <w:t xml:space="preserve">an </w:t>
      </w:r>
      <w:r w:rsidRPr="00776E30">
        <w:rPr>
          <w:rFonts w:ascii="Times New Roman" w:hAnsi="Times New Roman" w:cs="Times New Roman"/>
          <w:noProof/>
        </w:rPr>
        <w:t xml:space="preserve">Isopore 0.2 µm black polycarbonate filters (product# GTBP02500), while viruses were collected on 0.02 µm Anodisc™ filters (product# 6809-6002) </w:t>
      </w:r>
      <w:r w:rsidR="00D23F18">
        <w:rPr>
          <w:rFonts w:ascii="Times New Roman" w:hAnsi="Times New Roman" w:cs="Times New Roman"/>
          <w:noProof/>
        </w:rPr>
        <w:t xml:space="preserve">for enumeration </w:t>
      </w:r>
      <w:r w:rsidRPr="00776E30">
        <w:rPr>
          <w:rFonts w:ascii="Times New Roman" w:hAnsi="Times New Roman" w:cs="Times New Roman"/>
          <w:noProof/>
        </w:rPr>
        <w:t xml:space="preserve">with Whatman 0.45 µm cellulose nitrate membrane </w:t>
      </w:r>
      <w:r w:rsidRPr="00776E30">
        <w:rPr>
          <w:rFonts w:ascii="Times New Roman" w:hAnsi="Times New Roman" w:cs="Times New Roman"/>
          <w:noProof/>
        </w:rPr>
        <w:lastRenderedPageBreak/>
        <w:t xml:space="preserve">filters (product# 7184-002) as a supported filter </w:t>
      </w:r>
      <w:r w:rsidR="00D23F18">
        <w:rPr>
          <w:rFonts w:ascii="Times New Roman" w:hAnsi="Times New Roman" w:cs="Times New Roman"/>
          <w:noProof/>
        </w:rPr>
        <w:t>to ensure</w:t>
      </w:r>
      <w:r w:rsidRPr="00776E30">
        <w:rPr>
          <w:rFonts w:ascii="Times New Roman" w:hAnsi="Times New Roman" w:cs="Times New Roman"/>
          <w:noProof/>
        </w:rPr>
        <w:t xml:space="preserve"> uniform distribution of cells and viruses. Samples were passed through each filter by using Gast high-capacity vacuum pump (model# DOA-P704-A4) maintaining a constant pressure of less than -0.2 bar to avoid cell lysis. SYBR Green I was used to stain the filters for 15 minutes followed by drying </w:t>
      </w:r>
      <w:r w:rsidRPr="00776E30">
        <w:rPr>
          <w:rFonts w:ascii="Times New Roman" w:hAnsi="Times New Roman" w:cs="Times New Roman"/>
          <w:noProof/>
          <w:color w:val="2B579A"/>
          <w:shd w:val="clear" w:color="auto" w:fill="E6E6E6"/>
        </w:rPr>
        <w:fldChar w:fldCharType="begin"/>
      </w:r>
      <w:r w:rsidR="001A322A">
        <w:rPr>
          <w:rFonts w:ascii="Times New Roman" w:hAnsi="Times New Roman" w:cs="Times New Roman"/>
          <w:noProof/>
          <w:color w:val="2B579A"/>
          <w:shd w:val="clear" w:color="auto" w:fill="E6E6E6"/>
        </w:rPr>
        <w:instrText xml:space="preserve"> ADDIN EN.CITE &lt;EndNote&gt;&lt;Cite&gt;&lt;Author&gt;Noble&lt;/Author&gt;&lt;Year&gt;1998&lt;/Year&gt;&lt;RecNum&gt;107&lt;/RecNum&gt;&lt;IDText&gt;Use of SYBR Green I for rapid epifluorescence counts of marine viruses and bacteria&lt;/IDText&gt;&lt;DisplayText&gt;[3]&lt;/DisplayText&gt;&lt;record&gt;&lt;rec-number&gt;107&lt;/rec-number&gt;&lt;foreign-keys&gt;&lt;key app="EN" db-id="wd5srz2932zve0ev202vv0w1exfsx0wdz5v9" timestamp="1686331558"&gt;107&lt;/key&gt;&lt;/foreign-keys&gt;&lt;ref-type name="Journal Article"&gt;17&lt;/ref-type&gt;&lt;contributors&gt;&lt;authors&gt;&lt;author&gt;Noble, Rachel T&lt;/author&gt;&lt;author&gt;Fuhrman, Jed A&lt;/author&gt;&lt;/authors&gt;&lt;/contributors&gt;&lt;titles&gt;&lt;title&gt;Use of SYBR Green I for rapid epifluorescence counts of marine viruses and bacteria&lt;/title&gt;&lt;secondary-title&gt;Aquat Microb Ecol&lt;/secondary-title&gt;&lt;/titles&gt;&lt;periodical&gt;&lt;full-title&gt;Aquat Microb Ecol&lt;/full-title&gt;&lt;/periodical&gt;&lt;pages&gt;113-118&lt;/pages&gt;&lt;volume&gt;14&lt;/volume&gt;&lt;number&gt;2&lt;/number&gt;&lt;dates&gt;&lt;year&gt;1998&lt;/year&gt;&lt;/dates&gt;&lt;isbn&gt;0948-3055&lt;/isbn&gt;&lt;urls&gt;&lt;/urls&gt;&lt;/record&gt;&lt;/Cite&gt;&lt;/EndNote&gt;</w:instrText>
      </w:r>
      <w:r w:rsidRPr="00776E30">
        <w:rPr>
          <w:rFonts w:ascii="Times New Roman" w:hAnsi="Times New Roman" w:cs="Times New Roman"/>
          <w:noProof/>
          <w:color w:val="2B579A"/>
          <w:shd w:val="clear" w:color="auto" w:fill="E6E6E6"/>
        </w:rPr>
        <w:fldChar w:fldCharType="separate"/>
      </w:r>
      <w:r w:rsidR="00F52009">
        <w:rPr>
          <w:rFonts w:ascii="Times New Roman" w:hAnsi="Times New Roman" w:cs="Times New Roman"/>
          <w:noProof/>
          <w:color w:val="2B579A"/>
          <w:shd w:val="clear" w:color="auto" w:fill="E6E6E6"/>
        </w:rPr>
        <w:t>[3]</w:t>
      </w:r>
      <w:r w:rsidRPr="00776E30">
        <w:rPr>
          <w:rFonts w:ascii="Times New Roman" w:hAnsi="Times New Roman" w:cs="Times New Roman"/>
          <w:noProof/>
          <w:color w:val="2B579A"/>
          <w:shd w:val="clear" w:color="auto" w:fill="E6E6E6"/>
        </w:rPr>
        <w:fldChar w:fldCharType="end"/>
      </w:r>
      <w:r w:rsidRPr="00776E30">
        <w:rPr>
          <w:rFonts w:ascii="Times New Roman" w:hAnsi="Times New Roman" w:cs="Times New Roman"/>
          <w:noProof/>
        </w:rPr>
        <w:t xml:space="preserve">. The filters were mounted on slides with an anti-fade solution (50% glycerol, 50% PBS, 0.1 p-phenylenediamine). At least 200 particles in 10 field views were enumerated per filter </w:t>
      </w:r>
      <w:r w:rsidRPr="00776E30">
        <w:rPr>
          <w:rFonts w:ascii="Times New Roman" w:hAnsi="Times New Roman" w:cs="Times New Roman"/>
          <w:noProof/>
          <w:color w:val="2B579A"/>
          <w:shd w:val="clear" w:color="auto" w:fill="E6E6E6"/>
        </w:rPr>
        <w:fldChar w:fldCharType="begin"/>
      </w:r>
      <w:r w:rsidR="001A322A">
        <w:rPr>
          <w:rFonts w:ascii="Times New Roman" w:hAnsi="Times New Roman" w:cs="Times New Roman"/>
          <w:noProof/>
          <w:color w:val="2B579A"/>
          <w:shd w:val="clear" w:color="auto" w:fill="E6E6E6"/>
        </w:rPr>
        <w:instrText xml:space="preserve"> ADDIN EN.CITE &lt;EndNote&gt;&lt;Cite&gt;&lt;Author&gt;Patel&lt;/Author&gt;&lt;Year&gt;2007&lt;/Year&gt;&lt;RecNum&gt;108&lt;/RecNum&gt;&lt;IDText&gt;Virus and prokaryote enumeration from planktonic aquatic environments by epifluorescence microscopy with SYBR Green I&lt;/IDText&gt;&lt;DisplayText&gt;[4]&lt;/DisplayText&gt;&lt;record&gt;&lt;rec-number&gt;108&lt;/rec-number&gt;&lt;foreign-keys&gt;&lt;key app="EN" db-id="wd5srz2932zve0ev202vv0w1exfsx0wdz5v9" timestamp="1686331558"&gt;108&lt;/key&gt;&lt;/foreign-keys&gt;&lt;ref-type name="Journal Article"&gt;17&lt;/ref-type&gt;&lt;contributors&gt;&lt;authors&gt;&lt;author&gt;Patel, A.&lt;/author&gt;&lt;author&gt;Noble, R. T.&lt;/author&gt;&lt;author&gt;Steele, J. A.&lt;/author&gt;&lt;author&gt;Schwalbach, M. S.&lt;/author&gt;&lt;author&gt;Hewson, I.&lt;/author&gt;&lt;author&gt;Fuhrman, J. A.&lt;/author&gt;&lt;/authors&gt;&lt;/contributors&gt;&lt;auth-address&gt;Marine Environmental Biology Section, University of Southern California, 3616 Trousdale Parkway, AHF-107, Los Angeles, California 90089, USA. anandp@usc.edu&lt;/auth-address&gt;&lt;titles&gt;&lt;title&gt;Virus and prokaryote enumeration from planktonic aquatic environments by epifluorescence microscopy with SYBR Green I&lt;/title&gt;&lt;secondary-title&gt;Nat Protoc&lt;/secondary-title&gt;&lt;/titles&gt;&lt;periodical&gt;&lt;full-title&gt;Nat Protoc&lt;/full-title&gt;&lt;/periodical&gt;&lt;pages&gt;269-76&lt;/pages&gt;&lt;volume&gt;2&lt;/volume&gt;&lt;number&gt;2&lt;/number&gt;&lt;edition&gt;2007/04/05&lt;/edition&gt;&lt;keywords&gt;&lt;keyword&gt;Bacteria/*isolation &amp;amp; purification&lt;/keyword&gt;&lt;keyword&gt;Colony Count, Microbial/*methods&lt;/keyword&gt;&lt;keyword&gt;Filtration/methods&lt;/keyword&gt;&lt;keyword&gt;Microscopy, Fluorescence/*methods&lt;/keyword&gt;&lt;keyword&gt;Organic Chemicals&lt;/keyword&gt;&lt;keyword&gt;Viruses/*isolation &amp;amp; purification/*ultrastructure&lt;/keyword&gt;&lt;keyword&gt;*Water Microbiology&lt;/keyword&gt;&lt;/keywords&gt;&lt;dates&gt;&lt;year&gt;2007&lt;/year&gt;&lt;/dates&gt;&lt;isbn&gt;1750-2799 (Electronic)&amp;#xD;1750-2799 (Linking)&lt;/isbn&gt;&lt;accession-num&gt;17406585&lt;/accession-num&gt;&lt;urls&gt;&lt;related-urls&gt;&lt;url&gt;https://www.ncbi.nlm.nih.gov/pubmed/17406585&lt;/url&gt;&lt;/related-urls&gt;&lt;/urls&gt;&lt;electronic-resource-num&gt;10.1038/nprot.2007.6&lt;/electronic-resource-num&gt;&lt;/record&gt;&lt;/Cite&gt;&lt;/EndNote&gt;</w:instrText>
      </w:r>
      <w:r w:rsidRPr="00776E30">
        <w:rPr>
          <w:rFonts w:ascii="Times New Roman" w:hAnsi="Times New Roman" w:cs="Times New Roman"/>
          <w:noProof/>
          <w:color w:val="2B579A"/>
          <w:shd w:val="clear" w:color="auto" w:fill="E6E6E6"/>
        </w:rPr>
        <w:fldChar w:fldCharType="separate"/>
      </w:r>
      <w:r w:rsidR="00F52009">
        <w:rPr>
          <w:rFonts w:ascii="Times New Roman" w:hAnsi="Times New Roman" w:cs="Times New Roman"/>
          <w:noProof/>
          <w:color w:val="2B579A"/>
          <w:shd w:val="clear" w:color="auto" w:fill="E6E6E6"/>
        </w:rPr>
        <w:t>[4]</w:t>
      </w:r>
      <w:r w:rsidRPr="00776E30">
        <w:rPr>
          <w:rFonts w:ascii="Times New Roman" w:hAnsi="Times New Roman" w:cs="Times New Roman"/>
          <w:noProof/>
          <w:color w:val="2B579A"/>
          <w:shd w:val="clear" w:color="auto" w:fill="E6E6E6"/>
        </w:rPr>
        <w:fldChar w:fldCharType="end"/>
      </w:r>
      <w:r w:rsidRPr="00776E30">
        <w:rPr>
          <w:rFonts w:ascii="Times New Roman" w:hAnsi="Times New Roman" w:cs="Times New Roman"/>
          <w:noProof/>
        </w:rPr>
        <w:t xml:space="preserve"> and averaged to estimate the cells and viruses in the rhizobiome. </w:t>
      </w:r>
      <w:r w:rsidR="0FFA6210" w:rsidRPr="00776E30">
        <w:rPr>
          <w:rFonts w:ascii="Times New Roman" w:hAnsi="Times New Roman" w:cs="Times New Roman"/>
          <w:noProof/>
        </w:rPr>
        <w:t>T</w:t>
      </w:r>
      <w:r w:rsidRPr="00776E30">
        <w:rPr>
          <w:rFonts w:ascii="Times New Roman" w:hAnsi="Times New Roman" w:cs="Times New Roman"/>
          <w:noProof/>
        </w:rPr>
        <w:t>he enumeration data was analyzed against rhizosphere mass and other root parameters.</w:t>
      </w:r>
      <w:r w:rsidR="6A8C1654" w:rsidRPr="00776E30">
        <w:rPr>
          <w:rFonts w:ascii="Times New Roman" w:hAnsi="Times New Roman" w:cs="Times New Roman"/>
          <w:noProof/>
        </w:rPr>
        <w:t xml:space="preserve"> All experimental data is reported on the Experimental Data S1,</w:t>
      </w:r>
      <w:r w:rsidR="1D610C8E" w:rsidRPr="00776E30">
        <w:rPr>
          <w:rFonts w:ascii="Times New Roman" w:hAnsi="Times New Roman" w:cs="Times New Roman"/>
          <w:noProof/>
        </w:rPr>
        <w:t xml:space="preserve"> S2, S3</w:t>
      </w:r>
      <w:r w:rsidR="54359F58" w:rsidRPr="00776E30">
        <w:rPr>
          <w:rFonts w:ascii="Times New Roman" w:hAnsi="Times New Roman" w:cs="Times New Roman"/>
          <w:noProof/>
        </w:rPr>
        <w:t>, and S4</w:t>
      </w:r>
      <w:r w:rsidR="6A8C1654" w:rsidRPr="00776E30">
        <w:rPr>
          <w:rFonts w:ascii="Times New Roman" w:hAnsi="Times New Roman" w:cs="Times New Roman"/>
          <w:noProof/>
        </w:rPr>
        <w:t>.</w:t>
      </w:r>
      <w:r w:rsidRPr="00776E30">
        <w:rPr>
          <w:rFonts w:ascii="Times New Roman" w:hAnsi="Times New Roman" w:cs="Times New Roman"/>
          <w:noProof/>
        </w:rPr>
        <w:t xml:space="preserve"> </w:t>
      </w:r>
    </w:p>
    <w:p w14:paraId="43E4693F" w14:textId="77777777" w:rsidR="00DE42D6" w:rsidRPr="00776E30" w:rsidRDefault="00DE42D6" w:rsidP="00DE42D6">
      <w:pPr>
        <w:pStyle w:val="ListParagraph"/>
        <w:spacing w:line="480" w:lineRule="auto"/>
        <w:ind w:left="0"/>
        <w:jc w:val="both"/>
        <w:rPr>
          <w:rFonts w:ascii="Times New Roman" w:hAnsi="Times New Roman" w:cs="Times New Roman"/>
          <w:noProof/>
        </w:rPr>
      </w:pPr>
    </w:p>
    <w:p w14:paraId="2CA663BD" w14:textId="3073D849" w:rsidR="00DE42D6" w:rsidRPr="00776E30" w:rsidRDefault="00DE42D6" w:rsidP="11A2CF29">
      <w:pPr>
        <w:pStyle w:val="ListParagraph"/>
        <w:spacing w:line="480" w:lineRule="auto"/>
        <w:ind w:left="0"/>
        <w:jc w:val="both"/>
        <w:rPr>
          <w:rFonts w:ascii="Times New Roman" w:hAnsi="Times New Roman" w:cs="Times New Roman"/>
          <w:i/>
          <w:iCs/>
          <w:noProof/>
        </w:rPr>
      </w:pPr>
      <w:r w:rsidRPr="11A2CF29">
        <w:rPr>
          <w:rFonts w:ascii="Times New Roman" w:hAnsi="Times New Roman" w:cs="Times New Roman"/>
          <w:i/>
          <w:iCs/>
          <w:noProof/>
        </w:rPr>
        <w:t>16S rRNA gene amplicon and shotgun metagenomic sequence library preparation</w:t>
      </w:r>
    </w:p>
    <w:p w14:paraId="064D18F0" w14:textId="250D6056" w:rsidR="00DE42D6" w:rsidRPr="00AA6AE5" w:rsidRDefault="00270488" w:rsidP="00DE42D6">
      <w:pPr>
        <w:spacing w:line="480" w:lineRule="auto"/>
        <w:ind w:firstLine="720"/>
        <w:jc w:val="both"/>
        <w:rPr>
          <w:rFonts w:eastAsiaTheme="minorEastAsia"/>
          <w:noProof/>
        </w:rPr>
      </w:pPr>
      <w:r>
        <w:rPr>
          <w:color w:val="000000" w:themeColor="text1"/>
        </w:rPr>
        <w:t>A</w:t>
      </w:r>
      <w:r w:rsidR="00DE42D6" w:rsidRPr="00AA6AE5">
        <w:t>ll the glassware used to extract rhizobiome (rhizosphere and rhizoplane collectively) was treated with 0.1% diethylpyrocarbonate (DEPC) whereas spatulas, needles, and other equipment such as sonicator horn dip were sterilized by treating them with bleach (10% v/v), ethanol (70% v/v), distilled water (x3), RNase AWAY™ surface decontaminant (product#7002), and finally with 0.1% DEPC treated water (x3) rinse.</w:t>
      </w:r>
    </w:p>
    <w:p w14:paraId="56C26968" w14:textId="196E0A07" w:rsidR="00DE42D6" w:rsidRPr="00AA6AE5" w:rsidRDefault="00DE42D6" w:rsidP="00DE42D6">
      <w:pPr>
        <w:spacing w:line="480" w:lineRule="auto"/>
        <w:ind w:firstLine="720"/>
        <w:jc w:val="both"/>
        <w:rPr>
          <w:rFonts w:eastAsiaTheme="minorEastAsia"/>
          <w:noProof/>
        </w:rPr>
      </w:pPr>
      <w:r w:rsidRPr="008F7F11">
        <w:rPr>
          <w:i/>
          <w:iCs/>
          <w:noProof/>
        </w:rPr>
        <w:t xml:space="preserve"> </w:t>
      </w:r>
      <m:oMath>
        <m:r>
          <w:rPr>
            <w:rFonts w:ascii="Cambria Math" w:hAnsi="Cambria Math"/>
            <w:noProof/>
          </w:rPr>
          <m:t xml:space="preserve">DNA per gram of rhizobiome </m:t>
        </m:r>
        <m:d>
          <m:dPr>
            <m:ctrlPr>
              <w:rPr>
                <w:rFonts w:ascii="Cambria Math" w:hAnsi="Cambria Math"/>
                <w:i/>
                <w:noProof/>
              </w:rPr>
            </m:ctrlPr>
          </m:dPr>
          <m:e>
            <m:f>
              <m:fPr>
                <m:ctrlPr>
                  <w:rPr>
                    <w:rFonts w:ascii="Cambria Math" w:hAnsi="Cambria Math"/>
                    <w:i/>
                    <w:noProof/>
                  </w:rPr>
                </m:ctrlPr>
              </m:fPr>
              <m:num>
                <m:r>
                  <w:rPr>
                    <w:rFonts w:ascii="Cambria Math" w:hAnsi="Cambria Math"/>
                    <w:noProof/>
                  </w:rPr>
                  <m:t>ng</m:t>
                </m:r>
              </m:num>
              <m:den>
                <m:r>
                  <w:rPr>
                    <w:rFonts w:ascii="Cambria Math" w:hAnsi="Cambria Math"/>
                    <w:noProof/>
                  </w:rPr>
                  <m:t>g</m:t>
                </m:r>
              </m:den>
            </m:f>
          </m:e>
        </m:d>
        <m:r>
          <w:rPr>
            <w:rFonts w:ascii="Cambria Math" w:hAnsi="Cambria Math"/>
            <w:noProof/>
          </w:rPr>
          <m:t xml:space="preserve">=Total DNA extract </m:t>
        </m:r>
        <m:d>
          <m:dPr>
            <m:ctrlPr>
              <w:rPr>
                <w:rFonts w:ascii="Cambria Math" w:hAnsi="Cambria Math"/>
                <w:i/>
                <w:noProof/>
              </w:rPr>
            </m:ctrlPr>
          </m:dPr>
          <m:e>
            <m:r>
              <w:rPr>
                <w:rFonts w:ascii="Cambria Math" w:hAnsi="Cambria Math"/>
                <w:noProof/>
              </w:rPr>
              <m:t>uL</m:t>
            </m:r>
          </m:e>
        </m:d>
        <m:r>
          <w:rPr>
            <w:rFonts w:ascii="Cambria Math" w:hAnsi="Cambria Math"/>
            <w:noProof/>
          </w:rPr>
          <m:t xml:space="preserve">×DNA concentration </m:t>
        </m:r>
        <m:d>
          <m:dPr>
            <m:ctrlPr>
              <w:rPr>
                <w:rFonts w:ascii="Cambria Math" w:hAnsi="Cambria Math"/>
                <w:i/>
                <w:noProof/>
              </w:rPr>
            </m:ctrlPr>
          </m:dPr>
          <m:e>
            <m:f>
              <m:fPr>
                <m:ctrlPr>
                  <w:rPr>
                    <w:rFonts w:ascii="Cambria Math" w:hAnsi="Cambria Math"/>
                    <w:i/>
                    <w:noProof/>
                  </w:rPr>
                </m:ctrlPr>
              </m:fPr>
              <m:num>
                <m:r>
                  <w:rPr>
                    <w:rFonts w:ascii="Cambria Math" w:hAnsi="Cambria Math"/>
                    <w:noProof/>
                  </w:rPr>
                  <m:t>ng</m:t>
                </m:r>
              </m:num>
              <m:den>
                <m:r>
                  <w:rPr>
                    <w:rFonts w:ascii="Cambria Math" w:hAnsi="Cambria Math"/>
                    <w:noProof/>
                  </w:rPr>
                  <m:t>uL</m:t>
                </m:r>
              </m:den>
            </m:f>
          </m:e>
        </m:d>
        <m:r>
          <w:rPr>
            <w:rFonts w:ascii="Cambria Math" w:hAnsi="Cambria Math"/>
            <w:noProof/>
          </w:rPr>
          <m:t xml:space="preserve">÷ Rhizbiome mass </m:t>
        </m:r>
        <m:d>
          <m:dPr>
            <m:ctrlPr>
              <w:rPr>
                <w:rFonts w:ascii="Cambria Math" w:hAnsi="Cambria Math"/>
                <w:i/>
                <w:noProof/>
              </w:rPr>
            </m:ctrlPr>
          </m:dPr>
          <m:e>
            <m:r>
              <w:rPr>
                <w:rFonts w:ascii="Cambria Math" w:hAnsi="Cambria Math"/>
                <w:noProof/>
              </w:rPr>
              <m:t>g</m:t>
            </m:r>
          </m:e>
        </m:d>
        <m:r>
          <w:rPr>
            <w:rFonts w:ascii="Cambria Math" w:hAnsi="Cambria Math"/>
            <w:noProof/>
          </w:rPr>
          <m:t xml:space="preserve"> used for DNA extraction</m:t>
        </m:r>
      </m:oMath>
    </w:p>
    <w:p w14:paraId="01724857" w14:textId="0EE2EDE7" w:rsidR="006230E8" w:rsidRPr="00AA6AE5" w:rsidRDefault="006230E8" w:rsidP="006230E8">
      <w:pPr>
        <w:pStyle w:val="ListParagraph"/>
        <w:spacing w:line="480" w:lineRule="auto"/>
        <w:ind w:left="0"/>
        <w:jc w:val="both"/>
        <w:rPr>
          <w:rFonts w:ascii="Times New Roman" w:hAnsi="Times New Roman" w:cs="Times New Roman"/>
          <w:i/>
          <w:iCs/>
          <w:noProof/>
        </w:rPr>
      </w:pPr>
      <w:r w:rsidRPr="00AA6AE5">
        <w:rPr>
          <w:rFonts w:ascii="Times New Roman" w:hAnsi="Times New Roman" w:cs="Times New Roman"/>
          <w:i/>
          <w:iCs/>
          <w:noProof/>
        </w:rPr>
        <w:t>Bioinformatic analyses: 16S rRNA gene amplicon sequence</w:t>
      </w:r>
      <w:r w:rsidR="00370CFF" w:rsidRPr="00AA6AE5">
        <w:rPr>
          <w:rFonts w:ascii="Times New Roman" w:hAnsi="Times New Roman" w:cs="Times New Roman"/>
          <w:i/>
          <w:iCs/>
          <w:noProof/>
        </w:rPr>
        <w:t>s</w:t>
      </w:r>
      <w:r w:rsidRPr="00AA6AE5">
        <w:rPr>
          <w:rFonts w:ascii="Times New Roman" w:hAnsi="Times New Roman" w:cs="Times New Roman"/>
          <w:i/>
          <w:iCs/>
          <w:noProof/>
        </w:rPr>
        <w:t xml:space="preserve"> </w:t>
      </w:r>
    </w:p>
    <w:p w14:paraId="7B5299C9" w14:textId="673D41D5" w:rsidR="00DE42D6" w:rsidRPr="0030232A" w:rsidRDefault="001A6F7D" w:rsidP="0030232A">
      <w:pPr>
        <w:spacing w:line="480" w:lineRule="auto"/>
        <w:ind w:firstLine="720"/>
        <w:jc w:val="both"/>
        <w:rPr>
          <w:color w:val="000000"/>
        </w:rPr>
      </w:pPr>
      <w:r w:rsidRPr="00AA6AE5">
        <w:t xml:space="preserve">The 16S rRNA gene amplicon sequence data was analyzed using the DADA2 package </w:t>
      </w:r>
      <w:r w:rsidRPr="00AA6AE5">
        <w:rPr>
          <w:color w:val="2B579A"/>
          <w:shd w:val="clear" w:color="auto" w:fill="E6E6E6"/>
        </w:rPr>
        <w:fldChar w:fldCharType="begin"/>
      </w:r>
      <w:r w:rsidR="002B5202">
        <w:rPr>
          <w:color w:val="2B579A"/>
          <w:shd w:val="clear" w:color="auto" w:fill="E6E6E6"/>
        </w:rPr>
        <w:instrText xml:space="preserve"> ADDIN EN.CITE &lt;EndNote&gt;&lt;Cite&gt;&lt;Author&gt;Callahan&lt;/Author&gt;&lt;Year&gt;2016&lt;/Year&gt;&lt;RecNum&gt;47&lt;/RecNum&gt;&lt;IDText&gt;DADA2: High-resolution sample inference from Illumina amplicon data&lt;/IDText&gt;&lt;DisplayText&gt;[5]&lt;/DisplayText&gt;&lt;record&gt;&lt;rec-number&gt;47&lt;/rec-number&gt;&lt;foreign-keys&gt;&lt;key app="EN" db-id="wd5srz2932zve0ev202vv0w1exfsx0wdz5v9" timestamp="1686060359"&gt;47&lt;/key&gt;&lt;/foreign-keys&gt;&lt;ref-type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 Methods&lt;/secondary-title&gt;&lt;/titles&gt;&lt;periodical&gt;&lt;full-title&gt;Nat Methods&lt;/full-title&gt;&lt;/periodical&gt;&lt;pages&gt;581-583&lt;/pages&gt;&lt;volume&gt;13&lt;/volume&gt;&lt;number&gt;7&lt;/number&gt;&lt;dates&gt;&lt;year&gt;2016&lt;/year&gt;&lt;/dates&gt;&lt;isbn&gt;1548-7105&lt;/isbn&gt;&lt;urls&gt;&lt;/urls&gt;&lt;/record&gt;&lt;/Cite&gt;&lt;/EndNote&gt;</w:instrText>
      </w:r>
      <w:r w:rsidRPr="00AA6AE5">
        <w:rPr>
          <w:color w:val="2B579A"/>
          <w:shd w:val="clear" w:color="auto" w:fill="E6E6E6"/>
        </w:rPr>
        <w:fldChar w:fldCharType="separate"/>
      </w:r>
      <w:r w:rsidR="00F52009">
        <w:rPr>
          <w:noProof/>
          <w:color w:val="2B579A"/>
          <w:shd w:val="clear" w:color="auto" w:fill="E6E6E6"/>
        </w:rPr>
        <w:t>[5]</w:t>
      </w:r>
      <w:r w:rsidRPr="00AA6AE5">
        <w:rPr>
          <w:color w:val="2B579A"/>
          <w:shd w:val="clear" w:color="auto" w:fill="E6E6E6"/>
        </w:rPr>
        <w:fldChar w:fldCharType="end"/>
      </w:r>
      <w:r w:rsidRPr="00AA6AE5">
        <w:t xml:space="preserve"> </w:t>
      </w:r>
      <w:r w:rsidRPr="11A2CF29">
        <w:rPr>
          <w:rFonts w:eastAsiaTheme="minorEastAsia"/>
          <w:color w:val="000000" w:themeColor="text1"/>
        </w:rPr>
        <w:t>with parameters (</w:t>
      </w:r>
      <w:proofErr w:type="spellStart"/>
      <w:r w:rsidRPr="11A2CF29">
        <w:rPr>
          <w:rFonts w:eastAsiaTheme="minorEastAsia"/>
          <w:color w:val="000000" w:themeColor="text1"/>
        </w:rPr>
        <w:t>truncLen</w:t>
      </w:r>
      <w:proofErr w:type="spellEnd"/>
      <w:r w:rsidRPr="11A2CF29">
        <w:rPr>
          <w:rFonts w:eastAsiaTheme="minorEastAsia"/>
          <w:color w:val="000000" w:themeColor="text1"/>
        </w:rPr>
        <w:t xml:space="preserve">=c(240,160), </w:t>
      </w:r>
      <w:proofErr w:type="spellStart"/>
      <w:r w:rsidRPr="11A2CF29">
        <w:rPr>
          <w:rFonts w:eastAsiaTheme="minorEastAsia"/>
          <w:color w:val="000000" w:themeColor="text1"/>
        </w:rPr>
        <w:t>maxN</w:t>
      </w:r>
      <w:proofErr w:type="spellEnd"/>
      <w:r w:rsidRPr="11A2CF29">
        <w:rPr>
          <w:rFonts w:eastAsiaTheme="minorEastAsia"/>
          <w:color w:val="000000" w:themeColor="text1"/>
        </w:rPr>
        <w:t xml:space="preserve">=0, </w:t>
      </w:r>
      <w:proofErr w:type="spellStart"/>
      <w:r w:rsidRPr="11A2CF29">
        <w:rPr>
          <w:rFonts w:eastAsiaTheme="minorEastAsia"/>
          <w:color w:val="000000" w:themeColor="text1"/>
        </w:rPr>
        <w:t>maxEE</w:t>
      </w:r>
      <w:proofErr w:type="spellEnd"/>
      <w:r w:rsidRPr="11A2CF29">
        <w:rPr>
          <w:rFonts w:eastAsiaTheme="minorEastAsia"/>
          <w:color w:val="000000" w:themeColor="text1"/>
        </w:rPr>
        <w:t xml:space="preserve">=c(2,2), </w:t>
      </w:r>
      <w:proofErr w:type="spellStart"/>
      <w:r w:rsidRPr="11A2CF29">
        <w:rPr>
          <w:rFonts w:eastAsiaTheme="minorEastAsia"/>
          <w:color w:val="000000" w:themeColor="text1"/>
        </w:rPr>
        <w:t>truncQ</w:t>
      </w:r>
      <w:proofErr w:type="spellEnd"/>
      <w:r w:rsidRPr="11A2CF29">
        <w:rPr>
          <w:rFonts w:eastAsiaTheme="minorEastAsia"/>
          <w:color w:val="000000" w:themeColor="text1"/>
        </w:rPr>
        <w:t xml:space="preserve">=2, </w:t>
      </w:r>
      <w:proofErr w:type="spellStart"/>
      <w:r w:rsidRPr="11A2CF29">
        <w:rPr>
          <w:rFonts w:eastAsiaTheme="minorEastAsia"/>
          <w:color w:val="000000" w:themeColor="text1"/>
        </w:rPr>
        <w:t>rm.phix</w:t>
      </w:r>
      <w:proofErr w:type="spellEnd"/>
      <w:r w:rsidRPr="11A2CF29">
        <w:rPr>
          <w:rFonts w:eastAsiaTheme="minorEastAsia"/>
          <w:color w:val="000000" w:themeColor="text1"/>
        </w:rPr>
        <w:t>=TRUE)</w:t>
      </w:r>
      <w:r w:rsidRPr="00AA6AE5">
        <w:t xml:space="preserve"> to obtain amplicon sequence variants (ASVs).</w:t>
      </w:r>
      <w:r w:rsidR="002835E5" w:rsidRPr="00AA6AE5">
        <w:t xml:space="preserve"> </w:t>
      </w:r>
      <w:proofErr w:type="spellStart"/>
      <w:r w:rsidR="002835E5" w:rsidRPr="00AA6AE5">
        <w:t>ZymoBiomics</w:t>
      </w:r>
      <w:proofErr w:type="spellEnd"/>
      <w:r w:rsidR="002835E5" w:rsidRPr="00AA6AE5">
        <w:t xml:space="preserve"> microbial community standard</w:t>
      </w:r>
      <w:r w:rsidR="002835E5" w:rsidRPr="00776E30">
        <w:t xml:space="preserve"> (product # D6300) with known microbial community and abundance served as a positive control for 16S </w:t>
      </w:r>
      <w:r w:rsidR="002835E5" w:rsidRPr="00776E30">
        <w:lastRenderedPageBreak/>
        <w:t xml:space="preserve">rRNA gene amplicon sequencing. The mentioned parameters for the 16S rRNA amplicon sequencing processing pipeline were validated using a positive control to </w:t>
      </w:r>
      <w:r w:rsidR="00261D02">
        <w:t xml:space="preserve">detect contamination and </w:t>
      </w:r>
      <w:r w:rsidR="002835E5" w:rsidRPr="00776E30">
        <w:t>remove spurious sequences (ASV abundance &lt; 0.05 %).</w:t>
      </w:r>
      <w:r w:rsidR="00776E30" w:rsidRPr="00776E30">
        <w:rPr>
          <w:color w:val="000000" w:themeColor="text1"/>
        </w:rPr>
        <w:t xml:space="preserve"> The diversity and evenness were measured using Shannon’s diversity index and </w:t>
      </w:r>
      <w:proofErr w:type="spellStart"/>
      <w:r w:rsidR="00776E30" w:rsidRPr="00776E30">
        <w:rPr>
          <w:color w:val="000000" w:themeColor="text1"/>
        </w:rPr>
        <w:t>Pielou’s</w:t>
      </w:r>
      <w:proofErr w:type="spellEnd"/>
      <w:r w:rsidR="00776E30" w:rsidRPr="00776E30">
        <w:rPr>
          <w:color w:val="000000" w:themeColor="text1"/>
        </w:rPr>
        <w:t xml:space="preserve"> evenness, respectively, and observed richness was the total number of ASVs.</w:t>
      </w:r>
      <w:r w:rsidR="0030232A">
        <w:rPr>
          <w:color w:val="000000" w:themeColor="text1"/>
        </w:rPr>
        <w:t xml:space="preserve"> </w:t>
      </w:r>
      <w:r w:rsidR="0030232A" w:rsidRPr="006E5869">
        <w:t xml:space="preserve">Broad SILVA v138 (Silva 138 </w:t>
      </w:r>
      <w:proofErr w:type="spellStart"/>
      <w:r w:rsidR="0030232A" w:rsidRPr="006E5869">
        <w:t>SSURef</w:t>
      </w:r>
      <w:proofErr w:type="spellEnd"/>
      <w:r w:rsidR="0030232A" w:rsidRPr="006E5869">
        <w:t xml:space="preserve"> Nr99) </w:t>
      </w:r>
      <w:r w:rsidR="0030232A" w:rsidRPr="006E5869">
        <w:rPr>
          <w:color w:val="2B579A"/>
          <w:shd w:val="clear" w:color="auto" w:fill="E6E6E6"/>
        </w:rPr>
        <w:fldChar w:fldCharType="begin"/>
      </w:r>
      <w:r w:rsidR="001A322A">
        <w:rPr>
          <w:color w:val="2B579A"/>
          <w:shd w:val="clear" w:color="auto" w:fill="E6E6E6"/>
        </w:rPr>
        <w:instrText xml:space="preserve"> ADDIN EN.CITE &lt;EndNote&gt;&lt;Cite&gt;&lt;Author&gt;Quast&lt;/Author&gt;&lt;Year&gt;2012&lt;/Year&gt;&lt;RecNum&gt;50&lt;/RecNum&gt;&lt;IDText&gt;The SILVA ribosomal RNA gene database project: improved data processing and web-based tools&lt;/IDText&gt;&lt;DisplayText&gt;[6]&lt;/DisplayText&gt;&lt;record&gt;&lt;rec-number&gt;50&lt;/rec-number&gt;&lt;foreign-keys&gt;&lt;key app="EN" db-id="wd5srz2932zve0ev202vv0w1exfsx0wdz5v9" timestamp="1686060359"&gt;50&lt;/key&gt;&lt;/foreign-keys&gt;&lt;ref-type name="Journal Article"&gt;17&lt;/ref-type&gt;&lt;contributors&gt;&lt;authors&gt;&lt;author&gt;Quast, Christian&lt;/author&gt;&lt;author&gt;Pruesse, Elmar&lt;/author&gt;&lt;author&gt;Yilmaz, Pelin&lt;/author&gt;&lt;author&gt;Gerken, Jan&lt;/author&gt;&lt;author&gt;Schweer, Timmy&lt;/author&gt;&lt;author&gt;Yarza, Pablo&lt;/author&gt;&lt;author&gt;Peplies, Jörg&lt;/author&gt;&lt;author&gt;Glöckner, Frank Oliver&lt;/author&gt;&lt;/authors&gt;&lt;/contributors&gt;&lt;titles&gt;&lt;title&gt;The SILVA ribosomal RNA gene database project: improved data processing and web-based tools&lt;/title&gt;&lt;secondary-title&gt;Nucleic Acids R&lt;/secondary-title&gt;&lt;/titles&gt;&lt;periodical&gt;&lt;full-title&gt;Nucleic Acids R&lt;/full-title&gt;&lt;/periodical&gt;&lt;pages&gt;D590-D596&lt;/pages&gt;&lt;volume&gt;41&lt;/volume&gt;&lt;number&gt;D1&lt;/number&gt;&lt;dates&gt;&lt;year&gt;2012&lt;/year&gt;&lt;/dates&gt;&lt;isbn&gt;0305-1048&lt;/isbn&gt;&lt;urls&gt;&lt;/urls&gt;&lt;/record&gt;&lt;/Cite&gt;&lt;/EndNote&gt;</w:instrText>
      </w:r>
      <w:r w:rsidR="0030232A" w:rsidRPr="006E5869">
        <w:rPr>
          <w:color w:val="2B579A"/>
          <w:shd w:val="clear" w:color="auto" w:fill="E6E6E6"/>
        </w:rPr>
        <w:fldChar w:fldCharType="separate"/>
      </w:r>
      <w:r w:rsidR="001A322A">
        <w:rPr>
          <w:noProof/>
          <w:color w:val="2B579A"/>
          <w:shd w:val="clear" w:color="auto" w:fill="E6E6E6"/>
        </w:rPr>
        <w:t>[6]</w:t>
      </w:r>
      <w:r w:rsidR="0030232A" w:rsidRPr="006E5869">
        <w:rPr>
          <w:color w:val="2B579A"/>
          <w:shd w:val="clear" w:color="auto" w:fill="E6E6E6"/>
        </w:rPr>
        <w:fldChar w:fldCharType="end"/>
      </w:r>
      <w:r w:rsidR="0030232A" w:rsidRPr="006E5869">
        <w:t xml:space="preserve"> was used to assign taxonomic identification to the ASVs. </w:t>
      </w:r>
      <w:r w:rsidR="6FDDD81D" w:rsidRPr="006E5869">
        <w:t>Experimental data sequence</w:t>
      </w:r>
      <w:r w:rsidR="00C64874">
        <w:t xml:space="preserve"> summary </w:t>
      </w:r>
      <w:r w:rsidR="008A3FE6">
        <w:t>S5 summarizes 16S</w:t>
      </w:r>
      <w:r w:rsidR="4262C7D7">
        <w:t xml:space="preserve"> </w:t>
      </w:r>
      <w:r w:rsidR="008A3FE6">
        <w:t xml:space="preserve">rRNA gene </w:t>
      </w:r>
      <w:r w:rsidR="23275D87">
        <w:t xml:space="preserve">amplicon </w:t>
      </w:r>
      <w:r w:rsidR="008A3FE6">
        <w:t xml:space="preserve">sequence data. </w:t>
      </w:r>
      <w:r w:rsidR="0085130F">
        <w:t xml:space="preserve"> </w:t>
      </w:r>
    </w:p>
    <w:p w14:paraId="6964ADB2" w14:textId="77777777" w:rsidR="00CE2DA5" w:rsidRPr="00776E30" w:rsidRDefault="00CE2DA5" w:rsidP="00DE42D6">
      <w:pPr>
        <w:pStyle w:val="ListParagraph"/>
        <w:spacing w:line="480" w:lineRule="auto"/>
        <w:ind w:left="0"/>
        <w:jc w:val="both"/>
        <w:rPr>
          <w:rFonts w:ascii="Times New Roman" w:hAnsi="Times New Roman" w:cs="Times New Roman"/>
          <w:noProof/>
        </w:rPr>
      </w:pPr>
    </w:p>
    <w:p w14:paraId="4A5B9642" w14:textId="0BEF1B30" w:rsidR="006230E8" w:rsidRPr="00776E30" w:rsidRDefault="00DE42D6" w:rsidP="00DE42D6">
      <w:pPr>
        <w:pStyle w:val="ListParagraph"/>
        <w:spacing w:line="480" w:lineRule="auto"/>
        <w:ind w:left="0"/>
        <w:jc w:val="both"/>
        <w:rPr>
          <w:rFonts w:ascii="Times New Roman" w:hAnsi="Times New Roman" w:cs="Times New Roman"/>
          <w:i/>
          <w:iCs/>
          <w:noProof/>
        </w:rPr>
      </w:pPr>
      <w:r w:rsidRPr="00776E30">
        <w:rPr>
          <w:rFonts w:ascii="Times New Roman" w:hAnsi="Times New Roman" w:cs="Times New Roman"/>
          <w:i/>
          <w:iCs/>
          <w:noProof/>
        </w:rPr>
        <w:t>Bioinformatic analyses:</w:t>
      </w:r>
      <w:r w:rsidR="006230E8" w:rsidRPr="00776E30">
        <w:rPr>
          <w:rFonts w:ascii="Times New Roman" w:hAnsi="Times New Roman" w:cs="Times New Roman"/>
          <w:i/>
          <w:iCs/>
          <w:noProof/>
        </w:rPr>
        <w:t xml:space="preserve"> Shotgun</w:t>
      </w:r>
      <w:r w:rsidRPr="00776E30">
        <w:rPr>
          <w:rFonts w:ascii="Times New Roman" w:hAnsi="Times New Roman" w:cs="Times New Roman"/>
          <w:i/>
          <w:iCs/>
          <w:noProof/>
        </w:rPr>
        <w:t xml:space="preserve"> </w:t>
      </w:r>
      <w:r w:rsidR="006230E8" w:rsidRPr="00776E30">
        <w:rPr>
          <w:rFonts w:ascii="Times New Roman" w:hAnsi="Times New Roman" w:cs="Times New Roman"/>
          <w:i/>
          <w:iCs/>
          <w:noProof/>
        </w:rPr>
        <w:t>metagenome sequence</w:t>
      </w:r>
      <w:r w:rsidR="00370CFF">
        <w:rPr>
          <w:rFonts w:ascii="Times New Roman" w:hAnsi="Times New Roman" w:cs="Times New Roman"/>
          <w:i/>
          <w:iCs/>
          <w:noProof/>
        </w:rPr>
        <w:t>s</w:t>
      </w:r>
    </w:p>
    <w:p w14:paraId="34EC5696" w14:textId="7360C33A" w:rsidR="00DE42D6" w:rsidRPr="00776E30" w:rsidRDefault="00DE42D6" w:rsidP="00C955C3">
      <w:pPr>
        <w:spacing w:line="480" w:lineRule="auto"/>
        <w:jc w:val="both"/>
        <w:rPr>
          <w:color w:val="000000" w:themeColor="text1"/>
        </w:rPr>
      </w:pPr>
      <w:r w:rsidRPr="00776E30">
        <w:rPr>
          <w:noProof/>
        </w:rPr>
        <w:t xml:space="preserve">The metagenomic raw reads were quality checked to exploit FastQC </w:t>
      </w:r>
      <w:r w:rsidRPr="00776E30">
        <w:t xml:space="preserve">and </w:t>
      </w:r>
      <w:proofErr w:type="spellStart"/>
      <w:r w:rsidRPr="00776E30">
        <w:t>Trimmomatic</w:t>
      </w:r>
      <w:proofErr w:type="spellEnd"/>
      <w:r w:rsidRPr="00776E30">
        <w:t xml:space="preserve"> v0.39 </w:t>
      </w:r>
      <w:r w:rsidRPr="00776E30">
        <w:rPr>
          <w:color w:val="2B579A"/>
          <w:shd w:val="clear" w:color="auto" w:fill="E6E6E6"/>
        </w:rPr>
        <w:fldChar w:fldCharType="begin"/>
      </w:r>
      <w:r w:rsidR="001A322A">
        <w:rPr>
          <w:color w:val="2B579A"/>
          <w:shd w:val="clear" w:color="auto" w:fill="E6E6E6"/>
        </w:rPr>
        <w:instrText xml:space="preserve"> ADDIN EN.CITE &lt;EndNote&gt;&lt;Cite&gt;&lt;Author&gt;Bolger&lt;/Author&gt;&lt;Year&gt;2014&lt;/Year&gt;&lt;RecNum&gt;109&lt;/RecNum&gt;&lt;IDText&gt;Trimmomatic: a flexible trimmer for Illumina sequence data&lt;/IDText&gt;&lt;DisplayText&gt;[7]&lt;/DisplayText&gt;&lt;record&gt;&lt;rec-number&gt;109&lt;/rec-number&gt;&lt;foreign-keys&gt;&lt;key app="EN" db-id="wd5srz2932zve0ev202vv0w1exfsx0wdz5v9" timestamp="1686331558"&gt;109&lt;/key&gt;&lt;/foreign-keys&gt;&lt;ref-type name="Journal Article"&gt;17&lt;/ref-type&gt;&lt;contributors&gt;&lt;authors&gt;&lt;author&gt;Bolger, Anthony M&lt;/author&gt;&lt;author&gt;Lohse, Marc&lt;/author&gt;&lt;author&gt;Usadel, Bjoern&lt;/author&gt;&lt;/authors&gt;&lt;/contributors&gt;&lt;titles&gt;&lt;title&gt;Trimmomatic: a flexible trimmer for Illumina sequence data&lt;/title&gt;&lt;secondary-title&gt;Bioinformatics&lt;/secondary-title&gt;&lt;/titles&gt;&lt;periodical&gt;&lt;full-title&gt;Bioinformatics&lt;/full-title&gt;&lt;/periodical&gt;&lt;pages&gt;2114-2120&lt;/pages&gt;&lt;volume&gt;30&lt;/volume&gt;&lt;number&gt;15&lt;/number&gt;&lt;dates&gt;&lt;year&gt;2014&lt;/year&gt;&lt;/dates&gt;&lt;isbn&gt;1460-2059&lt;/isbn&gt;&lt;urls&gt;&lt;/urls&gt;&lt;/record&gt;&lt;/Cite&gt;&lt;/EndNote&gt;</w:instrText>
      </w:r>
      <w:r w:rsidRPr="00776E30">
        <w:rPr>
          <w:color w:val="2B579A"/>
          <w:shd w:val="clear" w:color="auto" w:fill="E6E6E6"/>
        </w:rPr>
        <w:fldChar w:fldCharType="separate"/>
      </w:r>
      <w:r w:rsidR="001A322A">
        <w:rPr>
          <w:noProof/>
          <w:color w:val="2B579A"/>
          <w:shd w:val="clear" w:color="auto" w:fill="E6E6E6"/>
        </w:rPr>
        <w:t>[7]</w:t>
      </w:r>
      <w:r w:rsidRPr="00776E30">
        <w:rPr>
          <w:color w:val="2B579A"/>
          <w:shd w:val="clear" w:color="auto" w:fill="E6E6E6"/>
        </w:rPr>
        <w:fldChar w:fldCharType="end"/>
      </w:r>
      <w:r w:rsidRPr="00776E30">
        <w:t xml:space="preserve"> was used to remove Illumina adapter sequences and quality trim with parameters (</w:t>
      </w:r>
      <w:r w:rsidRPr="00776E30">
        <w:rPr>
          <w:color w:val="000000" w:themeColor="text1"/>
        </w:rPr>
        <w:t xml:space="preserve">LEADING:2 TRAILING:2 SLIDINGWINDOW:4:20 MINLEN:25 ILLUMINACLIP:NexteraPE-PE.fa:2:40:15) and </w:t>
      </w:r>
      <w:proofErr w:type="spellStart"/>
      <w:r w:rsidRPr="00776E30">
        <w:rPr>
          <w:color w:val="000000" w:themeColor="text1"/>
        </w:rPr>
        <w:t>PhiX</w:t>
      </w:r>
      <w:proofErr w:type="spellEnd"/>
      <w:r w:rsidRPr="00776E30">
        <w:rPr>
          <w:color w:val="000000" w:themeColor="text1"/>
        </w:rPr>
        <w:t xml:space="preserve"> sequences were removed using </w:t>
      </w:r>
      <w:proofErr w:type="spellStart"/>
      <w:r w:rsidRPr="00776E30">
        <w:rPr>
          <w:color w:val="000000" w:themeColor="text1"/>
        </w:rPr>
        <w:t>BBDuk</w:t>
      </w:r>
      <w:proofErr w:type="spellEnd"/>
      <w:r w:rsidRPr="00776E30">
        <w:rPr>
          <w:color w:val="000000" w:themeColor="text1"/>
        </w:rPr>
        <w:t xml:space="preserve"> v38.84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&lt;EndNote&gt;&lt;Cite&gt;&lt;Author&gt;Bushnell&lt;/Author&gt;&lt;Year&gt;2014&lt;/Year&gt;&lt;RecNum&gt;110&lt;/RecNum&gt;&lt;IDText&gt;BBDuk: Adapter&lt;/IDText&gt;&lt;DisplayText&gt;[8]&lt;/DisplayText&gt;&lt;record&gt;&lt;rec-number&gt;110&lt;/rec-number&gt;&lt;foreign-keys&gt;&lt;key app="EN" db-id="wd5srz2932zve0ev202vv0w1exfsx0wdz5v9" timestamp="1686331558"&gt;110&lt;/key&gt;&lt;/foreign-keys&gt;&lt;ref-type name="Web Page"&gt;12&lt;/ref-type&gt;&lt;contributors&gt;&lt;authors&gt;&lt;author&gt;Bushnell, B&lt;/author&gt;&lt;/authors&gt;&lt;/contributors&gt;&lt;titles&gt;&lt;title&gt;BBTools software package&lt;/title&gt;&lt;/titles&gt;&lt;dates&gt;&lt;year&gt;2014&lt;/year&gt;&lt;/dates&gt;&lt;urls&gt;&lt;related-urls&gt;&lt;url&gt; http://bbtools.jgi.doe.gov&lt;/url&gt;&lt;/related-urls&gt;&lt;/urls&gt;&lt;/record&gt;&lt;/Cite&gt;&lt;/EndNote&gt;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[8]</w:t>
      </w:r>
      <w:r w:rsidRPr="00776E30">
        <w:rPr>
          <w:color w:val="000000" w:themeColor="text1"/>
          <w:shd w:val="clear" w:color="auto" w:fill="E6E6E6"/>
        </w:rPr>
        <w:fldChar w:fldCharType="end"/>
      </w:r>
      <w:r w:rsidRPr="00776E30">
        <w:rPr>
          <w:color w:val="000000" w:themeColor="text1"/>
        </w:rPr>
        <w:t xml:space="preserve">. To ensure the quality of the clean reads </w:t>
      </w:r>
      <w:proofErr w:type="spellStart"/>
      <w:r w:rsidRPr="00776E30">
        <w:rPr>
          <w:color w:val="000000" w:themeColor="text1"/>
        </w:rPr>
        <w:t>FastQC</w:t>
      </w:r>
      <w:proofErr w:type="spellEnd"/>
      <w:r w:rsidRPr="00776E30">
        <w:rPr>
          <w:color w:val="000000" w:themeColor="text1"/>
        </w:rPr>
        <w:t xml:space="preserve"> check was performed again. The clean reads were used for three biological replicates of the </w:t>
      </w:r>
      <w:r w:rsidRPr="11A2CF29">
        <w:rPr>
          <w:i/>
          <w:iCs/>
          <w:color w:val="000000" w:themeColor="text1"/>
        </w:rPr>
        <w:t xml:space="preserve">parviglumis </w:t>
      </w:r>
      <w:r w:rsidRPr="00776E30">
        <w:rPr>
          <w:color w:val="000000" w:themeColor="text1"/>
        </w:rPr>
        <w:t xml:space="preserve">and B73 utilizing MEGAHIT v1.2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&lt;EndNote&gt;&lt;Cite&gt;&lt;Author&gt;Li&lt;/Author&gt;&lt;Year&gt;2015&lt;/Year&gt;&lt;RecNum&gt;51&lt;/RecNum&gt;&lt;IDText&gt;MEGAHIT: an ultra-fast single-node solution for large and complex metagenomics assembly via succinct de Bruijn graph&lt;/IDText&gt;&lt;DisplayText&gt;[9]&lt;/DisplayText&gt;&lt;record&gt;&lt;rec-number&gt;51&lt;/rec-number&gt;&lt;foreign-keys&gt;&lt;key app="EN" db-id="wd5srz2932zve0ev202vv0w1exfsx0wdz5v9" timestamp="1686060359"&gt;51&lt;/key&gt;&lt;/foreign-keys&gt;&lt;ref-type name="Journal Article"&gt;17&lt;/ref-type&gt;&lt;contributors&gt;&lt;authors&gt;&lt;author&gt;Li, Dinghua&lt;/author&gt;&lt;author&gt;Liu, Chi-Man&lt;/author&gt;&lt;author&gt;Luo, Ruibang&lt;/author&gt;&lt;author&gt;Sadakane, Kunihiko&lt;/author&gt;&lt;author&gt;Lam, Tak-Wah&lt;/author&gt;&lt;/authors&gt;&lt;/contributors&gt;&lt;titles&gt;&lt;title&gt;MEGAHIT: an ultra-fast single-node solution for large and complex metagenomics assembly via succinct de Bruijn graph&lt;/title&gt;&lt;secondary-title&gt;Bioinformatics&lt;/secondary-title&gt;&lt;/titles&gt;&lt;periodical&gt;&lt;full-title&gt;Bioinformatics&lt;/full-title&gt;&lt;/periodical&gt;&lt;pages&gt;1674-1676&lt;/pages&gt;&lt;volume&gt;31&lt;/volume&gt;&lt;number&gt;10&lt;/number&gt;&lt;dates&gt;&lt;year&gt;2015&lt;/year&gt;&lt;/dates&gt;&lt;isbn&gt;1460-2059&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[9]</w:t>
      </w:r>
      <w:r w:rsidRPr="00776E30">
        <w:rPr>
          <w:color w:val="000000" w:themeColor="text1"/>
          <w:shd w:val="clear" w:color="auto" w:fill="E6E6E6"/>
        </w:rPr>
        <w:fldChar w:fldCharType="end"/>
      </w:r>
      <w:r w:rsidRPr="00776E30">
        <w:rPr>
          <w:color w:val="000000" w:themeColor="text1"/>
        </w:rPr>
        <w:t>, using a contig minimum size threshold of 1</w:t>
      </w:r>
      <w:r w:rsidR="64D5759C" w:rsidRPr="11A2CF29">
        <w:rPr>
          <w:color w:val="000000" w:themeColor="text1"/>
        </w:rPr>
        <w:t>5</w:t>
      </w:r>
      <w:r w:rsidRPr="00776E30">
        <w:rPr>
          <w:color w:val="000000" w:themeColor="text1"/>
        </w:rPr>
        <w:t xml:space="preserve">00bp. Bowtie2 v2.4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&lt;EndNote&gt;&lt;Cite&gt;&lt;Author&gt;Langdon&lt;/Author&gt;&lt;Year&gt;2015&lt;/Year&gt;&lt;RecNum&gt;60&lt;/RecNum&gt;&lt;IDText&gt;Performance of genetic programming optimised Bowtie2 on genome comparison and analytic testing (GCAT) benchmarks&lt;/IDText&gt;&lt;DisplayText&gt;[10]&lt;/DisplayText&gt;&lt;record&gt;&lt;rec-number&gt;60&lt;/rec-number&gt;&lt;foreign-keys&gt;&lt;key app="EN" db-id="wd5srz2932zve0ev202vv0w1exfsx0wdz5v9" timestamp="1686060359"&gt;60&lt;/key&gt;&lt;/foreign-keys&gt;&lt;ref-type name="Journal Article"&gt;17&lt;/ref-type&gt;&lt;contributors&gt;&lt;authors&gt;&lt;author&gt;Langdon, William B&lt;/author&gt;&lt;/authors&gt;&lt;/contributors&gt;&lt;titles&gt;&lt;title&gt;Performance of genetic programming optimised Bowtie2 on genome comparison and analytic testing (GCAT) benchmarks&lt;/title&gt;&lt;secondary-title&gt;BioData Min &lt;/secondary-title&gt;&lt;/titles&gt;&lt;pages&gt;1-7&lt;/pages&gt;&lt;volume&gt;8&lt;/volume&gt;&lt;number&gt;1&lt;/number&gt;&lt;dates&gt;&lt;year&gt;2015&lt;/year&gt;&lt;/dates&gt;&lt;isbn&gt;1756-0381&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[10]</w:t>
      </w:r>
      <w:r w:rsidRPr="00776E30">
        <w:rPr>
          <w:color w:val="000000" w:themeColor="text1"/>
          <w:shd w:val="clear" w:color="auto" w:fill="E6E6E6"/>
        </w:rPr>
        <w:fldChar w:fldCharType="end"/>
      </w:r>
      <w:r w:rsidRPr="00776E30">
        <w:rPr>
          <w:color w:val="000000" w:themeColor="text1"/>
        </w:rPr>
        <w:t xml:space="preserve"> was used to map the reads back to the assembly and indexed using </w:t>
      </w:r>
      <w:proofErr w:type="spellStart"/>
      <w:r w:rsidRPr="00776E30">
        <w:rPr>
          <w:color w:val="000000" w:themeColor="text1"/>
        </w:rPr>
        <w:t>SamTools</w:t>
      </w:r>
      <w:proofErr w:type="spellEnd"/>
      <w:r w:rsidRPr="00776E30">
        <w:rPr>
          <w:color w:val="000000" w:themeColor="text1"/>
        </w:rPr>
        <w:t xml:space="preserve"> v1.9.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&lt;EndNote&gt;&lt;Cite&gt;&lt;Author&gt;Li&lt;/Author&gt;&lt;Year&gt;2009&lt;/Year&gt;&lt;RecNum&gt;59&lt;/RecNum&gt;&lt;IDText&gt;The sequence alignment/map format and SAMtools&lt;/IDText&gt;&lt;DisplayText&gt;[11]&lt;/DisplayText&gt;&lt;record&gt;&lt;rec-number&gt;59&lt;/rec-number&gt;&lt;foreign-keys&gt;&lt;key app="EN" db-id="wd5srz2932zve0ev202vv0w1exfsx0wdz5v9" timestamp="1686060359"&gt;59&lt;/key&gt;&lt;/foreign-keys&gt;&lt;ref-type name="Journal Article"&gt;17&lt;/ref-type&gt;&lt;contributors&gt;&lt;authors&gt;&lt;author&gt;Li, Heng&lt;/author&gt;&lt;author&gt;Handsaker, Bob&lt;/author&gt;&lt;author&gt;Wysoker, Alec&lt;/author&gt;&lt;author&gt;Fennell, Tim&lt;/author&gt;&lt;author&gt;Ruan, Jue&lt;/author&gt;&lt;author&gt;Homer, Nils&lt;/author&gt;&lt;author&gt;Marth, Gabor&lt;/author&gt;&lt;author&gt;Abecasis, Goncalo&lt;/author&gt;&lt;author&gt;Durbin, Richard&lt;/author&gt;&lt;/authors&gt;&lt;/contributors&gt;&lt;titles&gt;&lt;title&gt;The sequence alignment/map format and SAMtools&lt;/title&gt;&lt;secondary-title&gt;Bioinformatics&lt;/secondary-title&gt;&lt;/titles&gt;&lt;periodical&gt;&lt;full-title&gt;Bioinformatics&lt;/full-title&gt;&lt;/periodical&gt;&lt;pages&gt;2078-2079&lt;/pages&gt;&lt;volume&gt;25&lt;/volume&gt;&lt;number&gt;16&lt;/number&gt;&lt;dates&gt;&lt;year&gt;2009&lt;/year&gt;&lt;/dates&gt;&lt;isbn&gt;1367-4803&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[11]</w:t>
      </w:r>
      <w:r w:rsidRPr="00776E30">
        <w:rPr>
          <w:color w:val="000000" w:themeColor="text1"/>
          <w:shd w:val="clear" w:color="auto" w:fill="E6E6E6"/>
        </w:rPr>
        <w:fldChar w:fldCharType="end"/>
      </w:r>
      <w:r w:rsidRPr="00776E30">
        <w:rPr>
          <w:color w:val="000000" w:themeColor="text1"/>
        </w:rPr>
        <w:t>.</w:t>
      </w:r>
      <w:r w:rsidR="00CA234D" w:rsidRPr="00776E30">
        <w:rPr>
          <w:color w:val="000000" w:themeColor="text1"/>
        </w:rPr>
        <w:t xml:space="preserve"> </w:t>
      </w:r>
      <w:r w:rsidR="00CA234D" w:rsidRPr="5BDF427B">
        <w:rPr>
          <w:rFonts w:eastAsiaTheme="minorEastAsia"/>
          <w:color w:val="000000" w:themeColor="text1"/>
        </w:rPr>
        <w:t xml:space="preserve">The final set of MAGs were categorized based on Minimum Information about a Metagenome Assembled Genome (MIMAG) quality parameters </w:t>
      </w:r>
      <w:r w:rsidR="00CA234D" w:rsidRPr="5BDF427B">
        <w:rPr>
          <w:rFonts w:eastAsiaTheme="minorEastAsia"/>
          <w:color w:val="000000" w:themeColor="text1"/>
          <w:shd w:val="clear" w:color="auto" w:fill="E6E6E6"/>
        </w:rPr>
        <w:fldChar w:fldCharType="begin"/>
      </w:r>
      <w:r w:rsidR="001A322A" w:rsidRPr="5BDF427B">
        <w:rPr>
          <w:rFonts w:eastAsiaTheme="minorEastAsia"/>
          <w:color w:val="000000" w:themeColor="text1"/>
          <w:shd w:val="clear" w:color="auto" w:fill="E6E6E6"/>
        </w:rPr>
        <w:instrText xml:space="preserve"> ADDIN EN.CITE &lt;EndNote&gt;&lt;Cite&gt;&lt;Author&gt;Bowers&lt;/Author&gt;&lt;Year&gt;2017&lt;/Year&gt;&lt;RecNum&gt;58&lt;/RecNum&gt;&lt;IDText&gt;Minimum information about a single amplified genome (MISAG) and a metagenome-assembled genome (MIMAG) of bacteria and archaea&lt;/IDText&gt;&lt;DisplayText&gt;[12]&lt;/DisplayText&gt;&lt;record&gt;&lt;rec-number&gt;58&lt;/rec-number&gt;&lt;foreign-keys&gt;&lt;key app="EN" db-id="wd5srz2932zve0ev202vv0w1exfsx0wdz5v9" timestamp="1686060359"&gt;58&lt;/key&gt;&lt;/foreign-keys&gt;&lt;ref-type name="Journal Article"&gt;17&lt;/ref-type&gt;&lt;contributors&gt;&lt;authors&gt;&lt;author&gt;Bowers, Robert M&lt;/author&gt;&lt;author&gt;Kyrpides, Nikos C&lt;/author&gt;&lt;author&gt;Stepanauskas, Ramunas&lt;/author&gt;&lt;author&gt;Harmon-Smith, Miranda&lt;/author&gt;&lt;author&gt;Doud, Devin&lt;/author&gt;&lt;author&gt;Reddy, TBK&lt;/author&gt;&lt;author&gt;Schulz, Frederik&lt;/author&gt;&lt;author&gt;Jarett, Jessica&lt;/author&gt;&lt;author&gt;Rivers, Adam R&lt;/author&gt;&lt;author&gt;Eloe-Fadrosh, Emiley A&lt;/author&gt;&lt;/authors&gt;&lt;/contributors&gt;&lt;titles&gt;&lt;title&gt;Minimum information about a single amplified genome (MISAG) and a metagenome-assembled genome (MIMAG) of bacteria and archaea&lt;/title&gt;&lt;secondary-title&gt;Nature Biotechnol &lt;/secondary-title&gt;&lt;/titles&gt;&lt;pages&gt;725-731&lt;/pages&gt;&lt;volume&gt;35&lt;/volume&gt;&lt;number&gt;8&lt;/number&gt;&lt;dates&gt;&lt;year&gt;2017&lt;/year&gt;&lt;/dates&gt;&lt;isbn&gt;1546-1696&lt;/isbn&gt;&lt;urls&gt;&lt;/urls&gt;&lt;/record&gt;&lt;/Cite&gt;&lt;/EndNote&gt;</w:instrText>
      </w:r>
      <w:r w:rsidR="00CA234D" w:rsidRPr="5BDF427B">
        <w:rPr>
          <w:rFonts w:eastAsiaTheme="minorEastAsia"/>
          <w:color w:val="000000" w:themeColor="text1"/>
          <w:shd w:val="clear" w:color="auto" w:fill="E6E6E6"/>
        </w:rPr>
        <w:fldChar w:fldCharType="separate"/>
      </w:r>
      <w:r w:rsidR="001A322A" w:rsidRPr="5BDF427B">
        <w:rPr>
          <w:rFonts w:eastAsiaTheme="minorEastAsia"/>
          <w:noProof/>
          <w:color w:val="000000" w:themeColor="text1"/>
          <w:shd w:val="clear" w:color="auto" w:fill="E6E6E6"/>
        </w:rPr>
        <w:t>[12]</w:t>
      </w:r>
      <w:r w:rsidR="00CA234D" w:rsidRPr="5BDF427B">
        <w:rPr>
          <w:rFonts w:eastAsiaTheme="minorEastAsia"/>
          <w:color w:val="000000" w:themeColor="text1"/>
          <w:shd w:val="clear" w:color="auto" w:fill="E6E6E6"/>
        </w:rPr>
        <w:fldChar w:fldCharType="end"/>
      </w:r>
      <w:r w:rsidR="00CA234D" w:rsidRPr="5BDF427B">
        <w:rPr>
          <w:rFonts w:eastAsiaTheme="minorEastAsia"/>
          <w:color w:val="000000" w:themeColor="text1"/>
        </w:rPr>
        <w:t xml:space="preserve">. </w:t>
      </w:r>
      <w:r w:rsidR="00CA234D" w:rsidRPr="00776E30">
        <w:rPr>
          <w:color w:val="000000" w:themeColor="text1"/>
        </w:rPr>
        <w:t xml:space="preserve">The relative abundance of the reconstructed MAGs was estimated by normalizing the mean coverage depth of metagenome reads against the total reads of the samples </w:t>
      </w:r>
      <w:r w:rsidR="00CA234D" w:rsidRPr="00776E30">
        <w:rPr>
          <w:color w:val="000000" w:themeColor="text1"/>
          <w:shd w:val="clear" w:color="auto" w:fill="E6E6E6"/>
        </w:rPr>
        <w:fldChar w:fldCharType="begin">
          <w:fldData xml:space="preserve">PEVuZE5vdGU+PENpdGU+PEF1dGhvcj5TdGFycjwvQXV0aG9yPjxZZWFyPjIwMTg8L1llYXI+PFJl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</w:fldData>
        </w:fldChar>
      </w:r>
      <w:r w:rsidR="001A322A">
        <w:rPr>
          <w:color w:val="000000" w:themeColor="text1"/>
          <w:shd w:val="clear" w:color="auto" w:fill="E6E6E6"/>
        </w:rPr>
        <w:instrText xml:space="preserve"> ADDIN EN.CITE </w:instrText>
      </w:r>
      <w:r w:rsidR="001A322A">
        <w:rPr>
          <w:color w:val="000000" w:themeColor="text1"/>
          <w:shd w:val="clear" w:color="auto" w:fill="E6E6E6"/>
        </w:rPr>
        <w:fldChar w:fldCharType="begin">
          <w:fldData xml:space="preserve">PEVuZE5vdGU+PENpdGU+PEF1dGhvcj5TdGFycjwvQXV0aG9yPjxZZWFyPjIwMTg8L1llYXI+PFJl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</w:fldData>
        </w:fldChar>
      </w:r>
      <w:r w:rsidR="001A322A">
        <w:rPr>
          <w:color w:val="000000" w:themeColor="text1"/>
          <w:shd w:val="clear" w:color="auto" w:fill="E6E6E6"/>
        </w:rPr>
        <w:instrText xml:space="preserve"> ADDIN EN.CITE.DATA </w:instrText>
      </w:r>
      <w:r w:rsidR="001A322A">
        <w:rPr>
          <w:color w:val="000000" w:themeColor="text1"/>
          <w:shd w:val="clear" w:color="auto" w:fill="E6E6E6"/>
        </w:rPr>
      </w:r>
      <w:r w:rsidR="001A322A">
        <w:rPr>
          <w:color w:val="000000" w:themeColor="text1"/>
          <w:shd w:val="clear" w:color="auto" w:fill="E6E6E6"/>
        </w:rPr>
        <w:fldChar w:fldCharType="end"/>
      </w:r>
      <w:r w:rsidR="00CA234D" w:rsidRPr="00776E30">
        <w:rPr>
          <w:color w:val="000000" w:themeColor="text1"/>
          <w:shd w:val="clear" w:color="auto" w:fill="E6E6E6"/>
        </w:rPr>
      </w:r>
      <w:r w:rsidR="00CA234D" w:rsidRPr="00776E30">
        <w:rPr>
          <w:color w:val="000000" w:themeColor="text1"/>
          <w:shd w:val="clear" w:color="auto" w:fill="E6E6E6"/>
        </w:rPr>
        <w:fldChar w:fldCharType="separate"/>
      </w:r>
      <w:r w:rsidR="001A322A">
        <w:rPr>
          <w:noProof/>
          <w:color w:val="000000" w:themeColor="text1"/>
          <w:shd w:val="clear" w:color="auto" w:fill="E6E6E6"/>
        </w:rPr>
        <w:t>[13-15]</w:t>
      </w:r>
      <w:r w:rsidR="00CA234D" w:rsidRPr="00776E30">
        <w:rPr>
          <w:color w:val="000000" w:themeColor="text1"/>
          <w:shd w:val="clear" w:color="auto" w:fill="E6E6E6"/>
        </w:rPr>
        <w:fldChar w:fldCharType="end"/>
      </w:r>
      <w:r w:rsidR="00CA234D" w:rsidRPr="00776E30">
        <w:rPr>
          <w:color w:val="000000" w:themeColor="text1"/>
        </w:rPr>
        <w:t>. T</w:t>
      </w:r>
      <w:r w:rsidR="00CA234D" w:rsidRPr="00776E30">
        <w:rPr>
          <w:color w:val="000000"/>
          <w:shd w:val="clear" w:color="auto" w:fill="FFFFFF"/>
        </w:rPr>
        <w:t>axonom</w:t>
      </w:r>
      <w:r w:rsidR="00CA234D" w:rsidRPr="00776E30">
        <w:rPr>
          <w:color w:val="000000" w:themeColor="text1"/>
        </w:rPr>
        <w:t xml:space="preserve">ic identification of reconstructed MAGs was performed using </w:t>
      </w:r>
      <w:r w:rsidR="00CA234D" w:rsidRPr="00776E30">
        <w:rPr>
          <w:color w:val="000000"/>
          <w:shd w:val="clear" w:color="auto" w:fill="FFFFFF"/>
        </w:rPr>
        <w:t xml:space="preserve">22 single copy core genes coding for ribosomal proteins </w:t>
      </w:r>
      <w:r w:rsidR="00CA234D" w:rsidRPr="00776E30">
        <w:rPr>
          <w:color w:val="000000" w:themeColor="text1"/>
        </w:rPr>
        <w:t>using</w:t>
      </w:r>
      <w:r w:rsidR="00CA234D" w:rsidRPr="00776E30">
        <w:rPr>
          <w:color w:val="000000"/>
          <w:shd w:val="clear" w:color="auto" w:fill="FFFFFF"/>
        </w:rPr>
        <w:t xml:space="preserve"> Genome Taxonomy Database (GTDB) </w:t>
      </w:r>
      <w:r w:rsidR="00CA234D" w:rsidRPr="00776E30">
        <w:rPr>
          <w:color w:val="000000"/>
          <w:shd w:val="clear" w:color="auto" w:fill="FFFFFF"/>
        </w:rPr>
        <w:fldChar w:fldCharType="begin">
          <w:fldData xml:space="preserve">PEVuZE5vdGU+PENpdGU+PEF1dGhvcj5TdGFycjwvQXV0aG9yPjxSZWNOdW0+NjQ8L1JlY051bT48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</w:fldData>
        </w:fldChar>
      </w:r>
      <w:r w:rsidR="001A322A">
        <w:rPr>
          <w:color w:val="000000"/>
          <w:shd w:val="clear" w:color="auto" w:fill="FFFFFF"/>
        </w:rPr>
        <w:instrText xml:space="preserve"> ADDIN EN.CITE </w:instrText>
      </w:r>
      <w:r w:rsidR="001A322A">
        <w:rPr>
          <w:color w:val="000000"/>
          <w:shd w:val="clear" w:color="auto" w:fill="FFFFFF"/>
        </w:rPr>
        <w:fldChar w:fldCharType="begin">
          <w:fldData xml:space="preserve">PEVuZE5vdGU+PENpdGU+PEF1dGhvcj5TdGFycjwvQXV0aG9yPjxSZWNOdW0+NjQ8L1JlY051bT48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</w:fldData>
        </w:fldChar>
      </w:r>
      <w:r w:rsidR="001A322A">
        <w:rPr>
          <w:color w:val="000000"/>
          <w:shd w:val="clear" w:color="auto" w:fill="FFFFFF"/>
        </w:rPr>
        <w:instrText xml:space="preserve"> ADDIN EN.CITE.DATA </w:instrText>
      </w:r>
      <w:r w:rsidR="001A322A">
        <w:rPr>
          <w:color w:val="000000"/>
          <w:shd w:val="clear" w:color="auto" w:fill="FFFFFF"/>
        </w:rPr>
      </w:r>
      <w:r w:rsidR="001A322A">
        <w:rPr>
          <w:color w:val="000000"/>
          <w:shd w:val="clear" w:color="auto" w:fill="FFFFFF"/>
        </w:rPr>
        <w:fldChar w:fldCharType="end"/>
      </w:r>
      <w:r w:rsidR="00CA234D" w:rsidRPr="00776E30">
        <w:rPr>
          <w:color w:val="000000"/>
          <w:shd w:val="clear" w:color="auto" w:fill="FFFFFF"/>
        </w:rPr>
      </w:r>
      <w:r w:rsidR="00CA234D" w:rsidRPr="00776E30">
        <w:rPr>
          <w:color w:val="000000"/>
          <w:shd w:val="clear" w:color="auto" w:fill="FFFFFF"/>
        </w:rPr>
        <w:fldChar w:fldCharType="separate"/>
      </w:r>
      <w:r w:rsidR="001A322A">
        <w:rPr>
          <w:noProof/>
          <w:color w:val="000000"/>
          <w:shd w:val="clear" w:color="auto" w:fill="FFFFFF"/>
        </w:rPr>
        <w:t>[16-19]</w:t>
      </w:r>
      <w:r w:rsidR="00CA234D" w:rsidRPr="00776E30">
        <w:rPr>
          <w:color w:val="000000"/>
          <w:shd w:val="clear" w:color="auto" w:fill="FFFFFF"/>
        </w:rPr>
        <w:fldChar w:fldCharType="end"/>
      </w:r>
      <w:r w:rsidR="00CA234D" w:rsidRPr="00776E30">
        <w:rPr>
          <w:color w:val="000000" w:themeColor="text1"/>
        </w:rPr>
        <w:t xml:space="preserve">. </w:t>
      </w:r>
      <w:r w:rsidR="2AA8E2B4">
        <w:t>Experimental data sequence summary S</w:t>
      </w:r>
      <w:r w:rsidR="2AA8E2B4" w:rsidRPr="11A2CF29">
        <w:rPr>
          <w:noProof/>
        </w:rPr>
        <w:t>6 and S7</w:t>
      </w:r>
      <w:r w:rsidR="2AA8E2B4">
        <w:t xml:space="preserve"> summarizes </w:t>
      </w:r>
      <w:r w:rsidR="2AA8E2B4" w:rsidRPr="11A2CF29">
        <w:rPr>
          <w:noProof/>
        </w:rPr>
        <w:t xml:space="preserve">processing results of metagenome assembled </w:t>
      </w:r>
      <w:r w:rsidR="0107AD09" w:rsidRPr="11A2CF29">
        <w:rPr>
          <w:noProof/>
        </w:rPr>
        <w:t>genomes</w:t>
      </w:r>
      <w:r w:rsidR="2AA8E2B4">
        <w:t xml:space="preserve">.  </w:t>
      </w:r>
    </w:p>
    <w:p w14:paraId="1987D892" w14:textId="77777777" w:rsidR="00DE42D6" w:rsidRPr="00776E30" w:rsidRDefault="00DE42D6" w:rsidP="00DE42D6">
      <w:pPr>
        <w:pStyle w:val="ListParagraph"/>
        <w:spacing w:line="480" w:lineRule="auto"/>
        <w:ind w:left="0"/>
        <w:jc w:val="both"/>
        <w:rPr>
          <w:rFonts w:ascii="Times New Roman" w:hAnsi="Times New Roman" w:cs="Times New Roman"/>
          <w:color w:val="000000" w:themeColor="text1"/>
        </w:rPr>
      </w:pPr>
    </w:p>
    <w:p w14:paraId="0B8C13DC" w14:textId="77B281A7" w:rsidR="00DE42D6" w:rsidRPr="00776E30" w:rsidRDefault="00DE42D6" w:rsidP="066741C1">
      <w:pPr>
        <w:pStyle w:val="ListParagraph"/>
        <w:spacing w:line="480" w:lineRule="auto"/>
        <w:ind w:left="0"/>
        <w:jc w:val="both"/>
        <w:rPr>
          <w:rFonts w:ascii="Times New Roman" w:hAnsi="Times New Roman" w:cs="Times New Roman"/>
          <w:i/>
          <w:iCs/>
          <w:color w:val="000000" w:themeColor="text1"/>
        </w:rPr>
      </w:pPr>
      <w:r w:rsidRPr="066741C1">
        <w:rPr>
          <w:rFonts w:ascii="Times New Roman" w:hAnsi="Times New Roman" w:cs="Times New Roman"/>
          <w:i/>
          <w:iCs/>
          <w:color w:val="000000" w:themeColor="text1"/>
        </w:rPr>
        <w:t xml:space="preserve">Viral contig </w:t>
      </w:r>
      <w:r w:rsidR="4E822E34" w:rsidRPr="066741C1">
        <w:rPr>
          <w:rFonts w:ascii="Times New Roman" w:hAnsi="Times New Roman" w:cs="Times New Roman"/>
          <w:i/>
          <w:iCs/>
          <w:color w:val="000000" w:themeColor="text1"/>
        </w:rPr>
        <w:t xml:space="preserve">and </w:t>
      </w:r>
      <w:proofErr w:type="spellStart"/>
      <w:r w:rsidR="4E822E34" w:rsidRPr="066741C1">
        <w:rPr>
          <w:rFonts w:ascii="Times New Roman" w:hAnsi="Times New Roman" w:cs="Times New Roman"/>
          <w:i/>
          <w:iCs/>
          <w:color w:val="000000" w:themeColor="text1"/>
        </w:rPr>
        <w:t>vOTU</w:t>
      </w:r>
      <w:proofErr w:type="spellEnd"/>
      <w:r w:rsidR="4E822E34" w:rsidRPr="066741C1">
        <w:rPr>
          <w:rFonts w:ascii="Times New Roman" w:hAnsi="Times New Roman" w:cs="Times New Roman"/>
          <w:i/>
          <w:iCs/>
          <w:color w:val="000000" w:themeColor="text1"/>
        </w:rPr>
        <w:t xml:space="preserve"> </w:t>
      </w:r>
      <w:r w:rsidRPr="066741C1">
        <w:rPr>
          <w:rFonts w:ascii="Times New Roman" w:hAnsi="Times New Roman" w:cs="Times New Roman"/>
          <w:i/>
          <w:iCs/>
          <w:color w:val="000000" w:themeColor="text1"/>
        </w:rPr>
        <w:t>detection and identification</w:t>
      </w:r>
    </w:p>
    <w:p w14:paraId="34729F47" w14:textId="2DC700CC" w:rsidR="00DE42D6" w:rsidRPr="00776E30" w:rsidRDefault="00DE42D6" w:rsidP="00C955C3">
      <w:pPr>
        <w:spacing w:line="480" w:lineRule="auto"/>
        <w:jc w:val="both"/>
        <w:rPr>
          <w:color w:val="000000" w:themeColor="text1"/>
        </w:rPr>
      </w:pPr>
      <w:r w:rsidRPr="00776E30">
        <w:rPr>
          <w:color w:val="000000" w:themeColor="text1"/>
        </w:rPr>
        <w:t xml:space="preserve">       To identify the viral contigs </w:t>
      </w:r>
      <w:proofErr w:type="spellStart"/>
      <w:r w:rsidRPr="00776E30">
        <w:rPr>
          <w:color w:val="000000" w:themeColor="text1"/>
        </w:rPr>
        <w:t>VirSorter</w:t>
      </w:r>
      <w:proofErr w:type="spellEnd"/>
      <w:r w:rsidRPr="00776E30">
        <w:rPr>
          <w:color w:val="000000" w:themeColor="text1"/>
        </w:rPr>
        <w:t xml:space="preserve"> 2 (v2.1) was used (--high-confidence-only --hallmark-required --prep-for-</w:t>
      </w:r>
      <w:proofErr w:type="spellStart"/>
      <w:r w:rsidRPr="00776E30">
        <w:rPr>
          <w:color w:val="000000" w:themeColor="text1"/>
        </w:rPr>
        <w:t>dramv</w:t>
      </w:r>
      <w:proofErr w:type="spellEnd"/>
      <w:r w:rsidRPr="00776E30">
        <w:rPr>
          <w:color w:val="000000" w:themeColor="text1"/>
        </w:rPr>
        <w:t xml:space="preserve">)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&lt;EndNote&gt;&lt;Cite&gt;&lt;Author&gt;Guo&lt;/Author&gt;&lt;Year&gt;2021&lt;/Year&gt;&lt;RecNum&gt;68&lt;/RecNum&gt;&lt;IDText&gt;VirSorter2: a multi-classifier, expert-guided approach to detect diverse DNA and RNA viruses&lt;/IDText&gt;&lt;DisplayText&gt;[20]&lt;/DisplayText&gt;&lt;record&gt;&lt;rec-number&gt;68&lt;/rec-number&gt;&lt;foreign-keys&gt;&lt;key app="EN" db-id="wd5srz2932zve0ev202vv0w1exfsx0wdz5v9" timestamp="1686060359"&gt;68&lt;/key&gt;&lt;/foreign-keys&gt;&lt;ref-type name="Journal Article"&gt;17&lt;/ref-type&gt;&lt;contributors&gt;&lt;authors&gt;&lt;author&gt;Guo, Jiarong&lt;/author&gt;&lt;author&gt;Bolduc, Ben&lt;/author&gt;&lt;author&gt;Zayed, Ahmed A&lt;/author&gt;&lt;author&gt;Varsani, Arvind&lt;/author&gt;&lt;author&gt;Dominguez-Huerta, Guillermo&lt;/author&gt;&lt;author&gt;Delmont, Tom O&lt;/author&gt;&lt;author&gt;Pratama, Akbar Adjie&lt;/author&gt;&lt;author&gt;Gazitúa, M Consuelo&lt;/author&gt;&lt;author&gt;Vik, Dean&lt;/author&gt;&lt;author&gt;Sullivan, Matthew B&lt;/author&gt;&lt;/authors&gt;&lt;/contributors&gt;&lt;titles&gt;&lt;title&gt;VirSorter2: a multi-classifier, expert-guided approach to detect diverse DNA and RNA viruses&lt;/title&gt;&lt;secondary-title&gt;Microbiome&lt;/secondary-title&gt;&lt;/titles&gt;&lt;periodical&gt;&lt;full-title&gt;Microbiome&lt;/full-title&gt;&lt;/periodical&gt;&lt;pages&gt;1-13&lt;/pages&gt;&lt;volume&gt;9&lt;/volume&gt;&lt;number&gt;1&lt;/number&gt;&lt;dates&gt;&lt;year&gt;2021&lt;/year&gt;&lt;/dates&gt;&lt;isbn&gt;2049-2618&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[20]</w:t>
      </w:r>
      <w:r w:rsidRPr="00776E30">
        <w:rPr>
          <w:color w:val="000000" w:themeColor="text1"/>
          <w:shd w:val="clear" w:color="auto" w:fill="E6E6E6"/>
        </w:rPr>
        <w:fldChar w:fldCharType="end"/>
      </w:r>
      <w:r w:rsidRPr="00776E30">
        <w:rPr>
          <w:color w:val="000000" w:themeColor="text1"/>
        </w:rPr>
        <w:t xml:space="preserve">. To retrieve only the genuine viruses output of VirSorter2 was facilitated as input of </w:t>
      </w:r>
      <w:proofErr w:type="spellStart"/>
      <w:r w:rsidRPr="00776E30">
        <w:rPr>
          <w:color w:val="000000" w:themeColor="text1"/>
        </w:rPr>
        <w:t>DeepVirFinder</w:t>
      </w:r>
      <w:proofErr w:type="spellEnd"/>
      <w:r w:rsidRPr="00776E30">
        <w:rPr>
          <w:color w:val="000000" w:themeColor="text1"/>
        </w:rPr>
        <w:t xml:space="preserve"> which identifies viruses based on reference-free and alignment-free machine learning methods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&lt;EndNote&gt;&lt;Cite&gt;&lt;Author&gt;Ren&lt;/Author&gt;&lt;Year&gt;2020&lt;/Year&gt;&lt;RecNum&gt;69&lt;/RecNum&gt;&lt;IDText&gt;Identifying viruses from metagenomic data using deep learning&lt;/IDText&gt;&lt;DisplayText&gt;[21]&lt;/DisplayText&gt;&lt;record&gt;&lt;rec-number&gt;69&lt;/rec-number&gt;&lt;foreign-keys&gt;&lt;key app="EN" db-id="wd5srz2932zve0ev202vv0w1exfsx0wdz5v9" timestamp="1686060359"&gt;69&lt;/key&gt;&lt;/foreign-keys&gt;&lt;ref-type name="Journal Article"&gt;17&lt;/ref-type&gt;&lt;contributors&gt;&lt;authors&gt;&lt;author&gt;Ren, Jie&lt;/author&gt;&lt;author&gt;Song, Kai&lt;/author&gt;&lt;author&gt;Deng, Chao&lt;/author&gt;&lt;author&gt;Ahlgren, Nathan A&lt;/author&gt;&lt;author&gt;Fuhrman, Jed A&lt;/author&gt;&lt;author&gt;Li, Yi&lt;/author&gt;&lt;author&gt;Xie, Xiaohui&lt;/author&gt;&lt;author&gt;Poplin, Ryan&lt;/author&gt;&lt;author&gt;Sun, Fengzhu&lt;/author&gt;&lt;/authors&gt;&lt;/contributors&gt;&lt;titles&gt;&lt;title&gt;Identifying viruses from metagenomic data using deep learning&lt;/title&gt;&lt;secondary-title&gt;Quant Biol&lt;/secondary-title&gt;&lt;/titles&gt;&lt;periodical&gt;&lt;full-title&gt;Quant Biol&lt;/full-title&gt;&lt;/periodical&gt;&lt;pages&gt;64-77&lt;/pages&gt;&lt;volume&gt;8&lt;/volume&gt;&lt;number&gt;1&lt;/number&gt;&lt;dates&gt;&lt;year&gt;2020&lt;/year&gt;&lt;/dates&gt;&lt;isbn&gt;2095-4697&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[21]</w:t>
      </w:r>
      <w:r w:rsidRPr="00776E30">
        <w:rPr>
          <w:color w:val="000000" w:themeColor="text1"/>
          <w:shd w:val="clear" w:color="auto" w:fill="E6E6E6"/>
        </w:rPr>
        <w:fldChar w:fldCharType="end"/>
      </w:r>
      <w:r w:rsidRPr="00776E30">
        <w:rPr>
          <w:color w:val="000000" w:themeColor="text1"/>
        </w:rPr>
        <w:t xml:space="preserve">. The viral contigs identified by </w:t>
      </w:r>
      <w:proofErr w:type="spellStart"/>
      <w:r w:rsidRPr="00776E30">
        <w:rPr>
          <w:color w:val="000000" w:themeColor="text1"/>
        </w:rPr>
        <w:t>DeepVirFinder</w:t>
      </w:r>
      <w:proofErr w:type="spellEnd"/>
      <w:r w:rsidRPr="00776E30">
        <w:rPr>
          <w:color w:val="000000" w:themeColor="text1"/>
        </w:rPr>
        <w:t xml:space="preserve"> comprising p- value &lt;0.05 were retained. </w:t>
      </w:r>
      <w:proofErr w:type="spellStart"/>
      <w:r w:rsidRPr="00776E30">
        <w:rPr>
          <w:color w:val="000000" w:themeColor="text1"/>
        </w:rPr>
        <w:t>SortmeRNA</w:t>
      </w:r>
      <w:proofErr w:type="spellEnd"/>
      <w:r w:rsidRPr="00776E30">
        <w:rPr>
          <w:color w:val="000000" w:themeColor="text1"/>
        </w:rPr>
        <w:t xml:space="preserve">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&lt;EndNote&gt;&lt;Cite&gt;&lt;Author&gt;Kopylova&lt;/Author&gt;&lt;Year&gt;2012&lt;/Year&gt;&lt;RecNum&gt;111&lt;/RecNum&gt;&lt;IDText&gt;SortMeRNA: fast and accurate filtering of ribosomal RNAs in metatranscriptomic data&lt;/IDText&gt;&lt;DisplayText&gt;[22]&lt;/DisplayText&gt;&lt;record&gt;&lt;rec-number&gt;111&lt;/rec-number&gt;&lt;foreign-keys&gt;&lt;key app="EN" db-id="wd5srz2932zve0ev202vv0w1exfsx0wdz5v9" timestamp="1686331558"&gt;111&lt;/key&gt;&lt;/foreign-keys&gt;&lt;ref-type name="Journal Article"&gt;17&lt;/ref-type&gt;&lt;contributors&gt;&lt;authors&gt;&lt;author&gt;Kopylova, Evguenia&lt;/author&gt;&lt;author&gt;Noé, Laurent&lt;/author&gt;&lt;author&gt;Touzet, Hélène&lt;/author&gt;&lt;/authors&gt;&lt;/contributors&gt;&lt;titles&gt;&lt;title&gt;SortMeRNA: fast and accurate filtering of ribosomal RNAs in metatranscriptomic data&lt;/title&gt;&lt;secondary-title&gt;Bioinformatics&lt;/secondary-title&gt;&lt;/titles&gt;&lt;periodical&gt;&lt;full-title&gt;Bioinformatics&lt;/full-title&gt;&lt;/periodical&gt;&lt;pages&gt;3211-3217&lt;/pages&gt;&lt;volume&gt;28&lt;/volume&gt;&lt;number&gt;24&lt;/number&gt;&lt;dates&gt;&lt;year&gt;2012&lt;/year&gt;&lt;/dates&gt;&lt;isbn&gt;1460-2059&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[22]</w:t>
      </w:r>
      <w:r w:rsidRPr="00776E30">
        <w:rPr>
          <w:color w:val="000000" w:themeColor="text1"/>
          <w:shd w:val="clear" w:color="auto" w:fill="E6E6E6"/>
        </w:rPr>
        <w:fldChar w:fldCharType="end"/>
      </w:r>
      <w:r w:rsidRPr="00776E30">
        <w:rPr>
          <w:color w:val="000000" w:themeColor="text1"/>
        </w:rPr>
        <w:t xml:space="preserve"> was used to detect the 16S rRNA fragment contamination in the viral contigs. The final set of viral contigs was mapped using Bowtie2 v2.4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&lt;EndNote&gt;&lt;Cite&gt;&lt;Author&gt;Langdon&lt;/Author&gt;&lt;Year&gt;2015&lt;/Year&gt;&lt;RecNum&gt;60&lt;/RecNum&gt;&lt;IDText&gt;Performance of genetic programming optimised Bowtie2 on genome comparison and analytic testing (GCAT) benchmarks&lt;/IDText&gt;&lt;DisplayText&gt;[10]&lt;/DisplayText&gt;&lt;record&gt;&lt;rec-number&gt;60&lt;/rec-number&gt;&lt;foreign-keys&gt;&lt;key app="EN" db-id="wd5srz2932zve0ev202vv0w1exfsx0wdz5v9" timestamp="1686060359"&gt;60&lt;/key&gt;&lt;/foreign-keys&gt;&lt;ref-type name="Journal Article"&gt;17&lt;/ref-type&gt;&lt;contributors&gt;&lt;authors&gt;&lt;author&gt;Langdon, William B&lt;/author&gt;&lt;/authors&gt;&lt;/contributors&gt;&lt;titles&gt;&lt;title&gt;Performance of genetic programming optimised Bowtie2 on genome comparison and analytic testing (GCAT) benchmarks&lt;/title&gt;&lt;secondary-title&gt;BioData Min &lt;/secondary-title&gt;&lt;/titles&gt;&lt;pages&gt;1-7&lt;/pages&gt;&lt;volume&gt;8&lt;/volume&gt;&lt;number&gt;1&lt;/number&gt;&lt;dates&gt;&lt;year&gt;2015&lt;/year&gt;&lt;/dates&gt;&lt;isbn&gt;1756-0381&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[10]</w:t>
      </w:r>
      <w:r w:rsidRPr="00776E30">
        <w:rPr>
          <w:color w:val="000000" w:themeColor="text1"/>
          <w:shd w:val="clear" w:color="auto" w:fill="E6E6E6"/>
        </w:rPr>
        <w:fldChar w:fldCharType="end"/>
      </w:r>
      <w:r w:rsidRPr="00776E30">
        <w:rPr>
          <w:color w:val="000000" w:themeColor="text1"/>
        </w:rPr>
        <w:t xml:space="preserve"> and resulting alignments were sorted and indexed using </w:t>
      </w:r>
      <w:proofErr w:type="spellStart"/>
      <w:r w:rsidRPr="00776E30">
        <w:rPr>
          <w:color w:val="000000" w:themeColor="text1"/>
        </w:rPr>
        <w:t>SamTools</w:t>
      </w:r>
      <w:proofErr w:type="spellEnd"/>
      <w:r w:rsidRPr="00776E30">
        <w:rPr>
          <w:color w:val="000000" w:themeColor="text1"/>
        </w:rPr>
        <w:t xml:space="preserve"> v1.9.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&lt;EndNote&gt;&lt;Cite&gt;&lt;Author&gt;Li&lt;/Author&gt;&lt;Year&gt;2009&lt;/Year&gt;&lt;RecNum&gt;59&lt;/RecNum&gt;&lt;IDText&gt;The sequence alignment/map format and SAMtools&lt;/IDText&gt;&lt;DisplayText&gt;[11]&lt;/DisplayText&gt;&lt;record&gt;&lt;rec-number&gt;59&lt;/rec-number&gt;&lt;foreign-keys&gt;&lt;key app="EN" db-id="wd5srz2932zve0ev202vv0w1exfsx0wdz5v9" timestamp="1686060359"&gt;59&lt;/key&gt;&lt;/foreign-keys&gt;&lt;ref-type name="Journal Article"&gt;17&lt;/ref-type&gt;&lt;contributors&gt;&lt;authors&gt;&lt;author&gt;Li, Heng&lt;/author&gt;&lt;author&gt;Handsaker, Bob&lt;/author&gt;&lt;author&gt;Wysoker, Alec&lt;/author&gt;&lt;author&gt;Fennell, Tim&lt;/author&gt;&lt;author&gt;Ruan, Jue&lt;/author&gt;&lt;author&gt;Homer, Nils&lt;/author&gt;&lt;author&gt;Marth, Gabor&lt;/author&gt;&lt;author&gt;Abecasis, Goncalo&lt;/author&gt;&lt;author&gt;Durbin, Richard&lt;/author&gt;&lt;/authors&gt;&lt;/contributors&gt;&lt;titles&gt;&lt;title&gt;The sequence alignment/map format and SAMtools&lt;/title&gt;&lt;secondary-title&gt;Bioinformatics&lt;/secondary-title&gt;&lt;/titles&gt;&lt;periodical&gt;&lt;full-title&gt;Bioinformatics&lt;/full-title&gt;&lt;/periodical&gt;&lt;pages&gt;2078-2079&lt;/pages&gt;&lt;volume&gt;25&lt;/volume&gt;&lt;number&gt;16&lt;/number&gt;&lt;dates&gt;&lt;year&gt;2009&lt;/year&gt;&lt;/dates&gt;&lt;isbn&gt;1367-4803&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[11]</w:t>
      </w:r>
      <w:r w:rsidRPr="00776E30">
        <w:rPr>
          <w:color w:val="000000" w:themeColor="text1"/>
          <w:shd w:val="clear" w:color="auto" w:fill="E6E6E6"/>
        </w:rPr>
        <w:fldChar w:fldCharType="end"/>
      </w:r>
      <w:r w:rsidRPr="00776E30">
        <w:rPr>
          <w:color w:val="000000" w:themeColor="text1"/>
        </w:rPr>
        <w:t xml:space="preserve">. </w:t>
      </w:r>
      <w:proofErr w:type="spellStart"/>
      <w:r w:rsidRPr="00776E30">
        <w:rPr>
          <w:color w:val="000000" w:themeColor="text1"/>
        </w:rPr>
        <w:t>BamM</w:t>
      </w:r>
      <w:proofErr w:type="spellEnd"/>
      <w:r w:rsidRPr="00776E30">
        <w:rPr>
          <w:color w:val="000000" w:themeColor="text1"/>
        </w:rPr>
        <w:t xml:space="preserve"> ‘parse’ coverage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&lt;EndNote&gt;&lt;Cite&gt;&lt;Author&gt;Quinlan&lt;/Author&gt;&lt;Year&gt;2010&lt;/Year&gt;&lt;RecNum&gt;112&lt;/RecNum&gt;&lt;IDText&gt;BEDTools: a flexible suite of utilities for comparing genomic features&lt;/IDText&gt;&lt;DisplayText&gt;[23]&lt;/DisplayText&gt;&lt;record&gt;&lt;rec-number&gt;112&lt;/rec-number&gt;&lt;foreign-keys&gt;&lt;key app="EN" db-id="wd5srz2932zve0ev202vv0w1exfsx0wdz5v9" timestamp="1686331558"&gt;112&lt;/key&gt;&lt;/foreign-keys&gt;&lt;ref-type name="Journal Article"&gt;17&lt;/ref-type&gt;&lt;contributors&gt;&lt;authors&gt;&lt;author&gt;Quinlan, Aaron R&lt;/author&gt;&lt;author&gt;Hall, Ira M&lt;/author&gt;&lt;/authors&gt;&lt;/contributors&gt;&lt;titles&gt;&lt;title&gt;BEDTools: a flexible suite of utilities for comparing genomic features&lt;/title&gt;&lt;secondary-title&gt;Bioinformatics&lt;/secondary-title&gt;&lt;/titles&gt;&lt;periodical&gt;&lt;full-title&gt;Bioinformatics&lt;/full-title&gt;&lt;/periodical&gt;&lt;pages&gt;841-842&lt;/pages&gt;&lt;volume&gt;26&lt;/volume&gt;&lt;number&gt;6&lt;/number&gt;&lt;dates&gt;&lt;year&gt;2010&lt;/year&gt;&lt;/dates&gt;&lt;isbn&gt;1460-2059&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[23]</w:t>
      </w:r>
      <w:r w:rsidRPr="00776E30">
        <w:rPr>
          <w:color w:val="000000" w:themeColor="text1"/>
          <w:shd w:val="clear" w:color="auto" w:fill="E6E6E6"/>
        </w:rPr>
        <w:fldChar w:fldCharType="end"/>
      </w:r>
      <w:r w:rsidRPr="00776E30">
        <w:rPr>
          <w:color w:val="000000" w:themeColor="text1"/>
        </w:rPr>
        <w:t xml:space="preserve"> with ‘</w:t>
      </w:r>
      <w:proofErr w:type="spellStart"/>
      <w:r w:rsidRPr="00776E30">
        <w:rPr>
          <w:color w:val="000000" w:themeColor="text1"/>
        </w:rPr>
        <w:t>tpmean</w:t>
      </w:r>
      <w:proofErr w:type="spellEnd"/>
      <w:r w:rsidRPr="00776E30">
        <w:rPr>
          <w:color w:val="000000" w:themeColor="text1"/>
        </w:rPr>
        <w:t>’ coverage mode was used to generate abundances of the MAGs</w:t>
      </w:r>
      <w:r w:rsidR="00F97438" w:rsidRPr="00776E30">
        <w:rPr>
          <w:color w:val="000000" w:themeColor="text1"/>
        </w:rPr>
        <w:t xml:space="preserve">. The </w:t>
      </w:r>
      <w:r w:rsidRPr="00776E30">
        <w:rPr>
          <w:color w:val="000000" w:themeColor="text1"/>
        </w:rPr>
        <w:t xml:space="preserve">putative viral contigs Kaiju </w:t>
      </w:r>
      <w:r w:rsidR="007923A4" w:rsidRPr="00776E30">
        <w:rPr>
          <w:color w:val="000000" w:themeColor="text1"/>
        </w:rPr>
        <w:t>(</w:t>
      </w:r>
      <w:r w:rsidRPr="00776E30">
        <w:rPr>
          <w:color w:val="000000" w:themeColor="text1"/>
        </w:rPr>
        <w:t>v1.8</w:t>
      </w:r>
      <w:r w:rsidR="007923A4" w:rsidRPr="00776E30">
        <w:rPr>
          <w:color w:val="000000" w:themeColor="text1"/>
        </w:rPr>
        <w:t>)</w:t>
      </w:r>
      <w:r w:rsidRPr="00776E30">
        <w:rPr>
          <w:color w:val="000000" w:themeColor="text1"/>
        </w:rPr>
        <w:t xml:space="preserve"> </w:t>
      </w:r>
      <w:r w:rsidRPr="00776E30">
        <w:rPr>
          <w:color w:val="000000" w:themeColor="text1"/>
          <w:shd w:val="clear" w:color="auto" w:fill="E6E6E6"/>
        </w:rPr>
        <w:fldChar w:fldCharType="begin"/>
      </w:r>
      <w:r w:rsidR="001A322A">
        <w:rPr>
          <w:color w:val="000000" w:themeColor="text1"/>
          <w:shd w:val="clear" w:color="auto" w:fill="E6E6E6"/>
        </w:rPr>
        <w:instrText xml:space="preserve"> ADDIN EN.CITE &lt;EndNote&gt;&lt;Cite&gt;&lt;Author&gt;Menzel&lt;/Author&gt;&lt;Year&gt;2016&lt;/Year&gt;&lt;RecNum&gt;113&lt;/RecNum&gt;&lt;IDText&gt;Fast and sensitive taxonomic classification for metagenomics with Kaiju&lt;/IDText&gt;&lt;DisplayText&gt;[24]&lt;/DisplayText&gt;&lt;record&gt;&lt;rec-number&gt;113&lt;/rec-number&gt;&lt;foreign-keys&gt;&lt;key app="EN" db-id="wd5srz2932zve0ev202vv0w1exfsx0wdz5v9" timestamp="1686331558"&gt;113&lt;/key&gt;&lt;/foreign-keys&gt;&lt;ref-type name="Journal Article"&gt;17&lt;/ref-type&gt;&lt;contributors&gt;&lt;authors&gt;&lt;author&gt;Menzel, Peter&lt;/author&gt;&lt;author&gt;Ng, Kim Lee&lt;/author&gt;&lt;author&gt;Krogh, Anders&lt;/author&gt;&lt;/authors&gt;&lt;/contributors&gt;&lt;titles&gt;&lt;title&gt;Fast and sensitive taxonomic classification for metagenomics with Kaiju&lt;/title&gt;&lt;secondary-title&gt;Nat Commun&lt;/secondary-title&gt;&lt;/titles&gt;&lt;periodical&gt;&lt;full-title&gt;Nat Commun&lt;/full-title&gt;&lt;/periodical&gt;&lt;pages&gt;1-9&lt;/pages&gt;&lt;volume&gt;7&lt;/volume&gt;&lt;number&gt;1&lt;/number&gt;&lt;dates&gt;&lt;year&gt;2016&lt;/year&gt;&lt;/dates&gt;&lt;isbn&gt;2041-1723&lt;/isbn&gt;&lt;urls&gt;&lt;/urls&gt;&lt;/record&gt;&lt;/Cite&gt;&lt;/EndNote&gt;</w:instrText>
      </w:r>
      <w:r w:rsidRPr="00776E30">
        <w:rPr>
          <w:color w:val="000000" w:themeColor="text1"/>
          <w:shd w:val="clear" w:color="auto" w:fill="E6E6E6"/>
        </w:rPr>
        <w:fldChar w:fldCharType="separate"/>
      </w:r>
      <w:r w:rsidR="001A322A">
        <w:rPr>
          <w:noProof/>
          <w:color w:val="000000" w:themeColor="text1"/>
          <w:shd w:val="clear" w:color="auto" w:fill="E6E6E6"/>
        </w:rPr>
        <w:t>[24]</w:t>
      </w:r>
      <w:r w:rsidRPr="00776E30">
        <w:rPr>
          <w:color w:val="000000" w:themeColor="text1"/>
          <w:shd w:val="clear" w:color="auto" w:fill="E6E6E6"/>
        </w:rPr>
        <w:fldChar w:fldCharType="end"/>
      </w:r>
      <w:r w:rsidR="00F97438" w:rsidRPr="00776E30">
        <w:rPr>
          <w:color w:val="000000" w:themeColor="text1"/>
        </w:rPr>
        <w:t xml:space="preserve"> and </w:t>
      </w:r>
      <w:r w:rsidRPr="00776E30">
        <w:rPr>
          <w:color w:val="000000" w:themeColor="text1"/>
        </w:rPr>
        <w:t xml:space="preserve">BLASTN (e-value </w:t>
      </w:r>
      <m:oMath>
        <m:r>
          <w:rPr>
            <w:rFonts w:ascii="Cambria Math" w:hAnsi="Cambria Math"/>
            <w:color w:val="000000" w:themeColor="text1"/>
          </w:rPr>
          <m:t>≤</m:t>
        </m:r>
      </m:oMath>
      <w:r w:rsidRPr="066741C1">
        <w:rPr>
          <w:rFonts w:eastAsiaTheme="minorEastAsia"/>
          <w:color w:val="000000" w:themeColor="text1"/>
        </w:rPr>
        <w:t xml:space="preserve"> 10</w:t>
      </w:r>
      <w:r w:rsidRPr="066741C1">
        <w:rPr>
          <w:rFonts w:eastAsiaTheme="minorEastAsia"/>
          <w:color w:val="000000" w:themeColor="text1"/>
          <w:vertAlign w:val="superscript"/>
        </w:rPr>
        <w:t>-5</w:t>
      </w:r>
      <w:r w:rsidRPr="066741C1">
        <w:rPr>
          <w:rFonts w:eastAsiaTheme="minorEastAsia"/>
          <w:color w:val="000000" w:themeColor="text1"/>
        </w:rPr>
        <w:t>, bit score</w:t>
      </w:r>
      <w:r w:rsidRPr="00776E30">
        <w:rPr>
          <w:color w:val="000000" w:themeColor="text1"/>
        </w:rPr>
        <w:t xml:space="preserve"> </w:t>
      </w:r>
      <w:r w:rsidRPr="00776E30">
        <w:t xml:space="preserve">≥ 50) against NCBI-viral </w:t>
      </w:r>
      <w:proofErr w:type="spellStart"/>
      <w:r w:rsidRPr="00776E30">
        <w:t>RefSeq</w:t>
      </w:r>
      <w:proofErr w:type="spellEnd"/>
      <w:r w:rsidRPr="00776E30">
        <w:t xml:space="preserve"> </w:t>
      </w:r>
      <w:r w:rsidRPr="00776E30">
        <w:rPr>
          <w:color w:val="000000" w:themeColor="text1"/>
        </w:rPr>
        <w:t xml:space="preserve">was used to taxonomically identify viral contigs. </w:t>
      </w:r>
      <w:r w:rsidR="000421C0" w:rsidRPr="066741C1">
        <w:rPr>
          <w:rFonts w:eastAsiaTheme="minorEastAsia"/>
          <w:color w:val="000000" w:themeColor="text1"/>
        </w:rPr>
        <w:t xml:space="preserve">Putative viral contig sequences queried against the NCBI ref database with BLAST </w:t>
      </w:r>
      <w:r w:rsidR="000421C0" w:rsidRPr="066741C1">
        <w:rPr>
          <w:rFonts w:eastAsiaTheme="minorEastAsia"/>
          <w:color w:val="000000" w:themeColor="text1"/>
          <w:shd w:val="clear" w:color="auto" w:fill="E6E6E6"/>
        </w:rPr>
        <w:fldChar w:fldCharType="begin"/>
      </w:r>
      <w:r w:rsidR="001A322A" w:rsidRPr="066741C1">
        <w:rPr>
          <w:rFonts w:eastAsiaTheme="minorEastAsia"/>
          <w:color w:val="000000" w:themeColor="text1"/>
          <w:shd w:val="clear" w:color="auto" w:fill="E6E6E6"/>
        </w:rPr>
        <w:instrText xml:space="preserve"> ADDIN EN.CITE &lt;EndNote&gt;&lt;Cite&gt;&lt;Author&gt;Altschul&lt;/Author&gt;&lt;Year&gt;1990&lt;/Year&gt;&lt;RecNum&gt;70&lt;/RecNum&gt;&lt;IDText&gt;Basic local alignment search tool&lt;/IDText&gt;&lt;DisplayText&gt;[25]&lt;/DisplayText&gt;&lt;record&gt;&lt;rec-number&gt;70&lt;/rec-number&gt;&lt;foreign-keys&gt;&lt;key app="EN" db-id="wd5srz2932zve0ev202vv0w1exfsx0wdz5v9" timestamp="1686060359"&gt;70&lt;/key&gt;&lt;/foreign-keys&gt;&lt;ref-type name="Journal Article"&gt;17&lt;/ref-type&gt;&lt;contributors&gt;&lt;authors&gt;&lt;author&gt;Altschul, Stephen F&lt;/author&gt;&lt;author&gt;Gish, Warren&lt;/author&gt;&lt;author&gt;Miller, Webb&lt;/author&gt;&lt;author&gt;Myers, Eugene W&lt;/author&gt;&lt;author&gt;Lipman, David J&lt;/author&gt;&lt;/authors&gt;&lt;/contributors&gt;&lt;titles&gt;&lt;title&gt;Basic local alignment search tool&lt;/title&gt;&lt;secondary-title&gt;J Mol Biol&lt;/secondary-title&gt;&lt;/titles&gt;&lt;periodical&gt;&lt;full-title&gt;J Mol Biol&lt;/full-title&gt;&lt;/periodical&gt;&lt;pages&gt;403-410&lt;/pages&gt;&lt;volume&gt;215&lt;/volume&gt;&lt;number&gt;3&lt;/number&gt;&lt;dates&gt;&lt;year&gt;1990&lt;/year&gt;&lt;/dates&gt;&lt;isbn&gt;0022-2836&lt;/isbn&gt;&lt;urls&gt;&lt;/urls&gt;&lt;/record&gt;&lt;/Cite&gt;&lt;/EndNote&gt;</w:instrText>
      </w:r>
      <w:r w:rsidR="000421C0" w:rsidRPr="066741C1">
        <w:rPr>
          <w:rFonts w:eastAsiaTheme="minorEastAsia"/>
          <w:color w:val="000000" w:themeColor="text1"/>
          <w:shd w:val="clear" w:color="auto" w:fill="E6E6E6"/>
        </w:rPr>
        <w:fldChar w:fldCharType="separate"/>
      </w:r>
      <w:r w:rsidR="001A322A" w:rsidRPr="066741C1">
        <w:rPr>
          <w:rFonts w:eastAsiaTheme="minorEastAsia"/>
          <w:noProof/>
          <w:color w:val="000000" w:themeColor="text1"/>
          <w:shd w:val="clear" w:color="auto" w:fill="E6E6E6"/>
        </w:rPr>
        <w:t>[25]</w:t>
      </w:r>
      <w:r w:rsidR="000421C0" w:rsidRPr="066741C1">
        <w:rPr>
          <w:rFonts w:eastAsiaTheme="minorEastAsia"/>
          <w:color w:val="000000" w:themeColor="text1"/>
          <w:shd w:val="clear" w:color="auto" w:fill="E6E6E6"/>
        </w:rPr>
        <w:fldChar w:fldCharType="end"/>
      </w:r>
      <w:r w:rsidR="000421C0" w:rsidRPr="066741C1">
        <w:rPr>
          <w:rFonts w:eastAsiaTheme="minorEastAsia"/>
          <w:color w:val="000000" w:themeColor="text1"/>
        </w:rPr>
        <w:t xml:space="preserve"> with threshold e-value &lt; 10</w:t>
      </w:r>
      <w:r w:rsidR="000421C0" w:rsidRPr="066741C1">
        <w:rPr>
          <w:rFonts w:eastAsiaTheme="minorEastAsia"/>
          <w:color w:val="000000" w:themeColor="text1"/>
          <w:vertAlign w:val="superscript"/>
        </w:rPr>
        <w:t xml:space="preserve">-5  </w:t>
      </w:r>
      <w:r w:rsidR="000421C0" w:rsidRPr="066741C1">
        <w:rPr>
          <w:rFonts w:eastAsiaTheme="minorEastAsia"/>
          <w:color w:val="000000" w:themeColor="text1"/>
        </w:rPr>
        <w:t>was also used</w:t>
      </w:r>
      <w:r w:rsidR="000421C0" w:rsidRPr="066741C1">
        <w:rPr>
          <w:rFonts w:eastAsiaTheme="minorEastAsia"/>
          <w:color w:val="000000" w:themeColor="text1"/>
          <w:vertAlign w:val="superscript"/>
        </w:rPr>
        <w:t xml:space="preserve"> </w:t>
      </w:r>
      <w:r w:rsidR="000421C0" w:rsidRPr="066741C1">
        <w:rPr>
          <w:rFonts w:eastAsiaTheme="minorEastAsia"/>
          <w:color w:val="000000" w:themeColor="text1"/>
        </w:rPr>
        <w:t>to remove any bacterial contamination.</w:t>
      </w:r>
      <w:r w:rsidR="51096F5B" w:rsidRPr="066741C1">
        <w:rPr>
          <w:rFonts w:eastAsiaTheme="minorEastAsia"/>
          <w:color w:val="000000" w:themeColor="text1"/>
        </w:rPr>
        <w:t xml:space="preserve"> </w:t>
      </w:r>
      <w:r w:rsidR="51096F5B">
        <w:t>Experimental data sequence summary S</w:t>
      </w:r>
      <w:r w:rsidR="664D087D" w:rsidRPr="066741C1">
        <w:rPr>
          <w:color w:val="000000" w:themeColor="text1"/>
        </w:rPr>
        <w:t>8</w:t>
      </w:r>
      <w:r w:rsidR="51096F5B" w:rsidRPr="066741C1">
        <w:rPr>
          <w:noProof/>
        </w:rPr>
        <w:t xml:space="preserve"> and S</w:t>
      </w:r>
      <w:r w:rsidR="7DF1846B" w:rsidRPr="066741C1">
        <w:rPr>
          <w:color w:val="000000" w:themeColor="text1"/>
        </w:rPr>
        <w:t>10</w:t>
      </w:r>
      <w:r w:rsidR="51096F5B">
        <w:t xml:space="preserve"> summarizes </w:t>
      </w:r>
      <w:r w:rsidR="51096F5B" w:rsidRPr="066741C1">
        <w:rPr>
          <w:noProof/>
        </w:rPr>
        <w:t xml:space="preserve">processing results of </w:t>
      </w:r>
      <w:r w:rsidR="5E53A3ED" w:rsidRPr="066741C1">
        <w:rPr>
          <w:color w:val="000000" w:themeColor="text1"/>
        </w:rPr>
        <w:t xml:space="preserve">viral contigs and </w:t>
      </w:r>
      <w:proofErr w:type="spellStart"/>
      <w:r w:rsidR="5E53A3ED" w:rsidRPr="066741C1">
        <w:rPr>
          <w:color w:val="000000" w:themeColor="text1"/>
        </w:rPr>
        <w:t>vOTUs</w:t>
      </w:r>
      <w:proofErr w:type="spellEnd"/>
      <w:r w:rsidR="51096F5B">
        <w:t xml:space="preserve">.  </w:t>
      </w:r>
    </w:p>
    <w:p w14:paraId="22C614C7" w14:textId="2A484BEB" w:rsidR="00DE42D6" w:rsidRPr="00776E30" w:rsidRDefault="00DE42D6" w:rsidP="066741C1">
      <w:pPr>
        <w:pStyle w:val="ListParagraph"/>
        <w:spacing w:line="480" w:lineRule="auto"/>
        <w:ind w:left="0"/>
        <w:jc w:val="both"/>
        <w:rPr>
          <w:rFonts w:ascii="Times New Roman" w:eastAsiaTheme="minorEastAsia" w:hAnsi="Times New Roman" w:cs="Times New Roman"/>
          <w:color w:val="000000" w:themeColor="text1"/>
        </w:rPr>
      </w:pPr>
    </w:p>
    <w:p w14:paraId="178EA723" w14:textId="77777777" w:rsidR="00141AA5" w:rsidRPr="00776E30" w:rsidRDefault="00141AA5" w:rsidP="00DE42D6">
      <w:pPr>
        <w:pStyle w:val="ListParagraph"/>
        <w:spacing w:line="480" w:lineRule="auto"/>
        <w:ind w:left="0"/>
        <w:jc w:val="both"/>
        <w:rPr>
          <w:rFonts w:ascii="Times New Roman" w:hAnsi="Times New Roman" w:cs="Times New Roman"/>
          <w:color w:val="000000" w:themeColor="text1"/>
        </w:rPr>
      </w:pPr>
    </w:p>
    <w:p w14:paraId="2417D7C8" w14:textId="77777777" w:rsidR="00DE42D6" w:rsidRPr="00776E30" w:rsidRDefault="00DE42D6" w:rsidP="00DE42D6">
      <w:pPr>
        <w:pStyle w:val="ListParagraph"/>
        <w:spacing w:line="480" w:lineRule="auto"/>
        <w:ind w:left="0"/>
        <w:jc w:val="both"/>
        <w:rPr>
          <w:rFonts w:ascii="Times New Roman" w:hAnsi="Times New Roman" w:cs="Times New Roman"/>
          <w:i/>
          <w:iCs/>
          <w:color w:val="000000" w:themeColor="text1"/>
        </w:rPr>
      </w:pPr>
      <w:r w:rsidRPr="00776E30">
        <w:rPr>
          <w:rFonts w:ascii="Times New Roman" w:hAnsi="Times New Roman" w:cs="Times New Roman"/>
          <w:i/>
          <w:iCs/>
          <w:color w:val="000000" w:themeColor="text1"/>
        </w:rPr>
        <w:t>Virus-host linkage</w:t>
      </w:r>
    </w:p>
    <w:p w14:paraId="33B20E4F" w14:textId="47B927D9" w:rsidR="00DE42D6" w:rsidRPr="00351442" w:rsidRDefault="00DE42D6" w:rsidP="00C955C3">
      <w:pPr>
        <w:spacing w:line="480" w:lineRule="auto"/>
        <w:jc w:val="both"/>
        <w:rPr>
          <w:color w:val="000000" w:themeColor="text1"/>
        </w:rPr>
      </w:pPr>
      <w:r w:rsidRPr="00776E30">
        <w:rPr>
          <w:color w:val="000000" w:themeColor="text1"/>
        </w:rPr>
        <w:t xml:space="preserve">       To validate the viral infection </w:t>
      </w:r>
      <w:r w:rsidR="00191307">
        <w:rPr>
          <w:color w:val="000000" w:themeColor="text1"/>
        </w:rPr>
        <w:t xml:space="preserve">of a host </w:t>
      </w:r>
      <w:r w:rsidR="00440436">
        <w:rPr>
          <w:color w:val="000000" w:themeColor="text1"/>
        </w:rPr>
        <w:t>from sequence identified in</w:t>
      </w:r>
      <w:r w:rsidRPr="00776E30">
        <w:rPr>
          <w:color w:val="000000" w:themeColor="text1"/>
        </w:rPr>
        <w:t xml:space="preserve"> MAGs, </w:t>
      </w:r>
      <w:r w:rsidRPr="00776E30">
        <w:rPr>
          <w:rStyle w:val="normaltextrun"/>
        </w:rPr>
        <w:t xml:space="preserve">sequences were detected in the MAGs utilizing </w:t>
      </w:r>
      <w:proofErr w:type="spellStart"/>
      <w:r w:rsidRPr="00776E30">
        <w:rPr>
          <w:rStyle w:val="normaltextrun"/>
        </w:rPr>
        <w:t>CRISPRCasFinder</w:t>
      </w:r>
      <w:proofErr w:type="spellEnd"/>
      <w:r w:rsidRPr="00776E30">
        <w:rPr>
          <w:rStyle w:val="normaltextrun"/>
        </w:rPr>
        <w:t xml:space="preserve"> </w:t>
      </w:r>
      <w:r w:rsidRPr="00776E30">
        <w:rPr>
          <w:rStyle w:val="normaltextrun"/>
        </w:rPr>
        <w:fldChar w:fldCharType="begin"/>
      </w:r>
      <w:r w:rsidR="001A322A">
        <w:rPr>
          <w:rStyle w:val="normaltextrun"/>
        </w:rPr>
        <w:instrText xml:space="preserve"> ADDIN EN.CITE &lt;EndNote&gt;&lt;Cite&gt;&lt;Author&gt;Couvin&lt;/Author&gt;&lt;Year&gt;2018&lt;/Year&gt;&lt;RecNum&gt;114&lt;/RecNum&gt;&lt;IDText&gt;CRISPRCasFinder, an update of CRISRFinder, includes a portable version, enhanced performance and integrates search for Cas proteins&lt;/IDText&gt;&lt;DisplayText&gt;[26]&lt;/DisplayText&gt;&lt;record&gt;&lt;rec-number&gt;114&lt;/rec-number&gt;&lt;foreign-keys&gt;&lt;key app="EN" db-id="wd5srz2932zve0ev202vv0w1exfsx0wdz5v9" timestamp="1686331558"&gt;114&lt;/key&gt;&lt;/foreign-keys&gt;&lt;ref-type name="Journal Article"&gt;17&lt;/ref-type&gt;&lt;contributors&gt;&lt;authors&gt;&lt;author&gt;Couvin, David&lt;/author&gt;&lt;author&gt;Bernheim, Aude&lt;/author&gt;&lt;author&gt;Toffano-Nioche, Claire&lt;/author&gt;&lt;author&gt;Touchon, Marie&lt;/author&gt;&lt;author&gt;Michalik, Juraj&lt;/author&gt;&lt;author&gt;Néron, Bertrand&lt;/author&gt;&lt;author&gt;Rocha, Eduardo PC&lt;/author&gt;&lt;author&gt;Vergnaud, Gilles&lt;/author&gt;&lt;author&gt;Gautheret, Daniel&lt;/author&gt;&lt;author&gt;Pourcel, Christine&lt;/author&gt;&lt;/authors&gt;&lt;/contributors&gt;&lt;titles&gt;&lt;title&gt;CRISPRCasFinder, an update of CRISRFinder, includes a portable version, enhanced performance and integrates search for Cas proteins&lt;/title&gt;&lt;secondary-title&gt;Nucleic Acids R&lt;/secondary-title&gt;&lt;/titles&gt;&lt;periodical&gt;&lt;full-title&gt;Nucleic Acids R&lt;/full-title&gt;&lt;/periodical&gt;&lt;pages&gt;W246-W251&lt;/pages&gt;&lt;volume&gt;46&lt;/volume&gt;&lt;number&gt;W1&lt;/number&gt;&lt;dates&gt;&lt;year&gt;2018&lt;/year&gt;&lt;/dates&gt;&lt;isbn&gt;0305-1048&lt;/isbn&gt;&lt;urls&gt;&lt;/urls&gt;&lt;/record&gt;&lt;/Cite&gt;&lt;/EndNote&gt;</w:instrText>
      </w:r>
      <w:r w:rsidRPr="00776E30">
        <w:rPr>
          <w:rStyle w:val="normaltextrun"/>
        </w:rPr>
        <w:fldChar w:fldCharType="separate"/>
      </w:r>
      <w:r w:rsidR="001A322A">
        <w:rPr>
          <w:rStyle w:val="normaltextrun"/>
          <w:noProof/>
        </w:rPr>
        <w:t>[26]</w:t>
      </w:r>
      <w:r w:rsidRPr="00776E30">
        <w:rPr>
          <w:rStyle w:val="normaltextrun"/>
        </w:rPr>
        <w:fldChar w:fldCharType="end"/>
      </w:r>
      <w:r w:rsidRPr="00776E30">
        <w:rPr>
          <w:rStyle w:val="normaltextrun"/>
        </w:rPr>
        <w:t xml:space="preserve">. The retrieved spacers were matched against all viral contigs using </w:t>
      </w:r>
      <w:r w:rsidRPr="00776E30">
        <w:rPr>
          <w:color w:val="000000" w:themeColor="text1"/>
        </w:rPr>
        <w:t>BLASTN</w:t>
      </w:r>
      <w:r w:rsidRPr="00776E30">
        <w:rPr>
          <w:rStyle w:val="normaltextrun"/>
        </w:rPr>
        <w:t xml:space="preserve"> and matches with 0 mismatches and e-value </w:t>
      </w:r>
      <m:oMath>
        <m:r>
          <w:rPr>
            <w:rFonts w:ascii="Cambria Math" w:hAnsi="Cambria Math"/>
            <w:color w:val="000000" w:themeColor="text1"/>
          </w:rPr>
          <m:t>≤</m:t>
        </m:r>
      </m:oMath>
      <w:r w:rsidRPr="066741C1">
        <w:rPr>
          <w:rFonts w:eastAsiaTheme="minorEastAsia"/>
          <w:color w:val="000000" w:themeColor="text1"/>
        </w:rPr>
        <w:t xml:space="preserve"> 10</w:t>
      </w:r>
      <w:r w:rsidRPr="066741C1">
        <w:rPr>
          <w:rFonts w:eastAsiaTheme="minorEastAsia"/>
          <w:color w:val="000000" w:themeColor="text1"/>
          <w:vertAlign w:val="superscript"/>
        </w:rPr>
        <w:t>-5</w:t>
      </w:r>
      <w:r w:rsidRPr="00776E30">
        <w:rPr>
          <w:rStyle w:val="normaltextrun"/>
        </w:rPr>
        <w:t xml:space="preserve"> hit were scored as a positive match. For the spacer with the positive hit, the direct repeat sequences were compared to the MAGs via BLASTN threshold e-value 10</w:t>
      </w:r>
      <w:r w:rsidRPr="00776E30">
        <w:rPr>
          <w:rStyle w:val="normaltextrun"/>
          <w:vertAlign w:val="superscript"/>
        </w:rPr>
        <w:t>-10</w:t>
      </w:r>
      <w:r w:rsidRPr="00776E30">
        <w:rPr>
          <w:rStyle w:val="normaltextrun"/>
        </w:rPr>
        <w:t xml:space="preserve"> and 100% nucleotide identity </w:t>
      </w:r>
      <w:r w:rsidRPr="00776E30">
        <w:rPr>
          <w:rStyle w:val="normaltextrun"/>
        </w:rPr>
        <w:lastRenderedPageBreak/>
        <w:t xml:space="preserve">to link between the CRISPR region and the host </w:t>
      </w:r>
      <w:r w:rsidRPr="00776E30">
        <w:rPr>
          <w:rStyle w:val="normaltextrun"/>
        </w:rPr>
        <w:fldChar w:fldCharType="begin">
          <w:fldData xml:space="preserve">PEVuZE5vdGU+PENpdGU+PEF1dGhvcj5FbWVyc29uPC9BdXRob3I+PFllYXI+MjAxODwvWWVhcj48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</w:fldData>
        </w:fldChar>
      </w:r>
      <w:r w:rsidR="001A322A">
        <w:rPr>
          <w:rStyle w:val="normaltextrun"/>
        </w:rPr>
        <w:instrText xml:space="preserve"> ADDIN EN.CITE </w:instrText>
      </w:r>
      <w:r w:rsidR="001A322A">
        <w:rPr>
          <w:rStyle w:val="normaltextrun"/>
        </w:rPr>
        <w:fldChar w:fldCharType="begin">
          <w:fldData xml:space="preserve">PEVuZE5vdGU+PENpdGU+PEF1dGhvcj5FbWVyc29uPC9BdXRob3I+PFllYXI+MjAxODwvWWVhcj48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</w:fldData>
        </w:fldChar>
      </w:r>
      <w:r w:rsidR="001A322A">
        <w:rPr>
          <w:rStyle w:val="normaltextrun"/>
        </w:rPr>
        <w:instrText xml:space="preserve"> ADDIN EN.CITE.DATA </w:instrText>
      </w:r>
      <w:r w:rsidR="001A322A">
        <w:rPr>
          <w:rStyle w:val="normaltextrun"/>
        </w:rPr>
      </w:r>
      <w:r w:rsidR="001A322A">
        <w:rPr>
          <w:rStyle w:val="normaltextrun"/>
        </w:rPr>
        <w:fldChar w:fldCharType="end"/>
      </w:r>
      <w:r w:rsidRPr="00776E30">
        <w:rPr>
          <w:rStyle w:val="normaltextrun"/>
        </w:rPr>
      </w:r>
      <w:r w:rsidRPr="00776E30">
        <w:rPr>
          <w:rStyle w:val="normaltextrun"/>
        </w:rPr>
        <w:fldChar w:fldCharType="separate"/>
      </w:r>
      <w:r w:rsidR="001A322A">
        <w:rPr>
          <w:rStyle w:val="normaltextrun"/>
          <w:noProof/>
        </w:rPr>
        <w:t>[27]</w:t>
      </w:r>
      <w:r w:rsidRPr="00776E30">
        <w:rPr>
          <w:rStyle w:val="normaltextrun"/>
        </w:rPr>
        <w:fldChar w:fldCharType="end"/>
      </w:r>
      <w:r w:rsidRPr="00776E30">
        <w:rPr>
          <w:rStyle w:val="normaltextrun"/>
        </w:rPr>
        <w:t>.  The BLASTN  (e-value 10</w:t>
      </w:r>
      <w:r w:rsidRPr="00776E30">
        <w:rPr>
          <w:rStyle w:val="normaltextrun"/>
          <w:vertAlign w:val="superscript"/>
        </w:rPr>
        <w:t>-5</w:t>
      </w:r>
      <w:r w:rsidRPr="00776E30">
        <w:rPr>
          <w:rStyle w:val="normaltextrun"/>
        </w:rPr>
        <w:t xml:space="preserve">, bit score </w:t>
      </w:r>
      <w:r w:rsidRPr="00776E30">
        <w:t xml:space="preserve">≥ </w:t>
      </w:r>
      <w:r w:rsidRPr="00776E30">
        <w:rPr>
          <w:rStyle w:val="normaltextrun"/>
        </w:rPr>
        <w:t>50) was used to link viral contigs to the hosts, based on their shared genomic contents such as AMGs</w:t>
      </w:r>
      <w:r w:rsidR="00CE320E" w:rsidRPr="00776E30">
        <w:rPr>
          <w:rStyle w:val="normaltextrun"/>
        </w:rPr>
        <w:t xml:space="preserve"> </w:t>
      </w:r>
      <w:r w:rsidRPr="00776E30">
        <w:rPr>
          <w:rStyle w:val="normaltextrun"/>
        </w:rPr>
        <w:t xml:space="preserve">and/or tRNAs </w:t>
      </w:r>
      <w:r w:rsidRPr="00776E30">
        <w:rPr>
          <w:rStyle w:val="normaltextrun"/>
        </w:rPr>
        <w:fldChar w:fldCharType="begin">
          <w:fldData xml:space="preserve">PEVuZE5vdGU+PENpdGU+PEF1dGhvcj5Sb3V4PC9BdXRob3I+PFllYXI+MjAxNjwvWWVhcj48UmVj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</w:fldData>
        </w:fldChar>
      </w:r>
      <w:r w:rsidR="001A322A">
        <w:rPr>
          <w:rStyle w:val="normaltextrun"/>
        </w:rPr>
        <w:instrText xml:space="preserve"> ADDIN EN.CITE </w:instrText>
      </w:r>
      <w:r w:rsidR="001A322A">
        <w:rPr>
          <w:rStyle w:val="normaltextrun"/>
        </w:rPr>
        <w:fldChar w:fldCharType="begin">
          <w:fldData xml:space="preserve">PEVuZE5vdGU+PENpdGU+PEF1dGhvcj5Sb3V4PC9BdXRob3I+PFllYXI+MjAxNjwvWWVhcj48UmVj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</w:fldData>
        </w:fldChar>
      </w:r>
      <w:r w:rsidR="001A322A">
        <w:rPr>
          <w:rStyle w:val="normaltextrun"/>
        </w:rPr>
        <w:instrText xml:space="preserve"> ADDIN EN.CITE.DATA </w:instrText>
      </w:r>
      <w:r w:rsidR="001A322A">
        <w:rPr>
          <w:rStyle w:val="normaltextrun"/>
        </w:rPr>
      </w:r>
      <w:r w:rsidR="001A322A">
        <w:rPr>
          <w:rStyle w:val="normaltextrun"/>
        </w:rPr>
        <w:fldChar w:fldCharType="end"/>
      </w:r>
      <w:r w:rsidRPr="00776E30">
        <w:rPr>
          <w:rStyle w:val="normaltextrun"/>
        </w:rPr>
      </w:r>
      <w:r w:rsidRPr="00776E30">
        <w:rPr>
          <w:rStyle w:val="normaltextrun"/>
        </w:rPr>
        <w:fldChar w:fldCharType="separate"/>
      </w:r>
      <w:r w:rsidR="001A322A">
        <w:rPr>
          <w:rStyle w:val="normaltextrun"/>
          <w:noProof/>
        </w:rPr>
        <w:t>[28, 29]</w:t>
      </w:r>
      <w:r w:rsidRPr="00776E30">
        <w:rPr>
          <w:rStyle w:val="normaltextrun"/>
        </w:rPr>
        <w:fldChar w:fldCharType="end"/>
      </w:r>
      <w:r w:rsidRPr="00776E30">
        <w:rPr>
          <w:rStyle w:val="normaltextrun"/>
        </w:rPr>
        <w:t xml:space="preserve">. </w:t>
      </w:r>
      <w:r w:rsidR="00351442" w:rsidRPr="00351442">
        <w:rPr>
          <w:color w:val="000000" w:themeColor="text1"/>
        </w:rPr>
        <w:t xml:space="preserve">Normalized virus-host relative abundance was calculated by dividing viral contig relative abundance by viral-linked host abundance at the family level (or at order/class/phylum level if the family was not informative) </w:t>
      </w:r>
      <w:r w:rsidR="00351442" w:rsidRPr="00351442">
        <w:rPr>
          <w:color w:val="000000" w:themeColor="text1"/>
          <w:shd w:val="clear" w:color="auto" w:fill="E6E6E6"/>
        </w:rPr>
        <w:fldChar w:fldCharType="begin">
          <w:fldData xml:space="preserve">PEVuZE5vdGU+PENpdGU+PEF1dGhvcj5FbWVyc29uPC9BdXRob3I+PFllYXI+MjAxODwvWWVhcj48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</w:fldData>
        </w:fldChar>
      </w:r>
      <w:r w:rsidR="001A322A">
        <w:rPr>
          <w:color w:val="000000" w:themeColor="text1"/>
          <w:shd w:val="clear" w:color="auto" w:fill="E6E6E6"/>
        </w:rPr>
        <w:instrText xml:space="preserve"> ADDIN EN.CITE </w:instrText>
      </w:r>
      <w:r w:rsidR="001A322A">
        <w:rPr>
          <w:color w:val="000000" w:themeColor="text1"/>
          <w:shd w:val="clear" w:color="auto" w:fill="E6E6E6"/>
        </w:rPr>
        <w:fldChar w:fldCharType="begin">
          <w:fldData xml:space="preserve">PEVuZE5vdGU+PENpdGU+PEF1dGhvcj5FbWVyc29uPC9BdXRob3I+PFllYXI+MjAxODwvWWVhcj48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</w:fldData>
        </w:fldChar>
      </w:r>
      <w:r w:rsidR="001A322A">
        <w:rPr>
          <w:color w:val="000000" w:themeColor="text1"/>
          <w:shd w:val="clear" w:color="auto" w:fill="E6E6E6"/>
        </w:rPr>
        <w:instrText xml:space="preserve"> ADDIN EN.CITE.DATA </w:instrText>
      </w:r>
      <w:r w:rsidR="001A322A">
        <w:rPr>
          <w:color w:val="000000" w:themeColor="text1"/>
          <w:shd w:val="clear" w:color="auto" w:fill="E6E6E6"/>
        </w:rPr>
      </w:r>
      <w:r w:rsidR="001A322A">
        <w:rPr>
          <w:color w:val="000000" w:themeColor="text1"/>
          <w:shd w:val="clear" w:color="auto" w:fill="E6E6E6"/>
        </w:rPr>
        <w:fldChar w:fldCharType="end"/>
      </w:r>
      <w:r w:rsidR="00351442" w:rsidRPr="00351442">
        <w:rPr>
          <w:color w:val="000000" w:themeColor="text1"/>
          <w:shd w:val="clear" w:color="auto" w:fill="E6E6E6"/>
        </w:rPr>
      </w:r>
      <w:r w:rsidR="00351442" w:rsidRPr="00351442">
        <w:rPr>
          <w:color w:val="000000" w:themeColor="text1"/>
          <w:shd w:val="clear" w:color="auto" w:fill="E6E6E6"/>
        </w:rPr>
        <w:fldChar w:fldCharType="separate"/>
      </w:r>
      <w:r w:rsidR="001A322A">
        <w:rPr>
          <w:noProof/>
          <w:color w:val="000000" w:themeColor="text1"/>
          <w:shd w:val="clear" w:color="auto" w:fill="E6E6E6"/>
        </w:rPr>
        <w:t>[15, 27]</w:t>
      </w:r>
      <w:r w:rsidR="00351442" w:rsidRPr="00351442">
        <w:rPr>
          <w:color w:val="000000" w:themeColor="text1"/>
          <w:shd w:val="clear" w:color="auto" w:fill="E6E6E6"/>
        </w:rPr>
        <w:fldChar w:fldCharType="end"/>
      </w:r>
      <w:r w:rsidR="00351442" w:rsidRPr="00351442">
        <w:rPr>
          <w:color w:val="000000" w:themeColor="text1"/>
        </w:rPr>
        <w:t>.</w:t>
      </w:r>
      <w:r w:rsidR="53FB18DC" w:rsidRPr="00351442">
        <w:rPr>
          <w:color w:val="000000" w:themeColor="text1"/>
        </w:rPr>
        <w:t xml:space="preserve"> </w:t>
      </w:r>
      <w:r w:rsidR="53FB18DC">
        <w:t>Experimental data sequence summary S</w:t>
      </w:r>
      <w:r w:rsidR="6705A95B">
        <w:t>11</w:t>
      </w:r>
      <w:r w:rsidR="53FB18DC" w:rsidRPr="066741C1">
        <w:rPr>
          <w:noProof/>
        </w:rPr>
        <w:t xml:space="preserve"> and S</w:t>
      </w:r>
      <w:r w:rsidR="53FB18DC" w:rsidRPr="066741C1">
        <w:rPr>
          <w:color w:val="000000" w:themeColor="text1"/>
        </w:rPr>
        <w:t>1</w:t>
      </w:r>
      <w:r w:rsidR="24957630" w:rsidRPr="066741C1">
        <w:rPr>
          <w:color w:val="000000" w:themeColor="text1"/>
        </w:rPr>
        <w:t>5</w:t>
      </w:r>
      <w:r w:rsidR="53FB18DC">
        <w:t xml:space="preserve"> summarizes </w:t>
      </w:r>
      <w:r w:rsidR="53FB18DC" w:rsidRPr="066741C1">
        <w:rPr>
          <w:noProof/>
        </w:rPr>
        <w:t xml:space="preserve">processing results of </w:t>
      </w:r>
      <w:r w:rsidR="023D2027" w:rsidRPr="066741C1">
        <w:rPr>
          <w:noProof/>
        </w:rPr>
        <w:t>virus and host relationships</w:t>
      </w:r>
      <w:r w:rsidR="53FB18DC">
        <w:t xml:space="preserve">.  </w:t>
      </w:r>
    </w:p>
    <w:p w14:paraId="41BDE40E" w14:textId="624155C2" w:rsidR="00DE42D6" w:rsidRPr="00351442" w:rsidRDefault="00DE42D6" w:rsidP="066741C1">
      <w:pPr>
        <w:pStyle w:val="ListParagraph"/>
        <w:spacing w:line="480" w:lineRule="auto"/>
        <w:ind w:left="0"/>
        <w:jc w:val="both"/>
        <w:rPr>
          <w:rFonts w:ascii="Times New Roman" w:hAnsi="Times New Roman" w:cs="Times New Roman"/>
          <w:color w:val="000000" w:themeColor="text1"/>
        </w:rPr>
      </w:pPr>
    </w:p>
    <w:p w14:paraId="291E7F7B" w14:textId="32C10019" w:rsidR="00DE42D6" w:rsidRPr="00C955C3" w:rsidRDefault="448DB0C5" w:rsidP="066741C1">
      <w:pPr>
        <w:pStyle w:val="ListParagraph"/>
        <w:spacing w:line="480" w:lineRule="auto"/>
        <w:ind w:left="0"/>
        <w:jc w:val="both"/>
        <w:rPr>
          <w:rFonts w:ascii="Times New Roman" w:hAnsi="Times New Roman" w:cs="Times New Roman"/>
          <w:i/>
          <w:iCs/>
          <w:color w:val="000000" w:themeColor="text1"/>
        </w:rPr>
      </w:pPr>
      <w:r w:rsidRPr="00C955C3">
        <w:rPr>
          <w:rFonts w:ascii="Times New Roman" w:hAnsi="Times New Roman" w:cs="Times New Roman"/>
          <w:i/>
          <w:iCs/>
          <w:color w:val="000000" w:themeColor="text1"/>
        </w:rPr>
        <w:t xml:space="preserve">Metabolic potential of microorganisms and </w:t>
      </w:r>
      <w:r w:rsidR="64BD2CFB" w:rsidRPr="066741C1">
        <w:rPr>
          <w:rFonts w:ascii="Times New Roman" w:hAnsi="Times New Roman" w:cs="Times New Roman"/>
          <w:i/>
          <w:iCs/>
          <w:color w:val="000000" w:themeColor="text1"/>
        </w:rPr>
        <w:t>v</w:t>
      </w:r>
      <w:r w:rsidRPr="00C955C3">
        <w:rPr>
          <w:rFonts w:ascii="Times New Roman" w:hAnsi="Times New Roman" w:cs="Times New Roman"/>
          <w:i/>
          <w:iCs/>
          <w:color w:val="000000" w:themeColor="text1"/>
        </w:rPr>
        <w:t>iruses</w:t>
      </w:r>
    </w:p>
    <w:p w14:paraId="44AE95BC" w14:textId="7FDF15D1" w:rsidR="00DE42D6" w:rsidRPr="00776E30" w:rsidRDefault="53DB91BA" w:rsidP="066741C1">
      <w:pPr>
        <w:spacing w:line="480" w:lineRule="auto"/>
        <w:jc w:val="both"/>
        <w:rPr>
          <w:color w:val="000000" w:themeColor="text1"/>
        </w:rPr>
      </w:pPr>
      <w:r>
        <w:t>Experimental data sequence summary S16</w:t>
      </w:r>
      <w:r w:rsidRPr="066741C1">
        <w:rPr>
          <w:noProof/>
        </w:rPr>
        <w:t xml:space="preserve"> and S</w:t>
      </w:r>
      <w:r w:rsidRPr="066741C1">
        <w:rPr>
          <w:color w:val="000000" w:themeColor="text1"/>
        </w:rPr>
        <w:t>18</w:t>
      </w:r>
      <w:r>
        <w:t xml:space="preserve"> summarizes </w:t>
      </w:r>
      <w:r w:rsidRPr="066741C1">
        <w:rPr>
          <w:noProof/>
        </w:rPr>
        <w:t>processing results of metabolic potential characterization of sequence data</w:t>
      </w:r>
      <w:r>
        <w:t xml:space="preserve">.  </w:t>
      </w:r>
    </w:p>
    <w:p w14:paraId="7F97BD82" w14:textId="6061D10A" w:rsidR="00DE42D6" w:rsidRPr="00776E30" w:rsidRDefault="00DE42D6" w:rsidP="00DE42D6">
      <w:pPr>
        <w:pStyle w:val="ListParagraph"/>
        <w:spacing w:line="480" w:lineRule="auto"/>
        <w:ind w:left="0"/>
        <w:jc w:val="both"/>
        <w:rPr>
          <w:rFonts w:ascii="Times New Roman" w:hAnsi="Times New Roman" w:cs="Times New Roman"/>
          <w:b/>
          <w:bCs/>
          <w:color w:val="000000" w:themeColor="text1"/>
        </w:rPr>
      </w:pPr>
    </w:p>
    <w:p w14:paraId="7BF59F2D" w14:textId="3B5B4B9B" w:rsidR="00EA213F" w:rsidRPr="00EF4E9A" w:rsidRDefault="00261D02" w:rsidP="00EF4E9A">
      <w:pPr>
        <w:pStyle w:val="ListParagraph"/>
        <w:spacing w:line="480" w:lineRule="auto"/>
        <w:ind w:left="0"/>
        <w:jc w:val="both"/>
        <w:rPr>
          <w:rFonts w:ascii="Times New Roman" w:hAnsi="Times New Roman" w:cs="Times New Roman"/>
        </w:rPr>
      </w:pPr>
      <w:r>
        <w:rPr>
          <w:rFonts w:ascii="Times New Roman" w:hAnsi="Times New Roman" w:cs="Times New Roman"/>
          <w:b/>
          <w:bCs/>
          <w:color w:val="000000" w:themeColor="text1"/>
        </w:rPr>
        <w:t xml:space="preserve">Supplementary Figures </w:t>
      </w:r>
    </w:p>
    <w:p w14:paraId="6E56D01D" w14:textId="6C917A0B" w:rsidR="00EF4E9A" w:rsidRDefault="00E24526">
      <w:pPr>
        <w:rPr>
          <w:b/>
          <w:bCs/>
        </w:rPr>
      </w:pPr>
      <w:r>
        <w:rPr>
          <w:b/>
          <w:bCs/>
          <w:noProof/>
          <w14:ligatures w14:val="standardContextual"/>
        </w:rPr>
        <w:drawing>
          <wp:inline distT="0" distB="0" distL="0" distR="0" wp14:anchorId="2403E684" wp14:editId="7E1E66A1">
            <wp:extent cx="5943600" cy="2838450"/>
            <wp:effectExtent l="0" t="0" r="0" b="0"/>
            <wp:docPr id="17682668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66888" name="Picture 1768266888"/>
                    <pic:cNvPicPr/>
                  </pic:nvPicPr>
                  <pic:blipFill>
                    <a:blip r:embed="rId8">
                      <a:extLst>
                        <a:ext uri="{28A0092B-C50C-407E-A947-70E740481C1C}">
                          <a14:useLocalDpi xmlns:a14="http://schemas.microsoft.com/office/drawing/2010/main" val="0"/>
                        </a:ext>
                      </a:extLst>
                    </a:blip>
                    <a:stretch>
                      <a:fillRect/>
                    </a:stretch>
                  </pic:blipFill>
                  <pic:spPr>
                    <a:xfrm>
                      <a:off x="0" y="0"/>
                      <a:ext cx="5943600" cy="2838450"/>
                    </a:xfrm>
                    <a:prstGeom prst="rect">
                      <a:avLst/>
                    </a:prstGeom>
                  </pic:spPr>
                </pic:pic>
              </a:graphicData>
            </a:graphic>
          </wp:inline>
        </w:drawing>
      </w:r>
    </w:p>
    <w:p w14:paraId="696A6D8F" w14:textId="0CE8C580" w:rsidR="00CC09F5" w:rsidRPr="00776E30" w:rsidRDefault="00CC09F5"/>
    <w:p w14:paraId="2A65B3E8" w14:textId="77777777" w:rsidR="00EA213F" w:rsidRPr="00776E30" w:rsidRDefault="00EA213F"/>
    <w:p w14:paraId="557AE41D" w14:textId="52E782F6" w:rsidR="00EA213F" w:rsidRPr="00C955C3" w:rsidRDefault="00EA213F" w:rsidP="00EA213F">
      <w:pPr>
        <w:spacing w:line="480" w:lineRule="auto"/>
        <w:jc w:val="both"/>
        <w:rPr>
          <w:color w:val="000000" w:themeColor="text1"/>
        </w:rPr>
      </w:pPr>
      <w:bookmarkStart w:id="0" w:name="_Toc131955416"/>
      <w:bookmarkStart w:id="1" w:name="_Toc131955920"/>
      <w:r w:rsidRPr="679A7089">
        <w:rPr>
          <w:rStyle w:val="FigurelegendChar"/>
          <w:rFonts w:ascii="Times New Roman" w:hAnsi="Times New Roman" w:cs="Times New Roman"/>
        </w:rPr>
        <w:t>Fig. S1 Cell enumeration data against other root parameters</w:t>
      </w:r>
      <w:bookmarkEnd w:id="0"/>
      <w:bookmarkEnd w:id="1"/>
      <w:r w:rsidRPr="679A7089">
        <w:rPr>
          <w:b/>
          <w:bCs/>
        </w:rPr>
        <w:t xml:space="preserve">. </w:t>
      </w:r>
      <w:r>
        <w:t xml:space="preserve">Statistical differences were quantified in the cell abundance of biological replicates of </w:t>
      </w:r>
      <w:r w:rsidRPr="679A7089">
        <w:rPr>
          <w:i/>
          <w:iCs/>
        </w:rPr>
        <w:t xml:space="preserve">parviglumis </w:t>
      </w:r>
      <w:r>
        <w:t>(n=5) (transparent)</w:t>
      </w:r>
      <w:r w:rsidRPr="679A7089">
        <w:rPr>
          <w:i/>
          <w:iCs/>
        </w:rPr>
        <w:t xml:space="preserve"> </w:t>
      </w:r>
      <w:r>
        <w:t xml:space="preserve">and </w:t>
      </w:r>
      <w:r>
        <w:lastRenderedPageBreak/>
        <w:t>B73 (n=6) (gr</w:t>
      </w:r>
      <w:r w:rsidR="00F04317">
        <w:t>a</w:t>
      </w:r>
      <w:r>
        <w:t xml:space="preserve">y) enumerated using epifluorescence microscopy with SYBR Green I dye. </w:t>
      </w:r>
      <w:r w:rsidR="00512175">
        <w:t xml:space="preserve">The (a) represents the total cells collected in rhizosphere and </w:t>
      </w:r>
      <w:r>
        <w:t>cell enumeration against</w:t>
      </w:r>
      <w:r w:rsidR="00512175">
        <w:t xml:space="preserve"> (b) </w:t>
      </w:r>
      <w:r w:rsidR="001A1861">
        <w:t>root length, (c) root surface area, (d) root volume, (e) root fresh weight, (f) root biomass, and (g) root density.</w:t>
      </w:r>
      <w:r>
        <w:t xml:space="preserve"> The non-parametric unpaired t-test with Welch’s correction was conducted assuming unequal variances did not show any significant difference between the </w:t>
      </w:r>
      <w:r w:rsidRPr="679A7089">
        <w:rPr>
          <w:i/>
          <w:iCs/>
        </w:rPr>
        <w:t>parviglumis</w:t>
      </w:r>
      <w:r>
        <w:t xml:space="preserve"> and B73 cell count data against any of the analyzed root parameters. </w:t>
      </w:r>
      <w:r w:rsidR="4867FF90" w:rsidRPr="00C955C3">
        <w:rPr>
          <w:rFonts w:eastAsia="Times New Roman"/>
          <w:color w:val="000000" w:themeColor="text1"/>
        </w:rPr>
        <w:t xml:space="preserve">The boxes represent the interquartile range, the center represents the median, and the whiskers indicate ± 1.5 times the interquartile range. </w:t>
      </w:r>
    </w:p>
    <w:p w14:paraId="7BC6C5B1" w14:textId="08FAA53B" w:rsidR="679A7089" w:rsidRDefault="679A7089" w:rsidP="679A7089">
      <w:pPr>
        <w:spacing w:line="480" w:lineRule="auto"/>
        <w:jc w:val="both"/>
      </w:pPr>
    </w:p>
    <w:p w14:paraId="496D6A0D" w14:textId="21C80AAC" w:rsidR="679A7089" w:rsidRDefault="00E24526" w:rsidP="679A7089">
      <w:pPr>
        <w:spacing w:line="480" w:lineRule="auto"/>
        <w:jc w:val="both"/>
      </w:pPr>
      <w:r>
        <w:rPr>
          <w:noProof/>
          <w14:ligatures w14:val="standardContextual"/>
        </w:rPr>
        <w:drawing>
          <wp:inline distT="0" distB="0" distL="0" distR="0" wp14:anchorId="124E29AD" wp14:editId="26DB4C83">
            <wp:extent cx="5943600" cy="2952115"/>
            <wp:effectExtent l="0" t="0" r="0" b="0"/>
            <wp:docPr id="6698180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18032" name="Picture 669818032"/>
                    <pic:cNvPicPr/>
                  </pic:nvPicPr>
                  <pic:blipFill>
                    <a:blip r:embed="rId9">
                      <a:extLst>
                        <a:ext uri="{28A0092B-C50C-407E-A947-70E740481C1C}">
                          <a14:useLocalDpi xmlns:a14="http://schemas.microsoft.com/office/drawing/2010/main" val="0"/>
                        </a:ext>
                      </a:extLst>
                    </a:blip>
                    <a:stretch>
                      <a:fillRect/>
                    </a:stretch>
                  </pic:blipFill>
                  <pic:spPr>
                    <a:xfrm>
                      <a:off x="0" y="0"/>
                      <a:ext cx="5943600" cy="2952115"/>
                    </a:xfrm>
                    <a:prstGeom prst="rect">
                      <a:avLst/>
                    </a:prstGeom>
                  </pic:spPr>
                </pic:pic>
              </a:graphicData>
            </a:graphic>
          </wp:inline>
        </w:drawing>
      </w:r>
    </w:p>
    <w:p w14:paraId="60152457" w14:textId="1AAE87C1" w:rsidR="679A7089" w:rsidRDefault="679A7089" w:rsidP="679A7089">
      <w:pPr>
        <w:spacing w:line="480" w:lineRule="auto"/>
        <w:jc w:val="both"/>
      </w:pPr>
    </w:p>
    <w:p w14:paraId="19B53A24" w14:textId="2C830FEC" w:rsidR="00DA0E79" w:rsidRPr="00E24526" w:rsidRDefault="00EA213F" w:rsidP="00EA213F">
      <w:pPr>
        <w:spacing w:line="480" w:lineRule="auto"/>
        <w:jc w:val="both"/>
      </w:pPr>
      <w:bookmarkStart w:id="2" w:name="_Toc131955417"/>
      <w:bookmarkStart w:id="3" w:name="_Toc131955921"/>
      <w:r w:rsidRPr="679A7089">
        <w:rPr>
          <w:rStyle w:val="FigurelegendChar"/>
          <w:rFonts w:ascii="Times New Roman" w:hAnsi="Times New Roman" w:cs="Times New Roman"/>
        </w:rPr>
        <w:t>Fig. S2 Virus enumeration data against other root parameters</w:t>
      </w:r>
      <w:bookmarkEnd w:id="2"/>
      <w:bookmarkEnd w:id="3"/>
      <w:r w:rsidRPr="679A7089">
        <w:rPr>
          <w:b/>
          <w:bCs/>
        </w:rPr>
        <w:t xml:space="preserve">. </w:t>
      </w:r>
      <w:r>
        <w:t xml:space="preserve">Statistical differences were quantified in virus abundance of biological replicates of </w:t>
      </w:r>
      <w:r w:rsidRPr="679A7089">
        <w:rPr>
          <w:i/>
          <w:iCs/>
        </w:rPr>
        <w:t xml:space="preserve">parviglumis </w:t>
      </w:r>
      <w:r>
        <w:t>(n=5) (transparent)</w:t>
      </w:r>
      <w:r w:rsidRPr="679A7089">
        <w:rPr>
          <w:i/>
          <w:iCs/>
        </w:rPr>
        <w:t xml:space="preserve"> </w:t>
      </w:r>
      <w:r>
        <w:t>and B73 (n=6) (gr</w:t>
      </w:r>
      <w:r w:rsidR="00F04317">
        <w:t>a</w:t>
      </w:r>
      <w:r>
        <w:t xml:space="preserve">y) enumerated using epifluorescence microscopy with SYBR Green I dye. </w:t>
      </w:r>
      <w:r w:rsidR="001A1861">
        <w:t>The (a) represents the total viruses collected in rhizosphere and virus enumeration against (b) root length, (c) root surface area, (d) root volume, (e) root fresh weight, (f) root biomass, and (g) root density</w:t>
      </w:r>
      <w:r>
        <w:t xml:space="preserve"> The non-parametric unpaired t-test with Welch’s correction was conducted assuming unequal </w:t>
      </w:r>
      <w:r>
        <w:lastRenderedPageBreak/>
        <w:t xml:space="preserve">variances showed significant variation (p = 0.0376) while viruses against other root parameters did not show any significant difference between the </w:t>
      </w:r>
      <w:r w:rsidRPr="679A7089">
        <w:rPr>
          <w:i/>
          <w:iCs/>
        </w:rPr>
        <w:t>parviglumis</w:t>
      </w:r>
      <w:r>
        <w:t xml:space="preserve"> and B73 cell count data against any of the analyzed root parameters.</w:t>
      </w:r>
      <w:r w:rsidR="00E24526">
        <w:t xml:space="preserve"> </w:t>
      </w:r>
      <w:r w:rsidR="00E24526" w:rsidRPr="00C955C3">
        <w:rPr>
          <w:rFonts w:eastAsia="Times New Roman"/>
          <w:color w:val="000000" w:themeColor="text1"/>
        </w:rPr>
        <w:t>The boxes represent the interquartile range, the center represents the median, and the whiskers indicate ± 1.5 times the interquartile range.</w:t>
      </w:r>
      <w:r w:rsidR="00E24526" w:rsidRPr="00C955C3">
        <w:rPr>
          <w:rFonts w:eastAsia="Times New Roman"/>
          <w:color w:val="000000" w:themeColor="text1"/>
          <w:u w:val="single"/>
        </w:rPr>
        <w:t xml:space="preserve"> </w:t>
      </w:r>
    </w:p>
    <w:p w14:paraId="44F19705" w14:textId="77777777" w:rsidR="00854450" w:rsidRDefault="00854450"/>
    <w:p w14:paraId="513B197E" w14:textId="52C7E4B2" w:rsidR="00DF7255" w:rsidRPr="00776E30" w:rsidRDefault="00DF7255">
      <w:r w:rsidRPr="00362FE3">
        <w:rPr>
          <w:b/>
          <w:bCs/>
        </w:rPr>
        <w:t>Supplementary Information References</w:t>
      </w:r>
      <w:r>
        <w:t xml:space="preserve"> </w:t>
      </w:r>
      <w:r w:rsidR="009562D0" w:rsidRPr="009562D0">
        <w:rPr>
          <w:b/>
          <w:bCs/>
        </w:rPr>
        <w:t>Cited</w:t>
      </w:r>
    </w:p>
    <w:p w14:paraId="2BA38BD8" w14:textId="77777777" w:rsidR="001A322A" w:rsidRPr="001A322A" w:rsidRDefault="00854450" w:rsidP="001A322A">
      <w:pPr>
        <w:pStyle w:val="EndNoteBibliography"/>
        <w:rPr>
          <w:noProof/>
        </w:rPr>
      </w:pPr>
      <w:r w:rsidRPr="00776E30">
        <w:rPr>
          <w:color w:val="2B579A"/>
          <w:shd w:val="clear" w:color="auto" w:fill="E6E6E6"/>
        </w:rPr>
        <w:fldChar w:fldCharType="begin"/>
      </w:r>
      <w:r w:rsidRPr="00776E30">
        <w:instrText xml:space="preserve"> ADDIN EN.REFLIST </w:instrText>
      </w:r>
      <w:r w:rsidRPr="00776E30">
        <w:rPr>
          <w:color w:val="2B579A"/>
          <w:shd w:val="clear" w:color="auto" w:fill="E6E6E6"/>
        </w:rPr>
        <w:fldChar w:fldCharType="separate"/>
      </w:r>
      <w:r w:rsidR="001A322A" w:rsidRPr="001A322A">
        <w:rPr>
          <w:noProof/>
        </w:rPr>
        <w:t>[1] Rehman Ur H, Iqbal H, Basra SM, Afzal I, Farooq M, Wakeel A</w:t>
      </w:r>
      <w:r w:rsidR="001A322A" w:rsidRPr="001A322A">
        <w:rPr>
          <w:i/>
          <w:noProof/>
        </w:rPr>
        <w:t xml:space="preserve"> et al</w:t>
      </w:r>
      <w:r w:rsidR="001A322A" w:rsidRPr="001A322A">
        <w:rPr>
          <w:noProof/>
        </w:rPr>
        <w:t xml:space="preserve">. Seed priming improves early seedling vigor, growth and productivity of spring maize. </w:t>
      </w:r>
      <w:r w:rsidR="001A322A" w:rsidRPr="001A322A">
        <w:rPr>
          <w:i/>
          <w:noProof/>
        </w:rPr>
        <w:t xml:space="preserve">J Integr Agr </w:t>
      </w:r>
      <w:r w:rsidR="001A322A" w:rsidRPr="001A322A">
        <w:rPr>
          <w:noProof/>
        </w:rPr>
        <w:t>2015;14</w:t>
      </w:r>
      <w:r w:rsidR="001A322A" w:rsidRPr="001A322A">
        <w:rPr>
          <w:b/>
          <w:noProof/>
        </w:rPr>
        <w:t>:</w:t>
      </w:r>
      <w:r w:rsidR="001A322A" w:rsidRPr="001A322A">
        <w:rPr>
          <w:noProof/>
        </w:rPr>
        <w:t xml:space="preserve"> 1745-1754.</w:t>
      </w:r>
    </w:p>
    <w:p w14:paraId="65369661" w14:textId="77777777" w:rsidR="001A322A" w:rsidRPr="001A322A" w:rsidRDefault="001A322A" w:rsidP="001A322A">
      <w:pPr>
        <w:pStyle w:val="EndNoteBibliography"/>
        <w:rPr>
          <w:noProof/>
        </w:rPr>
      </w:pPr>
    </w:p>
    <w:p w14:paraId="47671407" w14:textId="67A359B9" w:rsidR="001A322A" w:rsidRPr="001A322A" w:rsidRDefault="001A322A" w:rsidP="001A322A">
      <w:pPr>
        <w:pStyle w:val="EndNoteBibliography"/>
        <w:rPr>
          <w:noProof/>
        </w:rPr>
      </w:pPr>
      <w:r w:rsidRPr="001A322A">
        <w:rPr>
          <w:noProof/>
        </w:rPr>
        <w:t xml:space="preserve">[2] Quattrone A, Lopez-Guerrero M, Yadav P, Meier MA, Russo SE, Weber KA. Interactions between Root Hairs and the Soil Microbial Community Affect the Growth of Maize Seedlings. in </w:t>
      </w:r>
      <w:r w:rsidR="009D5526">
        <w:rPr>
          <w:noProof/>
        </w:rPr>
        <w:t>press</w:t>
      </w:r>
      <w:r w:rsidRPr="001A322A">
        <w:rPr>
          <w:noProof/>
        </w:rPr>
        <w:t>.</w:t>
      </w:r>
    </w:p>
    <w:p w14:paraId="13B43226" w14:textId="77777777" w:rsidR="001A322A" w:rsidRPr="001A322A" w:rsidRDefault="001A322A" w:rsidP="001A322A">
      <w:pPr>
        <w:pStyle w:val="EndNoteBibliography"/>
        <w:rPr>
          <w:noProof/>
        </w:rPr>
      </w:pPr>
    </w:p>
    <w:p w14:paraId="667B9745" w14:textId="77777777" w:rsidR="001A322A" w:rsidRPr="001A322A" w:rsidRDefault="001A322A" w:rsidP="001A322A">
      <w:pPr>
        <w:pStyle w:val="EndNoteBibliography"/>
        <w:rPr>
          <w:noProof/>
        </w:rPr>
      </w:pPr>
      <w:r w:rsidRPr="001A322A">
        <w:rPr>
          <w:noProof/>
        </w:rPr>
        <w:t xml:space="preserve">[3] Noble RT, Fuhrman JA. Use of SYBR Green I for rapid epifluorescence counts of marine viruses and bacteria. </w:t>
      </w:r>
      <w:r w:rsidRPr="001A322A">
        <w:rPr>
          <w:i/>
          <w:noProof/>
        </w:rPr>
        <w:t>Aquat Microb Ecol</w:t>
      </w:r>
      <w:r w:rsidRPr="001A322A">
        <w:rPr>
          <w:noProof/>
        </w:rPr>
        <w:t>. 1998;14</w:t>
      </w:r>
      <w:r w:rsidRPr="001A322A">
        <w:rPr>
          <w:b/>
          <w:noProof/>
        </w:rPr>
        <w:t>:</w:t>
      </w:r>
      <w:r w:rsidRPr="001A322A">
        <w:rPr>
          <w:noProof/>
        </w:rPr>
        <w:t xml:space="preserve"> 113-118.</w:t>
      </w:r>
    </w:p>
    <w:p w14:paraId="480BD239" w14:textId="77777777" w:rsidR="001A322A" w:rsidRPr="001A322A" w:rsidRDefault="001A322A" w:rsidP="001A322A">
      <w:pPr>
        <w:pStyle w:val="EndNoteBibliography"/>
        <w:rPr>
          <w:noProof/>
        </w:rPr>
      </w:pPr>
    </w:p>
    <w:p w14:paraId="15875FC3" w14:textId="77777777" w:rsidR="001A322A" w:rsidRPr="001A322A" w:rsidRDefault="001A322A" w:rsidP="001A322A">
      <w:pPr>
        <w:pStyle w:val="EndNoteBibliography"/>
        <w:rPr>
          <w:noProof/>
        </w:rPr>
      </w:pPr>
      <w:r w:rsidRPr="001A322A">
        <w:rPr>
          <w:noProof/>
        </w:rPr>
        <w:t xml:space="preserve">[4] Patel A, Noble RT, Steele JA, Schwalbach MS, Hewson I, Fuhrman JA. Virus and prokaryote enumeration from planktonic aquatic environments by epifluorescence microscopy with SYBR Green I. </w:t>
      </w:r>
      <w:r w:rsidRPr="001A322A">
        <w:rPr>
          <w:i/>
          <w:noProof/>
        </w:rPr>
        <w:t>Nat Protoc</w:t>
      </w:r>
      <w:r w:rsidRPr="001A322A">
        <w:rPr>
          <w:noProof/>
        </w:rPr>
        <w:t>. 2007;2</w:t>
      </w:r>
      <w:r w:rsidRPr="001A322A">
        <w:rPr>
          <w:b/>
          <w:noProof/>
        </w:rPr>
        <w:t>:</w:t>
      </w:r>
      <w:r w:rsidRPr="001A322A">
        <w:rPr>
          <w:noProof/>
        </w:rPr>
        <w:t xml:space="preserve"> 269-276.</w:t>
      </w:r>
    </w:p>
    <w:p w14:paraId="6D4F3682" w14:textId="77777777" w:rsidR="001A322A" w:rsidRPr="001A322A" w:rsidRDefault="001A322A" w:rsidP="001A322A">
      <w:pPr>
        <w:pStyle w:val="EndNoteBibliography"/>
        <w:rPr>
          <w:noProof/>
        </w:rPr>
      </w:pPr>
    </w:p>
    <w:p w14:paraId="65CF10E1" w14:textId="77777777" w:rsidR="001A322A" w:rsidRPr="001A322A" w:rsidRDefault="001A322A" w:rsidP="001A322A">
      <w:pPr>
        <w:pStyle w:val="EndNoteBibliography"/>
        <w:rPr>
          <w:noProof/>
        </w:rPr>
      </w:pPr>
      <w:r w:rsidRPr="001A322A">
        <w:rPr>
          <w:noProof/>
        </w:rPr>
        <w:t xml:space="preserve">[5] Callahan BJ, McMurdie PJ, Rosen MJ, Han AW, Johnson AJA, Holmes SP. DADA2: High-resolution sample inference from Illumina amplicon data. </w:t>
      </w:r>
      <w:r w:rsidRPr="001A322A">
        <w:rPr>
          <w:i/>
          <w:noProof/>
        </w:rPr>
        <w:t>Nat Methods</w:t>
      </w:r>
      <w:r w:rsidRPr="001A322A">
        <w:rPr>
          <w:noProof/>
        </w:rPr>
        <w:t>. 2016;13</w:t>
      </w:r>
      <w:r w:rsidRPr="001A322A">
        <w:rPr>
          <w:b/>
          <w:noProof/>
        </w:rPr>
        <w:t>:</w:t>
      </w:r>
      <w:r w:rsidRPr="001A322A">
        <w:rPr>
          <w:noProof/>
        </w:rPr>
        <w:t xml:space="preserve"> 581-583.</w:t>
      </w:r>
    </w:p>
    <w:p w14:paraId="25C01C5E" w14:textId="77777777" w:rsidR="001A322A" w:rsidRPr="001A322A" w:rsidRDefault="001A322A" w:rsidP="001A322A">
      <w:pPr>
        <w:pStyle w:val="EndNoteBibliography"/>
        <w:rPr>
          <w:noProof/>
        </w:rPr>
      </w:pPr>
    </w:p>
    <w:p w14:paraId="06AE280A" w14:textId="77777777" w:rsidR="001A322A" w:rsidRPr="001A322A" w:rsidRDefault="001A322A" w:rsidP="001A322A">
      <w:pPr>
        <w:pStyle w:val="EndNoteBibliography"/>
        <w:rPr>
          <w:noProof/>
        </w:rPr>
      </w:pPr>
      <w:r w:rsidRPr="001A322A">
        <w:rPr>
          <w:noProof/>
        </w:rPr>
        <w:t>[6] Quast C, Pruesse E, Yilmaz P, Gerken J, Schweer T, Yarza P</w:t>
      </w:r>
      <w:r w:rsidRPr="001A322A">
        <w:rPr>
          <w:i/>
          <w:noProof/>
        </w:rPr>
        <w:t xml:space="preserve"> et al</w:t>
      </w:r>
      <w:r w:rsidRPr="001A322A">
        <w:rPr>
          <w:noProof/>
        </w:rPr>
        <w:t xml:space="preserve">. The SILVA ribosomal RNA gene database project: improved data processing and web-based tools. </w:t>
      </w:r>
      <w:r w:rsidRPr="001A322A">
        <w:rPr>
          <w:i/>
          <w:noProof/>
        </w:rPr>
        <w:t>Nucleic Acids R</w:t>
      </w:r>
      <w:r w:rsidRPr="001A322A">
        <w:rPr>
          <w:noProof/>
        </w:rPr>
        <w:t>. 2012;41</w:t>
      </w:r>
      <w:r w:rsidRPr="001A322A">
        <w:rPr>
          <w:b/>
          <w:noProof/>
        </w:rPr>
        <w:t>:</w:t>
      </w:r>
      <w:r w:rsidRPr="001A322A">
        <w:rPr>
          <w:noProof/>
        </w:rPr>
        <w:t xml:space="preserve"> D590-D596.</w:t>
      </w:r>
    </w:p>
    <w:p w14:paraId="3791F601" w14:textId="77777777" w:rsidR="001A322A" w:rsidRPr="001A322A" w:rsidRDefault="001A322A" w:rsidP="001A322A">
      <w:pPr>
        <w:pStyle w:val="EndNoteBibliography"/>
        <w:rPr>
          <w:noProof/>
        </w:rPr>
      </w:pPr>
    </w:p>
    <w:p w14:paraId="4B36A05D" w14:textId="77777777" w:rsidR="001A322A" w:rsidRPr="001A322A" w:rsidRDefault="001A322A" w:rsidP="001A322A">
      <w:pPr>
        <w:pStyle w:val="EndNoteBibliography"/>
        <w:rPr>
          <w:noProof/>
        </w:rPr>
      </w:pPr>
      <w:r w:rsidRPr="001A322A">
        <w:rPr>
          <w:noProof/>
        </w:rPr>
        <w:t xml:space="preserve">[7] Bolger AM, Lohse M, Usadel B. Trimmomatic: a flexible trimmer for Illumina sequence data. </w:t>
      </w:r>
      <w:r w:rsidRPr="001A322A">
        <w:rPr>
          <w:i/>
          <w:noProof/>
        </w:rPr>
        <w:t>Bioinformatics</w:t>
      </w:r>
      <w:r w:rsidRPr="001A322A">
        <w:rPr>
          <w:noProof/>
        </w:rPr>
        <w:t>. 2014;30</w:t>
      </w:r>
      <w:r w:rsidRPr="001A322A">
        <w:rPr>
          <w:b/>
          <w:noProof/>
        </w:rPr>
        <w:t>:</w:t>
      </w:r>
      <w:r w:rsidRPr="001A322A">
        <w:rPr>
          <w:noProof/>
        </w:rPr>
        <w:t xml:space="preserve"> 2114-2120.</w:t>
      </w:r>
    </w:p>
    <w:p w14:paraId="30AAE5EF" w14:textId="77777777" w:rsidR="001A322A" w:rsidRPr="001A322A" w:rsidRDefault="001A322A" w:rsidP="001A322A">
      <w:pPr>
        <w:pStyle w:val="EndNoteBibliography"/>
        <w:rPr>
          <w:noProof/>
        </w:rPr>
      </w:pPr>
    </w:p>
    <w:p w14:paraId="382B1552" w14:textId="77777777" w:rsidR="001A322A" w:rsidRPr="001A322A" w:rsidRDefault="001A322A" w:rsidP="001A322A">
      <w:pPr>
        <w:pStyle w:val="EndNoteBibliography"/>
        <w:rPr>
          <w:noProof/>
        </w:rPr>
      </w:pPr>
      <w:r w:rsidRPr="001A322A">
        <w:rPr>
          <w:noProof/>
        </w:rPr>
        <w:t>[8] Bushnell B (2014). BBTools software package.</w:t>
      </w:r>
    </w:p>
    <w:p w14:paraId="3F0FC5B7" w14:textId="77777777" w:rsidR="001A322A" w:rsidRPr="001A322A" w:rsidRDefault="001A322A" w:rsidP="001A322A">
      <w:pPr>
        <w:pStyle w:val="EndNoteBibliography"/>
        <w:rPr>
          <w:noProof/>
        </w:rPr>
      </w:pPr>
    </w:p>
    <w:p w14:paraId="17166946" w14:textId="77777777" w:rsidR="001A322A" w:rsidRPr="001A322A" w:rsidRDefault="001A322A" w:rsidP="001A322A">
      <w:pPr>
        <w:pStyle w:val="EndNoteBibliography"/>
        <w:rPr>
          <w:noProof/>
        </w:rPr>
      </w:pPr>
      <w:r w:rsidRPr="001A322A">
        <w:rPr>
          <w:noProof/>
        </w:rPr>
        <w:t xml:space="preserve">[9] Li D, Liu C-M, Luo R, Sadakane K, Lam T-W. MEGAHIT: an ultra-fast single-node solution for large and complex metagenomics assembly via succinct de Bruijn graph. </w:t>
      </w:r>
      <w:r w:rsidRPr="001A322A">
        <w:rPr>
          <w:i/>
          <w:noProof/>
        </w:rPr>
        <w:t>Bioinformatics</w:t>
      </w:r>
      <w:r w:rsidRPr="001A322A">
        <w:rPr>
          <w:noProof/>
        </w:rPr>
        <w:t>. 2015;31</w:t>
      </w:r>
      <w:r w:rsidRPr="001A322A">
        <w:rPr>
          <w:b/>
          <w:noProof/>
        </w:rPr>
        <w:t>:</w:t>
      </w:r>
      <w:r w:rsidRPr="001A322A">
        <w:rPr>
          <w:noProof/>
        </w:rPr>
        <w:t xml:space="preserve"> 1674-1676.</w:t>
      </w:r>
    </w:p>
    <w:p w14:paraId="670774E2" w14:textId="77777777" w:rsidR="001A322A" w:rsidRPr="001A322A" w:rsidRDefault="001A322A" w:rsidP="001A322A">
      <w:pPr>
        <w:pStyle w:val="EndNoteBibliography"/>
        <w:rPr>
          <w:noProof/>
        </w:rPr>
      </w:pPr>
    </w:p>
    <w:p w14:paraId="00D93F03" w14:textId="77777777" w:rsidR="001A322A" w:rsidRPr="001A322A" w:rsidRDefault="001A322A" w:rsidP="001A322A">
      <w:pPr>
        <w:pStyle w:val="EndNoteBibliography"/>
        <w:rPr>
          <w:noProof/>
        </w:rPr>
      </w:pPr>
      <w:r w:rsidRPr="001A322A">
        <w:rPr>
          <w:noProof/>
        </w:rPr>
        <w:t xml:space="preserve">[10] Langdon WB. Performance of genetic programming optimised Bowtie2 on genome comparison and analytic testing (GCAT) benchmarks. </w:t>
      </w:r>
      <w:r w:rsidRPr="001A322A">
        <w:rPr>
          <w:i/>
          <w:noProof/>
        </w:rPr>
        <w:t xml:space="preserve">BioData Min </w:t>
      </w:r>
      <w:r w:rsidRPr="001A322A">
        <w:rPr>
          <w:noProof/>
        </w:rPr>
        <w:t>2015;8</w:t>
      </w:r>
      <w:r w:rsidRPr="001A322A">
        <w:rPr>
          <w:b/>
          <w:noProof/>
        </w:rPr>
        <w:t>:</w:t>
      </w:r>
      <w:r w:rsidRPr="001A322A">
        <w:rPr>
          <w:noProof/>
        </w:rPr>
        <w:t xml:space="preserve"> 1-7.</w:t>
      </w:r>
    </w:p>
    <w:p w14:paraId="71E4EE5F" w14:textId="77777777" w:rsidR="001A322A" w:rsidRPr="001A322A" w:rsidRDefault="001A322A" w:rsidP="001A322A">
      <w:pPr>
        <w:pStyle w:val="EndNoteBibliography"/>
        <w:rPr>
          <w:noProof/>
        </w:rPr>
      </w:pPr>
    </w:p>
    <w:p w14:paraId="1045BCCB" w14:textId="77777777" w:rsidR="001A322A" w:rsidRPr="001A322A" w:rsidRDefault="001A322A" w:rsidP="001A322A">
      <w:pPr>
        <w:pStyle w:val="EndNoteBibliography"/>
        <w:rPr>
          <w:noProof/>
        </w:rPr>
      </w:pPr>
      <w:r w:rsidRPr="001A322A">
        <w:rPr>
          <w:noProof/>
        </w:rPr>
        <w:t>[11] Li H, Handsaker B, Wysoker A, Fennell T, Ruan J, Homer N</w:t>
      </w:r>
      <w:r w:rsidRPr="001A322A">
        <w:rPr>
          <w:i/>
          <w:noProof/>
        </w:rPr>
        <w:t xml:space="preserve"> et al</w:t>
      </w:r>
      <w:r w:rsidRPr="001A322A">
        <w:rPr>
          <w:noProof/>
        </w:rPr>
        <w:t xml:space="preserve">. The sequence alignment/map format and SAMtools. </w:t>
      </w:r>
      <w:r w:rsidRPr="001A322A">
        <w:rPr>
          <w:i/>
          <w:noProof/>
        </w:rPr>
        <w:t>Bioinformatics</w:t>
      </w:r>
      <w:r w:rsidRPr="001A322A">
        <w:rPr>
          <w:noProof/>
        </w:rPr>
        <w:t>. 2009;25</w:t>
      </w:r>
      <w:r w:rsidRPr="001A322A">
        <w:rPr>
          <w:b/>
          <w:noProof/>
        </w:rPr>
        <w:t>:</w:t>
      </w:r>
      <w:r w:rsidRPr="001A322A">
        <w:rPr>
          <w:noProof/>
        </w:rPr>
        <w:t xml:space="preserve"> 2078-2079.</w:t>
      </w:r>
    </w:p>
    <w:p w14:paraId="6944CE75" w14:textId="77777777" w:rsidR="001A322A" w:rsidRPr="001A322A" w:rsidRDefault="001A322A" w:rsidP="001A322A">
      <w:pPr>
        <w:pStyle w:val="EndNoteBibliography"/>
        <w:rPr>
          <w:noProof/>
        </w:rPr>
      </w:pPr>
    </w:p>
    <w:p w14:paraId="7CE3F771" w14:textId="77777777" w:rsidR="001A322A" w:rsidRPr="001A322A" w:rsidRDefault="001A322A" w:rsidP="001A322A">
      <w:pPr>
        <w:pStyle w:val="EndNoteBibliography"/>
        <w:rPr>
          <w:noProof/>
        </w:rPr>
      </w:pPr>
      <w:r w:rsidRPr="001A322A">
        <w:rPr>
          <w:noProof/>
        </w:rPr>
        <w:t>[12] Bowers RM, Kyrpides NC, Stepanauskas R, Harmon-Smith M, Doud D, Reddy T</w:t>
      </w:r>
      <w:r w:rsidRPr="001A322A">
        <w:rPr>
          <w:i/>
          <w:noProof/>
        </w:rPr>
        <w:t xml:space="preserve"> et al</w:t>
      </w:r>
      <w:r w:rsidRPr="001A322A">
        <w:rPr>
          <w:noProof/>
        </w:rPr>
        <w:t xml:space="preserve">. Minimum information about a single amplified genome (MISAG) and a metagenome-assembled genome (MIMAG) of bacteria and archaea. </w:t>
      </w:r>
      <w:r w:rsidRPr="001A322A">
        <w:rPr>
          <w:i/>
          <w:noProof/>
        </w:rPr>
        <w:t xml:space="preserve">Nature Biotechnol </w:t>
      </w:r>
      <w:r w:rsidRPr="001A322A">
        <w:rPr>
          <w:noProof/>
        </w:rPr>
        <w:t>2017;35</w:t>
      </w:r>
      <w:r w:rsidRPr="001A322A">
        <w:rPr>
          <w:b/>
          <w:noProof/>
        </w:rPr>
        <w:t>:</w:t>
      </w:r>
      <w:r w:rsidRPr="001A322A">
        <w:rPr>
          <w:noProof/>
        </w:rPr>
        <w:t xml:space="preserve"> 725-731.</w:t>
      </w:r>
    </w:p>
    <w:p w14:paraId="0A1C04B5" w14:textId="77777777" w:rsidR="001A322A" w:rsidRPr="001A322A" w:rsidRDefault="001A322A" w:rsidP="001A322A">
      <w:pPr>
        <w:pStyle w:val="EndNoteBibliography"/>
        <w:rPr>
          <w:noProof/>
        </w:rPr>
      </w:pPr>
    </w:p>
    <w:p w14:paraId="0512BB45" w14:textId="77777777" w:rsidR="001A322A" w:rsidRPr="001A322A" w:rsidRDefault="001A322A" w:rsidP="001A322A">
      <w:pPr>
        <w:pStyle w:val="EndNoteBibliography"/>
        <w:rPr>
          <w:noProof/>
        </w:rPr>
      </w:pPr>
      <w:r w:rsidRPr="001A322A">
        <w:rPr>
          <w:noProof/>
        </w:rPr>
        <w:t>[13] Starr EP, Shi S, Blazewicz SJ, Probst AJ, Herman DJ, Firestone MK</w:t>
      </w:r>
      <w:r w:rsidRPr="001A322A">
        <w:rPr>
          <w:i/>
          <w:noProof/>
        </w:rPr>
        <w:t xml:space="preserve"> et al</w:t>
      </w:r>
      <w:r w:rsidRPr="001A322A">
        <w:rPr>
          <w:noProof/>
        </w:rPr>
        <w:t xml:space="preserve">. Stable isotope informed genome-resolved metagenomics reveals that Saccharibacteria utilize microbially-processed plant-derived carbon. </w:t>
      </w:r>
      <w:r w:rsidRPr="001A322A">
        <w:rPr>
          <w:i/>
          <w:noProof/>
        </w:rPr>
        <w:t>Microbiome</w:t>
      </w:r>
      <w:r w:rsidRPr="001A322A">
        <w:rPr>
          <w:noProof/>
        </w:rPr>
        <w:t>. 2018;6</w:t>
      </w:r>
      <w:r w:rsidRPr="001A322A">
        <w:rPr>
          <w:b/>
          <w:noProof/>
        </w:rPr>
        <w:t>:</w:t>
      </w:r>
      <w:r w:rsidRPr="001A322A">
        <w:rPr>
          <w:noProof/>
        </w:rPr>
        <w:t xml:space="preserve"> 1-12.</w:t>
      </w:r>
    </w:p>
    <w:p w14:paraId="30D77128" w14:textId="77777777" w:rsidR="001A322A" w:rsidRPr="001A322A" w:rsidRDefault="001A322A" w:rsidP="001A322A">
      <w:pPr>
        <w:pStyle w:val="EndNoteBibliography"/>
        <w:rPr>
          <w:noProof/>
        </w:rPr>
      </w:pPr>
    </w:p>
    <w:p w14:paraId="6F4870D8" w14:textId="77777777" w:rsidR="001A322A" w:rsidRPr="001A322A" w:rsidRDefault="001A322A" w:rsidP="001A322A">
      <w:pPr>
        <w:pStyle w:val="EndNoteBibliography"/>
        <w:rPr>
          <w:noProof/>
        </w:rPr>
      </w:pPr>
      <w:r w:rsidRPr="001A322A">
        <w:rPr>
          <w:noProof/>
        </w:rPr>
        <w:t>[14] Emerson JB, Roux S, Brum JR, Bolduc B, Woodcroft BJ, Jang HB</w:t>
      </w:r>
      <w:r w:rsidRPr="001A322A">
        <w:rPr>
          <w:i/>
          <w:noProof/>
        </w:rPr>
        <w:t xml:space="preserve"> et al</w:t>
      </w:r>
      <w:r w:rsidRPr="001A322A">
        <w:rPr>
          <w:noProof/>
        </w:rPr>
        <w:t xml:space="preserve">. Host-linked soil viral ecology along a permafrost thaw gradient. </w:t>
      </w:r>
      <w:r w:rsidRPr="001A322A">
        <w:rPr>
          <w:i/>
          <w:noProof/>
        </w:rPr>
        <w:t xml:space="preserve">Nat Microbiol </w:t>
      </w:r>
      <w:r w:rsidRPr="001A322A">
        <w:rPr>
          <w:noProof/>
        </w:rPr>
        <w:t>2018;3</w:t>
      </w:r>
      <w:r w:rsidRPr="001A322A">
        <w:rPr>
          <w:b/>
          <w:noProof/>
        </w:rPr>
        <w:t>:</w:t>
      </w:r>
      <w:r w:rsidRPr="001A322A">
        <w:rPr>
          <w:noProof/>
        </w:rPr>
        <w:t xml:space="preserve"> 870-880.</w:t>
      </w:r>
    </w:p>
    <w:p w14:paraId="1CC4A0AC" w14:textId="77777777" w:rsidR="001A322A" w:rsidRPr="001A322A" w:rsidRDefault="001A322A" w:rsidP="001A322A">
      <w:pPr>
        <w:pStyle w:val="EndNoteBibliography"/>
        <w:rPr>
          <w:noProof/>
        </w:rPr>
      </w:pPr>
    </w:p>
    <w:p w14:paraId="1F89B36B" w14:textId="77777777" w:rsidR="001A322A" w:rsidRPr="001A322A" w:rsidRDefault="001A322A" w:rsidP="001A322A">
      <w:pPr>
        <w:pStyle w:val="EndNoteBibliography"/>
        <w:rPr>
          <w:noProof/>
        </w:rPr>
      </w:pPr>
      <w:r w:rsidRPr="001A322A">
        <w:rPr>
          <w:noProof/>
        </w:rPr>
        <w:t>[15] Jarett JK, Džunková M, Schulz F, Roux S, Paez-Espino D, Eloe-Fadrosh E</w:t>
      </w:r>
      <w:r w:rsidRPr="001A322A">
        <w:rPr>
          <w:i/>
          <w:noProof/>
        </w:rPr>
        <w:t xml:space="preserve"> et al</w:t>
      </w:r>
      <w:r w:rsidRPr="001A322A">
        <w:rPr>
          <w:noProof/>
        </w:rPr>
        <w:t xml:space="preserve">. Insights into the dynamics between viruses and their hosts in a hot spring microbial mat. </w:t>
      </w:r>
      <w:r w:rsidRPr="001A322A">
        <w:rPr>
          <w:i/>
          <w:noProof/>
        </w:rPr>
        <w:t>ISME J</w:t>
      </w:r>
      <w:r w:rsidRPr="001A322A">
        <w:rPr>
          <w:noProof/>
        </w:rPr>
        <w:t>. 2020;14</w:t>
      </w:r>
      <w:r w:rsidRPr="001A322A">
        <w:rPr>
          <w:b/>
          <w:noProof/>
        </w:rPr>
        <w:t>:</w:t>
      </w:r>
      <w:r w:rsidRPr="001A322A">
        <w:rPr>
          <w:noProof/>
        </w:rPr>
        <w:t xml:space="preserve"> 2527-2541.</w:t>
      </w:r>
    </w:p>
    <w:p w14:paraId="31D3BDB6" w14:textId="77777777" w:rsidR="001A322A" w:rsidRPr="001A322A" w:rsidRDefault="001A322A" w:rsidP="001A322A">
      <w:pPr>
        <w:pStyle w:val="EndNoteBibliography"/>
        <w:rPr>
          <w:noProof/>
        </w:rPr>
      </w:pPr>
    </w:p>
    <w:p w14:paraId="22223F33" w14:textId="77777777" w:rsidR="001A322A" w:rsidRPr="001A322A" w:rsidRDefault="001A322A" w:rsidP="001A322A">
      <w:pPr>
        <w:pStyle w:val="EndNoteBibliography"/>
        <w:rPr>
          <w:noProof/>
        </w:rPr>
      </w:pPr>
      <w:r w:rsidRPr="001A322A">
        <w:rPr>
          <w:noProof/>
        </w:rPr>
        <w:t>[16] Starr EP, Shi S, Blazewicz SJ, Probst AJ, Herman DJ, Firestone MK</w:t>
      </w:r>
      <w:r w:rsidRPr="001A322A">
        <w:rPr>
          <w:i/>
          <w:noProof/>
        </w:rPr>
        <w:t xml:space="preserve"> et al</w:t>
      </w:r>
      <w:r w:rsidRPr="001A322A">
        <w:rPr>
          <w:noProof/>
        </w:rPr>
        <w:t>. Stable isotope informed genome-resolved metagenomics reveals that Saccharibacteria utilize microbially-processed plant-derived carbon.</w:t>
      </w:r>
    </w:p>
    <w:p w14:paraId="0E82748B" w14:textId="77777777" w:rsidR="001A322A" w:rsidRPr="001A322A" w:rsidRDefault="001A322A" w:rsidP="001A322A">
      <w:pPr>
        <w:pStyle w:val="EndNoteBibliography"/>
        <w:rPr>
          <w:noProof/>
        </w:rPr>
      </w:pPr>
    </w:p>
    <w:p w14:paraId="49C92F48" w14:textId="77777777" w:rsidR="001A322A" w:rsidRPr="001A322A" w:rsidRDefault="001A322A" w:rsidP="001A322A">
      <w:pPr>
        <w:pStyle w:val="EndNoteBibliography"/>
        <w:rPr>
          <w:noProof/>
        </w:rPr>
      </w:pPr>
      <w:r w:rsidRPr="001A322A">
        <w:rPr>
          <w:noProof/>
        </w:rPr>
        <w:t>[17] Probst AJ, Ladd B, Jarett JK, Geller-McGrath DE, Sieber CMK, Emerson JB</w:t>
      </w:r>
      <w:r w:rsidRPr="001A322A">
        <w:rPr>
          <w:i/>
          <w:noProof/>
        </w:rPr>
        <w:t xml:space="preserve"> et al</w:t>
      </w:r>
      <w:r w:rsidRPr="001A322A">
        <w:rPr>
          <w:noProof/>
        </w:rPr>
        <w:t xml:space="preserve">. Differential depth distribution of microbial function and putative symbionts through sediment-hosted aquifers in the deep terrestrial subsurface. </w:t>
      </w:r>
      <w:r w:rsidRPr="001A322A">
        <w:rPr>
          <w:i/>
          <w:noProof/>
        </w:rPr>
        <w:t>Nat Microbiol</w:t>
      </w:r>
      <w:r w:rsidRPr="001A322A">
        <w:rPr>
          <w:noProof/>
        </w:rPr>
        <w:t>. 2018;3</w:t>
      </w:r>
      <w:r w:rsidRPr="001A322A">
        <w:rPr>
          <w:b/>
          <w:noProof/>
        </w:rPr>
        <w:t>:</w:t>
      </w:r>
      <w:r w:rsidRPr="001A322A">
        <w:rPr>
          <w:noProof/>
        </w:rPr>
        <w:t xml:space="preserve"> 328–336.</w:t>
      </w:r>
    </w:p>
    <w:p w14:paraId="7BACF16D" w14:textId="77777777" w:rsidR="001A322A" w:rsidRPr="001A322A" w:rsidRDefault="001A322A" w:rsidP="001A322A">
      <w:pPr>
        <w:pStyle w:val="EndNoteBibliography"/>
        <w:rPr>
          <w:noProof/>
        </w:rPr>
      </w:pPr>
    </w:p>
    <w:p w14:paraId="6EBBD404" w14:textId="77777777" w:rsidR="001A322A" w:rsidRPr="001A322A" w:rsidRDefault="001A322A" w:rsidP="001A322A">
      <w:pPr>
        <w:pStyle w:val="EndNoteBibliography"/>
        <w:rPr>
          <w:noProof/>
        </w:rPr>
      </w:pPr>
      <w:r w:rsidRPr="001A322A">
        <w:rPr>
          <w:noProof/>
        </w:rPr>
        <w:t>[18] Sharon I, Battchikova N, Aro EM, Giglione C, Meinnel T, Glaser F</w:t>
      </w:r>
      <w:r w:rsidRPr="001A322A">
        <w:rPr>
          <w:i/>
          <w:noProof/>
        </w:rPr>
        <w:t xml:space="preserve"> et al</w:t>
      </w:r>
      <w:r w:rsidRPr="001A322A">
        <w:rPr>
          <w:noProof/>
        </w:rPr>
        <w:t xml:space="preserve">. Comparative metagenomics of microbial traits within oceanic viral communities. </w:t>
      </w:r>
      <w:r w:rsidRPr="001A322A">
        <w:rPr>
          <w:i/>
          <w:noProof/>
        </w:rPr>
        <w:t>ISME J</w:t>
      </w:r>
      <w:r w:rsidRPr="001A322A">
        <w:rPr>
          <w:noProof/>
        </w:rPr>
        <w:t>. 2011;5</w:t>
      </w:r>
      <w:r w:rsidRPr="001A322A">
        <w:rPr>
          <w:b/>
          <w:noProof/>
        </w:rPr>
        <w:t>:</w:t>
      </w:r>
      <w:r w:rsidRPr="001A322A">
        <w:rPr>
          <w:noProof/>
        </w:rPr>
        <w:t xml:space="preserve"> 1178-1190.</w:t>
      </w:r>
    </w:p>
    <w:p w14:paraId="3B31DA25" w14:textId="77777777" w:rsidR="001A322A" w:rsidRPr="001A322A" w:rsidRDefault="001A322A" w:rsidP="001A322A">
      <w:pPr>
        <w:pStyle w:val="EndNoteBibliography"/>
        <w:rPr>
          <w:noProof/>
        </w:rPr>
      </w:pPr>
    </w:p>
    <w:p w14:paraId="59E976A9" w14:textId="77777777" w:rsidR="001A322A" w:rsidRPr="001A322A" w:rsidRDefault="001A322A" w:rsidP="001A322A">
      <w:pPr>
        <w:pStyle w:val="EndNoteBibliography"/>
        <w:rPr>
          <w:noProof/>
        </w:rPr>
      </w:pPr>
      <w:r w:rsidRPr="001A322A">
        <w:rPr>
          <w:noProof/>
        </w:rPr>
        <w:t xml:space="preserve">[19] Parks DH, Chuvochina M, Rinke C, Mussig AJ, Chaumeil P-A, Hugenholtz P. GTDB: an ongoing census of bacterial and archaeal diversity through a phylogenetically consistent, rank normalized and complete genome-based taxonomy. </w:t>
      </w:r>
      <w:r w:rsidRPr="001A322A">
        <w:rPr>
          <w:i/>
          <w:noProof/>
        </w:rPr>
        <w:t>Nucleic Acids R</w:t>
      </w:r>
      <w:r w:rsidRPr="001A322A">
        <w:rPr>
          <w:noProof/>
        </w:rPr>
        <w:t>. 2022;50</w:t>
      </w:r>
      <w:r w:rsidRPr="001A322A">
        <w:rPr>
          <w:b/>
          <w:noProof/>
        </w:rPr>
        <w:t>:</w:t>
      </w:r>
      <w:r w:rsidRPr="001A322A">
        <w:rPr>
          <w:noProof/>
        </w:rPr>
        <w:t xml:space="preserve"> D785-D794.</w:t>
      </w:r>
    </w:p>
    <w:p w14:paraId="237212ED" w14:textId="77777777" w:rsidR="001A322A" w:rsidRPr="001A322A" w:rsidRDefault="001A322A" w:rsidP="001A322A">
      <w:pPr>
        <w:pStyle w:val="EndNoteBibliography"/>
        <w:rPr>
          <w:noProof/>
        </w:rPr>
      </w:pPr>
    </w:p>
    <w:p w14:paraId="1E4BEED6" w14:textId="77777777" w:rsidR="001A322A" w:rsidRPr="001A322A" w:rsidRDefault="001A322A" w:rsidP="001A322A">
      <w:pPr>
        <w:pStyle w:val="EndNoteBibliography"/>
        <w:rPr>
          <w:noProof/>
        </w:rPr>
      </w:pPr>
      <w:r w:rsidRPr="001A322A">
        <w:rPr>
          <w:noProof/>
        </w:rPr>
        <w:t>[20] Guo J, Bolduc B, Zayed AA, Varsani A, Dominguez-Huerta G, Delmont TO</w:t>
      </w:r>
      <w:r w:rsidRPr="001A322A">
        <w:rPr>
          <w:i/>
          <w:noProof/>
        </w:rPr>
        <w:t xml:space="preserve"> et al</w:t>
      </w:r>
      <w:r w:rsidRPr="001A322A">
        <w:rPr>
          <w:noProof/>
        </w:rPr>
        <w:t xml:space="preserve">. VirSorter2: a multi-classifier, expert-guided approach to detect diverse DNA and RNA viruses. </w:t>
      </w:r>
      <w:r w:rsidRPr="001A322A">
        <w:rPr>
          <w:i/>
          <w:noProof/>
        </w:rPr>
        <w:t>Microbiome</w:t>
      </w:r>
      <w:r w:rsidRPr="001A322A">
        <w:rPr>
          <w:noProof/>
        </w:rPr>
        <w:t>. 2021;9</w:t>
      </w:r>
      <w:r w:rsidRPr="001A322A">
        <w:rPr>
          <w:b/>
          <w:noProof/>
        </w:rPr>
        <w:t>:</w:t>
      </w:r>
      <w:r w:rsidRPr="001A322A">
        <w:rPr>
          <w:noProof/>
        </w:rPr>
        <w:t xml:space="preserve"> 1-13.</w:t>
      </w:r>
    </w:p>
    <w:p w14:paraId="09C266D4" w14:textId="77777777" w:rsidR="001A322A" w:rsidRPr="001A322A" w:rsidRDefault="001A322A" w:rsidP="001A322A">
      <w:pPr>
        <w:pStyle w:val="EndNoteBibliography"/>
        <w:rPr>
          <w:noProof/>
        </w:rPr>
      </w:pPr>
    </w:p>
    <w:p w14:paraId="0C826842" w14:textId="77777777" w:rsidR="001A322A" w:rsidRPr="001A322A" w:rsidRDefault="001A322A" w:rsidP="001A322A">
      <w:pPr>
        <w:pStyle w:val="EndNoteBibliography"/>
        <w:rPr>
          <w:noProof/>
        </w:rPr>
      </w:pPr>
      <w:r w:rsidRPr="001A322A">
        <w:rPr>
          <w:noProof/>
        </w:rPr>
        <w:t>[21] Ren J, Song K, Deng C, Ahlgren NA, Fuhrman JA, Li Y</w:t>
      </w:r>
      <w:r w:rsidRPr="001A322A">
        <w:rPr>
          <w:i/>
          <w:noProof/>
        </w:rPr>
        <w:t xml:space="preserve"> et al</w:t>
      </w:r>
      <w:r w:rsidRPr="001A322A">
        <w:rPr>
          <w:noProof/>
        </w:rPr>
        <w:t xml:space="preserve">. Identifying viruses from metagenomic data using deep learning. </w:t>
      </w:r>
      <w:r w:rsidRPr="001A322A">
        <w:rPr>
          <w:i/>
          <w:noProof/>
        </w:rPr>
        <w:t>Quant Biol</w:t>
      </w:r>
      <w:r w:rsidRPr="001A322A">
        <w:rPr>
          <w:noProof/>
        </w:rPr>
        <w:t>. 2020;8</w:t>
      </w:r>
      <w:r w:rsidRPr="001A322A">
        <w:rPr>
          <w:b/>
          <w:noProof/>
        </w:rPr>
        <w:t>:</w:t>
      </w:r>
      <w:r w:rsidRPr="001A322A">
        <w:rPr>
          <w:noProof/>
        </w:rPr>
        <w:t xml:space="preserve"> 64-77.</w:t>
      </w:r>
    </w:p>
    <w:p w14:paraId="7C8446D8" w14:textId="77777777" w:rsidR="001A322A" w:rsidRPr="001A322A" w:rsidRDefault="001A322A" w:rsidP="001A322A">
      <w:pPr>
        <w:pStyle w:val="EndNoteBibliography"/>
        <w:rPr>
          <w:noProof/>
        </w:rPr>
      </w:pPr>
    </w:p>
    <w:p w14:paraId="33DA0F05" w14:textId="77777777" w:rsidR="001A322A" w:rsidRPr="001A322A" w:rsidRDefault="001A322A" w:rsidP="001A322A">
      <w:pPr>
        <w:pStyle w:val="EndNoteBibliography"/>
        <w:rPr>
          <w:noProof/>
        </w:rPr>
      </w:pPr>
      <w:r w:rsidRPr="001A322A">
        <w:rPr>
          <w:noProof/>
        </w:rPr>
        <w:t xml:space="preserve">[22] Kopylova E, Noé L, Touzet H. SortMeRNA: fast and accurate filtering of ribosomal RNAs in metatranscriptomic data. </w:t>
      </w:r>
      <w:r w:rsidRPr="001A322A">
        <w:rPr>
          <w:i/>
          <w:noProof/>
        </w:rPr>
        <w:t>Bioinformatics</w:t>
      </w:r>
      <w:r w:rsidRPr="001A322A">
        <w:rPr>
          <w:noProof/>
        </w:rPr>
        <w:t>. 2012;28</w:t>
      </w:r>
      <w:r w:rsidRPr="001A322A">
        <w:rPr>
          <w:b/>
          <w:noProof/>
        </w:rPr>
        <w:t>:</w:t>
      </w:r>
      <w:r w:rsidRPr="001A322A">
        <w:rPr>
          <w:noProof/>
        </w:rPr>
        <w:t xml:space="preserve"> 3211-3217.</w:t>
      </w:r>
    </w:p>
    <w:p w14:paraId="54E21F8F" w14:textId="77777777" w:rsidR="001A322A" w:rsidRPr="001A322A" w:rsidRDefault="001A322A" w:rsidP="001A322A">
      <w:pPr>
        <w:pStyle w:val="EndNoteBibliography"/>
        <w:rPr>
          <w:noProof/>
        </w:rPr>
      </w:pPr>
    </w:p>
    <w:p w14:paraId="480E7118" w14:textId="77777777" w:rsidR="001A322A" w:rsidRPr="001A322A" w:rsidRDefault="001A322A" w:rsidP="001A322A">
      <w:pPr>
        <w:pStyle w:val="EndNoteBibliography"/>
        <w:rPr>
          <w:noProof/>
        </w:rPr>
      </w:pPr>
      <w:r w:rsidRPr="001A322A">
        <w:rPr>
          <w:noProof/>
        </w:rPr>
        <w:t xml:space="preserve">[23] Quinlan AR, Hall IM. BEDTools: a flexible suite of utilities for comparing genomic features. </w:t>
      </w:r>
      <w:r w:rsidRPr="001A322A">
        <w:rPr>
          <w:i/>
          <w:noProof/>
        </w:rPr>
        <w:t>Bioinformatics</w:t>
      </w:r>
      <w:r w:rsidRPr="001A322A">
        <w:rPr>
          <w:noProof/>
        </w:rPr>
        <w:t>. 2010;26</w:t>
      </w:r>
      <w:r w:rsidRPr="001A322A">
        <w:rPr>
          <w:b/>
          <w:noProof/>
        </w:rPr>
        <w:t>:</w:t>
      </w:r>
      <w:r w:rsidRPr="001A322A">
        <w:rPr>
          <w:noProof/>
        </w:rPr>
        <w:t xml:space="preserve"> 841-842.</w:t>
      </w:r>
    </w:p>
    <w:p w14:paraId="6B9DA733" w14:textId="77777777" w:rsidR="001A322A" w:rsidRPr="001A322A" w:rsidRDefault="001A322A" w:rsidP="001A322A">
      <w:pPr>
        <w:pStyle w:val="EndNoteBibliography"/>
        <w:rPr>
          <w:noProof/>
        </w:rPr>
      </w:pPr>
    </w:p>
    <w:p w14:paraId="3322B3D2" w14:textId="77777777" w:rsidR="001A322A" w:rsidRPr="001A322A" w:rsidRDefault="001A322A" w:rsidP="001A322A">
      <w:pPr>
        <w:pStyle w:val="EndNoteBibliography"/>
        <w:rPr>
          <w:noProof/>
        </w:rPr>
      </w:pPr>
      <w:r w:rsidRPr="001A322A">
        <w:rPr>
          <w:noProof/>
        </w:rPr>
        <w:t xml:space="preserve">[24] Menzel P, Ng KL, Krogh A. Fast and sensitive taxonomic classification for metagenomics with Kaiju. </w:t>
      </w:r>
      <w:r w:rsidRPr="001A322A">
        <w:rPr>
          <w:i/>
          <w:noProof/>
        </w:rPr>
        <w:t>Nat Commun</w:t>
      </w:r>
      <w:r w:rsidRPr="001A322A">
        <w:rPr>
          <w:noProof/>
        </w:rPr>
        <w:t>. 2016;7</w:t>
      </w:r>
      <w:r w:rsidRPr="001A322A">
        <w:rPr>
          <w:b/>
          <w:noProof/>
        </w:rPr>
        <w:t>:</w:t>
      </w:r>
      <w:r w:rsidRPr="001A322A">
        <w:rPr>
          <w:noProof/>
        </w:rPr>
        <w:t xml:space="preserve"> 1-9.</w:t>
      </w:r>
    </w:p>
    <w:p w14:paraId="5E4D2936" w14:textId="77777777" w:rsidR="001A322A" w:rsidRPr="001A322A" w:rsidRDefault="001A322A" w:rsidP="001A322A">
      <w:pPr>
        <w:pStyle w:val="EndNoteBibliography"/>
        <w:rPr>
          <w:noProof/>
        </w:rPr>
      </w:pPr>
    </w:p>
    <w:p w14:paraId="2A98A74B" w14:textId="77777777" w:rsidR="001A322A" w:rsidRPr="001A322A" w:rsidRDefault="001A322A" w:rsidP="001A322A">
      <w:pPr>
        <w:pStyle w:val="EndNoteBibliography"/>
        <w:rPr>
          <w:noProof/>
        </w:rPr>
      </w:pPr>
      <w:r w:rsidRPr="001A322A">
        <w:rPr>
          <w:noProof/>
        </w:rPr>
        <w:t xml:space="preserve">[25] Altschul SF, Gish W, Miller W, Myers EW, Lipman DJ. Basic local alignment search tool. </w:t>
      </w:r>
      <w:r w:rsidRPr="001A322A">
        <w:rPr>
          <w:i/>
          <w:noProof/>
        </w:rPr>
        <w:t>J Mol Biol</w:t>
      </w:r>
      <w:r w:rsidRPr="001A322A">
        <w:rPr>
          <w:noProof/>
        </w:rPr>
        <w:t>. 1990;215</w:t>
      </w:r>
      <w:r w:rsidRPr="001A322A">
        <w:rPr>
          <w:b/>
          <w:noProof/>
        </w:rPr>
        <w:t>:</w:t>
      </w:r>
      <w:r w:rsidRPr="001A322A">
        <w:rPr>
          <w:noProof/>
        </w:rPr>
        <w:t xml:space="preserve"> 403-410.</w:t>
      </w:r>
    </w:p>
    <w:p w14:paraId="40D44088" w14:textId="77777777" w:rsidR="001A322A" w:rsidRPr="001A322A" w:rsidRDefault="001A322A" w:rsidP="001A322A">
      <w:pPr>
        <w:pStyle w:val="EndNoteBibliography"/>
        <w:rPr>
          <w:noProof/>
        </w:rPr>
      </w:pPr>
    </w:p>
    <w:p w14:paraId="4B75C40E" w14:textId="77777777" w:rsidR="001A322A" w:rsidRPr="001A322A" w:rsidRDefault="001A322A" w:rsidP="001A322A">
      <w:pPr>
        <w:pStyle w:val="EndNoteBibliography"/>
        <w:rPr>
          <w:noProof/>
        </w:rPr>
      </w:pPr>
      <w:r w:rsidRPr="001A322A">
        <w:rPr>
          <w:noProof/>
        </w:rPr>
        <w:t>[26] Couvin D, Bernheim A, Toffano-Nioche C, Touchon M, Michalik J, Néron B</w:t>
      </w:r>
      <w:r w:rsidRPr="001A322A">
        <w:rPr>
          <w:i/>
          <w:noProof/>
        </w:rPr>
        <w:t xml:space="preserve"> et al</w:t>
      </w:r>
      <w:r w:rsidRPr="001A322A">
        <w:rPr>
          <w:noProof/>
        </w:rPr>
        <w:t xml:space="preserve">. CRISPRCasFinder, an update of CRISRFinder, includes a portable version, enhanced performance and integrates search for Cas proteins. </w:t>
      </w:r>
      <w:r w:rsidRPr="001A322A">
        <w:rPr>
          <w:i/>
          <w:noProof/>
        </w:rPr>
        <w:t>Nucleic Acids R</w:t>
      </w:r>
      <w:r w:rsidRPr="001A322A">
        <w:rPr>
          <w:noProof/>
        </w:rPr>
        <w:t>. 2018;46</w:t>
      </w:r>
      <w:r w:rsidRPr="001A322A">
        <w:rPr>
          <w:b/>
          <w:noProof/>
        </w:rPr>
        <w:t>:</w:t>
      </w:r>
      <w:r w:rsidRPr="001A322A">
        <w:rPr>
          <w:noProof/>
        </w:rPr>
        <w:t xml:space="preserve"> W246-W251.</w:t>
      </w:r>
    </w:p>
    <w:p w14:paraId="16CEAB97" w14:textId="77777777" w:rsidR="001A322A" w:rsidRPr="001A322A" w:rsidRDefault="001A322A" w:rsidP="001A322A">
      <w:pPr>
        <w:pStyle w:val="EndNoteBibliography"/>
        <w:rPr>
          <w:noProof/>
        </w:rPr>
      </w:pPr>
    </w:p>
    <w:p w14:paraId="1D202D15" w14:textId="77777777" w:rsidR="001A322A" w:rsidRPr="001A322A" w:rsidRDefault="001A322A" w:rsidP="001A322A">
      <w:pPr>
        <w:pStyle w:val="EndNoteBibliography"/>
        <w:rPr>
          <w:noProof/>
        </w:rPr>
      </w:pPr>
      <w:r w:rsidRPr="001A322A">
        <w:rPr>
          <w:noProof/>
        </w:rPr>
        <w:t>[27] Emerson JB, Roux S, Brum JR, Bolduc B, Woodcroft BJ, Jang HB</w:t>
      </w:r>
      <w:r w:rsidRPr="001A322A">
        <w:rPr>
          <w:i/>
          <w:noProof/>
        </w:rPr>
        <w:t xml:space="preserve"> et al</w:t>
      </w:r>
      <w:r w:rsidRPr="001A322A">
        <w:rPr>
          <w:noProof/>
        </w:rPr>
        <w:t xml:space="preserve">. Host-linked soil viral ecology along a permafrost thaw gradient. </w:t>
      </w:r>
      <w:r w:rsidRPr="001A322A">
        <w:rPr>
          <w:i/>
          <w:noProof/>
        </w:rPr>
        <w:t>Nat Microbiol</w:t>
      </w:r>
      <w:r w:rsidRPr="001A322A">
        <w:rPr>
          <w:noProof/>
        </w:rPr>
        <w:t>. 2018;3</w:t>
      </w:r>
      <w:r w:rsidRPr="001A322A">
        <w:rPr>
          <w:b/>
          <w:noProof/>
        </w:rPr>
        <w:t>:</w:t>
      </w:r>
      <w:r w:rsidRPr="001A322A">
        <w:rPr>
          <w:noProof/>
        </w:rPr>
        <w:t xml:space="preserve"> 870-880.</w:t>
      </w:r>
    </w:p>
    <w:p w14:paraId="7DB899A4" w14:textId="77777777" w:rsidR="001A322A" w:rsidRPr="001A322A" w:rsidRDefault="001A322A" w:rsidP="001A322A">
      <w:pPr>
        <w:pStyle w:val="EndNoteBibliography"/>
        <w:rPr>
          <w:noProof/>
        </w:rPr>
      </w:pPr>
    </w:p>
    <w:p w14:paraId="32D761FC" w14:textId="77777777" w:rsidR="001A322A" w:rsidRPr="001A322A" w:rsidRDefault="001A322A" w:rsidP="001A322A">
      <w:pPr>
        <w:pStyle w:val="EndNoteBibliography"/>
        <w:rPr>
          <w:noProof/>
        </w:rPr>
      </w:pPr>
      <w:r w:rsidRPr="001A322A">
        <w:rPr>
          <w:noProof/>
        </w:rPr>
        <w:t>[28] Roux S, Brum JR, Dutilh BE, Sunagawa S, Duhaime MB, Loy A</w:t>
      </w:r>
      <w:r w:rsidRPr="001A322A">
        <w:rPr>
          <w:i/>
          <w:noProof/>
        </w:rPr>
        <w:t xml:space="preserve"> et al</w:t>
      </w:r>
      <w:r w:rsidRPr="001A322A">
        <w:rPr>
          <w:noProof/>
        </w:rPr>
        <w:t xml:space="preserve">. Ecogenomics and potential biogeochemical impacts of globally abundant ocean viruses. </w:t>
      </w:r>
      <w:r w:rsidRPr="001A322A">
        <w:rPr>
          <w:i/>
          <w:noProof/>
        </w:rPr>
        <w:t>Nature</w:t>
      </w:r>
      <w:r w:rsidRPr="001A322A">
        <w:rPr>
          <w:noProof/>
        </w:rPr>
        <w:t>. 2016;537</w:t>
      </w:r>
      <w:r w:rsidRPr="001A322A">
        <w:rPr>
          <w:b/>
          <w:noProof/>
        </w:rPr>
        <w:t>:</w:t>
      </w:r>
      <w:r w:rsidRPr="001A322A">
        <w:rPr>
          <w:noProof/>
        </w:rPr>
        <w:t xml:space="preserve"> 689-693.</w:t>
      </w:r>
    </w:p>
    <w:p w14:paraId="4CEC54FB" w14:textId="77777777" w:rsidR="001A322A" w:rsidRPr="001A322A" w:rsidRDefault="001A322A" w:rsidP="001A322A">
      <w:pPr>
        <w:pStyle w:val="EndNoteBibliography"/>
        <w:rPr>
          <w:noProof/>
        </w:rPr>
      </w:pPr>
    </w:p>
    <w:p w14:paraId="06511ED6" w14:textId="77777777" w:rsidR="001A322A" w:rsidRPr="001A322A" w:rsidRDefault="001A322A" w:rsidP="001A322A">
      <w:pPr>
        <w:pStyle w:val="EndNoteBibliography"/>
        <w:rPr>
          <w:noProof/>
        </w:rPr>
      </w:pPr>
      <w:r w:rsidRPr="001A322A">
        <w:rPr>
          <w:noProof/>
        </w:rPr>
        <w:t>[29] Paez-Espino D, Eloe-Fadrosh EA, Pavlopoulos GA, Thomas AD, Huntemann M, Mikhailova N</w:t>
      </w:r>
      <w:r w:rsidRPr="001A322A">
        <w:rPr>
          <w:i/>
          <w:noProof/>
        </w:rPr>
        <w:t xml:space="preserve"> et al</w:t>
      </w:r>
      <w:r w:rsidRPr="001A322A">
        <w:rPr>
          <w:noProof/>
        </w:rPr>
        <w:t xml:space="preserve">. Uncovering Earth’s virome. </w:t>
      </w:r>
      <w:r w:rsidRPr="001A322A">
        <w:rPr>
          <w:i/>
          <w:noProof/>
        </w:rPr>
        <w:t>Nature</w:t>
      </w:r>
      <w:r w:rsidRPr="001A322A">
        <w:rPr>
          <w:noProof/>
        </w:rPr>
        <w:t>. 2016;536</w:t>
      </w:r>
      <w:r w:rsidRPr="001A322A">
        <w:rPr>
          <w:b/>
          <w:noProof/>
        </w:rPr>
        <w:t>:</w:t>
      </w:r>
      <w:r w:rsidRPr="001A322A">
        <w:rPr>
          <w:noProof/>
        </w:rPr>
        <w:t xml:space="preserve"> 425-430.</w:t>
      </w:r>
    </w:p>
    <w:p w14:paraId="5C503F4A" w14:textId="77777777" w:rsidR="001A322A" w:rsidRPr="001A322A" w:rsidRDefault="001A322A" w:rsidP="001A322A">
      <w:pPr>
        <w:pStyle w:val="EndNoteBibliography"/>
        <w:rPr>
          <w:noProof/>
        </w:rPr>
      </w:pPr>
    </w:p>
    <w:p w14:paraId="5451FEB7" w14:textId="7118B7CE" w:rsidR="00EA213F" w:rsidRPr="00776E30" w:rsidRDefault="00854450">
      <w:r w:rsidRPr="00776E30">
        <w:rPr>
          <w:color w:val="2B579A"/>
          <w:shd w:val="clear" w:color="auto" w:fill="E6E6E6"/>
        </w:rPr>
        <w:fldChar w:fldCharType="end"/>
      </w:r>
    </w:p>
    <w:sectPr w:rsidR="00EA213F" w:rsidRPr="00776E30" w:rsidSect="00002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default"/>
  </w:font>
  <w:font w:name="Calibri (Body)">
    <w:altName w:val="Calibri"/>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C07D6"/>
    <w:multiLevelType w:val="multilevel"/>
    <w:tmpl w:val="D57A642E"/>
    <w:lvl w:ilvl="0">
      <w:start w:val="1"/>
      <w:numFmt w:val="decimal"/>
      <w:suff w:val="space"/>
      <w:lvlText w:val="Chapter %1:"/>
      <w:lvlJc w:val="left"/>
      <w:pPr>
        <w:ind w:left="0" w:firstLine="0"/>
      </w:pPr>
      <w:rPr>
        <w:rFonts w:hint="default"/>
        <w:sz w:val="36"/>
        <w:szCs w:val="36"/>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269C72A8"/>
    <w:multiLevelType w:val="multilevel"/>
    <w:tmpl w:val="F4F29CAA"/>
    <w:lvl w:ilvl="0">
      <w:start w:val="1"/>
      <w:numFmt w:val="decimal"/>
      <w:pStyle w:val="Heading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6B4286"/>
    <w:multiLevelType w:val="hybridMultilevel"/>
    <w:tmpl w:val="BB92807C"/>
    <w:lvl w:ilvl="0" w:tplc="A3BCD4E6">
      <w:start w:val="1"/>
      <w:numFmt w:val="decimal"/>
      <w:lvlText w:val="2.%1"/>
      <w:lvlJc w:val="left"/>
      <w:pPr>
        <w:ind w:left="360" w:hanging="360"/>
      </w:pPr>
      <w:rPr>
        <w:rFonts w:ascii="Arial" w:hAnsi="Arial"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2492185">
    <w:abstractNumId w:val="0"/>
  </w:num>
  <w:num w:numId="2" w16cid:durableId="396127203">
    <w:abstractNumId w:val="2"/>
  </w:num>
  <w:num w:numId="3" w16cid:durableId="1571228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SME Journ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5srz2932zve0ev202vv0w1exfsx0wdz5v9&quot;&gt;RhizosphereVirusMetagenome&lt;record-ids&gt;&lt;item&gt;20&lt;/item&gt;&lt;item&gt;37&lt;/item&gt;&lt;item&gt;47&lt;/item&gt;&lt;item&gt;50&lt;/item&gt;&lt;item&gt;51&lt;/item&gt;&lt;item&gt;58&lt;/item&gt;&lt;item&gt;59&lt;/item&gt;&lt;item&gt;60&lt;/item&gt;&lt;item&gt;61&lt;/item&gt;&lt;item&gt;62&lt;/item&gt;&lt;item&gt;63&lt;/item&gt;&lt;item&gt;64&lt;/item&gt;&lt;item&gt;65&lt;/item&gt;&lt;item&gt;66&lt;/item&gt;&lt;item&gt;67&lt;/item&gt;&lt;item&gt;68&lt;/item&gt;&lt;item&gt;69&lt;/item&gt;&lt;item&gt;70&lt;/item&gt;&lt;item&gt;74&lt;/item&gt;&lt;item&gt;75&lt;/item&gt;&lt;item&gt;106&lt;/item&gt;&lt;item&gt;107&lt;/item&gt;&lt;item&gt;108&lt;/item&gt;&lt;item&gt;109&lt;/item&gt;&lt;item&gt;110&lt;/item&gt;&lt;item&gt;111&lt;/item&gt;&lt;item&gt;112&lt;/item&gt;&lt;item&gt;113&lt;/item&gt;&lt;item&gt;114&lt;/item&gt;&lt;/record-ids&gt;&lt;/item&gt;&lt;/Libraries&gt;"/>
  </w:docVars>
  <w:rsids>
    <w:rsidRoot w:val="00DE42D6"/>
    <w:rsid w:val="0000271A"/>
    <w:rsid w:val="00010E57"/>
    <w:rsid w:val="00020D93"/>
    <w:rsid w:val="000232F1"/>
    <w:rsid w:val="000256CF"/>
    <w:rsid w:val="00030ED1"/>
    <w:rsid w:val="000421C0"/>
    <w:rsid w:val="00046CF3"/>
    <w:rsid w:val="00051667"/>
    <w:rsid w:val="00084B5C"/>
    <w:rsid w:val="00086E18"/>
    <w:rsid w:val="00087FEB"/>
    <w:rsid w:val="000A2FAA"/>
    <w:rsid w:val="000B02C3"/>
    <w:rsid w:val="000B6712"/>
    <w:rsid w:val="000C28E6"/>
    <w:rsid w:val="000D0163"/>
    <w:rsid w:val="000D13C8"/>
    <w:rsid w:val="000D6B6E"/>
    <w:rsid w:val="000E4999"/>
    <w:rsid w:val="000E58EA"/>
    <w:rsid w:val="000E761E"/>
    <w:rsid w:val="001141CD"/>
    <w:rsid w:val="00131AAE"/>
    <w:rsid w:val="00141AA5"/>
    <w:rsid w:val="00155FA3"/>
    <w:rsid w:val="001712A0"/>
    <w:rsid w:val="00175E03"/>
    <w:rsid w:val="00191307"/>
    <w:rsid w:val="001A1861"/>
    <w:rsid w:val="001A322A"/>
    <w:rsid w:val="001A6F7D"/>
    <w:rsid w:val="001C033B"/>
    <w:rsid w:val="001C7CFD"/>
    <w:rsid w:val="001D7994"/>
    <w:rsid w:val="001E0CF9"/>
    <w:rsid w:val="001F49C7"/>
    <w:rsid w:val="001F501B"/>
    <w:rsid w:val="0020247C"/>
    <w:rsid w:val="002038EF"/>
    <w:rsid w:val="0022027C"/>
    <w:rsid w:val="0022637F"/>
    <w:rsid w:val="00242923"/>
    <w:rsid w:val="00261D02"/>
    <w:rsid w:val="00262979"/>
    <w:rsid w:val="00266AD3"/>
    <w:rsid w:val="00270488"/>
    <w:rsid w:val="002835E5"/>
    <w:rsid w:val="00295A98"/>
    <w:rsid w:val="002B5202"/>
    <w:rsid w:val="002B7BD9"/>
    <w:rsid w:val="002C51E1"/>
    <w:rsid w:val="002C6B35"/>
    <w:rsid w:val="002F2195"/>
    <w:rsid w:val="0030232A"/>
    <w:rsid w:val="003118C5"/>
    <w:rsid w:val="00341FFD"/>
    <w:rsid w:val="00343C6D"/>
    <w:rsid w:val="00351442"/>
    <w:rsid w:val="00351A87"/>
    <w:rsid w:val="00362FE3"/>
    <w:rsid w:val="00365934"/>
    <w:rsid w:val="00370CFF"/>
    <w:rsid w:val="0037552B"/>
    <w:rsid w:val="003902B1"/>
    <w:rsid w:val="003D40B3"/>
    <w:rsid w:val="003F3D00"/>
    <w:rsid w:val="00412BCA"/>
    <w:rsid w:val="00440436"/>
    <w:rsid w:val="004441CA"/>
    <w:rsid w:val="00457060"/>
    <w:rsid w:val="00493D39"/>
    <w:rsid w:val="004A561A"/>
    <w:rsid w:val="004A751A"/>
    <w:rsid w:val="004B1DA3"/>
    <w:rsid w:val="0050447D"/>
    <w:rsid w:val="00512175"/>
    <w:rsid w:val="00515365"/>
    <w:rsid w:val="005377A0"/>
    <w:rsid w:val="0054785A"/>
    <w:rsid w:val="00555B10"/>
    <w:rsid w:val="00564B9B"/>
    <w:rsid w:val="00571150"/>
    <w:rsid w:val="005959CD"/>
    <w:rsid w:val="005A1441"/>
    <w:rsid w:val="005A3AC8"/>
    <w:rsid w:val="005B4E51"/>
    <w:rsid w:val="005D5727"/>
    <w:rsid w:val="005D7D9C"/>
    <w:rsid w:val="005E4234"/>
    <w:rsid w:val="005F2B1D"/>
    <w:rsid w:val="005F323B"/>
    <w:rsid w:val="005F3F56"/>
    <w:rsid w:val="00601295"/>
    <w:rsid w:val="006043D4"/>
    <w:rsid w:val="006061CE"/>
    <w:rsid w:val="006120C0"/>
    <w:rsid w:val="0061478C"/>
    <w:rsid w:val="00615A5C"/>
    <w:rsid w:val="006230E8"/>
    <w:rsid w:val="006634BD"/>
    <w:rsid w:val="00664B80"/>
    <w:rsid w:val="00665D20"/>
    <w:rsid w:val="0066783A"/>
    <w:rsid w:val="00681410"/>
    <w:rsid w:val="0068725D"/>
    <w:rsid w:val="006946EC"/>
    <w:rsid w:val="006953EE"/>
    <w:rsid w:val="00695AEC"/>
    <w:rsid w:val="006A0393"/>
    <w:rsid w:val="006B4705"/>
    <w:rsid w:val="006C2B90"/>
    <w:rsid w:val="006D54F1"/>
    <w:rsid w:val="006F0CCD"/>
    <w:rsid w:val="006F5872"/>
    <w:rsid w:val="0072627C"/>
    <w:rsid w:val="00727817"/>
    <w:rsid w:val="00744118"/>
    <w:rsid w:val="007528E7"/>
    <w:rsid w:val="00776E30"/>
    <w:rsid w:val="007778E7"/>
    <w:rsid w:val="007923A4"/>
    <w:rsid w:val="007955D1"/>
    <w:rsid w:val="007968BA"/>
    <w:rsid w:val="007B3E03"/>
    <w:rsid w:val="007B4563"/>
    <w:rsid w:val="007B4DDB"/>
    <w:rsid w:val="007D2E31"/>
    <w:rsid w:val="007D6482"/>
    <w:rsid w:val="007D69F1"/>
    <w:rsid w:val="007E10BF"/>
    <w:rsid w:val="007F1175"/>
    <w:rsid w:val="007F469F"/>
    <w:rsid w:val="007F6E62"/>
    <w:rsid w:val="0085130F"/>
    <w:rsid w:val="00854450"/>
    <w:rsid w:val="008818D2"/>
    <w:rsid w:val="008935F9"/>
    <w:rsid w:val="008A3FE6"/>
    <w:rsid w:val="008A6537"/>
    <w:rsid w:val="008B2F53"/>
    <w:rsid w:val="008B3705"/>
    <w:rsid w:val="008C3C2C"/>
    <w:rsid w:val="008C5A23"/>
    <w:rsid w:val="008E2459"/>
    <w:rsid w:val="008E6F50"/>
    <w:rsid w:val="008F66B0"/>
    <w:rsid w:val="008F7F11"/>
    <w:rsid w:val="009149A0"/>
    <w:rsid w:val="00922E52"/>
    <w:rsid w:val="00932CBE"/>
    <w:rsid w:val="009429E3"/>
    <w:rsid w:val="009562D0"/>
    <w:rsid w:val="00960DEB"/>
    <w:rsid w:val="009905BC"/>
    <w:rsid w:val="009B0C7E"/>
    <w:rsid w:val="009C02C0"/>
    <w:rsid w:val="009D5526"/>
    <w:rsid w:val="009E305B"/>
    <w:rsid w:val="009F3347"/>
    <w:rsid w:val="009F5DB9"/>
    <w:rsid w:val="00A274D2"/>
    <w:rsid w:val="00A36018"/>
    <w:rsid w:val="00A41DFF"/>
    <w:rsid w:val="00A82B2D"/>
    <w:rsid w:val="00A90977"/>
    <w:rsid w:val="00AA0D29"/>
    <w:rsid w:val="00AA6AE5"/>
    <w:rsid w:val="00AB1681"/>
    <w:rsid w:val="00AB6B76"/>
    <w:rsid w:val="00AC0AC4"/>
    <w:rsid w:val="00AD365D"/>
    <w:rsid w:val="00AD38CC"/>
    <w:rsid w:val="00AE7BA3"/>
    <w:rsid w:val="00AE7BD5"/>
    <w:rsid w:val="00B00D95"/>
    <w:rsid w:val="00B1403B"/>
    <w:rsid w:val="00B209AB"/>
    <w:rsid w:val="00B23B31"/>
    <w:rsid w:val="00B24853"/>
    <w:rsid w:val="00B5318A"/>
    <w:rsid w:val="00B54991"/>
    <w:rsid w:val="00B84F3F"/>
    <w:rsid w:val="00B85BF2"/>
    <w:rsid w:val="00B91DFA"/>
    <w:rsid w:val="00B93838"/>
    <w:rsid w:val="00BA02D7"/>
    <w:rsid w:val="00BA535E"/>
    <w:rsid w:val="00BB03F3"/>
    <w:rsid w:val="00BD6EB4"/>
    <w:rsid w:val="00BD71F7"/>
    <w:rsid w:val="00BE1585"/>
    <w:rsid w:val="00BE374B"/>
    <w:rsid w:val="00BF3B4F"/>
    <w:rsid w:val="00C30F97"/>
    <w:rsid w:val="00C3200E"/>
    <w:rsid w:val="00C3495A"/>
    <w:rsid w:val="00C41825"/>
    <w:rsid w:val="00C46BFF"/>
    <w:rsid w:val="00C5249E"/>
    <w:rsid w:val="00C64874"/>
    <w:rsid w:val="00C65814"/>
    <w:rsid w:val="00C84953"/>
    <w:rsid w:val="00C91E50"/>
    <w:rsid w:val="00C955C3"/>
    <w:rsid w:val="00CA234D"/>
    <w:rsid w:val="00CB4F7E"/>
    <w:rsid w:val="00CC0690"/>
    <w:rsid w:val="00CC09F5"/>
    <w:rsid w:val="00CD1610"/>
    <w:rsid w:val="00CE2DA5"/>
    <w:rsid w:val="00CE320E"/>
    <w:rsid w:val="00CF1CCB"/>
    <w:rsid w:val="00CF5D50"/>
    <w:rsid w:val="00D23F18"/>
    <w:rsid w:val="00D32E4B"/>
    <w:rsid w:val="00D336BD"/>
    <w:rsid w:val="00D421C0"/>
    <w:rsid w:val="00D52F8F"/>
    <w:rsid w:val="00D6523F"/>
    <w:rsid w:val="00D921A9"/>
    <w:rsid w:val="00D96012"/>
    <w:rsid w:val="00DA0E79"/>
    <w:rsid w:val="00DE42D6"/>
    <w:rsid w:val="00DF0BD6"/>
    <w:rsid w:val="00DF328F"/>
    <w:rsid w:val="00DF537B"/>
    <w:rsid w:val="00DF7255"/>
    <w:rsid w:val="00E00785"/>
    <w:rsid w:val="00E02987"/>
    <w:rsid w:val="00E109E7"/>
    <w:rsid w:val="00E16BAC"/>
    <w:rsid w:val="00E24526"/>
    <w:rsid w:val="00E32A0A"/>
    <w:rsid w:val="00E52908"/>
    <w:rsid w:val="00E70D96"/>
    <w:rsid w:val="00E725E9"/>
    <w:rsid w:val="00E741E6"/>
    <w:rsid w:val="00E95F6D"/>
    <w:rsid w:val="00E97BF3"/>
    <w:rsid w:val="00EA033C"/>
    <w:rsid w:val="00EA0A42"/>
    <w:rsid w:val="00EA213F"/>
    <w:rsid w:val="00EA222B"/>
    <w:rsid w:val="00EB7136"/>
    <w:rsid w:val="00EC345B"/>
    <w:rsid w:val="00EE63A4"/>
    <w:rsid w:val="00EF4E9A"/>
    <w:rsid w:val="00F04317"/>
    <w:rsid w:val="00F06306"/>
    <w:rsid w:val="00F103DE"/>
    <w:rsid w:val="00F1381D"/>
    <w:rsid w:val="00F35B6E"/>
    <w:rsid w:val="00F36462"/>
    <w:rsid w:val="00F44F07"/>
    <w:rsid w:val="00F45CF5"/>
    <w:rsid w:val="00F4729A"/>
    <w:rsid w:val="00F52009"/>
    <w:rsid w:val="00F71B14"/>
    <w:rsid w:val="00F82AFA"/>
    <w:rsid w:val="00F845E9"/>
    <w:rsid w:val="00F92C47"/>
    <w:rsid w:val="00F9379F"/>
    <w:rsid w:val="00F97438"/>
    <w:rsid w:val="00FA4CA8"/>
    <w:rsid w:val="00FB694A"/>
    <w:rsid w:val="00FC63D8"/>
    <w:rsid w:val="00FE092B"/>
    <w:rsid w:val="00FE294B"/>
    <w:rsid w:val="00FE3B15"/>
    <w:rsid w:val="00FE6F23"/>
    <w:rsid w:val="0107AD09"/>
    <w:rsid w:val="01D13FA9"/>
    <w:rsid w:val="02159F20"/>
    <w:rsid w:val="023D2027"/>
    <w:rsid w:val="02BFA5C7"/>
    <w:rsid w:val="03BEC272"/>
    <w:rsid w:val="066741C1"/>
    <w:rsid w:val="0CCCB669"/>
    <w:rsid w:val="0D6B4CAB"/>
    <w:rsid w:val="0ED6896C"/>
    <w:rsid w:val="0EFBED58"/>
    <w:rsid w:val="0F5E0F9A"/>
    <w:rsid w:val="0FFA6210"/>
    <w:rsid w:val="11A2CF29"/>
    <w:rsid w:val="145FF627"/>
    <w:rsid w:val="1D1DE97F"/>
    <w:rsid w:val="1D610C8E"/>
    <w:rsid w:val="1EAEEEA4"/>
    <w:rsid w:val="1FB63586"/>
    <w:rsid w:val="22527989"/>
    <w:rsid w:val="22929CFD"/>
    <w:rsid w:val="23275D87"/>
    <w:rsid w:val="24957630"/>
    <w:rsid w:val="2521A317"/>
    <w:rsid w:val="255FF870"/>
    <w:rsid w:val="25CA3DBF"/>
    <w:rsid w:val="27545526"/>
    <w:rsid w:val="285E71BD"/>
    <w:rsid w:val="2953BEF6"/>
    <w:rsid w:val="2A980521"/>
    <w:rsid w:val="2AA8E2B4"/>
    <w:rsid w:val="2BF0B78D"/>
    <w:rsid w:val="302CA07C"/>
    <w:rsid w:val="328A002E"/>
    <w:rsid w:val="3523CC68"/>
    <w:rsid w:val="36BF9CC9"/>
    <w:rsid w:val="39AAAF69"/>
    <w:rsid w:val="3BD20CEF"/>
    <w:rsid w:val="3C631616"/>
    <w:rsid w:val="3EA04897"/>
    <w:rsid w:val="419DF7CE"/>
    <w:rsid w:val="4238A353"/>
    <w:rsid w:val="4262C7D7"/>
    <w:rsid w:val="4336F68F"/>
    <w:rsid w:val="448DB0C5"/>
    <w:rsid w:val="44DC03B7"/>
    <w:rsid w:val="4853C7ED"/>
    <w:rsid w:val="4867FF90"/>
    <w:rsid w:val="4C97279A"/>
    <w:rsid w:val="4CEA2FA7"/>
    <w:rsid w:val="4E822E34"/>
    <w:rsid w:val="51096F5B"/>
    <w:rsid w:val="52F30DD0"/>
    <w:rsid w:val="5362CE55"/>
    <w:rsid w:val="53DB91BA"/>
    <w:rsid w:val="53FB18DC"/>
    <w:rsid w:val="54359F58"/>
    <w:rsid w:val="5686BCB1"/>
    <w:rsid w:val="5A9B0887"/>
    <w:rsid w:val="5BDF427B"/>
    <w:rsid w:val="5C1E1555"/>
    <w:rsid w:val="5C7F9A56"/>
    <w:rsid w:val="5D876BAC"/>
    <w:rsid w:val="5E53A3ED"/>
    <w:rsid w:val="62AB9873"/>
    <w:rsid w:val="631F0455"/>
    <w:rsid w:val="63AB65EC"/>
    <w:rsid w:val="64622343"/>
    <w:rsid w:val="64BD2CFB"/>
    <w:rsid w:val="64D5759C"/>
    <w:rsid w:val="653F8615"/>
    <w:rsid w:val="6574BAC7"/>
    <w:rsid w:val="6648BFE2"/>
    <w:rsid w:val="664D087D"/>
    <w:rsid w:val="666F3C08"/>
    <w:rsid w:val="6689A40E"/>
    <w:rsid w:val="66CF4536"/>
    <w:rsid w:val="6705A95B"/>
    <w:rsid w:val="679A7089"/>
    <w:rsid w:val="6A484972"/>
    <w:rsid w:val="6A8C1654"/>
    <w:rsid w:val="6F91B5AD"/>
    <w:rsid w:val="6FDDD81D"/>
    <w:rsid w:val="712D860E"/>
    <w:rsid w:val="71CB3A10"/>
    <w:rsid w:val="7257B3AF"/>
    <w:rsid w:val="72D68CA1"/>
    <w:rsid w:val="732E369D"/>
    <w:rsid w:val="73B268BF"/>
    <w:rsid w:val="74AB2517"/>
    <w:rsid w:val="79EF9139"/>
    <w:rsid w:val="7BC2CFAB"/>
    <w:rsid w:val="7DF1846B"/>
    <w:rsid w:val="7FF994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90B5D"/>
  <w15:chartTrackingRefBased/>
  <w15:docId w15:val="{BD43E881-D6C4-4779-BFDB-71D0E896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2D6"/>
    <w:rPr>
      <w:rFonts w:ascii="Times New Roman" w:eastAsia="Calibri" w:hAnsi="Times New Roman" w:cs="Times New Roman"/>
      <w:kern w:val="0"/>
      <w14:ligatures w14:val="none"/>
    </w:rPr>
  </w:style>
  <w:style w:type="paragraph" w:styleId="Heading1">
    <w:name w:val="heading 1"/>
    <w:aliases w:val="Chapter"/>
    <w:basedOn w:val="Normal"/>
    <w:next w:val="Normal"/>
    <w:link w:val="Heading1Char"/>
    <w:autoRedefine/>
    <w:uiPriority w:val="9"/>
    <w:qFormat/>
    <w:rsid w:val="006946EC"/>
    <w:pPr>
      <w:keepNext/>
      <w:keepLines/>
      <w:spacing w:before="240" w:line="360" w:lineRule="auto"/>
      <w:outlineLvl w:val="0"/>
    </w:pPr>
    <w:rPr>
      <w:rFonts w:ascii="Arial" w:eastAsiaTheme="majorEastAsia" w:hAnsi="Arial" w:cs="Arial"/>
      <w:b/>
      <w:bCs/>
      <w:kern w:val="2"/>
      <w:szCs w:val="36"/>
      <w:lang w:val="en-AU"/>
      <w14:ligatures w14:val="standardContextual"/>
    </w:rPr>
  </w:style>
  <w:style w:type="paragraph" w:styleId="Heading4">
    <w:name w:val="heading 4"/>
    <w:aliases w:val="Chap2Heading2"/>
    <w:basedOn w:val="Normal"/>
    <w:next w:val="Normal"/>
    <w:link w:val="Heading4Char"/>
    <w:uiPriority w:val="9"/>
    <w:unhideWhenUsed/>
    <w:qFormat/>
    <w:rsid w:val="00CD1610"/>
    <w:pPr>
      <w:keepNext/>
      <w:keepLines/>
      <w:numPr>
        <w:numId w:val="3"/>
      </w:numPr>
      <w:spacing w:before="240" w:after="300"/>
      <w:ind w:left="360" w:hanging="360"/>
      <w:jc w:val="both"/>
      <w:outlineLvl w:val="3"/>
    </w:pPr>
    <w:rPr>
      <w:rFonts w:ascii="Arial" w:eastAsiaTheme="majorEastAsia" w:hAnsi="Arial" w:cs="Times New Roman (Headings CS)"/>
      <w:b/>
      <w:iCs/>
      <w:kern w:val="2"/>
      <w:szCs w:val="22"/>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S">
    <w:name w:val="NS"/>
    <w:basedOn w:val="Normal"/>
    <w:qFormat/>
    <w:rsid w:val="007D6482"/>
    <w:pPr>
      <w:spacing w:line="480" w:lineRule="auto"/>
      <w:jc w:val="center"/>
    </w:pPr>
  </w:style>
  <w:style w:type="paragraph" w:customStyle="1" w:styleId="Figurelegend">
    <w:name w:val="Figure legend"/>
    <w:basedOn w:val="Normal"/>
    <w:link w:val="FigurelegendChar"/>
    <w:qFormat/>
    <w:rsid w:val="002C51E1"/>
    <w:pPr>
      <w:spacing w:before="240" w:after="160"/>
      <w:jc w:val="both"/>
    </w:pPr>
    <w:rPr>
      <w:rFonts w:ascii="Arial" w:eastAsiaTheme="minorHAnsi" w:hAnsi="Arial" w:cs="Arial"/>
      <w:b/>
      <w:kern w:val="2"/>
      <w:szCs w:val="22"/>
      <w:lang w:val="en-AU"/>
      <w14:ligatures w14:val="standardContextual"/>
    </w:rPr>
  </w:style>
  <w:style w:type="character" w:customStyle="1" w:styleId="FigurelegendChar">
    <w:name w:val="Figure legend Char"/>
    <w:basedOn w:val="DefaultParagraphFont"/>
    <w:link w:val="Figurelegend"/>
    <w:rsid w:val="002C51E1"/>
    <w:rPr>
      <w:rFonts w:ascii="Arial" w:hAnsi="Arial" w:cs="Arial"/>
      <w:b/>
      <w:szCs w:val="22"/>
      <w:lang w:val="en-AU"/>
    </w:rPr>
  </w:style>
  <w:style w:type="paragraph" w:styleId="TOC1">
    <w:name w:val="toc 1"/>
    <w:aliases w:val="TOC"/>
    <w:basedOn w:val="Normal"/>
    <w:next w:val="Normal"/>
    <w:autoRedefine/>
    <w:uiPriority w:val="39"/>
    <w:unhideWhenUsed/>
    <w:rsid w:val="006946EC"/>
    <w:pPr>
      <w:spacing w:before="120" w:after="120"/>
    </w:pPr>
    <w:rPr>
      <w:rFonts w:ascii="Arial" w:hAnsi="Arial" w:cstheme="minorHAnsi"/>
      <w:b/>
      <w:bCs/>
      <w:caps/>
      <w:szCs w:val="20"/>
    </w:rPr>
  </w:style>
  <w:style w:type="character" w:customStyle="1" w:styleId="Heading1Char">
    <w:name w:val="Heading 1 Char"/>
    <w:aliases w:val="Chapter Char"/>
    <w:basedOn w:val="DefaultParagraphFont"/>
    <w:link w:val="Heading1"/>
    <w:uiPriority w:val="9"/>
    <w:rsid w:val="006946EC"/>
    <w:rPr>
      <w:rFonts w:ascii="Arial" w:eastAsiaTheme="majorEastAsia" w:hAnsi="Arial" w:cs="Arial"/>
      <w:b/>
      <w:bCs/>
      <w:szCs w:val="36"/>
      <w:lang w:val="en-AU"/>
    </w:rPr>
  </w:style>
  <w:style w:type="paragraph" w:styleId="TOCHeading">
    <w:name w:val="TOC Heading"/>
    <w:aliases w:val="TOC_NS"/>
    <w:basedOn w:val="Heading1"/>
    <w:next w:val="Normal"/>
    <w:uiPriority w:val="39"/>
    <w:unhideWhenUsed/>
    <w:qFormat/>
    <w:rsid w:val="007F469F"/>
    <w:pPr>
      <w:outlineLvl w:val="9"/>
    </w:pPr>
    <w:rPr>
      <w:rFonts w:cstheme="majorBidi"/>
      <w:bCs w:val="0"/>
      <w:kern w:val="0"/>
      <w:sz w:val="36"/>
      <w:lang w:val="en-US"/>
      <w14:ligatures w14:val="none"/>
    </w:rPr>
  </w:style>
  <w:style w:type="paragraph" w:styleId="TOC2">
    <w:name w:val="toc 2"/>
    <w:basedOn w:val="Normal"/>
    <w:next w:val="Normal"/>
    <w:autoRedefine/>
    <w:uiPriority w:val="39"/>
    <w:unhideWhenUsed/>
    <w:rsid w:val="006946EC"/>
    <w:pPr>
      <w:ind w:left="240"/>
    </w:pPr>
    <w:rPr>
      <w:rFonts w:ascii="Arial" w:hAnsi="Arial" w:cs="Calibri (Body)"/>
      <w:smallCaps/>
      <w:szCs w:val="20"/>
    </w:rPr>
  </w:style>
  <w:style w:type="paragraph" w:styleId="TOC3">
    <w:name w:val="toc 3"/>
    <w:basedOn w:val="Normal"/>
    <w:next w:val="Normal"/>
    <w:autoRedefine/>
    <w:uiPriority w:val="39"/>
    <w:unhideWhenUsed/>
    <w:rsid w:val="006946EC"/>
    <w:pPr>
      <w:ind w:left="480"/>
    </w:pPr>
    <w:rPr>
      <w:rFonts w:ascii="Arial" w:hAnsi="Arial" w:cs="Calibri (Body)"/>
      <w:iCs/>
      <w:szCs w:val="20"/>
    </w:rPr>
  </w:style>
  <w:style w:type="character" w:customStyle="1" w:styleId="Heading4Char">
    <w:name w:val="Heading 4 Char"/>
    <w:aliases w:val="Chap2Heading2 Char"/>
    <w:basedOn w:val="DefaultParagraphFont"/>
    <w:link w:val="Heading4"/>
    <w:uiPriority w:val="9"/>
    <w:rsid w:val="00CD1610"/>
    <w:rPr>
      <w:rFonts w:ascii="Arial" w:eastAsiaTheme="majorEastAsia" w:hAnsi="Arial" w:cs="Times New Roman (Headings CS)"/>
      <w:b/>
      <w:iCs/>
      <w:szCs w:val="22"/>
      <w:lang w:val="en-AU"/>
    </w:rPr>
  </w:style>
  <w:style w:type="paragraph" w:styleId="ListParagraph">
    <w:name w:val="List Paragraph"/>
    <w:basedOn w:val="Normal"/>
    <w:link w:val="ListParagraphChar"/>
    <w:uiPriority w:val="34"/>
    <w:qFormat/>
    <w:rsid w:val="00DE42D6"/>
    <w:pPr>
      <w:ind w:left="720"/>
      <w:contextualSpacing/>
    </w:pPr>
    <w:rPr>
      <w:rFonts w:asciiTheme="minorHAnsi" w:eastAsiaTheme="minorHAnsi" w:hAnsiTheme="minorHAnsi" w:cstheme="minorBidi"/>
      <w:kern w:val="2"/>
      <w14:ligatures w14:val="standardContextual"/>
    </w:rPr>
  </w:style>
  <w:style w:type="character" w:customStyle="1" w:styleId="normaltextrun">
    <w:name w:val="normaltextrun"/>
    <w:basedOn w:val="DefaultParagraphFont"/>
    <w:rsid w:val="00DE42D6"/>
  </w:style>
  <w:style w:type="character" w:customStyle="1" w:styleId="ListParagraphChar">
    <w:name w:val="List Paragraph Char"/>
    <w:basedOn w:val="DefaultParagraphFont"/>
    <w:link w:val="ListParagraph"/>
    <w:uiPriority w:val="34"/>
    <w:rsid w:val="00DE42D6"/>
  </w:style>
  <w:style w:type="character" w:styleId="LineNumber">
    <w:name w:val="line number"/>
    <w:basedOn w:val="DefaultParagraphFont"/>
    <w:uiPriority w:val="99"/>
    <w:semiHidden/>
    <w:unhideWhenUsed/>
    <w:rsid w:val="006F5872"/>
  </w:style>
  <w:style w:type="paragraph" w:customStyle="1" w:styleId="EndNoteBibliographyTitle">
    <w:name w:val="EndNote Bibliography Title"/>
    <w:basedOn w:val="Normal"/>
    <w:link w:val="EndNoteBibliographyTitleChar"/>
    <w:rsid w:val="00854450"/>
    <w:pPr>
      <w:jc w:val="center"/>
    </w:pPr>
  </w:style>
  <w:style w:type="character" w:customStyle="1" w:styleId="EndNoteBibliographyTitleChar">
    <w:name w:val="EndNote Bibliography Title Char"/>
    <w:basedOn w:val="DefaultParagraphFont"/>
    <w:link w:val="EndNoteBibliographyTitle"/>
    <w:rsid w:val="00854450"/>
    <w:rPr>
      <w:rFonts w:ascii="Times New Roman" w:eastAsia="Calibri" w:hAnsi="Times New Roman" w:cs="Times New Roman"/>
      <w:kern w:val="0"/>
      <w14:ligatures w14:val="none"/>
    </w:rPr>
  </w:style>
  <w:style w:type="paragraph" w:customStyle="1" w:styleId="EndNoteBibliography">
    <w:name w:val="EndNote Bibliography"/>
    <w:basedOn w:val="Normal"/>
    <w:link w:val="EndNoteBibliographyChar"/>
    <w:rsid w:val="00854450"/>
  </w:style>
  <w:style w:type="character" w:customStyle="1" w:styleId="EndNoteBibliographyChar">
    <w:name w:val="EndNote Bibliography Char"/>
    <w:basedOn w:val="DefaultParagraphFont"/>
    <w:link w:val="EndNoteBibliography"/>
    <w:rsid w:val="00854450"/>
    <w:rPr>
      <w:rFonts w:ascii="Times New Roman" w:eastAsia="Calibri" w:hAnsi="Times New Roman" w:cs="Times New Roman"/>
      <w:kern w:val="0"/>
      <w14:ligatures w14:val="none"/>
    </w:rPr>
  </w:style>
  <w:style w:type="character" w:styleId="CommentReference">
    <w:name w:val="annotation reference"/>
    <w:basedOn w:val="DefaultParagraphFont"/>
    <w:uiPriority w:val="99"/>
    <w:semiHidden/>
    <w:unhideWhenUsed/>
    <w:rsid w:val="00CA234D"/>
    <w:rPr>
      <w:sz w:val="16"/>
      <w:szCs w:val="16"/>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Calibri" w:hAnsi="Times New Roman" w:cs="Times New Roman"/>
      <w:kern w:val="0"/>
      <w:sz w:val="20"/>
      <w:szCs w:val="20"/>
      <w14:ligatures w14:val="none"/>
    </w:rPr>
  </w:style>
  <w:style w:type="character" w:styleId="Hyperlink">
    <w:name w:val="Hyperlink"/>
    <w:basedOn w:val="DefaultParagraphFont"/>
    <w:uiPriority w:val="99"/>
    <w:unhideWhenUsed/>
    <w:rsid w:val="000256CF"/>
    <w:rPr>
      <w:color w:val="0563C1" w:themeColor="hyperlink"/>
      <w:u w:val="single"/>
    </w:rPr>
  </w:style>
  <w:style w:type="character" w:styleId="UnresolvedMention">
    <w:name w:val="Unresolved Mention"/>
    <w:basedOn w:val="DefaultParagraphFont"/>
    <w:uiPriority w:val="99"/>
    <w:semiHidden/>
    <w:unhideWhenUsed/>
    <w:rsid w:val="000256C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F7F11"/>
    <w:rPr>
      <w:b/>
      <w:bCs/>
    </w:rPr>
  </w:style>
  <w:style w:type="character" w:customStyle="1" w:styleId="CommentSubjectChar">
    <w:name w:val="Comment Subject Char"/>
    <w:basedOn w:val="CommentTextChar"/>
    <w:link w:val="CommentSubject"/>
    <w:uiPriority w:val="99"/>
    <w:semiHidden/>
    <w:rsid w:val="008F7F11"/>
    <w:rPr>
      <w:rFonts w:ascii="Times New Roman" w:eastAsia="Calibri" w:hAnsi="Times New Roman" w:cs="Times New Roman"/>
      <w:b/>
      <w:bCs/>
      <w:kern w:val="0"/>
      <w:sz w:val="20"/>
      <w:szCs w:val="20"/>
      <w14:ligatures w14:val="none"/>
    </w:rPr>
  </w:style>
  <w:style w:type="paragraph" w:styleId="Revision">
    <w:name w:val="Revision"/>
    <w:hidden/>
    <w:uiPriority w:val="99"/>
    <w:semiHidden/>
    <w:rsid w:val="00F4729A"/>
    <w:rPr>
      <w:rFonts w:ascii="Times New Roman" w:eastAsia="Calibri"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1d55ad6-8a32-4522-b392-2d41c504f5c1" xsi:nil="true"/>
    <lcf76f155ced4ddcb4097134ff3c332f xmlns="db0c3c2b-66cc-430d-b1f6-a191f0d767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289EFACD9E8F4C85DDA2A8FEB5530D" ma:contentTypeVersion="17" ma:contentTypeDescription="Create a new document." ma:contentTypeScope="" ma:versionID="0050deb9c8049c00ee1d0b43a8560740">
  <xsd:schema xmlns:xsd="http://www.w3.org/2001/XMLSchema" xmlns:xs="http://www.w3.org/2001/XMLSchema" xmlns:p="http://schemas.microsoft.com/office/2006/metadata/properties" xmlns:ns2="db0c3c2b-66cc-430d-b1f6-a191f0d7677c" xmlns:ns3="31d55ad6-8a32-4522-b392-2d41c504f5c1" targetNamespace="http://schemas.microsoft.com/office/2006/metadata/properties" ma:root="true" ma:fieldsID="c4c67840b822277a272b2127866aa8fd" ns2:_="" ns3:_="">
    <xsd:import namespace="db0c3c2b-66cc-430d-b1f6-a191f0d7677c"/>
    <xsd:import namespace="31d55ad6-8a32-4522-b392-2d41c504f5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0c3c2b-66cc-430d-b1f6-a191f0d76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9e8d040-3cf8-41ce-a03b-17301c6837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d55ad6-8a32-4522-b392-2d41c504f5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55072fa-37c4-472a-8885-648c546765ad}" ma:internalName="TaxCatchAll" ma:showField="CatchAllData" ma:web="31d55ad6-8a32-4522-b392-2d41c504f5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A0A7C-7590-47EC-A637-88280211078B}">
  <ds:schemaRefs>
    <ds:schemaRef ds:uri="http://schemas.microsoft.com/office/2006/metadata/properties"/>
    <ds:schemaRef ds:uri="http://schemas.microsoft.com/office/infopath/2007/PartnerControls"/>
    <ds:schemaRef ds:uri="31d55ad6-8a32-4522-b392-2d41c504f5c1"/>
    <ds:schemaRef ds:uri="db0c3c2b-66cc-430d-b1f6-a191f0d7677c"/>
  </ds:schemaRefs>
</ds:datastoreItem>
</file>

<file path=customXml/itemProps2.xml><?xml version="1.0" encoding="utf-8"?>
<ds:datastoreItem xmlns:ds="http://schemas.openxmlformats.org/officeDocument/2006/customXml" ds:itemID="{421810AB-E0D1-4302-B673-555208A0352E}">
  <ds:schemaRefs>
    <ds:schemaRef ds:uri="http://schemas.microsoft.com/sharepoint/v3/contenttype/forms"/>
  </ds:schemaRefs>
</ds:datastoreItem>
</file>

<file path=customXml/itemProps3.xml><?xml version="1.0" encoding="utf-8"?>
<ds:datastoreItem xmlns:ds="http://schemas.openxmlformats.org/officeDocument/2006/customXml" ds:itemID="{57E3C067-2556-45B8-B918-5C1293E1F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0c3c2b-66cc-430d-b1f6-a191f0d7677c"/>
    <ds:schemaRef ds:uri="31d55ad6-8a32-4522-b392-2d41c504f5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5839</Words>
  <Characters>33286</Characters>
  <Application>Microsoft Office Word</Application>
  <DocSecurity>0</DocSecurity>
  <Lines>277</Lines>
  <Paragraphs>78</Paragraphs>
  <ScaleCrop>false</ScaleCrop>
  <Company/>
  <LinksUpToDate>false</LinksUpToDate>
  <CharactersWithSpaces>39047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Yadav</dc:creator>
  <cp:keywords/>
  <dc:description/>
  <cp:lastModifiedBy>Karrie Weber</cp:lastModifiedBy>
  <cp:revision>2</cp:revision>
  <dcterms:created xsi:type="dcterms:W3CDTF">2023-10-28T05:59:00Z</dcterms:created>
  <dcterms:modified xsi:type="dcterms:W3CDTF">2023-10-28T05:59:00Z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0x0101004B289EFACD9E8F4C85DDA2A8FEB5530D</vt:lpwstr>
  </property>
  <property fmtid="{D5CDD505-2E9C-101B-9397-08002B2CF9AE}" pid="3" name="MediaServiceImageTags">
    <vt:lpwstr/>
  </property>
</Properties>
</file>