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4A3" w:rsidRPr="00CF44A3" w:rsidRDefault="00CF44A3" w:rsidP="00CF44A3">
      <w:pPr>
        <w:spacing w:before="240" w:after="240"/>
        <w:rPr>
          <w:b/>
        </w:rPr>
      </w:pPr>
      <w:bookmarkStart w:id="0" w:name="_GoBack"/>
      <w:r w:rsidRPr="00CF44A3">
        <w:rPr>
          <w:b/>
        </w:rPr>
        <w:t>Supplementary Information</w:t>
      </w:r>
      <w:r w:rsidRPr="00CF44A3">
        <w:rPr>
          <w:b/>
        </w:rPr>
        <w:t xml:space="preserve"> </w:t>
      </w:r>
      <w:r w:rsidRPr="00CF44A3">
        <w:rPr>
          <w:b/>
        </w:rPr>
        <w:t>1</w:t>
      </w:r>
    </w:p>
    <w:bookmarkEnd w:id="0"/>
    <w:p w:rsidR="00CF44A3" w:rsidRPr="001572B6" w:rsidRDefault="00CF44A3" w:rsidP="00CF44A3">
      <w:pPr>
        <w:spacing w:before="240" w:after="240"/>
      </w:pPr>
      <w:r w:rsidRPr="001572B6">
        <w:t>Selected GCM runs for the analysis. Source: WCRP web site https://esgf-node.llnl.gov/projects/cmip6/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1"/>
        <w:gridCol w:w="4411"/>
      </w:tblGrid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jc w:val="center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Model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jc w:val="center"/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Research Center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ACCESS-CM2-r1i1p1f1-gn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Australian Community Climate and Earth System Simulator (ACCESS), Australia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ACCESS-ESM1-5-r1i1p1f1-gn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Australian Community Climate and Earth System Simulator (ACCESS), Australia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ACCESS-ESM1-5-r2i1p1f1-gn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Australian Community Climate and Earth System Simulator (ACCESS), Australia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BCC-CSM2-MR-r1i1p1f1-gn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Beijing Climate Center, China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CanESM5-r1i1p1f1-gn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Canadian Centre for Climate Modelling and Analysis, Canada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CanESM5-r2i1p1f1-gn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Canadian Centre for Climate Modelling and Analysis, Canada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CanESM5-r3i1p1f1-gn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Canadian Centre for Climate Modelling and Analysis, Canada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CanESM5-r4i1p1f1-gn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Canadian Centre for Climate Modelling and Analysis, Canada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CanESM5-r5i1p1f1-gn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Canadian Centre for Climate Modelling and Analysis, Canada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CESM2-r1i1p1f1-gn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Community Earth System Model (CESM) Project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CESM2-r2i1p1f1-gn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Community Earth System Model (CESM) Project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CESM2-WACCM-r3i1p1f1-gn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 National Center for Atmospheric Research (NCAR)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FGOALS-f3-L-r1i1p1f1-gr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 xml:space="preserve">Flexible Global Ocean-Atmosphere-Land System (FGOALS), Chinese Academy of Sciences (CAS), China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FIO-ESM-2-0-r1i1p1f1-gn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First Institute of Oceanography; Qingdao National Laboratory for Marine Science and Technology, China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lastRenderedPageBreak/>
              <w:t>FIO-ESM-2-0-r2i1p1f1-gn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First Institute of Oceanography; Qingdao National Laboratory for Marine Science and Technology, China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FIO-ESM-2-0-r3i1p1f1-gn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First Institute of Oceanography; Qingdao National Laboratory for Marine Science and Technology, China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GFDL-ESM4-r1i1p1f1-gr1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  <w:lang w:val="es-419"/>
              </w:rPr>
            </w:pPr>
            <w:r w:rsidRPr="001572B6">
              <w:rPr>
                <w:rFonts w:ascii="Verdana" w:hAnsi="Verdana" w:cs="Segoe UI"/>
                <w:sz w:val="20"/>
                <w:szCs w:val="20"/>
                <w:lang w:val="es-419"/>
              </w:rPr>
              <w:t>Geophysical Fluid Dynamics Laboratory, Estados Unidos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INM-CM4-8-r1i1p1f1-gr1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Institute for Numerical Mathematics, Russian Academy of Science, Rusia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INM-CM5-0-r1i1p1f1-gr1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Institute for Numerical Mathematics, Russian Academy of Science, Rusia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IPSL-CM6A-LR-r2i1p1f1-gr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  <w:lang w:val="es-419"/>
              </w:rPr>
            </w:pPr>
            <w:r w:rsidRPr="001572B6">
              <w:rPr>
                <w:rFonts w:ascii="Verdana" w:hAnsi="Verdana" w:cs="Segoe UI"/>
                <w:sz w:val="20"/>
                <w:szCs w:val="20"/>
                <w:lang w:val="es-419"/>
              </w:rPr>
              <w:t>Institut Pierre-Simon Laplace (IPSL)</w:t>
            </w:r>
            <w:r w:rsidRPr="001572B6">
              <w:rPr>
                <w:rFonts w:ascii="Arial" w:hAnsi="Arial" w:cs="Arial"/>
                <w:sz w:val="20"/>
                <w:szCs w:val="20"/>
                <w:lang w:val="es-419"/>
              </w:rPr>
              <w:t>​​</w:t>
            </w:r>
            <w:r w:rsidRPr="001572B6">
              <w:rPr>
                <w:rFonts w:ascii="Verdana" w:hAnsi="Verdana" w:cs="Segoe UI"/>
                <w:sz w:val="20"/>
                <w:szCs w:val="20"/>
                <w:lang w:val="es-419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IPSL-CM6A-LR-r3i1p1f1-gr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  <w:lang w:val="es-419"/>
              </w:rPr>
            </w:pPr>
            <w:r w:rsidRPr="001572B6">
              <w:rPr>
                <w:rFonts w:ascii="Verdana" w:hAnsi="Verdana" w:cs="Segoe UI"/>
                <w:sz w:val="20"/>
                <w:szCs w:val="20"/>
                <w:lang w:val="es-419"/>
              </w:rPr>
              <w:t>Institut Pierre-Simon Laplace (IPSL)</w:t>
            </w:r>
            <w:r w:rsidRPr="001572B6">
              <w:rPr>
                <w:rFonts w:ascii="Arial" w:hAnsi="Arial" w:cs="Arial"/>
                <w:sz w:val="20"/>
                <w:szCs w:val="20"/>
                <w:lang w:val="es-419"/>
              </w:rPr>
              <w:t>​​</w:t>
            </w:r>
            <w:r w:rsidRPr="001572B6">
              <w:rPr>
                <w:rFonts w:ascii="Verdana" w:hAnsi="Verdana" w:cs="Segoe UI"/>
                <w:sz w:val="20"/>
                <w:szCs w:val="20"/>
                <w:lang w:val="es-419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IPSL-CM6A-LR-r4i1p1f1-gr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  <w:lang w:val="es-419"/>
              </w:rPr>
            </w:pPr>
            <w:r w:rsidRPr="001572B6">
              <w:rPr>
                <w:rFonts w:ascii="Verdana" w:hAnsi="Verdana" w:cs="Segoe UI"/>
                <w:sz w:val="20"/>
                <w:szCs w:val="20"/>
                <w:lang w:val="es-419"/>
              </w:rPr>
              <w:t xml:space="preserve">Institut Pierre-Simon Laplace (IPSL)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KACE-1-0-G-r1i1p1f1-gr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 National Institute of Meteorological Sciences (NIMS) and Korea Meteorological Administration (KMA)</w:t>
            </w:r>
            <w:r w:rsidRPr="001572B6">
              <w:rPr>
                <w:rFonts w:ascii="Verdana" w:hAnsi="Verdana" w:cs="Segoe UI"/>
                <w:sz w:val="20"/>
                <w:szCs w:val="20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MIROC6-r1i1p1f1-gn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Japanese modeling community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MIROC6-r2i1p1f1-gn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Japanese modeling community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MIROC6-r3i1p1f1-gn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/>
                <w:sz w:val="20"/>
                <w:szCs w:val="20"/>
                <w:u w:val="single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Japanese modeling community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MPI-ESM1-2-HR-r2i1p1f1-gn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Max Planck Institute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MPI-ESM1-2-LR-r1i1p1f1-gn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Max Planck Institute</w:t>
            </w:r>
            <w:r w:rsidRPr="001572B6">
              <w:rPr>
                <w:rFonts w:ascii="Verdana" w:hAnsi="Verdana" w:cs="Segoe UI"/>
                <w:sz w:val="20"/>
                <w:szCs w:val="20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MPI-ESM1-2-LR-r2i1p1f1-gn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Max Planck Institute</w:t>
            </w:r>
            <w:r w:rsidRPr="001572B6">
              <w:rPr>
                <w:rFonts w:ascii="Verdana" w:hAnsi="Verdana" w:cs="Segoe UI"/>
                <w:sz w:val="20"/>
                <w:szCs w:val="20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MPI-ESM1-2-LR-r3i1p1f1-gn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Max Planck Institute</w:t>
            </w:r>
            <w:r w:rsidRPr="001572B6">
              <w:rPr>
                <w:rFonts w:ascii="Verdana" w:hAnsi="Verdana" w:cs="Segoe UI"/>
                <w:sz w:val="20"/>
                <w:szCs w:val="20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MPI-ESM1-2-LR-r4i1p1f1-gn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Max Planck Institute</w:t>
            </w:r>
            <w:r w:rsidRPr="001572B6">
              <w:rPr>
                <w:rFonts w:ascii="Verdana" w:hAnsi="Verdana" w:cs="Segoe UI"/>
                <w:sz w:val="20"/>
                <w:szCs w:val="20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MPI-ESM1-2-LR-r5i1p1f1-gn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Max Planck Institute</w:t>
            </w:r>
            <w:r w:rsidRPr="001572B6">
              <w:rPr>
                <w:rFonts w:ascii="Verdana" w:hAnsi="Verdana" w:cs="Segoe UI"/>
                <w:sz w:val="20"/>
                <w:szCs w:val="20"/>
              </w:rPr>
              <w:t xml:space="preserve"> 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MRI-ESM2-0-r1i1p1f1-gn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 w:cs="Segoe UI"/>
                <w:sz w:val="20"/>
                <w:szCs w:val="20"/>
              </w:rPr>
              <w:t>Meteorological Research Institute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NESM3-r1i1p1f1-gn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Nanjing University of Information Science and Technology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NESM3-r2i1p1f1-gn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Nanjing University of Information Science and Technology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NorESM2-LM-r1i1p1f1-gn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Norwegian Climate Consortium (NCC)</w:t>
            </w:r>
          </w:p>
        </w:tc>
      </w:tr>
      <w:tr w:rsidR="00CF44A3" w:rsidRPr="001572B6" w:rsidTr="003350B5">
        <w:trPr>
          <w:trHeight w:val="270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NorESM2-MM-r1i1p1f1-gn  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F44A3" w:rsidRPr="001572B6" w:rsidRDefault="00CF44A3" w:rsidP="003350B5">
            <w:pPr>
              <w:textAlignment w:val="baseline"/>
              <w:rPr>
                <w:rFonts w:ascii="Verdana" w:hAnsi="Verdana" w:cs="Segoe UI"/>
                <w:sz w:val="20"/>
                <w:szCs w:val="20"/>
              </w:rPr>
            </w:pPr>
            <w:r w:rsidRPr="001572B6">
              <w:rPr>
                <w:rFonts w:ascii="Verdana" w:hAnsi="Verdana"/>
                <w:sz w:val="20"/>
                <w:szCs w:val="20"/>
              </w:rPr>
              <w:t>Norwegian Climate Consortium (NCC)</w:t>
            </w:r>
          </w:p>
        </w:tc>
      </w:tr>
    </w:tbl>
    <w:p w:rsidR="00245CE3" w:rsidRDefault="00245CE3" w:rsidP="00CF44A3"/>
    <w:sectPr w:rsidR="00245CE3" w:rsidSect="00CF44A3">
      <w:footerReference w:type="default" r:id="rId4"/>
      <w:pgSz w:w="12240" w:h="15840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2EE" w:rsidRDefault="00CF44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1D02EE" w:rsidRDefault="00CF44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A3"/>
    <w:rsid w:val="00245CE3"/>
    <w:rsid w:val="00467A7C"/>
    <w:rsid w:val="00A06714"/>
    <w:rsid w:val="00AE4FF1"/>
    <w:rsid w:val="00CF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2B73"/>
  <w15:chartTrackingRefBased/>
  <w15:docId w15:val="{BC57CF74-0920-49A5-A360-B771E116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4A3"/>
    <w:rPr>
      <w:rFonts w:ascii="Calibri" w:eastAsia="Calibri" w:hAnsi="Calibri" w:cs="Calibri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CF4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AOM</dc:creator>
  <cp:keywords/>
  <dc:description/>
  <cp:lastModifiedBy>AOM</cp:lastModifiedBy>
  <cp:revision>1</cp:revision>
  <dcterms:created xsi:type="dcterms:W3CDTF">2024-03-26T13:43:00Z</dcterms:created>
  <dcterms:modified xsi:type="dcterms:W3CDTF">2024-03-26T13:44:00Z</dcterms:modified>
</cp:coreProperties>
</file>