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0B39F" w14:textId="20ABA062" w:rsidR="007E3DE0" w:rsidRPr="0060271D" w:rsidRDefault="007E3DE0" w:rsidP="007E3DE0">
      <w:pPr>
        <w:spacing w:line="480" w:lineRule="auto"/>
        <w:rPr>
          <w:b/>
          <w:bCs/>
          <w:color w:val="000000" w:themeColor="text1"/>
        </w:rPr>
      </w:pPr>
      <w:r w:rsidRPr="0060271D">
        <w:rPr>
          <w:b/>
          <w:bCs/>
          <w:color w:val="000000" w:themeColor="text1"/>
        </w:rPr>
        <w:t xml:space="preserve">Supplementary </w:t>
      </w:r>
      <w:r w:rsidR="003B3769" w:rsidRPr="0060271D">
        <w:rPr>
          <w:b/>
          <w:bCs/>
          <w:color w:val="000000" w:themeColor="text1"/>
        </w:rPr>
        <w:t>M</w:t>
      </w:r>
      <w:r w:rsidRPr="0060271D">
        <w:rPr>
          <w:b/>
          <w:bCs/>
          <w:color w:val="000000" w:themeColor="text1"/>
        </w:rPr>
        <w:t>aterial</w:t>
      </w:r>
    </w:p>
    <w:p w14:paraId="5AF443DB" w14:textId="77777777" w:rsidR="007E3DE0" w:rsidRPr="0060271D" w:rsidRDefault="007E3DE0" w:rsidP="00BA5138">
      <w:pPr>
        <w:spacing w:line="480" w:lineRule="auto"/>
        <w:jc w:val="center"/>
        <w:rPr>
          <w:b/>
          <w:bCs/>
          <w:color w:val="000000" w:themeColor="text1"/>
        </w:rPr>
      </w:pPr>
    </w:p>
    <w:p w14:paraId="181F9931" w14:textId="77777777" w:rsidR="000A21C0" w:rsidRPr="0060271D" w:rsidRDefault="000A21C0" w:rsidP="000A21C0">
      <w:pPr>
        <w:spacing w:line="480" w:lineRule="auto"/>
        <w:rPr>
          <w:b/>
          <w:bCs/>
          <w:color w:val="000000" w:themeColor="text1"/>
        </w:rPr>
      </w:pPr>
      <w:bookmarkStart w:id="0" w:name="_Hlk188949879"/>
      <w:r w:rsidRPr="0060271D">
        <w:rPr>
          <w:b/>
          <w:bCs/>
          <w:color w:val="000000" w:themeColor="text1"/>
        </w:rPr>
        <w:t>Beyond Discrete Classifications: A Computational Approach to the Continuum of Cognition and Behavior in Children</w:t>
      </w:r>
    </w:p>
    <w:bookmarkEnd w:id="0"/>
    <w:p w14:paraId="532F8711" w14:textId="09637BA4" w:rsidR="007E3DE0" w:rsidRPr="0060271D" w:rsidRDefault="007E3DE0" w:rsidP="007E3DE0">
      <w:pPr>
        <w:spacing w:line="480" w:lineRule="auto"/>
        <w:jc w:val="both"/>
        <w:rPr>
          <w:b/>
          <w:bCs/>
          <w:color w:val="000000" w:themeColor="text1"/>
        </w:rPr>
      </w:pPr>
      <w:r w:rsidRPr="0060271D">
        <w:rPr>
          <w:b/>
          <w:bCs/>
          <w:color w:val="000000" w:themeColor="text1"/>
        </w:rPr>
        <w:t>Gagnon A, et al.</w:t>
      </w:r>
    </w:p>
    <w:p w14:paraId="657949D6" w14:textId="45BAC84C" w:rsidR="00547FC6" w:rsidRPr="0060271D" w:rsidRDefault="00547FC6" w:rsidP="00FB7F76">
      <w:pPr>
        <w:spacing w:line="480" w:lineRule="auto"/>
        <w:jc w:val="both"/>
        <w:rPr>
          <w:color w:val="000000" w:themeColor="text1"/>
        </w:rPr>
      </w:pPr>
    </w:p>
    <w:p w14:paraId="210DACFF" w14:textId="70975B47" w:rsidR="007E3DE0" w:rsidRPr="0060271D" w:rsidRDefault="007E3DE0" w:rsidP="00FB7F76">
      <w:pPr>
        <w:spacing w:line="480" w:lineRule="auto"/>
        <w:jc w:val="both"/>
        <w:rPr>
          <w:b/>
          <w:bCs/>
          <w:color w:val="000000" w:themeColor="text1"/>
          <w:lang w:val="fr-CA"/>
        </w:rPr>
      </w:pPr>
      <w:r w:rsidRPr="0060271D">
        <w:rPr>
          <w:b/>
          <w:bCs/>
          <w:color w:val="000000" w:themeColor="text1"/>
          <w:lang w:val="fr-CA"/>
        </w:rPr>
        <w:t>Table of Contents</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087"/>
        <w:gridCol w:w="993"/>
      </w:tblGrid>
      <w:tr w:rsidR="0060271D" w:rsidRPr="0060271D" w14:paraId="4D48673F" w14:textId="77777777" w:rsidTr="007E3DE0">
        <w:tc>
          <w:tcPr>
            <w:tcW w:w="1418" w:type="dxa"/>
            <w:vAlign w:val="center"/>
          </w:tcPr>
          <w:p w14:paraId="3C7EF15D" w14:textId="2563F152" w:rsidR="007E3DE0" w:rsidRPr="0060271D" w:rsidRDefault="007E3DE0" w:rsidP="007E3DE0">
            <w:pPr>
              <w:spacing w:before="80" w:after="80"/>
              <w:jc w:val="center"/>
              <w:rPr>
                <w:color w:val="000000" w:themeColor="text1"/>
                <w:lang w:val="fr-CA"/>
              </w:rPr>
            </w:pPr>
            <w:r w:rsidRPr="0060271D">
              <w:rPr>
                <w:color w:val="000000" w:themeColor="text1"/>
                <w:lang w:val="fr-CA"/>
              </w:rPr>
              <w:t>S1</w:t>
            </w:r>
          </w:p>
        </w:tc>
        <w:tc>
          <w:tcPr>
            <w:tcW w:w="7087" w:type="dxa"/>
            <w:vAlign w:val="center"/>
          </w:tcPr>
          <w:p w14:paraId="6CFE5BA4" w14:textId="512B1947" w:rsidR="007E3DE0" w:rsidRPr="0060271D" w:rsidRDefault="007E3DE0" w:rsidP="007E3DE0">
            <w:pPr>
              <w:spacing w:before="80" w:after="80"/>
              <w:rPr>
                <w:color w:val="000000" w:themeColor="text1"/>
              </w:rPr>
            </w:pPr>
            <w:r w:rsidRPr="0060271D">
              <w:rPr>
                <w:color w:val="000000" w:themeColor="text1"/>
              </w:rPr>
              <w:t>Neurocognitive measures and administration.</w:t>
            </w:r>
          </w:p>
        </w:tc>
        <w:tc>
          <w:tcPr>
            <w:tcW w:w="993" w:type="dxa"/>
            <w:vAlign w:val="center"/>
          </w:tcPr>
          <w:p w14:paraId="750EA121" w14:textId="3FC8BBDC" w:rsidR="007E3DE0" w:rsidRPr="0060271D" w:rsidRDefault="007E3DE0" w:rsidP="007E3DE0">
            <w:pPr>
              <w:spacing w:before="80" w:after="80"/>
              <w:jc w:val="center"/>
              <w:rPr>
                <w:color w:val="000000" w:themeColor="text1"/>
              </w:rPr>
            </w:pPr>
            <w:r w:rsidRPr="0060271D">
              <w:rPr>
                <w:color w:val="000000" w:themeColor="text1"/>
              </w:rPr>
              <w:t xml:space="preserve">page </w:t>
            </w:r>
            <w:r w:rsidR="00C11E3F" w:rsidRPr="0060271D">
              <w:rPr>
                <w:color w:val="000000" w:themeColor="text1"/>
              </w:rPr>
              <w:t>4</w:t>
            </w:r>
          </w:p>
        </w:tc>
      </w:tr>
      <w:tr w:rsidR="0060271D" w:rsidRPr="0060271D" w14:paraId="2D77380F" w14:textId="77777777" w:rsidTr="007E3DE0">
        <w:tc>
          <w:tcPr>
            <w:tcW w:w="1418" w:type="dxa"/>
            <w:vAlign w:val="center"/>
          </w:tcPr>
          <w:p w14:paraId="40B6F302" w14:textId="12FFB44D" w:rsidR="007E3DE0" w:rsidRPr="0060271D" w:rsidRDefault="00637EA2" w:rsidP="007E3DE0">
            <w:pPr>
              <w:spacing w:before="80" w:after="80"/>
              <w:jc w:val="center"/>
              <w:rPr>
                <w:color w:val="000000" w:themeColor="text1"/>
              </w:rPr>
            </w:pPr>
            <w:r w:rsidRPr="0060271D">
              <w:rPr>
                <w:color w:val="000000" w:themeColor="text1"/>
              </w:rPr>
              <w:t>S</w:t>
            </w:r>
            <w:r w:rsidR="00394C4A" w:rsidRPr="0060271D">
              <w:rPr>
                <w:color w:val="000000" w:themeColor="text1"/>
              </w:rPr>
              <w:t>2</w:t>
            </w:r>
          </w:p>
        </w:tc>
        <w:tc>
          <w:tcPr>
            <w:tcW w:w="7087" w:type="dxa"/>
            <w:vAlign w:val="center"/>
          </w:tcPr>
          <w:p w14:paraId="45955AD5" w14:textId="20C34FAE" w:rsidR="007E3DE0" w:rsidRPr="0060271D" w:rsidRDefault="00637EA2" w:rsidP="007E3DE0">
            <w:pPr>
              <w:spacing w:before="80" w:after="80"/>
              <w:rPr>
                <w:color w:val="000000" w:themeColor="text1"/>
              </w:rPr>
            </w:pPr>
            <w:r w:rsidRPr="0060271D">
              <w:rPr>
                <w:color w:val="000000" w:themeColor="text1"/>
              </w:rPr>
              <w:t>Data harmonization across ABCD sites.</w:t>
            </w:r>
          </w:p>
        </w:tc>
        <w:tc>
          <w:tcPr>
            <w:tcW w:w="993" w:type="dxa"/>
            <w:vAlign w:val="center"/>
          </w:tcPr>
          <w:p w14:paraId="0DCA85AF" w14:textId="76B49E99" w:rsidR="007E3DE0" w:rsidRPr="0060271D" w:rsidRDefault="00637EA2" w:rsidP="007E3DE0">
            <w:pPr>
              <w:spacing w:before="80" w:after="80"/>
              <w:jc w:val="center"/>
              <w:rPr>
                <w:color w:val="000000" w:themeColor="text1"/>
              </w:rPr>
            </w:pPr>
            <w:r w:rsidRPr="0060271D">
              <w:rPr>
                <w:color w:val="000000" w:themeColor="text1"/>
              </w:rPr>
              <w:t xml:space="preserve">page </w:t>
            </w:r>
            <w:r w:rsidR="00394C4A" w:rsidRPr="0060271D">
              <w:rPr>
                <w:color w:val="000000" w:themeColor="text1"/>
              </w:rPr>
              <w:t>5</w:t>
            </w:r>
          </w:p>
        </w:tc>
      </w:tr>
      <w:tr w:rsidR="0060271D" w:rsidRPr="0060271D" w14:paraId="2681E4CB" w14:textId="77777777" w:rsidTr="007E3DE0">
        <w:tc>
          <w:tcPr>
            <w:tcW w:w="1418" w:type="dxa"/>
            <w:vAlign w:val="center"/>
          </w:tcPr>
          <w:p w14:paraId="51AE54BD" w14:textId="0A354F5E" w:rsidR="007E3DE0" w:rsidRPr="0060271D" w:rsidRDefault="00637EA2" w:rsidP="007E3DE0">
            <w:pPr>
              <w:spacing w:before="80" w:after="80"/>
              <w:jc w:val="center"/>
              <w:rPr>
                <w:color w:val="000000" w:themeColor="text1"/>
              </w:rPr>
            </w:pPr>
            <w:r w:rsidRPr="0060271D">
              <w:rPr>
                <w:color w:val="000000" w:themeColor="text1"/>
              </w:rPr>
              <w:t>S</w:t>
            </w:r>
            <w:r w:rsidR="00394C4A" w:rsidRPr="0060271D">
              <w:rPr>
                <w:color w:val="000000" w:themeColor="text1"/>
              </w:rPr>
              <w:t>3</w:t>
            </w:r>
          </w:p>
        </w:tc>
        <w:tc>
          <w:tcPr>
            <w:tcW w:w="7087" w:type="dxa"/>
            <w:vAlign w:val="center"/>
          </w:tcPr>
          <w:p w14:paraId="27F5C6D4" w14:textId="3A612B83" w:rsidR="007E3DE0" w:rsidRPr="0060271D" w:rsidRDefault="00637EA2" w:rsidP="007E3DE0">
            <w:pPr>
              <w:spacing w:before="80" w:after="80"/>
              <w:rPr>
                <w:color w:val="000000" w:themeColor="text1"/>
              </w:rPr>
            </w:pPr>
            <w:r w:rsidRPr="0060271D">
              <w:rPr>
                <w:color w:val="000000" w:themeColor="text1"/>
              </w:rPr>
              <w:t>Residualization for covariates in all studies.</w:t>
            </w:r>
          </w:p>
        </w:tc>
        <w:tc>
          <w:tcPr>
            <w:tcW w:w="993" w:type="dxa"/>
            <w:vAlign w:val="center"/>
          </w:tcPr>
          <w:p w14:paraId="1AD989A3" w14:textId="3A327F53" w:rsidR="007E3DE0" w:rsidRPr="0060271D" w:rsidRDefault="00637EA2" w:rsidP="007E3DE0">
            <w:pPr>
              <w:spacing w:before="80" w:after="80"/>
              <w:jc w:val="center"/>
              <w:rPr>
                <w:color w:val="000000" w:themeColor="text1"/>
              </w:rPr>
            </w:pPr>
            <w:r w:rsidRPr="0060271D">
              <w:rPr>
                <w:color w:val="000000" w:themeColor="text1"/>
              </w:rPr>
              <w:t xml:space="preserve">page </w:t>
            </w:r>
            <w:r w:rsidR="00394C4A" w:rsidRPr="0060271D">
              <w:rPr>
                <w:color w:val="000000" w:themeColor="text1"/>
              </w:rPr>
              <w:t>5</w:t>
            </w:r>
          </w:p>
        </w:tc>
      </w:tr>
      <w:tr w:rsidR="0060271D" w:rsidRPr="0060271D" w14:paraId="2AE0F2C6" w14:textId="77777777" w:rsidTr="007E3DE0">
        <w:tc>
          <w:tcPr>
            <w:tcW w:w="1418" w:type="dxa"/>
            <w:vAlign w:val="center"/>
          </w:tcPr>
          <w:p w14:paraId="60330A86" w14:textId="3E4B5324" w:rsidR="007E3DE0" w:rsidRPr="0060271D" w:rsidRDefault="00BA6670" w:rsidP="007E3DE0">
            <w:pPr>
              <w:spacing w:before="80" w:after="80"/>
              <w:jc w:val="center"/>
              <w:rPr>
                <w:color w:val="000000" w:themeColor="text1"/>
              </w:rPr>
            </w:pPr>
            <w:r w:rsidRPr="0060271D">
              <w:rPr>
                <w:color w:val="000000" w:themeColor="text1"/>
              </w:rPr>
              <w:t>S</w:t>
            </w:r>
            <w:r w:rsidR="00394C4A" w:rsidRPr="0060271D">
              <w:rPr>
                <w:color w:val="000000" w:themeColor="text1"/>
              </w:rPr>
              <w:t>4</w:t>
            </w:r>
          </w:p>
        </w:tc>
        <w:tc>
          <w:tcPr>
            <w:tcW w:w="7087" w:type="dxa"/>
            <w:vAlign w:val="center"/>
          </w:tcPr>
          <w:p w14:paraId="21279B29" w14:textId="1BC39193" w:rsidR="007E3DE0" w:rsidRPr="0060271D" w:rsidRDefault="00BA6670" w:rsidP="007E3DE0">
            <w:pPr>
              <w:spacing w:before="80" w:after="80"/>
              <w:rPr>
                <w:color w:val="000000" w:themeColor="text1"/>
              </w:rPr>
            </w:pPr>
            <w:r w:rsidRPr="0060271D">
              <w:rPr>
                <w:color w:val="000000" w:themeColor="text1"/>
              </w:rPr>
              <w:t>Split-sample EFA and CFA to extract the latent structure of cognition within the ABCD study.</w:t>
            </w:r>
          </w:p>
        </w:tc>
        <w:tc>
          <w:tcPr>
            <w:tcW w:w="993" w:type="dxa"/>
            <w:vAlign w:val="center"/>
          </w:tcPr>
          <w:p w14:paraId="07783DA1" w14:textId="6AC16A8F" w:rsidR="007E3DE0" w:rsidRPr="0060271D" w:rsidRDefault="00BA6670" w:rsidP="007E3DE0">
            <w:pPr>
              <w:spacing w:before="80" w:after="80"/>
              <w:jc w:val="center"/>
              <w:rPr>
                <w:color w:val="000000" w:themeColor="text1"/>
              </w:rPr>
            </w:pPr>
            <w:r w:rsidRPr="0060271D">
              <w:rPr>
                <w:color w:val="000000" w:themeColor="text1"/>
              </w:rPr>
              <w:t xml:space="preserve">page </w:t>
            </w:r>
            <w:r w:rsidR="00394C4A" w:rsidRPr="0060271D">
              <w:rPr>
                <w:color w:val="000000" w:themeColor="text1"/>
              </w:rPr>
              <w:t>6</w:t>
            </w:r>
          </w:p>
        </w:tc>
      </w:tr>
      <w:tr w:rsidR="0060271D" w:rsidRPr="0060271D" w14:paraId="64B7CB2A" w14:textId="77777777" w:rsidTr="007E3DE0">
        <w:tc>
          <w:tcPr>
            <w:tcW w:w="1418" w:type="dxa"/>
            <w:vAlign w:val="center"/>
          </w:tcPr>
          <w:p w14:paraId="12CE72FE" w14:textId="1921F207" w:rsidR="007E3DE0" w:rsidRPr="0060271D" w:rsidRDefault="00BA6670" w:rsidP="007E3DE0">
            <w:pPr>
              <w:spacing w:before="80" w:after="80"/>
              <w:jc w:val="center"/>
              <w:rPr>
                <w:color w:val="000000" w:themeColor="text1"/>
              </w:rPr>
            </w:pPr>
            <w:r w:rsidRPr="0060271D">
              <w:rPr>
                <w:color w:val="000000" w:themeColor="text1"/>
              </w:rPr>
              <w:t>S</w:t>
            </w:r>
            <w:r w:rsidR="00394C4A" w:rsidRPr="0060271D">
              <w:rPr>
                <w:color w:val="000000" w:themeColor="text1"/>
              </w:rPr>
              <w:t>5</w:t>
            </w:r>
          </w:p>
        </w:tc>
        <w:tc>
          <w:tcPr>
            <w:tcW w:w="7087" w:type="dxa"/>
            <w:vAlign w:val="center"/>
          </w:tcPr>
          <w:p w14:paraId="151E44AE" w14:textId="3E5BC311" w:rsidR="007E3DE0" w:rsidRPr="0060271D" w:rsidRDefault="006B0AD2" w:rsidP="007E3DE0">
            <w:pPr>
              <w:spacing w:before="80" w:after="80"/>
              <w:rPr>
                <w:color w:val="000000" w:themeColor="text1"/>
              </w:rPr>
            </w:pPr>
            <w:r w:rsidRPr="0060271D">
              <w:rPr>
                <w:color w:val="000000" w:themeColor="text1"/>
              </w:rPr>
              <w:t>Split-sample EFA and CFA to extract the latent structure of cognition within the BANDA study.</w:t>
            </w:r>
          </w:p>
        </w:tc>
        <w:tc>
          <w:tcPr>
            <w:tcW w:w="993" w:type="dxa"/>
            <w:vAlign w:val="center"/>
          </w:tcPr>
          <w:p w14:paraId="453D88D9" w14:textId="464EB69B" w:rsidR="007E3DE0" w:rsidRPr="0060271D" w:rsidRDefault="006B0AD2" w:rsidP="007E3DE0">
            <w:pPr>
              <w:spacing w:before="80" w:after="80"/>
              <w:jc w:val="center"/>
              <w:rPr>
                <w:color w:val="000000" w:themeColor="text1"/>
              </w:rPr>
            </w:pPr>
            <w:r w:rsidRPr="0060271D">
              <w:rPr>
                <w:color w:val="000000" w:themeColor="text1"/>
              </w:rPr>
              <w:t xml:space="preserve">page </w:t>
            </w:r>
            <w:r w:rsidR="00394C4A" w:rsidRPr="0060271D">
              <w:rPr>
                <w:color w:val="000000" w:themeColor="text1"/>
              </w:rPr>
              <w:t>8</w:t>
            </w:r>
          </w:p>
        </w:tc>
      </w:tr>
      <w:tr w:rsidR="0060271D" w:rsidRPr="0060271D" w14:paraId="4FC175FF" w14:textId="77777777" w:rsidTr="007E3DE0">
        <w:tc>
          <w:tcPr>
            <w:tcW w:w="1418" w:type="dxa"/>
            <w:vAlign w:val="center"/>
          </w:tcPr>
          <w:p w14:paraId="228848CD" w14:textId="54C03DC3" w:rsidR="006B0AD2" w:rsidRPr="0060271D" w:rsidRDefault="006B0AD2" w:rsidP="007E3DE0">
            <w:pPr>
              <w:spacing w:before="80" w:after="80"/>
              <w:jc w:val="center"/>
              <w:rPr>
                <w:color w:val="000000" w:themeColor="text1"/>
              </w:rPr>
            </w:pPr>
            <w:r w:rsidRPr="0060271D">
              <w:rPr>
                <w:color w:val="000000" w:themeColor="text1"/>
              </w:rPr>
              <w:t>S</w:t>
            </w:r>
            <w:r w:rsidR="00394C4A" w:rsidRPr="0060271D">
              <w:rPr>
                <w:color w:val="000000" w:themeColor="text1"/>
              </w:rPr>
              <w:t>6</w:t>
            </w:r>
          </w:p>
        </w:tc>
        <w:tc>
          <w:tcPr>
            <w:tcW w:w="7087" w:type="dxa"/>
            <w:vAlign w:val="center"/>
          </w:tcPr>
          <w:p w14:paraId="615DB49E" w14:textId="087930D8" w:rsidR="006B0AD2" w:rsidRPr="0060271D" w:rsidRDefault="006B0AD2" w:rsidP="007E3DE0">
            <w:pPr>
              <w:spacing w:before="80" w:after="80"/>
              <w:rPr>
                <w:color w:val="000000" w:themeColor="text1"/>
              </w:rPr>
            </w:pPr>
            <w:r w:rsidRPr="0060271D">
              <w:rPr>
                <w:color w:val="000000" w:themeColor="text1"/>
              </w:rPr>
              <w:t>Split-sample EFA and CFA to extract the latent structure of cognition within the GESTE study.</w:t>
            </w:r>
          </w:p>
        </w:tc>
        <w:tc>
          <w:tcPr>
            <w:tcW w:w="993" w:type="dxa"/>
            <w:vAlign w:val="center"/>
          </w:tcPr>
          <w:p w14:paraId="62E6EA90" w14:textId="6E0E396E" w:rsidR="006B0AD2" w:rsidRPr="0060271D" w:rsidRDefault="006B0AD2" w:rsidP="007E3DE0">
            <w:pPr>
              <w:spacing w:before="80" w:after="80"/>
              <w:jc w:val="center"/>
              <w:rPr>
                <w:color w:val="000000" w:themeColor="text1"/>
              </w:rPr>
            </w:pPr>
            <w:r w:rsidRPr="0060271D">
              <w:rPr>
                <w:color w:val="000000" w:themeColor="text1"/>
              </w:rPr>
              <w:t xml:space="preserve">page </w:t>
            </w:r>
            <w:r w:rsidR="00394C4A" w:rsidRPr="0060271D">
              <w:rPr>
                <w:color w:val="000000" w:themeColor="text1"/>
              </w:rPr>
              <w:t>9</w:t>
            </w:r>
          </w:p>
        </w:tc>
      </w:tr>
      <w:tr w:rsidR="0060271D" w:rsidRPr="0060271D" w14:paraId="01A5F3BE" w14:textId="77777777" w:rsidTr="007E3DE0">
        <w:tc>
          <w:tcPr>
            <w:tcW w:w="1418" w:type="dxa"/>
            <w:vAlign w:val="center"/>
          </w:tcPr>
          <w:p w14:paraId="32C0D9FB" w14:textId="5C43CC16" w:rsidR="00394C4A" w:rsidRPr="0060271D" w:rsidRDefault="00394C4A" w:rsidP="00394C4A">
            <w:pPr>
              <w:spacing w:before="80" w:after="80"/>
              <w:jc w:val="center"/>
              <w:rPr>
                <w:color w:val="000000" w:themeColor="text1"/>
              </w:rPr>
            </w:pPr>
            <w:r w:rsidRPr="0060271D">
              <w:rPr>
                <w:color w:val="000000" w:themeColor="text1"/>
              </w:rPr>
              <w:t>S7</w:t>
            </w:r>
          </w:p>
        </w:tc>
        <w:tc>
          <w:tcPr>
            <w:tcW w:w="7087" w:type="dxa"/>
            <w:vAlign w:val="center"/>
          </w:tcPr>
          <w:p w14:paraId="2B77492D" w14:textId="156B5E7E" w:rsidR="00394C4A" w:rsidRPr="0060271D" w:rsidRDefault="00394C4A" w:rsidP="00394C4A">
            <w:pPr>
              <w:spacing w:before="80" w:after="80"/>
              <w:rPr>
                <w:color w:val="000000" w:themeColor="text1"/>
              </w:rPr>
            </w:pPr>
            <w:r w:rsidRPr="0060271D">
              <w:rPr>
                <w:color w:val="000000" w:themeColor="text1"/>
              </w:rPr>
              <w:t>Extraction of the environmental factors from the ABCD cohort.</w:t>
            </w:r>
          </w:p>
        </w:tc>
        <w:tc>
          <w:tcPr>
            <w:tcW w:w="993" w:type="dxa"/>
            <w:vAlign w:val="center"/>
          </w:tcPr>
          <w:p w14:paraId="1A3F18C5" w14:textId="3BCA122D" w:rsidR="00394C4A" w:rsidRPr="0060271D" w:rsidRDefault="00394C4A" w:rsidP="00394C4A">
            <w:pPr>
              <w:spacing w:before="80" w:after="80"/>
              <w:jc w:val="center"/>
              <w:rPr>
                <w:color w:val="000000" w:themeColor="text1"/>
              </w:rPr>
            </w:pPr>
            <w:r w:rsidRPr="0060271D">
              <w:rPr>
                <w:color w:val="000000" w:themeColor="text1"/>
              </w:rPr>
              <w:t>page 10</w:t>
            </w:r>
          </w:p>
        </w:tc>
      </w:tr>
      <w:tr w:rsidR="0060271D" w:rsidRPr="0060271D" w14:paraId="40FB8F76" w14:textId="77777777" w:rsidTr="007E3DE0">
        <w:tc>
          <w:tcPr>
            <w:tcW w:w="1418" w:type="dxa"/>
            <w:vAlign w:val="center"/>
          </w:tcPr>
          <w:p w14:paraId="25E2BAF2" w14:textId="0C44CD2E" w:rsidR="00394C4A" w:rsidRPr="0060271D" w:rsidRDefault="00394C4A" w:rsidP="00394C4A">
            <w:pPr>
              <w:spacing w:before="80" w:after="80"/>
              <w:jc w:val="center"/>
              <w:rPr>
                <w:color w:val="000000" w:themeColor="text1"/>
              </w:rPr>
            </w:pPr>
            <w:r w:rsidRPr="0060271D">
              <w:rPr>
                <w:color w:val="000000" w:themeColor="text1"/>
              </w:rPr>
              <w:t>S8</w:t>
            </w:r>
          </w:p>
        </w:tc>
        <w:tc>
          <w:tcPr>
            <w:tcW w:w="7087" w:type="dxa"/>
            <w:vAlign w:val="center"/>
          </w:tcPr>
          <w:p w14:paraId="062A9A7A" w14:textId="0B2D7885" w:rsidR="00394C4A" w:rsidRPr="0060271D" w:rsidRDefault="00394C4A" w:rsidP="00394C4A">
            <w:pPr>
              <w:spacing w:before="80" w:after="80"/>
              <w:rPr>
                <w:color w:val="000000" w:themeColor="text1"/>
              </w:rPr>
            </w:pPr>
            <w:r w:rsidRPr="0060271D">
              <w:rPr>
                <w:color w:val="000000" w:themeColor="text1"/>
              </w:rPr>
              <w:t>Extraction and creation of the categorical diagnosis variables from the Kiddie Schedule for Affective Disorders and Schizophrenia for School-Aged Children (KSADS).</w:t>
            </w:r>
          </w:p>
        </w:tc>
        <w:tc>
          <w:tcPr>
            <w:tcW w:w="993" w:type="dxa"/>
            <w:vAlign w:val="center"/>
          </w:tcPr>
          <w:p w14:paraId="2B74F584" w14:textId="6CF72EFC" w:rsidR="00394C4A" w:rsidRPr="0060271D" w:rsidRDefault="00394C4A" w:rsidP="00394C4A">
            <w:pPr>
              <w:spacing w:before="80" w:after="80"/>
              <w:jc w:val="center"/>
              <w:rPr>
                <w:color w:val="000000" w:themeColor="text1"/>
              </w:rPr>
            </w:pPr>
            <w:r w:rsidRPr="0060271D">
              <w:rPr>
                <w:color w:val="000000" w:themeColor="text1"/>
              </w:rPr>
              <w:t>page 10</w:t>
            </w:r>
          </w:p>
        </w:tc>
      </w:tr>
      <w:tr w:rsidR="0060271D" w:rsidRPr="0060271D" w14:paraId="0BCF2869" w14:textId="77777777" w:rsidTr="007E3DE0">
        <w:tc>
          <w:tcPr>
            <w:tcW w:w="1418" w:type="dxa"/>
            <w:vAlign w:val="center"/>
          </w:tcPr>
          <w:p w14:paraId="47B119AF" w14:textId="58775C07" w:rsidR="00394C4A" w:rsidRPr="0060271D" w:rsidRDefault="00394C4A" w:rsidP="00394C4A">
            <w:pPr>
              <w:spacing w:before="80" w:after="80"/>
              <w:jc w:val="center"/>
              <w:rPr>
                <w:color w:val="000000" w:themeColor="text1"/>
              </w:rPr>
            </w:pPr>
            <w:r w:rsidRPr="0060271D">
              <w:rPr>
                <w:color w:val="000000" w:themeColor="text1"/>
              </w:rPr>
              <w:t>S9</w:t>
            </w:r>
          </w:p>
        </w:tc>
        <w:tc>
          <w:tcPr>
            <w:tcW w:w="7087" w:type="dxa"/>
            <w:vAlign w:val="center"/>
          </w:tcPr>
          <w:p w14:paraId="70331920" w14:textId="6DA623A6" w:rsidR="00394C4A" w:rsidRPr="0060271D" w:rsidRDefault="00394C4A" w:rsidP="00394C4A">
            <w:pPr>
              <w:spacing w:before="80" w:after="80"/>
              <w:rPr>
                <w:color w:val="000000" w:themeColor="text1"/>
              </w:rPr>
            </w:pPr>
            <w:r w:rsidRPr="0060271D">
              <w:rPr>
                <w:color w:val="000000" w:themeColor="text1"/>
              </w:rPr>
              <w:t>Data harmonization and imputation of the stress problems score within the GESTE study.</w:t>
            </w:r>
          </w:p>
        </w:tc>
        <w:tc>
          <w:tcPr>
            <w:tcW w:w="993" w:type="dxa"/>
            <w:vAlign w:val="center"/>
          </w:tcPr>
          <w:p w14:paraId="7357D68F" w14:textId="497AF452" w:rsidR="00394C4A" w:rsidRPr="0060271D" w:rsidRDefault="00394C4A" w:rsidP="00394C4A">
            <w:pPr>
              <w:spacing w:before="80" w:after="80"/>
              <w:jc w:val="center"/>
              <w:rPr>
                <w:color w:val="000000" w:themeColor="text1"/>
              </w:rPr>
            </w:pPr>
            <w:r w:rsidRPr="0060271D">
              <w:rPr>
                <w:color w:val="000000" w:themeColor="text1"/>
              </w:rPr>
              <w:t>page 11</w:t>
            </w:r>
          </w:p>
        </w:tc>
      </w:tr>
      <w:tr w:rsidR="0060271D" w:rsidRPr="0060271D" w14:paraId="6F81D600" w14:textId="77777777" w:rsidTr="007E3DE0">
        <w:tc>
          <w:tcPr>
            <w:tcW w:w="1418" w:type="dxa"/>
            <w:vAlign w:val="center"/>
          </w:tcPr>
          <w:p w14:paraId="6513CF9A" w14:textId="210B7C4C" w:rsidR="00394C4A" w:rsidRPr="0060271D" w:rsidRDefault="00394C4A" w:rsidP="00394C4A">
            <w:pPr>
              <w:spacing w:before="80" w:after="80"/>
              <w:jc w:val="center"/>
              <w:rPr>
                <w:color w:val="000000" w:themeColor="text1"/>
              </w:rPr>
            </w:pPr>
            <w:r w:rsidRPr="0060271D">
              <w:rPr>
                <w:color w:val="000000" w:themeColor="text1"/>
              </w:rPr>
              <w:t>S10</w:t>
            </w:r>
          </w:p>
        </w:tc>
        <w:tc>
          <w:tcPr>
            <w:tcW w:w="7087" w:type="dxa"/>
            <w:vAlign w:val="center"/>
          </w:tcPr>
          <w:p w14:paraId="44103BFC" w14:textId="00256956" w:rsidR="00394C4A" w:rsidRPr="0060271D" w:rsidRDefault="00394C4A" w:rsidP="00394C4A">
            <w:pPr>
              <w:spacing w:before="80" w:after="80"/>
              <w:rPr>
                <w:color w:val="000000" w:themeColor="text1"/>
              </w:rPr>
            </w:pPr>
            <w:r w:rsidRPr="0060271D">
              <w:rPr>
                <w:color w:val="000000" w:themeColor="text1"/>
              </w:rPr>
              <w:t>Fuzzy clustering method.</w:t>
            </w:r>
          </w:p>
        </w:tc>
        <w:tc>
          <w:tcPr>
            <w:tcW w:w="993" w:type="dxa"/>
            <w:vAlign w:val="center"/>
          </w:tcPr>
          <w:p w14:paraId="3DDA01BF" w14:textId="0CFBDBCA" w:rsidR="00394C4A" w:rsidRPr="0060271D" w:rsidRDefault="00394C4A" w:rsidP="00394C4A">
            <w:pPr>
              <w:spacing w:before="80" w:after="80"/>
              <w:jc w:val="center"/>
              <w:rPr>
                <w:color w:val="000000" w:themeColor="text1"/>
              </w:rPr>
            </w:pPr>
            <w:r w:rsidRPr="0060271D">
              <w:rPr>
                <w:color w:val="000000" w:themeColor="text1"/>
              </w:rPr>
              <w:t>page 12</w:t>
            </w:r>
          </w:p>
        </w:tc>
      </w:tr>
      <w:tr w:rsidR="00394C4A" w:rsidRPr="0060271D" w14:paraId="25BC619C" w14:textId="77777777" w:rsidTr="007E3DE0">
        <w:tc>
          <w:tcPr>
            <w:tcW w:w="1418" w:type="dxa"/>
            <w:vAlign w:val="center"/>
          </w:tcPr>
          <w:p w14:paraId="5EE9E260" w14:textId="1DC2542B" w:rsidR="00394C4A" w:rsidRPr="0060271D" w:rsidRDefault="00394C4A" w:rsidP="00394C4A">
            <w:pPr>
              <w:spacing w:before="80" w:after="80"/>
              <w:jc w:val="center"/>
              <w:rPr>
                <w:color w:val="000000" w:themeColor="text1"/>
              </w:rPr>
            </w:pPr>
            <w:r w:rsidRPr="0060271D">
              <w:rPr>
                <w:color w:val="000000" w:themeColor="text1"/>
              </w:rPr>
              <w:t>S11</w:t>
            </w:r>
          </w:p>
        </w:tc>
        <w:tc>
          <w:tcPr>
            <w:tcW w:w="7087" w:type="dxa"/>
            <w:vAlign w:val="center"/>
          </w:tcPr>
          <w:p w14:paraId="4D9E5D88" w14:textId="12D9EA19" w:rsidR="00394C4A" w:rsidRPr="0060271D" w:rsidRDefault="00394C4A" w:rsidP="00394C4A">
            <w:pPr>
              <w:spacing w:before="80" w:after="80"/>
              <w:rPr>
                <w:color w:val="000000" w:themeColor="text1"/>
              </w:rPr>
            </w:pPr>
            <w:r w:rsidRPr="0060271D">
              <w:rPr>
                <w:color w:val="000000" w:themeColor="text1"/>
              </w:rPr>
              <w:t>Predicting the membership values for BANDA and GESTE using the ABCD cluster’s centroids.</w:t>
            </w:r>
          </w:p>
        </w:tc>
        <w:tc>
          <w:tcPr>
            <w:tcW w:w="993" w:type="dxa"/>
            <w:vAlign w:val="center"/>
          </w:tcPr>
          <w:p w14:paraId="4F771062" w14:textId="32BE17C4" w:rsidR="00394C4A" w:rsidRPr="0060271D" w:rsidRDefault="00394C4A" w:rsidP="00394C4A">
            <w:pPr>
              <w:spacing w:before="80" w:after="80"/>
              <w:jc w:val="center"/>
              <w:rPr>
                <w:color w:val="000000" w:themeColor="text1"/>
              </w:rPr>
            </w:pPr>
            <w:r w:rsidRPr="0060271D">
              <w:rPr>
                <w:color w:val="000000" w:themeColor="text1"/>
              </w:rPr>
              <w:t>page 14</w:t>
            </w:r>
          </w:p>
        </w:tc>
      </w:tr>
    </w:tbl>
    <w:p w14:paraId="580E5F2A" w14:textId="7BC74C0A" w:rsidR="00CB6B27" w:rsidRPr="0060271D" w:rsidRDefault="00CB6B27" w:rsidP="008F2E07">
      <w:pPr>
        <w:spacing w:line="480" w:lineRule="auto"/>
        <w:jc w:val="both"/>
        <w:rPr>
          <w:color w:val="000000" w:themeColor="text1"/>
        </w:rPr>
      </w:pPr>
    </w:p>
    <w:p w14:paraId="2537C6C1" w14:textId="2480B466" w:rsidR="00CB6B27" w:rsidRPr="0060271D" w:rsidRDefault="00CB6B27" w:rsidP="008F2E07">
      <w:pPr>
        <w:spacing w:line="480" w:lineRule="auto"/>
        <w:jc w:val="both"/>
        <w:rPr>
          <w:b/>
          <w:bCs/>
          <w:color w:val="000000" w:themeColor="text1"/>
        </w:rPr>
      </w:pPr>
      <w:r w:rsidRPr="0060271D">
        <w:rPr>
          <w:b/>
          <w:bCs/>
          <w:color w:val="000000" w:themeColor="text1"/>
        </w:rPr>
        <w:t>Supplementary Tables</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087"/>
        <w:gridCol w:w="993"/>
      </w:tblGrid>
      <w:tr w:rsidR="0060271D" w:rsidRPr="0060271D" w14:paraId="0F409E1C" w14:textId="77777777" w:rsidTr="00F90E76">
        <w:tc>
          <w:tcPr>
            <w:tcW w:w="1418" w:type="dxa"/>
            <w:vAlign w:val="center"/>
          </w:tcPr>
          <w:p w14:paraId="55AAE4F9" w14:textId="09DCCCB0" w:rsidR="00CB6B27" w:rsidRPr="0060271D" w:rsidRDefault="00CB6B27" w:rsidP="00F90E76">
            <w:pPr>
              <w:spacing w:before="80" w:after="80"/>
              <w:jc w:val="center"/>
              <w:rPr>
                <w:color w:val="000000" w:themeColor="text1"/>
              </w:rPr>
            </w:pPr>
            <w:r w:rsidRPr="0060271D">
              <w:rPr>
                <w:color w:val="000000" w:themeColor="text1"/>
              </w:rPr>
              <w:t>Table S</w:t>
            </w:r>
            <w:r w:rsidR="00FE6439" w:rsidRPr="0060271D">
              <w:rPr>
                <w:color w:val="000000" w:themeColor="text1"/>
              </w:rPr>
              <w:t>1</w:t>
            </w:r>
          </w:p>
        </w:tc>
        <w:tc>
          <w:tcPr>
            <w:tcW w:w="7087" w:type="dxa"/>
            <w:vAlign w:val="center"/>
          </w:tcPr>
          <w:p w14:paraId="181F15E7" w14:textId="76A525E5" w:rsidR="00CB6B27" w:rsidRPr="0060271D" w:rsidRDefault="00202C32" w:rsidP="00F90E76">
            <w:pPr>
              <w:spacing w:before="80" w:after="80"/>
              <w:rPr>
                <w:color w:val="000000" w:themeColor="text1"/>
              </w:rPr>
            </w:pPr>
            <w:r w:rsidRPr="0060271D">
              <w:rPr>
                <w:color w:val="000000" w:themeColor="text1"/>
              </w:rPr>
              <w:t xml:space="preserve">Latent factor loadings for all variables and associated eigenvalues for the </w:t>
            </w:r>
            <w:r w:rsidR="00B80515" w:rsidRPr="0060271D">
              <w:rPr>
                <w:color w:val="000000" w:themeColor="text1"/>
              </w:rPr>
              <w:t xml:space="preserve">9-11y </w:t>
            </w:r>
            <w:r w:rsidRPr="0060271D">
              <w:rPr>
                <w:color w:val="000000" w:themeColor="text1"/>
              </w:rPr>
              <w:t>ABCD study.</w:t>
            </w:r>
          </w:p>
        </w:tc>
        <w:tc>
          <w:tcPr>
            <w:tcW w:w="993" w:type="dxa"/>
            <w:vAlign w:val="center"/>
          </w:tcPr>
          <w:p w14:paraId="7B97F28A" w14:textId="2EAF8110" w:rsidR="00CB6B27" w:rsidRPr="0060271D" w:rsidRDefault="00CB6B27" w:rsidP="00F90E76">
            <w:pPr>
              <w:spacing w:before="80" w:after="80"/>
              <w:jc w:val="center"/>
              <w:rPr>
                <w:color w:val="000000" w:themeColor="text1"/>
              </w:rPr>
            </w:pPr>
            <w:r w:rsidRPr="0060271D">
              <w:rPr>
                <w:color w:val="000000" w:themeColor="text1"/>
              </w:rPr>
              <w:t xml:space="preserve">page </w:t>
            </w:r>
            <w:r w:rsidR="00FE6439" w:rsidRPr="0060271D">
              <w:rPr>
                <w:color w:val="000000" w:themeColor="text1"/>
              </w:rPr>
              <w:t>18</w:t>
            </w:r>
          </w:p>
        </w:tc>
      </w:tr>
      <w:tr w:rsidR="0060271D" w:rsidRPr="0060271D" w14:paraId="557C0E52" w14:textId="77777777" w:rsidTr="00F90E76">
        <w:tc>
          <w:tcPr>
            <w:tcW w:w="1418" w:type="dxa"/>
            <w:vAlign w:val="center"/>
          </w:tcPr>
          <w:p w14:paraId="3CFE42F5" w14:textId="1DF70ECB" w:rsidR="00CB6B27" w:rsidRPr="0060271D" w:rsidRDefault="00CB6B27" w:rsidP="00F90E76">
            <w:pPr>
              <w:spacing w:before="80" w:after="80"/>
              <w:jc w:val="center"/>
              <w:rPr>
                <w:color w:val="000000" w:themeColor="text1"/>
              </w:rPr>
            </w:pPr>
            <w:r w:rsidRPr="0060271D">
              <w:rPr>
                <w:color w:val="000000" w:themeColor="text1"/>
              </w:rPr>
              <w:lastRenderedPageBreak/>
              <w:t>Table S</w:t>
            </w:r>
            <w:r w:rsidR="00FE6439" w:rsidRPr="0060271D">
              <w:rPr>
                <w:color w:val="000000" w:themeColor="text1"/>
              </w:rPr>
              <w:t>2</w:t>
            </w:r>
          </w:p>
        </w:tc>
        <w:tc>
          <w:tcPr>
            <w:tcW w:w="7087" w:type="dxa"/>
            <w:vAlign w:val="center"/>
          </w:tcPr>
          <w:p w14:paraId="015B7FFC" w14:textId="29FF3C44" w:rsidR="00CB6B27" w:rsidRPr="0060271D" w:rsidRDefault="00202C32" w:rsidP="00F90E76">
            <w:pPr>
              <w:spacing w:before="80" w:after="80"/>
              <w:rPr>
                <w:color w:val="000000" w:themeColor="text1"/>
              </w:rPr>
            </w:pPr>
            <w:r w:rsidRPr="0060271D">
              <w:rPr>
                <w:color w:val="000000" w:themeColor="text1"/>
              </w:rPr>
              <w:t xml:space="preserve">ABCD </w:t>
            </w:r>
            <w:r w:rsidR="00B80515" w:rsidRPr="0060271D">
              <w:rPr>
                <w:color w:val="000000" w:themeColor="text1"/>
              </w:rPr>
              <w:t xml:space="preserve">9-11y </w:t>
            </w:r>
            <w:r w:rsidRPr="0060271D">
              <w:rPr>
                <w:color w:val="000000" w:themeColor="text1"/>
              </w:rPr>
              <w:t>split-sample Confirmatory Factor Analysis (CFA) coefficients.</w:t>
            </w:r>
          </w:p>
        </w:tc>
        <w:tc>
          <w:tcPr>
            <w:tcW w:w="993" w:type="dxa"/>
            <w:vAlign w:val="center"/>
          </w:tcPr>
          <w:p w14:paraId="2E4984E5" w14:textId="09E24D5B" w:rsidR="00CB6B27" w:rsidRPr="0060271D" w:rsidRDefault="00CB6B27" w:rsidP="00F90E76">
            <w:pPr>
              <w:spacing w:before="80" w:after="80"/>
              <w:jc w:val="center"/>
              <w:rPr>
                <w:color w:val="000000" w:themeColor="text1"/>
              </w:rPr>
            </w:pPr>
            <w:r w:rsidRPr="0060271D">
              <w:rPr>
                <w:color w:val="000000" w:themeColor="text1"/>
              </w:rPr>
              <w:t xml:space="preserve">page </w:t>
            </w:r>
            <w:r w:rsidR="00FE6439" w:rsidRPr="0060271D">
              <w:rPr>
                <w:color w:val="000000" w:themeColor="text1"/>
              </w:rPr>
              <w:t>18</w:t>
            </w:r>
          </w:p>
        </w:tc>
      </w:tr>
      <w:tr w:rsidR="0060271D" w:rsidRPr="0060271D" w14:paraId="521F4461" w14:textId="77777777" w:rsidTr="00F90E76">
        <w:tc>
          <w:tcPr>
            <w:tcW w:w="1418" w:type="dxa"/>
            <w:vAlign w:val="center"/>
          </w:tcPr>
          <w:p w14:paraId="025C2BFA" w14:textId="49BE40C6" w:rsidR="00C11E3F" w:rsidRPr="0060271D" w:rsidRDefault="00C11E3F" w:rsidP="00F90E76">
            <w:pPr>
              <w:spacing w:before="80" w:after="80"/>
              <w:jc w:val="center"/>
              <w:rPr>
                <w:color w:val="000000" w:themeColor="text1"/>
              </w:rPr>
            </w:pPr>
            <w:r w:rsidRPr="0060271D">
              <w:rPr>
                <w:color w:val="000000" w:themeColor="text1"/>
              </w:rPr>
              <w:t>Table S</w:t>
            </w:r>
            <w:r w:rsidR="00FE6439" w:rsidRPr="0060271D">
              <w:rPr>
                <w:color w:val="000000" w:themeColor="text1"/>
              </w:rPr>
              <w:t>3</w:t>
            </w:r>
          </w:p>
        </w:tc>
        <w:tc>
          <w:tcPr>
            <w:tcW w:w="7087" w:type="dxa"/>
            <w:vAlign w:val="center"/>
          </w:tcPr>
          <w:p w14:paraId="250FD044" w14:textId="22C7C5EC" w:rsidR="00C11E3F" w:rsidRPr="0060271D" w:rsidRDefault="00C11E3F" w:rsidP="00F90E76">
            <w:pPr>
              <w:spacing w:before="80" w:after="80"/>
              <w:rPr>
                <w:color w:val="000000" w:themeColor="text1"/>
              </w:rPr>
            </w:pPr>
            <w:r w:rsidRPr="0060271D">
              <w:rPr>
                <w:color w:val="000000" w:themeColor="text1"/>
              </w:rPr>
              <w:t xml:space="preserve">Latent factor loadings for all variables and associated eigenvalues for the </w:t>
            </w:r>
            <w:r w:rsidR="00B80515" w:rsidRPr="0060271D">
              <w:rPr>
                <w:color w:val="000000" w:themeColor="text1"/>
              </w:rPr>
              <w:t>11-13y</w:t>
            </w:r>
            <w:r w:rsidRPr="0060271D">
              <w:rPr>
                <w:color w:val="000000" w:themeColor="text1"/>
              </w:rPr>
              <w:t xml:space="preserve"> follow-up ABCD study.</w:t>
            </w:r>
          </w:p>
        </w:tc>
        <w:tc>
          <w:tcPr>
            <w:tcW w:w="993" w:type="dxa"/>
            <w:vAlign w:val="center"/>
          </w:tcPr>
          <w:p w14:paraId="6AB58E41" w14:textId="65391954" w:rsidR="00C11E3F" w:rsidRPr="0060271D" w:rsidRDefault="00C11E3F" w:rsidP="00F90E76">
            <w:pPr>
              <w:spacing w:before="80" w:after="80"/>
              <w:jc w:val="center"/>
              <w:rPr>
                <w:color w:val="000000" w:themeColor="text1"/>
              </w:rPr>
            </w:pPr>
            <w:r w:rsidRPr="0060271D">
              <w:rPr>
                <w:color w:val="000000" w:themeColor="text1"/>
              </w:rPr>
              <w:t xml:space="preserve">page </w:t>
            </w:r>
            <w:r w:rsidR="00FE6439" w:rsidRPr="0060271D">
              <w:rPr>
                <w:color w:val="000000" w:themeColor="text1"/>
              </w:rPr>
              <w:t>19</w:t>
            </w:r>
          </w:p>
        </w:tc>
      </w:tr>
      <w:tr w:rsidR="0060271D" w:rsidRPr="0060271D" w14:paraId="757D3941" w14:textId="77777777" w:rsidTr="00F90E76">
        <w:tc>
          <w:tcPr>
            <w:tcW w:w="1418" w:type="dxa"/>
            <w:vAlign w:val="center"/>
          </w:tcPr>
          <w:p w14:paraId="23441B1C" w14:textId="5A8DA0DA" w:rsidR="00C11E3F" w:rsidRPr="0060271D" w:rsidRDefault="00C11E3F" w:rsidP="00F90E76">
            <w:pPr>
              <w:spacing w:before="80" w:after="80"/>
              <w:jc w:val="center"/>
              <w:rPr>
                <w:color w:val="000000" w:themeColor="text1"/>
              </w:rPr>
            </w:pPr>
            <w:r w:rsidRPr="0060271D">
              <w:rPr>
                <w:color w:val="000000" w:themeColor="text1"/>
              </w:rPr>
              <w:t>Table S</w:t>
            </w:r>
            <w:r w:rsidR="00FE6439" w:rsidRPr="0060271D">
              <w:rPr>
                <w:color w:val="000000" w:themeColor="text1"/>
              </w:rPr>
              <w:t>4</w:t>
            </w:r>
          </w:p>
        </w:tc>
        <w:tc>
          <w:tcPr>
            <w:tcW w:w="7087" w:type="dxa"/>
            <w:vAlign w:val="center"/>
          </w:tcPr>
          <w:p w14:paraId="06D0D2C6" w14:textId="0660B646" w:rsidR="00C11E3F" w:rsidRPr="0060271D" w:rsidRDefault="00C11E3F" w:rsidP="00F90E76">
            <w:pPr>
              <w:spacing w:before="80" w:after="80"/>
              <w:rPr>
                <w:color w:val="000000" w:themeColor="text1"/>
              </w:rPr>
            </w:pPr>
            <w:r w:rsidRPr="0060271D">
              <w:rPr>
                <w:color w:val="000000" w:themeColor="text1"/>
              </w:rPr>
              <w:t xml:space="preserve">ABCD </w:t>
            </w:r>
            <w:r w:rsidR="00B80515" w:rsidRPr="0060271D">
              <w:rPr>
                <w:color w:val="000000" w:themeColor="text1"/>
              </w:rPr>
              <w:t>11-13y</w:t>
            </w:r>
            <w:r w:rsidRPr="0060271D">
              <w:rPr>
                <w:color w:val="000000" w:themeColor="text1"/>
              </w:rPr>
              <w:t xml:space="preserve"> follow-up split-sample Confirmatory Factor Analysis (CFA) coefficients.</w:t>
            </w:r>
          </w:p>
        </w:tc>
        <w:tc>
          <w:tcPr>
            <w:tcW w:w="993" w:type="dxa"/>
            <w:vAlign w:val="center"/>
          </w:tcPr>
          <w:p w14:paraId="1432A1FE" w14:textId="1387E8CC" w:rsidR="00C11E3F" w:rsidRPr="0060271D" w:rsidRDefault="00C11E3F" w:rsidP="00F90E76">
            <w:pPr>
              <w:spacing w:before="80" w:after="80"/>
              <w:jc w:val="center"/>
              <w:rPr>
                <w:color w:val="000000" w:themeColor="text1"/>
              </w:rPr>
            </w:pPr>
            <w:r w:rsidRPr="0060271D">
              <w:rPr>
                <w:color w:val="000000" w:themeColor="text1"/>
              </w:rPr>
              <w:t xml:space="preserve">page </w:t>
            </w:r>
            <w:r w:rsidR="00FE6439" w:rsidRPr="0060271D">
              <w:rPr>
                <w:color w:val="000000" w:themeColor="text1"/>
              </w:rPr>
              <w:t>19</w:t>
            </w:r>
          </w:p>
        </w:tc>
      </w:tr>
      <w:tr w:rsidR="0060271D" w:rsidRPr="0060271D" w14:paraId="3E67C9D6" w14:textId="77777777" w:rsidTr="00F90E76">
        <w:tc>
          <w:tcPr>
            <w:tcW w:w="1418" w:type="dxa"/>
            <w:vAlign w:val="center"/>
          </w:tcPr>
          <w:p w14:paraId="546C384D" w14:textId="5FFA8B69" w:rsidR="00C11E3F" w:rsidRPr="0060271D" w:rsidRDefault="00C11E3F" w:rsidP="00F90E76">
            <w:pPr>
              <w:spacing w:before="80" w:after="80"/>
              <w:jc w:val="center"/>
              <w:rPr>
                <w:color w:val="000000" w:themeColor="text1"/>
              </w:rPr>
            </w:pPr>
            <w:r w:rsidRPr="0060271D">
              <w:rPr>
                <w:color w:val="000000" w:themeColor="text1"/>
              </w:rPr>
              <w:t>Table S</w:t>
            </w:r>
            <w:r w:rsidR="00FE6439" w:rsidRPr="0060271D">
              <w:rPr>
                <w:color w:val="000000" w:themeColor="text1"/>
              </w:rPr>
              <w:t>5</w:t>
            </w:r>
          </w:p>
        </w:tc>
        <w:tc>
          <w:tcPr>
            <w:tcW w:w="7087" w:type="dxa"/>
            <w:vAlign w:val="center"/>
          </w:tcPr>
          <w:p w14:paraId="56B8C913" w14:textId="29C328EB" w:rsidR="00C11E3F" w:rsidRPr="0060271D" w:rsidRDefault="00C11E3F" w:rsidP="00F90E76">
            <w:pPr>
              <w:spacing w:before="80" w:after="80"/>
              <w:rPr>
                <w:color w:val="000000" w:themeColor="text1"/>
              </w:rPr>
            </w:pPr>
            <w:r w:rsidRPr="0060271D">
              <w:rPr>
                <w:color w:val="000000" w:themeColor="text1"/>
              </w:rPr>
              <w:t xml:space="preserve">Latent factor loadings for all variables and associated eigenvalues for the </w:t>
            </w:r>
            <w:r w:rsidR="00B80515" w:rsidRPr="0060271D">
              <w:rPr>
                <w:color w:val="000000" w:themeColor="text1"/>
              </w:rPr>
              <w:t>13-15y</w:t>
            </w:r>
            <w:r w:rsidRPr="0060271D">
              <w:rPr>
                <w:color w:val="000000" w:themeColor="text1"/>
              </w:rPr>
              <w:t xml:space="preserve"> follow-up ABCD study.</w:t>
            </w:r>
          </w:p>
        </w:tc>
        <w:tc>
          <w:tcPr>
            <w:tcW w:w="993" w:type="dxa"/>
            <w:vAlign w:val="center"/>
          </w:tcPr>
          <w:p w14:paraId="0A06B559" w14:textId="3F0576D2" w:rsidR="00C11E3F" w:rsidRPr="0060271D" w:rsidRDefault="00C11E3F" w:rsidP="00F90E76">
            <w:pPr>
              <w:spacing w:before="80" w:after="80"/>
              <w:jc w:val="center"/>
              <w:rPr>
                <w:color w:val="000000" w:themeColor="text1"/>
              </w:rPr>
            </w:pPr>
            <w:r w:rsidRPr="0060271D">
              <w:rPr>
                <w:color w:val="000000" w:themeColor="text1"/>
              </w:rPr>
              <w:t>page 2</w:t>
            </w:r>
            <w:r w:rsidR="00FE6439" w:rsidRPr="0060271D">
              <w:rPr>
                <w:color w:val="000000" w:themeColor="text1"/>
              </w:rPr>
              <w:t>0</w:t>
            </w:r>
          </w:p>
        </w:tc>
      </w:tr>
      <w:tr w:rsidR="0060271D" w:rsidRPr="0060271D" w14:paraId="72D7C2F7" w14:textId="77777777" w:rsidTr="00F90E76">
        <w:tc>
          <w:tcPr>
            <w:tcW w:w="1418" w:type="dxa"/>
            <w:vAlign w:val="center"/>
          </w:tcPr>
          <w:p w14:paraId="3A899397" w14:textId="4FAC19A6" w:rsidR="00C11E3F" w:rsidRPr="0060271D" w:rsidRDefault="00C11E3F" w:rsidP="00C11E3F">
            <w:pPr>
              <w:spacing w:before="80" w:after="80"/>
              <w:jc w:val="center"/>
              <w:rPr>
                <w:color w:val="000000" w:themeColor="text1"/>
              </w:rPr>
            </w:pPr>
            <w:r w:rsidRPr="0060271D">
              <w:rPr>
                <w:color w:val="000000" w:themeColor="text1"/>
              </w:rPr>
              <w:t>Table S</w:t>
            </w:r>
            <w:r w:rsidR="00FE6439" w:rsidRPr="0060271D">
              <w:rPr>
                <w:color w:val="000000" w:themeColor="text1"/>
              </w:rPr>
              <w:t>6</w:t>
            </w:r>
          </w:p>
        </w:tc>
        <w:tc>
          <w:tcPr>
            <w:tcW w:w="7087" w:type="dxa"/>
            <w:vAlign w:val="center"/>
          </w:tcPr>
          <w:p w14:paraId="4AEFCEF6" w14:textId="1860DA76" w:rsidR="00C11E3F" w:rsidRPr="0060271D" w:rsidRDefault="00C11E3F" w:rsidP="00C11E3F">
            <w:pPr>
              <w:spacing w:before="80" w:after="80"/>
              <w:rPr>
                <w:color w:val="000000" w:themeColor="text1"/>
              </w:rPr>
            </w:pPr>
            <w:r w:rsidRPr="0060271D">
              <w:rPr>
                <w:color w:val="000000" w:themeColor="text1"/>
              </w:rPr>
              <w:t xml:space="preserve">ABCD </w:t>
            </w:r>
            <w:r w:rsidR="00B80515" w:rsidRPr="0060271D">
              <w:rPr>
                <w:color w:val="000000" w:themeColor="text1"/>
              </w:rPr>
              <w:t>13-15y</w:t>
            </w:r>
            <w:r w:rsidRPr="0060271D">
              <w:rPr>
                <w:color w:val="000000" w:themeColor="text1"/>
              </w:rPr>
              <w:t xml:space="preserve"> follow-up split-sample Confirmatory Factor Analysis (CFA) coefficients.</w:t>
            </w:r>
          </w:p>
        </w:tc>
        <w:tc>
          <w:tcPr>
            <w:tcW w:w="993" w:type="dxa"/>
            <w:vAlign w:val="center"/>
          </w:tcPr>
          <w:p w14:paraId="6CE39BAA" w14:textId="56A99C95"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0</w:t>
            </w:r>
          </w:p>
        </w:tc>
      </w:tr>
      <w:tr w:rsidR="0060271D" w:rsidRPr="0060271D" w14:paraId="2B6F8D04" w14:textId="77777777" w:rsidTr="00F90E76">
        <w:tc>
          <w:tcPr>
            <w:tcW w:w="1418" w:type="dxa"/>
            <w:vAlign w:val="center"/>
          </w:tcPr>
          <w:p w14:paraId="133E4FEC" w14:textId="43E8F76A" w:rsidR="00C11E3F" w:rsidRPr="0060271D" w:rsidRDefault="00C11E3F" w:rsidP="00C11E3F">
            <w:pPr>
              <w:spacing w:before="80" w:after="80"/>
              <w:jc w:val="center"/>
              <w:rPr>
                <w:color w:val="000000" w:themeColor="text1"/>
              </w:rPr>
            </w:pPr>
            <w:r w:rsidRPr="0060271D">
              <w:rPr>
                <w:color w:val="000000" w:themeColor="text1"/>
              </w:rPr>
              <w:t>Table S</w:t>
            </w:r>
            <w:r w:rsidR="00FE6439" w:rsidRPr="0060271D">
              <w:rPr>
                <w:color w:val="000000" w:themeColor="text1"/>
              </w:rPr>
              <w:t>7</w:t>
            </w:r>
          </w:p>
        </w:tc>
        <w:tc>
          <w:tcPr>
            <w:tcW w:w="7087" w:type="dxa"/>
            <w:vAlign w:val="center"/>
          </w:tcPr>
          <w:p w14:paraId="588CD0B9" w14:textId="76999BBF" w:rsidR="00C11E3F" w:rsidRPr="0060271D" w:rsidRDefault="00C11E3F" w:rsidP="00C11E3F">
            <w:pPr>
              <w:spacing w:before="80" w:after="80"/>
              <w:rPr>
                <w:color w:val="000000" w:themeColor="text1"/>
              </w:rPr>
            </w:pPr>
            <w:r w:rsidRPr="0060271D">
              <w:rPr>
                <w:color w:val="000000" w:themeColor="text1"/>
              </w:rPr>
              <w:t>Latent factor loadings for all variables and associated eigenvalues for the BANDA study.</w:t>
            </w:r>
          </w:p>
        </w:tc>
        <w:tc>
          <w:tcPr>
            <w:tcW w:w="993" w:type="dxa"/>
            <w:vAlign w:val="center"/>
          </w:tcPr>
          <w:p w14:paraId="2D3027B1" w14:textId="5B687DF0"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1</w:t>
            </w:r>
          </w:p>
        </w:tc>
      </w:tr>
      <w:tr w:rsidR="0060271D" w:rsidRPr="0060271D" w14:paraId="73956B4F" w14:textId="77777777" w:rsidTr="00F90E76">
        <w:tc>
          <w:tcPr>
            <w:tcW w:w="1418" w:type="dxa"/>
            <w:vAlign w:val="center"/>
          </w:tcPr>
          <w:p w14:paraId="71819284" w14:textId="52B4579F" w:rsidR="00C11E3F" w:rsidRPr="0060271D" w:rsidRDefault="00C11E3F" w:rsidP="00C11E3F">
            <w:pPr>
              <w:spacing w:before="80" w:after="80"/>
              <w:jc w:val="center"/>
              <w:rPr>
                <w:color w:val="000000" w:themeColor="text1"/>
              </w:rPr>
            </w:pPr>
            <w:r w:rsidRPr="0060271D">
              <w:rPr>
                <w:color w:val="000000" w:themeColor="text1"/>
              </w:rPr>
              <w:t>Table S</w:t>
            </w:r>
            <w:r w:rsidR="00FE6439" w:rsidRPr="0060271D">
              <w:rPr>
                <w:color w:val="000000" w:themeColor="text1"/>
              </w:rPr>
              <w:t>8</w:t>
            </w:r>
          </w:p>
        </w:tc>
        <w:tc>
          <w:tcPr>
            <w:tcW w:w="7087" w:type="dxa"/>
            <w:vAlign w:val="center"/>
          </w:tcPr>
          <w:p w14:paraId="12DEB769" w14:textId="35649518" w:rsidR="00C11E3F" w:rsidRPr="0060271D" w:rsidRDefault="00C11E3F" w:rsidP="00C11E3F">
            <w:pPr>
              <w:spacing w:before="80" w:after="80"/>
              <w:rPr>
                <w:color w:val="000000" w:themeColor="text1"/>
              </w:rPr>
            </w:pPr>
            <w:r w:rsidRPr="0060271D">
              <w:rPr>
                <w:color w:val="000000" w:themeColor="text1"/>
              </w:rPr>
              <w:t>BANDA split-sample Confirmatory Factor Analysis (CFA) coefficients.</w:t>
            </w:r>
          </w:p>
        </w:tc>
        <w:tc>
          <w:tcPr>
            <w:tcW w:w="993" w:type="dxa"/>
            <w:vAlign w:val="center"/>
          </w:tcPr>
          <w:p w14:paraId="052EE860" w14:textId="6B925D21"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1</w:t>
            </w:r>
          </w:p>
        </w:tc>
      </w:tr>
      <w:tr w:rsidR="0060271D" w:rsidRPr="0060271D" w14:paraId="677480E6" w14:textId="77777777" w:rsidTr="00F90E76">
        <w:tc>
          <w:tcPr>
            <w:tcW w:w="1418" w:type="dxa"/>
            <w:vAlign w:val="center"/>
          </w:tcPr>
          <w:p w14:paraId="4642BDFE" w14:textId="690BAA2E" w:rsidR="00C11E3F" w:rsidRPr="0060271D" w:rsidRDefault="00C11E3F" w:rsidP="00C11E3F">
            <w:pPr>
              <w:spacing w:before="80" w:after="80"/>
              <w:jc w:val="center"/>
              <w:rPr>
                <w:color w:val="000000" w:themeColor="text1"/>
              </w:rPr>
            </w:pPr>
            <w:r w:rsidRPr="0060271D">
              <w:rPr>
                <w:color w:val="000000" w:themeColor="text1"/>
              </w:rPr>
              <w:t>Table S</w:t>
            </w:r>
            <w:r w:rsidR="00FE6439" w:rsidRPr="0060271D">
              <w:rPr>
                <w:color w:val="000000" w:themeColor="text1"/>
              </w:rPr>
              <w:t>9</w:t>
            </w:r>
          </w:p>
        </w:tc>
        <w:tc>
          <w:tcPr>
            <w:tcW w:w="7087" w:type="dxa"/>
            <w:vAlign w:val="center"/>
          </w:tcPr>
          <w:p w14:paraId="097FA2B4" w14:textId="55EFC304" w:rsidR="00C11E3F" w:rsidRPr="0060271D" w:rsidRDefault="00C11E3F" w:rsidP="00C11E3F">
            <w:pPr>
              <w:spacing w:before="80" w:after="80"/>
              <w:rPr>
                <w:color w:val="000000" w:themeColor="text1"/>
              </w:rPr>
            </w:pPr>
            <w:r w:rsidRPr="0060271D">
              <w:rPr>
                <w:color w:val="000000" w:themeColor="text1"/>
              </w:rPr>
              <w:t>Latent factor loadings for all variables and associated eigenvalues for the GESTE study.</w:t>
            </w:r>
          </w:p>
        </w:tc>
        <w:tc>
          <w:tcPr>
            <w:tcW w:w="993" w:type="dxa"/>
            <w:vAlign w:val="center"/>
          </w:tcPr>
          <w:p w14:paraId="00917650" w14:textId="7F8C95D3"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2</w:t>
            </w:r>
          </w:p>
        </w:tc>
      </w:tr>
      <w:tr w:rsidR="0060271D" w:rsidRPr="0060271D" w14:paraId="33D25F7A" w14:textId="77777777" w:rsidTr="00F90E76">
        <w:tc>
          <w:tcPr>
            <w:tcW w:w="1418" w:type="dxa"/>
            <w:vAlign w:val="center"/>
          </w:tcPr>
          <w:p w14:paraId="7B81ED57" w14:textId="4F5CCE2A" w:rsidR="00C11E3F" w:rsidRPr="0060271D" w:rsidRDefault="00C11E3F" w:rsidP="00C11E3F">
            <w:pPr>
              <w:spacing w:before="80" w:after="80"/>
              <w:jc w:val="center"/>
              <w:rPr>
                <w:color w:val="000000" w:themeColor="text1"/>
              </w:rPr>
            </w:pPr>
            <w:r w:rsidRPr="0060271D">
              <w:rPr>
                <w:color w:val="000000" w:themeColor="text1"/>
              </w:rPr>
              <w:t>Table S1</w:t>
            </w:r>
            <w:r w:rsidR="00FE6439" w:rsidRPr="0060271D">
              <w:rPr>
                <w:color w:val="000000" w:themeColor="text1"/>
              </w:rPr>
              <w:t>0</w:t>
            </w:r>
          </w:p>
        </w:tc>
        <w:tc>
          <w:tcPr>
            <w:tcW w:w="7087" w:type="dxa"/>
            <w:vAlign w:val="center"/>
          </w:tcPr>
          <w:p w14:paraId="427B1C97" w14:textId="3CDB56C3" w:rsidR="00C11E3F" w:rsidRPr="0060271D" w:rsidRDefault="00C11E3F" w:rsidP="00C11E3F">
            <w:pPr>
              <w:spacing w:before="80" w:after="80"/>
              <w:rPr>
                <w:color w:val="000000" w:themeColor="text1"/>
              </w:rPr>
            </w:pPr>
            <w:r w:rsidRPr="0060271D">
              <w:rPr>
                <w:color w:val="000000" w:themeColor="text1"/>
              </w:rPr>
              <w:t>GESTE split-sample Confirmatory Factor Analysis (CFA) coefficients.</w:t>
            </w:r>
          </w:p>
        </w:tc>
        <w:tc>
          <w:tcPr>
            <w:tcW w:w="993" w:type="dxa"/>
            <w:vAlign w:val="center"/>
          </w:tcPr>
          <w:p w14:paraId="08049B9C" w14:textId="365E0D88"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2</w:t>
            </w:r>
          </w:p>
        </w:tc>
      </w:tr>
      <w:tr w:rsidR="0060271D" w:rsidRPr="0060271D" w14:paraId="2AA068C1" w14:textId="77777777" w:rsidTr="00F90E76">
        <w:tc>
          <w:tcPr>
            <w:tcW w:w="1418" w:type="dxa"/>
            <w:vAlign w:val="center"/>
          </w:tcPr>
          <w:p w14:paraId="025DEC26" w14:textId="07582B16" w:rsidR="00FE6439" w:rsidRPr="0060271D" w:rsidRDefault="00FE6439" w:rsidP="00FE6439">
            <w:pPr>
              <w:spacing w:before="80" w:after="80"/>
              <w:jc w:val="center"/>
              <w:rPr>
                <w:color w:val="000000" w:themeColor="text1"/>
              </w:rPr>
            </w:pPr>
            <w:r w:rsidRPr="0060271D">
              <w:rPr>
                <w:color w:val="000000" w:themeColor="text1"/>
                <w:lang w:val="fr-CA"/>
              </w:rPr>
              <w:t>Table S11</w:t>
            </w:r>
          </w:p>
        </w:tc>
        <w:tc>
          <w:tcPr>
            <w:tcW w:w="7087" w:type="dxa"/>
            <w:vAlign w:val="center"/>
          </w:tcPr>
          <w:p w14:paraId="683921BA" w14:textId="14D507DE" w:rsidR="00FE6439" w:rsidRPr="0060271D" w:rsidRDefault="00FE6439" w:rsidP="00FE6439">
            <w:pPr>
              <w:spacing w:before="80" w:after="80"/>
              <w:rPr>
                <w:color w:val="000000" w:themeColor="text1"/>
              </w:rPr>
            </w:pPr>
            <w:r w:rsidRPr="0060271D">
              <w:rPr>
                <w:color w:val="000000" w:themeColor="text1"/>
              </w:rPr>
              <w:t>List of all measures and coding methods to extract environmental factors from the ABCD study.</w:t>
            </w:r>
          </w:p>
        </w:tc>
        <w:tc>
          <w:tcPr>
            <w:tcW w:w="993" w:type="dxa"/>
            <w:vAlign w:val="center"/>
          </w:tcPr>
          <w:p w14:paraId="72CFD80D" w14:textId="19191B5C" w:rsidR="00FE6439" w:rsidRPr="0060271D" w:rsidRDefault="00FE6439" w:rsidP="00FE6439">
            <w:pPr>
              <w:spacing w:before="80" w:after="80"/>
              <w:jc w:val="center"/>
              <w:rPr>
                <w:color w:val="000000" w:themeColor="text1"/>
              </w:rPr>
            </w:pPr>
            <w:r w:rsidRPr="0060271D">
              <w:rPr>
                <w:color w:val="000000" w:themeColor="text1"/>
              </w:rPr>
              <w:t>page 23</w:t>
            </w:r>
          </w:p>
        </w:tc>
      </w:tr>
      <w:tr w:rsidR="0060271D" w:rsidRPr="0060271D" w14:paraId="3B58CC20" w14:textId="77777777" w:rsidTr="00F90E76">
        <w:tc>
          <w:tcPr>
            <w:tcW w:w="1418" w:type="dxa"/>
            <w:vAlign w:val="center"/>
          </w:tcPr>
          <w:p w14:paraId="672E4375" w14:textId="08F28103" w:rsidR="00C11E3F" w:rsidRPr="0060271D" w:rsidRDefault="00C11E3F" w:rsidP="00C11E3F">
            <w:pPr>
              <w:spacing w:before="80" w:after="80"/>
              <w:jc w:val="center"/>
              <w:rPr>
                <w:color w:val="000000" w:themeColor="text1"/>
              </w:rPr>
            </w:pPr>
            <w:r w:rsidRPr="0060271D">
              <w:rPr>
                <w:color w:val="000000" w:themeColor="text1"/>
              </w:rPr>
              <w:t>Table S12</w:t>
            </w:r>
          </w:p>
        </w:tc>
        <w:tc>
          <w:tcPr>
            <w:tcW w:w="7087" w:type="dxa"/>
            <w:vAlign w:val="center"/>
          </w:tcPr>
          <w:p w14:paraId="74DEBB4A" w14:textId="3450E99B" w:rsidR="00C11E3F" w:rsidRPr="0060271D" w:rsidRDefault="00C11E3F" w:rsidP="00C11E3F">
            <w:pPr>
              <w:spacing w:before="80" w:after="80"/>
              <w:rPr>
                <w:color w:val="000000" w:themeColor="text1"/>
              </w:rPr>
            </w:pPr>
            <w:r w:rsidRPr="0060271D">
              <w:rPr>
                <w:color w:val="000000" w:themeColor="text1"/>
              </w:rPr>
              <w:t xml:space="preserve">Demographic information for the </w:t>
            </w:r>
            <w:r w:rsidR="00B80515" w:rsidRPr="0060271D">
              <w:rPr>
                <w:color w:val="000000" w:themeColor="text1"/>
              </w:rPr>
              <w:t>11-13y</w:t>
            </w:r>
            <w:r w:rsidRPr="0060271D">
              <w:rPr>
                <w:color w:val="000000" w:themeColor="text1"/>
              </w:rPr>
              <w:t xml:space="preserve"> and </w:t>
            </w:r>
            <w:r w:rsidR="00B80515" w:rsidRPr="0060271D">
              <w:rPr>
                <w:color w:val="000000" w:themeColor="text1"/>
              </w:rPr>
              <w:t>13-15y</w:t>
            </w:r>
            <w:r w:rsidRPr="0060271D">
              <w:rPr>
                <w:color w:val="000000" w:themeColor="text1"/>
              </w:rPr>
              <w:t xml:space="preserve"> ABCD samples.</w:t>
            </w:r>
          </w:p>
        </w:tc>
        <w:tc>
          <w:tcPr>
            <w:tcW w:w="993" w:type="dxa"/>
            <w:vAlign w:val="center"/>
          </w:tcPr>
          <w:p w14:paraId="1FC3F348" w14:textId="1F1EBCF9"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6</w:t>
            </w:r>
          </w:p>
        </w:tc>
      </w:tr>
      <w:tr w:rsidR="0060271D" w:rsidRPr="0060271D" w14:paraId="57F251B7" w14:textId="77777777" w:rsidTr="00F90E76">
        <w:tc>
          <w:tcPr>
            <w:tcW w:w="1418" w:type="dxa"/>
            <w:vAlign w:val="center"/>
          </w:tcPr>
          <w:p w14:paraId="28A5A0D1" w14:textId="5E518424" w:rsidR="00C11E3F" w:rsidRPr="0060271D" w:rsidRDefault="00C11E3F" w:rsidP="00C11E3F">
            <w:pPr>
              <w:spacing w:before="80" w:after="80"/>
              <w:jc w:val="center"/>
              <w:rPr>
                <w:color w:val="000000" w:themeColor="text1"/>
              </w:rPr>
            </w:pPr>
            <w:r w:rsidRPr="0060271D">
              <w:rPr>
                <w:color w:val="000000" w:themeColor="text1"/>
              </w:rPr>
              <w:t>Table S13</w:t>
            </w:r>
          </w:p>
        </w:tc>
        <w:tc>
          <w:tcPr>
            <w:tcW w:w="7087" w:type="dxa"/>
            <w:vAlign w:val="center"/>
          </w:tcPr>
          <w:p w14:paraId="75172F10" w14:textId="794451E1" w:rsidR="00C11E3F" w:rsidRPr="0060271D" w:rsidRDefault="00C11E3F" w:rsidP="00C11E3F">
            <w:pPr>
              <w:spacing w:before="80" w:after="80"/>
              <w:rPr>
                <w:color w:val="000000" w:themeColor="text1"/>
              </w:rPr>
            </w:pPr>
            <w:r w:rsidRPr="0060271D">
              <w:rPr>
                <w:color w:val="000000" w:themeColor="text1"/>
              </w:rPr>
              <w:t xml:space="preserve">One-way ANOVA and Tukey HSD post hoc test results for each cognitive and behavioral symptoms variable in the ABCD </w:t>
            </w:r>
            <w:r w:rsidR="00B80515" w:rsidRPr="0060271D">
              <w:rPr>
                <w:color w:val="000000" w:themeColor="text1"/>
              </w:rPr>
              <w:t>9-11y</w:t>
            </w:r>
            <w:r w:rsidRPr="0060271D">
              <w:rPr>
                <w:color w:val="000000" w:themeColor="text1"/>
              </w:rPr>
              <w:t>.</w:t>
            </w:r>
          </w:p>
        </w:tc>
        <w:tc>
          <w:tcPr>
            <w:tcW w:w="993" w:type="dxa"/>
            <w:vAlign w:val="center"/>
          </w:tcPr>
          <w:p w14:paraId="15758169" w14:textId="4D061222"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7</w:t>
            </w:r>
          </w:p>
        </w:tc>
      </w:tr>
      <w:tr w:rsidR="0060271D" w:rsidRPr="0060271D" w14:paraId="6D7284D4" w14:textId="77777777" w:rsidTr="00F90E76">
        <w:tc>
          <w:tcPr>
            <w:tcW w:w="1418" w:type="dxa"/>
            <w:vAlign w:val="center"/>
          </w:tcPr>
          <w:p w14:paraId="1E5FB38D" w14:textId="73FDA3B4" w:rsidR="00C11E3F" w:rsidRPr="0060271D" w:rsidRDefault="00C11E3F" w:rsidP="00C11E3F">
            <w:pPr>
              <w:spacing w:before="80" w:after="80"/>
              <w:jc w:val="center"/>
              <w:rPr>
                <w:color w:val="000000" w:themeColor="text1"/>
              </w:rPr>
            </w:pPr>
            <w:r w:rsidRPr="0060271D">
              <w:rPr>
                <w:color w:val="000000" w:themeColor="text1"/>
              </w:rPr>
              <w:t>Table S14</w:t>
            </w:r>
          </w:p>
        </w:tc>
        <w:tc>
          <w:tcPr>
            <w:tcW w:w="7087" w:type="dxa"/>
            <w:vAlign w:val="center"/>
          </w:tcPr>
          <w:p w14:paraId="5877E86F" w14:textId="4227D207" w:rsidR="00C11E3F" w:rsidRPr="0060271D" w:rsidRDefault="00C11E3F" w:rsidP="00C11E3F">
            <w:pPr>
              <w:spacing w:before="80" w:after="80"/>
              <w:rPr>
                <w:color w:val="000000" w:themeColor="text1"/>
              </w:rPr>
            </w:pPr>
            <w:r w:rsidRPr="0060271D">
              <w:rPr>
                <w:color w:val="000000" w:themeColor="text1"/>
              </w:rPr>
              <w:t>One-way ANOVA and Tukey HSD post hoc test results for each cognitive and behavioral symptoms variable in the BANDA study.</w:t>
            </w:r>
          </w:p>
        </w:tc>
        <w:tc>
          <w:tcPr>
            <w:tcW w:w="993" w:type="dxa"/>
            <w:vAlign w:val="center"/>
          </w:tcPr>
          <w:p w14:paraId="0B1CDDB8" w14:textId="7CF283AE"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7</w:t>
            </w:r>
          </w:p>
        </w:tc>
      </w:tr>
      <w:tr w:rsidR="0060271D" w:rsidRPr="0060271D" w14:paraId="1CB10A7F" w14:textId="77777777" w:rsidTr="00F90E76">
        <w:tc>
          <w:tcPr>
            <w:tcW w:w="1418" w:type="dxa"/>
            <w:vAlign w:val="center"/>
          </w:tcPr>
          <w:p w14:paraId="3769260E" w14:textId="7AA19EE4" w:rsidR="00C11E3F" w:rsidRPr="0060271D" w:rsidRDefault="00C11E3F" w:rsidP="00C11E3F">
            <w:pPr>
              <w:spacing w:before="80" w:after="80"/>
              <w:jc w:val="center"/>
              <w:rPr>
                <w:color w:val="000000" w:themeColor="text1"/>
              </w:rPr>
            </w:pPr>
            <w:r w:rsidRPr="0060271D">
              <w:rPr>
                <w:color w:val="000000" w:themeColor="text1"/>
              </w:rPr>
              <w:t>Table S15</w:t>
            </w:r>
          </w:p>
        </w:tc>
        <w:tc>
          <w:tcPr>
            <w:tcW w:w="7087" w:type="dxa"/>
            <w:vAlign w:val="center"/>
          </w:tcPr>
          <w:p w14:paraId="57E5AD5E" w14:textId="385C120E" w:rsidR="00C11E3F" w:rsidRPr="0060271D" w:rsidRDefault="00C11E3F" w:rsidP="00C11E3F">
            <w:pPr>
              <w:spacing w:before="80" w:after="80"/>
              <w:rPr>
                <w:color w:val="000000" w:themeColor="text1"/>
              </w:rPr>
            </w:pPr>
            <w:r w:rsidRPr="0060271D">
              <w:rPr>
                <w:color w:val="000000" w:themeColor="text1"/>
              </w:rPr>
              <w:t>One-way ANOVA and Tukey HSD post hoc test results for each cognitive and behavioral symptoms variable in the GESTE study.</w:t>
            </w:r>
          </w:p>
        </w:tc>
        <w:tc>
          <w:tcPr>
            <w:tcW w:w="993" w:type="dxa"/>
            <w:vAlign w:val="center"/>
          </w:tcPr>
          <w:p w14:paraId="2138D787" w14:textId="7EB2A889"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7</w:t>
            </w:r>
          </w:p>
        </w:tc>
      </w:tr>
      <w:tr w:rsidR="0060271D" w:rsidRPr="0060271D" w14:paraId="49A63C0F" w14:textId="77777777" w:rsidTr="00F90E76">
        <w:tc>
          <w:tcPr>
            <w:tcW w:w="1418" w:type="dxa"/>
            <w:vAlign w:val="center"/>
          </w:tcPr>
          <w:p w14:paraId="6BA93313" w14:textId="3E0F73EE" w:rsidR="00C11E3F" w:rsidRPr="0060271D" w:rsidRDefault="00C11E3F" w:rsidP="00C11E3F">
            <w:pPr>
              <w:spacing w:before="80" w:after="80"/>
              <w:jc w:val="center"/>
              <w:rPr>
                <w:color w:val="000000" w:themeColor="text1"/>
              </w:rPr>
            </w:pPr>
            <w:r w:rsidRPr="0060271D">
              <w:rPr>
                <w:color w:val="000000" w:themeColor="text1"/>
              </w:rPr>
              <w:t>Table S16</w:t>
            </w:r>
          </w:p>
        </w:tc>
        <w:tc>
          <w:tcPr>
            <w:tcW w:w="7087" w:type="dxa"/>
            <w:vAlign w:val="center"/>
          </w:tcPr>
          <w:p w14:paraId="55194D85" w14:textId="26F8996A" w:rsidR="00C11E3F" w:rsidRPr="0060271D" w:rsidRDefault="00C11E3F" w:rsidP="00C11E3F">
            <w:pPr>
              <w:spacing w:before="80" w:after="80"/>
              <w:rPr>
                <w:color w:val="000000" w:themeColor="text1"/>
              </w:rPr>
            </w:pPr>
            <w:r w:rsidRPr="0060271D">
              <w:rPr>
                <w:color w:val="000000" w:themeColor="text1"/>
              </w:rPr>
              <w:t xml:space="preserve">One-way ANOVA and Tukey HSD post hoc test results for each cognitive and behavioral symptoms variable in the ABCD </w:t>
            </w:r>
            <w:r w:rsidR="00B80515" w:rsidRPr="0060271D">
              <w:rPr>
                <w:color w:val="000000" w:themeColor="text1"/>
              </w:rPr>
              <w:t>11-13y</w:t>
            </w:r>
            <w:r w:rsidRPr="0060271D">
              <w:rPr>
                <w:color w:val="000000" w:themeColor="text1"/>
              </w:rPr>
              <w:t xml:space="preserve"> follow-up.</w:t>
            </w:r>
          </w:p>
        </w:tc>
        <w:tc>
          <w:tcPr>
            <w:tcW w:w="993" w:type="dxa"/>
            <w:vAlign w:val="center"/>
          </w:tcPr>
          <w:p w14:paraId="46BFDDA1" w14:textId="2A2244E9"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8</w:t>
            </w:r>
          </w:p>
        </w:tc>
      </w:tr>
      <w:tr w:rsidR="0060271D" w:rsidRPr="0060271D" w14:paraId="01BEED20" w14:textId="77777777" w:rsidTr="00F90E76">
        <w:tc>
          <w:tcPr>
            <w:tcW w:w="1418" w:type="dxa"/>
            <w:vAlign w:val="center"/>
          </w:tcPr>
          <w:p w14:paraId="48974615" w14:textId="07C55C01" w:rsidR="00C11E3F" w:rsidRPr="0060271D" w:rsidRDefault="00C11E3F" w:rsidP="00C11E3F">
            <w:pPr>
              <w:spacing w:before="80" w:after="80"/>
              <w:jc w:val="center"/>
              <w:rPr>
                <w:color w:val="000000" w:themeColor="text1"/>
              </w:rPr>
            </w:pPr>
            <w:r w:rsidRPr="0060271D">
              <w:rPr>
                <w:color w:val="000000" w:themeColor="text1"/>
              </w:rPr>
              <w:t>Table S17</w:t>
            </w:r>
          </w:p>
        </w:tc>
        <w:tc>
          <w:tcPr>
            <w:tcW w:w="7087" w:type="dxa"/>
            <w:vAlign w:val="center"/>
          </w:tcPr>
          <w:p w14:paraId="6E686B71" w14:textId="7FBA6A78" w:rsidR="00C11E3F" w:rsidRPr="0060271D" w:rsidRDefault="00C11E3F" w:rsidP="00C11E3F">
            <w:pPr>
              <w:spacing w:before="80" w:after="80"/>
              <w:rPr>
                <w:color w:val="000000" w:themeColor="text1"/>
              </w:rPr>
            </w:pPr>
            <w:r w:rsidRPr="0060271D">
              <w:rPr>
                <w:color w:val="000000" w:themeColor="text1"/>
              </w:rPr>
              <w:t xml:space="preserve">One-way ANOVA and Tukey HSD post hoc test results for each cognitive and behavioral symptoms variable in the ABCD </w:t>
            </w:r>
            <w:r w:rsidR="00B80515" w:rsidRPr="0060271D">
              <w:rPr>
                <w:color w:val="000000" w:themeColor="text1"/>
              </w:rPr>
              <w:t>13-15y</w:t>
            </w:r>
            <w:r w:rsidRPr="0060271D">
              <w:rPr>
                <w:color w:val="000000" w:themeColor="text1"/>
              </w:rPr>
              <w:t xml:space="preserve"> follow-up.</w:t>
            </w:r>
          </w:p>
        </w:tc>
        <w:tc>
          <w:tcPr>
            <w:tcW w:w="993" w:type="dxa"/>
            <w:vAlign w:val="center"/>
          </w:tcPr>
          <w:p w14:paraId="36EEC9C2" w14:textId="2D9376E7" w:rsidR="00C11E3F" w:rsidRPr="0060271D" w:rsidRDefault="00C11E3F" w:rsidP="00C11E3F">
            <w:pPr>
              <w:spacing w:before="80" w:after="80"/>
              <w:jc w:val="center"/>
              <w:rPr>
                <w:color w:val="000000" w:themeColor="text1"/>
              </w:rPr>
            </w:pPr>
            <w:r w:rsidRPr="0060271D">
              <w:rPr>
                <w:color w:val="000000" w:themeColor="text1"/>
              </w:rPr>
              <w:t>page 2</w:t>
            </w:r>
            <w:r w:rsidR="00FE6439" w:rsidRPr="0060271D">
              <w:rPr>
                <w:color w:val="000000" w:themeColor="text1"/>
              </w:rPr>
              <w:t>8</w:t>
            </w:r>
          </w:p>
        </w:tc>
      </w:tr>
      <w:tr w:rsidR="00FD0E8F" w:rsidRPr="0060271D" w14:paraId="4AAE697C" w14:textId="77777777" w:rsidTr="00F90E76">
        <w:tc>
          <w:tcPr>
            <w:tcW w:w="1418" w:type="dxa"/>
            <w:vAlign w:val="center"/>
          </w:tcPr>
          <w:p w14:paraId="4787296C" w14:textId="17498531" w:rsidR="00FD0E8F" w:rsidRPr="0060271D" w:rsidRDefault="00FD0E8F" w:rsidP="00C11E3F">
            <w:pPr>
              <w:spacing w:before="80" w:after="80"/>
              <w:jc w:val="center"/>
              <w:rPr>
                <w:color w:val="000000" w:themeColor="text1"/>
              </w:rPr>
            </w:pPr>
            <w:r w:rsidRPr="0060271D">
              <w:rPr>
                <w:color w:val="000000" w:themeColor="text1"/>
              </w:rPr>
              <w:t>Table S18</w:t>
            </w:r>
          </w:p>
        </w:tc>
        <w:tc>
          <w:tcPr>
            <w:tcW w:w="7087" w:type="dxa"/>
            <w:vAlign w:val="center"/>
          </w:tcPr>
          <w:p w14:paraId="274CF891" w14:textId="056FC8CC" w:rsidR="00FD0E8F" w:rsidRPr="0060271D" w:rsidRDefault="00FD0E8F" w:rsidP="00C11E3F">
            <w:pPr>
              <w:spacing w:before="80" w:after="80"/>
              <w:rPr>
                <w:color w:val="000000" w:themeColor="text1"/>
              </w:rPr>
            </w:pPr>
            <w:r w:rsidRPr="0060271D">
              <w:rPr>
                <w:color w:val="000000" w:themeColor="text1"/>
              </w:rPr>
              <w:t>One-way ANOVA and Tukey HSD post hoc test results between each cohort mean scores and each profile.</w:t>
            </w:r>
          </w:p>
        </w:tc>
        <w:tc>
          <w:tcPr>
            <w:tcW w:w="993" w:type="dxa"/>
            <w:vAlign w:val="center"/>
          </w:tcPr>
          <w:p w14:paraId="4EE88E78" w14:textId="0D4558C2" w:rsidR="00FD0E8F" w:rsidRPr="0060271D" w:rsidRDefault="00FD0E8F" w:rsidP="00C11E3F">
            <w:pPr>
              <w:spacing w:before="80" w:after="80"/>
              <w:jc w:val="center"/>
              <w:rPr>
                <w:color w:val="000000" w:themeColor="text1"/>
              </w:rPr>
            </w:pPr>
            <w:r w:rsidRPr="0060271D">
              <w:rPr>
                <w:color w:val="000000" w:themeColor="text1"/>
              </w:rPr>
              <w:t>page 2</w:t>
            </w:r>
            <w:r w:rsidR="00FE6439" w:rsidRPr="0060271D">
              <w:rPr>
                <w:color w:val="000000" w:themeColor="text1"/>
              </w:rPr>
              <w:t>9</w:t>
            </w:r>
          </w:p>
        </w:tc>
      </w:tr>
    </w:tbl>
    <w:p w14:paraId="4A7D5D84" w14:textId="77777777" w:rsidR="00CB6B27" w:rsidRPr="0060271D" w:rsidRDefault="00CB6B27" w:rsidP="008F2E07">
      <w:pPr>
        <w:spacing w:line="480" w:lineRule="auto"/>
        <w:jc w:val="both"/>
        <w:rPr>
          <w:b/>
          <w:bCs/>
          <w:color w:val="000000" w:themeColor="text1"/>
        </w:rPr>
      </w:pPr>
    </w:p>
    <w:p w14:paraId="4A1E9EB2" w14:textId="77777777" w:rsidR="00C11E3F" w:rsidRPr="0060271D" w:rsidRDefault="00C11E3F" w:rsidP="008F2E07">
      <w:pPr>
        <w:spacing w:line="480" w:lineRule="auto"/>
        <w:jc w:val="both"/>
        <w:rPr>
          <w:b/>
          <w:bCs/>
          <w:color w:val="000000" w:themeColor="text1"/>
        </w:rPr>
      </w:pPr>
    </w:p>
    <w:p w14:paraId="49337B09" w14:textId="40048E93" w:rsidR="007E3DE0" w:rsidRPr="0060271D" w:rsidRDefault="009C149C" w:rsidP="008F2E07">
      <w:pPr>
        <w:spacing w:line="480" w:lineRule="auto"/>
        <w:jc w:val="both"/>
        <w:rPr>
          <w:b/>
          <w:bCs/>
          <w:color w:val="000000" w:themeColor="text1"/>
        </w:rPr>
      </w:pPr>
      <w:r w:rsidRPr="0060271D">
        <w:rPr>
          <w:b/>
          <w:bCs/>
          <w:color w:val="000000" w:themeColor="text1"/>
        </w:rPr>
        <w:lastRenderedPageBreak/>
        <w:t>Supplementary Figures</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087"/>
        <w:gridCol w:w="993"/>
      </w:tblGrid>
      <w:tr w:rsidR="0060271D" w:rsidRPr="0060271D" w14:paraId="5B401611" w14:textId="77777777" w:rsidTr="00F90E76">
        <w:tc>
          <w:tcPr>
            <w:tcW w:w="1418" w:type="dxa"/>
            <w:vAlign w:val="center"/>
          </w:tcPr>
          <w:p w14:paraId="515B880F" w14:textId="4B68C329" w:rsidR="009C149C" w:rsidRPr="0060271D" w:rsidRDefault="009C149C" w:rsidP="00F90E76">
            <w:pPr>
              <w:spacing w:before="80" w:after="80"/>
              <w:jc w:val="center"/>
              <w:rPr>
                <w:color w:val="000000" w:themeColor="text1"/>
                <w:lang w:val="fr-CA"/>
              </w:rPr>
            </w:pPr>
            <w:r w:rsidRPr="0060271D">
              <w:rPr>
                <w:color w:val="000000" w:themeColor="text1"/>
                <w:lang w:val="fr-CA"/>
              </w:rPr>
              <w:t>Figure S1</w:t>
            </w:r>
          </w:p>
        </w:tc>
        <w:tc>
          <w:tcPr>
            <w:tcW w:w="7087" w:type="dxa"/>
            <w:vAlign w:val="center"/>
          </w:tcPr>
          <w:p w14:paraId="3F7F7BBE" w14:textId="386ABFFA" w:rsidR="009C149C" w:rsidRPr="0060271D" w:rsidRDefault="009C149C" w:rsidP="00F90E76">
            <w:pPr>
              <w:spacing w:before="80" w:after="80"/>
              <w:rPr>
                <w:color w:val="000000" w:themeColor="text1"/>
              </w:rPr>
            </w:pPr>
            <w:r w:rsidRPr="0060271D">
              <w:rPr>
                <w:color w:val="000000" w:themeColor="text1"/>
              </w:rPr>
              <w:t>Boxplot of the ABCD</w:t>
            </w:r>
            <w:r w:rsidR="00C11E3F" w:rsidRPr="0060271D">
              <w:rPr>
                <w:color w:val="000000" w:themeColor="text1"/>
              </w:rPr>
              <w:t xml:space="preserve"> </w:t>
            </w:r>
            <w:r w:rsidR="00B80515" w:rsidRPr="0060271D">
              <w:rPr>
                <w:color w:val="000000" w:themeColor="text1"/>
              </w:rPr>
              <w:t>9-11y</w:t>
            </w:r>
            <w:r w:rsidRPr="0060271D">
              <w:rPr>
                <w:color w:val="000000" w:themeColor="text1"/>
              </w:rPr>
              <w:t xml:space="preserve"> </w:t>
            </w:r>
            <w:r w:rsidR="00B80515" w:rsidRPr="0060271D">
              <w:rPr>
                <w:color w:val="000000" w:themeColor="text1"/>
              </w:rPr>
              <w:t xml:space="preserve">follow-up </w:t>
            </w:r>
            <w:r w:rsidRPr="0060271D">
              <w:rPr>
                <w:color w:val="000000" w:themeColor="text1"/>
              </w:rPr>
              <w:t>site’s distributions for each cognitive and behavioral variable before and after harmonization.</w:t>
            </w:r>
          </w:p>
        </w:tc>
        <w:tc>
          <w:tcPr>
            <w:tcW w:w="993" w:type="dxa"/>
            <w:vAlign w:val="center"/>
          </w:tcPr>
          <w:p w14:paraId="18BB0F21" w14:textId="7253A7D1" w:rsidR="009C149C" w:rsidRPr="0060271D" w:rsidRDefault="009C149C" w:rsidP="00F90E76">
            <w:pPr>
              <w:spacing w:before="80" w:after="80"/>
              <w:jc w:val="center"/>
              <w:rPr>
                <w:color w:val="000000" w:themeColor="text1"/>
              </w:rPr>
            </w:pPr>
            <w:r w:rsidRPr="0060271D">
              <w:rPr>
                <w:color w:val="000000" w:themeColor="text1"/>
              </w:rPr>
              <w:t xml:space="preserve">page </w:t>
            </w:r>
            <w:r w:rsidR="00FE6439" w:rsidRPr="0060271D">
              <w:rPr>
                <w:color w:val="000000" w:themeColor="text1"/>
              </w:rPr>
              <w:t>30</w:t>
            </w:r>
          </w:p>
        </w:tc>
      </w:tr>
      <w:tr w:rsidR="0060271D" w:rsidRPr="0060271D" w14:paraId="0F712A34" w14:textId="77777777" w:rsidTr="00F90E76">
        <w:tc>
          <w:tcPr>
            <w:tcW w:w="1418" w:type="dxa"/>
            <w:vAlign w:val="center"/>
          </w:tcPr>
          <w:p w14:paraId="19676672" w14:textId="17BA3683" w:rsidR="00C11E3F" w:rsidRPr="0060271D" w:rsidRDefault="00C11E3F" w:rsidP="00F90E76">
            <w:pPr>
              <w:spacing w:before="80" w:after="80"/>
              <w:jc w:val="center"/>
              <w:rPr>
                <w:color w:val="000000" w:themeColor="text1"/>
                <w:lang w:val="fr-CA"/>
              </w:rPr>
            </w:pPr>
            <w:r w:rsidRPr="0060271D">
              <w:rPr>
                <w:color w:val="000000" w:themeColor="text1"/>
                <w:lang w:val="fr-CA"/>
              </w:rPr>
              <w:t>Figure S2</w:t>
            </w:r>
          </w:p>
        </w:tc>
        <w:tc>
          <w:tcPr>
            <w:tcW w:w="7087" w:type="dxa"/>
            <w:vAlign w:val="center"/>
          </w:tcPr>
          <w:p w14:paraId="2ED1D132" w14:textId="0E5A0081" w:rsidR="00C11E3F" w:rsidRPr="0060271D" w:rsidRDefault="00C11E3F" w:rsidP="00F90E76">
            <w:pPr>
              <w:spacing w:before="80" w:after="80"/>
              <w:rPr>
                <w:color w:val="000000" w:themeColor="text1"/>
              </w:rPr>
            </w:pPr>
            <w:r w:rsidRPr="0060271D">
              <w:rPr>
                <w:color w:val="000000" w:themeColor="text1"/>
              </w:rPr>
              <w:t xml:space="preserve">Boxplot of the ABCD </w:t>
            </w:r>
            <w:r w:rsidR="00B80515" w:rsidRPr="0060271D">
              <w:rPr>
                <w:color w:val="000000" w:themeColor="text1"/>
              </w:rPr>
              <w:t>11-13y</w:t>
            </w:r>
            <w:r w:rsidRPr="0060271D">
              <w:rPr>
                <w:color w:val="000000" w:themeColor="text1"/>
              </w:rPr>
              <w:t xml:space="preserve"> follow-up site’s distributions for each cognitive and behavioral variable before and after harmonization.</w:t>
            </w:r>
          </w:p>
        </w:tc>
        <w:tc>
          <w:tcPr>
            <w:tcW w:w="993" w:type="dxa"/>
            <w:vAlign w:val="center"/>
          </w:tcPr>
          <w:p w14:paraId="42534454" w14:textId="2DD206D8" w:rsidR="00C11E3F" w:rsidRPr="0060271D" w:rsidRDefault="00C11E3F" w:rsidP="00F90E76">
            <w:pPr>
              <w:spacing w:before="80" w:after="80"/>
              <w:jc w:val="center"/>
              <w:rPr>
                <w:color w:val="000000" w:themeColor="text1"/>
              </w:rPr>
            </w:pPr>
            <w:r w:rsidRPr="0060271D">
              <w:rPr>
                <w:color w:val="000000" w:themeColor="text1"/>
              </w:rPr>
              <w:t>page 3</w:t>
            </w:r>
            <w:r w:rsidR="00FE6439" w:rsidRPr="0060271D">
              <w:rPr>
                <w:color w:val="000000" w:themeColor="text1"/>
              </w:rPr>
              <w:t>1</w:t>
            </w:r>
          </w:p>
        </w:tc>
      </w:tr>
      <w:tr w:rsidR="0060271D" w:rsidRPr="0060271D" w14:paraId="6A148131" w14:textId="77777777" w:rsidTr="00F90E76">
        <w:tc>
          <w:tcPr>
            <w:tcW w:w="1418" w:type="dxa"/>
            <w:vAlign w:val="center"/>
          </w:tcPr>
          <w:p w14:paraId="0303112F" w14:textId="4BC4736C" w:rsidR="00C11E3F" w:rsidRPr="0060271D" w:rsidRDefault="00C11E3F" w:rsidP="00F90E76">
            <w:pPr>
              <w:spacing w:before="80" w:after="80"/>
              <w:jc w:val="center"/>
              <w:rPr>
                <w:color w:val="000000" w:themeColor="text1"/>
              </w:rPr>
            </w:pPr>
            <w:r w:rsidRPr="0060271D">
              <w:rPr>
                <w:color w:val="000000" w:themeColor="text1"/>
              </w:rPr>
              <w:t>Figure S3</w:t>
            </w:r>
          </w:p>
        </w:tc>
        <w:tc>
          <w:tcPr>
            <w:tcW w:w="7087" w:type="dxa"/>
            <w:vAlign w:val="center"/>
          </w:tcPr>
          <w:p w14:paraId="27B6EDE0" w14:textId="6D5D45DD" w:rsidR="00C11E3F" w:rsidRPr="0060271D" w:rsidRDefault="00C11E3F" w:rsidP="00F90E76">
            <w:pPr>
              <w:spacing w:before="80" w:after="80"/>
              <w:rPr>
                <w:color w:val="000000" w:themeColor="text1"/>
              </w:rPr>
            </w:pPr>
            <w:r w:rsidRPr="0060271D">
              <w:rPr>
                <w:color w:val="000000" w:themeColor="text1"/>
              </w:rPr>
              <w:t xml:space="preserve">Boxplot of the ABCD </w:t>
            </w:r>
            <w:r w:rsidR="00B80515" w:rsidRPr="0060271D">
              <w:rPr>
                <w:color w:val="000000" w:themeColor="text1"/>
              </w:rPr>
              <w:t>13-15y</w:t>
            </w:r>
            <w:r w:rsidRPr="0060271D">
              <w:rPr>
                <w:color w:val="000000" w:themeColor="text1"/>
              </w:rPr>
              <w:t xml:space="preserve"> follow-up site’s distributions for each cognitive and behavioral variable before and after harmonization.</w:t>
            </w:r>
          </w:p>
        </w:tc>
        <w:tc>
          <w:tcPr>
            <w:tcW w:w="993" w:type="dxa"/>
            <w:vAlign w:val="center"/>
          </w:tcPr>
          <w:p w14:paraId="2FD06DE4" w14:textId="2E4E0E5F" w:rsidR="00C11E3F" w:rsidRPr="0060271D" w:rsidRDefault="00C11E3F" w:rsidP="00F90E76">
            <w:pPr>
              <w:spacing w:before="80" w:after="80"/>
              <w:jc w:val="center"/>
              <w:rPr>
                <w:color w:val="000000" w:themeColor="text1"/>
              </w:rPr>
            </w:pPr>
            <w:r w:rsidRPr="0060271D">
              <w:rPr>
                <w:color w:val="000000" w:themeColor="text1"/>
              </w:rPr>
              <w:t>page 3</w:t>
            </w:r>
            <w:r w:rsidR="00FE6439" w:rsidRPr="0060271D">
              <w:rPr>
                <w:color w:val="000000" w:themeColor="text1"/>
              </w:rPr>
              <w:t>2</w:t>
            </w:r>
          </w:p>
        </w:tc>
      </w:tr>
      <w:tr w:rsidR="0060271D" w:rsidRPr="0060271D" w14:paraId="07C53D0C" w14:textId="77777777" w:rsidTr="00F90E76">
        <w:tc>
          <w:tcPr>
            <w:tcW w:w="1418" w:type="dxa"/>
            <w:vAlign w:val="center"/>
          </w:tcPr>
          <w:p w14:paraId="449B630A" w14:textId="6F61E6B1" w:rsidR="009C149C" w:rsidRPr="0060271D" w:rsidRDefault="009C149C" w:rsidP="00F90E76">
            <w:pPr>
              <w:spacing w:before="80" w:after="80"/>
              <w:jc w:val="center"/>
              <w:rPr>
                <w:color w:val="000000" w:themeColor="text1"/>
              </w:rPr>
            </w:pPr>
            <w:r w:rsidRPr="0060271D">
              <w:rPr>
                <w:color w:val="000000" w:themeColor="text1"/>
              </w:rPr>
              <w:t>Figure S</w:t>
            </w:r>
            <w:r w:rsidR="00C11E3F" w:rsidRPr="0060271D">
              <w:rPr>
                <w:color w:val="000000" w:themeColor="text1"/>
              </w:rPr>
              <w:t>4</w:t>
            </w:r>
          </w:p>
        </w:tc>
        <w:tc>
          <w:tcPr>
            <w:tcW w:w="7087" w:type="dxa"/>
            <w:vAlign w:val="center"/>
          </w:tcPr>
          <w:p w14:paraId="183360CF" w14:textId="62050F6D" w:rsidR="009C149C" w:rsidRPr="0060271D" w:rsidRDefault="009C149C" w:rsidP="00F90E76">
            <w:pPr>
              <w:spacing w:before="80" w:after="80"/>
              <w:rPr>
                <w:color w:val="000000" w:themeColor="text1"/>
              </w:rPr>
            </w:pPr>
            <w:r w:rsidRPr="0060271D">
              <w:rPr>
                <w:color w:val="000000" w:themeColor="text1"/>
              </w:rPr>
              <w:t>Boxplot of the common variables distribution between the ABCD, GESTE, and BANDA study before and after harmonization using the ComBat framework.</w:t>
            </w:r>
          </w:p>
        </w:tc>
        <w:tc>
          <w:tcPr>
            <w:tcW w:w="993" w:type="dxa"/>
            <w:vAlign w:val="center"/>
          </w:tcPr>
          <w:p w14:paraId="0615A771" w14:textId="038A1953" w:rsidR="009C149C" w:rsidRPr="0060271D" w:rsidRDefault="009C149C" w:rsidP="00F90E76">
            <w:pPr>
              <w:spacing w:before="80" w:after="80"/>
              <w:jc w:val="center"/>
              <w:rPr>
                <w:color w:val="000000" w:themeColor="text1"/>
              </w:rPr>
            </w:pPr>
            <w:r w:rsidRPr="0060271D">
              <w:rPr>
                <w:color w:val="000000" w:themeColor="text1"/>
              </w:rPr>
              <w:t xml:space="preserve">page </w:t>
            </w:r>
            <w:r w:rsidR="00C11E3F" w:rsidRPr="0060271D">
              <w:rPr>
                <w:color w:val="000000" w:themeColor="text1"/>
              </w:rPr>
              <w:t>3</w:t>
            </w:r>
            <w:r w:rsidR="00FE6439" w:rsidRPr="0060271D">
              <w:rPr>
                <w:color w:val="000000" w:themeColor="text1"/>
              </w:rPr>
              <w:t>3</w:t>
            </w:r>
          </w:p>
        </w:tc>
      </w:tr>
      <w:tr w:rsidR="0060271D" w:rsidRPr="0060271D" w14:paraId="44C0D5BC" w14:textId="77777777" w:rsidTr="00F90E76">
        <w:tc>
          <w:tcPr>
            <w:tcW w:w="1418" w:type="dxa"/>
            <w:vAlign w:val="center"/>
          </w:tcPr>
          <w:p w14:paraId="34C3A22B" w14:textId="26376239" w:rsidR="009C149C" w:rsidRPr="0060271D" w:rsidRDefault="009C149C" w:rsidP="00F90E76">
            <w:pPr>
              <w:spacing w:before="80" w:after="80"/>
              <w:jc w:val="center"/>
              <w:rPr>
                <w:color w:val="000000" w:themeColor="text1"/>
              </w:rPr>
            </w:pPr>
            <w:r w:rsidRPr="0060271D">
              <w:rPr>
                <w:color w:val="000000" w:themeColor="text1"/>
              </w:rPr>
              <w:t>Figure S</w:t>
            </w:r>
            <w:r w:rsidR="00C11E3F" w:rsidRPr="0060271D">
              <w:rPr>
                <w:color w:val="000000" w:themeColor="text1"/>
              </w:rPr>
              <w:t>5</w:t>
            </w:r>
          </w:p>
        </w:tc>
        <w:tc>
          <w:tcPr>
            <w:tcW w:w="7087" w:type="dxa"/>
            <w:vAlign w:val="center"/>
          </w:tcPr>
          <w:p w14:paraId="503116EC" w14:textId="5A421177" w:rsidR="009C149C" w:rsidRPr="0060271D" w:rsidRDefault="009C149C" w:rsidP="00F90E76">
            <w:pPr>
              <w:spacing w:before="80" w:after="80"/>
              <w:rPr>
                <w:color w:val="000000" w:themeColor="text1"/>
              </w:rPr>
            </w:pPr>
            <w:r w:rsidRPr="0060271D">
              <w:rPr>
                <w:color w:val="000000" w:themeColor="text1"/>
              </w:rPr>
              <w:t>Evaluation of the performance of the k-Nearest Neighbors imputation (KNN) model using the Euclidean distance as weight</w:t>
            </w:r>
            <w:r w:rsidR="00C11E3F" w:rsidRPr="0060271D">
              <w:rPr>
                <w:color w:val="000000" w:themeColor="text1"/>
              </w:rPr>
              <w:t>.</w:t>
            </w:r>
          </w:p>
        </w:tc>
        <w:tc>
          <w:tcPr>
            <w:tcW w:w="993" w:type="dxa"/>
            <w:vAlign w:val="center"/>
          </w:tcPr>
          <w:p w14:paraId="06494AA2" w14:textId="63FA2B37" w:rsidR="009C149C" w:rsidRPr="0060271D" w:rsidRDefault="009C149C" w:rsidP="00F90E76">
            <w:pPr>
              <w:spacing w:before="80" w:after="80"/>
              <w:jc w:val="center"/>
              <w:rPr>
                <w:color w:val="000000" w:themeColor="text1"/>
              </w:rPr>
            </w:pPr>
            <w:r w:rsidRPr="0060271D">
              <w:rPr>
                <w:color w:val="000000" w:themeColor="text1"/>
              </w:rPr>
              <w:t xml:space="preserve">page </w:t>
            </w:r>
            <w:r w:rsidR="00C11E3F" w:rsidRPr="0060271D">
              <w:rPr>
                <w:color w:val="000000" w:themeColor="text1"/>
              </w:rPr>
              <w:t>3</w:t>
            </w:r>
            <w:r w:rsidR="00FE6439" w:rsidRPr="0060271D">
              <w:rPr>
                <w:color w:val="000000" w:themeColor="text1"/>
              </w:rPr>
              <w:t>4</w:t>
            </w:r>
          </w:p>
        </w:tc>
      </w:tr>
      <w:tr w:rsidR="0060271D" w:rsidRPr="0060271D" w14:paraId="27A3F2CE" w14:textId="77777777" w:rsidTr="00F90E76">
        <w:tc>
          <w:tcPr>
            <w:tcW w:w="1418" w:type="dxa"/>
            <w:vAlign w:val="center"/>
          </w:tcPr>
          <w:p w14:paraId="34D45F92" w14:textId="1DE91CD3" w:rsidR="009C149C" w:rsidRPr="0060271D" w:rsidRDefault="009C149C" w:rsidP="00F90E76">
            <w:pPr>
              <w:spacing w:before="80" w:after="80"/>
              <w:jc w:val="center"/>
              <w:rPr>
                <w:color w:val="000000" w:themeColor="text1"/>
              </w:rPr>
            </w:pPr>
            <w:r w:rsidRPr="0060271D">
              <w:rPr>
                <w:color w:val="000000" w:themeColor="text1"/>
              </w:rPr>
              <w:t>Figure S</w:t>
            </w:r>
            <w:r w:rsidR="00C11E3F" w:rsidRPr="0060271D">
              <w:rPr>
                <w:color w:val="000000" w:themeColor="text1"/>
              </w:rPr>
              <w:t>6</w:t>
            </w:r>
          </w:p>
        </w:tc>
        <w:tc>
          <w:tcPr>
            <w:tcW w:w="7087" w:type="dxa"/>
            <w:vAlign w:val="center"/>
          </w:tcPr>
          <w:p w14:paraId="52632873" w14:textId="62DA0D4C" w:rsidR="009C149C" w:rsidRPr="0060271D" w:rsidRDefault="009C149C" w:rsidP="00F90E76">
            <w:pPr>
              <w:spacing w:before="80" w:after="80"/>
              <w:rPr>
                <w:color w:val="000000" w:themeColor="text1"/>
              </w:rPr>
            </w:pPr>
            <w:r w:rsidRPr="0060271D">
              <w:rPr>
                <w:color w:val="000000" w:themeColor="text1"/>
              </w:rPr>
              <w:t>Scatter plot of the imputed stress problems score compared to the BASC-3 Depression composite score reflecting stress and general unhappiness and sadness</w:t>
            </w:r>
            <w:r w:rsidR="00C11E3F" w:rsidRPr="0060271D">
              <w:rPr>
                <w:color w:val="000000" w:themeColor="text1"/>
              </w:rPr>
              <w:t>.</w:t>
            </w:r>
          </w:p>
        </w:tc>
        <w:tc>
          <w:tcPr>
            <w:tcW w:w="993" w:type="dxa"/>
            <w:vAlign w:val="center"/>
          </w:tcPr>
          <w:p w14:paraId="41139766" w14:textId="0F58C150" w:rsidR="009C149C" w:rsidRPr="0060271D" w:rsidRDefault="009C149C" w:rsidP="00F90E76">
            <w:pPr>
              <w:spacing w:before="80" w:after="80"/>
              <w:jc w:val="center"/>
              <w:rPr>
                <w:color w:val="000000" w:themeColor="text1"/>
              </w:rPr>
            </w:pPr>
            <w:r w:rsidRPr="0060271D">
              <w:rPr>
                <w:color w:val="000000" w:themeColor="text1"/>
              </w:rPr>
              <w:t xml:space="preserve">page </w:t>
            </w:r>
            <w:r w:rsidR="00C11E3F" w:rsidRPr="0060271D">
              <w:rPr>
                <w:color w:val="000000" w:themeColor="text1"/>
              </w:rPr>
              <w:t>3</w:t>
            </w:r>
            <w:r w:rsidR="00FE6439" w:rsidRPr="0060271D">
              <w:rPr>
                <w:color w:val="000000" w:themeColor="text1"/>
              </w:rPr>
              <w:t>5</w:t>
            </w:r>
          </w:p>
        </w:tc>
      </w:tr>
      <w:tr w:rsidR="0060271D" w:rsidRPr="0060271D" w14:paraId="046EA686" w14:textId="77777777" w:rsidTr="00F90E76">
        <w:tc>
          <w:tcPr>
            <w:tcW w:w="1418" w:type="dxa"/>
            <w:vAlign w:val="center"/>
          </w:tcPr>
          <w:p w14:paraId="1B31809F" w14:textId="49C01C91" w:rsidR="00C11E3F" w:rsidRPr="0060271D" w:rsidRDefault="00C11E3F" w:rsidP="00F90E76">
            <w:pPr>
              <w:spacing w:before="80" w:after="80"/>
              <w:jc w:val="center"/>
              <w:rPr>
                <w:color w:val="000000" w:themeColor="text1"/>
              </w:rPr>
            </w:pPr>
            <w:r w:rsidRPr="0060271D">
              <w:rPr>
                <w:color w:val="000000" w:themeColor="text1"/>
              </w:rPr>
              <w:t>Figure S7</w:t>
            </w:r>
          </w:p>
        </w:tc>
        <w:tc>
          <w:tcPr>
            <w:tcW w:w="7087" w:type="dxa"/>
            <w:vAlign w:val="center"/>
          </w:tcPr>
          <w:p w14:paraId="5520060A" w14:textId="468EBA17" w:rsidR="00C11E3F" w:rsidRPr="0060271D" w:rsidRDefault="00C11E3F" w:rsidP="00F90E76">
            <w:pPr>
              <w:spacing w:before="80" w:after="80"/>
              <w:rPr>
                <w:color w:val="000000" w:themeColor="text1"/>
              </w:rPr>
            </w:pPr>
            <w:r w:rsidRPr="0060271D">
              <w:rPr>
                <w:color w:val="000000" w:themeColor="text1"/>
              </w:rPr>
              <w:t>Line plot of the silhouette score for each number of clusters for each ABCD follow-up (</w:t>
            </w:r>
            <w:r w:rsidR="00B80515" w:rsidRPr="0060271D">
              <w:rPr>
                <w:color w:val="000000" w:themeColor="text1"/>
              </w:rPr>
              <w:t>9-11y</w:t>
            </w:r>
            <w:r w:rsidRPr="0060271D">
              <w:rPr>
                <w:color w:val="000000" w:themeColor="text1"/>
              </w:rPr>
              <w:t xml:space="preserve">, </w:t>
            </w:r>
            <w:r w:rsidR="00B80515" w:rsidRPr="0060271D">
              <w:rPr>
                <w:color w:val="000000" w:themeColor="text1"/>
              </w:rPr>
              <w:t>11-13y</w:t>
            </w:r>
            <w:r w:rsidRPr="0060271D">
              <w:rPr>
                <w:color w:val="000000" w:themeColor="text1"/>
              </w:rPr>
              <w:t xml:space="preserve">, and </w:t>
            </w:r>
            <w:r w:rsidR="00B80515" w:rsidRPr="0060271D">
              <w:rPr>
                <w:color w:val="000000" w:themeColor="text1"/>
              </w:rPr>
              <w:t>13-15y</w:t>
            </w:r>
            <w:r w:rsidRPr="0060271D">
              <w:rPr>
                <w:color w:val="000000" w:themeColor="text1"/>
              </w:rPr>
              <w:t>).</w:t>
            </w:r>
          </w:p>
        </w:tc>
        <w:tc>
          <w:tcPr>
            <w:tcW w:w="993" w:type="dxa"/>
            <w:vAlign w:val="center"/>
          </w:tcPr>
          <w:p w14:paraId="489482E7" w14:textId="6C85D5CD" w:rsidR="00C11E3F" w:rsidRPr="0060271D" w:rsidRDefault="00C11E3F" w:rsidP="00F90E76">
            <w:pPr>
              <w:spacing w:before="80" w:after="80"/>
              <w:jc w:val="center"/>
              <w:rPr>
                <w:color w:val="000000" w:themeColor="text1"/>
              </w:rPr>
            </w:pPr>
            <w:r w:rsidRPr="0060271D">
              <w:rPr>
                <w:color w:val="000000" w:themeColor="text1"/>
              </w:rPr>
              <w:t>page 3</w:t>
            </w:r>
            <w:r w:rsidR="00FE6439" w:rsidRPr="0060271D">
              <w:rPr>
                <w:color w:val="000000" w:themeColor="text1"/>
              </w:rPr>
              <w:t>6</w:t>
            </w:r>
          </w:p>
        </w:tc>
      </w:tr>
      <w:tr w:rsidR="0060271D" w:rsidRPr="0060271D" w14:paraId="4A81370B" w14:textId="77777777" w:rsidTr="00F90E76">
        <w:tc>
          <w:tcPr>
            <w:tcW w:w="1418" w:type="dxa"/>
            <w:vAlign w:val="center"/>
          </w:tcPr>
          <w:p w14:paraId="57A69F01" w14:textId="08B42209" w:rsidR="009C149C" w:rsidRPr="0060271D" w:rsidRDefault="009C149C" w:rsidP="00F90E76">
            <w:pPr>
              <w:spacing w:before="80" w:after="80"/>
              <w:jc w:val="center"/>
              <w:rPr>
                <w:color w:val="000000" w:themeColor="text1"/>
              </w:rPr>
            </w:pPr>
            <w:r w:rsidRPr="0060271D">
              <w:rPr>
                <w:color w:val="000000" w:themeColor="text1"/>
              </w:rPr>
              <w:t>Figure S</w:t>
            </w:r>
            <w:r w:rsidR="00C11E3F" w:rsidRPr="0060271D">
              <w:rPr>
                <w:color w:val="000000" w:themeColor="text1"/>
              </w:rPr>
              <w:t>8</w:t>
            </w:r>
          </w:p>
        </w:tc>
        <w:tc>
          <w:tcPr>
            <w:tcW w:w="7087" w:type="dxa"/>
            <w:vAlign w:val="center"/>
          </w:tcPr>
          <w:p w14:paraId="2E2EBEDC" w14:textId="06648297" w:rsidR="009C149C" w:rsidRPr="0060271D" w:rsidRDefault="009C149C" w:rsidP="00F90E76">
            <w:pPr>
              <w:spacing w:before="80" w:after="80"/>
              <w:rPr>
                <w:color w:val="000000" w:themeColor="text1"/>
              </w:rPr>
            </w:pPr>
            <w:r w:rsidRPr="0060271D">
              <w:rPr>
                <w:color w:val="000000" w:themeColor="text1"/>
              </w:rPr>
              <w:t>FCM clustering results with radar plot for each study.</w:t>
            </w:r>
          </w:p>
        </w:tc>
        <w:tc>
          <w:tcPr>
            <w:tcW w:w="993" w:type="dxa"/>
            <w:vAlign w:val="center"/>
          </w:tcPr>
          <w:p w14:paraId="525CBB10" w14:textId="65680452" w:rsidR="009C149C" w:rsidRPr="0060271D" w:rsidRDefault="009C149C" w:rsidP="00F90E76">
            <w:pPr>
              <w:spacing w:before="80" w:after="80"/>
              <w:jc w:val="center"/>
              <w:rPr>
                <w:color w:val="000000" w:themeColor="text1"/>
              </w:rPr>
            </w:pPr>
            <w:r w:rsidRPr="0060271D">
              <w:rPr>
                <w:color w:val="000000" w:themeColor="text1"/>
              </w:rPr>
              <w:t xml:space="preserve">page </w:t>
            </w:r>
            <w:r w:rsidR="00C11E3F" w:rsidRPr="0060271D">
              <w:rPr>
                <w:color w:val="000000" w:themeColor="text1"/>
              </w:rPr>
              <w:t>3</w:t>
            </w:r>
            <w:r w:rsidR="00FE6439" w:rsidRPr="0060271D">
              <w:rPr>
                <w:color w:val="000000" w:themeColor="text1"/>
              </w:rPr>
              <w:t>7</w:t>
            </w:r>
          </w:p>
        </w:tc>
      </w:tr>
      <w:tr w:rsidR="0060271D" w:rsidRPr="0060271D" w14:paraId="63632307" w14:textId="77777777" w:rsidTr="00F90E76">
        <w:tc>
          <w:tcPr>
            <w:tcW w:w="1418" w:type="dxa"/>
            <w:vAlign w:val="center"/>
          </w:tcPr>
          <w:p w14:paraId="488E1FA9" w14:textId="16E5D6D2" w:rsidR="00C11E3F" w:rsidRPr="0060271D" w:rsidRDefault="00C11E3F" w:rsidP="00F90E76">
            <w:pPr>
              <w:spacing w:before="80" w:after="80"/>
              <w:jc w:val="center"/>
              <w:rPr>
                <w:color w:val="000000" w:themeColor="text1"/>
              </w:rPr>
            </w:pPr>
            <w:r w:rsidRPr="0060271D">
              <w:rPr>
                <w:color w:val="000000" w:themeColor="text1"/>
              </w:rPr>
              <w:t>Figure S9</w:t>
            </w:r>
          </w:p>
        </w:tc>
        <w:tc>
          <w:tcPr>
            <w:tcW w:w="7087" w:type="dxa"/>
            <w:vAlign w:val="center"/>
          </w:tcPr>
          <w:p w14:paraId="0F617243" w14:textId="54C75F75" w:rsidR="00C11E3F" w:rsidRPr="0060271D" w:rsidRDefault="00C11E3F" w:rsidP="00F90E76">
            <w:pPr>
              <w:spacing w:before="80" w:after="80"/>
              <w:rPr>
                <w:color w:val="000000" w:themeColor="text1"/>
              </w:rPr>
            </w:pPr>
            <w:r w:rsidRPr="0060271D">
              <w:rPr>
                <w:color w:val="000000" w:themeColor="text1"/>
              </w:rPr>
              <w:t>Diagnosis distribution across all profiles for each independent cohort.</w:t>
            </w:r>
          </w:p>
        </w:tc>
        <w:tc>
          <w:tcPr>
            <w:tcW w:w="993" w:type="dxa"/>
            <w:vAlign w:val="center"/>
          </w:tcPr>
          <w:p w14:paraId="28691BFB" w14:textId="627A9860" w:rsidR="00C11E3F" w:rsidRPr="0060271D" w:rsidRDefault="00C11E3F" w:rsidP="00F90E76">
            <w:pPr>
              <w:spacing w:before="80" w:after="80"/>
              <w:jc w:val="center"/>
              <w:rPr>
                <w:color w:val="000000" w:themeColor="text1"/>
              </w:rPr>
            </w:pPr>
            <w:r w:rsidRPr="0060271D">
              <w:rPr>
                <w:color w:val="000000" w:themeColor="text1"/>
              </w:rPr>
              <w:t>page 3</w:t>
            </w:r>
            <w:r w:rsidR="00FE6439" w:rsidRPr="0060271D">
              <w:rPr>
                <w:color w:val="000000" w:themeColor="text1"/>
              </w:rPr>
              <w:t>8</w:t>
            </w:r>
          </w:p>
        </w:tc>
      </w:tr>
      <w:tr w:rsidR="009C149C" w:rsidRPr="0060271D" w14:paraId="4E2EA74F" w14:textId="77777777" w:rsidTr="00F90E76">
        <w:tc>
          <w:tcPr>
            <w:tcW w:w="1418" w:type="dxa"/>
            <w:vAlign w:val="center"/>
          </w:tcPr>
          <w:p w14:paraId="5E6A21C4" w14:textId="3391F635" w:rsidR="009C149C" w:rsidRPr="0060271D" w:rsidRDefault="009C149C" w:rsidP="00F90E76">
            <w:pPr>
              <w:spacing w:before="80" w:after="80"/>
              <w:jc w:val="center"/>
              <w:rPr>
                <w:color w:val="000000" w:themeColor="text1"/>
              </w:rPr>
            </w:pPr>
            <w:r w:rsidRPr="0060271D">
              <w:rPr>
                <w:color w:val="000000" w:themeColor="text1"/>
              </w:rPr>
              <w:t>Figure S</w:t>
            </w:r>
            <w:r w:rsidR="00C11E3F" w:rsidRPr="0060271D">
              <w:rPr>
                <w:color w:val="000000" w:themeColor="text1"/>
              </w:rPr>
              <w:t>10</w:t>
            </w:r>
          </w:p>
        </w:tc>
        <w:tc>
          <w:tcPr>
            <w:tcW w:w="7087" w:type="dxa"/>
            <w:vAlign w:val="center"/>
          </w:tcPr>
          <w:p w14:paraId="289E36DE" w14:textId="14348BDF" w:rsidR="009C149C" w:rsidRPr="0060271D" w:rsidRDefault="00C11E3F" w:rsidP="00F90E76">
            <w:pPr>
              <w:spacing w:before="80" w:after="80"/>
              <w:rPr>
                <w:color w:val="000000" w:themeColor="text1"/>
              </w:rPr>
            </w:pPr>
            <w:r w:rsidRPr="0060271D">
              <w:rPr>
                <w:color w:val="000000" w:themeColor="text1"/>
              </w:rPr>
              <w:t xml:space="preserve">Youth KSADS diagnosis distribution across all profiles for the ABCD </w:t>
            </w:r>
            <w:r w:rsidR="00B80515" w:rsidRPr="0060271D">
              <w:rPr>
                <w:color w:val="000000" w:themeColor="text1"/>
              </w:rPr>
              <w:t>9-11y</w:t>
            </w:r>
            <w:r w:rsidRPr="0060271D">
              <w:rPr>
                <w:color w:val="000000" w:themeColor="text1"/>
              </w:rPr>
              <w:t xml:space="preserve"> data.</w:t>
            </w:r>
          </w:p>
        </w:tc>
        <w:tc>
          <w:tcPr>
            <w:tcW w:w="993" w:type="dxa"/>
            <w:vAlign w:val="center"/>
          </w:tcPr>
          <w:p w14:paraId="58ABB43F" w14:textId="3EE69A31" w:rsidR="009C149C" w:rsidRPr="0060271D" w:rsidRDefault="009C149C" w:rsidP="00F90E76">
            <w:pPr>
              <w:spacing w:before="80" w:after="80"/>
              <w:jc w:val="center"/>
              <w:rPr>
                <w:color w:val="000000" w:themeColor="text1"/>
              </w:rPr>
            </w:pPr>
            <w:r w:rsidRPr="0060271D">
              <w:rPr>
                <w:color w:val="000000" w:themeColor="text1"/>
              </w:rPr>
              <w:t xml:space="preserve">page </w:t>
            </w:r>
            <w:r w:rsidR="00C11E3F" w:rsidRPr="0060271D">
              <w:rPr>
                <w:color w:val="000000" w:themeColor="text1"/>
              </w:rPr>
              <w:t>3</w:t>
            </w:r>
            <w:r w:rsidR="00FE6439" w:rsidRPr="0060271D">
              <w:rPr>
                <w:color w:val="000000" w:themeColor="text1"/>
              </w:rPr>
              <w:t>9</w:t>
            </w:r>
          </w:p>
        </w:tc>
      </w:tr>
    </w:tbl>
    <w:p w14:paraId="3F544EB6" w14:textId="77777777" w:rsidR="009C149C" w:rsidRPr="0060271D" w:rsidRDefault="009C149C" w:rsidP="008F2E07">
      <w:pPr>
        <w:spacing w:line="480" w:lineRule="auto"/>
        <w:jc w:val="both"/>
        <w:rPr>
          <w:b/>
          <w:bCs/>
          <w:color w:val="000000" w:themeColor="text1"/>
        </w:rPr>
      </w:pPr>
    </w:p>
    <w:p w14:paraId="5549EA0A" w14:textId="77777777" w:rsidR="007E3DE0" w:rsidRPr="0060271D" w:rsidRDefault="007E3DE0" w:rsidP="008F2E07">
      <w:pPr>
        <w:spacing w:line="480" w:lineRule="auto"/>
        <w:jc w:val="both"/>
        <w:rPr>
          <w:b/>
          <w:bCs/>
          <w:color w:val="000000" w:themeColor="text1"/>
        </w:rPr>
        <w:sectPr w:rsidR="007E3DE0" w:rsidRPr="0060271D" w:rsidSect="00FE76AB">
          <w:footerReference w:type="even" r:id="rId8"/>
          <w:footerReference w:type="default" r:id="rId9"/>
          <w:pgSz w:w="12240" w:h="15840"/>
          <w:pgMar w:top="1440" w:right="1440" w:bottom="1440" w:left="1440" w:header="708" w:footer="708" w:gutter="0"/>
          <w:lnNumType w:countBy="1" w:restart="continuous"/>
          <w:cols w:space="708"/>
          <w:docGrid w:linePitch="360"/>
        </w:sectPr>
      </w:pPr>
    </w:p>
    <w:p w14:paraId="3C6CCA99" w14:textId="7EA98A81" w:rsidR="008F2E07" w:rsidRPr="0060271D" w:rsidRDefault="008F2E07" w:rsidP="008F2E07">
      <w:pPr>
        <w:spacing w:line="480" w:lineRule="auto"/>
        <w:jc w:val="both"/>
        <w:rPr>
          <w:b/>
          <w:bCs/>
          <w:color w:val="000000" w:themeColor="text1"/>
        </w:rPr>
      </w:pPr>
      <w:r w:rsidRPr="0060271D">
        <w:rPr>
          <w:b/>
          <w:bCs/>
          <w:color w:val="000000" w:themeColor="text1"/>
        </w:rPr>
        <w:lastRenderedPageBreak/>
        <w:t>Data Collection</w:t>
      </w:r>
    </w:p>
    <w:p w14:paraId="07C3E57B" w14:textId="4019E4D6" w:rsidR="008C704E" w:rsidRPr="0060271D" w:rsidRDefault="008C704E" w:rsidP="00BE46BE">
      <w:pPr>
        <w:pStyle w:val="ListParagraph"/>
        <w:numPr>
          <w:ilvl w:val="0"/>
          <w:numId w:val="1"/>
        </w:numPr>
        <w:spacing w:line="480" w:lineRule="auto"/>
        <w:jc w:val="both"/>
        <w:rPr>
          <w:i/>
          <w:iCs/>
          <w:color w:val="000000" w:themeColor="text1"/>
        </w:rPr>
      </w:pPr>
      <w:r w:rsidRPr="0060271D">
        <w:rPr>
          <w:i/>
          <w:iCs/>
          <w:color w:val="000000" w:themeColor="text1"/>
        </w:rPr>
        <w:t>Neurocognitive measures and administration</w:t>
      </w:r>
      <w:r w:rsidR="00DB1905" w:rsidRPr="0060271D">
        <w:rPr>
          <w:i/>
          <w:iCs/>
          <w:color w:val="000000" w:themeColor="text1"/>
        </w:rPr>
        <w:t>.</w:t>
      </w:r>
    </w:p>
    <w:p w14:paraId="0DB3CBEA" w14:textId="785449D3" w:rsidR="00C45756" w:rsidRPr="0060271D" w:rsidRDefault="008C704E" w:rsidP="00DB1905">
      <w:pPr>
        <w:spacing w:line="480" w:lineRule="auto"/>
        <w:ind w:firstLine="720"/>
        <w:jc w:val="both"/>
        <w:rPr>
          <w:color w:val="000000" w:themeColor="text1"/>
        </w:rPr>
      </w:pPr>
      <w:r w:rsidRPr="0060271D">
        <w:rPr>
          <w:color w:val="000000" w:themeColor="text1"/>
        </w:rPr>
        <w:t xml:space="preserve">As described in </w:t>
      </w:r>
      <w:r w:rsidRPr="0060271D">
        <w:rPr>
          <w:color w:val="000000" w:themeColor="text1"/>
        </w:rPr>
        <w:fldChar w:fldCharType="begin"/>
      </w:r>
      <w:r w:rsidR="00C45756" w:rsidRPr="0060271D">
        <w:rPr>
          <w:color w:val="000000" w:themeColor="text1"/>
        </w:rPr>
        <w:instrText xml:space="preserve"> ADDIN ZOTERO_ITEM CSL_CITATION {"citationID":"cw94wtED","properties":{"formattedCitation":"(Luciana et al., 2018)","plainCitation":"(Luciana et al., 2018)","dontUpdate":true,"noteIndex":0},"citationItems":[{"id":1960,"uris":["http://zotero.org/users/5825258/items/F84QE2S4"],"itemData":{"id":1960,"type":"article-journal","abstract":"Adolescence is characterized by numerous social, hormonal and physical changes, as well as a marked increase in risk-taking behaviors. Dual systems models attribute adolescent risk-taking to tensions between developing capacities for cognitive control and motivational strivings, which may peak at this time. A comprehensive understanding of neurocognitive development during the adolescent period is necessary to permit the distinction between premorbid vulnerabilities and consequences of behaviors such as substance use. Thus, the prospective assessment of cognitive development is fundamental to the aims of the newly launched Adolescent Brain and Cognitive Development (ABCD) Consortium. This paper details the rationale for ABC’lected measures of neurocognition, presents preliminary descriptive data on an initial sample of 2299 participants, and provides a context for how this large-scale project can inform our understanding of adolescent neurodevelopment.","container-title":"Developmental Cognitive Neuroscience","DOI":"10.1016/j.dcn.2018.02.006","ISSN":"18789293","journalAbbreviation":"Developmental Cognitive Neuroscience","language":"en","page":"67-79","source":"DOI.org (Crossref)","title":"Adolescent neurocognitive development and impacts of substance use: Overview of the adolescent brain cognitive development (ABCD) baseline neurocognition battery","title-short":"Adolescent neurocognitive development and impacts of substance use","volume":"32","author":[{"family":"Luciana","given":"M."},{"family":"Bjork","given":"J.M."},{"family":"Nagel","given":"B.J."},{"family":"Barch","given":"D.M."},{"family":"Gonzalez","given":"R."},{"family":"Nixon","given":"S.J."},{"family":"Banich","given":"M.T."}],"issued":{"date-parts":[["2018",8]]}}}],"schema":"https://github.com/citation-style-language/schema/raw/master/csl-citation.json"} </w:instrText>
      </w:r>
      <w:r w:rsidRPr="0060271D">
        <w:rPr>
          <w:color w:val="000000" w:themeColor="text1"/>
        </w:rPr>
        <w:fldChar w:fldCharType="separate"/>
      </w:r>
      <w:r w:rsidRPr="0060271D">
        <w:rPr>
          <w:noProof/>
          <w:color w:val="000000" w:themeColor="text1"/>
        </w:rPr>
        <w:t>Luciana et al., 2018</w:t>
      </w:r>
      <w:r w:rsidRPr="0060271D">
        <w:rPr>
          <w:color w:val="000000" w:themeColor="text1"/>
        </w:rPr>
        <w:fldChar w:fldCharType="end"/>
      </w:r>
      <w:r w:rsidRPr="0060271D">
        <w:rPr>
          <w:color w:val="000000" w:themeColor="text1"/>
        </w:rPr>
        <w:t xml:space="preserve">, ABCD participants underwent a neurocognitive battery comprising five tests: NIH Toolbox (NIHTB), Little Man’s Task (LMT), Rey Auditory Verbal Learning Test (RAVLT), and Wechsler Intelligence Test for Children-V (WISC-V) Matrix Reasoning task. </w:t>
      </w:r>
      <w:r w:rsidR="00C45756" w:rsidRPr="0060271D">
        <w:rPr>
          <w:color w:val="000000" w:themeColor="text1"/>
        </w:rPr>
        <w:t xml:space="preserve">The NIHTB comprises six tests designed to evaluate episodic memory, executive function, attention, working memory, processing speed, and language abilities and was administered using an iPad </w:t>
      </w:r>
      <w:r w:rsidR="00C45756" w:rsidRPr="0060271D">
        <w:rPr>
          <w:color w:val="000000" w:themeColor="text1"/>
        </w:rPr>
        <w:fldChar w:fldCharType="begin"/>
      </w:r>
      <w:r w:rsidR="000805AD" w:rsidRPr="0060271D">
        <w:rPr>
          <w:color w:val="000000" w:themeColor="text1"/>
        </w:rPr>
        <w:instrText xml:space="preserve"> ADDIN ZOTERO_ITEM CSL_CITATION {"citationID":"byo8Q6pY","properties":{"formattedCitation":"\\super 1,2\\nosupersub{}","plainCitation":"1,2","noteIndex":0},"citationItems":[{"id":1960,"uris":["http://zotero.org/users/5825258/items/F84QE2S4"],"itemData":{"id":1960,"type":"article-journal","abstract":"Adolescence is characterized by numerous social, hormonal and physical changes, as well as a marked increase in risk-taking behaviors. Dual systems models attribute adolescent risk-taking to tensions between developing capacities for cognitive control and motivational strivings, which may peak at this time. A comprehensive understanding of neurocognitive development during the adolescent period is necessary to permit the distinction between premorbid vulnerabilities and consequences of behaviors such as substance use. Thus, the prospective assessment of cognitive development is fundamental to the aims of the newly launched Adolescent Brain and Cognitive Development (ABCD) Consortium. This paper details the rationale for ABC’lected measures of neurocognition, presents preliminary descriptive data on an initial sample of 2299 participants, and provides a context for how this large-scale project can inform our understanding of adolescent neurodevelopment.","container-title":"Developmental Cognitive Neuroscience","DOI":"10.1016/j.dcn.2018.02.006","ISSN":"18789293","journalAbbreviation":"Developmental Cognitive Neuroscience","language":"en","page":"67-79","source":"DOI.org (Crossref)","title":"Adolescent neurocognitive development and impacts of substance use: Overview of the adolescent brain cognitive development (ABCD) baseline neurocognition battery","title-short":"Adolescent neurocognitive development and impacts of substance use","volume":"32","author":[{"family":"Luciana","given":"M."},{"family":"Bjork","given":"J.M."},{"family":"Nagel","given":"B.J."},{"family":"Barch","given":"D.M."},{"family":"Gonzalez","given":"R."},{"family":"Nixon","given":"S.J."},{"family":"Banich","given":"M.T."}],"issued":{"date-parts":[["2018",8]]}}},{"id":2042,"uris":["http://zotero.org/users/5825258/items/6AB8TH59"],"itemData":{"id":2042,"type":"article-journal","abstract":"At present, there are many studies that collect information on aspects of neurologic and behavioral function (cognition, sensation, movement, emotion), but with little uniformity among the measures used to capture these constructs. Further, available measures are generally expensive, normed on homogenous nondiverse populations, not easily administered, do not cover the lifespan (or have easily linked pediatric and adult counterparts for the purposes of longitudinal comparison), and not based on the current thinking in the neuroscience community. There is also a paucity of measurement tools to gauge normal children in the motor and sensation domain areas, and many of these measures rely heavily on proxy reporting. Investigators have expressed the need for brief assessment tools that could address these issues and be used as a form of “common currency” across diverse study designs and populations. This ability to assess functionality along a common metric and “crosswalk” across measures is essential to the process of being able to pool data, which is often necessary when a large and diverse sample is needed. When individual studies employ unique assessment batteries, comparisons between studies and combining data from multiple studies can be problematic. The contract for the NIH Toolbox for the Assessment of Neurological and Behavioral Function (www.nihtoolbox.org) was initiated by the NIH Blueprint for Neuroscience Research (www.neuroscienceblueprint.nih.gov) to develop a set of state-of-the-art measurement tools to enhance collection of data in large cohort studies and to advance the biomedical research enterprise.","container-title":"Neurology","DOI":"10.1212/WNL.0b013e3182872e5f","issue":"11_supplement_3","note":"Citation Key: doi:10.1212/WNL.0b013e3182872e5f\ntex.eprint: https://www.neurology.org/doi/pdf/10.1212/WNL.0b013e3182872e5f","page":"S2-S6","title":"NIH toolbox for assessment of neurological and behavioral function","volume":"80","author":[{"family":"Gershon","given":"Richard C."},{"family":"Wagster","given":"Molly V."},{"family":"Hendrie","given":"Hugh C."},{"family":"Fox","given":"Nathan A."},{"family":"Cook","given":"Karon F."},{"literal":"Cindy J. Nowinski"}],"issued":{"date-parts":[["2013"]]}}}],"schema":"https://github.com/citation-style-language/schema/raw/master/csl-citation.json"} </w:instrText>
      </w:r>
      <w:r w:rsidR="00C45756"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1,2</w:t>
      </w:r>
      <w:r w:rsidR="00C45756" w:rsidRPr="0060271D">
        <w:rPr>
          <w:color w:val="000000" w:themeColor="text1"/>
        </w:rPr>
        <w:fldChar w:fldCharType="end"/>
      </w:r>
      <w:r w:rsidR="00C45756" w:rsidRPr="0060271D">
        <w:rPr>
          <w:color w:val="000000" w:themeColor="text1"/>
        </w:rPr>
        <w:t xml:space="preserve">. The LMT is a computerized test measuring the visuospatial reasoning ability, in which participants must determine which hand a man is holding his briefcase </w:t>
      </w:r>
      <w:r w:rsidR="00C45756" w:rsidRPr="0060271D">
        <w:rPr>
          <w:color w:val="000000" w:themeColor="text1"/>
        </w:rPr>
        <w:fldChar w:fldCharType="begin"/>
      </w:r>
      <w:r w:rsidR="008941A4" w:rsidRPr="0060271D">
        <w:rPr>
          <w:color w:val="000000" w:themeColor="text1"/>
        </w:rPr>
        <w:instrText xml:space="preserve"> ADDIN ZOTERO_ITEM CSL_CITATION {"citationID":"UdMnnQUN","properties":{"formattedCitation":"\\super 1,3\\nosupersub{}","plainCitation":"1,3","noteIndex":0},"citationItems":[{"id":"FHDc0PVZ/cYVdzn8Y","uris":["http://zotero.org/users/5825258/items/XB93RSEF"],"itemData":{"id":1944,"type":"article-journal","container-title":"Windsor, England: NFER-Nelson","journalAbbreviation":"Windsor, England: NFER-Nelson","title":"Bexley Maudsley automated processing screening and Bexley Maudsley category sorting test manual","author":[{"family":"Acker","given":"W"},{"family":"Acker","given":"C"}],"issued":{"date-parts":[["1982"]]}}},{"id":1960,"uris":["http://zotero.org/users/5825258/items/F84QE2S4"],"itemData":{"id":1960,"type":"article-journal","abstract":"Adolescence is characterized by numerous social, hormonal and physical changes, as well as a marked increase in risk-taking behaviors. Dual systems models attribute adolescent risk-taking to tensions between developing capacities for cognitive control and motivational strivings, which may peak at this time. A comprehensive understanding of neurocognitive development during the adolescent period is necessary to permit the distinction between premorbid vulnerabilities and consequences of behaviors such as substance use. Thus, the prospective assessment of cognitive development is fundamental to the aims of the newly launched Adolescent Brain and Cognitive Development (ABCD) Consortium. This paper details the rationale for ABC’lected measures of neurocognition, presents preliminary descriptive data on an initial sample of 2299 participants, and provides a context for how this large-scale project can inform our understanding of adolescent neurodevelopment.","container-title":"Developmental Cognitive Neuroscience","DOI":"10.1016/j.dcn.2018.02.006","ISSN":"18789293","journalAbbreviation":"Developmental Cognitive Neuroscience","language":"en","page":"67-79","source":"DOI.org (Crossref)","title":"Adolescent neurocognitive development and impacts of substance use: Overview of the adolescent brain cognitive development (ABCD) baseline neurocognition battery","title-short":"Adolescent neurocognitive development and impacts of substance use","volume":"32","author":[{"family":"Luciana","given":"M."},{"family":"Bjork","given":"J.M."},{"family":"Nagel","given":"B.J."},{"family":"Barch","given":"D.M."},{"family":"Gonzalez","given":"R."},{"family":"Nixon","given":"S.J."},{"family":"Banich","given":"M.T."}],"issued":{"date-parts":[["2018",8]]}}}],"schema":"https://github.com/citation-style-language/schema/raw/master/csl-citation.json"} </w:instrText>
      </w:r>
      <w:r w:rsidR="00C45756"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1,3</w:t>
      </w:r>
      <w:r w:rsidR="00C45756" w:rsidRPr="0060271D">
        <w:rPr>
          <w:color w:val="000000" w:themeColor="text1"/>
        </w:rPr>
        <w:fldChar w:fldCharType="end"/>
      </w:r>
      <w:r w:rsidR="00C45756" w:rsidRPr="0060271D">
        <w:rPr>
          <w:color w:val="000000" w:themeColor="text1"/>
        </w:rPr>
        <w:t xml:space="preserve">. Amongst the test scores, the percentage of total correct answers was retained and used throughout this manuscript. The RAVLT contains seven trials assessing auditory learning, short- and long-term memory, and recognition. It was administered using a computerized version on an iPad using the Q-Interactive Pearson Assessment platform </w:t>
      </w:r>
      <w:r w:rsidR="00C45756" w:rsidRPr="0060271D">
        <w:rPr>
          <w:color w:val="000000" w:themeColor="text1"/>
        </w:rPr>
        <w:fldChar w:fldCharType="begin"/>
      </w:r>
      <w:r w:rsidR="000805AD" w:rsidRPr="0060271D">
        <w:rPr>
          <w:color w:val="000000" w:themeColor="text1"/>
        </w:rPr>
        <w:instrText xml:space="preserve"> ADDIN ZOTERO_ITEM CSL_CITATION {"citationID":"L9G8VmeH","properties":{"formattedCitation":"\\super 1,4\\nosupersub{}","plainCitation":"1,4","noteIndex":0},"citationItems":[{"id":1940,"uris":["http://zotero.org/users/5825258/items/23NQSD65"],"itemData":{"id":1940,"type":"article-journal","language":"en","source":"Zotero","title":"Equivalence of Q-interactive® and Paper Administrations of Cognitive Tasks: WISC®–V","author":[{"family":"Daniel","given":"Mark H"},{"family":"Wahlstrom","given":"Dustin"}],"issued":{"date-parts":[["2014"]]}}},{"id":1960,"uris":["http://zotero.org/users/5825258/items/F84QE2S4"],"itemData":{"id":1960,"type":"article-journal","abstract":"Adolescence is characterized by numerous social, hormonal and physical changes, as well as a marked increase in risk-taking behaviors. Dual systems models attribute adolescent risk-taking to tensions between developing capacities for cognitive control and motivational strivings, which may peak at this time. A comprehensive understanding of neurocognitive development during the adolescent period is necessary to permit the distinction between premorbid vulnerabilities and consequences of behaviors such as substance use. Thus, the prospective assessment of cognitive development is fundamental to the aims of the newly launched Adolescent Brain and Cognitive Development (ABCD) Consortium. This paper details the rationale for ABC’lected measures of neurocognition, presents preliminary descriptive data on an initial sample of 2299 participants, and provides a context for how this large-scale project can inform our understanding of adolescent neurodevelopment.","container-title":"Developmental Cognitive Neuroscience","DOI":"10.1016/j.dcn.2018.02.006","ISSN":"18789293","journalAbbreviation":"Developmental Cognitive Neuroscience","language":"en","page":"67-79","source":"DOI.org (Crossref)","title":"Adolescent neurocognitive development and impacts of substance use: Overview of the adolescent brain cognitive development (ABCD) baseline neurocognition battery","title-short":"Adolescent neurocognitive development and impacts of substance use","volume":"32","author":[{"family":"Luciana","given":"M."},{"family":"Bjork","given":"J.M."},{"family":"Nagel","given":"B.J."},{"family":"Barch","given":"D.M."},{"family":"Gonzalez","given":"R."},{"family":"Nixon","given":"S.J."},{"family":"Banich","given":"M.T."}],"issued":{"date-parts":[["2018",8]]}}}],"schema":"https://github.com/citation-style-language/schema/raw/master/csl-citation.json"} </w:instrText>
      </w:r>
      <w:r w:rsidR="00C45756"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1,4</w:t>
      </w:r>
      <w:r w:rsidR="00C45756" w:rsidRPr="0060271D">
        <w:rPr>
          <w:color w:val="000000" w:themeColor="text1"/>
        </w:rPr>
        <w:fldChar w:fldCharType="end"/>
      </w:r>
      <w:r w:rsidR="00C45756" w:rsidRPr="0060271D">
        <w:rPr>
          <w:color w:val="000000" w:themeColor="text1"/>
        </w:rPr>
        <w:t xml:space="preserve">. Like other articles, the total correct score for the longer-term memory trial was used in the analyses </w:t>
      </w:r>
      <w:r w:rsidR="00C45756" w:rsidRPr="0060271D">
        <w:rPr>
          <w:color w:val="000000" w:themeColor="text1"/>
        </w:rPr>
        <w:fldChar w:fldCharType="begin"/>
      </w:r>
      <w:r w:rsidR="000805AD" w:rsidRPr="0060271D">
        <w:rPr>
          <w:color w:val="000000" w:themeColor="text1"/>
        </w:rPr>
        <w:instrText xml:space="preserve"> ADDIN ZOTERO_ITEM CSL_CITATION {"citationID":"G3guGnJP","properties":{"formattedCitation":"\\super 5,6\\nosupersub{}","plainCitation":"5,6","noteIndex":0},"citationItems":[{"id":1937,"uris":["http://zotero.org/users/5825258/items/ZNDMHRM5"],"itemData":{"id":1937,"type":"article-journal","abstract":"Using baseline data (n = 9875) from the Adolescent Brain Cognitive Development (ABCD) Study examining children aged 9 to 10 years, the current analyses included: (1) exploratory factor analysis (EFA) and conﬁrmatory factor analysis (CFA) of neurocognitive measures administered during baseline collection, and (2) linear regression analyses on the Child Behavior Checklist (CBCL), controlling for demographic and socioeconomic factors. The neurocognitive tasks measured episodic memory, executive function (EF; attention), language skills, processing speed, working memory, visuospatial ability, and reasoning. The CBCL included composite scores of parent-reported internalizing, externalizing, and stress-related behavior problems. The study reported here serves as an extension of prior research using a principal components analysis (PCA) of the ABCD baseline data. We propose an alternative solution using factor analysis. Analyses revealed a three-factor structure: verbal ability (VA), executive function/processing speed (EF/PS), and working memory/episodic memory (WM/EM). These factors were signiﬁcantly correlated with the CBCL scores, albeit with small effect sizes. These ﬁndings provide a novel three-factor solution to the structure of cognitive abilities measured in the ABCD Study, offering new insights into the association between cognitive function and problem behaviors in early adolescence.","container-title":"Journal of Intelligence","DOI":"10.3390/jintelligence11050090","ISSN":"2079-3200","issue":"5","journalAbbreviation":"J. Intell.","language":"en","page":"90","source":"DOI.org (Crossref)","title":"The Structure of Cognitive Abilities and Associations with Problem Behaviors in Early Adolescence: An Analysis of Baseline Data from the Adolescent Brain Cognitive Development Study","title-short":"The Structure of Cognitive Abilities and Associations with Problem Behaviors in Early Adolescence","volume":"11","author":[{"family":"Moore","given":"Dawn Michele"},{"family":"Conway","given":"Andrew R. A."}],"issued":{"date-parts":[["2023",5,10]]}}},{"id":1959,"uris":["http://zotero.org/users/5825258/items/69TDRSV8"],"itemData":{"id":1959,"type":"article-journal","abstract":"The Adolescent Brain Cognitive Development (ABCD) study is poised to be the largest single-cohort long-term longitudinal study of neurodevelopment and child health in the United States. Baseline data on N= 4521 children aged 9–10 were released for public access on November 2, 2018. In this paper we performed principal component analyses of the neurocognitive assessments administered to the baseline sample. The neurocognitive battery included seven measures from the NIH Toolbox as well as five other tasks. We implemented a Bayesian Probabilistic Principal Components Analysis (BPPCA) model that incorporated nesting of subjects within families and within data collection sites. We extracted varimax-rotated component scores from a three-component model and associated these scores with parent-rated Child Behavior Checklist (CBCL) internalizing, externalizing, and stress reactivity. We found evidence for three broad components that encompass general cognitive ability, executive function, and learning/memory. These were significantly associated with CBCL scores in a differential manner but with small effect sizes. These findings set the stage for longitudinal analysis of neurocognitive and psychopathological data from the ABCD cohort as they age into the period of maximal adolescent risk-taking.","container-title":"Developmental Cognitive Neuroscience","DOI":"10.1016/j.dcn.2018.12.004","ISSN":"18789293","journalAbbreviation":"Developmental Cognitive Neuroscience","language":"en","page":"100606","source":"DOI.org (Crossref)","title":"The structure of cognition in 9 and 10 year-old children and associations with problem behaviors: Findings from the ABCD study’s baseline neurocognitive battery","title-short":"The structure of cognition in 9 and 10 year-old children and associations with problem behaviors","volume":"36","author":[{"family":"Thompson","given":"Wesley K."},{"family":"Barch","given":"Deanna M."},{"family":"Bjork","given":"James M."},{"family":"Gonzalez","given":"Raul"},{"family":"Nagel","given":"Bonnie J."},{"family":"Nixon","given":"Sara Jo"},{"family":"Luciana","given":"Monica"}],"issued":{"date-parts":[["2019",4]]}}}],"schema":"https://github.com/citation-style-language/schema/raw/master/csl-citation.json"} </w:instrText>
      </w:r>
      <w:r w:rsidR="00C45756"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5,6</w:t>
      </w:r>
      <w:r w:rsidR="00C45756" w:rsidRPr="0060271D">
        <w:rPr>
          <w:color w:val="000000" w:themeColor="text1"/>
        </w:rPr>
        <w:fldChar w:fldCharType="end"/>
      </w:r>
      <w:r w:rsidR="00C45756" w:rsidRPr="0060271D">
        <w:rPr>
          <w:color w:val="000000" w:themeColor="text1"/>
        </w:rPr>
        <w:t>.</w:t>
      </w:r>
      <w:r w:rsidR="0039680C" w:rsidRPr="0060271D">
        <w:rPr>
          <w:color w:val="000000" w:themeColor="text1"/>
        </w:rPr>
        <w:t xml:space="preserve"> A</w:t>
      </w:r>
      <w:r w:rsidR="00C45756" w:rsidRPr="0060271D">
        <w:rPr>
          <w:color w:val="000000" w:themeColor="text1"/>
        </w:rPr>
        <w:t xml:space="preserve"> computerized version of the WISC-V matrix reasoning subtest was administered to assess non-verbal reasoning, a high predictor of fluid reasoning and general intellectual ability </w:t>
      </w:r>
      <w:r w:rsidR="00C45756" w:rsidRPr="0060271D">
        <w:rPr>
          <w:color w:val="000000" w:themeColor="text1"/>
        </w:rPr>
        <w:fldChar w:fldCharType="begin"/>
      </w:r>
      <w:r w:rsidR="000805AD" w:rsidRPr="0060271D">
        <w:rPr>
          <w:color w:val="000000" w:themeColor="text1"/>
        </w:rPr>
        <w:instrText xml:space="preserve"> ADDIN ZOTERO_ITEM CSL_CITATION {"citationID":"P3mqKP5X","properties":{"formattedCitation":"\\super 1,7\\nosupersub{}","plainCitation":"1,7","noteIndex":0},"citationItems":[{"id":1960,"uris":["http://zotero.org/users/5825258/items/F84QE2S4"],"itemData":{"id":1960,"type":"article-journal","abstract":"Adolescence is characterized by numerous social, hormonal and physical changes, as well as a marked increase in risk-taking behaviors. Dual systems models attribute adolescent risk-taking to tensions between developing capacities for cognitive control and motivational strivings, which may peak at this time. A comprehensive understanding of neurocognitive development during the adolescent period is necessary to permit the distinction between premorbid vulnerabilities and consequences of behaviors such as substance use. Thus, the prospective assessment of cognitive development is fundamental to the aims of the newly launched Adolescent Brain and Cognitive Development (ABCD) Consortium. This paper details the rationale for ABC’lected measures of neurocognition, presents preliminary descriptive data on an initial sample of 2299 participants, and provides a context for how this large-scale project can inform our understanding of adolescent neurodevelopment.","container-title":"Developmental Cognitive Neuroscience","DOI":"10.1016/j.dcn.2018.02.006","ISSN":"18789293","journalAbbreviation":"Developmental Cognitive Neuroscience","language":"en","page":"67-79","source":"DOI.org (Crossref)","title":"Adolescent neurocognitive development and impacts of substance use: Overview of the adolescent brain cognitive development (ABCD) baseline neurocognition battery","title-short":"Adolescent neurocognitive development and impacts of substance use","volume":"32","author":[{"family":"Luciana","given":"M."},{"family":"Bjork","given":"J.M."},{"family":"Nagel","given":"B.J."},{"family":"Barch","given":"D.M."},{"family":"Gonzalez","given":"R."},{"family":"Nixon","given":"S.J."},{"family":"Banich","given":"M.T."}],"issued":{"date-parts":[["2018",8]]}}},{"id":2057,"uris":["http://zotero.org/users/5825258/items/MF3PGAJG"],"itemData":{"id":2057,"type":"article-journal","container-title":"Bloomington, MN: Pearson","title":"Wechsler intelligence scale for children–Fifth Edition (WISC-V)","author":[{"family":"Wechsler","given":"DJSAPC"}],"issued":{"date-parts":[["2014"]]}}}],"schema":"https://github.com/citation-style-language/schema/raw/master/csl-citation.json"} </w:instrText>
      </w:r>
      <w:r w:rsidR="00C45756"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1,7</w:t>
      </w:r>
      <w:r w:rsidR="00C45756" w:rsidRPr="0060271D">
        <w:rPr>
          <w:color w:val="000000" w:themeColor="text1"/>
        </w:rPr>
        <w:fldChar w:fldCharType="end"/>
      </w:r>
      <w:r w:rsidR="00C45756" w:rsidRPr="0060271D">
        <w:rPr>
          <w:color w:val="000000" w:themeColor="text1"/>
        </w:rPr>
        <w:t>.</w:t>
      </w:r>
      <w:r w:rsidR="0039680C" w:rsidRPr="0060271D">
        <w:rPr>
          <w:color w:val="000000" w:themeColor="text1"/>
        </w:rPr>
        <w:t xml:space="preserve"> Introduced for the </w:t>
      </w:r>
      <w:r w:rsidR="00B80515" w:rsidRPr="0060271D">
        <w:rPr>
          <w:color w:val="000000" w:themeColor="text1"/>
        </w:rPr>
        <w:t xml:space="preserve">11-13y </w:t>
      </w:r>
      <w:r w:rsidR="0039680C" w:rsidRPr="0060271D">
        <w:rPr>
          <w:color w:val="000000" w:themeColor="text1"/>
        </w:rPr>
        <w:t xml:space="preserve">follow-up, ABCD participants were administered the Game of Dice task </w:t>
      </w:r>
      <w:r w:rsidR="0039680C" w:rsidRPr="0060271D">
        <w:rPr>
          <w:color w:val="000000" w:themeColor="text1"/>
        </w:rPr>
        <w:fldChar w:fldCharType="begin"/>
      </w:r>
      <w:r w:rsidR="0039680C" w:rsidRPr="0060271D">
        <w:rPr>
          <w:color w:val="000000" w:themeColor="text1"/>
        </w:rPr>
        <w:instrText xml:space="preserve"> ADDIN ZOTERO_ITEM CSL_CITATION {"citationID":"cwzmIA8m","properties":{"formattedCitation":"\\super 8\\nosupersub{}","plainCitation":"8","noteIndex":0},"citationItems":[{"id":5008,"uris":["http://zotero.org/users/5825258/items/4X7WYZT8"],"itemData":{"id":5008,"type":"article-journal","abstract":"Decision-making deficits reflected by risky decisions in gambling tasks have been associated with frontal lobe dysfunctions in various neurologic and psychiatric  populations. The question remains whether decision-making impairments are related  to executive functions. The authors developed a new gambling task, the Game of  Dice Task, with explicit and stable rules for reinforcement and punishment, to  investigate relations between executive functions and risk-taking behavior in an  explicit decision-making situation. A sample of 35 alcoholic Korsakoff patients  and 35 healthy controls was examined with the Game of Dice Task and a  neuropsychological test battery. Results show that Korsakoff patients are  strongly impaired in this explicit decision-making task and that these  disturbances are correlated with specific executive functions.","container-title":"Neuropsychology","DOI":"10.1037/0894-4105.19.3.267","ISSN":"0894-4105","issue":"3","journalAbbreviation":"Neuropsychology","language":"eng","license":"Copyright (c) 2005 APA, all rights reserved.","note":"publisher-place: United States\nPMID: 15910113","page":"267-277","title":"Decision-making deficits of korsakoff patients in a new gambling task with explicit rules: associations with executive functions.","volume":"19","author":[{"family":"Brand","given":"Matthias"},{"family":"Fujiwara","given":"Esther"},{"family":"Borsutzky","given":"Sabine"},{"family":"Kalbe","given":"Elke"},{"family":"Kessler","given":"Josef"},{"family":"Markowitsch","given":"Hans J."}],"issued":{"date-parts":[["2005",5]]}}}],"schema":"https://github.com/citation-style-language/schema/raw/master/csl-citation.json"} </w:instrText>
      </w:r>
      <w:r w:rsidR="0039680C"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8</w:t>
      </w:r>
      <w:r w:rsidR="0039680C" w:rsidRPr="0060271D">
        <w:rPr>
          <w:color w:val="000000" w:themeColor="text1"/>
        </w:rPr>
        <w:fldChar w:fldCharType="end"/>
      </w:r>
      <w:r w:rsidR="0039680C" w:rsidRPr="0060271D">
        <w:rPr>
          <w:color w:val="000000" w:themeColor="text1"/>
        </w:rPr>
        <w:t xml:space="preserve">. The DICE is designed to measure decision-making abilities under various risk conditions. Participants are asked to predict the result of a dice roll from four possibilities ranked from more risky to less risky based on their probabilities of happening. Payoffs are associated with each option according to the probability of one to happen (lower probability = higher reward). Results are collected from over 18 trials to assess the risk-taking of each participant. Introduced in the </w:t>
      </w:r>
      <w:r w:rsidR="00B80515" w:rsidRPr="0060271D">
        <w:rPr>
          <w:color w:val="000000" w:themeColor="text1"/>
        </w:rPr>
        <w:t>13-15y</w:t>
      </w:r>
      <w:r w:rsidR="0039680C" w:rsidRPr="0060271D">
        <w:rPr>
          <w:color w:val="000000" w:themeColor="text1"/>
        </w:rPr>
        <w:t xml:space="preserve"> follow-up, participants underwent the Behavioral Indicator of Resiliency to Distress (BIRD) task. The task aims to assess </w:t>
      </w:r>
      <w:r w:rsidR="0039680C" w:rsidRPr="0060271D">
        <w:rPr>
          <w:color w:val="000000" w:themeColor="text1"/>
        </w:rPr>
        <w:lastRenderedPageBreak/>
        <w:t xml:space="preserve">resilience under distress by emitting an unpleasant sound when the participant fails to reach the objective (reaching a green dot) in time. At every point, the participant is allowed to quit the task. </w:t>
      </w:r>
      <w:r w:rsidR="00C45756" w:rsidRPr="0060271D">
        <w:rPr>
          <w:color w:val="000000" w:themeColor="text1"/>
        </w:rPr>
        <w:t>Uncorrected scaled scores were used when applicable.</w:t>
      </w:r>
      <w:r w:rsidR="00DB1905" w:rsidRPr="0060271D">
        <w:rPr>
          <w:color w:val="000000" w:themeColor="text1"/>
        </w:rPr>
        <w:t xml:space="preserve"> </w:t>
      </w:r>
      <w:r w:rsidR="00C45756" w:rsidRPr="0060271D">
        <w:rPr>
          <w:color w:val="000000" w:themeColor="text1"/>
        </w:rPr>
        <w:t>The neurocognitive assessment in the BANDA study comprises subtests from the NIH Toolbox, the University of Pennsylvania Computerized Neuropsychological Test Battery (Penn Test Battery), and the Weschler Abbreviated Scale of Intelligence 2</w:t>
      </w:r>
      <w:r w:rsidR="00C45756" w:rsidRPr="0060271D">
        <w:rPr>
          <w:color w:val="000000" w:themeColor="text1"/>
          <w:vertAlign w:val="superscript"/>
        </w:rPr>
        <w:t>nd</w:t>
      </w:r>
      <w:r w:rsidR="00C45756" w:rsidRPr="0060271D">
        <w:rPr>
          <w:color w:val="000000" w:themeColor="text1"/>
        </w:rPr>
        <w:t xml:space="preserve"> edition (WASI-II) </w:t>
      </w:r>
      <w:r w:rsidR="00C45756" w:rsidRPr="0060271D">
        <w:rPr>
          <w:color w:val="000000" w:themeColor="text1"/>
        </w:rPr>
        <w:fldChar w:fldCharType="begin"/>
      </w:r>
      <w:r w:rsidR="0039680C" w:rsidRPr="0060271D">
        <w:rPr>
          <w:color w:val="000000" w:themeColor="text1"/>
        </w:rPr>
        <w:instrText xml:space="preserve"> ADDIN ZOTERO_ITEM CSL_CITATION {"citationID":"uRSPJIiN","properties":{"formattedCitation":"\\super 2,9,10\\nosupersub{}","plainCitation":"2,9,10","noteIndex":0},"citationItems":[{"id":2042,"uris":["http://zotero.org/users/5825258/items/6AB8TH59"],"itemData":{"id":2042,"type":"article-journal","abstract":"At present, there are many studies that collect information on aspects of neurologic and behavioral function (cognition, sensation, movement, emotion), but with little uniformity among the measures used to capture these constructs. Further, available measures are generally expensive, normed on homogenous nondiverse populations, not easily administered, do not cover the lifespan (or have easily linked pediatric and adult counterparts for the purposes of longitudinal comparison), and not based on the current thinking in the neuroscience community. There is also a paucity of measurement tools to gauge normal children in the motor and sensation domain areas, and many of these measures rely heavily on proxy reporting. Investigators have expressed the need for brief assessment tools that could address these issues and be used as a form of “common currency” across diverse study designs and populations. This ability to assess functionality along a common metric and “crosswalk” across measures is essential to the process of being able to pool data, which is often necessary when a large and diverse sample is needed. When individual studies employ unique assessment batteries, comparisons between studies and combining data from multiple studies can be problematic. The contract for the NIH Toolbox for the Assessment of Neurological and Behavioral Function (www.nihtoolbox.org) was initiated by the NIH Blueprint for Neuroscience Research (www.neuroscienceblueprint.nih.gov) to develop a set of state-of-the-art measurement tools to enhance collection of data in large cohort studies and to advance the biomedical research enterprise.","container-title":"Neurology","DOI":"10.1212/WNL.0b013e3182872e5f","issue":"11_supplement_3","note":"Citation Key: doi:10.1212/WNL.0b013e3182872e5f\ntex.eprint: https://www.neurology.org/doi/pdf/10.1212/WNL.0b013e3182872e5f","page":"S2-S6","title":"NIH toolbox for assessment of neurological and behavioral function","volume":"80","author":[{"family":"Gershon","given":"Richard C."},{"family":"Wagster","given":"Molly V."},{"family":"Hendrie","given":"Hugh C."},{"family":"Fox","given":"Nathan A."},{"family":"Cook","given":"Karon F."},{"literal":"Cindy J. Nowinski"}],"issued":{"date-parts":[["2013"]]}}},{"id":2041,"uris":["http://zotero.org/users/5825258/items/BPXV2T8L"],"itemData":{"id":2041,"type":"article-journal","abstract":"There is increased need for efficient computerized methods to collect reliable data on a range of cognitive domains that can be linked to specific brain systems. Such need arises in functional neuroimaging studies, where individual differences in cognitive performance are variables of interest or serve as confounds. In genetic studies of complex behavior, which require particularly large samples, such trait measures can serve as endophenotypes. Traditional neuropsychological tests, based on clinical pathological correlations, are protracted, require extensive training in administration and scoring, and leave lengthy paper trails (double-entry for analysis). We present a computerized battery that takes an average of 1h and provides measures of accuracy and speed on 9 neurocognitive domains. They are cognitive neuroscience-based in that they have been linked experimentally to specific brain systems with functional neuroimaging studies. We describe the process of translating tasks used in functional neuroimaging to tests for assessing individual differences. Data are presented on each test with samples ranging from 139 (81 female) to 536 (311 female) of carefully screened healthy individuals ranging in age from 18 to 84. Item consistency was established with acceptable to high Cronbach alpha coefficients. Inter-item correlations were moderate to high within domain and low to nil across domains, indicating construct validity. Initial criterion validity was demonstrated by sensitivity to sex differences and the effects of age, education and parental education. These results encourage the use of this battery in studies needing an efficient assessment of major neurocognitive domains such as multi-site genetic studies and clinical trials.","container-title":"Journal of Neuroscience Methods","DOI":"https://doi.org/10.1016/j.jneumeth.2009.11.017","ISSN":"0165-0270","issue":"2","note":"Citation Key: GUR2010254","page":"254-262","title":"A cognitive neuroscience-based computerized battery for efficient measurement of individual differences: Standardization and initial construct validation","volume":"187","author":[{"family":"Gur","given":"Ruben C."},{"family":"Richard","given":"Jan"},{"family":"Hughett","given":"Paul"},{"family":"Calkins","given":"Monica E."},{"family":"Macy","given":"Larry"},{"family":"Bilker","given":"Warren B."},{"family":"Brensinger","given":"Colleen"},{"family":"Gur","given":"Raquel E."}],"issued":{"date-parts":[["2010"]]}}},{"id":2040,"uris":["http://zotero.org/users/5825258/items/LIQEW99A"],"itemData":{"id":2040,"type":"article-journal","archive":"[Database record]","DOI":"https://doi.org/10.1037/t15171-000","journalAbbreviation":"APA PsycTests.","title":"Wechsler Abbreviated Scale of Intelligence--Second Edition (WASI-II)","author":[{"literal":"Wechsler, D."}],"issued":{"date-parts":[["2011"]]}}}],"schema":"https://github.com/citation-style-language/schema/raw/master/csl-citation.json"} </w:instrText>
      </w:r>
      <w:r w:rsidR="00C45756"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2,9,10</w:t>
      </w:r>
      <w:r w:rsidR="00C45756" w:rsidRPr="0060271D">
        <w:rPr>
          <w:color w:val="000000" w:themeColor="text1"/>
        </w:rPr>
        <w:fldChar w:fldCharType="end"/>
      </w:r>
      <w:r w:rsidR="00C45756" w:rsidRPr="0060271D">
        <w:rPr>
          <w:color w:val="000000" w:themeColor="text1"/>
        </w:rPr>
        <w:t>. All subtests were administered using a computerized version for a total duration of 75 minutes. The uncorrected scaled scores were extracted and used in this analysis when appropriate.</w:t>
      </w:r>
      <w:r w:rsidR="009A27C1" w:rsidRPr="0060271D">
        <w:rPr>
          <w:color w:val="000000" w:themeColor="text1"/>
        </w:rPr>
        <w:t xml:space="preserve"> As part of the fourth follow-up, GESTE participants used pen and paper to complete the Wechsler Intelligence Test for Children-V (WISC-V) test battery. It consisted of seven subtests assessing verbal reasoning, verbal comprehension, perceptual reasoning, working memory, and processing speed </w:t>
      </w:r>
      <w:r w:rsidR="009A27C1" w:rsidRPr="0060271D">
        <w:rPr>
          <w:color w:val="000000" w:themeColor="text1"/>
        </w:rPr>
        <w:fldChar w:fldCharType="begin"/>
      </w:r>
      <w:r w:rsidR="0039680C" w:rsidRPr="0060271D">
        <w:rPr>
          <w:color w:val="000000" w:themeColor="text1"/>
        </w:rPr>
        <w:instrText xml:space="preserve"> ADDIN ZOTERO_ITEM CSL_CITATION {"citationID":"GKHFOvWM","properties":{"formattedCitation":"\\super 11\\nosupersub{}","plainCitation":"11","noteIndex":0},"citationItems":[{"id":2054,"uris":["http://zotero.org/users/5825258/items/VL5R9FWC"],"itemData":{"id":2054,"type":"article-journal","container-title":"San Antonio, TX: The Psychological Corporation","journalAbbreviation":"San Antonio, TX: The Psychological Corporation","title":"WISC–IV technical report# 1 theoretical model and test blueprint","author":[{"family":"Williams","given":"Paul E"},{"family":"Weiss","given":"LG"},{"family":"Rolfhus","given":"Ph D Eric"}],"issued":{"date-parts":[["2003"]]}}}],"schema":"https://github.com/citation-style-language/schema/raw/master/csl-citation.json"} </w:instrText>
      </w:r>
      <w:r w:rsidR="009A27C1"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11</w:t>
      </w:r>
      <w:r w:rsidR="009A27C1" w:rsidRPr="0060271D">
        <w:rPr>
          <w:color w:val="000000" w:themeColor="text1"/>
        </w:rPr>
        <w:fldChar w:fldCharType="end"/>
      </w:r>
      <w:r w:rsidR="009A27C1" w:rsidRPr="0060271D">
        <w:rPr>
          <w:color w:val="000000" w:themeColor="text1"/>
        </w:rPr>
        <w:t>. The uncorrected scaled scores were extracted and used in the analyses.</w:t>
      </w:r>
    </w:p>
    <w:p w14:paraId="307E3834" w14:textId="77777777" w:rsidR="005D6297" w:rsidRPr="0060271D" w:rsidRDefault="005D6297" w:rsidP="005D6297">
      <w:pPr>
        <w:pStyle w:val="ListParagraph"/>
        <w:numPr>
          <w:ilvl w:val="0"/>
          <w:numId w:val="1"/>
        </w:numPr>
        <w:spacing w:line="480" w:lineRule="auto"/>
        <w:jc w:val="both"/>
        <w:rPr>
          <w:i/>
          <w:iCs/>
          <w:color w:val="000000" w:themeColor="text1"/>
        </w:rPr>
      </w:pPr>
      <w:r w:rsidRPr="0060271D">
        <w:rPr>
          <w:i/>
          <w:iCs/>
          <w:color w:val="000000" w:themeColor="text1"/>
        </w:rPr>
        <w:t>Data harmonization across ABCD sites.</w:t>
      </w:r>
    </w:p>
    <w:p w14:paraId="753EED71" w14:textId="77777777" w:rsidR="005D6297" w:rsidRPr="0060271D" w:rsidRDefault="005D6297" w:rsidP="005D6297">
      <w:pPr>
        <w:spacing w:line="480" w:lineRule="auto"/>
        <w:jc w:val="both"/>
        <w:rPr>
          <w:color w:val="000000" w:themeColor="text1"/>
        </w:rPr>
      </w:pPr>
      <w:r w:rsidRPr="0060271D">
        <w:rPr>
          <w:color w:val="000000" w:themeColor="text1"/>
        </w:rPr>
        <w:tab/>
        <w:t xml:space="preserve">Since ABCD is a multi-site study spanning across the United States, it is essential to consider variations in the administration of data collection instruments. Those small variations introduce non-biological effects in the data that might influence the results of a specific analysis. To control for those effects, we harmonized the cognitive and behavioral data across the ABCD sites using the ComBat framework </w:t>
      </w:r>
      <w:r w:rsidRPr="0060271D">
        <w:rPr>
          <w:color w:val="000000" w:themeColor="text1"/>
        </w:rPr>
        <w:fldChar w:fldCharType="begin"/>
      </w:r>
      <w:r w:rsidRPr="0060271D">
        <w:rPr>
          <w:color w:val="000000" w:themeColor="text1"/>
        </w:rPr>
        <w:instrText xml:space="preserve"> ADDIN ZOTERO_ITEM CSL_CITATION {"citationID":"CDLjaqtZ","properties":{"formattedCitation":"\\super 14,15\\nosupersub{}","plainCitation":"14,15","noteIndex":0},"citationItems":[{"id":2046,"uris":["http://zotero.org/users/5825258/items/G6JRALXI"],"itemData":{"id":2046,"type":"article-journal","abstract":"With the proliferation of multi-site neuroimaging studies, there is a greater need for handling non-biological variance introduced by differences in MRI scanners and acquisition protocols. Such unwanted sources of variation, which we refer to as “scanner effects”, can hinder the detection of imaging features associated with clinical covariates of interest and cause spurious ﬁndings. In this paper, we investigate scanner effects in two large multisite studies on cortical thickness measurements across a total of 11 scanners. We propose a set of tools for visualizing and identifying scanner effects that are generalizable to other modalities. We then propose to use ComBat, a technique adopted from the genomics literature and recently applied to diffusion tensor imaging data, to combine and harmonize cortical thickness values across scanners. We show that ComBat removes unwanted sources of scan variability while simultaneously increasing the power and reproducibility of subsequent statistical analyses. We also show that ComBat is useful for combining imaging data with the goal of studying life-span trajectories in the brain.","container-title":"NeuroImage","DOI":"10.1016/j.neuroimage.2017.11.024","ISSN":"10538119","journalAbbreviation":"NeuroImage","language":"en","page":"104-120","source":"DOI.org (Crossref)","title":"Harmonization of cortical thickness measurements across scanners and sites","volume":"167","author":[{"family":"Fortin","given":"Jean-Philippe"},{"family":"Cullen","given":"Nicholas"},{"family":"Sheline","given":"Yvette I."},{"family":"Taylor","given":"Warren D."},{"family":"Aselcioglu","given":"Irem"},{"family":"Cook","given":"Philip A."},{"family":"Adams","given":"Phil"},{"family":"Cooper","given":"Crystal"},{"family":"Fava","given":"Maurizio"},{"family":"McGrath","given":"Patrick J."},{"family":"McInnis","given":"Melvin"},{"family":"Phillips","given":"Mary L."},{"family":"Trivedi","given":"Madhukar H."},{"family":"Weissman","given":"Myrna M."},{"family":"Shinohara","given":"Russell T."}],"issued":{"date-parts":[["2018",2]]}}},{"id":2074,"uris":["http://zotero.org/users/5825258/items/9VPXHT3F"],"itemData":{"id":2074,"type":"article-journal","abstract":"Non-biological experimental variation or “batch effects” are commonly observed across multiple batches of microarray experiments, often rendering the task of combining data from these batches difﬁcult. The ability to combine microarray data sets is advantageous to researchers to increase statistical power to detect biological phenomena from studies where logistical considerations restrict sample size or in studies that require the sequential hybridization of arrays. In general, it is inappropriate to combine data sets without adjusting for batch effects. Methods have been proposed to ﬁlter batch effects from data, but these are often complicated and require large batch sizes (&gt;25) to implement. Because the majority of microarray studies are conducted using much smaller sample sizes, existing methods are not sufﬁcient. We propose parametric and non-parametric empirical Bayes frameworks for adjusting data for batch effects that is robust to outliers in small sample sizes and performs comparable to existing methods for large samples. We illustrate our methods using two example data sets and show that our methods are justiﬁable, easy to apply, and useful in practice. Software for our method is freely available at: http://biosun1.harvard.edu/complab/batch/.","container-title":"Biostatistics","DOI":"10.1093/biostatistics/kxj037","ISSN":"1468-4357, 1465-4644","issue":"1","language":"en","page":"118-127","source":"DOI.org (Crossref)","title":"Adjusting batch effects in microarray expression data using empirical Bayes methods","volume":"8","author":[{"family":"Johnson","given":"W. Evan"},{"family":"Li","given":"Cheng"},{"family":"Rabinovic","given":"Ariel"}],"issued":{"date-parts":[["2007",1,1]]}}}],"schema":"https://github.com/citation-style-language/schema/raw/master/csl-citation.json"}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14,15</w:t>
      </w:r>
      <w:r w:rsidRPr="0060271D">
        <w:rPr>
          <w:color w:val="000000" w:themeColor="text1"/>
        </w:rPr>
        <w:fldChar w:fldCharType="end"/>
      </w:r>
      <w:r w:rsidRPr="0060271D">
        <w:rPr>
          <w:color w:val="000000" w:themeColor="text1"/>
        </w:rPr>
        <w:t xml:space="preserve">. Specifically, we used the neuroCombat Python package </w:t>
      </w:r>
      <w:r w:rsidRPr="0060271D">
        <w:rPr>
          <w:color w:val="000000" w:themeColor="text1"/>
        </w:rPr>
        <w:fldChar w:fldCharType="begin"/>
      </w:r>
      <w:r w:rsidRPr="0060271D">
        <w:rPr>
          <w:color w:val="000000" w:themeColor="text1"/>
        </w:rPr>
        <w:instrText xml:space="preserve"> ADDIN ZOTERO_ITEM CSL_CITATION {"citationID":"svprgNlG","properties":{"formattedCitation":"\\super 14\\nosupersub{}","plainCitation":"14","noteIndex":0},"citationItems":[{"id":2046,"uris":["http://zotero.org/users/5825258/items/G6JRALXI"],"itemData":{"id":2046,"type":"article-journal","abstract":"With the proliferation of multi-site neuroimaging studies, there is a greater need for handling non-biological variance introduced by differences in MRI scanners and acquisition protocols. Such unwanted sources of variation, which we refer to as “scanner effects”, can hinder the detection of imaging features associated with clinical covariates of interest and cause spurious ﬁndings. In this paper, we investigate scanner effects in two large multisite studies on cortical thickness measurements across a total of 11 scanners. We propose a set of tools for visualizing and identifying scanner effects that are generalizable to other modalities. We then propose to use ComBat, a technique adopted from the genomics literature and recently applied to diffusion tensor imaging data, to combine and harmonize cortical thickness values across scanners. We show that ComBat removes unwanted sources of scan variability while simultaneously increasing the power and reproducibility of subsequent statistical analyses. We also show that ComBat is useful for combining imaging data with the goal of studying life-span trajectories in the brain.","container-title":"NeuroImage","DOI":"10.1016/j.neuroimage.2017.11.024","ISSN":"10538119","journalAbbreviation":"NeuroImage","language":"en","page":"104-120","source":"DOI.org (Crossref)","title":"Harmonization of cortical thickness measurements across scanners and sites","volume":"167","author":[{"family":"Fortin","given":"Jean-Philippe"},{"family":"Cullen","given":"Nicholas"},{"family":"Sheline","given":"Yvette I."},{"family":"Taylor","given":"Warren D."},{"family":"Aselcioglu","given":"Irem"},{"family":"Cook","given":"Philip A."},{"family":"Adams","given":"Phil"},{"family":"Cooper","given":"Crystal"},{"family":"Fava","given":"Maurizio"},{"family":"McGrath","given":"Patrick J."},{"family":"McInnis","given":"Melvin"},{"family":"Phillips","given":"Mary L."},{"family":"Trivedi","given":"Madhukar H."},{"family":"Weissman","given":"Myrna M."},{"family":"Shinohara","given":"Russell T."}],"issued":{"date-parts":[["2018",2]]}}}],"schema":"https://github.com/citation-style-language/schema/raw/master/csl-citation.json"}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14</w:t>
      </w:r>
      <w:r w:rsidRPr="0060271D">
        <w:rPr>
          <w:color w:val="000000" w:themeColor="text1"/>
        </w:rPr>
        <w:fldChar w:fldCharType="end"/>
      </w:r>
      <w:r w:rsidRPr="0060271D">
        <w:rPr>
          <w:color w:val="000000" w:themeColor="text1"/>
        </w:rPr>
        <w:t xml:space="preserve"> with the empirical Bayes method combined with parametric adjustments. Harmonization was carried out before any processing steps. Visual representations of the site’s distributions before and after harmonization for each cognitive and behavioral variable and each follow-up are presented in Supplementary Figures 1, 2, &amp; 3.</w:t>
      </w:r>
    </w:p>
    <w:p w14:paraId="0A27FDFE" w14:textId="77777777" w:rsidR="005D6297" w:rsidRPr="0060271D" w:rsidRDefault="005D6297" w:rsidP="005D6297">
      <w:pPr>
        <w:pStyle w:val="ListParagraph"/>
        <w:numPr>
          <w:ilvl w:val="0"/>
          <w:numId w:val="1"/>
        </w:numPr>
        <w:spacing w:line="480" w:lineRule="auto"/>
        <w:jc w:val="both"/>
        <w:rPr>
          <w:i/>
          <w:iCs/>
          <w:color w:val="000000" w:themeColor="text1"/>
        </w:rPr>
      </w:pPr>
      <w:r w:rsidRPr="0060271D">
        <w:rPr>
          <w:i/>
          <w:iCs/>
          <w:color w:val="000000" w:themeColor="text1"/>
        </w:rPr>
        <w:t>Residualization for covariates in all studies.</w:t>
      </w:r>
    </w:p>
    <w:p w14:paraId="3B47A901" w14:textId="77777777" w:rsidR="005D6297" w:rsidRPr="0060271D" w:rsidRDefault="005D6297" w:rsidP="005D6297">
      <w:pPr>
        <w:spacing w:line="480" w:lineRule="auto"/>
        <w:jc w:val="both"/>
        <w:rPr>
          <w:color w:val="000000" w:themeColor="text1"/>
        </w:rPr>
      </w:pPr>
      <w:r w:rsidRPr="0060271D">
        <w:rPr>
          <w:color w:val="000000" w:themeColor="text1"/>
        </w:rPr>
        <w:lastRenderedPageBreak/>
        <w:tab/>
        <w:t>To control for potential confounders, we residualized, after harmonization across sites, the raw behavioral and cognitive scores by fitting a linear regression model using age, sex, ethnicity, and handedness as predictors and each score as the dependent variable (var ~ age + sex + ethnicity + handedness). This step was performed independently in all studies, for all follow-ups (for ABCD), and the residualized values were kept for following processing steps and analysis. Thus, by removing the effect of age, sex, ethnicity, and handedness, we can perform a clustering analysis that will parse the data according to true cognitive and behavioral patterns.</w:t>
      </w:r>
    </w:p>
    <w:p w14:paraId="472B59E3" w14:textId="77777777" w:rsidR="005D6297" w:rsidRPr="0060271D" w:rsidRDefault="005D6297" w:rsidP="005D6297">
      <w:pPr>
        <w:pStyle w:val="ListParagraph"/>
        <w:numPr>
          <w:ilvl w:val="0"/>
          <w:numId w:val="1"/>
        </w:numPr>
        <w:spacing w:line="480" w:lineRule="auto"/>
        <w:jc w:val="both"/>
        <w:rPr>
          <w:i/>
          <w:iCs/>
          <w:color w:val="000000" w:themeColor="text1"/>
        </w:rPr>
      </w:pPr>
      <w:r w:rsidRPr="0060271D">
        <w:rPr>
          <w:i/>
          <w:iCs/>
          <w:color w:val="000000" w:themeColor="text1"/>
        </w:rPr>
        <w:t>Split-sample EFA and CFA to extract the latent structure of cognition within the ABCD study.</w:t>
      </w:r>
    </w:p>
    <w:p w14:paraId="65244117" w14:textId="4330F248" w:rsidR="005D6297" w:rsidRPr="0060271D" w:rsidRDefault="005D6297" w:rsidP="005D6297">
      <w:pPr>
        <w:spacing w:line="480" w:lineRule="auto"/>
        <w:jc w:val="both"/>
        <w:rPr>
          <w:color w:val="000000" w:themeColor="text1"/>
        </w:rPr>
      </w:pPr>
      <w:r w:rsidRPr="0060271D">
        <w:rPr>
          <w:color w:val="000000" w:themeColor="text1"/>
        </w:rPr>
        <w:tab/>
        <w:t xml:space="preserve">Following previous work </w:t>
      </w:r>
      <w:r w:rsidRPr="0060271D">
        <w:rPr>
          <w:color w:val="000000" w:themeColor="text1"/>
        </w:rPr>
        <w:fldChar w:fldCharType="begin"/>
      </w:r>
      <w:r w:rsidRPr="0060271D">
        <w:rPr>
          <w:color w:val="000000" w:themeColor="text1"/>
        </w:rPr>
        <w:instrText xml:space="preserve"> ADDIN ZOTERO_ITEM CSL_CITATION {"citationID":"08zpqPAu","properties":{"formattedCitation":"(Moore &amp; Conway, 2023; Thompson et al., 2019)","plainCitation":"(Moore &amp; Conway, 2023; Thompson et al., 2019)","dontUpdate":true,"noteIndex":0},"citationItems":[{"id":1937,"uris":["http://zotero.org/users/5825258/items/ZNDMHRM5"],"itemData":{"id":1937,"type":"article-journal","abstract":"Using baseline data (n = 9875) from the Adolescent Brain Cognitive Development (ABCD) Study examining children aged 9 to 10 years, the current analyses included: (1) exploratory factor analysis (EFA) and conﬁrmatory factor analysis (CFA) of neurocognitive measures administered during baseline collection, and (2) linear regression analyses on the Child Behavior Checklist (CBCL), controlling for demographic and socioeconomic factors. The neurocognitive tasks measured episodic memory, executive function (EF; attention), language skills, processing speed, working memory, visuospatial ability, and reasoning. The CBCL included composite scores of parent-reported internalizing, externalizing, and stress-related behavior problems. The study reported here serves as an extension of prior research using a principal components analysis (PCA) of the ABCD baseline data. We propose an alternative solution using factor analysis. Analyses revealed a three-factor structure: verbal ability (VA), executive function/processing speed (EF/PS), and working memory/episodic memory (WM/EM). These factors were signiﬁcantly correlated with the CBCL scores, albeit with small effect sizes. These ﬁndings provide a novel three-factor solution to the structure of cognitive abilities measured in the ABCD Study, offering new insights into the association between cognitive function and problem behaviors in early adolescence.","container-title":"Journal of Intelligence","DOI":"10.3390/jintelligence11050090","ISSN":"2079-3200","issue":"5","journalAbbreviation":"J. Intell.","language":"en","page":"90","source":"DOI.org (Crossref)","title":"The Structure of Cognitive Abilities and Associations with Problem Behaviors in Early Adolescence: An Analysis of Baseline Data from the Adolescent Brain Cognitive Development Study","title-short":"The Structure of Cognitive Abilities and Associations with Problem Behaviors in Early Adolescence","volume":"11","author":[{"family":"Moore","given":"Dawn Michele"},{"family":"Conway","given":"Andrew R. A."}],"issued":{"date-parts":[["2023",5,10]]}}},{"id":1959,"uris":["http://zotero.org/users/5825258/items/69TDRSV8"],"itemData":{"id":1959,"type":"article-journal","abstract":"The Adolescent Brain Cognitive Development (ABCD) study is poised to be the largest single-cohort long-term longitudinal study of neurodevelopment and child health in the United States. Baseline data on N= 4521 children aged 9–10 were released for public access on November 2, 2018. In this paper we performed principal component analyses of the neurocognitive assessments administered to the baseline sample. The neurocognitive battery included seven measures from the NIH Toolbox as well as five other tasks. We implemented a Bayesian Probabilistic Principal Components Analysis (BPPCA) model that incorporated nesting of subjects within families and within data collection sites. We extracted varimax-rotated component scores from a three-component model and associated these scores with parent-rated Child Behavior Checklist (CBCL) internalizing, externalizing, and stress reactivity. We found evidence for three broad components that encompass general cognitive ability, executive function, and learning/memory. These were significantly associated with CBCL scores in a differential manner but with small effect sizes. These findings set the stage for longitudinal analysis of neurocognitive and psychopathological data from the ABCD cohort as they age into the period of maximal adolescent risk-taking.","container-title":"Developmental Cognitive Neuroscience","DOI":"10.1016/j.dcn.2018.12.004","ISSN":"18789293","journalAbbreviation":"Developmental Cognitive Neuroscience","language":"en","page":"100606","source":"DOI.org (Crossref)","title":"The structure of cognition in 9 and 10 year-old children and associations with problem behaviors: Findings from the ABCD study’s baseline neurocognitive battery","title-short":"The structure of cognition in 9 and 10 year-old children and associations with problem behaviors","volume":"36","author":[{"family":"Thompson","given":"Wesley K."},{"family":"Barch","given":"Deanna M."},{"family":"Bjork","given":"James M."},{"family":"Gonzalez","given":"Raul"},{"family":"Nagel","given":"Bonnie J."},{"family":"Nixon","given":"Sara Jo"},{"family":"Luciana","given":"Monica"}],"issued":{"date-parts":[["2019",4]]}}}],"schema":"https://github.com/citation-style-language/schema/raw/master/csl-citation.json"} </w:instrText>
      </w:r>
      <w:r w:rsidRPr="0060271D">
        <w:rPr>
          <w:color w:val="000000" w:themeColor="text1"/>
        </w:rPr>
        <w:fldChar w:fldCharType="separate"/>
      </w:r>
      <w:r w:rsidRPr="0060271D">
        <w:rPr>
          <w:noProof/>
          <w:color w:val="000000" w:themeColor="text1"/>
        </w:rPr>
        <w:t>Moore &amp; Conway, 2023 and Thompson et al., 2019</w:t>
      </w:r>
      <w:r w:rsidRPr="0060271D">
        <w:rPr>
          <w:color w:val="000000" w:themeColor="text1"/>
        </w:rPr>
        <w:fldChar w:fldCharType="end"/>
      </w:r>
      <w:r w:rsidRPr="0060271D">
        <w:rPr>
          <w:color w:val="000000" w:themeColor="text1"/>
        </w:rPr>
        <w:t xml:space="preserve">, we extracted latent factors that summarize the structure of cognitive abilities using a split-sample EFA and CFA approach. For the </w:t>
      </w:r>
      <w:r w:rsidR="00FE745D" w:rsidRPr="0060271D">
        <w:rPr>
          <w:color w:val="000000" w:themeColor="text1"/>
        </w:rPr>
        <w:t>9-11y</w:t>
      </w:r>
      <w:r w:rsidRPr="0060271D">
        <w:rPr>
          <w:color w:val="000000" w:themeColor="text1"/>
        </w:rPr>
        <w:t xml:space="preserve"> follow-up, raw variables included Matrix Reasoning, Little Man’s Task total percentage of correct answers (LMT), long-term memory total correct score from the Rey Auditory Verbal Learning Task (RAVLT), Oral Reading Recognition (ORR), Pattern Sequence Memory Task (PSMT), Pattern Comparison Processing Speed (PCPS), Dimensional Change Card Sorting (DCCS), List Sorting Working Memory (LSWM), Flanker Inhibitory Control &amp; Attention (FICA), and Picture Vocabulary Task (PVT). Uncorrected scaled scores were used when available. The total sample (n = 10,843) was randomly split into two independent samples. EFA with a 3 latent factor (determined by parallel analysis) solution was performed on the first independent sample using an oblimin rotation and minimum residual solution. To replicate the findings of a previous study</w:t>
      </w:r>
      <w:r w:rsidRPr="0060271D">
        <w:rPr>
          <w:color w:val="000000" w:themeColor="text1"/>
        </w:rPr>
        <w:fldChar w:fldCharType="begin"/>
      </w:r>
      <w:r w:rsidRPr="0060271D">
        <w:rPr>
          <w:color w:val="000000" w:themeColor="text1"/>
        </w:rPr>
        <w:instrText xml:space="preserve"> ADDIN ZOTERO_ITEM CSL_CITATION {"citationID":"8ADDzAew","properties":{"formattedCitation":"\\super 5\\nosupersub{}","plainCitation":"5","noteIndex":0},"citationItems":[{"id":1937,"uris":["http://zotero.org/users/5825258/items/ZNDMHRM5"],"itemData":{"id":1937,"type":"article-journal","abstract":"Using baseline data (n = 9875) from the Adolescent Brain Cognitive Development (ABCD) Study examining children aged 9 to 10 years, the current analyses included: (1) exploratory factor analysis (EFA) and conﬁrmatory factor analysis (CFA) of neurocognitive measures administered during baseline collection, and (2) linear regression analyses on the Child Behavior Checklist (CBCL), controlling for demographic and socioeconomic factors. The neurocognitive tasks measured episodic memory, executive function (EF; attention), language skills, processing speed, working memory, visuospatial ability, and reasoning. The CBCL included composite scores of parent-reported internalizing, externalizing, and stress-related behavior problems. The study reported here serves as an extension of prior research using a principal components analysis (PCA) of the ABCD baseline data. We propose an alternative solution using factor analysis. Analyses revealed a three-factor structure: verbal ability (VA), executive function/processing speed (EF/PS), and working memory/episodic memory (WM/EM). These factors were signiﬁcantly correlated with the CBCL scores, albeit with small effect sizes. These ﬁndings provide a novel three-factor solution to the structure of cognitive abilities measured in the ABCD Study, offering new insights into the association between cognitive function and problem behaviors in early adolescence.","container-title":"Journal of Intelligence","DOI":"10.3390/jintelligence11050090","ISSN":"2079-3200","issue":"5","journalAbbreviation":"J. Intell.","language":"en","page":"90","source":"DOI.org (Crossref)","title":"The Structure of Cognitive Abilities and Associations with Problem Behaviors in Early Adolescence: An Analysis of Baseline Data from the Adolescent Brain Cognitive Development Study","title-short":"The Structure of Cognitive Abilities and Associations with Problem Behaviors in Early Adolescence","volume":"11","author":[{"family":"Moore","given":"Dawn Michele"},{"family":"Conway","given":"Andrew R. A."}],"issued":{"date-parts":[["2023",5,10]]}}}],"schema":"https://github.com/citation-style-language/schema/raw/master/csl-citation.json"}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5</w:t>
      </w:r>
      <w:r w:rsidRPr="0060271D">
        <w:rPr>
          <w:color w:val="000000" w:themeColor="text1"/>
        </w:rPr>
        <w:fldChar w:fldCharType="end"/>
      </w:r>
      <w:r w:rsidRPr="0060271D">
        <w:rPr>
          <w:color w:val="000000" w:themeColor="text1"/>
        </w:rPr>
        <w:t xml:space="preserve">, we constructed our factor structure based on loadings over 0.40 but also included some modifications, resulting in: 1) verbal ability (VA) comprising mostly PVT, ORR, and LSWM, 2) Executive function and processing speed (EF/PS) comprising FICA, DCCS, and PCPS, </w:t>
      </w:r>
      <w:r w:rsidRPr="0060271D">
        <w:rPr>
          <w:color w:val="000000" w:themeColor="text1"/>
        </w:rPr>
        <w:lastRenderedPageBreak/>
        <w:t xml:space="preserve">and 3) memory (MEM) comprising PSMT, LSWM, and RAVLT </w:t>
      </w:r>
      <w:r w:rsidRPr="0060271D">
        <w:rPr>
          <w:color w:val="000000" w:themeColor="text1"/>
        </w:rPr>
        <w:fldChar w:fldCharType="begin"/>
      </w:r>
      <w:r w:rsidRPr="0060271D">
        <w:rPr>
          <w:color w:val="000000" w:themeColor="text1"/>
        </w:rPr>
        <w:instrText xml:space="preserve"> ADDIN ZOTERO_ITEM CSL_CITATION {"citationID":"zJA8oxrF","properties":{"formattedCitation":"\\super 5,6\\nosupersub{}","plainCitation":"5,6","noteIndex":0},"citationItems":[{"id":1937,"uris":["http://zotero.org/users/5825258/items/ZNDMHRM5"],"itemData":{"id":1937,"type":"article-journal","abstract":"Using baseline data (n = 9875) from the Adolescent Brain Cognitive Development (ABCD) Study examining children aged 9 to 10 years, the current analyses included: (1) exploratory factor analysis (EFA) and conﬁrmatory factor analysis (CFA) of neurocognitive measures administered during baseline collection, and (2) linear regression analyses on the Child Behavior Checklist (CBCL), controlling for demographic and socioeconomic factors. The neurocognitive tasks measured episodic memory, executive function (EF; attention), language skills, processing speed, working memory, visuospatial ability, and reasoning. The CBCL included composite scores of parent-reported internalizing, externalizing, and stress-related behavior problems. The study reported here serves as an extension of prior research using a principal components analysis (PCA) of the ABCD baseline data. We propose an alternative solution using factor analysis. Analyses revealed a three-factor structure: verbal ability (VA), executive function/processing speed (EF/PS), and working memory/episodic memory (WM/EM). These factors were signiﬁcantly correlated with the CBCL scores, albeit with small effect sizes. These ﬁndings provide a novel three-factor solution to the structure of cognitive abilities measured in the ABCD Study, offering new insights into the association between cognitive function and problem behaviors in early adolescence.","container-title":"Journal of Intelligence","DOI":"10.3390/jintelligence11050090","ISSN":"2079-3200","issue":"5","journalAbbreviation":"J. Intell.","language":"en","page":"90","source":"DOI.org (Crossref)","title":"The Structure of Cognitive Abilities and Associations with Problem Behaviors in Early Adolescence: An Analysis of Baseline Data from the Adolescent Brain Cognitive Development Study","title-short":"The Structure of Cognitive Abilities and Associations with Problem Behaviors in Early Adolescence","volume":"11","author":[{"family":"Moore","given":"Dawn Michele"},{"family":"Conway","given":"Andrew R. A."}],"issued":{"date-parts":[["2023",5,10]]}}},{"id":1959,"uris":["http://zotero.org/users/5825258/items/69TDRSV8"],"itemData":{"id":1959,"type":"article-journal","abstract":"The Adolescent Brain Cognitive Development (ABCD) study is poised to be the largest single-cohort long-term longitudinal study of neurodevelopment and child health in the United States. Baseline data on N= 4521 children aged 9–10 were released for public access on November 2, 2018. In this paper we performed principal component analyses of the neurocognitive assessments administered to the baseline sample. The neurocognitive battery included seven measures from the NIH Toolbox as well as five other tasks. We implemented a Bayesian Probabilistic Principal Components Analysis (BPPCA) model that incorporated nesting of subjects within families and within data collection sites. We extracted varimax-rotated component scores from a three-component model and associated these scores with parent-rated Child Behavior Checklist (CBCL) internalizing, externalizing, and stress reactivity. We found evidence for three broad components that encompass general cognitive ability, executive function, and learning/memory. These were significantly associated with CBCL scores in a differential manner but with small effect sizes. These findings set the stage for longitudinal analysis of neurocognitive and psychopathological data from the ABCD cohort as they age into the period of maximal adolescent risk-taking.","container-title":"Developmental Cognitive Neuroscience","DOI":"10.1016/j.dcn.2018.12.004","ISSN":"18789293","journalAbbreviation":"Developmental Cognitive Neuroscience","language":"en","page":"100606","source":"DOI.org (Crossref)","title":"The structure of cognition in 9 and 10 year-old children and associations with problem behaviors: Findings from the ABCD study’s baseline neurocognitive battery","title-short":"The structure of cognition in 9 and 10 year-old children and associations with problem behaviors","volume":"36","author":[{"family":"Thompson","given":"Wesley K."},{"family":"Barch","given":"Deanna M."},{"family":"Bjork","given":"James M."},{"family":"Gonzalez","given":"Raul"},{"family":"Nagel","given":"Bonnie J."},{"family":"Nixon","given":"Sara Jo"},{"family":"Luciana","given":"Monica"}],"issued":{"date-parts":[["2019",4]]}}}],"schema":"https://github.com/citation-style-language/schema/raw/master/csl-citation.json"}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5,6</w:t>
      </w:r>
      <w:r w:rsidRPr="0060271D">
        <w:rPr>
          <w:color w:val="000000" w:themeColor="text1"/>
        </w:rPr>
        <w:fldChar w:fldCharType="end"/>
      </w:r>
      <w:r w:rsidRPr="0060271D">
        <w:rPr>
          <w:color w:val="000000" w:themeColor="text1"/>
        </w:rPr>
        <w:t xml:space="preserve">. Opting for this factor structure enables a more straightforward comparison across studies and provides an already validated cognitive structure. Loadings and explained variance are presented in Supplementary Table 2. Retaining only those variables for each latent factor, a CFA was performed using the </w:t>
      </w:r>
      <w:r w:rsidRPr="0060271D">
        <w:rPr>
          <w:color w:val="000000" w:themeColor="text1"/>
        </w:rPr>
        <w:sym w:font="Symbol" w:char="F063"/>
      </w:r>
      <w:r w:rsidRPr="0060271D">
        <w:rPr>
          <w:color w:val="000000" w:themeColor="text1"/>
          <w:vertAlign w:val="superscript"/>
        </w:rPr>
        <w:t>2</w:t>
      </w:r>
      <w:r w:rsidRPr="0060271D">
        <w:rPr>
          <w:color w:val="000000" w:themeColor="text1"/>
        </w:rPr>
        <w:t xml:space="preserve">, the comparative fit index (CFI), the Tucker-Lewis Index (TLI), and root mean squared error approximation (RMSEA) as goodness-of-fit indicators. A significant </w:t>
      </w:r>
      <w:r w:rsidRPr="0060271D">
        <w:rPr>
          <w:color w:val="000000" w:themeColor="text1"/>
        </w:rPr>
        <w:sym w:font="Symbol" w:char="F063"/>
      </w:r>
      <w:r w:rsidRPr="0060271D">
        <w:rPr>
          <w:color w:val="000000" w:themeColor="text1"/>
          <w:vertAlign w:val="superscript"/>
        </w:rPr>
        <w:t>2</w:t>
      </w:r>
      <w:r w:rsidRPr="0060271D">
        <w:rPr>
          <w:color w:val="000000" w:themeColor="text1"/>
        </w:rPr>
        <w:t xml:space="preserve">, a CFI and TLI &gt; 0.95, and an RMSEA &lt; 0.05 are excellent fit indices for a CFA model </w:t>
      </w:r>
      <w:r w:rsidRPr="0060271D">
        <w:rPr>
          <w:color w:val="000000" w:themeColor="text1"/>
        </w:rPr>
        <w:fldChar w:fldCharType="begin"/>
      </w:r>
      <w:r w:rsidRPr="0060271D">
        <w:rPr>
          <w:color w:val="000000" w:themeColor="text1"/>
        </w:rPr>
        <w:instrText xml:space="preserve"> ADDIN ZOTERO_ITEM CSL_CITATION {"citationID":"LFvejsch","properties":{"formattedCitation":"\\super 16\\uc0\\u8211{}18\\nosupersub{}","plainCitation":"16–18","noteIndex":0},"citationItems":[{"id":92,"uris":["http://zotero.org/users/5825258/items/WP5KIM8D"],"itemData":{"id":92,"type":"article-journal","abstract":"The following paper presents current thinking and research on fit indices for structural equation modelling. The paper presents a selection of fit indices that are widely regarded as the most informative indices available to researchers. As well as outlining each of these indices, guidelines are presented on their use. The paper also provides reporting strategies of these indices and concludes with a discussion on the future of fit indices.","issue":"1","language":"en","source":"Zotero","title":"Structural Equation Modelling: Guidelines for Determining Model Fit","volume":"6","author":[{"family":"Hooper","given":"Daire"},{"family":"Coughlan","given":"Joseph"},{"family":"Mullen","given":"Michael"}],"issued":{"date-parts":[["2008"]]}}},{"id":93,"uris":["http://zotero.org/users/5825258/items/WLHYN92K"],"itemData":{"id":93,"type":"article-journal","container-title":"Structural Equation Modeling: A Multidisciplinary Journal","DOI":"10.1080/10705519909540118","ISSN":"1070-5511, 1532-8007","issue":"1","journalAbbreviation":"Structural Equation Modeling: A Multidisciplinary Journal","language":"en","page":"1-55","source":"DOI.org (Crossref)","title":"Cutoff criteria for fit indexes in covariance structure analysis: Conventional criteria versus new alternatives","title-short":"Cutoff criteria for fit indexes in covariance structure analysis","volume":"6","author":[{"family":"Hu","given":"Li‐tze"},{"family":"Bentler","given":"Peter M."}],"issued":{"date-parts":[["1999",1]]}}},{"id":2051,"uris":["http://zotero.org/users/5825258/items/SUL88A4I"],"itemData":{"id":2051,"type":"document","note":"Citation Key: sarmento2019confirmatory\narXiv: 1905.05598 [stat.AP]","title":"Confirmatory factor analysis – a case study","author":[{"family":"Sarmento","given":"Rui Portocarrero"},{"family":"Costa","given":"Vera"}],"issued":{"date-parts":[["2019"]]}}}],"schema":"https://github.com/citation-style-language/schema/raw/master/csl-citation.json"}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16–18</w:t>
      </w:r>
      <w:r w:rsidRPr="0060271D">
        <w:rPr>
          <w:color w:val="000000" w:themeColor="text1"/>
        </w:rPr>
        <w:fldChar w:fldCharType="end"/>
      </w:r>
      <w:r w:rsidRPr="0060271D">
        <w:rPr>
          <w:color w:val="000000" w:themeColor="text1"/>
        </w:rPr>
        <w:t xml:space="preserve">. The fitted model returned a </w:t>
      </w:r>
      <w:r w:rsidRPr="0060271D">
        <w:rPr>
          <w:color w:val="000000" w:themeColor="text1"/>
        </w:rPr>
        <w:sym w:font="Symbol" w:char="F063"/>
      </w:r>
      <w:r w:rsidRPr="0060271D">
        <w:rPr>
          <w:color w:val="000000" w:themeColor="text1"/>
          <w:vertAlign w:val="superscript"/>
        </w:rPr>
        <w:t>2</w:t>
      </w:r>
      <w:r w:rsidRPr="0060271D">
        <w:rPr>
          <w:color w:val="000000" w:themeColor="text1"/>
        </w:rPr>
        <w:t xml:space="preserve"> of 136.46 (</w:t>
      </w:r>
      <w:r w:rsidRPr="0060271D">
        <w:rPr>
          <w:i/>
          <w:iCs/>
          <w:color w:val="000000" w:themeColor="text1"/>
        </w:rPr>
        <w:t>p</w:t>
      </w:r>
      <w:r w:rsidRPr="0060271D">
        <w:rPr>
          <w:color w:val="000000" w:themeColor="text1"/>
        </w:rPr>
        <w:t xml:space="preserve"> &lt; 0.001), a CFI of 0.986, a TLI of 0.976, and an RMSEA of 0.037. The model’s coefficients, standard errors, Z-values, and p-values are presented in Supplementary Table 3. For the </w:t>
      </w:r>
      <w:r w:rsidR="00FE745D" w:rsidRPr="0060271D">
        <w:rPr>
          <w:color w:val="000000" w:themeColor="text1"/>
        </w:rPr>
        <w:t>11-13y</w:t>
      </w:r>
      <w:r w:rsidRPr="0060271D">
        <w:rPr>
          <w:color w:val="000000" w:themeColor="text1"/>
        </w:rPr>
        <w:t xml:space="preserve"> follow-up, included raw variables were the LMT percentage of correct answers, RAVLT long-term memory total correct score, FICA, PVT, PCPS, PSMT, ORR, and DICE net score (defined as the number of safe bets minus the number of risky bets). The same split-sample method was applied to the </w:t>
      </w:r>
      <w:r w:rsidR="00FE745D" w:rsidRPr="0060271D">
        <w:rPr>
          <w:color w:val="000000" w:themeColor="text1"/>
        </w:rPr>
        <w:t>11-13y</w:t>
      </w:r>
      <w:r w:rsidRPr="0060271D">
        <w:rPr>
          <w:color w:val="000000" w:themeColor="text1"/>
        </w:rPr>
        <w:t xml:space="preserve"> follow-up using a factor loading of 0.40 as the cutoff threshold, which directly replicated the results from the </w:t>
      </w:r>
      <w:r w:rsidR="00652C46" w:rsidRPr="0060271D">
        <w:rPr>
          <w:color w:val="000000" w:themeColor="text1"/>
        </w:rPr>
        <w:t>9-11y</w:t>
      </w:r>
      <w:r w:rsidRPr="0060271D">
        <w:rPr>
          <w:color w:val="000000" w:themeColor="text1"/>
        </w:rPr>
        <w:t xml:space="preserve"> follow-up. The returned factor structure was: 1) VA: PVT and ORR, 2) EF/PS: FICA and PCPS, and 3) MEM: PSMT and RAVLT (Supplementary Table 4). Fitting those variables within a CFA model returned excellent fit indicators (</w:t>
      </w:r>
      <w:r w:rsidRPr="0060271D">
        <w:rPr>
          <w:color w:val="000000" w:themeColor="text1"/>
        </w:rPr>
        <w:sym w:font="Symbol" w:char="F063"/>
      </w:r>
      <w:r w:rsidRPr="0060271D">
        <w:rPr>
          <w:color w:val="000000" w:themeColor="text1"/>
          <w:vertAlign w:val="superscript"/>
        </w:rPr>
        <w:t>2</w:t>
      </w:r>
      <w:r w:rsidRPr="0060271D">
        <w:rPr>
          <w:color w:val="000000" w:themeColor="text1"/>
        </w:rPr>
        <w:t xml:space="preserve"> = 49.27 (</w:t>
      </w:r>
      <w:r w:rsidRPr="0060271D">
        <w:rPr>
          <w:i/>
          <w:iCs/>
          <w:color w:val="000000" w:themeColor="text1"/>
        </w:rPr>
        <w:t>p</w:t>
      </w:r>
      <w:r w:rsidRPr="0060271D">
        <w:rPr>
          <w:color w:val="000000" w:themeColor="text1"/>
        </w:rPr>
        <w:t xml:space="preserve"> &lt; 0.001), CFI = 0.987, TLI = 0.969, and RMSEA = 0.044). Coefficients, standard errors, Z-values, and p-values are presented in Supplementary Table 5. For the </w:t>
      </w:r>
      <w:r w:rsidR="00FE745D" w:rsidRPr="0060271D">
        <w:rPr>
          <w:color w:val="000000" w:themeColor="text1"/>
        </w:rPr>
        <w:t>13-15y</w:t>
      </w:r>
      <w:r w:rsidRPr="0060271D">
        <w:rPr>
          <w:color w:val="000000" w:themeColor="text1"/>
        </w:rPr>
        <w:t xml:space="preserve"> follow-up, the variables included were the LMT percentage of correct answers, FICA, PVT, PCPS, LSWM, PSMT, ORR, DICE net score, and BIRD score. As previously, EFA analysis returned a three-factor solution using a factor loading cutoff of 0.40: 1) VA: PVT and ORR, 2) EF/PS: FICA and PCPS, and 3) MEM: LSWM and PSMT (Supplementary Table 6). Replicating the other ABCD follow-ups, the CFA model returned excellent fit indices (</w:t>
      </w:r>
      <w:r w:rsidRPr="0060271D">
        <w:rPr>
          <w:color w:val="000000" w:themeColor="text1"/>
        </w:rPr>
        <w:sym w:font="Symbol" w:char="F063"/>
      </w:r>
      <w:r w:rsidRPr="0060271D">
        <w:rPr>
          <w:color w:val="000000" w:themeColor="text1"/>
          <w:vertAlign w:val="superscript"/>
        </w:rPr>
        <w:t>2</w:t>
      </w:r>
      <w:r w:rsidRPr="0060271D">
        <w:rPr>
          <w:color w:val="000000" w:themeColor="text1"/>
        </w:rPr>
        <w:t xml:space="preserve"> = 22.28 (</w:t>
      </w:r>
      <w:r w:rsidRPr="0060271D">
        <w:rPr>
          <w:i/>
          <w:iCs/>
          <w:color w:val="000000" w:themeColor="text1"/>
        </w:rPr>
        <w:t>p</w:t>
      </w:r>
      <w:r w:rsidRPr="0060271D">
        <w:rPr>
          <w:color w:val="000000" w:themeColor="text1"/>
        </w:rPr>
        <w:t xml:space="preserve"> = 0.001), CFI = </w:t>
      </w:r>
      <w:r w:rsidRPr="0060271D">
        <w:rPr>
          <w:color w:val="000000" w:themeColor="text1"/>
        </w:rPr>
        <w:lastRenderedPageBreak/>
        <w:t>0.990, TLI = 0.976, and RMSEA = 0.044). Details are presented in Supplementary Table 7. All analyses were performed in Python using the NeuroStatX toolbox (</w:t>
      </w:r>
      <w:hyperlink r:id="rId10" w:history="1">
        <w:r w:rsidRPr="0060271D">
          <w:rPr>
            <w:rStyle w:val="Hyperlink"/>
            <w:color w:val="000000" w:themeColor="text1"/>
          </w:rPr>
          <w:t>https://github.com/gagnonanthony/NeuroStatX.git</w:t>
        </w:r>
      </w:hyperlink>
      <w:r w:rsidRPr="0060271D">
        <w:rPr>
          <w:color w:val="000000" w:themeColor="text1"/>
        </w:rPr>
        <w:t xml:space="preserve">) and the Semopy package </w:t>
      </w:r>
      <w:r w:rsidRPr="0060271D">
        <w:rPr>
          <w:color w:val="000000" w:themeColor="text1"/>
        </w:rPr>
        <w:fldChar w:fldCharType="begin"/>
      </w:r>
      <w:r w:rsidRPr="0060271D">
        <w:rPr>
          <w:color w:val="000000" w:themeColor="text1"/>
        </w:rPr>
        <w:instrText xml:space="preserve"> ADDIN ZOTERO_ITEM CSL_CITATION {"citationID":"Im7ml0cI","properties":{"formattedCitation":"\\super 19\\nosupersub{}","plainCitation":"19","noteIndex":0},"citationItems":[{"id":2052,"uris":["http://zotero.org/users/5825258/items/2VWVA3TB"],"itemData":{"id":2052,"type":"article-journal","container-title":"Structural Equation Modeling: A Multidisciplinary Journal","DOI":"10.1080/10705511.2019.1704289","ISSN":"1070-5511","issue":"6","journalAbbreviation":"Structural Equation Modeling: A Multidisciplinary Journal","note":"publisher: Routledge","page":"952-963","title":"semopy: A Python Package for Structural Equation Modeling","volume":"27","author":[{"family":"Igolkina","given":"Anna A."},{"family":"Meshcheryakov","given":"Georgy"}],"issued":{"date-parts":[["2020",11,1]]}}}],"schema":"https://github.com/citation-style-language/schema/raw/master/csl-citation.json"}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19</w:t>
      </w:r>
      <w:r w:rsidRPr="0060271D">
        <w:rPr>
          <w:color w:val="000000" w:themeColor="text1"/>
        </w:rPr>
        <w:fldChar w:fldCharType="end"/>
      </w:r>
      <w:r w:rsidRPr="0060271D">
        <w:rPr>
          <w:color w:val="000000" w:themeColor="text1"/>
        </w:rPr>
        <w:t xml:space="preserve">.  </w:t>
      </w:r>
    </w:p>
    <w:p w14:paraId="3AE1F136" w14:textId="77777777" w:rsidR="005D6297" w:rsidRPr="0060271D" w:rsidRDefault="005D6297" w:rsidP="005D6297">
      <w:pPr>
        <w:pStyle w:val="ListParagraph"/>
        <w:numPr>
          <w:ilvl w:val="0"/>
          <w:numId w:val="1"/>
        </w:numPr>
        <w:spacing w:line="480" w:lineRule="auto"/>
        <w:jc w:val="both"/>
        <w:rPr>
          <w:i/>
          <w:iCs/>
          <w:color w:val="000000" w:themeColor="text1"/>
        </w:rPr>
      </w:pPr>
      <w:r w:rsidRPr="0060271D">
        <w:rPr>
          <w:i/>
          <w:iCs/>
          <w:color w:val="000000" w:themeColor="text1"/>
        </w:rPr>
        <w:t>Split-sample EFA and CFA to extract the latent structure of cognition within the BANDA study.</w:t>
      </w:r>
    </w:p>
    <w:p w14:paraId="08EF8700" w14:textId="77777777" w:rsidR="005D6297" w:rsidRPr="0060271D" w:rsidRDefault="005D6297" w:rsidP="005D6297">
      <w:pPr>
        <w:spacing w:line="480" w:lineRule="auto"/>
        <w:jc w:val="both"/>
        <w:rPr>
          <w:color w:val="000000" w:themeColor="text1"/>
        </w:rPr>
      </w:pPr>
      <w:r w:rsidRPr="0060271D">
        <w:rPr>
          <w:color w:val="000000" w:themeColor="text1"/>
        </w:rPr>
        <w:tab/>
        <w:t xml:space="preserve">We performed a split-sample EFA and CFA to extract the latent cognitive structure of the BANDA study. Raw variables included five subtests from the NIH toolbox (ORR, LSWM, DCCS, FICA, and PCPS) </w:t>
      </w:r>
      <w:r w:rsidRPr="0060271D">
        <w:rPr>
          <w:color w:val="000000" w:themeColor="text1"/>
        </w:rPr>
        <w:fldChar w:fldCharType="begin"/>
      </w:r>
      <w:r w:rsidRPr="0060271D">
        <w:rPr>
          <w:color w:val="000000" w:themeColor="text1"/>
        </w:rPr>
        <w:instrText xml:space="preserve"> ADDIN ZOTERO_ITEM CSL_CITATION {"citationID":"GTQECbpO","properties":{"formattedCitation":"\\super 2\\nosupersub{}","plainCitation":"2","noteIndex":0},"citationItems":[{"id":2042,"uris":["http://zotero.org/users/5825258/items/6AB8TH59"],"itemData":{"id":2042,"type":"article-journal","abstract":"At present, there are many studies that collect information on aspects of neurologic and behavioral function (cognition, sensation, movement, emotion), but with little uniformity among the measures used to capture these constructs. Further, available measures are generally expensive, normed on homogenous nondiverse populations, not easily administered, do not cover the lifespan (or have easily linked pediatric and adult counterparts for the purposes of longitudinal comparison), and not based on the current thinking in the neuroscience community. There is also a paucity of measurement tools to gauge normal children in the motor and sensation domain areas, and many of these measures rely heavily on proxy reporting. Investigators have expressed the need for brief assessment tools that could address these issues and be used as a form of “common currency” across diverse study designs and populations. This ability to assess functionality along a common metric and “crosswalk” across measures is essential to the process of being able to pool data, which is often necessary when a large and diverse sample is needed. When individual studies employ unique assessment batteries, comparisons between studies and combining data from multiple studies can be problematic. The contract for the NIH Toolbox for the Assessment of Neurological and Behavioral Function (www.nihtoolbox.org) was initiated by the NIH Blueprint for Neuroscience Research (www.neuroscienceblueprint.nih.gov) to develop a set of state-of-the-art measurement tools to enhance collection of data in large cohort studies and to advance the biomedical research enterprise.","container-title":"Neurology","DOI":"10.1212/WNL.0b013e3182872e5f","issue":"11_supplement_3","note":"Citation Key: doi:10.1212/WNL.0b013e3182872e5f\ntex.eprint: https://www.neurology.org/doi/pdf/10.1212/WNL.0b013e3182872e5f","page":"S2-S6","title":"NIH toolbox for assessment of neurological and behavioral function","volume":"80","author":[{"family":"Gershon","given":"Richard C."},{"family":"Wagster","given":"Molly V."},{"family":"Hendrie","given":"Hugh C."},{"family":"Fox","given":"Nathan A."},{"family":"Cook","given":"Karon F."},{"literal":"Cindy J. Nowinski"}],"issued":{"date-parts":[["2013"]]}}}],"schema":"https://github.com/citation-style-language/schema/raw/master/csl-citation.json"}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2</w:t>
      </w:r>
      <w:r w:rsidRPr="0060271D">
        <w:rPr>
          <w:color w:val="000000" w:themeColor="text1"/>
        </w:rPr>
        <w:fldChar w:fldCharType="end"/>
      </w:r>
      <w:r w:rsidRPr="0060271D">
        <w:rPr>
          <w:color w:val="000000" w:themeColor="text1"/>
        </w:rPr>
        <w:t xml:space="preserve">, two subtests from the Penn Test Battery (Working Memory (PennWM), and Matrix Reasoning (PennMR)) </w:t>
      </w:r>
      <w:r w:rsidRPr="0060271D">
        <w:rPr>
          <w:color w:val="000000" w:themeColor="text1"/>
        </w:rPr>
        <w:fldChar w:fldCharType="begin"/>
      </w:r>
      <w:r w:rsidRPr="0060271D">
        <w:rPr>
          <w:color w:val="000000" w:themeColor="text1"/>
        </w:rPr>
        <w:instrText xml:space="preserve"> ADDIN ZOTERO_ITEM CSL_CITATION {"citationID":"taJIDZ55","properties":{"formattedCitation":"\\super 9\\nosupersub{}","plainCitation":"9","noteIndex":0},"citationItems":[{"id":2041,"uris":["http://zotero.org/users/5825258/items/BPXV2T8L"],"itemData":{"id":2041,"type":"article-journal","abstract":"There is increased need for efficient computerized methods to collect reliable data on a range of cognitive domains that can be linked to specific brain systems. Such need arises in functional neuroimaging studies, where individual differences in cognitive performance are variables of interest or serve as confounds. In genetic studies of complex behavior, which require particularly large samples, such trait measures can serve as endophenotypes. Traditional neuropsychological tests, based on clinical pathological correlations, are protracted, require extensive training in administration and scoring, and leave lengthy paper trails (double-entry for analysis). We present a computerized battery that takes an average of 1h and provides measures of accuracy and speed on 9 neurocognitive domains. They are cognitive neuroscience-based in that they have been linked experimentally to specific brain systems with functional neuroimaging studies. We describe the process of translating tasks used in functional neuroimaging to tests for assessing individual differences. Data are presented on each test with samples ranging from 139 (81 female) to 536 (311 female) of carefully screened healthy individuals ranging in age from 18 to 84. Item consistency was established with acceptable to high Cronbach alpha coefficients. Inter-item correlations were moderate to high within domain and low to nil across domains, indicating construct validity. Initial criterion validity was demonstrated by sensitivity to sex differences and the effects of age, education and parental education. These results encourage the use of this battery in studies needing an efficient assessment of major neurocognitive domains such as multi-site genetic studies and clinical trials.","container-title":"Journal of Neuroscience Methods","DOI":"https://doi.org/10.1016/j.jneumeth.2009.11.017","ISSN":"0165-0270","issue":"2","note":"Citation Key: GUR2010254","page":"254-262","title":"A cognitive neuroscience-based computerized battery for efficient measurement of individual differences: Standardization and initial construct validation","volume":"187","author":[{"family":"Gur","given":"Ruben C."},{"family":"Richard","given":"Jan"},{"family":"Hughett","given":"Paul"},{"family":"Calkins","given":"Monica E."},{"family":"Macy","given":"Larry"},{"family":"Bilker","given":"Warren B."},{"family":"Brensinger","given":"Colleen"},{"family":"Gur","given":"Raquel E."}],"issued":{"date-parts":[["2010"]]}}}],"schema":"https://github.com/citation-style-language/schema/raw/master/csl-citation.json"}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9</w:t>
      </w:r>
      <w:r w:rsidRPr="0060271D">
        <w:rPr>
          <w:color w:val="000000" w:themeColor="text1"/>
        </w:rPr>
        <w:fldChar w:fldCharType="end"/>
      </w:r>
      <w:r w:rsidRPr="0060271D">
        <w:rPr>
          <w:color w:val="000000" w:themeColor="text1"/>
        </w:rPr>
        <w:t xml:space="preserve">, and the WASI-II Vocabulary subtest (WASI-VC) </w:t>
      </w:r>
      <w:r w:rsidRPr="0060271D">
        <w:rPr>
          <w:color w:val="000000" w:themeColor="text1"/>
        </w:rPr>
        <w:fldChar w:fldCharType="begin"/>
      </w:r>
      <w:r w:rsidRPr="0060271D">
        <w:rPr>
          <w:color w:val="000000" w:themeColor="text1"/>
        </w:rPr>
        <w:instrText xml:space="preserve"> ADDIN ZOTERO_ITEM CSL_CITATION {"citationID":"C9zbe04z","properties":{"formattedCitation":"\\super 10\\nosupersub{}","plainCitation":"10","noteIndex":0},"citationItems":[{"id":2040,"uris":["http://zotero.org/users/5825258/items/LIQEW99A"],"itemData":{"id":2040,"type":"article-journal","archive":"[Database record]","DOI":"https://doi.org/10.1037/t15171-000","journalAbbreviation":"APA PsycTests.","title":"Wechsler Abbreviated Scale of Intelligence--Second Edition (WASI-II)","author":[{"literal":"Wechsler, D."}],"issued":{"date-parts":[["2011"]]}}}],"schema":"https://github.com/citation-style-language/schema/raw/master/csl-citation.json"}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10</w:t>
      </w:r>
      <w:r w:rsidRPr="0060271D">
        <w:rPr>
          <w:color w:val="000000" w:themeColor="text1"/>
        </w:rPr>
        <w:fldChar w:fldCharType="end"/>
      </w:r>
      <w:r w:rsidRPr="0060271D">
        <w:rPr>
          <w:color w:val="000000" w:themeColor="text1"/>
        </w:rPr>
        <w:t xml:space="preserve">. The total sample with available complete cognitive data (n = 195 participants) was randomly separated into two independent training and test samples. EFA was initially performed using the oblimin rotation and the minimal residual solution to extract a three-factor latent structure determined by parallel analysis. We based our factor structure on a loading cutoff of 0.40; however, we also included other manifest variables (PennWM and LSWM in the MEM factor) to further align with the ABCD factor structure and facilitate a more direct comparison. The resulting factor structure was as follows: 1) VA: ORR, WASI-VC, and LSWM, 2) EF/PS: DCCS, FICA, and PCPS, and 3) MEM: PennMR, PennWM, and LSWM. Loadings, communalities, and eigenvalues are presented in Supplementary Table 8. Retaining only those variables for each latent factor, we performed a CFA using the </w:t>
      </w:r>
      <w:r w:rsidRPr="0060271D">
        <w:rPr>
          <w:color w:val="000000" w:themeColor="text1"/>
        </w:rPr>
        <w:sym w:font="Symbol" w:char="F063"/>
      </w:r>
      <w:r w:rsidRPr="0060271D">
        <w:rPr>
          <w:color w:val="000000" w:themeColor="text1"/>
          <w:vertAlign w:val="superscript"/>
        </w:rPr>
        <w:t>2</w:t>
      </w:r>
      <w:r w:rsidRPr="0060271D">
        <w:rPr>
          <w:color w:val="000000" w:themeColor="text1"/>
        </w:rPr>
        <w:t xml:space="preserve">, CFI, TLI, and RMSEA as fit indicators. The model returned a </w:t>
      </w:r>
      <w:r w:rsidRPr="0060271D">
        <w:rPr>
          <w:color w:val="000000" w:themeColor="text1"/>
        </w:rPr>
        <w:sym w:font="Symbol" w:char="F063"/>
      </w:r>
      <w:r w:rsidRPr="0060271D">
        <w:rPr>
          <w:color w:val="000000" w:themeColor="text1"/>
          <w:vertAlign w:val="superscript"/>
        </w:rPr>
        <w:t>2</w:t>
      </w:r>
      <w:r w:rsidRPr="0060271D">
        <w:rPr>
          <w:color w:val="000000" w:themeColor="text1"/>
        </w:rPr>
        <w:t xml:space="preserve"> = 27.31 (</w:t>
      </w:r>
      <w:r w:rsidRPr="0060271D">
        <w:rPr>
          <w:i/>
          <w:iCs/>
          <w:color w:val="000000" w:themeColor="text1"/>
        </w:rPr>
        <w:t>p</w:t>
      </w:r>
      <w:r w:rsidRPr="0060271D">
        <w:rPr>
          <w:color w:val="000000" w:themeColor="text1"/>
        </w:rPr>
        <w:t xml:space="preserve"> = 0.038), a CFI of 0.919, a TLI of 0.859, and an RMSEA of 0.085. While those results don’t indicate a perfect fit to the sample, but rather a good fit, this structure was kept to facilitate the comparison between each study included in the present analysis. CFA coefficients, standard errors, Z-values, and p-values are presented in Supplementary Table 9. </w:t>
      </w:r>
    </w:p>
    <w:p w14:paraId="681AD16E" w14:textId="77777777" w:rsidR="005D6297" w:rsidRPr="0060271D" w:rsidRDefault="005D6297" w:rsidP="005D6297">
      <w:pPr>
        <w:pStyle w:val="Caption"/>
        <w:numPr>
          <w:ilvl w:val="0"/>
          <w:numId w:val="1"/>
        </w:numPr>
        <w:rPr>
          <w:i w:val="0"/>
          <w:iCs w:val="0"/>
          <w:color w:val="000000" w:themeColor="text1"/>
          <w:sz w:val="24"/>
          <w:szCs w:val="24"/>
        </w:rPr>
      </w:pPr>
      <w:r w:rsidRPr="0060271D">
        <w:rPr>
          <w:color w:val="000000" w:themeColor="text1"/>
          <w:sz w:val="24"/>
          <w:szCs w:val="24"/>
        </w:rPr>
        <w:lastRenderedPageBreak/>
        <w:t>Split-sample EFA and CFA to extract the latent structure of cognition within the GESTE study.</w:t>
      </w:r>
    </w:p>
    <w:p w14:paraId="2153F63B" w14:textId="0E307FB4" w:rsidR="005D6297" w:rsidRPr="0060271D" w:rsidRDefault="005D6297" w:rsidP="009B0B48">
      <w:pPr>
        <w:spacing w:line="480" w:lineRule="auto"/>
        <w:jc w:val="both"/>
        <w:rPr>
          <w:color w:val="000000" w:themeColor="text1"/>
        </w:rPr>
      </w:pPr>
      <w:r w:rsidRPr="0060271D">
        <w:rPr>
          <w:color w:val="000000" w:themeColor="text1"/>
        </w:rPr>
        <w:tab/>
        <w:t>We conducted a split-sample sequential EFA and CFA to extract the latent cognitive structure of the GESTE study. Raw variables included in the analysis were: WISC-V Block (BL), WISC-V Similarities (SI), WISC-V matrix reasoning (MR), WISC-V digit span (DS), WISC-V code (CO), WISC-V verbal comprehension (VC), and WISC-V balance (BA). Uncorrected scaled scores were used when available. The total sample (n = 271 participants) was randomly separated into two independent samples. EFA was performed to extract initial loading values using a three-latent factor structure (determined by parallel analysis) using the same rotation (oblimin) and solution as for the ABCD study. However, due to the use of a different instrument, the EFA factor structure varied compared to the other studies, predominantly in the EF/PS factor. Therefore, we modified the factor structure using the intended targeted constructs of each WISC-V subtest</w:t>
      </w:r>
      <w:r w:rsidRPr="0060271D">
        <w:rPr>
          <w:color w:val="000000" w:themeColor="text1"/>
        </w:rPr>
        <w:fldChar w:fldCharType="begin"/>
      </w:r>
      <w:r w:rsidRPr="0060271D">
        <w:rPr>
          <w:color w:val="000000" w:themeColor="text1"/>
        </w:rPr>
        <w:instrText xml:space="preserve"> ADDIN ZOTERO_ITEM CSL_CITATION {"citationID":"2yC7SPBC","properties":{"formattedCitation":"\\super 7\\nosupersub{}","plainCitation":"7","noteIndex":0},"citationItems":[{"id":2057,"uris":["http://zotero.org/users/5825258/items/MF3PGAJG"],"itemData":{"id":2057,"type":"article-journal","container-title":"Bloomington, MN: Pearson","title":"Wechsler intelligence scale for children–Fifth Edition (WISC-V)","author":[{"family":"Wechsler","given":"DJSAPC"}],"issued":{"date-parts":[["2014"]]}}}],"schema":"https://github.com/citation-style-language/schema/raw/master/csl-citation.json"}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7</w:t>
      </w:r>
      <w:r w:rsidRPr="0060271D">
        <w:rPr>
          <w:color w:val="000000" w:themeColor="text1"/>
        </w:rPr>
        <w:fldChar w:fldCharType="end"/>
      </w:r>
      <w:r w:rsidRPr="0060271D">
        <w:rPr>
          <w:color w:val="000000" w:themeColor="text1"/>
        </w:rPr>
        <w:t xml:space="preserve"> to replicate a similar structure to the other datasets. The final returned factor structure was defined as 1) VA: SI, and VC, 2) MEM: BL, MR, DS, and BA, and 3) EF/PS: CO. CO was placed in the EF/PS factor as it is a direct measurement of executive function and processing speed, meanwhile BL, MR, DS, and BA were placed in the MEM factor as they measure constructs related </w:t>
      </w:r>
      <w:r w:rsidR="00FD374D" w:rsidRPr="0060271D">
        <w:rPr>
          <w:color w:val="000000" w:themeColor="text1"/>
        </w:rPr>
        <w:t xml:space="preserve">to </w:t>
      </w:r>
      <w:r w:rsidRPr="0060271D">
        <w:rPr>
          <w:color w:val="000000" w:themeColor="text1"/>
        </w:rPr>
        <w:t>memory</w:t>
      </w:r>
      <w:r w:rsidRPr="0060271D">
        <w:rPr>
          <w:color w:val="000000" w:themeColor="text1"/>
        </w:rPr>
        <w:fldChar w:fldCharType="begin"/>
      </w:r>
      <w:r w:rsidRPr="0060271D">
        <w:rPr>
          <w:color w:val="000000" w:themeColor="text1"/>
        </w:rPr>
        <w:instrText xml:space="preserve"> ADDIN ZOTERO_ITEM CSL_CITATION {"citationID":"znL4udQO","properties":{"formattedCitation":"\\super 7\\nosupersub{}","plainCitation":"7","noteIndex":0},"citationItems":[{"id":2057,"uris":["http://zotero.org/users/5825258/items/MF3PGAJG"],"itemData":{"id":2057,"type":"article-journal","container-title":"Bloomington, MN: Pearson","title":"Wechsler intelligence scale for children–Fifth Edition (WISC-V)","author":[{"family":"Wechsler","given":"DJSAPC"}],"issued":{"date-parts":[["2014"]]}}}],"schema":"https://github.com/citation-style-language/schema/raw/master/csl-citation.json"} </w:instrText>
      </w:r>
      <w:r w:rsidRPr="0060271D">
        <w:rPr>
          <w:color w:val="000000" w:themeColor="text1"/>
        </w:rPr>
        <w:fldChar w:fldCharType="separate"/>
      </w:r>
      <w:r w:rsidRPr="0060271D">
        <w:rPr>
          <w:rFonts w:eastAsiaTheme="minorHAnsi"/>
          <w:color w:val="000000" w:themeColor="text1"/>
          <w:vertAlign w:val="superscript"/>
          <w:lang w:val="en-US"/>
          <w14:ligatures w14:val="standardContextual"/>
        </w:rPr>
        <w:t>7</w:t>
      </w:r>
      <w:r w:rsidRPr="0060271D">
        <w:rPr>
          <w:color w:val="000000" w:themeColor="text1"/>
        </w:rPr>
        <w:fldChar w:fldCharType="end"/>
      </w:r>
      <w:r w:rsidRPr="0060271D">
        <w:rPr>
          <w:color w:val="000000" w:themeColor="text1"/>
        </w:rPr>
        <w:t xml:space="preserve">. Returned loadings and eigenvalues are presented in Supplementary Table 10. Retaining only those variables for each factor, we conducted a CFA using the </w:t>
      </w:r>
      <w:r w:rsidRPr="0060271D">
        <w:rPr>
          <w:color w:val="000000" w:themeColor="text1"/>
        </w:rPr>
        <w:sym w:font="Symbol" w:char="F063"/>
      </w:r>
      <w:r w:rsidRPr="0060271D">
        <w:rPr>
          <w:color w:val="000000" w:themeColor="text1"/>
          <w:vertAlign w:val="superscript"/>
        </w:rPr>
        <w:t>2</w:t>
      </w:r>
      <w:r w:rsidRPr="0060271D">
        <w:rPr>
          <w:color w:val="000000" w:themeColor="text1"/>
        </w:rPr>
        <w:t xml:space="preserve">, CFI, TLI, and RMSEA as fit indicators. The model returned a </w:t>
      </w:r>
      <w:r w:rsidRPr="0060271D">
        <w:rPr>
          <w:color w:val="000000" w:themeColor="text1"/>
        </w:rPr>
        <w:sym w:font="Symbol" w:char="F063"/>
      </w:r>
      <w:r w:rsidRPr="0060271D">
        <w:rPr>
          <w:color w:val="000000" w:themeColor="text1"/>
          <w:vertAlign w:val="superscript"/>
        </w:rPr>
        <w:t xml:space="preserve">2 </w:t>
      </w:r>
      <w:r w:rsidRPr="0060271D">
        <w:rPr>
          <w:color w:val="000000" w:themeColor="text1"/>
        </w:rPr>
        <w:t>= 11.66 (</w:t>
      </w:r>
      <w:r w:rsidRPr="0060271D">
        <w:rPr>
          <w:i/>
          <w:iCs/>
          <w:color w:val="000000" w:themeColor="text1"/>
        </w:rPr>
        <w:t>p</w:t>
      </w:r>
      <w:r w:rsidRPr="0060271D">
        <w:rPr>
          <w:color w:val="000000" w:themeColor="text1"/>
        </w:rPr>
        <w:t xml:space="preserve"> = 0.390), a CFI of 0.997, a TLI of 0.993, and an RMSEA of 0.021, indicating a great fit with the underlying data. While we modified the structure resulting from the EFA, the fit indicators confidently indicate that our partly data-driven and theoretically grounded factor structure accurately reflects the current data. This structure was kept to be consistent with the other cohorts. CFA coefficients, standard errors, Z-values, and p-values are presented in Supplementary Table 11.</w:t>
      </w:r>
    </w:p>
    <w:p w14:paraId="144BA358" w14:textId="77777777" w:rsidR="00B34BEA" w:rsidRPr="0060271D" w:rsidRDefault="00B34BEA" w:rsidP="00B34BEA">
      <w:pPr>
        <w:pStyle w:val="ListParagraph"/>
        <w:numPr>
          <w:ilvl w:val="0"/>
          <w:numId w:val="1"/>
        </w:numPr>
        <w:spacing w:line="480" w:lineRule="auto"/>
        <w:jc w:val="both"/>
        <w:rPr>
          <w:i/>
          <w:iCs/>
          <w:color w:val="000000" w:themeColor="text1"/>
        </w:rPr>
      </w:pPr>
      <w:r w:rsidRPr="0060271D">
        <w:rPr>
          <w:i/>
          <w:iCs/>
          <w:color w:val="000000" w:themeColor="text1"/>
        </w:rPr>
        <w:lastRenderedPageBreak/>
        <w:t>Extraction of the environmental factors from the ABCD cohort.</w:t>
      </w:r>
    </w:p>
    <w:p w14:paraId="34C61C9E" w14:textId="21C2B8B4" w:rsidR="00B34BEA" w:rsidRPr="0060271D" w:rsidRDefault="00B34BEA" w:rsidP="00B34BEA">
      <w:pPr>
        <w:spacing w:line="480" w:lineRule="auto"/>
        <w:ind w:firstLine="720"/>
        <w:jc w:val="both"/>
        <w:rPr>
          <w:color w:val="000000" w:themeColor="text1"/>
        </w:rPr>
      </w:pPr>
      <w:r w:rsidRPr="0060271D">
        <w:rPr>
          <w:color w:val="000000" w:themeColor="text1"/>
        </w:rPr>
        <w:t>To create the environmental factors used in the partial least square</w:t>
      </w:r>
      <w:r w:rsidR="00640F6A" w:rsidRPr="0060271D">
        <w:rPr>
          <w:color w:val="000000" w:themeColor="text1"/>
        </w:rPr>
        <w:t xml:space="preserve"> regression</w:t>
      </w:r>
      <w:r w:rsidRPr="0060271D">
        <w:rPr>
          <w:color w:val="000000" w:themeColor="text1"/>
        </w:rPr>
        <w:t xml:space="preserve"> (PLSR) analysis, we extracted variables from several data instruments in ABCD Release 5.1. All variable details and original encoding can be seen here: </w:t>
      </w:r>
      <w:hyperlink r:id="rId11" w:history="1">
        <w:r w:rsidRPr="0060271D">
          <w:rPr>
            <w:rStyle w:val="Hyperlink"/>
            <w:color w:val="000000" w:themeColor="text1"/>
          </w:rPr>
          <w:t>https://data-dict.abcdstudy.org/</w:t>
        </w:r>
      </w:hyperlink>
      <w:r w:rsidRPr="0060271D">
        <w:rPr>
          <w:color w:val="000000" w:themeColor="text1"/>
        </w:rPr>
        <w:t xml:space="preserve">. The Supplementary Table </w:t>
      </w:r>
      <w:r w:rsidR="00197902" w:rsidRPr="0060271D">
        <w:rPr>
          <w:color w:val="000000" w:themeColor="text1"/>
        </w:rPr>
        <w:t>1</w:t>
      </w:r>
      <w:r w:rsidRPr="0060271D">
        <w:rPr>
          <w:color w:val="000000" w:themeColor="text1"/>
        </w:rPr>
        <w:t xml:space="preserve"> provides the encoding details for each environmental factor. For GESTE participants, perinatal factors were pulled directly from medical records, while adverse childhood experiences (ACEs) and parental education were part of the sociodemographic questionnaire.</w:t>
      </w:r>
    </w:p>
    <w:p w14:paraId="21F24F18" w14:textId="77777777" w:rsidR="00B34BEA" w:rsidRPr="0060271D" w:rsidRDefault="00B34BEA" w:rsidP="00B34BEA">
      <w:pPr>
        <w:pStyle w:val="ListParagraph"/>
        <w:numPr>
          <w:ilvl w:val="0"/>
          <w:numId w:val="1"/>
        </w:numPr>
        <w:spacing w:line="480" w:lineRule="auto"/>
        <w:jc w:val="both"/>
        <w:rPr>
          <w:i/>
          <w:iCs/>
          <w:color w:val="000000" w:themeColor="text1"/>
        </w:rPr>
      </w:pPr>
      <w:r w:rsidRPr="0060271D">
        <w:rPr>
          <w:i/>
          <w:iCs/>
          <w:color w:val="000000" w:themeColor="text1"/>
        </w:rPr>
        <w:t>Extraction and creation of the categorical diagnosis variables from the Kiddie Schedule for Affective Disorders and Schizophrenia for School-Aged Children (KSADS).</w:t>
      </w:r>
    </w:p>
    <w:p w14:paraId="67D1088F" w14:textId="54A12E1E" w:rsidR="00B34BEA" w:rsidRPr="0060271D" w:rsidRDefault="00B34BEA" w:rsidP="00B34BEA">
      <w:pPr>
        <w:spacing w:line="480" w:lineRule="auto"/>
        <w:jc w:val="both"/>
        <w:rPr>
          <w:color w:val="000000" w:themeColor="text1"/>
        </w:rPr>
      </w:pPr>
      <w:r w:rsidRPr="0060271D">
        <w:rPr>
          <w:color w:val="000000" w:themeColor="text1"/>
        </w:rPr>
        <w:tab/>
        <w:t xml:space="preserve">The KSADS is a widely used tool that highly correlates with current DSM-V criteria and has been proven useful in multiple clinical and research settings </w:t>
      </w:r>
      <w:r w:rsidRPr="0060271D">
        <w:rPr>
          <w:color w:val="000000" w:themeColor="text1"/>
        </w:rPr>
        <w:fldChar w:fldCharType="begin"/>
      </w:r>
      <w:r w:rsidR="0039680C" w:rsidRPr="0060271D">
        <w:rPr>
          <w:color w:val="000000" w:themeColor="text1"/>
        </w:rPr>
        <w:instrText xml:space="preserve"> ADDIN ZOTERO_ITEM CSL_CITATION {"citationID":"vaw3qk6q","properties":{"formattedCitation":"\\super 12\\nosupersub{}","plainCitation":"12","noteIndex":0},"citationItems":[{"id":85,"uris":["http://zotero.org/users/5825258/items/BPW8Y4X8"],"itemData":{"id":85,"type":"article-journal","abstract":"Background Structural neuroimaging research has identiﬁed a variety of abnormalities in cortical and subcortical structures in children with ADHD. However, studies to date have not employed large, non-referred samples, complete with data on potential confounding variables. Here, we tested for diﬀerences in structural MRI measures among children with and without ADHD using data from the Adolescent Brain and Cognitive Development (ABCD) Study, the largest paediatric brain imaging study in the USA.","container-title":"The Lancet Psychiatry","DOI":"10.1016/S2215-0366(21)00505-8","ISSN":"22150366","issue":"3","journalAbbreviation":"The Lancet Psychiatry","language":"en","page":"222-231","source":"DOI.org (Crossref)","title":"Structural brain measures among children with and without ADHD in the Adolescent Brain and Cognitive Development Study cohort: a cross-sectional US population-based study","title-short":"Structural brain measures among children with and without ADHD in the Adolescent Brain and Cognitive Development Study cohort","volume":"9","author":[{"family":"Bernanke","given":"Joel"},{"family":"Luna","given":"Alex"},{"family":"Chang","given":"Le"},{"family":"Bruno","given":"Elizabeth"},{"family":"Dworkin","given":"Jordan"},{"family":"Posner","given":"Jonathan"}],"issued":{"date-parts":[["2022",3]]}}}],"schema":"https://github.com/citation-style-language/schema/raw/master/csl-citation.json"} </w:instrText>
      </w:r>
      <w:r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12</w:t>
      </w:r>
      <w:r w:rsidRPr="0060271D">
        <w:rPr>
          <w:color w:val="000000" w:themeColor="text1"/>
        </w:rPr>
        <w:fldChar w:fldCharType="end"/>
      </w:r>
      <w:r w:rsidRPr="0060271D">
        <w:rPr>
          <w:color w:val="000000" w:themeColor="text1"/>
        </w:rPr>
        <w:t xml:space="preserve">. It reports on multiple diagnoses regarding the current and past manifestation of symptoms. Administration is structured in three phases: 1) an unstructured introductory interview, 2) a diagnosis screening interview, and 3) additional modules complementing the diagnosis criteria. Multiple variables regarding past presentation, present manifestation, and partial remission of a diagnosis are reported in the KSADS report. Within the ABCD study, following the work </w:t>
      </w:r>
      <w:r w:rsidRPr="0060271D">
        <w:rPr>
          <w:color w:val="000000" w:themeColor="text1"/>
        </w:rPr>
        <w:fldChar w:fldCharType="begin"/>
      </w:r>
      <w:r w:rsidRPr="0060271D">
        <w:rPr>
          <w:color w:val="000000" w:themeColor="text1"/>
        </w:rPr>
        <w:instrText xml:space="preserve"> ADDIN ZOTERO_ITEM CSL_CITATION {"citationID":"RTLfTodY","properties":{"formattedCitation":"(Bernanke et al., 2022)","plainCitation":"(Bernanke et al., 2022)","dontUpdate":true,"noteIndex":0},"citationItems":[{"id":85,"uris":["http://zotero.org/users/5825258/items/BPW8Y4X8"],"itemData":{"id":85,"type":"article-journal","abstract":"Background Structural neuroimaging research has identiﬁed a variety of abnormalities in cortical and subcortical structures in children with ADHD. However, studies to date have not employed large, non-referred samples, complete with data on potential confounding variables. Here, we tested for diﬀerences in structural MRI measures among children with and without ADHD using data from the Adolescent Brain and Cognitive Development (ABCD) Study, the largest paediatric brain imaging study in the USA.","container-title":"The Lancet Psychiatry","DOI":"10.1016/S2215-0366(21)00505-8","ISSN":"22150366","issue":"3","journalAbbreviation":"The Lancet Psychiatry","language":"en","page":"222-231","source":"DOI.org (Crossref)","title":"Structural brain measures among children with and without ADHD in the Adolescent Brain and Cognitive Development Study cohort: a cross-sectional US population-based study","title-short":"Structural brain measures among children with and without ADHD in the Adolescent Brain and Cognitive Development Study cohort","volume":"9","author":[{"family":"Bernanke","given":"Joel"},{"family":"Luna","given":"Alex"},{"family":"Chang","given":"Le"},{"family":"Bruno","given":"Elizabeth"},{"family":"Dworkin","given":"Jordan"},{"family":"Posner","given":"Jonathan"}],"issued":{"date-parts":[["2022",3]]}}}],"schema":"https://github.com/citation-style-language/schema/raw/master/csl-citation.json"} </w:instrText>
      </w:r>
      <w:r w:rsidRPr="0060271D">
        <w:rPr>
          <w:color w:val="000000" w:themeColor="text1"/>
        </w:rPr>
        <w:fldChar w:fldCharType="separate"/>
      </w:r>
      <w:r w:rsidRPr="0060271D">
        <w:rPr>
          <w:noProof/>
          <w:color w:val="000000" w:themeColor="text1"/>
        </w:rPr>
        <w:t>Bernanke et al., 2022</w:t>
      </w:r>
      <w:r w:rsidRPr="0060271D">
        <w:rPr>
          <w:color w:val="000000" w:themeColor="text1"/>
        </w:rPr>
        <w:fldChar w:fldCharType="end"/>
      </w:r>
      <w:r w:rsidRPr="0060271D">
        <w:rPr>
          <w:color w:val="000000" w:themeColor="text1"/>
        </w:rPr>
        <w:t xml:space="preserve">, we combined unspecified Attention Deficit-Hyperactivity Disorder (ADHD), partial remission ADHD, present ADHD, and past ADHD to create a single ADHD diagnosis variable. Similarly, we combined panic disorder, agoraphobia, separation anxiety, social anxiety, and generalized anxiety disorder variables to create the anxiety disorder (AD) diagnosis variable. The depressive disorder diagnosis variable (DD) represents the combination of present and partial remission persistent depressive disorder and present and partial remission major depressive disorder. The single variables representing the present manifestations of obsessive-compulsive disorder (OCD), oppositional </w:t>
      </w:r>
      <w:r w:rsidRPr="0060271D">
        <w:rPr>
          <w:color w:val="000000" w:themeColor="text1"/>
        </w:rPr>
        <w:lastRenderedPageBreak/>
        <w:t xml:space="preserve">defiant disorder (ODD), and conduct disorder (CD) were used for those specific diagnoses. </w:t>
      </w:r>
      <w:r w:rsidR="00C07DF3" w:rsidRPr="0060271D">
        <w:rPr>
          <w:color w:val="000000" w:themeColor="text1"/>
        </w:rPr>
        <w:t xml:space="preserve">To compare with the parent-administered KSADS, we also extracted diagnosis variables from the youth-administered KSADS. Only the KSADS modules assessing AD and DD were administered during the </w:t>
      </w:r>
      <w:r w:rsidR="00871100" w:rsidRPr="0060271D">
        <w:rPr>
          <w:color w:val="000000" w:themeColor="text1"/>
        </w:rPr>
        <w:t>9-11y</w:t>
      </w:r>
      <w:r w:rsidR="00C07DF3" w:rsidRPr="0060271D">
        <w:rPr>
          <w:color w:val="000000" w:themeColor="text1"/>
        </w:rPr>
        <w:t xml:space="preserve"> follow-up. </w:t>
      </w:r>
      <w:r w:rsidR="004146FA" w:rsidRPr="0060271D">
        <w:rPr>
          <w:color w:val="000000" w:themeColor="text1"/>
        </w:rPr>
        <w:t>Using a similar approach to the parent-administered KSADS, we combined social anxiety and generalized anxiety disorder (only ones available) into a single youth-reported AD categorical variable. For the DD categorical variable, we combined persistent depressive disorder past/present and present/partial remission major depressive disorder.</w:t>
      </w:r>
    </w:p>
    <w:p w14:paraId="67102ED0" w14:textId="3F8770A1" w:rsidR="000F37BC" w:rsidRPr="0060271D" w:rsidRDefault="00B34BEA" w:rsidP="009B0B48">
      <w:pPr>
        <w:spacing w:line="480" w:lineRule="auto"/>
        <w:ind w:firstLine="720"/>
        <w:jc w:val="both"/>
        <w:rPr>
          <w:color w:val="000000" w:themeColor="text1"/>
        </w:rPr>
      </w:pPr>
      <w:r w:rsidRPr="0060271D">
        <w:rPr>
          <w:color w:val="000000" w:themeColor="text1"/>
        </w:rPr>
        <w:t xml:space="preserve">The KSADS was also administered within the BANDA study </w:t>
      </w:r>
      <w:r w:rsidR="005266F2" w:rsidRPr="0060271D">
        <w:rPr>
          <w:color w:val="000000" w:themeColor="text1"/>
        </w:rPr>
        <w:t>using</w:t>
      </w:r>
      <w:r w:rsidRPr="0060271D">
        <w:rPr>
          <w:color w:val="000000" w:themeColor="text1"/>
        </w:rPr>
        <w:t xml:space="preserve"> a previous version that did not include DSM-V diagnosis criteria. The study investigators reviewed all modules to validate the consistency with DSM-V criteria and provide a DSM-V-adapted KSADS </w:t>
      </w:r>
      <w:r w:rsidRPr="0060271D">
        <w:rPr>
          <w:color w:val="000000" w:themeColor="text1"/>
        </w:rPr>
        <w:fldChar w:fldCharType="begin"/>
      </w:r>
      <w:r w:rsidR="0039680C" w:rsidRPr="0060271D">
        <w:rPr>
          <w:color w:val="000000" w:themeColor="text1"/>
        </w:rPr>
        <w:instrText xml:space="preserve"> ADDIN ZOTERO_ITEM CSL_CITATION {"citationID":"zV0GeIWD","properties":{"formattedCitation":"\\super 13\\nosupersub{}","plainCitation":"13","noteIndex":0},"citationItems":[{"id":2043,"uris":["http://zotero.org/users/5825258/items/WTF5WEKW"],"itemData":{"id":2043,"type":"article-journal","abstract":"We present a Human Connectome Project study tailored toward adolescent anxiety and depression. This study is one of the first studies of the Connectomes Related to Human Diseases initiative and is collecting structural, functional, and diffusion-weighted brain imaging data from up to 225 adolescents (ages 14–17 years), 150 of whom are expected to have a current diagnosis of an anxiety and/or depressive disorder. Comprehensive clinical and neuropsychological evaluations and longitudinal clinical data are also being collected. This article provides an overview of task functional magnetic resonance imaging (fMRI) protocols and preliminary findings (N = 140), as well as clinical and neuropsychological characterization of adolescents. Data collection is ongoing for an additional 85 adolescents, most of whom are expected to have a diagnosis of an anxiety and/or depressive disorder. Data from the first 140 adolescents are projected for public release through the National Institutes of Health Data Archive (NDA) with the timing of this manuscript. All other data will be made publicly-available through the NDA at regularly scheduled intervals. This article is intended to serve as an introduction to this project as well as a reference for those seeking to clinical, neurocognitive, and task fMRI data from this public resource.","container-title":"NeuroImage: Clinical","DOI":"10.1016/j.nicl.2020.102240","ISSN":"22131582","journalAbbreviation":"NeuroImage: Clinical","language":"en","page":"102240","source":"DOI.org (Crossref)","title":"Brain function and clinical characterization in the Boston adolescent neuroimaging of depression and anxiety study","volume":"27","author":[{"family":"Hubbard","given":"N.A."},{"family":"Siless","given":"V."},{"family":"Frosch","given":"I.R."},{"family":"Goncalves","given":"M."},{"family":"Lo","given":"N."},{"family":"Wang","given":"J."},{"family":"Bauer","given":"C.C.C."},{"family":"Conroy","given":"K."},{"family":"Cosby","given":"E."},{"family":"Hay","given":"A."},{"family":"Jones","given":"R."},{"family":"Pinaire","given":"M."},{"family":"Vaz De Souza","given":"F."},{"family":"Vergara","given":"G."},{"family":"Ghosh","given":"S."},{"family":"Henin","given":"A."},{"family":"Hirshfeld-Becker","given":"D.R."},{"family":"Hofmann","given":"S.G."},{"family":"Rosso","given":"I.M."},{"family":"Auerbach","given":"R.P."},{"family":"Pizzagalli","given":"D.A."},{"family":"Yendiki","given":"A."},{"family":"Gabrieli","given":"J.D.E."},{"family":"Whitfield-Gabrieli","given":"S."}],"issued":{"date-parts":[["2020"]]}}}],"schema":"https://github.com/citation-style-language/schema/raw/master/csl-citation.json"} </w:instrText>
      </w:r>
      <w:r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13</w:t>
      </w:r>
      <w:r w:rsidRPr="0060271D">
        <w:rPr>
          <w:color w:val="000000" w:themeColor="text1"/>
        </w:rPr>
        <w:fldChar w:fldCharType="end"/>
      </w:r>
      <w:r w:rsidRPr="0060271D">
        <w:rPr>
          <w:color w:val="000000" w:themeColor="text1"/>
        </w:rPr>
        <w:t>. Thus, we combined past/current ADHD, current/lifetime other specified ADHD, and current/lifetime unspecified ADHD variables to create a single ADHD diagnosis variable. For the AD variable, we combined past/current generalized anxiety disorder, agoraphobia, separation anxiety, panic disorder, social phobia, illness anxiety, other specified anxiety, and unspecified anxiety. The DD diagnosis variable comprises past/current major depressive disorder and other specified depression disorders; meanwhile, the OCD diagnosis variable combines past/current OCD, other specified OCD, and unspecified OCD. The ODD diagnosis variable combines ODD's current/past manifestations. The CD diagnosis variable comprises past/current CD, other specified, unspecified disruptive impulse-control, and CD variables. For both studies, the final diagnosis variables included ADHD, AD, DD, OCD, ODD, and CD.</w:t>
      </w:r>
      <w:r w:rsidR="006334C9" w:rsidRPr="0060271D">
        <w:rPr>
          <w:color w:val="000000" w:themeColor="text1"/>
        </w:rPr>
        <w:t xml:space="preserve">  </w:t>
      </w:r>
    </w:p>
    <w:p w14:paraId="24594EB0" w14:textId="564C1BE0" w:rsidR="00963F17" w:rsidRPr="0060271D" w:rsidRDefault="00A76926" w:rsidP="00BE46BE">
      <w:pPr>
        <w:pStyle w:val="ListParagraph"/>
        <w:numPr>
          <w:ilvl w:val="0"/>
          <w:numId w:val="1"/>
        </w:numPr>
        <w:spacing w:line="480" w:lineRule="auto"/>
        <w:jc w:val="both"/>
        <w:rPr>
          <w:color w:val="000000" w:themeColor="text1"/>
        </w:rPr>
      </w:pPr>
      <w:r w:rsidRPr="0060271D">
        <w:rPr>
          <w:i/>
          <w:iCs/>
          <w:color w:val="000000" w:themeColor="text1"/>
        </w:rPr>
        <w:t>Data harmonization and imputation of the stress problems score within the GESTE study.</w:t>
      </w:r>
    </w:p>
    <w:p w14:paraId="3C764C21" w14:textId="5F4862F6" w:rsidR="00523DC4" w:rsidRPr="0060271D" w:rsidRDefault="00F81474" w:rsidP="006334C9">
      <w:pPr>
        <w:spacing w:line="480" w:lineRule="auto"/>
        <w:jc w:val="both"/>
        <w:rPr>
          <w:color w:val="000000" w:themeColor="text1"/>
        </w:rPr>
      </w:pPr>
      <w:r w:rsidRPr="0060271D">
        <w:rPr>
          <w:color w:val="000000" w:themeColor="text1"/>
        </w:rPr>
        <w:tab/>
      </w:r>
      <w:r w:rsidR="00A76926" w:rsidRPr="0060271D">
        <w:rPr>
          <w:color w:val="000000" w:themeColor="text1"/>
        </w:rPr>
        <w:t xml:space="preserve">Using the ComBat framework </w:t>
      </w:r>
      <w:r w:rsidR="00A76926" w:rsidRPr="0060271D">
        <w:rPr>
          <w:color w:val="000000" w:themeColor="text1"/>
        </w:rPr>
        <w:fldChar w:fldCharType="begin"/>
      </w:r>
      <w:r w:rsidR="0039680C" w:rsidRPr="0060271D">
        <w:rPr>
          <w:color w:val="000000" w:themeColor="text1"/>
        </w:rPr>
        <w:instrText xml:space="preserve"> ADDIN ZOTERO_ITEM CSL_CITATION {"citationID":"YDPpEKiR","properties":{"formattedCitation":"\\super 14,15\\nosupersub{}","plainCitation":"14,15","noteIndex":0},"citationItems":[{"id":2046,"uris":["http://zotero.org/users/5825258/items/G6JRALXI"],"itemData":{"id":2046,"type":"article-journal","abstract":"With the proliferation of multi-site neuroimaging studies, there is a greater need for handling non-biological variance introduced by differences in MRI scanners and acquisition protocols. Such unwanted sources of variation, which we refer to as “scanner effects”, can hinder the detection of imaging features associated with clinical covariates of interest and cause spurious ﬁndings. In this paper, we investigate scanner effects in two large multisite studies on cortical thickness measurements across a total of 11 scanners. We propose a set of tools for visualizing and identifying scanner effects that are generalizable to other modalities. We then propose to use ComBat, a technique adopted from the genomics literature and recently applied to diffusion tensor imaging data, to combine and harmonize cortical thickness values across scanners. We show that ComBat removes unwanted sources of scan variability while simultaneously increasing the power and reproducibility of subsequent statistical analyses. We also show that ComBat is useful for combining imaging data with the goal of studying life-span trajectories in the brain.","container-title":"NeuroImage","DOI":"10.1016/j.neuroimage.2017.11.024","ISSN":"10538119","journalAbbreviation":"NeuroImage","language":"en","page":"104-120","source":"DOI.org (Crossref)","title":"Harmonization of cortical thickness measurements across scanners and sites","volume":"167","author":[{"family":"Fortin","given":"Jean-Philippe"},{"family":"Cullen","given":"Nicholas"},{"family":"Sheline","given":"Yvette I."},{"family":"Taylor","given":"Warren D."},{"family":"Aselcioglu","given":"Irem"},{"family":"Cook","given":"Philip A."},{"family":"Adams","given":"Phil"},{"family":"Cooper","given":"Crystal"},{"family":"Fava","given":"Maurizio"},{"family":"McGrath","given":"Patrick J."},{"family":"McInnis","given":"Melvin"},{"family":"Phillips","given":"Mary L."},{"family":"Trivedi","given":"Madhukar H."},{"family":"Weissman","given":"Myrna M."},{"family":"Shinohara","given":"Russell T."}],"issued":{"date-parts":[["2018",2]]}}},{"id":2074,"uris":["http://zotero.org/users/5825258/items/9VPXHT3F"],"itemData":{"id":2074,"type":"article-journal","abstract":"Non-biological experimental variation or “batch effects” are commonly observed across multiple batches of microarray experiments, often rendering the task of combining data from these batches difﬁcult. The ability to combine microarray data sets is advantageous to researchers to increase statistical power to detect biological phenomena from studies where logistical considerations restrict sample size or in studies that require the sequential hybridization of arrays. In general, it is inappropriate to combine data sets without adjusting for batch effects. Methods have been proposed to ﬁlter batch effects from data, but these are often complicated and require large batch sizes (&gt;25) to implement. Because the majority of microarray studies are conducted using much smaller sample sizes, existing methods are not sufﬁcient. We propose parametric and non-parametric empirical Bayes frameworks for adjusting data for batch effects that is robust to outliers in small sample sizes and performs comparable to existing methods for large samples. We illustrate our methods using two example data sets and show that our methods are justiﬁable, easy to apply, and useful in practice. Software for our method is freely available at: http://biosun1.harvard.edu/complab/batch/.","container-title":"Biostatistics","DOI":"10.1093/biostatistics/kxj037","ISSN":"1468-4357, 1465-4644","issue":"1","language":"en","page":"118-127","source":"DOI.org (Crossref)","title":"Adjusting batch effects in microarray expression data using empirical Bayes methods","volume":"8","author":[{"family":"Johnson","given":"W. Evan"},{"family":"Li","given":"Cheng"},{"family":"Rabinovic","given":"Ariel"}],"issued":{"date-parts":[["2007",1,1]]}}}],"schema":"https://github.com/citation-style-language/schema/raw/master/csl-citation.json"} </w:instrText>
      </w:r>
      <w:r w:rsidR="00A76926"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14,15</w:t>
      </w:r>
      <w:r w:rsidR="00A76926" w:rsidRPr="0060271D">
        <w:rPr>
          <w:color w:val="000000" w:themeColor="text1"/>
        </w:rPr>
        <w:fldChar w:fldCharType="end"/>
      </w:r>
      <w:r w:rsidR="00A76926" w:rsidRPr="0060271D">
        <w:rPr>
          <w:color w:val="000000" w:themeColor="text1"/>
        </w:rPr>
        <w:t xml:space="preserve">, we harmonized the internalization, externalization, VA, EF/PS, and </w:t>
      </w:r>
      <w:r w:rsidR="008C5059" w:rsidRPr="0060271D">
        <w:rPr>
          <w:color w:val="000000" w:themeColor="text1"/>
        </w:rPr>
        <w:t>MEM</w:t>
      </w:r>
      <w:r w:rsidR="00A76926" w:rsidRPr="0060271D">
        <w:rPr>
          <w:color w:val="000000" w:themeColor="text1"/>
        </w:rPr>
        <w:t xml:space="preserve"> variables </w:t>
      </w:r>
      <w:r w:rsidR="00F8249D" w:rsidRPr="0060271D">
        <w:rPr>
          <w:color w:val="000000" w:themeColor="text1"/>
        </w:rPr>
        <w:t xml:space="preserve">distributions </w:t>
      </w:r>
      <w:r w:rsidR="00A76926" w:rsidRPr="0060271D">
        <w:rPr>
          <w:color w:val="000000" w:themeColor="text1"/>
        </w:rPr>
        <w:t xml:space="preserve">using the ABCD study as the reference. </w:t>
      </w:r>
      <w:r w:rsidR="00D137C3" w:rsidRPr="0060271D">
        <w:rPr>
          <w:color w:val="000000" w:themeColor="text1"/>
        </w:rPr>
        <w:t xml:space="preserve">The </w:t>
      </w:r>
      <w:r w:rsidR="00D137C3" w:rsidRPr="0060271D">
        <w:rPr>
          <w:color w:val="000000" w:themeColor="text1"/>
        </w:rPr>
        <w:lastRenderedPageBreak/>
        <w:t xml:space="preserve">harmonization computation was performed using the neuroCombat Python package </w:t>
      </w:r>
      <w:r w:rsidR="00D137C3" w:rsidRPr="0060271D">
        <w:rPr>
          <w:color w:val="000000" w:themeColor="text1"/>
        </w:rPr>
        <w:fldChar w:fldCharType="begin"/>
      </w:r>
      <w:r w:rsidR="0039680C" w:rsidRPr="0060271D">
        <w:rPr>
          <w:color w:val="000000" w:themeColor="text1"/>
        </w:rPr>
        <w:instrText xml:space="preserve"> ADDIN ZOTERO_ITEM CSL_CITATION {"citationID":"jpQRA9lh","properties":{"formattedCitation":"\\super 14\\nosupersub{}","plainCitation":"14","noteIndex":0},"citationItems":[{"id":2046,"uris":["http://zotero.org/users/5825258/items/G6JRALXI"],"itemData":{"id":2046,"type":"article-journal","abstract":"With the proliferation of multi-site neuroimaging studies, there is a greater need for handling non-biological variance introduced by differences in MRI scanners and acquisition protocols. Such unwanted sources of variation, which we refer to as “scanner effects”, can hinder the detection of imaging features associated with clinical covariates of interest and cause spurious ﬁndings. In this paper, we investigate scanner effects in two large multisite studies on cortical thickness measurements across a total of 11 scanners. We propose a set of tools for visualizing and identifying scanner effects that are generalizable to other modalities. We then propose to use ComBat, a technique adopted from the genomics literature and recently applied to diffusion tensor imaging data, to combine and harmonize cortical thickness values across scanners. We show that ComBat removes unwanted sources of scan variability while simultaneously increasing the power and reproducibility of subsequent statistical analyses. We also show that ComBat is useful for combining imaging data with the goal of studying life-span trajectories in the brain.","container-title":"NeuroImage","DOI":"10.1016/j.neuroimage.2017.11.024","ISSN":"10538119","journalAbbreviation":"NeuroImage","language":"en","page":"104-120","source":"DOI.org (Crossref)","title":"Harmonization of cortical thickness measurements across scanners and sites","volume":"167","author":[{"family":"Fortin","given":"Jean-Philippe"},{"family":"Cullen","given":"Nicholas"},{"family":"Sheline","given":"Yvette I."},{"family":"Taylor","given":"Warren D."},{"family":"Aselcioglu","given":"Irem"},{"family":"Cook","given":"Philip A."},{"family":"Adams","given":"Phil"},{"family":"Cooper","given":"Crystal"},{"family":"Fava","given":"Maurizio"},{"family":"McGrath","given":"Patrick J."},{"family":"McInnis","given":"Melvin"},{"family":"Phillips","given":"Mary L."},{"family":"Trivedi","given":"Madhukar H."},{"family":"Weissman","given":"Myrna M."},{"family":"Shinohara","given":"Russell T."}],"issued":{"date-parts":[["2018",2]]}}}],"schema":"https://github.com/citation-style-language/schema/raw/master/csl-citation.json"} </w:instrText>
      </w:r>
      <w:r w:rsidR="00D137C3"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14</w:t>
      </w:r>
      <w:r w:rsidR="00D137C3" w:rsidRPr="0060271D">
        <w:rPr>
          <w:color w:val="000000" w:themeColor="text1"/>
        </w:rPr>
        <w:fldChar w:fldCharType="end"/>
      </w:r>
      <w:r w:rsidR="00D137C3" w:rsidRPr="0060271D">
        <w:rPr>
          <w:color w:val="000000" w:themeColor="text1"/>
        </w:rPr>
        <w:t xml:space="preserve"> with the empirical Bayes method combined with parametric adjustments.</w:t>
      </w:r>
      <w:r w:rsidR="005F5A91" w:rsidRPr="0060271D">
        <w:rPr>
          <w:color w:val="000000" w:themeColor="text1"/>
        </w:rPr>
        <w:t xml:space="preserve"> The variable’s distributions before and after harmonization are presented in Supplementary Figure </w:t>
      </w:r>
      <w:r w:rsidR="00BE7EE4" w:rsidRPr="0060271D">
        <w:rPr>
          <w:color w:val="000000" w:themeColor="text1"/>
        </w:rPr>
        <w:t>4</w:t>
      </w:r>
      <w:r w:rsidR="005F5A91" w:rsidRPr="0060271D">
        <w:rPr>
          <w:color w:val="000000" w:themeColor="text1"/>
        </w:rPr>
        <w:t xml:space="preserve">. Following harmonization, we trained a k-Nearest Neighbors (KNN) imputation model using the six variables within the ABCD study (internalization, externalization, stress, VA, EF/PS, and </w:t>
      </w:r>
      <w:r w:rsidR="008C5059" w:rsidRPr="0060271D">
        <w:rPr>
          <w:color w:val="000000" w:themeColor="text1"/>
        </w:rPr>
        <w:t>MEM</w:t>
      </w:r>
      <w:r w:rsidR="005F5A91" w:rsidRPr="0060271D">
        <w:rPr>
          <w:color w:val="000000" w:themeColor="text1"/>
        </w:rPr>
        <w:t xml:space="preserve">). We </w:t>
      </w:r>
      <w:r w:rsidR="00F8249D" w:rsidRPr="0060271D">
        <w:rPr>
          <w:color w:val="000000" w:themeColor="text1"/>
        </w:rPr>
        <w:t xml:space="preserve">independently </w:t>
      </w:r>
      <w:r w:rsidR="005F5A91" w:rsidRPr="0060271D">
        <w:rPr>
          <w:color w:val="000000" w:themeColor="text1"/>
        </w:rPr>
        <w:t xml:space="preserve">ran multiple imputations of </w:t>
      </w:r>
      <w:r w:rsidR="00594C00" w:rsidRPr="0060271D">
        <w:rPr>
          <w:color w:val="000000" w:themeColor="text1"/>
        </w:rPr>
        <w:t xml:space="preserve">known </w:t>
      </w:r>
      <w:r w:rsidR="005F5A91" w:rsidRPr="0060271D">
        <w:rPr>
          <w:color w:val="000000" w:themeColor="text1"/>
        </w:rPr>
        <w:t xml:space="preserve">variables </w:t>
      </w:r>
      <w:r w:rsidR="00594C00" w:rsidRPr="0060271D">
        <w:rPr>
          <w:color w:val="000000" w:themeColor="text1"/>
        </w:rPr>
        <w:t>in the</w:t>
      </w:r>
      <w:r w:rsidR="005F5A91" w:rsidRPr="0060271D">
        <w:rPr>
          <w:color w:val="000000" w:themeColor="text1"/>
        </w:rPr>
        <w:t xml:space="preserve"> GESTE</w:t>
      </w:r>
      <w:r w:rsidR="008C5059" w:rsidRPr="0060271D">
        <w:rPr>
          <w:color w:val="000000" w:themeColor="text1"/>
        </w:rPr>
        <w:t xml:space="preserve"> </w:t>
      </w:r>
      <w:r w:rsidR="005F5A91" w:rsidRPr="0060271D">
        <w:rPr>
          <w:color w:val="000000" w:themeColor="text1"/>
        </w:rPr>
        <w:t>stud</w:t>
      </w:r>
      <w:r w:rsidR="00E06010" w:rsidRPr="0060271D">
        <w:rPr>
          <w:color w:val="000000" w:themeColor="text1"/>
        </w:rPr>
        <w:t>y</w:t>
      </w:r>
      <w:r w:rsidR="008C5059" w:rsidRPr="0060271D">
        <w:rPr>
          <w:color w:val="000000" w:themeColor="text1"/>
        </w:rPr>
        <w:t xml:space="preserve"> </w:t>
      </w:r>
      <w:r w:rsidR="005F5A91" w:rsidRPr="0060271D">
        <w:rPr>
          <w:color w:val="000000" w:themeColor="text1"/>
        </w:rPr>
        <w:t xml:space="preserve">to determine the optimal number of neighbors to include in the prediction (Supplementary Figure </w:t>
      </w:r>
      <w:r w:rsidR="00BE7EE4" w:rsidRPr="0060271D">
        <w:rPr>
          <w:color w:val="000000" w:themeColor="text1"/>
        </w:rPr>
        <w:t>5</w:t>
      </w:r>
      <w:r w:rsidR="005F5A91" w:rsidRPr="0060271D">
        <w:rPr>
          <w:color w:val="000000" w:themeColor="text1"/>
        </w:rPr>
        <w:t xml:space="preserve">.). We then evaluated the correspondence between the imputed </w:t>
      </w:r>
      <w:r w:rsidR="00185E72" w:rsidRPr="0060271D">
        <w:rPr>
          <w:color w:val="000000" w:themeColor="text1"/>
        </w:rPr>
        <w:t>and</w:t>
      </w:r>
      <w:r w:rsidR="005F5A91" w:rsidRPr="0060271D">
        <w:rPr>
          <w:color w:val="000000" w:themeColor="text1"/>
        </w:rPr>
        <w:t xml:space="preserve"> real scores using Pearson’s correlation coefficient.</w:t>
      </w:r>
      <w:r w:rsidR="00A81D0F" w:rsidRPr="0060271D">
        <w:rPr>
          <w:color w:val="000000" w:themeColor="text1"/>
        </w:rPr>
        <w:t xml:space="preserve"> </w:t>
      </w:r>
      <w:r w:rsidR="00185E72" w:rsidRPr="0060271D">
        <w:rPr>
          <w:color w:val="000000" w:themeColor="text1"/>
        </w:rPr>
        <w:t>From the tested number of neighbors (5, 10, 20,</w:t>
      </w:r>
      <w:r w:rsidR="00E06010" w:rsidRPr="0060271D">
        <w:rPr>
          <w:color w:val="000000" w:themeColor="text1"/>
        </w:rPr>
        <w:t xml:space="preserve"> 30, 40,</w:t>
      </w:r>
      <w:r w:rsidR="00185E72" w:rsidRPr="0060271D">
        <w:rPr>
          <w:color w:val="000000" w:themeColor="text1"/>
        </w:rPr>
        <w:t xml:space="preserve"> 50,</w:t>
      </w:r>
      <w:r w:rsidR="00E06010" w:rsidRPr="0060271D">
        <w:rPr>
          <w:color w:val="000000" w:themeColor="text1"/>
        </w:rPr>
        <w:t xml:space="preserve"> 60, 70, 80, 90,</w:t>
      </w:r>
      <w:r w:rsidR="00185E72" w:rsidRPr="0060271D">
        <w:rPr>
          <w:color w:val="000000" w:themeColor="text1"/>
        </w:rPr>
        <w:t xml:space="preserve"> 100, 150, 200, 250, 300, 350, and 400), the use of 100 neighbors to impute the scores returned </w:t>
      </w:r>
      <w:r w:rsidR="0069546C" w:rsidRPr="0060271D">
        <w:rPr>
          <w:color w:val="000000" w:themeColor="text1"/>
        </w:rPr>
        <w:t>the highest Pearson’s correlation coefficient</w:t>
      </w:r>
      <w:r w:rsidR="00144EE1" w:rsidRPr="0060271D">
        <w:rPr>
          <w:color w:val="000000" w:themeColor="text1"/>
        </w:rPr>
        <w:t xml:space="preserve"> within the GESTE study</w:t>
      </w:r>
      <w:r w:rsidR="0069546C" w:rsidRPr="0060271D">
        <w:rPr>
          <w:color w:val="000000" w:themeColor="text1"/>
        </w:rPr>
        <w:t xml:space="preserve"> while minimizing the number of neighbors used (Supplementary Figure </w:t>
      </w:r>
      <w:r w:rsidR="00BE7EE4" w:rsidRPr="0060271D">
        <w:rPr>
          <w:color w:val="000000" w:themeColor="text1"/>
        </w:rPr>
        <w:t>5</w:t>
      </w:r>
      <w:r w:rsidR="0069546C" w:rsidRPr="0060271D">
        <w:rPr>
          <w:color w:val="000000" w:themeColor="text1"/>
        </w:rPr>
        <w:t>.)</w:t>
      </w:r>
      <w:r w:rsidR="00185E72" w:rsidRPr="0060271D">
        <w:rPr>
          <w:color w:val="000000" w:themeColor="text1"/>
        </w:rPr>
        <w:t xml:space="preserve">. </w:t>
      </w:r>
      <w:r w:rsidR="00462F83" w:rsidRPr="0060271D">
        <w:rPr>
          <w:color w:val="000000" w:themeColor="text1"/>
        </w:rPr>
        <w:t>Thus, t</w:t>
      </w:r>
      <w:r w:rsidR="0069546C" w:rsidRPr="0060271D">
        <w:rPr>
          <w:color w:val="000000" w:themeColor="text1"/>
        </w:rPr>
        <w:t>he final imputation of the stress problems score</w:t>
      </w:r>
      <w:r w:rsidR="00462F83" w:rsidRPr="0060271D">
        <w:rPr>
          <w:color w:val="000000" w:themeColor="text1"/>
        </w:rPr>
        <w:t xml:space="preserve"> in the GESTE study</w:t>
      </w:r>
      <w:r w:rsidR="0069546C" w:rsidRPr="0060271D">
        <w:rPr>
          <w:color w:val="000000" w:themeColor="text1"/>
        </w:rPr>
        <w:t xml:space="preserve"> was performed using 100 neighbors weighted by the Euclidean distance. To confirm the validity of the imputed stress problems score</w:t>
      </w:r>
      <w:r w:rsidR="002E6EA6" w:rsidRPr="0060271D">
        <w:rPr>
          <w:color w:val="000000" w:themeColor="text1"/>
        </w:rPr>
        <w:t xml:space="preserve"> in the GESTE cohort</w:t>
      </w:r>
      <w:r w:rsidR="0069546C" w:rsidRPr="0060271D">
        <w:rPr>
          <w:color w:val="000000" w:themeColor="text1"/>
        </w:rPr>
        <w:t xml:space="preserve">, we evaluated the correlation between the imputed values and the depression composite score from the </w:t>
      </w:r>
      <w:r w:rsidR="00CD3B99" w:rsidRPr="0060271D">
        <w:rPr>
          <w:color w:val="000000" w:themeColor="text1"/>
        </w:rPr>
        <w:t>Behavioral Assessment System for Children 3</w:t>
      </w:r>
      <w:r w:rsidR="00CD3B99" w:rsidRPr="0060271D">
        <w:rPr>
          <w:color w:val="000000" w:themeColor="text1"/>
          <w:vertAlign w:val="superscript"/>
        </w:rPr>
        <w:t>rd</w:t>
      </w:r>
      <w:r w:rsidR="00CD3B99" w:rsidRPr="0060271D">
        <w:rPr>
          <w:color w:val="000000" w:themeColor="text1"/>
        </w:rPr>
        <w:t xml:space="preserve"> edition (BASC-3) parent rating scale</w:t>
      </w:r>
      <w:r w:rsidR="00212A1F" w:rsidRPr="0060271D">
        <w:rPr>
          <w:color w:val="000000" w:themeColor="text1"/>
        </w:rPr>
        <w:t>s</w:t>
      </w:r>
      <w:r w:rsidR="0069546C" w:rsidRPr="0060271D">
        <w:rPr>
          <w:color w:val="000000" w:themeColor="text1"/>
        </w:rPr>
        <w:t xml:space="preserve">, which reflect stress problems combined with general feelings of unhappiness and sadness </w:t>
      </w:r>
      <w:r w:rsidR="0069546C" w:rsidRPr="0060271D">
        <w:rPr>
          <w:color w:val="000000" w:themeColor="text1"/>
        </w:rPr>
        <w:fldChar w:fldCharType="begin"/>
      </w:r>
      <w:r w:rsidR="0039680C" w:rsidRPr="0060271D">
        <w:rPr>
          <w:color w:val="000000" w:themeColor="text1"/>
        </w:rPr>
        <w:instrText xml:space="preserve"> ADDIN ZOTERO_ITEM CSL_CITATION {"citationID":"fihkh019","properties":{"formattedCitation":"\\super 20\\nosupersub{}","plainCitation":"20","noteIndex":0},"citationItems":[{"id":2053,"uris":["http://zotero.org/users/5825258/items/ZI4GRDSX"],"itemData":{"id":2053,"type":"article-journal","container-title":"Circle Pines, MN: American Guidance Service","journalAbbreviation":"Circle Pines, MN: American Guidance Service","page":"181-193","title":"Behaviour assessment system for children–third edition manual","volume":"2","author":[{"family":"Reynolds","given":"C"},{"family":"Kamphaus","given":"R"}],"issued":{"date-parts":[["2015"]]}}}],"schema":"https://github.com/citation-style-language/schema/raw/master/csl-citation.json"} </w:instrText>
      </w:r>
      <w:r w:rsidR="0069546C"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20</w:t>
      </w:r>
      <w:r w:rsidR="0069546C" w:rsidRPr="0060271D">
        <w:rPr>
          <w:color w:val="000000" w:themeColor="text1"/>
        </w:rPr>
        <w:fldChar w:fldCharType="end"/>
      </w:r>
      <w:r w:rsidR="0069546C" w:rsidRPr="0060271D">
        <w:rPr>
          <w:color w:val="000000" w:themeColor="text1"/>
        </w:rPr>
        <w:t>. As expected, Pearson’s correlation coefficient showed a high correlation (</w:t>
      </w:r>
      <w:r w:rsidR="0069546C" w:rsidRPr="0060271D">
        <w:rPr>
          <w:i/>
          <w:iCs/>
          <w:color w:val="000000" w:themeColor="text1"/>
        </w:rPr>
        <w:t xml:space="preserve">r </w:t>
      </w:r>
      <w:r w:rsidR="0069546C" w:rsidRPr="0060271D">
        <w:rPr>
          <w:color w:val="000000" w:themeColor="text1"/>
        </w:rPr>
        <w:t xml:space="preserve">= 0.83, </w:t>
      </w:r>
      <w:r w:rsidR="0069546C" w:rsidRPr="0060271D">
        <w:rPr>
          <w:i/>
          <w:iCs/>
          <w:color w:val="000000" w:themeColor="text1"/>
        </w:rPr>
        <w:t>p</w:t>
      </w:r>
      <w:r w:rsidR="0069546C" w:rsidRPr="0060271D">
        <w:rPr>
          <w:color w:val="000000" w:themeColor="text1"/>
        </w:rPr>
        <w:t xml:space="preserve"> &lt; 0.00</w:t>
      </w:r>
      <w:r w:rsidR="00C82FEF" w:rsidRPr="0060271D">
        <w:rPr>
          <w:color w:val="000000" w:themeColor="text1"/>
        </w:rPr>
        <w:t>1</w:t>
      </w:r>
      <w:r w:rsidR="0069546C" w:rsidRPr="0060271D">
        <w:rPr>
          <w:color w:val="000000" w:themeColor="text1"/>
        </w:rPr>
        <w:t xml:space="preserve">) between the imputed stress problems score and the BASC-3 depression score (Supplementary Figure </w:t>
      </w:r>
      <w:r w:rsidR="00BE7EE4" w:rsidRPr="0060271D">
        <w:rPr>
          <w:color w:val="000000" w:themeColor="text1"/>
        </w:rPr>
        <w:t>6</w:t>
      </w:r>
      <w:r w:rsidR="0069546C" w:rsidRPr="0060271D">
        <w:rPr>
          <w:color w:val="000000" w:themeColor="text1"/>
        </w:rPr>
        <w:t>.).</w:t>
      </w:r>
      <w:r w:rsidR="000805AD" w:rsidRPr="0060271D">
        <w:rPr>
          <w:color w:val="000000" w:themeColor="text1"/>
        </w:rPr>
        <w:t xml:space="preserve"> </w:t>
      </w:r>
    </w:p>
    <w:p w14:paraId="624E6FEE" w14:textId="17AE585D" w:rsidR="00DF0E55" w:rsidRPr="0060271D" w:rsidRDefault="00DF0E55" w:rsidP="00A36B61">
      <w:pPr>
        <w:pStyle w:val="ListParagraph"/>
        <w:numPr>
          <w:ilvl w:val="0"/>
          <w:numId w:val="1"/>
        </w:numPr>
        <w:spacing w:line="480" w:lineRule="auto"/>
        <w:ind w:left="709" w:hanging="425"/>
        <w:rPr>
          <w:iCs/>
          <w:color w:val="000000" w:themeColor="text1"/>
        </w:rPr>
      </w:pPr>
      <w:r w:rsidRPr="0060271D">
        <w:rPr>
          <w:i/>
          <w:iCs/>
          <w:color w:val="000000" w:themeColor="text1"/>
        </w:rPr>
        <w:t>Fuzzy clustering method.</w:t>
      </w:r>
    </w:p>
    <w:p w14:paraId="326B8C99" w14:textId="384A7A41" w:rsidR="006C43AC" w:rsidRPr="0060271D" w:rsidRDefault="00DF0E55" w:rsidP="00523DC4">
      <w:pPr>
        <w:spacing w:line="480" w:lineRule="auto"/>
        <w:ind w:firstLine="720"/>
        <w:jc w:val="both"/>
        <w:rPr>
          <w:color w:val="000000" w:themeColor="text1"/>
        </w:rPr>
      </w:pPr>
      <w:r w:rsidRPr="0060271D">
        <w:rPr>
          <w:color w:val="000000" w:themeColor="text1"/>
        </w:rPr>
        <w:t xml:space="preserve">The main advantage of using fuzzy clustering over classical clustering algorithms is the ability to extract membership values for each subject to each cluster. Within this framework, each subject belongs partially to multiple profiles simultaneously, allowing for the natural continuous </w:t>
      </w:r>
      <w:r w:rsidRPr="0060271D">
        <w:rPr>
          <w:color w:val="000000" w:themeColor="text1"/>
        </w:rPr>
        <w:lastRenderedPageBreak/>
        <w:t>distribution of cognition and behavior. Quantifying the membership to a profile</w:t>
      </w:r>
      <w:r w:rsidR="002A07FE" w:rsidRPr="0060271D">
        <w:rPr>
          <w:color w:val="000000" w:themeColor="text1"/>
        </w:rPr>
        <w:t xml:space="preserve"> represents more </w:t>
      </w:r>
      <w:r w:rsidRPr="0060271D">
        <w:rPr>
          <w:color w:val="000000" w:themeColor="text1"/>
        </w:rPr>
        <w:t>real-world scenarios than discrete classification within categorical groups. Therefore, we applied a fuzzy C-Means (FCM) algorithm using the Mahalanobis distance metric to create cognitive and behavioral profiles within the ABCD study as a reference dataset. The optimal number of clusters was derived using the silhouette score.</w:t>
      </w:r>
      <w:r w:rsidR="000F75E6" w:rsidRPr="0060271D">
        <w:rPr>
          <w:color w:val="000000" w:themeColor="text1"/>
        </w:rPr>
        <w:t xml:space="preserve"> The silhouette score helps quantify the consistency within clusters, ranging from -1 to 1, where high positive values denote a good similarity within his cluster and good separability from data within other clusters. We used each subject's main profiles (profiles with the highest membership value) to derive a mean silhouette score for all the samples (Supplementary Figure 7).</w:t>
      </w:r>
      <w:r w:rsidRPr="0060271D">
        <w:rPr>
          <w:color w:val="000000" w:themeColor="text1"/>
        </w:rPr>
        <w:t xml:space="preserve"> </w:t>
      </w:r>
      <w:r w:rsidR="0059089B" w:rsidRPr="0060271D">
        <w:rPr>
          <w:color w:val="000000" w:themeColor="text1"/>
        </w:rPr>
        <w:t xml:space="preserve">We selected the optimal number of clusters based on the highest silhouette score. </w:t>
      </w:r>
      <w:r w:rsidRPr="0060271D">
        <w:rPr>
          <w:color w:val="000000" w:themeColor="text1"/>
        </w:rPr>
        <w:t>Following FCM, each subject is assigned a new set of features (</w:t>
      </w:r>
      <w:r w:rsidRPr="0060271D">
        <w:rPr>
          <w:i/>
          <w:iCs/>
          <w:color w:val="000000" w:themeColor="text1"/>
        </w:rPr>
        <w:t>M</w:t>
      </w:r>
      <w:r w:rsidRPr="0060271D">
        <w:rPr>
          <w:i/>
          <w:iCs/>
          <w:color w:val="000000" w:themeColor="text1"/>
          <w:vertAlign w:val="subscript"/>
        </w:rPr>
        <w:t>1</w:t>
      </w:r>
      <w:r w:rsidRPr="0060271D">
        <w:rPr>
          <w:color w:val="000000" w:themeColor="text1"/>
        </w:rPr>
        <w:t xml:space="preserve">, …, </w:t>
      </w:r>
      <w:r w:rsidRPr="0060271D">
        <w:rPr>
          <w:i/>
          <w:iCs/>
          <w:color w:val="000000" w:themeColor="text1"/>
        </w:rPr>
        <w:t>M</w:t>
      </w:r>
      <w:r w:rsidRPr="0060271D">
        <w:rPr>
          <w:i/>
          <w:iCs/>
          <w:color w:val="000000" w:themeColor="text1"/>
          <w:vertAlign w:val="subscript"/>
        </w:rPr>
        <w:t>k</w:t>
      </w:r>
      <w:r w:rsidRPr="0060271D">
        <w:rPr>
          <w:color w:val="000000" w:themeColor="text1"/>
        </w:rPr>
        <w:t xml:space="preserve">) for </w:t>
      </w:r>
      <w:r w:rsidRPr="0060271D">
        <w:rPr>
          <w:i/>
          <w:iCs/>
          <w:color w:val="000000" w:themeColor="text1"/>
        </w:rPr>
        <w:t xml:space="preserve">k </w:t>
      </w:r>
      <w:r w:rsidRPr="0060271D">
        <w:rPr>
          <w:color w:val="000000" w:themeColor="text1"/>
        </w:rPr>
        <w:t>clusters representing the membership values to each extracted profile.</w:t>
      </w:r>
      <w:r w:rsidR="0015259B" w:rsidRPr="0060271D">
        <w:rPr>
          <w:color w:val="000000" w:themeColor="text1"/>
        </w:rPr>
        <w:t xml:space="preserve"> The membership value</w:t>
      </w:r>
      <w:r w:rsidR="00F862C1" w:rsidRPr="0060271D">
        <w:rPr>
          <w:color w:val="000000" w:themeColor="text1"/>
        </w:rPr>
        <w:t xml:space="preserve"> (</w:t>
      </w:r>
      <w:r w:rsidR="00F862C1" w:rsidRPr="0060271D">
        <w:rPr>
          <w:i/>
          <w:iCs/>
          <w:color w:val="000000" w:themeColor="text1"/>
        </w:rPr>
        <w:t>u</w:t>
      </w:r>
      <w:r w:rsidR="00F862C1" w:rsidRPr="0060271D">
        <w:rPr>
          <w:i/>
          <w:iCs/>
          <w:color w:val="000000" w:themeColor="text1"/>
          <w:vertAlign w:val="subscript"/>
        </w:rPr>
        <w:t>ij</w:t>
      </w:r>
      <w:r w:rsidR="00F862C1" w:rsidRPr="0060271D">
        <w:rPr>
          <w:color w:val="000000" w:themeColor="text1"/>
        </w:rPr>
        <w:t>)</w:t>
      </w:r>
      <w:r w:rsidR="0015259B" w:rsidRPr="0060271D">
        <w:rPr>
          <w:color w:val="000000" w:themeColor="text1"/>
        </w:rPr>
        <w:t xml:space="preserve"> </w:t>
      </w:r>
      <w:r w:rsidR="009C7178" w:rsidRPr="0060271D">
        <w:rPr>
          <w:color w:val="000000" w:themeColor="text1"/>
        </w:rPr>
        <w:t>of a participant (</w:t>
      </w:r>
      <w:r w:rsidR="009C7178" w:rsidRPr="0060271D">
        <w:rPr>
          <w:i/>
          <w:iCs/>
          <w:color w:val="000000" w:themeColor="text1"/>
        </w:rPr>
        <w:t>i</w:t>
      </w:r>
      <w:r w:rsidR="009C7178" w:rsidRPr="0060271D">
        <w:rPr>
          <w:color w:val="000000" w:themeColor="text1"/>
        </w:rPr>
        <w:t>) to a profile (</w:t>
      </w:r>
      <w:r w:rsidR="009C7178" w:rsidRPr="0060271D">
        <w:rPr>
          <w:i/>
          <w:iCs/>
          <w:color w:val="000000" w:themeColor="text1"/>
        </w:rPr>
        <w:t>j</w:t>
      </w:r>
      <w:r w:rsidR="009C7178" w:rsidRPr="0060271D">
        <w:rPr>
          <w:color w:val="000000" w:themeColor="text1"/>
        </w:rPr>
        <w:t>) is inversely proportional</w:t>
      </w:r>
      <w:r w:rsidR="0015259B" w:rsidRPr="0060271D">
        <w:rPr>
          <w:color w:val="000000" w:themeColor="text1"/>
        </w:rPr>
        <w:t xml:space="preserve"> </w:t>
      </w:r>
      <w:r w:rsidR="009C7178" w:rsidRPr="0060271D">
        <w:rPr>
          <w:color w:val="000000" w:themeColor="text1"/>
        </w:rPr>
        <w:t>to its relative distance to all profile centers (</w:t>
      </w:r>
      <w:r w:rsidR="009C7178" w:rsidRPr="0060271D">
        <w:rPr>
          <w:i/>
          <w:iCs/>
          <w:color w:val="000000" w:themeColor="text1"/>
        </w:rPr>
        <w:t xml:space="preserve">k </w:t>
      </w:r>
      <w:r w:rsidR="009C7178" w:rsidRPr="0060271D">
        <w:rPr>
          <w:color w:val="000000" w:themeColor="text1"/>
        </w:rPr>
        <w:t>number of profiles</w:t>
      </w:r>
      <w:r w:rsidR="00EF7B7B" w:rsidRPr="0060271D">
        <w:rPr>
          <w:color w:val="000000" w:themeColor="text1"/>
        </w:rPr>
        <w:t xml:space="preserve"> (</w:t>
      </w:r>
      <w:r w:rsidR="00EF7B7B" w:rsidRPr="0060271D">
        <w:rPr>
          <w:i/>
          <w:iCs/>
          <w:color w:val="000000" w:themeColor="text1"/>
        </w:rPr>
        <w:t>C</w:t>
      </w:r>
      <w:r w:rsidR="00EF7B7B" w:rsidRPr="0060271D">
        <w:rPr>
          <w:color w:val="000000" w:themeColor="text1"/>
        </w:rPr>
        <w:t>)</w:t>
      </w:r>
      <w:r w:rsidR="009C7178" w:rsidRPr="0060271D">
        <w:rPr>
          <w:color w:val="000000" w:themeColor="text1"/>
        </w:rPr>
        <w:t>), raised to a power that depends on a fuzzifier factor (</w:t>
      </w:r>
      <w:r w:rsidR="009C7178" w:rsidRPr="0060271D">
        <w:rPr>
          <w:i/>
          <w:iCs/>
          <w:color w:val="000000" w:themeColor="text1"/>
        </w:rPr>
        <w:t>m</w:t>
      </w:r>
      <w:r w:rsidR="009C7178" w:rsidRPr="0060271D">
        <w:rPr>
          <w:color w:val="000000" w:themeColor="text1"/>
        </w:rPr>
        <w:t>). All membership values are then normalized to sum to 1 as described in</w:t>
      </w:r>
      <w:r w:rsidR="0015259B" w:rsidRPr="0060271D">
        <w:rPr>
          <w:color w:val="000000" w:themeColor="text1"/>
        </w:rPr>
        <w:t xml:space="preserve"> </w:t>
      </w:r>
      <w:r w:rsidR="009C7178" w:rsidRPr="0060271D">
        <w:rPr>
          <w:color w:val="000000" w:themeColor="text1"/>
        </w:rPr>
        <w:t>e</w:t>
      </w:r>
      <w:r w:rsidR="0015259B" w:rsidRPr="0060271D">
        <w:rPr>
          <w:color w:val="000000" w:themeColor="text1"/>
        </w:rPr>
        <w:t xml:space="preserve">quation </w:t>
      </w:r>
      <w:r w:rsidR="006C43AC" w:rsidRPr="0060271D">
        <w:rPr>
          <w:color w:val="000000" w:themeColor="text1"/>
        </w:rPr>
        <w:t>(</w:t>
      </w:r>
      <w:r w:rsidR="0015259B" w:rsidRPr="0060271D">
        <w:rPr>
          <w:color w:val="000000" w:themeColor="text1"/>
        </w:rPr>
        <w:t>1</w:t>
      </w:r>
      <w:r w:rsidR="006C43AC" w:rsidRPr="0060271D">
        <w:rPr>
          <w:color w:val="000000" w:themeColor="text1"/>
        </w:rPr>
        <w:t>)</w:t>
      </w:r>
      <w:r w:rsidR="009C7178" w:rsidRPr="0060271D">
        <w:rPr>
          <w:color w:val="000000" w:themeColor="text1"/>
        </w:rPr>
        <w:t>.</w:t>
      </w:r>
      <w:r w:rsidR="0015259B" w:rsidRPr="0060271D">
        <w:rPr>
          <w:color w:val="000000" w:themeColor="text1"/>
        </w:rPr>
        <w:t xml:space="preserve"> </w:t>
      </w:r>
      <w:r w:rsidR="009C7178" w:rsidRPr="0060271D">
        <w:rPr>
          <w:color w:val="000000" w:themeColor="text1"/>
        </w:rPr>
        <w:t xml:space="preserve">In the current study, the membership value was </w:t>
      </w:r>
      <w:r w:rsidR="00084781" w:rsidRPr="0060271D">
        <w:rPr>
          <w:color w:val="000000" w:themeColor="text1"/>
        </w:rPr>
        <w:t>computed using the Mahalanobis distance and a fuzziness parameter (</w:t>
      </w:r>
      <w:r w:rsidR="00084781" w:rsidRPr="0060271D">
        <w:rPr>
          <w:i/>
          <w:iCs/>
          <w:color w:val="000000" w:themeColor="text1"/>
        </w:rPr>
        <w:t>m</w:t>
      </w:r>
      <w:r w:rsidR="00084781" w:rsidRPr="0060271D">
        <w:rPr>
          <w:color w:val="000000" w:themeColor="text1"/>
        </w:rPr>
        <w:t>) of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60271D" w:rsidRPr="0060271D" w14:paraId="26EB2B91" w14:textId="77777777" w:rsidTr="009B0B48">
        <w:tc>
          <w:tcPr>
            <w:tcW w:w="350" w:type="pct"/>
          </w:tcPr>
          <w:p w14:paraId="29A4D4C9" w14:textId="77777777" w:rsidR="006C43AC" w:rsidRPr="0060271D" w:rsidRDefault="006C43AC" w:rsidP="00523DC4">
            <w:pPr>
              <w:spacing w:line="480" w:lineRule="auto"/>
              <w:jc w:val="both"/>
              <w:rPr>
                <w:color w:val="000000" w:themeColor="text1"/>
              </w:rPr>
            </w:pPr>
          </w:p>
        </w:tc>
        <w:tc>
          <w:tcPr>
            <w:tcW w:w="4300" w:type="pct"/>
          </w:tcPr>
          <w:p w14:paraId="3383E854" w14:textId="7A213D60" w:rsidR="006C43AC" w:rsidRPr="0060271D" w:rsidRDefault="00000000" w:rsidP="00523DC4">
            <w:pPr>
              <w:spacing w:line="480" w:lineRule="auto"/>
              <w:jc w:val="both"/>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ij</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nary>
                      <m:naryPr>
                        <m:chr m:val="∑"/>
                        <m:limLoc m:val="undOvr"/>
                        <m:ctrlPr>
                          <w:rPr>
                            <w:rFonts w:ascii="Cambria Math" w:hAnsi="Cambria Math"/>
                            <w:i/>
                            <w:color w:val="000000" w:themeColor="text1"/>
                          </w:rPr>
                        </m:ctrlPr>
                      </m:naryPr>
                      <m:sub>
                        <m:r>
                          <w:rPr>
                            <w:rFonts w:ascii="Cambria Math" w:hAnsi="Cambria Math"/>
                            <w:color w:val="000000" w:themeColor="text1"/>
                          </w:rPr>
                          <m:t>k=1</m:t>
                        </m:r>
                      </m:sub>
                      <m:sup>
                        <m:r>
                          <w:rPr>
                            <w:rFonts w:ascii="Cambria Math" w:hAnsi="Cambria Math"/>
                            <w:color w:val="000000" w:themeColor="text1"/>
                          </w:rPr>
                          <m:t>C</m:t>
                        </m:r>
                      </m:sup>
                      <m:e>
                        <m:sSup>
                          <m:sSupPr>
                            <m:ctrlPr>
                              <w:rPr>
                                <w:rFonts w:ascii="Cambria Math" w:hAnsi="Cambria Math"/>
                                <w:i/>
                                <w:color w:val="000000" w:themeColor="text1"/>
                              </w:rPr>
                            </m:ctrlPr>
                          </m:sSupPr>
                          <m:e>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d</m:t>
                                        </m:r>
                                      </m:e>
                                      <m:sub>
                                        <m:r>
                                          <w:rPr>
                                            <w:rFonts w:ascii="Cambria Math" w:hAnsi="Cambria Math"/>
                                            <w:color w:val="000000" w:themeColor="text1"/>
                                          </w:rPr>
                                          <m:t>ij</m:t>
                                        </m:r>
                                      </m:sub>
                                    </m:sSub>
                                  </m:num>
                                  <m:den>
                                    <m:sSub>
                                      <m:sSubPr>
                                        <m:ctrlPr>
                                          <w:rPr>
                                            <w:rFonts w:ascii="Cambria Math" w:hAnsi="Cambria Math"/>
                                            <w:i/>
                                            <w:color w:val="000000" w:themeColor="text1"/>
                                          </w:rPr>
                                        </m:ctrlPr>
                                      </m:sSubPr>
                                      <m:e>
                                        <m:r>
                                          <w:rPr>
                                            <w:rFonts w:ascii="Cambria Math" w:hAnsi="Cambria Math"/>
                                            <w:color w:val="000000" w:themeColor="text1"/>
                                          </w:rPr>
                                          <m:t>d</m:t>
                                        </m:r>
                                      </m:e>
                                      <m:sub>
                                        <m:r>
                                          <w:rPr>
                                            <w:rFonts w:ascii="Cambria Math" w:hAnsi="Cambria Math"/>
                                            <w:color w:val="000000" w:themeColor="text1"/>
                                          </w:rPr>
                                          <m:t>ik</m:t>
                                        </m:r>
                                      </m:sub>
                                    </m:sSub>
                                  </m:den>
                                </m:f>
                              </m:e>
                            </m:d>
                          </m:e>
                          <m:sup>
                            <m:f>
                              <m:fPr>
                                <m:ctrlPr>
                                  <w:rPr>
                                    <w:rFonts w:ascii="Cambria Math" w:hAnsi="Cambria Math"/>
                                    <w:i/>
                                    <w:color w:val="000000" w:themeColor="text1"/>
                                  </w:rPr>
                                </m:ctrlPr>
                              </m:fPr>
                              <m:num>
                                <m:r>
                                  <w:rPr>
                                    <w:rFonts w:ascii="Cambria Math" w:hAnsi="Cambria Math"/>
                                    <w:color w:val="000000" w:themeColor="text1"/>
                                  </w:rPr>
                                  <m:t>2</m:t>
                                </m:r>
                              </m:num>
                              <m:den>
                                <m:r>
                                  <w:rPr>
                                    <w:rFonts w:ascii="Cambria Math" w:hAnsi="Cambria Math"/>
                                    <w:color w:val="000000" w:themeColor="text1"/>
                                  </w:rPr>
                                  <m:t>m-1</m:t>
                                </m:r>
                              </m:den>
                            </m:f>
                          </m:sup>
                        </m:sSup>
                      </m:e>
                    </m:nary>
                  </m:den>
                </m:f>
              </m:oMath>
            </m:oMathPara>
          </w:p>
        </w:tc>
        <w:tc>
          <w:tcPr>
            <w:tcW w:w="350" w:type="pct"/>
            <w:vAlign w:val="center"/>
          </w:tcPr>
          <w:p w14:paraId="08342B86" w14:textId="6A9836A2" w:rsidR="009C7178" w:rsidRPr="0060271D" w:rsidRDefault="009C7178" w:rsidP="009B0B48">
            <w:pPr>
              <w:pStyle w:val="Caption"/>
              <w:keepNext/>
              <w:jc w:val="center"/>
              <w:rPr>
                <w:color w:val="000000" w:themeColor="text1"/>
                <w:sz w:val="22"/>
                <w:szCs w:val="22"/>
              </w:rPr>
            </w:pPr>
            <w:r w:rsidRPr="0060271D">
              <w:rPr>
                <w:color w:val="000000" w:themeColor="text1"/>
                <w:sz w:val="22"/>
                <w:szCs w:val="22"/>
              </w:rPr>
              <w:t>(</w:t>
            </w:r>
            <w:r w:rsidRPr="0060271D">
              <w:rPr>
                <w:color w:val="000000" w:themeColor="text1"/>
                <w:sz w:val="22"/>
                <w:szCs w:val="22"/>
              </w:rPr>
              <w:fldChar w:fldCharType="begin"/>
            </w:r>
            <w:r w:rsidRPr="0060271D">
              <w:rPr>
                <w:color w:val="000000" w:themeColor="text1"/>
                <w:sz w:val="22"/>
                <w:szCs w:val="22"/>
              </w:rPr>
              <w:instrText xml:space="preserve"> SEQ Equation \* ARABIC </w:instrText>
            </w:r>
            <w:r w:rsidRPr="0060271D">
              <w:rPr>
                <w:color w:val="000000" w:themeColor="text1"/>
                <w:sz w:val="22"/>
                <w:szCs w:val="22"/>
              </w:rPr>
              <w:fldChar w:fldCharType="separate"/>
            </w:r>
            <w:r w:rsidR="00394C4A" w:rsidRPr="0060271D">
              <w:rPr>
                <w:noProof/>
                <w:color w:val="000000" w:themeColor="text1"/>
                <w:sz w:val="22"/>
                <w:szCs w:val="22"/>
              </w:rPr>
              <w:t>1</w:t>
            </w:r>
            <w:r w:rsidRPr="0060271D">
              <w:rPr>
                <w:color w:val="000000" w:themeColor="text1"/>
                <w:sz w:val="22"/>
                <w:szCs w:val="22"/>
              </w:rPr>
              <w:fldChar w:fldCharType="end"/>
            </w:r>
            <w:r w:rsidRPr="0060271D">
              <w:rPr>
                <w:color w:val="000000" w:themeColor="text1"/>
                <w:sz w:val="22"/>
                <w:szCs w:val="22"/>
              </w:rPr>
              <w:t>)</w:t>
            </w:r>
          </w:p>
          <w:p w14:paraId="6674B907" w14:textId="77777777" w:rsidR="006C43AC" w:rsidRPr="0060271D" w:rsidRDefault="006C43AC" w:rsidP="009B0B48">
            <w:pPr>
              <w:spacing w:line="480" w:lineRule="auto"/>
              <w:jc w:val="center"/>
              <w:rPr>
                <w:color w:val="000000" w:themeColor="text1"/>
              </w:rPr>
            </w:pPr>
          </w:p>
        </w:tc>
      </w:tr>
    </w:tbl>
    <w:p w14:paraId="60C2BFDB" w14:textId="49F8AF6C" w:rsidR="00DF0E55" w:rsidRPr="0060271D" w:rsidRDefault="00DF0E55" w:rsidP="009C7178">
      <w:pPr>
        <w:spacing w:line="480" w:lineRule="auto"/>
        <w:ind w:firstLine="720"/>
        <w:jc w:val="both"/>
        <w:rPr>
          <w:color w:val="000000" w:themeColor="text1"/>
        </w:rPr>
      </w:pPr>
      <w:r w:rsidRPr="0060271D">
        <w:rPr>
          <w:color w:val="000000" w:themeColor="text1"/>
        </w:rPr>
        <w:t>Following FCM on the ABCD dataset, the centroids of all clusters were used to predict membership values for both the GESTE and BANDA studies.</w:t>
      </w:r>
      <w:r w:rsidR="00FD1639" w:rsidRPr="0060271D">
        <w:rPr>
          <w:color w:val="000000" w:themeColor="text1"/>
        </w:rPr>
        <w:t xml:space="preserve"> </w:t>
      </w:r>
      <w:r w:rsidR="00865022" w:rsidRPr="0060271D">
        <w:rPr>
          <w:color w:val="000000" w:themeColor="text1"/>
        </w:rPr>
        <w:t>U</w:t>
      </w:r>
      <w:r w:rsidR="00FD1639" w:rsidRPr="0060271D">
        <w:rPr>
          <w:color w:val="000000" w:themeColor="text1"/>
        </w:rPr>
        <w:t>sing the centroids from the ABCD fuzzy clustering, the prediction model repeats the clustering process without updating the centroids’ location.</w:t>
      </w:r>
      <w:r w:rsidRPr="0060271D">
        <w:rPr>
          <w:color w:val="000000" w:themeColor="text1"/>
        </w:rPr>
        <w:t xml:space="preserve"> </w:t>
      </w:r>
      <w:r w:rsidR="00690425" w:rsidRPr="0060271D">
        <w:rPr>
          <w:color w:val="000000" w:themeColor="text1"/>
        </w:rPr>
        <w:t xml:space="preserve">This allows </w:t>
      </w:r>
      <w:r w:rsidR="00865022" w:rsidRPr="0060271D">
        <w:rPr>
          <w:color w:val="000000" w:themeColor="text1"/>
        </w:rPr>
        <w:t xml:space="preserve">us </w:t>
      </w:r>
      <w:r w:rsidR="00690425" w:rsidRPr="0060271D">
        <w:rPr>
          <w:color w:val="000000" w:themeColor="text1"/>
        </w:rPr>
        <w:t xml:space="preserve">to find the membership values </w:t>
      </w:r>
      <w:r w:rsidR="00865022" w:rsidRPr="0060271D">
        <w:rPr>
          <w:color w:val="000000" w:themeColor="text1"/>
        </w:rPr>
        <w:t>within the latent space at all points</w:t>
      </w:r>
      <w:r w:rsidR="00690425" w:rsidRPr="0060271D">
        <w:rPr>
          <w:color w:val="000000" w:themeColor="text1"/>
        </w:rPr>
        <w:t xml:space="preserve">. Since this is a deterministic process and does not update based on the </w:t>
      </w:r>
      <w:r w:rsidR="00865022" w:rsidRPr="0060271D">
        <w:rPr>
          <w:color w:val="000000" w:themeColor="text1"/>
        </w:rPr>
        <w:t>predicted new data</w:t>
      </w:r>
      <w:r w:rsidR="00690425" w:rsidRPr="0060271D">
        <w:rPr>
          <w:color w:val="000000" w:themeColor="text1"/>
        </w:rPr>
        <w:t xml:space="preserve">, </w:t>
      </w:r>
      <w:r w:rsidR="00690425" w:rsidRPr="0060271D">
        <w:rPr>
          <w:color w:val="000000" w:themeColor="text1"/>
        </w:rPr>
        <w:lastRenderedPageBreak/>
        <w:t xml:space="preserve">additional cohorts do not need a high sample size or complete coverage of all the </w:t>
      </w:r>
      <w:r w:rsidR="00865022" w:rsidRPr="0060271D">
        <w:rPr>
          <w:color w:val="000000" w:themeColor="text1"/>
        </w:rPr>
        <w:t>initially</w:t>
      </w:r>
      <w:r w:rsidR="00690425" w:rsidRPr="0060271D">
        <w:rPr>
          <w:color w:val="000000" w:themeColor="text1"/>
        </w:rPr>
        <w:t xml:space="preserve"> extracted profiles in the discovery dataset.</w:t>
      </w:r>
      <w:r w:rsidR="00865022" w:rsidRPr="0060271D">
        <w:rPr>
          <w:color w:val="000000" w:themeColor="text1"/>
        </w:rPr>
        <w:t xml:space="preserve"> The distance from each centroid is computed and used to assess the membership value</w:t>
      </w:r>
      <w:r w:rsidR="00B16346" w:rsidRPr="0060271D">
        <w:rPr>
          <w:color w:val="000000" w:themeColor="text1"/>
        </w:rPr>
        <w:t>s</w:t>
      </w:r>
      <w:r w:rsidR="00865022" w:rsidRPr="0060271D">
        <w:rPr>
          <w:color w:val="000000" w:themeColor="text1"/>
        </w:rPr>
        <w:t xml:space="preserve"> for the new participant.</w:t>
      </w:r>
      <w:r w:rsidR="00690425" w:rsidRPr="0060271D">
        <w:rPr>
          <w:color w:val="000000" w:themeColor="text1"/>
        </w:rPr>
        <w:t xml:space="preserve"> </w:t>
      </w:r>
      <w:r w:rsidRPr="0060271D">
        <w:rPr>
          <w:color w:val="000000" w:themeColor="text1"/>
        </w:rPr>
        <w:t xml:space="preserve">Using the highest membership value as the </w:t>
      </w:r>
      <w:r w:rsidR="00865022" w:rsidRPr="0060271D">
        <w:rPr>
          <w:color w:val="000000" w:themeColor="text1"/>
        </w:rPr>
        <w:t>primary</w:t>
      </w:r>
      <w:r w:rsidRPr="0060271D">
        <w:rPr>
          <w:color w:val="000000" w:themeColor="text1"/>
        </w:rPr>
        <w:t xml:space="preserve"> cluster, we performed a one-way ANOVA to establish significant differences in means for each cognitive and behavioral score between the extracted profiles. </w:t>
      </w:r>
      <w:r w:rsidR="00865022" w:rsidRPr="0060271D">
        <w:rPr>
          <w:color w:val="000000" w:themeColor="text1"/>
        </w:rPr>
        <w:t>Data from each ABCD follow-up were independently processed by repeating the same FCM analysis</w:t>
      </w:r>
      <w:r w:rsidR="00A71185" w:rsidRPr="0060271D">
        <w:rPr>
          <w:color w:val="000000" w:themeColor="text1"/>
        </w:rPr>
        <w:t xml:space="preserve"> and subsequent evaluation methods</w:t>
      </w:r>
      <w:r w:rsidR="004665F9" w:rsidRPr="0060271D">
        <w:rPr>
          <w:color w:val="000000" w:themeColor="text1"/>
        </w:rPr>
        <w:t>, including the harmonization and residualization preprocessing steps (Supplementary Figures 2 and 3)</w:t>
      </w:r>
      <w:r w:rsidR="00865022" w:rsidRPr="0060271D">
        <w:rPr>
          <w:color w:val="000000" w:themeColor="text1"/>
        </w:rPr>
        <w:t xml:space="preserve">. </w:t>
      </w:r>
      <w:r w:rsidRPr="0060271D">
        <w:rPr>
          <w:color w:val="000000" w:themeColor="text1"/>
        </w:rPr>
        <w:t xml:space="preserve">We visualized the profiles by building an undirected, weighted graph network with the subjects as nodes and membership values as the edge’s weight </w:t>
      </w:r>
      <w:r w:rsidRPr="0060271D">
        <w:rPr>
          <w:color w:val="000000" w:themeColor="text1"/>
        </w:rPr>
        <w:fldChar w:fldCharType="begin"/>
      </w:r>
      <w:r w:rsidR="008941A4" w:rsidRPr="0060271D">
        <w:rPr>
          <w:color w:val="000000" w:themeColor="text1"/>
        </w:rPr>
        <w:instrText xml:space="preserve"> ADDIN ZOTERO_ITEM CSL_CITATION {"citationID":"UwGuJHgY","properties":{"formattedCitation":"\\super 21\\nosupersub{}","plainCitation":"21","noteIndex":0},"citationItems":[{"id":"FHDc0PVZ/ILtWccQo","uris":["http://zotero.org/users/5825258/items/PDXH42WN"],"itemData":{"id":76,"type":"chapter","abstract":"Visualizing the cluster structure of high-dimensional data is a non-trivial task that must be able to deal with the large dimensionality of the input data. Unlike hard clustering structures, visualization of fuzzy clusterings is not as straightforward because soft clustering algorithms yield more complex clustering structures. Here is introduced the concept of membership networks, an undirected weighted network constructed based on the fuzzy partition matrix that represents a fuzzy clustering. This simple network-based method allows understanding visually how elements involved in this kind of complex data clustering structures interact with each other, without relying on a visualization of the input data themselves. Experiment results demonstrated the usefulness of the proposed method for the exploration and analysis of clustering structures on the Iris ﬂower data set and two large and unlabeled ﬁnancial datasets, which describes the ﬁnancial proﬁle of customers of a local bank.","container-title":"Applied Computer Sciences in Engineering","event-place":"Cham","ISBN":"978-3-030-31018-9","language":"en","note":"collection-title: Communications in Computer and Information Science\nDOI: 10.1007/978-3-030-31019-6_23","page":"263-273","publisher":"Springer International Publishing","publisher-place":"Cham","source":"DOI.org (Crossref)","title":"Memberships Networks for High-Dimensional Fuzzy Clustering Visualization","URL":"http://link.springer.com/10.1007/978-3-030-31019-6_23","volume":"1052","editor":[{"family":"Figueroa-García","given":"Juan Carlos"},{"family":"Duarte-González","given":"Mario"},{"family":"Jaramillo-Isaza","given":"Sebastián"},{"family":"Orjuela-Cañon","given":"Alvaro David"},{"family":"Díaz-Gutierrez","given":"Yesid"}],"author":[{"family":"Ariza-Jiménez","given":"Leandro"},{"family":"Villa","given":"Luisa F."},{"family":"Quintero","given":"Olga Lucía"}],"accessed":{"date-parts":[["2023",9,22]]},"issued":{"date-parts":[["2019"]]}}}],"schema":"https://github.com/citation-style-language/schema/raw/master/csl-citation.json"} </w:instrText>
      </w:r>
      <w:r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21</w:t>
      </w:r>
      <w:r w:rsidRPr="0060271D">
        <w:rPr>
          <w:color w:val="000000" w:themeColor="text1"/>
        </w:rPr>
        <w:fldChar w:fldCharType="end"/>
      </w:r>
      <w:r w:rsidRPr="0060271D">
        <w:rPr>
          <w:color w:val="000000" w:themeColor="text1"/>
        </w:rPr>
        <w:t>. The graph layout was then computed using the Frutcherman-Reingold force-directed algorithm. To quantify the non-random distribution of subjects within the network, we used the average shortest weighted path metric (A</w:t>
      </w:r>
      <w:r w:rsidR="00A24406" w:rsidRPr="0060271D">
        <w:rPr>
          <w:color w:val="000000" w:themeColor="text1"/>
        </w:rPr>
        <w:t>S</w:t>
      </w:r>
      <w:r w:rsidRPr="0060271D">
        <w:rPr>
          <w:color w:val="000000" w:themeColor="text1"/>
        </w:rPr>
        <w:t xml:space="preserve">WP) between all nodes of interest using the membership values as weight. A higher value translates to a more compact aggregation and a non-random distribution. To ensure the significance of the results, we computed a null distribution using 5,000 permutations of randomly selected nodes for each hypothesis. We compared the value to this distribution using a single-tailed parametric t-test. The resulting p-values were FDR-corrected </w:t>
      </w:r>
      <w:r w:rsidRPr="0060271D">
        <w:rPr>
          <w:color w:val="000000" w:themeColor="text1"/>
        </w:rPr>
        <w:fldChar w:fldCharType="begin"/>
      </w:r>
      <w:r w:rsidR="0039680C" w:rsidRPr="0060271D">
        <w:rPr>
          <w:color w:val="000000" w:themeColor="text1"/>
        </w:rPr>
        <w:instrText xml:space="preserve"> ADDIN ZOTERO_ITEM CSL_CITATION {"citationID":"Zp3D0fRg","properties":{"formattedCitation":"\\super 22\\nosupersub{}","plainCitation":"22","noteIndex":0},"citationItems":[{"id":4611,"uris":["http://zotero.org/users/5825258/items/CQ5482AH"],"itemData":{"id":4611,"type":"article-journal","abstract":"The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 -the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examples.","container-title":"Journal of the Royal Statistical Society Series B: Statistical Methodology","DOI":"10.1111/j.2517-6161.1995.tb02031.x","ISSN":"1369-7412, 1467-9868","issue":"1","language":"en","license":"https://academic.oup.com/journals/pages/open_access/funder_policies/chorus/standard_publication_model","page":"289-300","source":"DOI.org (Crossref)","title":"Controlling the False Discovery Rate: A Practical and Powerful Approach to Multiple Testing","title-short":"Controlling the False Discovery Rate","volume":"57","author":[{"family":"Benjamini","given":"Yoav"},{"family":"Hochberg","given":"Yosef"}],"issued":{"date-parts":[["1995",1,1]]}}}],"schema":"https://github.com/citation-style-language/schema/raw/master/csl-citation.json"} </w:instrText>
      </w:r>
      <w:r w:rsidRPr="0060271D">
        <w:rPr>
          <w:color w:val="000000" w:themeColor="text1"/>
        </w:rPr>
        <w:fldChar w:fldCharType="separate"/>
      </w:r>
      <w:r w:rsidR="00AC7542" w:rsidRPr="0060271D">
        <w:rPr>
          <w:rFonts w:eastAsiaTheme="minorHAnsi"/>
          <w:color w:val="000000" w:themeColor="text1"/>
          <w:vertAlign w:val="superscript"/>
          <w:lang w:val="en-US"/>
          <w14:ligatures w14:val="standardContextual"/>
        </w:rPr>
        <w:t>22</w:t>
      </w:r>
      <w:r w:rsidRPr="0060271D">
        <w:rPr>
          <w:color w:val="000000" w:themeColor="text1"/>
        </w:rPr>
        <w:fldChar w:fldCharType="end"/>
      </w:r>
      <w:r w:rsidRPr="0060271D">
        <w:rPr>
          <w:color w:val="000000" w:themeColor="text1"/>
        </w:rPr>
        <w:t xml:space="preserve">. </w:t>
      </w:r>
    </w:p>
    <w:p w14:paraId="7324F1FE" w14:textId="1E0FAEB8" w:rsidR="008C0D33" w:rsidRPr="0060271D" w:rsidRDefault="008C0D33" w:rsidP="008C0D33">
      <w:pPr>
        <w:spacing w:line="480" w:lineRule="auto"/>
        <w:jc w:val="both"/>
        <w:rPr>
          <w:b/>
          <w:bCs/>
          <w:color w:val="000000" w:themeColor="text1"/>
        </w:rPr>
      </w:pPr>
      <w:r w:rsidRPr="0060271D">
        <w:rPr>
          <w:b/>
          <w:bCs/>
          <w:color w:val="000000" w:themeColor="text1"/>
        </w:rPr>
        <w:t>Supplementary Results.</w:t>
      </w:r>
    </w:p>
    <w:p w14:paraId="62D3B151" w14:textId="6C0743A6" w:rsidR="00690360" w:rsidRPr="0060271D" w:rsidRDefault="00F721BC" w:rsidP="00731DFE">
      <w:pPr>
        <w:pStyle w:val="ListParagraph"/>
        <w:numPr>
          <w:ilvl w:val="0"/>
          <w:numId w:val="1"/>
        </w:numPr>
        <w:spacing w:line="480" w:lineRule="auto"/>
        <w:jc w:val="both"/>
        <w:rPr>
          <w:i/>
          <w:iCs/>
          <w:color w:val="000000" w:themeColor="text1"/>
        </w:rPr>
      </w:pPr>
      <w:r w:rsidRPr="0060271D">
        <w:rPr>
          <w:i/>
          <w:iCs/>
          <w:color w:val="000000" w:themeColor="text1"/>
        </w:rPr>
        <w:t xml:space="preserve">Predicting the membership values for </w:t>
      </w:r>
      <w:r w:rsidR="00480A9B" w:rsidRPr="0060271D">
        <w:rPr>
          <w:i/>
          <w:iCs/>
          <w:color w:val="000000" w:themeColor="text1"/>
        </w:rPr>
        <w:t>BANDA</w:t>
      </w:r>
      <w:r w:rsidRPr="0060271D">
        <w:rPr>
          <w:i/>
          <w:iCs/>
          <w:color w:val="000000" w:themeColor="text1"/>
        </w:rPr>
        <w:t xml:space="preserve"> and </w:t>
      </w:r>
      <w:r w:rsidR="00480A9B" w:rsidRPr="0060271D">
        <w:rPr>
          <w:i/>
          <w:iCs/>
          <w:color w:val="000000" w:themeColor="text1"/>
        </w:rPr>
        <w:t>GESTE</w:t>
      </w:r>
      <w:r w:rsidRPr="0060271D">
        <w:rPr>
          <w:i/>
          <w:iCs/>
          <w:color w:val="000000" w:themeColor="text1"/>
        </w:rPr>
        <w:t xml:space="preserve"> using the ABCD cluster’s centroids.</w:t>
      </w:r>
    </w:p>
    <w:p w14:paraId="6E740FE4" w14:textId="62813EEA" w:rsidR="006C243A" w:rsidRPr="0060271D" w:rsidRDefault="00F721BC" w:rsidP="006334C9">
      <w:pPr>
        <w:spacing w:line="480" w:lineRule="auto"/>
        <w:jc w:val="both"/>
        <w:rPr>
          <w:color w:val="000000" w:themeColor="text1"/>
        </w:rPr>
        <w:sectPr w:rsidR="006C243A" w:rsidRPr="0060271D" w:rsidSect="00FE76AB">
          <w:pgSz w:w="12240" w:h="15840"/>
          <w:pgMar w:top="1440" w:right="1440" w:bottom="1440" w:left="1440" w:header="708" w:footer="708" w:gutter="0"/>
          <w:lnNumType w:countBy="1" w:restart="continuous"/>
          <w:cols w:space="708"/>
          <w:docGrid w:linePitch="360"/>
        </w:sectPr>
      </w:pPr>
      <w:r w:rsidRPr="0060271D">
        <w:rPr>
          <w:color w:val="000000" w:themeColor="text1"/>
        </w:rPr>
        <w:tab/>
      </w:r>
      <w:r w:rsidR="00480A9B" w:rsidRPr="0060271D">
        <w:rPr>
          <w:color w:val="000000" w:themeColor="text1"/>
        </w:rPr>
        <w:t>Since performing independent FCM analysis within both remaining cohorts is impossible due to the limited sample size in each study, we predicted the membership values for BANDA and GESTE using the ABCD cluster’s centroids.</w:t>
      </w:r>
      <w:r w:rsidR="00AA4919" w:rsidRPr="0060271D">
        <w:rPr>
          <w:color w:val="000000" w:themeColor="text1"/>
        </w:rPr>
        <w:t xml:space="preserve"> Combining the BANDA, GESTE, and ABCD membership </w:t>
      </w:r>
      <w:r w:rsidR="0086085B" w:rsidRPr="0060271D">
        <w:rPr>
          <w:color w:val="000000" w:themeColor="text1"/>
        </w:rPr>
        <w:t xml:space="preserve">values, we overlaid the BANDA and GESTE participants on the ABCD graph </w:t>
      </w:r>
      <w:r w:rsidR="0086085B" w:rsidRPr="0060271D">
        <w:rPr>
          <w:color w:val="000000" w:themeColor="text1"/>
        </w:rPr>
        <w:lastRenderedPageBreak/>
        <w:t>network file to evaluate the network coverage for both cohorts.</w:t>
      </w:r>
      <w:r w:rsidR="00040335" w:rsidRPr="0060271D">
        <w:rPr>
          <w:color w:val="000000" w:themeColor="text1"/>
        </w:rPr>
        <w:t xml:space="preserve"> Participants were distributed evenly across the graph network, suggesting a good coverage of all profiles in both cohorts</w:t>
      </w:r>
      <w:r w:rsidR="005D6EDD" w:rsidRPr="0060271D">
        <w:rPr>
          <w:color w:val="000000" w:themeColor="text1"/>
        </w:rPr>
        <w:t xml:space="preserve"> (Supplementary Figure </w:t>
      </w:r>
      <w:r w:rsidR="007C569B" w:rsidRPr="0060271D">
        <w:rPr>
          <w:color w:val="000000" w:themeColor="text1"/>
        </w:rPr>
        <w:t>8</w:t>
      </w:r>
      <w:r w:rsidR="005D6EDD" w:rsidRPr="0060271D">
        <w:rPr>
          <w:color w:val="000000" w:themeColor="text1"/>
        </w:rPr>
        <w:t>A)</w:t>
      </w:r>
      <w:r w:rsidR="00040335" w:rsidRPr="0060271D">
        <w:rPr>
          <w:color w:val="000000" w:themeColor="text1"/>
        </w:rPr>
        <w:t xml:space="preserve">. </w:t>
      </w:r>
      <w:r w:rsidR="005D6EDD" w:rsidRPr="0060271D">
        <w:rPr>
          <w:color w:val="000000" w:themeColor="text1"/>
        </w:rPr>
        <w:t>Computing the mean values and standard deviations stratified by clusters for all cognitive and behavioral variables returned the same pattern across datasets. Profiles C3, C</w:t>
      </w:r>
      <w:r w:rsidR="00963940" w:rsidRPr="0060271D">
        <w:rPr>
          <w:color w:val="000000" w:themeColor="text1"/>
        </w:rPr>
        <w:t>4</w:t>
      </w:r>
      <w:r w:rsidR="005D6EDD" w:rsidRPr="0060271D">
        <w:rPr>
          <w:color w:val="000000" w:themeColor="text1"/>
        </w:rPr>
        <w:t xml:space="preserve">, and C7 represent low behavioral scores with </w:t>
      </w:r>
      <w:r w:rsidR="00963940" w:rsidRPr="0060271D">
        <w:rPr>
          <w:color w:val="000000" w:themeColor="text1"/>
        </w:rPr>
        <w:t>high (HC/LB), low (LC/LB), and mid cognitive scores (MC/LB)</w:t>
      </w:r>
      <w:r w:rsidR="005D6EDD" w:rsidRPr="0060271D">
        <w:rPr>
          <w:color w:val="000000" w:themeColor="text1"/>
        </w:rPr>
        <w:t xml:space="preserve">, respectively (Supplementary Figure </w:t>
      </w:r>
      <w:r w:rsidR="007C569B" w:rsidRPr="0060271D">
        <w:rPr>
          <w:color w:val="000000" w:themeColor="text1"/>
        </w:rPr>
        <w:t>8</w:t>
      </w:r>
      <w:r w:rsidR="005D6EDD" w:rsidRPr="0060271D">
        <w:rPr>
          <w:color w:val="000000" w:themeColor="text1"/>
        </w:rPr>
        <w:t>B,</w:t>
      </w:r>
      <w:r w:rsidR="00BE7EE4" w:rsidRPr="0060271D">
        <w:rPr>
          <w:color w:val="000000" w:themeColor="text1"/>
        </w:rPr>
        <w:t xml:space="preserve"> </w:t>
      </w:r>
      <w:r w:rsidR="007C569B" w:rsidRPr="0060271D">
        <w:rPr>
          <w:color w:val="000000" w:themeColor="text1"/>
        </w:rPr>
        <w:t>8</w:t>
      </w:r>
      <w:r w:rsidR="005D6EDD" w:rsidRPr="0060271D">
        <w:rPr>
          <w:color w:val="000000" w:themeColor="text1"/>
        </w:rPr>
        <w:t>C &amp;</w:t>
      </w:r>
      <w:r w:rsidR="00AE1EAC" w:rsidRPr="0060271D">
        <w:rPr>
          <w:color w:val="000000" w:themeColor="text1"/>
        </w:rPr>
        <w:t xml:space="preserve"> </w:t>
      </w:r>
      <w:r w:rsidR="007C569B" w:rsidRPr="0060271D">
        <w:rPr>
          <w:color w:val="000000" w:themeColor="text1"/>
        </w:rPr>
        <w:t>8</w:t>
      </w:r>
      <w:r w:rsidR="005D6EDD" w:rsidRPr="0060271D">
        <w:rPr>
          <w:color w:val="000000" w:themeColor="text1"/>
        </w:rPr>
        <w:t xml:space="preserve">D). The remaining profiles (C1, C2, C4, and C5) represent </w:t>
      </w:r>
      <w:r w:rsidR="00963940" w:rsidRPr="0060271D">
        <w:rPr>
          <w:color w:val="000000" w:themeColor="text1"/>
        </w:rPr>
        <w:t>mid-cognitive scores with mid</w:t>
      </w:r>
      <w:r w:rsidR="00DF44F9" w:rsidRPr="0060271D">
        <w:rPr>
          <w:color w:val="000000" w:themeColor="text1"/>
        </w:rPr>
        <w:t>-</w:t>
      </w:r>
      <w:r w:rsidR="00963940" w:rsidRPr="0060271D">
        <w:rPr>
          <w:color w:val="000000" w:themeColor="text1"/>
        </w:rPr>
        <w:t>stress/internalization scores (MC/MSI), high stress/internalization scores (MC/HSI), mid-behavioral scores (MC/MB), and high externalization score (MC/HE)</w:t>
      </w:r>
      <w:r w:rsidR="005D6EDD" w:rsidRPr="0060271D">
        <w:rPr>
          <w:color w:val="000000" w:themeColor="text1"/>
        </w:rPr>
        <w:t xml:space="preserve">, respectively (Supplementary Figure </w:t>
      </w:r>
      <w:r w:rsidR="007C569B" w:rsidRPr="0060271D">
        <w:rPr>
          <w:color w:val="000000" w:themeColor="text1"/>
        </w:rPr>
        <w:t>8</w:t>
      </w:r>
      <w:r w:rsidR="005D6EDD" w:rsidRPr="0060271D">
        <w:rPr>
          <w:color w:val="000000" w:themeColor="text1"/>
        </w:rPr>
        <w:t xml:space="preserve">B, </w:t>
      </w:r>
      <w:r w:rsidR="007C569B" w:rsidRPr="0060271D">
        <w:rPr>
          <w:color w:val="000000" w:themeColor="text1"/>
        </w:rPr>
        <w:t>8</w:t>
      </w:r>
      <w:r w:rsidR="005D6EDD" w:rsidRPr="0060271D">
        <w:rPr>
          <w:color w:val="000000" w:themeColor="text1"/>
        </w:rPr>
        <w:t xml:space="preserve">C &amp; </w:t>
      </w:r>
      <w:r w:rsidR="007C569B" w:rsidRPr="0060271D">
        <w:rPr>
          <w:color w:val="000000" w:themeColor="text1"/>
        </w:rPr>
        <w:t>8</w:t>
      </w:r>
      <w:r w:rsidR="005D6EDD" w:rsidRPr="0060271D">
        <w:rPr>
          <w:color w:val="000000" w:themeColor="text1"/>
        </w:rPr>
        <w:t>D</w:t>
      </w:r>
      <w:r w:rsidR="00963940" w:rsidRPr="0060271D">
        <w:rPr>
          <w:color w:val="000000" w:themeColor="text1"/>
        </w:rPr>
        <w:t>)</w:t>
      </w:r>
      <w:r w:rsidR="007758EB" w:rsidRPr="0060271D">
        <w:rPr>
          <w:color w:val="000000" w:themeColor="text1"/>
        </w:rPr>
        <w:t xml:space="preserve">. </w:t>
      </w:r>
      <w:r w:rsidR="005D6EDD" w:rsidRPr="0060271D">
        <w:rPr>
          <w:color w:val="000000" w:themeColor="text1"/>
        </w:rPr>
        <w:t>Those results suggest that the extracted profiles within ABCD are consistent across multiple study population</w:t>
      </w:r>
      <w:r w:rsidR="00963940" w:rsidRPr="0060271D">
        <w:rPr>
          <w:color w:val="000000" w:themeColor="text1"/>
        </w:rPr>
        <w:t>s</w:t>
      </w:r>
      <w:r w:rsidR="00F50819" w:rsidRPr="0060271D">
        <w:rPr>
          <w:color w:val="000000" w:themeColor="text1"/>
        </w:rPr>
        <w:t>.</w:t>
      </w:r>
      <w:r w:rsidR="00906AA3" w:rsidRPr="0060271D">
        <w:rPr>
          <w:color w:val="000000" w:themeColor="text1"/>
        </w:rPr>
        <w:t xml:space="preserve"> Using a one-way ANOVA</w:t>
      </w:r>
      <w:r w:rsidR="00754115" w:rsidRPr="0060271D">
        <w:rPr>
          <w:color w:val="000000" w:themeColor="text1"/>
        </w:rPr>
        <w:t xml:space="preserve"> and Tukey HSD pairwise comparison test</w:t>
      </w:r>
      <w:r w:rsidR="00906AA3" w:rsidRPr="0060271D">
        <w:rPr>
          <w:color w:val="000000" w:themeColor="text1"/>
        </w:rPr>
        <w:t>, we evaluated the difference in raw cognitive and behavioral means across each profile (Supplementary Table</w:t>
      </w:r>
      <w:r w:rsidR="00754115" w:rsidRPr="0060271D">
        <w:rPr>
          <w:color w:val="000000" w:themeColor="text1"/>
        </w:rPr>
        <w:t>s</w:t>
      </w:r>
      <w:r w:rsidR="00906AA3" w:rsidRPr="0060271D">
        <w:rPr>
          <w:color w:val="000000" w:themeColor="text1"/>
        </w:rPr>
        <w:t xml:space="preserve"> </w:t>
      </w:r>
      <w:r w:rsidR="00754115" w:rsidRPr="0060271D">
        <w:rPr>
          <w:color w:val="000000" w:themeColor="text1"/>
        </w:rPr>
        <w:t>12, 13, &amp; 14</w:t>
      </w:r>
      <w:r w:rsidR="00906AA3" w:rsidRPr="0060271D">
        <w:rPr>
          <w:color w:val="000000" w:themeColor="text1"/>
        </w:rPr>
        <w:t xml:space="preserve">). </w:t>
      </w:r>
    </w:p>
    <w:p w14:paraId="1081AE56" w14:textId="7D032854" w:rsidR="00F25CFE" w:rsidRPr="0060271D" w:rsidRDefault="00F25CFE" w:rsidP="00F25CFE">
      <w:pPr>
        <w:pStyle w:val="Bibliography"/>
        <w:rPr>
          <w:b/>
          <w:bCs/>
          <w:color w:val="000000" w:themeColor="text1"/>
        </w:rPr>
      </w:pPr>
      <w:r w:rsidRPr="0060271D">
        <w:rPr>
          <w:b/>
          <w:bCs/>
          <w:color w:val="000000" w:themeColor="text1"/>
        </w:rPr>
        <w:lastRenderedPageBreak/>
        <w:t>References</w:t>
      </w:r>
    </w:p>
    <w:p w14:paraId="7696D041" w14:textId="77777777" w:rsidR="00FF0244" w:rsidRPr="0060271D" w:rsidRDefault="00DD6FFC" w:rsidP="00FF0244">
      <w:pPr>
        <w:pStyle w:val="Bibliography"/>
        <w:rPr>
          <w:rFonts w:eastAsiaTheme="minorHAnsi"/>
          <w:color w:val="000000" w:themeColor="text1"/>
          <w:lang w:val="en-US"/>
        </w:rPr>
      </w:pPr>
      <w:r w:rsidRPr="0060271D">
        <w:rPr>
          <w:color w:val="000000" w:themeColor="text1"/>
          <w:lang w:val="en-US"/>
        </w:rPr>
        <w:t xml:space="preserve"> </w:t>
      </w:r>
      <w:r w:rsidR="00B07A09" w:rsidRPr="0060271D">
        <w:rPr>
          <w:color w:val="000000" w:themeColor="text1"/>
          <w:lang w:val="en-US"/>
        </w:rPr>
        <w:fldChar w:fldCharType="begin"/>
      </w:r>
      <w:r w:rsidR="00AC7542" w:rsidRPr="0060271D">
        <w:rPr>
          <w:color w:val="000000" w:themeColor="text1"/>
          <w:lang w:val="en-US"/>
        </w:rPr>
        <w:instrText xml:space="preserve"> ADDIN ZOTERO_BIBL {"uncited":[],"omitted":[],"custom":[]} CSL_BIBLIOGRAPHY </w:instrText>
      </w:r>
      <w:r w:rsidR="00B07A09" w:rsidRPr="0060271D">
        <w:rPr>
          <w:color w:val="000000" w:themeColor="text1"/>
          <w:lang w:val="en-US"/>
        </w:rPr>
        <w:fldChar w:fldCharType="separate"/>
      </w:r>
      <w:r w:rsidR="00FF0244" w:rsidRPr="0060271D">
        <w:rPr>
          <w:rFonts w:eastAsiaTheme="minorHAnsi"/>
          <w:color w:val="000000" w:themeColor="text1"/>
          <w:lang w:val="en-US"/>
        </w:rPr>
        <w:t>1</w:t>
      </w:r>
      <w:r w:rsidR="00FF0244" w:rsidRPr="0060271D">
        <w:rPr>
          <w:rFonts w:eastAsiaTheme="minorHAnsi"/>
          <w:color w:val="000000" w:themeColor="text1"/>
          <w:lang w:val="en-US"/>
        </w:rPr>
        <w:tab/>
        <w:t xml:space="preserve">Luciana M, Bjork JM, Nagel BJ, </w:t>
      </w:r>
      <w:r w:rsidR="00FF0244" w:rsidRPr="0060271D">
        <w:rPr>
          <w:rFonts w:eastAsiaTheme="minorHAnsi"/>
          <w:i/>
          <w:iCs/>
          <w:color w:val="000000" w:themeColor="text1"/>
          <w:lang w:val="en-US"/>
        </w:rPr>
        <w:t>et al.</w:t>
      </w:r>
      <w:r w:rsidR="00FF0244" w:rsidRPr="0060271D">
        <w:rPr>
          <w:rFonts w:eastAsiaTheme="minorHAnsi"/>
          <w:color w:val="000000" w:themeColor="text1"/>
          <w:lang w:val="en-US"/>
        </w:rPr>
        <w:t xml:space="preserve"> Adolescent neurocognitive development and impacts of substance use: Overview of the adolescent brain cognitive development (ABCD) baseline neurocognition battery. </w:t>
      </w:r>
      <w:r w:rsidR="00FF0244" w:rsidRPr="0060271D">
        <w:rPr>
          <w:rFonts w:eastAsiaTheme="minorHAnsi"/>
          <w:i/>
          <w:iCs/>
          <w:color w:val="000000" w:themeColor="text1"/>
          <w:lang w:val="en-US"/>
        </w:rPr>
        <w:t>Developmental Cognitive Neuroscience</w:t>
      </w:r>
      <w:r w:rsidR="00FF0244" w:rsidRPr="0060271D">
        <w:rPr>
          <w:rFonts w:eastAsiaTheme="minorHAnsi"/>
          <w:color w:val="000000" w:themeColor="text1"/>
          <w:lang w:val="en-US"/>
        </w:rPr>
        <w:t xml:space="preserve"> 2018; </w:t>
      </w:r>
      <w:r w:rsidR="00FF0244" w:rsidRPr="0060271D">
        <w:rPr>
          <w:rFonts w:eastAsiaTheme="minorHAnsi"/>
          <w:b/>
          <w:bCs/>
          <w:color w:val="000000" w:themeColor="text1"/>
          <w:lang w:val="en-US"/>
        </w:rPr>
        <w:t>32</w:t>
      </w:r>
      <w:r w:rsidR="00FF0244" w:rsidRPr="0060271D">
        <w:rPr>
          <w:rFonts w:eastAsiaTheme="minorHAnsi"/>
          <w:color w:val="000000" w:themeColor="text1"/>
          <w:lang w:val="en-US"/>
        </w:rPr>
        <w:t>: 67–79.</w:t>
      </w:r>
    </w:p>
    <w:p w14:paraId="12C037A4"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2</w:t>
      </w:r>
      <w:r w:rsidRPr="0060271D">
        <w:rPr>
          <w:rFonts w:eastAsiaTheme="minorHAnsi"/>
          <w:color w:val="000000" w:themeColor="text1"/>
          <w:lang w:val="en-US"/>
        </w:rPr>
        <w:tab/>
        <w:t xml:space="preserve">Gershon RC, Wagster MV, Hendrie HC, Fox NA, Cook KF, Cindy J. Nowinski. NIH toolbox for assessment of neurological and behavioral function. </w:t>
      </w:r>
      <w:r w:rsidRPr="0060271D">
        <w:rPr>
          <w:rFonts w:eastAsiaTheme="minorHAnsi"/>
          <w:i/>
          <w:iCs/>
          <w:color w:val="000000" w:themeColor="text1"/>
          <w:lang w:val="en-US"/>
        </w:rPr>
        <w:t>Neurology</w:t>
      </w:r>
      <w:r w:rsidRPr="0060271D">
        <w:rPr>
          <w:rFonts w:eastAsiaTheme="minorHAnsi"/>
          <w:color w:val="000000" w:themeColor="text1"/>
          <w:lang w:val="en-US"/>
        </w:rPr>
        <w:t xml:space="preserve"> 2013; </w:t>
      </w:r>
      <w:r w:rsidRPr="0060271D">
        <w:rPr>
          <w:rFonts w:eastAsiaTheme="minorHAnsi"/>
          <w:b/>
          <w:bCs/>
          <w:color w:val="000000" w:themeColor="text1"/>
          <w:lang w:val="en-US"/>
        </w:rPr>
        <w:t>80</w:t>
      </w:r>
      <w:r w:rsidRPr="0060271D">
        <w:rPr>
          <w:rFonts w:eastAsiaTheme="minorHAnsi"/>
          <w:color w:val="000000" w:themeColor="text1"/>
          <w:lang w:val="en-US"/>
        </w:rPr>
        <w:t>: S2–6.</w:t>
      </w:r>
    </w:p>
    <w:p w14:paraId="732342F3"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3</w:t>
      </w:r>
      <w:r w:rsidRPr="0060271D">
        <w:rPr>
          <w:rFonts w:eastAsiaTheme="minorHAnsi"/>
          <w:color w:val="000000" w:themeColor="text1"/>
          <w:lang w:val="en-US"/>
        </w:rPr>
        <w:tab/>
        <w:t xml:space="preserve">Acker W, Acker C. Bexley Maudsley automated processing screening and Bexley Maudsley category sorting test manual. </w:t>
      </w:r>
      <w:r w:rsidRPr="0060271D">
        <w:rPr>
          <w:rFonts w:eastAsiaTheme="minorHAnsi"/>
          <w:i/>
          <w:iCs/>
          <w:color w:val="000000" w:themeColor="text1"/>
          <w:lang w:val="en-US"/>
        </w:rPr>
        <w:t>Windsor, England: NFER-Nelson</w:t>
      </w:r>
      <w:r w:rsidRPr="0060271D">
        <w:rPr>
          <w:rFonts w:eastAsiaTheme="minorHAnsi"/>
          <w:color w:val="000000" w:themeColor="text1"/>
          <w:lang w:val="en-US"/>
        </w:rPr>
        <w:t xml:space="preserve"> 1982.</w:t>
      </w:r>
    </w:p>
    <w:p w14:paraId="2ACC6335"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4</w:t>
      </w:r>
      <w:r w:rsidRPr="0060271D">
        <w:rPr>
          <w:rFonts w:eastAsiaTheme="minorHAnsi"/>
          <w:color w:val="000000" w:themeColor="text1"/>
          <w:lang w:val="en-US"/>
        </w:rPr>
        <w:tab/>
        <w:t>Daniel MH, Wahlstrom D. Equivalence of Q-interactive® and Paper Administrations of Cognitive Tasks: WISC®–V. 2014.</w:t>
      </w:r>
    </w:p>
    <w:p w14:paraId="7E06B68D"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5</w:t>
      </w:r>
      <w:r w:rsidRPr="0060271D">
        <w:rPr>
          <w:rFonts w:eastAsiaTheme="minorHAnsi"/>
          <w:color w:val="000000" w:themeColor="text1"/>
          <w:lang w:val="en-US"/>
        </w:rPr>
        <w:tab/>
        <w:t xml:space="preserve">Moore DM, Conway ARA. The Structure of Cognitive Abilities and Associations with Problem Behaviors in Early Adolescence: An Analysis of Baseline Data from the Adolescent Brain Cognitive Development Study. </w:t>
      </w:r>
      <w:r w:rsidRPr="0060271D">
        <w:rPr>
          <w:rFonts w:eastAsiaTheme="minorHAnsi"/>
          <w:i/>
          <w:iCs/>
          <w:color w:val="000000" w:themeColor="text1"/>
          <w:lang w:val="en-US"/>
        </w:rPr>
        <w:t>J Intell</w:t>
      </w:r>
      <w:r w:rsidRPr="0060271D">
        <w:rPr>
          <w:rFonts w:eastAsiaTheme="minorHAnsi"/>
          <w:color w:val="000000" w:themeColor="text1"/>
          <w:lang w:val="en-US"/>
        </w:rPr>
        <w:t xml:space="preserve"> 2023; </w:t>
      </w:r>
      <w:r w:rsidRPr="0060271D">
        <w:rPr>
          <w:rFonts w:eastAsiaTheme="minorHAnsi"/>
          <w:b/>
          <w:bCs/>
          <w:color w:val="000000" w:themeColor="text1"/>
          <w:lang w:val="en-US"/>
        </w:rPr>
        <w:t>11</w:t>
      </w:r>
      <w:r w:rsidRPr="0060271D">
        <w:rPr>
          <w:rFonts w:eastAsiaTheme="minorHAnsi"/>
          <w:color w:val="000000" w:themeColor="text1"/>
          <w:lang w:val="en-US"/>
        </w:rPr>
        <w:t>: 90.</w:t>
      </w:r>
    </w:p>
    <w:p w14:paraId="6296384E"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6</w:t>
      </w:r>
      <w:r w:rsidRPr="0060271D">
        <w:rPr>
          <w:rFonts w:eastAsiaTheme="minorHAnsi"/>
          <w:color w:val="000000" w:themeColor="text1"/>
          <w:lang w:val="en-US"/>
        </w:rPr>
        <w:tab/>
        <w:t xml:space="preserve">Thompson WK, Barch DM, Bjork JM, </w:t>
      </w:r>
      <w:r w:rsidRPr="0060271D">
        <w:rPr>
          <w:rFonts w:eastAsiaTheme="minorHAnsi"/>
          <w:i/>
          <w:iCs/>
          <w:color w:val="000000" w:themeColor="text1"/>
          <w:lang w:val="en-US"/>
        </w:rPr>
        <w:t>et al.</w:t>
      </w:r>
      <w:r w:rsidRPr="0060271D">
        <w:rPr>
          <w:rFonts w:eastAsiaTheme="minorHAnsi"/>
          <w:color w:val="000000" w:themeColor="text1"/>
          <w:lang w:val="en-US"/>
        </w:rPr>
        <w:t xml:space="preserve"> The structure of cognition in 9 and 10 year-old children and associations with problem behaviors: Findings from the ABCD study’s baseline neurocognitive battery. </w:t>
      </w:r>
      <w:r w:rsidRPr="0060271D">
        <w:rPr>
          <w:rFonts w:eastAsiaTheme="minorHAnsi"/>
          <w:i/>
          <w:iCs/>
          <w:color w:val="000000" w:themeColor="text1"/>
          <w:lang w:val="en-US"/>
        </w:rPr>
        <w:t>Developmental Cognitive Neuroscience</w:t>
      </w:r>
      <w:r w:rsidRPr="0060271D">
        <w:rPr>
          <w:rFonts w:eastAsiaTheme="minorHAnsi"/>
          <w:color w:val="000000" w:themeColor="text1"/>
          <w:lang w:val="en-US"/>
        </w:rPr>
        <w:t xml:space="preserve"> 2019; </w:t>
      </w:r>
      <w:r w:rsidRPr="0060271D">
        <w:rPr>
          <w:rFonts w:eastAsiaTheme="minorHAnsi"/>
          <w:b/>
          <w:bCs/>
          <w:color w:val="000000" w:themeColor="text1"/>
          <w:lang w:val="en-US"/>
        </w:rPr>
        <w:t>36</w:t>
      </w:r>
      <w:r w:rsidRPr="0060271D">
        <w:rPr>
          <w:rFonts w:eastAsiaTheme="minorHAnsi"/>
          <w:color w:val="000000" w:themeColor="text1"/>
          <w:lang w:val="en-US"/>
        </w:rPr>
        <w:t>: 100606.</w:t>
      </w:r>
    </w:p>
    <w:p w14:paraId="37FAF68E"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7</w:t>
      </w:r>
      <w:r w:rsidRPr="0060271D">
        <w:rPr>
          <w:rFonts w:eastAsiaTheme="minorHAnsi"/>
          <w:color w:val="000000" w:themeColor="text1"/>
          <w:lang w:val="en-US"/>
        </w:rPr>
        <w:tab/>
        <w:t xml:space="preserve">Wechsler D. Wechsler intelligence scale for children–Fifth Edition (WISC-V). </w:t>
      </w:r>
      <w:r w:rsidRPr="0060271D">
        <w:rPr>
          <w:rFonts w:eastAsiaTheme="minorHAnsi"/>
          <w:i/>
          <w:iCs/>
          <w:color w:val="000000" w:themeColor="text1"/>
          <w:lang w:val="en-US"/>
        </w:rPr>
        <w:t>Bloomington, MN: Pearson</w:t>
      </w:r>
      <w:r w:rsidRPr="0060271D">
        <w:rPr>
          <w:rFonts w:eastAsiaTheme="minorHAnsi"/>
          <w:color w:val="000000" w:themeColor="text1"/>
          <w:lang w:val="en-US"/>
        </w:rPr>
        <w:t xml:space="preserve"> 2014.</w:t>
      </w:r>
    </w:p>
    <w:p w14:paraId="31D186D8"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8</w:t>
      </w:r>
      <w:r w:rsidRPr="0060271D">
        <w:rPr>
          <w:rFonts w:eastAsiaTheme="minorHAnsi"/>
          <w:color w:val="000000" w:themeColor="text1"/>
          <w:lang w:val="en-US"/>
        </w:rPr>
        <w:tab/>
        <w:t xml:space="preserve">Brand M, Fujiwara E, Borsutzky S, Kalbe E, Kessler J, Markowitsch HJ. Decision-making deficits of korsakoff patients in a new gambling task with explicit rules: associations with executive functions. </w:t>
      </w:r>
      <w:r w:rsidRPr="0060271D">
        <w:rPr>
          <w:rFonts w:eastAsiaTheme="minorHAnsi"/>
          <w:i/>
          <w:iCs/>
          <w:color w:val="000000" w:themeColor="text1"/>
          <w:lang w:val="en-US"/>
        </w:rPr>
        <w:t>Neuropsychology</w:t>
      </w:r>
      <w:r w:rsidRPr="0060271D">
        <w:rPr>
          <w:rFonts w:eastAsiaTheme="minorHAnsi"/>
          <w:color w:val="000000" w:themeColor="text1"/>
          <w:lang w:val="en-US"/>
        </w:rPr>
        <w:t xml:space="preserve"> 2005; </w:t>
      </w:r>
      <w:r w:rsidRPr="0060271D">
        <w:rPr>
          <w:rFonts w:eastAsiaTheme="minorHAnsi"/>
          <w:b/>
          <w:bCs/>
          <w:color w:val="000000" w:themeColor="text1"/>
          <w:lang w:val="en-US"/>
        </w:rPr>
        <w:t>19</w:t>
      </w:r>
      <w:r w:rsidRPr="0060271D">
        <w:rPr>
          <w:rFonts w:eastAsiaTheme="minorHAnsi"/>
          <w:color w:val="000000" w:themeColor="text1"/>
          <w:lang w:val="en-US"/>
        </w:rPr>
        <w:t>: 267–77.</w:t>
      </w:r>
    </w:p>
    <w:p w14:paraId="4E2EDD77"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9</w:t>
      </w:r>
      <w:r w:rsidRPr="0060271D">
        <w:rPr>
          <w:rFonts w:eastAsiaTheme="minorHAnsi"/>
          <w:color w:val="000000" w:themeColor="text1"/>
          <w:lang w:val="en-US"/>
        </w:rPr>
        <w:tab/>
        <w:t xml:space="preserve">Gur RC, Richard J, Hughett P, </w:t>
      </w:r>
      <w:r w:rsidRPr="0060271D">
        <w:rPr>
          <w:rFonts w:eastAsiaTheme="minorHAnsi"/>
          <w:i/>
          <w:iCs/>
          <w:color w:val="000000" w:themeColor="text1"/>
          <w:lang w:val="en-US"/>
        </w:rPr>
        <w:t>et al.</w:t>
      </w:r>
      <w:r w:rsidRPr="0060271D">
        <w:rPr>
          <w:rFonts w:eastAsiaTheme="minorHAnsi"/>
          <w:color w:val="000000" w:themeColor="text1"/>
          <w:lang w:val="en-US"/>
        </w:rPr>
        <w:t xml:space="preserve"> A cognitive neuroscience-based computerized battery for efficient measurement of individual differences: Standardization and initial construct validation. </w:t>
      </w:r>
      <w:r w:rsidRPr="0060271D">
        <w:rPr>
          <w:rFonts w:eastAsiaTheme="minorHAnsi"/>
          <w:i/>
          <w:iCs/>
          <w:color w:val="000000" w:themeColor="text1"/>
          <w:lang w:val="en-US"/>
        </w:rPr>
        <w:t>Journal of Neuroscience Methods</w:t>
      </w:r>
      <w:r w:rsidRPr="0060271D">
        <w:rPr>
          <w:rFonts w:eastAsiaTheme="minorHAnsi"/>
          <w:color w:val="000000" w:themeColor="text1"/>
          <w:lang w:val="en-US"/>
        </w:rPr>
        <w:t xml:space="preserve"> 2010; </w:t>
      </w:r>
      <w:r w:rsidRPr="0060271D">
        <w:rPr>
          <w:rFonts w:eastAsiaTheme="minorHAnsi"/>
          <w:b/>
          <w:bCs/>
          <w:color w:val="000000" w:themeColor="text1"/>
          <w:lang w:val="en-US"/>
        </w:rPr>
        <w:t>187</w:t>
      </w:r>
      <w:r w:rsidRPr="0060271D">
        <w:rPr>
          <w:rFonts w:eastAsiaTheme="minorHAnsi"/>
          <w:color w:val="000000" w:themeColor="text1"/>
          <w:lang w:val="en-US"/>
        </w:rPr>
        <w:t>: 254–62.</w:t>
      </w:r>
    </w:p>
    <w:p w14:paraId="76F305A1"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10</w:t>
      </w:r>
      <w:r w:rsidRPr="0060271D">
        <w:rPr>
          <w:rFonts w:eastAsiaTheme="minorHAnsi"/>
          <w:color w:val="000000" w:themeColor="text1"/>
          <w:lang w:val="en-US"/>
        </w:rPr>
        <w:tab/>
        <w:t xml:space="preserve">Wechsler, D. Wechsler Abbreviated Scale of Intelligence--Second Edition (WASI-II). </w:t>
      </w:r>
      <w:r w:rsidRPr="0060271D">
        <w:rPr>
          <w:rFonts w:eastAsiaTheme="minorHAnsi"/>
          <w:i/>
          <w:iCs/>
          <w:color w:val="000000" w:themeColor="text1"/>
          <w:lang w:val="en-US"/>
        </w:rPr>
        <w:t>APA PsycTests</w:t>
      </w:r>
      <w:r w:rsidRPr="0060271D">
        <w:rPr>
          <w:rFonts w:eastAsiaTheme="minorHAnsi"/>
          <w:color w:val="000000" w:themeColor="text1"/>
          <w:lang w:val="en-US"/>
        </w:rPr>
        <w:t xml:space="preserve"> 2011. DOI:https://doi.org/10.1037/t15171-000.</w:t>
      </w:r>
    </w:p>
    <w:p w14:paraId="642BE4CD"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11</w:t>
      </w:r>
      <w:r w:rsidRPr="0060271D">
        <w:rPr>
          <w:rFonts w:eastAsiaTheme="minorHAnsi"/>
          <w:color w:val="000000" w:themeColor="text1"/>
          <w:lang w:val="en-US"/>
        </w:rPr>
        <w:tab/>
        <w:t xml:space="preserve">Williams PE, Weiss L, Rolfhus PDE. WISC–IV technical report# 1 theoretical model and test blueprint. </w:t>
      </w:r>
      <w:r w:rsidRPr="0060271D">
        <w:rPr>
          <w:rFonts w:eastAsiaTheme="minorHAnsi"/>
          <w:i/>
          <w:iCs/>
          <w:color w:val="000000" w:themeColor="text1"/>
          <w:lang w:val="en-US"/>
        </w:rPr>
        <w:t>San Antonio, TX: The Psychological Corporation</w:t>
      </w:r>
      <w:r w:rsidRPr="0060271D">
        <w:rPr>
          <w:rFonts w:eastAsiaTheme="minorHAnsi"/>
          <w:color w:val="000000" w:themeColor="text1"/>
          <w:lang w:val="en-US"/>
        </w:rPr>
        <w:t xml:space="preserve"> 2003.</w:t>
      </w:r>
    </w:p>
    <w:p w14:paraId="02F57B4C"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12</w:t>
      </w:r>
      <w:r w:rsidRPr="0060271D">
        <w:rPr>
          <w:rFonts w:eastAsiaTheme="minorHAnsi"/>
          <w:color w:val="000000" w:themeColor="text1"/>
          <w:lang w:val="en-US"/>
        </w:rPr>
        <w:tab/>
        <w:t xml:space="preserve">Bernanke J, Luna A, Chang L, Bruno E, Dworkin J, Posner J. Structural brain measures among children with and without ADHD in the Adolescent Brain and Cognitive Development Study cohort: a cross-sectional US population-based study. </w:t>
      </w:r>
      <w:r w:rsidRPr="0060271D">
        <w:rPr>
          <w:rFonts w:eastAsiaTheme="minorHAnsi"/>
          <w:i/>
          <w:iCs/>
          <w:color w:val="000000" w:themeColor="text1"/>
          <w:lang w:val="en-US"/>
        </w:rPr>
        <w:t>The Lancet Psychiatry</w:t>
      </w:r>
      <w:r w:rsidRPr="0060271D">
        <w:rPr>
          <w:rFonts w:eastAsiaTheme="minorHAnsi"/>
          <w:color w:val="000000" w:themeColor="text1"/>
          <w:lang w:val="en-US"/>
        </w:rPr>
        <w:t xml:space="preserve"> 2022; </w:t>
      </w:r>
      <w:r w:rsidRPr="0060271D">
        <w:rPr>
          <w:rFonts w:eastAsiaTheme="minorHAnsi"/>
          <w:b/>
          <w:bCs/>
          <w:color w:val="000000" w:themeColor="text1"/>
          <w:lang w:val="en-US"/>
        </w:rPr>
        <w:t>9</w:t>
      </w:r>
      <w:r w:rsidRPr="0060271D">
        <w:rPr>
          <w:rFonts w:eastAsiaTheme="minorHAnsi"/>
          <w:color w:val="000000" w:themeColor="text1"/>
          <w:lang w:val="en-US"/>
        </w:rPr>
        <w:t>: 222–31.</w:t>
      </w:r>
    </w:p>
    <w:p w14:paraId="1E87B887"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13</w:t>
      </w:r>
      <w:r w:rsidRPr="0060271D">
        <w:rPr>
          <w:rFonts w:eastAsiaTheme="minorHAnsi"/>
          <w:color w:val="000000" w:themeColor="text1"/>
          <w:lang w:val="en-US"/>
        </w:rPr>
        <w:tab/>
        <w:t xml:space="preserve">Hubbard NA, Siless V, Frosch IR, </w:t>
      </w:r>
      <w:r w:rsidRPr="0060271D">
        <w:rPr>
          <w:rFonts w:eastAsiaTheme="minorHAnsi"/>
          <w:i/>
          <w:iCs/>
          <w:color w:val="000000" w:themeColor="text1"/>
          <w:lang w:val="en-US"/>
        </w:rPr>
        <w:t>et al.</w:t>
      </w:r>
      <w:r w:rsidRPr="0060271D">
        <w:rPr>
          <w:rFonts w:eastAsiaTheme="minorHAnsi"/>
          <w:color w:val="000000" w:themeColor="text1"/>
          <w:lang w:val="en-US"/>
        </w:rPr>
        <w:t xml:space="preserve"> Brain function and clinical characterization in the Boston adolescent neuroimaging of depression and anxiety study. </w:t>
      </w:r>
      <w:r w:rsidRPr="0060271D">
        <w:rPr>
          <w:rFonts w:eastAsiaTheme="minorHAnsi"/>
          <w:i/>
          <w:iCs/>
          <w:color w:val="000000" w:themeColor="text1"/>
          <w:lang w:val="en-US"/>
        </w:rPr>
        <w:t>NeuroImage: Clinical</w:t>
      </w:r>
      <w:r w:rsidRPr="0060271D">
        <w:rPr>
          <w:rFonts w:eastAsiaTheme="minorHAnsi"/>
          <w:color w:val="000000" w:themeColor="text1"/>
          <w:lang w:val="en-US"/>
        </w:rPr>
        <w:t xml:space="preserve"> 2020; </w:t>
      </w:r>
      <w:r w:rsidRPr="0060271D">
        <w:rPr>
          <w:rFonts w:eastAsiaTheme="minorHAnsi"/>
          <w:b/>
          <w:bCs/>
          <w:color w:val="000000" w:themeColor="text1"/>
          <w:lang w:val="en-US"/>
        </w:rPr>
        <w:t>27</w:t>
      </w:r>
      <w:r w:rsidRPr="0060271D">
        <w:rPr>
          <w:rFonts w:eastAsiaTheme="minorHAnsi"/>
          <w:color w:val="000000" w:themeColor="text1"/>
          <w:lang w:val="en-US"/>
        </w:rPr>
        <w:t>: 102240.</w:t>
      </w:r>
    </w:p>
    <w:p w14:paraId="57BEC313"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lastRenderedPageBreak/>
        <w:t>14</w:t>
      </w:r>
      <w:r w:rsidRPr="0060271D">
        <w:rPr>
          <w:rFonts w:eastAsiaTheme="minorHAnsi"/>
          <w:color w:val="000000" w:themeColor="text1"/>
          <w:lang w:val="en-US"/>
        </w:rPr>
        <w:tab/>
        <w:t xml:space="preserve">Fortin J-P, Cullen N, Sheline YI, </w:t>
      </w:r>
      <w:r w:rsidRPr="0060271D">
        <w:rPr>
          <w:rFonts w:eastAsiaTheme="minorHAnsi"/>
          <w:i/>
          <w:iCs/>
          <w:color w:val="000000" w:themeColor="text1"/>
          <w:lang w:val="en-US"/>
        </w:rPr>
        <w:t>et al.</w:t>
      </w:r>
      <w:r w:rsidRPr="0060271D">
        <w:rPr>
          <w:rFonts w:eastAsiaTheme="minorHAnsi"/>
          <w:color w:val="000000" w:themeColor="text1"/>
          <w:lang w:val="en-US"/>
        </w:rPr>
        <w:t xml:space="preserve"> Harmonization of cortical thickness measurements across scanners and sites. </w:t>
      </w:r>
      <w:r w:rsidRPr="0060271D">
        <w:rPr>
          <w:rFonts w:eastAsiaTheme="minorHAnsi"/>
          <w:i/>
          <w:iCs/>
          <w:color w:val="000000" w:themeColor="text1"/>
          <w:lang w:val="en-US"/>
        </w:rPr>
        <w:t>NeuroImage</w:t>
      </w:r>
      <w:r w:rsidRPr="0060271D">
        <w:rPr>
          <w:rFonts w:eastAsiaTheme="minorHAnsi"/>
          <w:color w:val="000000" w:themeColor="text1"/>
          <w:lang w:val="en-US"/>
        </w:rPr>
        <w:t xml:space="preserve"> 2018; </w:t>
      </w:r>
      <w:r w:rsidRPr="0060271D">
        <w:rPr>
          <w:rFonts w:eastAsiaTheme="minorHAnsi"/>
          <w:b/>
          <w:bCs/>
          <w:color w:val="000000" w:themeColor="text1"/>
          <w:lang w:val="en-US"/>
        </w:rPr>
        <w:t>167</w:t>
      </w:r>
      <w:r w:rsidRPr="0060271D">
        <w:rPr>
          <w:rFonts w:eastAsiaTheme="minorHAnsi"/>
          <w:color w:val="000000" w:themeColor="text1"/>
          <w:lang w:val="en-US"/>
        </w:rPr>
        <w:t>: 104–20.</w:t>
      </w:r>
    </w:p>
    <w:p w14:paraId="4C4E8AF1"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15</w:t>
      </w:r>
      <w:r w:rsidRPr="0060271D">
        <w:rPr>
          <w:rFonts w:eastAsiaTheme="minorHAnsi"/>
          <w:color w:val="000000" w:themeColor="text1"/>
          <w:lang w:val="en-US"/>
        </w:rPr>
        <w:tab/>
        <w:t xml:space="preserve">Johnson WE, Li C, Rabinovic A. Adjusting batch effects in microarray expression data using empirical Bayes methods. </w:t>
      </w:r>
      <w:r w:rsidRPr="0060271D">
        <w:rPr>
          <w:rFonts w:eastAsiaTheme="minorHAnsi"/>
          <w:i/>
          <w:iCs/>
          <w:color w:val="000000" w:themeColor="text1"/>
          <w:lang w:val="en-US"/>
        </w:rPr>
        <w:t>Biostatistics</w:t>
      </w:r>
      <w:r w:rsidRPr="0060271D">
        <w:rPr>
          <w:rFonts w:eastAsiaTheme="minorHAnsi"/>
          <w:color w:val="000000" w:themeColor="text1"/>
          <w:lang w:val="en-US"/>
        </w:rPr>
        <w:t xml:space="preserve"> 2007; </w:t>
      </w:r>
      <w:r w:rsidRPr="0060271D">
        <w:rPr>
          <w:rFonts w:eastAsiaTheme="minorHAnsi"/>
          <w:b/>
          <w:bCs/>
          <w:color w:val="000000" w:themeColor="text1"/>
          <w:lang w:val="en-US"/>
        </w:rPr>
        <w:t>8</w:t>
      </w:r>
      <w:r w:rsidRPr="0060271D">
        <w:rPr>
          <w:rFonts w:eastAsiaTheme="minorHAnsi"/>
          <w:color w:val="000000" w:themeColor="text1"/>
          <w:lang w:val="en-US"/>
        </w:rPr>
        <w:t>: 118–27.</w:t>
      </w:r>
    </w:p>
    <w:p w14:paraId="7C350D9F"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16</w:t>
      </w:r>
      <w:r w:rsidRPr="0060271D">
        <w:rPr>
          <w:rFonts w:eastAsiaTheme="minorHAnsi"/>
          <w:color w:val="000000" w:themeColor="text1"/>
          <w:lang w:val="en-US"/>
        </w:rPr>
        <w:tab/>
        <w:t xml:space="preserve">Hooper D, Coughlan J, Mullen M. Structural Equation Modelling: Guidelines for Determining Model Fit. 2008; </w:t>
      </w:r>
      <w:r w:rsidRPr="0060271D">
        <w:rPr>
          <w:rFonts w:eastAsiaTheme="minorHAnsi"/>
          <w:b/>
          <w:bCs/>
          <w:color w:val="000000" w:themeColor="text1"/>
          <w:lang w:val="en-US"/>
        </w:rPr>
        <w:t>6</w:t>
      </w:r>
      <w:r w:rsidRPr="0060271D">
        <w:rPr>
          <w:rFonts w:eastAsiaTheme="minorHAnsi"/>
          <w:color w:val="000000" w:themeColor="text1"/>
          <w:lang w:val="en-US"/>
        </w:rPr>
        <w:t>.</w:t>
      </w:r>
    </w:p>
    <w:p w14:paraId="1A58974F"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17</w:t>
      </w:r>
      <w:r w:rsidRPr="0060271D">
        <w:rPr>
          <w:rFonts w:eastAsiaTheme="minorHAnsi"/>
          <w:color w:val="000000" w:themeColor="text1"/>
          <w:lang w:val="en-US"/>
        </w:rPr>
        <w:tab/>
        <w:t xml:space="preserve">Hu L, Bentler PM. Cutoff criteria for fit indexes in covariance structure analysis: Conventional criteria versus new alternatives. </w:t>
      </w:r>
      <w:r w:rsidRPr="0060271D">
        <w:rPr>
          <w:rFonts w:eastAsiaTheme="minorHAnsi"/>
          <w:i/>
          <w:iCs/>
          <w:color w:val="000000" w:themeColor="text1"/>
          <w:lang w:val="en-US"/>
        </w:rPr>
        <w:t>Structural Equation Modeling: A Multidisciplinary Journal</w:t>
      </w:r>
      <w:r w:rsidRPr="0060271D">
        <w:rPr>
          <w:rFonts w:eastAsiaTheme="minorHAnsi"/>
          <w:color w:val="000000" w:themeColor="text1"/>
          <w:lang w:val="en-US"/>
        </w:rPr>
        <w:t xml:space="preserve"> 1999; </w:t>
      </w:r>
      <w:r w:rsidRPr="0060271D">
        <w:rPr>
          <w:rFonts w:eastAsiaTheme="minorHAnsi"/>
          <w:b/>
          <w:bCs/>
          <w:color w:val="000000" w:themeColor="text1"/>
          <w:lang w:val="en-US"/>
        </w:rPr>
        <w:t>6</w:t>
      </w:r>
      <w:r w:rsidRPr="0060271D">
        <w:rPr>
          <w:rFonts w:eastAsiaTheme="minorHAnsi"/>
          <w:color w:val="000000" w:themeColor="text1"/>
          <w:lang w:val="en-US"/>
        </w:rPr>
        <w:t>: 1–55.</w:t>
      </w:r>
    </w:p>
    <w:p w14:paraId="53B15FA1"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18</w:t>
      </w:r>
      <w:r w:rsidRPr="0060271D">
        <w:rPr>
          <w:rFonts w:eastAsiaTheme="minorHAnsi"/>
          <w:color w:val="000000" w:themeColor="text1"/>
          <w:lang w:val="en-US"/>
        </w:rPr>
        <w:tab/>
        <w:t>Sarmento RP, Costa V. Confirmatory factor analysis – a case study. 2019.</w:t>
      </w:r>
    </w:p>
    <w:p w14:paraId="56AE8A97"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19</w:t>
      </w:r>
      <w:r w:rsidRPr="0060271D">
        <w:rPr>
          <w:rFonts w:eastAsiaTheme="minorHAnsi"/>
          <w:color w:val="000000" w:themeColor="text1"/>
          <w:lang w:val="en-US"/>
        </w:rPr>
        <w:tab/>
        <w:t xml:space="preserve">Igolkina AA, Meshcheryakov G. semopy: A Python Package for Structural Equation Modeling. </w:t>
      </w:r>
      <w:r w:rsidRPr="0060271D">
        <w:rPr>
          <w:rFonts w:eastAsiaTheme="minorHAnsi"/>
          <w:i/>
          <w:iCs/>
          <w:color w:val="000000" w:themeColor="text1"/>
          <w:lang w:val="en-US"/>
        </w:rPr>
        <w:t>Structural Equation Modeling: A Multidisciplinary Journal</w:t>
      </w:r>
      <w:r w:rsidRPr="0060271D">
        <w:rPr>
          <w:rFonts w:eastAsiaTheme="minorHAnsi"/>
          <w:color w:val="000000" w:themeColor="text1"/>
          <w:lang w:val="en-US"/>
        </w:rPr>
        <w:t xml:space="preserve"> 2020; </w:t>
      </w:r>
      <w:r w:rsidRPr="0060271D">
        <w:rPr>
          <w:rFonts w:eastAsiaTheme="minorHAnsi"/>
          <w:b/>
          <w:bCs/>
          <w:color w:val="000000" w:themeColor="text1"/>
          <w:lang w:val="en-US"/>
        </w:rPr>
        <w:t>27</w:t>
      </w:r>
      <w:r w:rsidRPr="0060271D">
        <w:rPr>
          <w:rFonts w:eastAsiaTheme="minorHAnsi"/>
          <w:color w:val="000000" w:themeColor="text1"/>
          <w:lang w:val="en-US"/>
        </w:rPr>
        <w:t>: 952–63.</w:t>
      </w:r>
    </w:p>
    <w:p w14:paraId="01079A4D"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20</w:t>
      </w:r>
      <w:r w:rsidRPr="0060271D">
        <w:rPr>
          <w:rFonts w:eastAsiaTheme="minorHAnsi"/>
          <w:color w:val="000000" w:themeColor="text1"/>
          <w:lang w:val="en-US"/>
        </w:rPr>
        <w:tab/>
        <w:t xml:space="preserve">Reynolds C, Kamphaus R. Behaviour assessment system for children–third edition manual. </w:t>
      </w:r>
      <w:r w:rsidRPr="0060271D">
        <w:rPr>
          <w:rFonts w:eastAsiaTheme="minorHAnsi"/>
          <w:i/>
          <w:iCs/>
          <w:color w:val="000000" w:themeColor="text1"/>
          <w:lang w:val="en-US"/>
        </w:rPr>
        <w:t>Circle Pines, MN: American Guidance Service</w:t>
      </w:r>
      <w:r w:rsidRPr="0060271D">
        <w:rPr>
          <w:rFonts w:eastAsiaTheme="minorHAnsi"/>
          <w:color w:val="000000" w:themeColor="text1"/>
          <w:lang w:val="en-US"/>
        </w:rPr>
        <w:t xml:space="preserve"> 2015; </w:t>
      </w:r>
      <w:r w:rsidRPr="0060271D">
        <w:rPr>
          <w:rFonts w:eastAsiaTheme="minorHAnsi"/>
          <w:b/>
          <w:bCs/>
          <w:color w:val="000000" w:themeColor="text1"/>
          <w:lang w:val="en-US"/>
        </w:rPr>
        <w:t>2</w:t>
      </w:r>
      <w:r w:rsidRPr="0060271D">
        <w:rPr>
          <w:rFonts w:eastAsiaTheme="minorHAnsi"/>
          <w:color w:val="000000" w:themeColor="text1"/>
          <w:lang w:val="en-US"/>
        </w:rPr>
        <w:t>: 181–93.</w:t>
      </w:r>
    </w:p>
    <w:p w14:paraId="1BB72E7A"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21</w:t>
      </w:r>
      <w:r w:rsidRPr="0060271D">
        <w:rPr>
          <w:rFonts w:eastAsiaTheme="minorHAnsi"/>
          <w:color w:val="000000" w:themeColor="text1"/>
          <w:lang w:val="en-US"/>
        </w:rPr>
        <w:tab/>
        <w:t>Ariza-Jiménez L, Villa LF, Quintero OL. Memberships Networks for High-Dimensional Fuzzy Clustering Visualization. In: Figueroa-García JC, Duarte-González M, Jaramillo-Isaza S, Orjuela-Cañon AD, Díaz-Gutierrez Y, eds. Applied Computer Sciences in Engineering. Cham: Springer International Publishing, 2019: 263–73.</w:t>
      </w:r>
    </w:p>
    <w:p w14:paraId="5D7EC221" w14:textId="77777777" w:rsidR="00FF0244" w:rsidRPr="0060271D" w:rsidRDefault="00FF0244" w:rsidP="00FF0244">
      <w:pPr>
        <w:pStyle w:val="Bibliography"/>
        <w:rPr>
          <w:rFonts w:eastAsiaTheme="minorHAnsi"/>
          <w:color w:val="000000" w:themeColor="text1"/>
          <w:lang w:val="en-US"/>
        </w:rPr>
      </w:pPr>
      <w:r w:rsidRPr="0060271D">
        <w:rPr>
          <w:rFonts w:eastAsiaTheme="minorHAnsi"/>
          <w:color w:val="000000" w:themeColor="text1"/>
          <w:lang w:val="en-US"/>
        </w:rPr>
        <w:t>22</w:t>
      </w:r>
      <w:r w:rsidRPr="0060271D">
        <w:rPr>
          <w:rFonts w:eastAsiaTheme="minorHAnsi"/>
          <w:color w:val="000000" w:themeColor="text1"/>
          <w:lang w:val="en-US"/>
        </w:rPr>
        <w:tab/>
        <w:t xml:space="preserve">Benjamini Y, Hochberg Y. Controlling the False Discovery Rate: A Practical and Powerful Approach to Multiple Testing. </w:t>
      </w:r>
      <w:r w:rsidRPr="0060271D">
        <w:rPr>
          <w:rFonts w:eastAsiaTheme="minorHAnsi"/>
          <w:i/>
          <w:iCs/>
          <w:color w:val="000000" w:themeColor="text1"/>
          <w:lang w:val="en-US"/>
        </w:rPr>
        <w:t>Journal of the Royal Statistical Society Series B: Statistical Methodology</w:t>
      </w:r>
      <w:r w:rsidRPr="0060271D">
        <w:rPr>
          <w:rFonts w:eastAsiaTheme="minorHAnsi"/>
          <w:color w:val="000000" w:themeColor="text1"/>
          <w:lang w:val="en-US"/>
        </w:rPr>
        <w:t xml:space="preserve"> 1995; </w:t>
      </w:r>
      <w:r w:rsidRPr="0060271D">
        <w:rPr>
          <w:rFonts w:eastAsiaTheme="minorHAnsi"/>
          <w:b/>
          <w:bCs/>
          <w:color w:val="000000" w:themeColor="text1"/>
          <w:lang w:val="en-US"/>
        </w:rPr>
        <w:t>57</w:t>
      </w:r>
      <w:r w:rsidRPr="0060271D">
        <w:rPr>
          <w:rFonts w:eastAsiaTheme="minorHAnsi"/>
          <w:color w:val="000000" w:themeColor="text1"/>
          <w:lang w:val="en-US"/>
        </w:rPr>
        <w:t>: 289–300.</w:t>
      </w:r>
    </w:p>
    <w:p w14:paraId="4BF6663D" w14:textId="62EA6016" w:rsidR="000805AD" w:rsidRPr="0060271D" w:rsidRDefault="00B07A09" w:rsidP="00FF0244">
      <w:pPr>
        <w:pStyle w:val="Bibliography"/>
        <w:rPr>
          <w:color w:val="000000" w:themeColor="text1"/>
          <w:lang w:val="en-US"/>
        </w:rPr>
      </w:pPr>
      <w:r w:rsidRPr="0060271D">
        <w:rPr>
          <w:color w:val="000000" w:themeColor="text1"/>
          <w:lang w:val="en-US"/>
        </w:rPr>
        <w:fldChar w:fldCharType="end"/>
      </w:r>
    </w:p>
    <w:p w14:paraId="01313DCA" w14:textId="77777777" w:rsidR="000805AD" w:rsidRPr="0060271D" w:rsidRDefault="000805AD" w:rsidP="000805AD">
      <w:pPr>
        <w:rPr>
          <w:color w:val="000000" w:themeColor="text1"/>
          <w:lang w:val="en-US"/>
        </w:rPr>
        <w:sectPr w:rsidR="000805AD" w:rsidRPr="0060271D" w:rsidSect="00FE76AB">
          <w:pgSz w:w="12240" w:h="15840"/>
          <w:pgMar w:top="1440" w:right="1440" w:bottom="1440" w:left="1440" w:header="708" w:footer="708" w:gutter="0"/>
          <w:lnNumType w:countBy="1" w:restart="continuous"/>
          <w:cols w:space="708"/>
          <w:docGrid w:linePitch="360"/>
        </w:sectPr>
      </w:pPr>
    </w:p>
    <w:p w14:paraId="7D4B8229" w14:textId="673FC51B" w:rsidR="000805AD" w:rsidRPr="0060271D" w:rsidRDefault="000805AD" w:rsidP="000805AD">
      <w:pPr>
        <w:pStyle w:val="Caption"/>
        <w:rPr>
          <w:i w:val="0"/>
          <w:iCs w:val="0"/>
          <w:color w:val="000000" w:themeColor="text1"/>
          <w:sz w:val="20"/>
          <w:szCs w:val="20"/>
        </w:rPr>
      </w:pPr>
    </w:p>
    <w:tbl>
      <w:tblPr>
        <w:tblStyle w:val="TableGrid"/>
        <w:tblW w:w="0" w:type="auto"/>
        <w:tblInd w:w="1325" w:type="dxa"/>
        <w:tblLook w:val="04A0" w:firstRow="1" w:lastRow="0" w:firstColumn="1" w:lastColumn="0" w:noHBand="0" w:noVBand="1"/>
      </w:tblPr>
      <w:tblGrid>
        <w:gridCol w:w="1300"/>
        <w:gridCol w:w="1300"/>
        <w:gridCol w:w="1300"/>
        <w:gridCol w:w="1300"/>
        <w:gridCol w:w="1516"/>
      </w:tblGrid>
      <w:tr w:rsidR="0060271D" w:rsidRPr="0060271D" w14:paraId="71A4217A" w14:textId="77777777" w:rsidTr="00F90E76">
        <w:trPr>
          <w:trHeight w:hRule="exact" w:val="312"/>
        </w:trPr>
        <w:tc>
          <w:tcPr>
            <w:tcW w:w="1300" w:type="dxa"/>
            <w:tcBorders>
              <w:top w:val="nil"/>
              <w:left w:val="nil"/>
              <w:bottom w:val="nil"/>
              <w:right w:val="nil"/>
            </w:tcBorders>
            <w:noWrap/>
            <w:vAlign w:val="center"/>
          </w:tcPr>
          <w:p w14:paraId="69EBDCD8" w14:textId="77777777" w:rsidR="000805AD" w:rsidRPr="0060271D" w:rsidRDefault="000805AD" w:rsidP="00F90E76">
            <w:pPr>
              <w:spacing w:line="480" w:lineRule="auto"/>
              <w:jc w:val="both"/>
              <w:rPr>
                <w:b/>
                <w:bCs/>
                <w:color w:val="000000" w:themeColor="text1"/>
                <w:sz w:val="20"/>
                <w:szCs w:val="20"/>
              </w:rPr>
            </w:pPr>
          </w:p>
        </w:tc>
        <w:tc>
          <w:tcPr>
            <w:tcW w:w="3900" w:type="dxa"/>
            <w:gridSpan w:val="3"/>
            <w:tcBorders>
              <w:top w:val="nil"/>
              <w:left w:val="nil"/>
              <w:bottom w:val="single" w:sz="18" w:space="0" w:color="000000"/>
              <w:right w:val="nil"/>
            </w:tcBorders>
            <w:noWrap/>
            <w:vAlign w:val="center"/>
          </w:tcPr>
          <w:p w14:paraId="18842C41"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Latent Factors</w:t>
            </w:r>
          </w:p>
        </w:tc>
        <w:tc>
          <w:tcPr>
            <w:tcW w:w="1516" w:type="dxa"/>
            <w:vMerge w:val="restart"/>
            <w:tcBorders>
              <w:top w:val="nil"/>
              <w:left w:val="nil"/>
              <w:right w:val="nil"/>
            </w:tcBorders>
            <w:vAlign w:val="center"/>
          </w:tcPr>
          <w:p w14:paraId="21A27D0D"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Communalities</w:t>
            </w:r>
          </w:p>
        </w:tc>
      </w:tr>
      <w:tr w:rsidR="0060271D" w:rsidRPr="0060271D" w14:paraId="6A7819EA" w14:textId="77777777" w:rsidTr="00F90E76">
        <w:trPr>
          <w:trHeight w:hRule="exact" w:val="312"/>
        </w:trPr>
        <w:tc>
          <w:tcPr>
            <w:tcW w:w="1300" w:type="dxa"/>
            <w:tcBorders>
              <w:top w:val="nil"/>
              <w:left w:val="nil"/>
              <w:bottom w:val="single" w:sz="18" w:space="0" w:color="000000"/>
              <w:right w:val="nil"/>
            </w:tcBorders>
            <w:noWrap/>
            <w:vAlign w:val="center"/>
            <w:hideMark/>
          </w:tcPr>
          <w:p w14:paraId="40A549A5" w14:textId="77777777" w:rsidR="000805AD" w:rsidRPr="0060271D" w:rsidRDefault="000805AD" w:rsidP="00F90E76">
            <w:pPr>
              <w:spacing w:line="480" w:lineRule="auto"/>
              <w:jc w:val="both"/>
              <w:rPr>
                <w:b/>
                <w:bCs/>
                <w:color w:val="000000" w:themeColor="text1"/>
                <w:sz w:val="20"/>
                <w:szCs w:val="20"/>
              </w:rPr>
            </w:pPr>
          </w:p>
        </w:tc>
        <w:tc>
          <w:tcPr>
            <w:tcW w:w="1300" w:type="dxa"/>
            <w:tcBorders>
              <w:top w:val="nil"/>
              <w:left w:val="nil"/>
              <w:bottom w:val="single" w:sz="18" w:space="0" w:color="000000"/>
              <w:right w:val="nil"/>
            </w:tcBorders>
            <w:noWrap/>
            <w:vAlign w:val="center"/>
            <w:hideMark/>
          </w:tcPr>
          <w:p w14:paraId="2007103E"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VA</w:t>
            </w:r>
          </w:p>
        </w:tc>
        <w:tc>
          <w:tcPr>
            <w:tcW w:w="1300" w:type="dxa"/>
            <w:tcBorders>
              <w:top w:val="nil"/>
              <w:left w:val="nil"/>
              <w:bottom w:val="single" w:sz="18" w:space="0" w:color="000000"/>
              <w:right w:val="nil"/>
            </w:tcBorders>
            <w:noWrap/>
            <w:vAlign w:val="center"/>
            <w:hideMark/>
          </w:tcPr>
          <w:p w14:paraId="4A06D112"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EF/PS</w:t>
            </w:r>
          </w:p>
        </w:tc>
        <w:tc>
          <w:tcPr>
            <w:tcW w:w="1300" w:type="dxa"/>
            <w:tcBorders>
              <w:top w:val="nil"/>
              <w:left w:val="nil"/>
              <w:bottom w:val="single" w:sz="18" w:space="0" w:color="000000"/>
              <w:right w:val="nil"/>
            </w:tcBorders>
            <w:noWrap/>
            <w:vAlign w:val="center"/>
            <w:hideMark/>
          </w:tcPr>
          <w:p w14:paraId="028F8260"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MEM</w:t>
            </w:r>
          </w:p>
        </w:tc>
        <w:tc>
          <w:tcPr>
            <w:tcW w:w="1516" w:type="dxa"/>
            <w:vMerge/>
            <w:tcBorders>
              <w:left w:val="nil"/>
              <w:bottom w:val="single" w:sz="18" w:space="0" w:color="000000"/>
              <w:right w:val="nil"/>
            </w:tcBorders>
          </w:tcPr>
          <w:p w14:paraId="56894064" w14:textId="77777777" w:rsidR="000805AD" w:rsidRPr="0060271D" w:rsidRDefault="000805AD" w:rsidP="00F90E76">
            <w:pPr>
              <w:spacing w:line="480" w:lineRule="auto"/>
              <w:jc w:val="center"/>
              <w:rPr>
                <w:b/>
                <w:bCs/>
                <w:color w:val="000000" w:themeColor="text1"/>
                <w:sz w:val="20"/>
                <w:szCs w:val="20"/>
              </w:rPr>
            </w:pPr>
          </w:p>
        </w:tc>
      </w:tr>
      <w:tr w:rsidR="0060271D" w:rsidRPr="0060271D" w14:paraId="4896E672" w14:textId="77777777" w:rsidTr="00F90E76">
        <w:trPr>
          <w:trHeight w:hRule="exact" w:val="312"/>
        </w:trPr>
        <w:tc>
          <w:tcPr>
            <w:tcW w:w="1300" w:type="dxa"/>
            <w:tcBorders>
              <w:top w:val="single" w:sz="18" w:space="0" w:color="000000"/>
              <w:left w:val="nil"/>
              <w:bottom w:val="single" w:sz="18" w:space="0" w:color="000000"/>
              <w:right w:val="nil"/>
            </w:tcBorders>
            <w:noWrap/>
            <w:vAlign w:val="center"/>
            <w:hideMark/>
          </w:tcPr>
          <w:p w14:paraId="1C8711D5"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Eigenvalues</w:t>
            </w:r>
          </w:p>
        </w:tc>
        <w:tc>
          <w:tcPr>
            <w:tcW w:w="1300" w:type="dxa"/>
            <w:tcBorders>
              <w:top w:val="single" w:sz="18" w:space="0" w:color="000000"/>
              <w:left w:val="nil"/>
              <w:bottom w:val="single" w:sz="18" w:space="0" w:color="000000"/>
              <w:right w:val="nil"/>
            </w:tcBorders>
            <w:noWrap/>
            <w:vAlign w:val="center"/>
            <w:hideMark/>
          </w:tcPr>
          <w:p w14:paraId="04C3DA78"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3.47</w:t>
            </w:r>
          </w:p>
        </w:tc>
        <w:tc>
          <w:tcPr>
            <w:tcW w:w="1300" w:type="dxa"/>
            <w:tcBorders>
              <w:top w:val="single" w:sz="18" w:space="0" w:color="000000"/>
              <w:left w:val="nil"/>
              <w:bottom w:val="single" w:sz="18" w:space="0" w:color="000000"/>
              <w:right w:val="nil"/>
            </w:tcBorders>
            <w:noWrap/>
            <w:vAlign w:val="center"/>
            <w:hideMark/>
          </w:tcPr>
          <w:p w14:paraId="68A0E902"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1.22</w:t>
            </w:r>
          </w:p>
        </w:tc>
        <w:tc>
          <w:tcPr>
            <w:tcW w:w="1300" w:type="dxa"/>
            <w:tcBorders>
              <w:top w:val="single" w:sz="18" w:space="0" w:color="000000"/>
              <w:left w:val="nil"/>
              <w:bottom w:val="single" w:sz="18" w:space="0" w:color="000000"/>
              <w:right w:val="nil"/>
            </w:tcBorders>
            <w:noWrap/>
            <w:vAlign w:val="center"/>
            <w:hideMark/>
          </w:tcPr>
          <w:p w14:paraId="0017F382"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0.96</w:t>
            </w:r>
          </w:p>
        </w:tc>
        <w:tc>
          <w:tcPr>
            <w:tcW w:w="1516" w:type="dxa"/>
            <w:tcBorders>
              <w:top w:val="single" w:sz="18" w:space="0" w:color="000000"/>
              <w:left w:val="nil"/>
              <w:bottom w:val="single" w:sz="18" w:space="0" w:color="000000"/>
              <w:right w:val="nil"/>
            </w:tcBorders>
          </w:tcPr>
          <w:p w14:paraId="31E5666B"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w:t>
            </w:r>
          </w:p>
        </w:tc>
      </w:tr>
      <w:tr w:rsidR="0060271D" w:rsidRPr="0060271D" w14:paraId="3D687B7A" w14:textId="77777777" w:rsidTr="00F90E76">
        <w:trPr>
          <w:trHeight w:hRule="exact" w:val="312"/>
        </w:trPr>
        <w:tc>
          <w:tcPr>
            <w:tcW w:w="5200" w:type="dxa"/>
            <w:gridSpan w:val="4"/>
            <w:tcBorders>
              <w:left w:val="nil"/>
              <w:bottom w:val="nil"/>
              <w:right w:val="nil"/>
            </w:tcBorders>
            <w:noWrap/>
            <w:vAlign w:val="center"/>
          </w:tcPr>
          <w:p w14:paraId="60138724" w14:textId="77777777" w:rsidR="000805AD" w:rsidRPr="0060271D" w:rsidRDefault="000805AD" w:rsidP="00F90E76">
            <w:pPr>
              <w:spacing w:line="480" w:lineRule="auto"/>
              <w:rPr>
                <w:b/>
                <w:bCs/>
                <w:color w:val="000000" w:themeColor="text1"/>
                <w:sz w:val="20"/>
                <w:szCs w:val="20"/>
              </w:rPr>
            </w:pPr>
            <w:r w:rsidRPr="0060271D">
              <w:rPr>
                <w:b/>
                <w:bCs/>
                <w:color w:val="000000" w:themeColor="text1"/>
                <w:sz w:val="20"/>
                <w:szCs w:val="20"/>
              </w:rPr>
              <w:t>Variables</w:t>
            </w:r>
          </w:p>
        </w:tc>
        <w:tc>
          <w:tcPr>
            <w:tcW w:w="1516" w:type="dxa"/>
            <w:tcBorders>
              <w:left w:val="nil"/>
              <w:bottom w:val="nil"/>
              <w:right w:val="nil"/>
            </w:tcBorders>
          </w:tcPr>
          <w:p w14:paraId="68346736" w14:textId="77777777" w:rsidR="000805AD" w:rsidRPr="0060271D" w:rsidRDefault="000805AD" w:rsidP="00F90E76">
            <w:pPr>
              <w:spacing w:line="480" w:lineRule="auto"/>
              <w:rPr>
                <w:b/>
                <w:bCs/>
                <w:color w:val="000000" w:themeColor="text1"/>
                <w:sz w:val="20"/>
                <w:szCs w:val="20"/>
              </w:rPr>
            </w:pPr>
          </w:p>
        </w:tc>
      </w:tr>
      <w:tr w:rsidR="0060271D" w:rsidRPr="0060271D" w14:paraId="18FE8537" w14:textId="77777777" w:rsidTr="00F90E76">
        <w:trPr>
          <w:trHeight w:hRule="exact" w:val="312"/>
        </w:trPr>
        <w:tc>
          <w:tcPr>
            <w:tcW w:w="1300" w:type="dxa"/>
            <w:tcBorders>
              <w:top w:val="single" w:sz="18" w:space="0" w:color="000000"/>
              <w:left w:val="nil"/>
              <w:bottom w:val="nil"/>
              <w:right w:val="nil"/>
            </w:tcBorders>
            <w:noWrap/>
            <w:vAlign w:val="center"/>
            <w:hideMark/>
          </w:tcPr>
          <w:p w14:paraId="6C55D0A2"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PVT</w:t>
            </w:r>
          </w:p>
        </w:tc>
        <w:tc>
          <w:tcPr>
            <w:tcW w:w="1300" w:type="dxa"/>
            <w:tcBorders>
              <w:top w:val="single" w:sz="18" w:space="0" w:color="000000"/>
              <w:left w:val="nil"/>
              <w:bottom w:val="nil"/>
              <w:right w:val="nil"/>
            </w:tcBorders>
            <w:noWrap/>
            <w:vAlign w:val="center"/>
            <w:hideMark/>
          </w:tcPr>
          <w:p w14:paraId="3331C479"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0.654</w:t>
            </w:r>
          </w:p>
        </w:tc>
        <w:tc>
          <w:tcPr>
            <w:tcW w:w="1300" w:type="dxa"/>
            <w:tcBorders>
              <w:top w:val="single" w:sz="18" w:space="0" w:color="000000"/>
              <w:left w:val="nil"/>
              <w:bottom w:val="nil"/>
              <w:right w:val="nil"/>
            </w:tcBorders>
            <w:noWrap/>
            <w:vAlign w:val="center"/>
            <w:hideMark/>
          </w:tcPr>
          <w:p w14:paraId="174B25E9"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-0.001</w:t>
            </w:r>
          </w:p>
        </w:tc>
        <w:tc>
          <w:tcPr>
            <w:tcW w:w="1300" w:type="dxa"/>
            <w:tcBorders>
              <w:top w:val="single" w:sz="18" w:space="0" w:color="000000"/>
              <w:left w:val="nil"/>
              <w:bottom w:val="nil"/>
              <w:right w:val="nil"/>
            </w:tcBorders>
            <w:noWrap/>
            <w:vAlign w:val="center"/>
            <w:hideMark/>
          </w:tcPr>
          <w:p w14:paraId="38FA07DA"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0.040</w:t>
            </w:r>
          </w:p>
        </w:tc>
        <w:tc>
          <w:tcPr>
            <w:tcW w:w="1516" w:type="dxa"/>
            <w:tcBorders>
              <w:top w:val="single" w:sz="18" w:space="0" w:color="000000"/>
              <w:left w:val="nil"/>
              <w:bottom w:val="nil"/>
              <w:right w:val="nil"/>
            </w:tcBorders>
          </w:tcPr>
          <w:p w14:paraId="6B0C167A"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0.430</w:t>
            </w:r>
          </w:p>
          <w:p w14:paraId="49C72FD2" w14:textId="77777777" w:rsidR="000805AD" w:rsidRPr="0060271D" w:rsidRDefault="000805AD" w:rsidP="00F90E76">
            <w:pPr>
              <w:spacing w:line="480" w:lineRule="auto"/>
              <w:jc w:val="center"/>
              <w:rPr>
                <w:color w:val="000000" w:themeColor="text1"/>
                <w:sz w:val="20"/>
                <w:szCs w:val="20"/>
              </w:rPr>
            </w:pPr>
          </w:p>
          <w:p w14:paraId="79825B89" w14:textId="77777777" w:rsidR="000805AD" w:rsidRPr="0060271D" w:rsidRDefault="000805AD" w:rsidP="00F90E76">
            <w:pPr>
              <w:spacing w:line="480" w:lineRule="auto"/>
              <w:jc w:val="center"/>
              <w:rPr>
                <w:color w:val="000000" w:themeColor="text1"/>
                <w:sz w:val="20"/>
                <w:szCs w:val="20"/>
              </w:rPr>
            </w:pPr>
          </w:p>
        </w:tc>
      </w:tr>
      <w:tr w:rsidR="0060271D" w:rsidRPr="0060271D" w14:paraId="608131F4" w14:textId="77777777" w:rsidTr="00F90E76">
        <w:trPr>
          <w:trHeight w:hRule="exact" w:val="312"/>
        </w:trPr>
        <w:tc>
          <w:tcPr>
            <w:tcW w:w="1300" w:type="dxa"/>
            <w:tcBorders>
              <w:top w:val="nil"/>
              <w:left w:val="nil"/>
              <w:bottom w:val="nil"/>
              <w:right w:val="nil"/>
            </w:tcBorders>
            <w:noWrap/>
            <w:vAlign w:val="center"/>
            <w:hideMark/>
          </w:tcPr>
          <w:p w14:paraId="77495EC7"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FICA</w:t>
            </w:r>
          </w:p>
        </w:tc>
        <w:tc>
          <w:tcPr>
            <w:tcW w:w="1300" w:type="dxa"/>
            <w:tcBorders>
              <w:top w:val="nil"/>
              <w:left w:val="nil"/>
              <w:bottom w:val="nil"/>
              <w:right w:val="nil"/>
            </w:tcBorders>
            <w:noWrap/>
            <w:vAlign w:val="center"/>
            <w:hideMark/>
          </w:tcPr>
          <w:p w14:paraId="54C5E34A"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0.056</w:t>
            </w:r>
          </w:p>
        </w:tc>
        <w:tc>
          <w:tcPr>
            <w:tcW w:w="1300" w:type="dxa"/>
            <w:tcBorders>
              <w:top w:val="nil"/>
              <w:left w:val="nil"/>
              <w:bottom w:val="nil"/>
              <w:right w:val="nil"/>
            </w:tcBorders>
            <w:noWrap/>
            <w:vAlign w:val="center"/>
            <w:hideMark/>
          </w:tcPr>
          <w:p w14:paraId="46AD7668"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0.598</w:t>
            </w:r>
          </w:p>
        </w:tc>
        <w:tc>
          <w:tcPr>
            <w:tcW w:w="1300" w:type="dxa"/>
            <w:tcBorders>
              <w:top w:val="nil"/>
              <w:left w:val="nil"/>
              <w:bottom w:val="nil"/>
              <w:right w:val="nil"/>
            </w:tcBorders>
            <w:noWrap/>
            <w:vAlign w:val="center"/>
            <w:hideMark/>
          </w:tcPr>
          <w:p w14:paraId="07A45C89"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-0.028</w:t>
            </w:r>
          </w:p>
        </w:tc>
        <w:tc>
          <w:tcPr>
            <w:tcW w:w="1516" w:type="dxa"/>
            <w:tcBorders>
              <w:top w:val="nil"/>
              <w:left w:val="nil"/>
              <w:bottom w:val="nil"/>
              <w:right w:val="nil"/>
            </w:tcBorders>
          </w:tcPr>
          <w:p w14:paraId="477EA4B3"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0.362</w:t>
            </w:r>
          </w:p>
        </w:tc>
      </w:tr>
      <w:tr w:rsidR="0060271D" w:rsidRPr="0060271D" w14:paraId="0B5B7632" w14:textId="77777777" w:rsidTr="00F90E76">
        <w:trPr>
          <w:trHeight w:hRule="exact" w:val="312"/>
        </w:trPr>
        <w:tc>
          <w:tcPr>
            <w:tcW w:w="1300" w:type="dxa"/>
            <w:tcBorders>
              <w:top w:val="nil"/>
              <w:left w:val="nil"/>
              <w:bottom w:val="nil"/>
              <w:right w:val="nil"/>
            </w:tcBorders>
            <w:noWrap/>
            <w:vAlign w:val="center"/>
            <w:hideMark/>
          </w:tcPr>
          <w:p w14:paraId="5766500E"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LSWM</w:t>
            </w:r>
          </w:p>
        </w:tc>
        <w:tc>
          <w:tcPr>
            <w:tcW w:w="1300" w:type="dxa"/>
            <w:tcBorders>
              <w:top w:val="nil"/>
              <w:left w:val="nil"/>
              <w:bottom w:val="nil"/>
              <w:right w:val="nil"/>
            </w:tcBorders>
            <w:noWrap/>
            <w:vAlign w:val="center"/>
            <w:hideMark/>
          </w:tcPr>
          <w:p w14:paraId="0B1A10F1"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0.340</w:t>
            </w:r>
          </w:p>
        </w:tc>
        <w:tc>
          <w:tcPr>
            <w:tcW w:w="1300" w:type="dxa"/>
            <w:tcBorders>
              <w:top w:val="nil"/>
              <w:left w:val="nil"/>
              <w:bottom w:val="nil"/>
              <w:right w:val="nil"/>
            </w:tcBorders>
            <w:noWrap/>
            <w:vAlign w:val="center"/>
            <w:hideMark/>
          </w:tcPr>
          <w:p w14:paraId="02089797"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0.088</w:t>
            </w:r>
          </w:p>
        </w:tc>
        <w:tc>
          <w:tcPr>
            <w:tcW w:w="1300" w:type="dxa"/>
            <w:tcBorders>
              <w:top w:val="nil"/>
              <w:left w:val="nil"/>
              <w:bottom w:val="nil"/>
              <w:right w:val="nil"/>
            </w:tcBorders>
            <w:noWrap/>
            <w:vAlign w:val="center"/>
            <w:hideMark/>
          </w:tcPr>
          <w:p w14:paraId="1EAC2B83"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0.301</w:t>
            </w:r>
          </w:p>
        </w:tc>
        <w:tc>
          <w:tcPr>
            <w:tcW w:w="1516" w:type="dxa"/>
            <w:tcBorders>
              <w:top w:val="nil"/>
              <w:left w:val="nil"/>
              <w:bottom w:val="nil"/>
              <w:right w:val="nil"/>
            </w:tcBorders>
          </w:tcPr>
          <w:p w14:paraId="4E0E0826"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0.214</w:t>
            </w:r>
          </w:p>
        </w:tc>
      </w:tr>
      <w:tr w:rsidR="0060271D" w:rsidRPr="0060271D" w14:paraId="7F34C87A" w14:textId="77777777" w:rsidTr="00F90E76">
        <w:trPr>
          <w:trHeight w:hRule="exact" w:val="312"/>
        </w:trPr>
        <w:tc>
          <w:tcPr>
            <w:tcW w:w="1300" w:type="dxa"/>
            <w:tcBorders>
              <w:top w:val="nil"/>
              <w:left w:val="nil"/>
              <w:bottom w:val="nil"/>
              <w:right w:val="nil"/>
            </w:tcBorders>
            <w:noWrap/>
            <w:vAlign w:val="center"/>
            <w:hideMark/>
          </w:tcPr>
          <w:p w14:paraId="4ED20E37"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DCCS</w:t>
            </w:r>
          </w:p>
        </w:tc>
        <w:tc>
          <w:tcPr>
            <w:tcW w:w="1300" w:type="dxa"/>
            <w:tcBorders>
              <w:top w:val="nil"/>
              <w:left w:val="nil"/>
              <w:bottom w:val="nil"/>
              <w:right w:val="nil"/>
            </w:tcBorders>
            <w:noWrap/>
            <w:vAlign w:val="center"/>
            <w:hideMark/>
          </w:tcPr>
          <w:p w14:paraId="6B783AB4"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0.055</w:t>
            </w:r>
          </w:p>
        </w:tc>
        <w:tc>
          <w:tcPr>
            <w:tcW w:w="1300" w:type="dxa"/>
            <w:tcBorders>
              <w:top w:val="nil"/>
              <w:left w:val="nil"/>
              <w:bottom w:val="nil"/>
              <w:right w:val="nil"/>
            </w:tcBorders>
            <w:noWrap/>
            <w:vAlign w:val="center"/>
            <w:hideMark/>
          </w:tcPr>
          <w:p w14:paraId="7E710CB7"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0.608</w:t>
            </w:r>
          </w:p>
        </w:tc>
        <w:tc>
          <w:tcPr>
            <w:tcW w:w="1300" w:type="dxa"/>
            <w:tcBorders>
              <w:top w:val="nil"/>
              <w:left w:val="nil"/>
              <w:bottom w:val="nil"/>
              <w:right w:val="nil"/>
            </w:tcBorders>
            <w:noWrap/>
            <w:vAlign w:val="center"/>
            <w:hideMark/>
          </w:tcPr>
          <w:p w14:paraId="5201B5F3"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0.063</w:t>
            </w:r>
          </w:p>
        </w:tc>
        <w:tc>
          <w:tcPr>
            <w:tcW w:w="1516" w:type="dxa"/>
            <w:tcBorders>
              <w:top w:val="nil"/>
              <w:left w:val="nil"/>
              <w:bottom w:val="nil"/>
              <w:right w:val="nil"/>
            </w:tcBorders>
          </w:tcPr>
          <w:p w14:paraId="26AE13A8"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0.377</w:t>
            </w:r>
          </w:p>
        </w:tc>
      </w:tr>
      <w:tr w:rsidR="0060271D" w:rsidRPr="0060271D" w14:paraId="7F4CBD50" w14:textId="77777777" w:rsidTr="00F90E76">
        <w:trPr>
          <w:trHeight w:hRule="exact" w:val="312"/>
        </w:trPr>
        <w:tc>
          <w:tcPr>
            <w:tcW w:w="1300" w:type="dxa"/>
            <w:tcBorders>
              <w:top w:val="nil"/>
              <w:left w:val="nil"/>
              <w:bottom w:val="nil"/>
              <w:right w:val="nil"/>
            </w:tcBorders>
            <w:noWrap/>
            <w:vAlign w:val="center"/>
            <w:hideMark/>
          </w:tcPr>
          <w:p w14:paraId="26FBF638"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PCPS</w:t>
            </w:r>
          </w:p>
        </w:tc>
        <w:tc>
          <w:tcPr>
            <w:tcW w:w="1300" w:type="dxa"/>
            <w:tcBorders>
              <w:top w:val="nil"/>
              <w:left w:val="nil"/>
              <w:bottom w:val="nil"/>
              <w:right w:val="nil"/>
            </w:tcBorders>
            <w:noWrap/>
            <w:vAlign w:val="center"/>
            <w:hideMark/>
          </w:tcPr>
          <w:p w14:paraId="2B218C99"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-0.086</w:t>
            </w:r>
          </w:p>
        </w:tc>
        <w:tc>
          <w:tcPr>
            <w:tcW w:w="1300" w:type="dxa"/>
            <w:tcBorders>
              <w:top w:val="nil"/>
              <w:left w:val="nil"/>
              <w:bottom w:val="nil"/>
              <w:right w:val="nil"/>
            </w:tcBorders>
            <w:noWrap/>
            <w:vAlign w:val="center"/>
            <w:hideMark/>
          </w:tcPr>
          <w:p w14:paraId="411BA3A5"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0.649</w:t>
            </w:r>
          </w:p>
        </w:tc>
        <w:tc>
          <w:tcPr>
            <w:tcW w:w="1300" w:type="dxa"/>
            <w:tcBorders>
              <w:top w:val="nil"/>
              <w:left w:val="nil"/>
              <w:bottom w:val="nil"/>
              <w:right w:val="nil"/>
            </w:tcBorders>
            <w:noWrap/>
            <w:vAlign w:val="center"/>
            <w:hideMark/>
          </w:tcPr>
          <w:p w14:paraId="5C61D784"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-0.025</w:t>
            </w:r>
          </w:p>
        </w:tc>
        <w:tc>
          <w:tcPr>
            <w:tcW w:w="1516" w:type="dxa"/>
            <w:tcBorders>
              <w:top w:val="nil"/>
              <w:left w:val="nil"/>
              <w:bottom w:val="nil"/>
              <w:right w:val="nil"/>
            </w:tcBorders>
          </w:tcPr>
          <w:p w14:paraId="3095D658"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0.429</w:t>
            </w:r>
          </w:p>
        </w:tc>
      </w:tr>
      <w:tr w:rsidR="0060271D" w:rsidRPr="0060271D" w14:paraId="6FDCA5D5" w14:textId="77777777" w:rsidTr="00F90E76">
        <w:trPr>
          <w:trHeight w:hRule="exact" w:val="312"/>
        </w:trPr>
        <w:tc>
          <w:tcPr>
            <w:tcW w:w="1300" w:type="dxa"/>
            <w:tcBorders>
              <w:top w:val="nil"/>
              <w:left w:val="nil"/>
              <w:bottom w:val="nil"/>
              <w:right w:val="nil"/>
            </w:tcBorders>
            <w:noWrap/>
            <w:vAlign w:val="center"/>
            <w:hideMark/>
          </w:tcPr>
          <w:p w14:paraId="3E07B3FA"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PSMT</w:t>
            </w:r>
          </w:p>
        </w:tc>
        <w:tc>
          <w:tcPr>
            <w:tcW w:w="1300" w:type="dxa"/>
            <w:tcBorders>
              <w:top w:val="nil"/>
              <w:left w:val="nil"/>
              <w:bottom w:val="nil"/>
              <w:right w:val="nil"/>
            </w:tcBorders>
            <w:noWrap/>
            <w:vAlign w:val="center"/>
            <w:hideMark/>
          </w:tcPr>
          <w:p w14:paraId="489058B5"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-0.060</w:t>
            </w:r>
          </w:p>
        </w:tc>
        <w:tc>
          <w:tcPr>
            <w:tcW w:w="1300" w:type="dxa"/>
            <w:tcBorders>
              <w:top w:val="nil"/>
              <w:left w:val="nil"/>
              <w:bottom w:val="nil"/>
              <w:right w:val="nil"/>
            </w:tcBorders>
            <w:noWrap/>
            <w:vAlign w:val="center"/>
            <w:hideMark/>
          </w:tcPr>
          <w:p w14:paraId="64A7FE41"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0.018</w:t>
            </w:r>
          </w:p>
        </w:tc>
        <w:tc>
          <w:tcPr>
            <w:tcW w:w="1300" w:type="dxa"/>
            <w:tcBorders>
              <w:top w:val="nil"/>
              <w:left w:val="nil"/>
              <w:bottom w:val="nil"/>
              <w:right w:val="nil"/>
            </w:tcBorders>
            <w:noWrap/>
            <w:vAlign w:val="center"/>
            <w:hideMark/>
          </w:tcPr>
          <w:p w14:paraId="1BD1F009"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0.694</w:t>
            </w:r>
          </w:p>
        </w:tc>
        <w:tc>
          <w:tcPr>
            <w:tcW w:w="1516" w:type="dxa"/>
            <w:tcBorders>
              <w:top w:val="nil"/>
              <w:left w:val="nil"/>
              <w:bottom w:val="nil"/>
              <w:right w:val="nil"/>
            </w:tcBorders>
          </w:tcPr>
          <w:p w14:paraId="5FF25CBD"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0.485</w:t>
            </w:r>
          </w:p>
        </w:tc>
      </w:tr>
      <w:tr w:rsidR="0060271D" w:rsidRPr="0060271D" w14:paraId="14C64256" w14:textId="77777777" w:rsidTr="00F90E76">
        <w:trPr>
          <w:trHeight w:hRule="exact" w:val="312"/>
        </w:trPr>
        <w:tc>
          <w:tcPr>
            <w:tcW w:w="1300" w:type="dxa"/>
            <w:tcBorders>
              <w:top w:val="nil"/>
              <w:left w:val="nil"/>
              <w:bottom w:val="nil"/>
              <w:right w:val="nil"/>
            </w:tcBorders>
            <w:noWrap/>
            <w:vAlign w:val="center"/>
            <w:hideMark/>
          </w:tcPr>
          <w:p w14:paraId="7ED2E126"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ORR</w:t>
            </w:r>
          </w:p>
        </w:tc>
        <w:tc>
          <w:tcPr>
            <w:tcW w:w="1300" w:type="dxa"/>
            <w:tcBorders>
              <w:top w:val="nil"/>
              <w:left w:val="nil"/>
              <w:bottom w:val="nil"/>
              <w:right w:val="nil"/>
            </w:tcBorders>
            <w:noWrap/>
            <w:vAlign w:val="center"/>
            <w:hideMark/>
          </w:tcPr>
          <w:p w14:paraId="7B1469E9"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0.763</w:t>
            </w:r>
          </w:p>
        </w:tc>
        <w:tc>
          <w:tcPr>
            <w:tcW w:w="1300" w:type="dxa"/>
            <w:tcBorders>
              <w:top w:val="nil"/>
              <w:left w:val="nil"/>
              <w:bottom w:val="nil"/>
              <w:right w:val="nil"/>
            </w:tcBorders>
            <w:noWrap/>
            <w:vAlign w:val="center"/>
            <w:hideMark/>
          </w:tcPr>
          <w:p w14:paraId="592FFA44"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0.021</w:t>
            </w:r>
          </w:p>
        </w:tc>
        <w:tc>
          <w:tcPr>
            <w:tcW w:w="1300" w:type="dxa"/>
            <w:tcBorders>
              <w:top w:val="nil"/>
              <w:left w:val="nil"/>
              <w:bottom w:val="nil"/>
              <w:right w:val="nil"/>
            </w:tcBorders>
            <w:noWrap/>
            <w:vAlign w:val="center"/>
            <w:hideMark/>
          </w:tcPr>
          <w:p w14:paraId="20A0EED4"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-0.055</w:t>
            </w:r>
          </w:p>
        </w:tc>
        <w:tc>
          <w:tcPr>
            <w:tcW w:w="1516" w:type="dxa"/>
            <w:tcBorders>
              <w:top w:val="nil"/>
              <w:left w:val="nil"/>
              <w:bottom w:val="nil"/>
              <w:right w:val="nil"/>
            </w:tcBorders>
          </w:tcPr>
          <w:p w14:paraId="58F6F29C"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0.586</w:t>
            </w:r>
          </w:p>
        </w:tc>
      </w:tr>
      <w:tr w:rsidR="0060271D" w:rsidRPr="0060271D" w14:paraId="6728C683" w14:textId="77777777" w:rsidTr="00F90E76">
        <w:trPr>
          <w:trHeight w:hRule="exact" w:val="312"/>
        </w:trPr>
        <w:tc>
          <w:tcPr>
            <w:tcW w:w="1300" w:type="dxa"/>
            <w:tcBorders>
              <w:top w:val="nil"/>
              <w:left w:val="nil"/>
              <w:bottom w:val="nil"/>
              <w:right w:val="nil"/>
            </w:tcBorders>
            <w:noWrap/>
            <w:vAlign w:val="center"/>
            <w:hideMark/>
          </w:tcPr>
          <w:p w14:paraId="14EB93CB"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RAVLT</w:t>
            </w:r>
          </w:p>
        </w:tc>
        <w:tc>
          <w:tcPr>
            <w:tcW w:w="1300" w:type="dxa"/>
            <w:tcBorders>
              <w:top w:val="nil"/>
              <w:left w:val="nil"/>
              <w:bottom w:val="nil"/>
              <w:right w:val="nil"/>
            </w:tcBorders>
            <w:noWrap/>
            <w:vAlign w:val="center"/>
            <w:hideMark/>
          </w:tcPr>
          <w:p w14:paraId="2C918F37"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0.129</w:t>
            </w:r>
          </w:p>
        </w:tc>
        <w:tc>
          <w:tcPr>
            <w:tcW w:w="1300" w:type="dxa"/>
            <w:tcBorders>
              <w:top w:val="nil"/>
              <w:left w:val="nil"/>
              <w:bottom w:val="nil"/>
              <w:right w:val="nil"/>
            </w:tcBorders>
            <w:noWrap/>
            <w:vAlign w:val="center"/>
            <w:hideMark/>
          </w:tcPr>
          <w:p w14:paraId="672FFADC"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0.016</w:t>
            </w:r>
          </w:p>
        </w:tc>
        <w:tc>
          <w:tcPr>
            <w:tcW w:w="1300" w:type="dxa"/>
            <w:tcBorders>
              <w:top w:val="nil"/>
              <w:left w:val="nil"/>
              <w:bottom w:val="nil"/>
              <w:right w:val="nil"/>
            </w:tcBorders>
            <w:noWrap/>
            <w:vAlign w:val="center"/>
            <w:hideMark/>
          </w:tcPr>
          <w:p w14:paraId="36B7A782"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0.532</w:t>
            </w:r>
          </w:p>
        </w:tc>
        <w:tc>
          <w:tcPr>
            <w:tcW w:w="1516" w:type="dxa"/>
            <w:tcBorders>
              <w:top w:val="nil"/>
              <w:left w:val="nil"/>
              <w:bottom w:val="nil"/>
              <w:right w:val="nil"/>
            </w:tcBorders>
          </w:tcPr>
          <w:p w14:paraId="3EA1FB0C"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0.300</w:t>
            </w:r>
          </w:p>
        </w:tc>
      </w:tr>
      <w:tr w:rsidR="0060271D" w:rsidRPr="0060271D" w14:paraId="17A52BF5" w14:textId="77777777" w:rsidTr="00F90E76">
        <w:trPr>
          <w:trHeight w:hRule="exact" w:val="312"/>
        </w:trPr>
        <w:tc>
          <w:tcPr>
            <w:tcW w:w="1300" w:type="dxa"/>
            <w:tcBorders>
              <w:top w:val="nil"/>
              <w:left w:val="nil"/>
              <w:bottom w:val="nil"/>
              <w:right w:val="nil"/>
            </w:tcBorders>
            <w:noWrap/>
            <w:vAlign w:val="center"/>
            <w:hideMark/>
          </w:tcPr>
          <w:p w14:paraId="2254708D"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LMT</w:t>
            </w:r>
          </w:p>
        </w:tc>
        <w:tc>
          <w:tcPr>
            <w:tcW w:w="1300" w:type="dxa"/>
            <w:tcBorders>
              <w:top w:val="nil"/>
              <w:left w:val="nil"/>
              <w:bottom w:val="nil"/>
              <w:right w:val="nil"/>
            </w:tcBorders>
            <w:noWrap/>
            <w:vAlign w:val="center"/>
            <w:hideMark/>
          </w:tcPr>
          <w:p w14:paraId="1C6E8659"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0.268</w:t>
            </w:r>
          </w:p>
        </w:tc>
        <w:tc>
          <w:tcPr>
            <w:tcW w:w="1300" w:type="dxa"/>
            <w:tcBorders>
              <w:top w:val="nil"/>
              <w:left w:val="nil"/>
              <w:bottom w:val="nil"/>
              <w:right w:val="nil"/>
            </w:tcBorders>
            <w:noWrap/>
            <w:vAlign w:val="center"/>
            <w:hideMark/>
          </w:tcPr>
          <w:p w14:paraId="5724D5DA"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0.176</w:t>
            </w:r>
          </w:p>
        </w:tc>
        <w:tc>
          <w:tcPr>
            <w:tcW w:w="1300" w:type="dxa"/>
            <w:tcBorders>
              <w:top w:val="nil"/>
              <w:left w:val="nil"/>
              <w:bottom w:val="nil"/>
              <w:right w:val="nil"/>
            </w:tcBorders>
            <w:noWrap/>
            <w:vAlign w:val="center"/>
            <w:hideMark/>
          </w:tcPr>
          <w:p w14:paraId="3B2CFE03"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0.098</w:t>
            </w:r>
          </w:p>
        </w:tc>
        <w:tc>
          <w:tcPr>
            <w:tcW w:w="1516" w:type="dxa"/>
            <w:tcBorders>
              <w:top w:val="nil"/>
              <w:left w:val="nil"/>
              <w:bottom w:val="nil"/>
              <w:right w:val="nil"/>
            </w:tcBorders>
          </w:tcPr>
          <w:p w14:paraId="48198F8F"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0.112</w:t>
            </w:r>
          </w:p>
        </w:tc>
      </w:tr>
      <w:tr w:rsidR="0060271D" w:rsidRPr="0060271D" w14:paraId="0B9F4765" w14:textId="77777777" w:rsidTr="00F90E76">
        <w:trPr>
          <w:trHeight w:hRule="exact" w:val="312"/>
        </w:trPr>
        <w:tc>
          <w:tcPr>
            <w:tcW w:w="1300" w:type="dxa"/>
            <w:tcBorders>
              <w:top w:val="nil"/>
              <w:left w:val="nil"/>
              <w:bottom w:val="single" w:sz="18" w:space="0" w:color="000000"/>
              <w:right w:val="nil"/>
            </w:tcBorders>
            <w:noWrap/>
            <w:vAlign w:val="center"/>
            <w:hideMark/>
          </w:tcPr>
          <w:p w14:paraId="369402A9"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Matrix</w:t>
            </w:r>
          </w:p>
        </w:tc>
        <w:tc>
          <w:tcPr>
            <w:tcW w:w="1300" w:type="dxa"/>
            <w:tcBorders>
              <w:top w:val="nil"/>
              <w:left w:val="nil"/>
              <w:bottom w:val="single" w:sz="18" w:space="0" w:color="000000"/>
              <w:right w:val="nil"/>
            </w:tcBorders>
            <w:noWrap/>
            <w:vAlign w:val="center"/>
            <w:hideMark/>
          </w:tcPr>
          <w:p w14:paraId="6736F11F"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0.405</w:t>
            </w:r>
          </w:p>
        </w:tc>
        <w:tc>
          <w:tcPr>
            <w:tcW w:w="1300" w:type="dxa"/>
            <w:tcBorders>
              <w:top w:val="nil"/>
              <w:left w:val="nil"/>
              <w:bottom w:val="single" w:sz="18" w:space="0" w:color="000000"/>
              <w:right w:val="nil"/>
            </w:tcBorders>
            <w:noWrap/>
            <w:vAlign w:val="center"/>
            <w:hideMark/>
          </w:tcPr>
          <w:p w14:paraId="41CD2966"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-0.010</w:t>
            </w:r>
          </w:p>
        </w:tc>
        <w:tc>
          <w:tcPr>
            <w:tcW w:w="1300" w:type="dxa"/>
            <w:tcBorders>
              <w:top w:val="nil"/>
              <w:left w:val="nil"/>
              <w:bottom w:val="single" w:sz="18" w:space="0" w:color="000000"/>
              <w:right w:val="nil"/>
            </w:tcBorders>
            <w:noWrap/>
            <w:vAlign w:val="center"/>
            <w:hideMark/>
          </w:tcPr>
          <w:p w14:paraId="76BA008C" w14:textId="77777777" w:rsidR="000805AD" w:rsidRPr="0060271D" w:rsidRDefault="000805AD" w:rsidP="00F90E76">
            <w:pPr>
              <w:keepNext/>
              <w:spacing w:line="480" w:lineRule="auto"/>
              <w:jc w:val="center"/>
              <w:rPr>
                <w:color w:val="000000" w:themeColor="text1"/>
                <w:sz w:val="20"/>
                <w:szCs w:val="20"/>
              </w:rPr>
            </w:pPr>
            <w:r w:rsidRPr="0060271D">
              <w:rPr>
                <w:color w:val="000000" w:themeColor="text1"/>
                <w:sz w:val="20"/>
                <w:szCs w:val="20"/>
              </w:rPr>
              <w:t>0.221</w:t>
            </w:r>
          </w:p>
        </w:tc>
        <w:tc>
          <w:tcPr>
            <w:tcW w:w="1516" w:type="dxa"/>
            <w:tcBorders>
              <w:top w:val="nil"/>
              <w:left w:val="nil"/>
              <w:bottom w:val="single" w:sz="18" w:space="0" w:color="000000"/>
              <w:right w:val="nil"/>
            </w:tcBorders>
          </w:tcPr>
          <w:p w14:paraId="58B3FA89" w14:textId="77777777" w:rsidR="000805AD" w:rsidRPr="0060271D" w:rsidRDefault="000805AD" w:rsidP="00F90E76">
            <w:pPr>
              <w:keepNext/>
              <w:spacing w:line="480" w:lineRule="auto"/>
              <w:jc w:val="center"/>
              <w:rPr>
                <w:color w:val="000000" w:themeColor="text1"/>
                <w:sz w:val="20"/>
                <w:szCs w:val="20"/>
              </w:rPr>
            </w:pPr>
            <w:r w:rsidRPr="0060271D">
              <w:rPr>
                <w:color w:val="000000" w:themeColor="text1"/>
                <w:sz w:val="20"/>
                <w:szCs w:val="20"/>
              </w:rPr>
              <w:t>0.213</w:t>
            </w:r>
          </w:p>
        </w:tc>
      </w:tr>
    </w:tbl>
    <w:p w14:paraId="78829733" w14:textId="12196D40" w:rsidR="000805AD" w:rsidRPr="0060271D" w:rsidRDefault="000805AD" w:rsidP="000805AD">
      <w:pPr>
        <w:pStyle w:val="Caption"/>
        <w:rPr>
          <w:i w:val="0"/>
          <w:iCs w:val="0"/>
          <w:color w:val="000000" w:themeColor="text1"/>
          <w:sz w:val="20"/>
          <w:szCs w:val="20"/>
        </w:rPr>
      </w:pPr>
      <w:r w:rsidRPr="0060271D">
        <w:rPr>
          <w:b/>
          <w:bCs/>
          <w:i w:val="0"/>
          <w:iCs w:val="0"/>
          <w:color w:val="000000" w:themeColor="text1"/>
          <w:sz w:val="20"/>
          <w:szCs w:val="20"/>
        </w:rPr>
        <w:t xml:space="preserve">Supplementary Table </w:t>
      </w:r>
      <w:r w:rsidR="009F1D23" w:rsidRPr="0060271D">
        <w:rPr>
          <w:b/>
          <w:bCs/>
          <w:i w:val="0"/>
          <w:iCs w:val="0"/>
          <w:color w:val="000000" w:themeColor="text1"/>
          <w:sz w:val="20"/>
          <w:szCs w:val="20"/>
        </w:rPr>
        <w:t>1</w:t>
      </w:r>
      <w:r w:rsidRPr="0060271D">
        <w:rPr>
          <w:b/>
          <w:bCs/>
          <w:i w:val="0"/>
          <w:iCs w:val="0"/>
          <w:color w:val="000000" w:themeColor="text1"/>
          <w:sz w:val="20"/>
          <w:szCs w:val="20"/>
        </w:rPr>
        <w:t xml:space="preserve">. </w:t>
      </w:r>
      <w:r w:rsidRPr="0060271D">
        <w:rPr>
          <w:i w:val="0"/>
          <w:iCs w:val="0"/>
          <w:color w:val="000000" w:themeColor="text1"/>
          <w:sz w:val="20"/>
          <w:szCs w:val="20"/>
        </w:rPr>
        <w:t>Latent factor loadings for all variables and associated eigenvalues for the ABCD study</w:t>
      </w:r>
      <w:r w:rsidR="00B73575" w:rsidRPr="0060271D">
        <w:rPr>
          <w:i w:val="0"/>
          <w:iCs w:val="0"/>
          <w:color w:val="000000" w:themeColor="text1"/>
          <w:sz w:val="20"/>
          <w:szCs w:val="20"/>
        </w:rPr>
        <w:t xml:space="preserve"> during the</w:t>
      </w:r>
      <w:r w:rsidR="00871100" w:rsidRPr="0060271D">
        <w:rPr>
          <w:i w:val="0"/>
          <w:iCs w:val="0"/>
          <w:color w:val="000000" w:themeColor="text1"/>
          <w:sz w:val="20"/>
          <w:szCs w:val="20"/>
        </w:rPr>
        <w:t xml:space="preserve"> 9-11y</w:t>
      </w:r>
      <w:r w:rsidR="00B73575" w:rsidRPr="0060271D">
        <w:rPr>
          <w:i w:val="0"/>
          <w:iCs w:val="0"/>
          <w:color w:val="000000" w:themeColor="text1"/>
          <w:sz w:val="20"/>
          <w:szCs w:val="20"/>
        </w:rPr>
        <w:t xml:space="preserve"> follow-up</w:t>
      </w:r>
      <w:r w:rsidRPr="0060271D">
        <w:rPr>
          <w:i w:val="0"/>
          <w:iCs w:val="0"/>
          <w:color w:val="000000" w:themeColor="text1"/>
          <w:sz w:val="20"/>
          <w:szCs w:val="20"/>
        </w:rPr>
        <w:t>. Loadings &gt; 0.40 are bolded. VA: Verbal Ability, EF/PS: Executive function and processing speed, and MEM: memory.</w:t>
      </w:r>
    </w:p>
    <w:tbl>
      <w:tblPr>
        <w:tblStyle w:val="TableGrid"/>
        <w:tblW w:w="0" w:type="auto"/>
        <w:tblInd w:w="12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3"/>
        <w:gridCol w:w="1227"/>
        <w:gridCol w:w="171"/>
        <w:gridCol w:w="1186"/>
        <w:gridCol w:w="114"/>
        <w:gridCol w:w="1243"/>
        <w:gridCol w:w="57"/>
        <w:gridCol w:w="1300"/>
      </w:tblGrid>
      <w:tr w:rsidR="0060271D" w:rsidRPr="0060271D" w14:paraId="27B7B846" w14:textId="77777777" w:rsidTr="00F90E76">
        <w:trPr>
          <w:trHeight w:val="320"/>
        </w:trPr>
        <w:tc>
          <w:tcPr>
            <w:tcW w:w="1493" w:type="dxa"/>
            <w:tcBorders>
              <w:bottom w:val="single" w:sz="18" w:space="0" w:color="000000"/>
            </w:tcBorders>
            <w:noWrap/>
            <w:vAlign w:val="center"/>
            <w:hideMark/>
          </w:tcPr>
          <w:p w14:paraId="44EF717E"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Latent Factors</w:t>
            </w:r>
          </w:p>
        </w:tc>
        <w:tc>
          <w:tcPr>
            <w:tcW w:w="1221" w:type="dxa"/>
            <w:tcBorders>
              <w:bottom w:val="single" w:sz="18" w:space="0" w:color="000000"/>
            </w:tcBorders>
            <w:vAlign w:val="center"/>
          </w:tcPr>
          <w:p w14:paraId="30E1D341"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Coefficients</w:t>
            </w:r>
          </w:p>
        </w:tc>
        <w:tc>
          <w:tcPr>
            <w:tcW w:w="1357" w:type="dxa"/>
            <w:gridSpan w:val="2"/>
            <w:tcBorders>
              <w:bottom w:val="single" w:sz="18" w:space="0" w:color="000000"/>
            </w:tcBorders>
            <w:vAlign w:val="center"/>
          </w:tcPr>
          <w:p w14:paraId="62722E57"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Std. Error</w:t>
            </w:r>
          </w:p>
        </w:tc>
        <w:tc>
          <w:tcPr>
            <w:tcW w:w="1357" w:type="dxa"/>
            <w:gridSpan w:val="2"/>
            <w:tcBorders>
              <w:bottom w:val="single" w:sz="18" w:space="0" w:color="000000"/>
            </w:tcBorders>
            <w:vAlign w:val="center"/>
          </w:tcPr>
          <w:p w14:paraId="5168B59E"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Z-value</w:t>
            </w:r>
          </w:p>
        </w:tc>
        <w:tc>
          <w:tcPr>
            <w:tcW w:w="1357" w:type="dxa"/>
            <w:gridSpan w:val="2"/>
            <w:tcBorders>
              <w:bottom w:val="single" w:sz="18" w:space="0" w:color="000000"/>
            </w:tcBorders>
            <w:vAlign w:val="center"/>
          </w:tcPr>
          <w:p w14:paraId="390C4B76"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p-value</w:t>
            </w:r>
          </w:p>
        </w:tc>
      </w:tr>
      <w:tr w:rsidR="0060271D" w:rsidRPr="0060271D" w14:paraId="7FF2C582" w14:textId="77777777" w:rsidTr="00F90E76">
        <w:trPr>
          <w:trHeight w:val="320"/>
        </w:trPr>
        <w:tc>
          <w:tcPr>
            <w:tcW w:w="6785" w:type="dxa"/>
            <w:gridSpan w:val="8"/>
            <w:tcBorders>
              <w:top w:val="single" w:sz="18" w:space="0" w:color="000000"/>
            </w:tcBorders>
            <w:noWrap/>
            <w:vAlign w:val="center"/>
            <w:hideMark/>
          </w:tcPr>
          <w:p w14:paraId="4E251711" w14:textId="77777777" w:rsidR="000805AD" w:rsidRPr="0060271D" w:rsidRDefault="000805AD" w:rsidP="00F90E76">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Verbal Ability (VA)</w:t>
            </w:r>
          </w:p>
        </w:tc>
      </w:tr>
      <w:tr w:rsidR="0060271D" w:rsidRPr="0060271D" w14:paraId="374C2AE8" w14:textId="77777777" w:rsidTr="00F90E76">
        <w:trPr>
          <w:trHeight w:val="320"/>
        </w:trPr>
        <w:tc>
          <w:tcPr>
            <w:tcW w:w="1493" w:type="dxa"/>
            <w:tcBorders>
              <w:top w:val="single" w:sz="18" w:space="0" w:color="000000"/>
            </w:tcBorders>
            <w:noWrap/>
            <w:vAlign w:val="center"/>
            <w:hideMark/>
          </w:tcPr>
          <w:p w14:paraId="1F90005E"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ORR</w:t>
            </w:r>
          </w:p>
        </w:tc>
        <w:tc>
          <w:tcPr>
            <w:tcW w:w="1392" w:type="dxa"/>
            <w:gridSpan w:val="2"/>
            <w:tcBorders>
              <w:top w:val="single" w:sz="18" w:space="0" w:color="000000"/>
            </w:tcBorders>
            <w:noWrap/>
            <w:vAlign w:val="center"/>
            <w:hideMark/>
          </w:tcPr>
          <w:p w14:paraId="726ADE74"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08E4ECD9"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515EF91A"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43874418"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52371FBF" w14:textId="77777777" w:rsidTr="00F90E76">
        <w:trPr>
          <w:trHeight w:val="320"/>
        </w:trPr>
        <w:tc>
          <w:tcPr>
            <w:tcW w:w="1493" w:type="dxa"/>
            <w:noWrap/>
            <w:vAlign w:val="center"/>
          </w:tcPr>
          <w:p w14:paraId="0016C620"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PVT</w:t>
            </w:r>
          </w:p>
        </w:tc>
        <w:tc>
          <w:tcPr>
            <w:tcW w:w="1392" w:type="dxa"/>
            <w:gridSpan w:val="2"/>
            <w:noWrap/>
            <w:vAlign w:val="center"/>
          </w:tcPr>
          <w:p w14:paraId="04BB63D0"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0.938</w:t>
            </w:r>
          </w:p>
        </w:tc>
        <w:tc>
          <w:tcPr>
            <w:tcW w:w="1300" w:type="dxa"/>
            <w:gridSpan w:val="2"/>
            <w:noWrap/>
            <w:vAlign w:val="center"/>
          </w:tcPr>
          <w:p w14:paraId="23F0E028"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0.027</w:t>
            </w:r>
          </w:p>
        </w:tc>
        <w:tc>
          <w:tcPr>
            <w:tcW w:w="1300" w:type="dxa"/>
            <w:gridSpan w:val="2"/>
            <w:noWrap/>
            <w:vAlign w:val="center"/>
          </w:tcPr>
          <w:p w14:paraId="6AD42B80"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34.48</w:t>
            </w:r>
          </w:p>
        </w:tc>
        <w:tc>
          <w:tcPr>
            <w:tcW w:w="1300" w:type="dxa"/>
            <w:noWrap/>
            <w:vAlign w:val="center"/>
          </w:tcPr>
          <w:p w14:paraId="6895B469" w14:textId="13578E4C" w:rsidR="000805AD" w:rsidRPr="0060271D" w:rsidRDefault="00172119"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r w:rsidR="0060271D" w:rsidRPr="0060271D" w14:paraId="6286F7FF" w14:textId="77777777" w:rsidTr="00F90E76">
        <w:trPr>
          <w:trHeight w:val="320"/>
        </w:trPr>
        <w:tc>
          <w:tcPr>
            <w:tcW w:w="1493" w:type="dxa"/>
            <w:tcBorders>
              <w:bottom w:val="single" w:sz="18" w:space="0" w:color="000000"/>
            </w:tcBorders>
            <w:noWrap/>
            <w:vAlign w:val="center"/>
            <w:hideMark/>
          </w:tcPr>
          <w:p w14:paraId="27C9C90A"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LSWM</w:t>
            </w:r>
          </w:p>
        </w:tc>
        <w:tc>
          <w:tcPr>
            <w:tcW w:w="1392" w:type="dxa"/>
            <w:gridSpan w:val="2"/>
            <w:tcBorders>
              <w:bottom w:val="single" w:sz="18" w:space="0" w:color="000000"/>
            </w:tcBorders>
            <w:noWrap/>
            <w:vAlign w:val="center"/>
            <w:hideMark/>
          </w:tcPr>
          <w:p w14:paraId="033258A2"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0.438</w:t>
            </w:r>
          </w:p>
        </w:tc>
        <w:tc>
          <w:tcPr>
            <w:tcW w:w="1300" w:type="dxa"/>
            <w:gridSpan w:val="2"/>
            <w:tcBorders>
              <w:bottom w:val="single" w:sz="18" w:space="0" w:color="000000"/>
            </w:tcBorders>
            <w:noWrap/>
            <w:vAlign w:val="center"/>
            <w:hideMark/>
          </w:tcPr>
          <w:p w14:paraId="3D7EE3B7"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0.033</w:t>
            </w:r>
          </w:p>
        </w:tc>
        <w:tc>
          <w:tcPr>
            <w:tcW w:w="1300" w:type="dxa"/>
            <w:gridSpan w:val="2"/>
            <w:tcBorders>
              <w:bottom w:val="single" w:sz="18" w:space="0" w:color="000000"/>
            </w:tcBorders>
            <w:noWrap/>
            <w:vAlign w:val="center"/>
            <w:hideMark/>
          </w:tcPr>
          <w:p w14:paraId="47F2CB68"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13.25</w:t>
            </w:r>
          </w:p>
        </w:tc>
        <w:tc>
          <w:tcPr>
            <w:tcW w:w="1300" w:type="dxa"/>
            <w:tcBorders>
              <w:bottom w:val="single" w:sz="18" w:space="0" w:color="000000"/>
            </w:tcBorders>
            <w:noWrap/>
            <w:vAlign w:val="center"/>
            <w:hideMark/>
          </w:tcPr>
          <w:p w14:paraId="48724327" w14:textId="20FAB3AE" w:rsidR="000805AD" w:rsidRPr="0060271D" w:rsidRDefault="00172119"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r w:rsidR="0060271D" w:rsidRPr="0060271D" w14:paraId="5D8F3443" w14:textId="77777777" w:rsidTr="00F90E76">
        <w:trPr>
          <w:trHeight w:val="320"/>
        </w:trPr>
        <w:tc>
          <w:tcPr>
            <w:tcW w:w="6785" w:type="dxa"/>
            <w:gridSpan w:val="8"/>
            <w:noWrap/>
            <w:vAlign w:val="center"/>
            <w:hideMark/>
          </w:tcPr>
          <w:p w14:paraId="6EE4E0C1" w14:textId="77777777" w:rsidR="000805AD" w:rsidRPr="0060271D" w:rsidRDefault="000805AD" w:rsidP="00F90E76">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Executive Function/Processing Speed (EF/PS)</w:t>
            </w:r>
          </w:p>
        </w:tc>
      </w:tr>
      <w:tr w:rsidR="0060271D" w:rsidRPr="0060271D" w14:paraId="19E35A94" w14:textId="77777777" w:rsidTr="00F90E76">
        <w:trPr>
          <w:trHeight w:val="320"/>
        </w:trPr>
        <w:tc>
          <w:tcPr>
            <w:tcW w:w="1493" w:type="dxa"/>
            <w:tcBorders>
              <w:top w:val="single" w:sz="18" w:space="0" w:color="000000"/>
            </w:tcBorders>
            <w:noWrap/>
            <w:vAlign w:val="center"/>
            <w:hideMark/>
          </w:tcPr>
          <w:p w14:paraId="59D4DA9C"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PCPS</w:t>
            </w:r>
          </w:p>
        </w:tc>
        <w:tc>
          <w:tcPr>
            <w:tcW w:w="1392" w:type="dxa"/>
            <w:gridSpan w:val="2"/>
            <w:tcBorders>
              <w:top w:val="single" w:sz="18" w:space="0" w:color="000000"/>
            </w:tcBorders>
            <w:noWrap/>
            <w:vAlign w:val="center"/>
            <w:hideMark/>
          </w:tcPr>
          <w:p w14:paraId="55D37E91"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2DAB7018"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24F82662"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5EE53306"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28C059F1" w14:textId="77777777" w:rsidTr="00F90E76">
        <w:trPr>
          <w:trHeight w:val="320"/>
        </w:trPr>
        <w:tc>
          <w:tcPr>
            <w:tcW w:w="1493" w:type="dxa"/>
            <w:noWrap/>
            <w:vAlign w:val="center"/>
            <w:hideMark/>
          </w:tcPr>
          <w:p w14:paraId="42169ABC"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DCCS</w:t>
            </w:r>
          </w:p>
        </w:tc>
        <w:tc>
          <w:tcPr>
            <w:tcW w:w="1392" w:type="dxa"/>
            <w:gridSpan w:val="2"/>
            <w:noWrap/>
            <w:vAlign w:val="center"/>
            <w:hideMark/>
          </w:tcPr>
          <w:p w14:paraId="783AF642"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1.218</w:t>
            </w:r>
          </w:p>
        </w:tc>
        <w:tc>
          <w:tcPr>
            <w:tcW w:w="1300" w:type="dxa"/>
            <w:gridSpan w:val="2"/>
            <w:noWrap/>
            <w:vAlign w:val="center"/>
            <w:hideMark/>
          </w:tcPr>
          <w:p w14:paraId="09064BA0"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0.039</w:t>
            </w:r>
          </w:p>
        </w:tc>
        <w:tc>
          <w:tcPr>
            <w:tcW w:w="1300" w:type="dxa"/>
            <w:gridSpan w:val="2"/>
            <w:noWrap/>
            <w:vAlign w:val="center"/>
            <w:hideMark/>
          </w:tcPr>
          <w:p w14:paraId="518FE029"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30.87</w:t>
            </w:r>
          </w:p>
        </w:tc>
        <w:tc>
          <w:tcPr>
            <w:tcW w:w="1300" w:type="dxa"/>
            <w:noWrap/>
            <w:vAlign w:val="center"/>
            <w:hideMark/>
          </w:tcPr>
          <w:p w14:paraId="17977717" w14:textId="4CCBEB48" w:rsidR="000805AD" w:rsidRPr="0060271D" w:rsidRDefault="00172119"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r w:rsidR="0060271D" w:rsidRPr="0060271D" w14:paraId="47C9CF0A" w14:textId="77777777" w:rsidTr="00F90E76">
        <w:trPr>
          <w:trHeight w:val="320"/>
        </w:trPr>
        <w:tc>
          <w:tcPr>
            <w:tcW w:w="1493" w:type="dxa"/>
            <w:tcBorders>
              <w:bottom w:val="single" w:sz="18" w:space="0" w:color="000000"/>
            </w:tcBorders>
            <w:noWrap/>
            <w:vAlign w:val="center"/>
            <w:hideMark/>
          </w:tcPr>
          <w:p w14:paraId="764728F2"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FICA</w:t>
            </w:r>
          </w:p>
        </w:tc>
        <w:tc>
          <w:tcPr>
            <w:tcW w:w="1392" w:type="dxa"/>
            <w:gridSpan w:val="2"/>
            <w:tcBorders>
              <w:bottom w:val="single" w:sz="18" w:space="0" w:color="000000"/>
            </w:tcBorders>
            <w:noWrap/>
            <w:vAlign w:val="center"/>
            <w:hideMark/>
          </w:tcPr>
          <w:p w14:paraId="22FAC72C"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1.068</w:t>
            </w:r>
          </w:p>
        </w:tc>
        <w:tc>
          <w:tcPr>
            <w:tcW w:w="1300" w:type="dxa"/>
            <w:gridSpan w:val="2"/>
            <w:tcBorders>
              <w:bottom w:val="single" w:sz="18" w:space="0" w:color="000000"/>
            </w:tcBorders>
            <w:noWrap/>
            <w:vAlign w:val="center"/>
            <w:hideMark/>
          </w:tcPr>
          <w:p w14:paraId="09B7B52F"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0.036</w:t>
            </w:r>
          </w:p>
        </w:tc>
        <w:tc>
          <w:tcPr>
            <w:tcW w:w="1300" w:type="dxa"/>
            <w:gridSpan w:val="2"/>
            <w:tcBorders>
              <w:bottom w:val="single" w:sz="18" w:space="0" w:color="000000"/>
            </w:tcBorders>
            <w:noWrap/>
            <w:vAlign w:val="center"/>
            <w:hideMark/>
          </w:tcPr>
          <w:p w14:paraId="67AE8983"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29.93</w:t>
            </w:r>
          </w:p>
        </w:tc>
        <w:tc>
          <w:tcPr>
            <w:tcW w:w="1300" w:type="dxa"/>
            <w:tcBorders>
              <w:bottom w:val="single" w:sz="18" w:space="0" w:color="000000"/>
            </w:tcBorders>
            <w:noWrap/>
            <w:vAlign w:val="center"/>
            <w:hideMark/>
          </w:tcPr>
          <w:p w14:paraId="2DDE64B2" w14:textId="460E1787" w:rsidR="000805AD" w:rsidRPr="0060271D" w:rsidRDefault="00172119"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r w:rsidR="0060271D" w:rsidRPr="0060271D" w14:paraId="5CCC0FE3" w14:textId="77777777" w:rsidTr="00F90E76">
        <w:trPr>
          <w:trHeight w:val="320"/>
        </w:trPr>
        <w:tc>
          <w:tcPr>
            <w:tcW w:w="6785" w:type="dxa"/>
            <w:gridSpan w:val="8"/>
            <w:noWrap/>
            <w:vAlign w:val="center"/>
            <w:hideMark/>
          </w:tcPr>
          <w:p w14:paraId="24188C53" w14:textId="77777777" w:rsidR="000805AD" w:rsidRPr="0060271D" w:rsidRDefault="000805AD" w:rsidP="00F90E76">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Memory (MEM)</w:t>
            </w:r>
          </w:p>
        </w:tc>
      </w:tr>
      <w:tr w:rsidR="0060271D" w:rsidRPr="0060271D" w14:paraId="6AADB08F" w14:textId="77777777" w:rsidTr="00F90E76">
        <w:trPr>
          <w:trHeight w:val="320"/>
        </w:trPr>
        <w:tc>
          <w:tcPr>
            <w:tcW w:w="1493" w:type="dxa"/>
            <w:tcBorders>
              <w:top w:val="single" w:sz="18" w:space="0" w:color="000000"/>
            </w:tcBorders>
            <w:noWrap/>
            <w:vAlign w:val="center"/>
            <w:hideMark/>
          </w:tcPr>
          <w:p w14:paraId="1B8A5919"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PSMT</w:t>
            </w:r>
          </w:p>
        </w:tc>
        <w:tc>
          <w:tcPr>
            <w:tcW w:w="1392" w:type="dxa"/>
            <w:gridSpan w:val="2"/>
            <w:tcBorders>
              <w:top w:val="single" w:sz="18" w:space="0" w:color="000000"/>
            </w:tcBorders>
            <w:noWrap/>
            <w:vAlign w:val="center"/>
            <w:hideMark/>
          </w:tcPr>
          <w:p w14:paraId="2588E18F"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0F41FDC0"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71B05735"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150E8FC2"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6AC046C6" w14:textId="77777777" w:rsidTr="00F90E76">
        <w:trPr>
          <w:trHeight w:val="320"/>
        </w:trPr>
        <w:tc>
          <w:tcPr>
            <w:tcW w:w="1493" w:type="dxa"/>
            <w:noWrap/>
            <w:vAlign w:val="center"/>
            <w:hideMark/>
          </w:tcPr>
          <w:p w14:paraId="245B48CD"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RAVLT</w:t>
            </w:r>
          </w:p>
        </w:tc>
        <w:tc>
          <w:tcPr>
            <w:tcW w:w="1392" w:type="dxa"/>
            <w:gridSpan w:val="2"/>
            <w:noWrap/>
            <w:vAlign w:val="center"/>
            <w:hideMark/>
          </w:tcPr>
          <w:p w14:paraId="5D0494B2"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1.057</w:t>
            </w:r>
          </w:p>
        </w:tc>
        <w:tc>
          <w:tcPr>
            <w:tcW w:w="1300" w:type="dxa"/>
            <w:gridSpan w:val="2"/>
            <w:noWrap/>
            <w:vAlign w:val="center"/>
            <w:hideMark/>
          </w:tcPr>
          <w:p w14:paraId="13C961A9"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0.039</w:t>
            </w:r>
          </w:p>
        </w:tc>
        <w:tc>
          <w:tcPr>
            <w:tcW w:w="1300" w:type="dxa"/>
            <w:gridSpan w:val="2"/>
            <w:noWrap/>
            <w:vAlign w:val="center"/>
            <w:hideMark/>
          </w:tcPr>
          <w:p w14:paraId="2FB44093"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27.40</w:t>
            </w:r>
          </w:p>
        </w:tc>
        <w:tc>
          <w:tcPr>
            <w:tcW w:w="1300" w:type="dxa"/>
            <w:noWrap/>
            <w:vAlign w:val="center"/>
            <w:hideMark/>
          </w:tcPr>
          <w:p w14:paraId="311E1960" w14:textId="25A95EE0" w:rsidR="000805AD" w:rsidRPr="0060271D" w:rsidRDefault="00172119" w:rsidP="00F90E76">
            <w:pPr>
              <w:keepNext/>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r w:rsidR="0060271D" w:rsidRPr="0060271D" w14:paraId="74896CC4" w14:textId="77777777" w:rsidTr="00F90E76">
        <w:trPr>
          <w:trHeight w:val="320"/>
        </w:trPr>
        <w:tc>
          <w:tcPr>
            <w:tcW w:w="1493" w:type="dxa"/>
            <w:tcBorders>
              <w:bottom w:val="single" w:sz="18" w:space="0" w:color="000000"/>
            </w:tcBorders>
            <w:noWrap/>
            <w:vAlign w:val="center"/>
          </w:tcPr>
          <w:p w14:paraId="6D67FE08" w14:textId="77777777" w:rsidR="000805AD" w:rsidRPr="0060271D" w:rsidRDefault="000805AD" w:rsidP="00F90E76">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LSWM</w:t>
            </w:r>
          </w:p>
        </w:tc>
        <w:tc>
          <w:tcPr>
            <w:tcW w:w="1392" w:type="dxa"/>
            <w:gridSpan w:val="2"/>
            <w:tcBorders>
              <w:bottom w:val="single" w:sz="18" w:space="0" w:color="000000"/>
            </w:tcBorders>
            <w:noWrap/>
            <w:vAlign w:val="center"/>
          </w:tcPr>
          <w:p w14:paraId="49896C85"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0.582</w:t>
            </w:r>
          </w:p>
        </w:tc>
        <w:tc>
          <w:tcPr>
            <w:tcW w:w="1300" w:type="dxa"/>
            <w:gridSpan w:val="2"/>
            <w:tcBorders>
              <w:bottom w:val="single" w:sz="18" w:space="0" w:color="000000"/>
            </w:tcBorders>
            <w:noWrap/>
            <w:vAlign w:val="center"/>
          </w:tcPr>
          <w:p w14:paraId="38150EA5"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0.044</w:t>
            </w:r>
          </w:p>
        </w:tc>
        <w:tc>
          <w:tcPr>
            <w:tcW w:w="1300" w:type="dxa"/>
            <w:gridSpan w:val="2"/>
            <w:tcBorders>
              <w:bottom w:val="single" w:sz="18" w:space="0" w:color="000000"/>
            </w:tcBorders>
            <w:noWrap/>
            <w:vAlign w:val="center"/>
          </w:tcPr>
          <w:p w14:paraId="1ADFB21A" w14:textId="77777777" w:rsidR="000805AD" w:rsidRPr="0060271D" w:rsidRDefault="000805AD" w:rsidP="00F90E76">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13.27</w:t>
            </w:r>
          </w:p>
        </w:tc>
        <w:tc>
          <w:tcPr>
            <w:tcW w:w="1300" w:type="dxa"/>
            <w:tcBorders>
              <w:bottom w:val="single" w:sz="18" w:space="0" w:color="000000"/>
            </w:tcBorders>
            <w:noWrap/>
            <w:vAlign w:val="center"/>
          </w:tcPr>
          <w:p w14:paraId="12C040FA" w14:textId="6DA98021" w:rsidR="000805AD" w:rsidRPr="0060271D" w:rsidRDefault="00172119" w:rsidP="00F90E76">
            <w:pPr>
              <w:keepNext/>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bl>
    <w:p w14:paraId="57703E70" w14:textId="1389FBC2" w:rsidR="00B73575" w:rsidRPr="0060271D" w:rsidRDefault="000805AD" w:rsidP="000805AD">
      <w:pPr>
        <w:pStyle w:val="Caption"/>
        <w:rPr>
          <w:i w:val="0"/>
          <w:iCs w:val="0"/>
          <w:color w:val="000000" w:themeColor="text1"/>
          <w:sz w:val="20"/>
          <w:szCs w:val="20"/>
        </w:rPr>
        <w:sectPr w:rsidR="00B73575" w:rsidRPr="0060271D" w:rsidSect="00FE76AB">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sz w:val="20"/>
          <w:szCs w:val="20"/>
        </w:rPr>
        <w:t>Supplementary Table</w:t>
      </w:r>
      <w:r w:rsidRPr="0060271D">
        <w:rPr>
          <w:b/>
          <w:bCs/>
          <w:color w:val="000000" w:themeColor="text1"/>
          <w:sz w:val="20"/>
          <w:szCs w:val="20"/>
        </w:rPr>
        <w:t xml:space="preserve"> </w:t>
      </w:r>
      <w:r w:rsidR="009F1D23" w:rsidRPr="0060271D">
        <w:rPr>
          <w:b/>
          <w:bCs/>
          <w:i w:val="0"/>
          <w:iCs w:val="0"/>
          <w:color w:val="000000" w:themeColor="text1"/>
          <w:sz w:val="20"/>
          <w:szCs w:val="20"/>
        </w:rPr>
        <w:t>2</w:t>
      </w:r>
      <w:r w:rsidRPr="0060271D">
        <w:rPr>
          <w:b/>
          <w:bCs/>
          <w:color w:val="000000" w:themeColor="text1"/>
          <w:sz w:val="20"/>
          <w:szCs w:val="20"/>
        </w:rPr>
        <w:t>.</w:t>
      </w:r>
      <w:r w:rsidRPr="0060271D">
        <w:rPr>
          <w:b/>
          <w:bCs/>
          <w:i w:val="0"/>
          <w:iCs w:val="0"/>
          <w:color w:val="000000" w:themeColor="text1"/>
          <w:sz w:val="20"/>
          <w:szCs w:val="20"/>
        </w:rPr>
        <w:t xml:space="preserve"> </w:t>
      </w:r>
      <w:r w:rsidRPr="0060271D">
        <w:rPr>
          <w:i w:val="0"/>
          <w:iCs w:val="0"/>
          <w:color w:val="000000" w:themeColor="text1"/>
          <w:sz w:val="20"/>
          <w:szCs w:val="20"/>
        </w:rPr>
        <w:t>ABCD</w:t>
      </w:r>
      <w:r w:rsidR="00871100" w:rsidRPr="0060271D">
        <w:rPr>
          <w:i w:val="0"/>
          <w:iCs w:val="0"/>
          <w:color w:val="000000" w:themeColor="text1"/>
          <w:sz w:val="20"/>
          <w:szCs w:val="20"/>
        </w:rPr>
        <w:t xml:space="preserve"> 9-11y</w:t>
      </w:r>
      <w:r w:rsidR="00B73575" w:rsidRPr="0060271D">
        <w:rPr>
          <w:i w:val="0"/>
          <w:iCs w:val="0"/>
          <w:color w:val="000000" w:themeColor="text1"/>
          <w:sz w:val="20"/>
          <w:szCs w:val="20"/>
        </w:rPr>
        <w:t xml:space="preserve"> follow-up</w:t>
      </w:r>
      <w:r w:rsidRPr="0060271D">
        <w:rPr>
          <w:b/>
          <w:bCs/>
          <w:i w:val="0"/>
          <w:iCs w:val="0"/>
          <w:color w:val="000000" w:themeColor="text1"/>
          <w:sz w:val="20"/>
          <w:szCs w:val="20"/>
        </w:rPr>
        <w:t xml:space="preserve"> </w:t>
      </w:r>
      <w:r w:rsidRPr="0060271D">
        <w:rPr>
          <w:i w:val="0"/>
          <w:iCs w:val="0"/>
          <w:color w:val="000000" w:themeColor="text1"/>
          <w:sz w:val="20"/>
          <w:szCs w:val="20"/>
        </w:rPr>
        <w:t>split-sample Confirmatory Factor Analysis (CFA) coefficients, standard errors, z-values, and p-values.</w:t>
      </w:r>
      <w:r w:rsidR="00B73575" w:rsidRPr="0060271D">
        <w:rPr>
          <w:i w:val="0"/>
          <w:iCs w:val="0"/>
          <w:color w:val="000000" w:themeColor="text1"/>
          <w:sz w:val="20"/>
          <w:szCs w:val="20"/>
        </w:rPr>
        <w:t xml:space="preserve">  </w:t>
      </w:r>
    </w:p>
    <w:tbl>
      <w:tblPr>
        <w:tblStyle w:val="TableGrid"/>
        <w:tblW w:w="0" w:type="auto"/>
        <w:tblInd w:w="1325" w:type="dxa"/>
        <w:tblLook w:val="04A0" w:firstRow="1" w:lastRow="0" w:firstColumn="1" w:lastColumn="0" w:noHBand="0" w:noVBand="1"/>
      </w:tblPr>
      <w:tblGrid>
        <w:gridCol w:w="1300"/>
        <w:gridCol w:w="1300"/>
        <w:gridCol w:w="1300"/>
        <w:gridCol w:w="1300"/>
        <w:gridCol w:w="1516"/>
      </w:tblGrid>
      <w:tr w:rsidR="0060271D" w:rsidRPr="0060271D" w14:paraId="7AE047DB" w14:textId="77777777" w:rsidTr="00AF725F">
        <w:trPr>
          <w:trHeight w:hRule="exact" w:val="312"/>
        </w:trPr>
        <w:tc>
          <w:tcPr>
            <w:tcW w:w="1300" w:type="dxa"/>
            <w:tcBorders>
              <w:top w:val="nil"/>
              <w:left w:val="nil"/>
              <w:bottom w:val="nil"/>
              <w:right w:val="nil"/>
            </w:tcBorders>
            <w:noWrap/>
            <w:vAlign w:val="center"/>
          </w:tcPr>
          <w:p w14:paraId="4283EAEF" w14:textId="77777777" w:rsidR="00B73575" w:rsidRPr="0060271D" w:rsidRDefault="00B73575" w:rsidP="00AF725F">
            <w:pPr>
              <w:spacing w:line="480" w:lineRule="auto"/>
              <w:jc w:val="both"/>
              <w:rPr>
                <w:b/>
                <w:bCs/>
                <w:color w:val="000000" w:themeColor="text1"/>
                <w:sz w:val="20"/>
                <w:szCs w:val="20"/>
              </w:rPr>
            </w:pPr>
          </w:p>
        </w:tc>
        <w:tc>
          <w:tcPr>
            <w:tcW w:w="3900" w:type="dxa"/>
            <w:gridSpan w:val="3"/>
            <w:tcBorders>
              <w:top w:val="nil"/>
              <w:left w:val="nil"/>
              <w:bottom w:val="single" w:sz="18" w:space="0" w:color="000000"/>
              <w:right w:val="nil"/>
            </w:tcBorders>
            <w:noWrap/>
            <w:vAlign w:val="center"/>
          </w:tcPr>
          <w:p w14:paraId="59D8BD72" w14:textId="77777777" w:rsidR="00B73575" w:rsidRPr="0060271D" w:rsidRDefault="00B73575" w:rsidP="00AF725F">
            <w:pPr>
              <w:spacing w:line="480" w:lineRule="auto"/>
              <w:jc w:val="center"/>
              <w:rPr>
                <w:b/>
                <w:bCs/>
                <w:color w:val="000000" w:themeColor="text1"/>
                <w:sz w:val="20"/>
                <w:szCs w:val="20"/>
              </w:rPr>
            </w:pPr>
            <w:r w:rsidRPr="0060271D">
              <w:rPr>
                <w:b/>
                <w:bCs/>
                <w:color w:val="000000" w:themeColor="text1"/>
                <w:sz w:val="20"/>
                <w:szCs w:val="20"/>
              </w:rPr>
              <w:t>Latent Factors</w:t>
            </w:r>
          </w:p>
        </w:tc>
        <w:tc>
          <w:tcPr>
            <w:tcW w:w="1516" w:type="dxa"/>
            <w:vMerge w:val="restart"/>
            <w:tcBorders>
              <w:top w:val="nil"/>
              <w:left w:val="nil"/>
              <w:right w:val="nil"/>
            </w:tcBorders>
            <w:vAlign w:val="center"/>
          </w:tcPr>
          <w:p w14:paraId="6AE8AA75" w14:textId="77777777" w:rsidR="00B73575" w:rsidRPr="0060271D" w:rsidRDefault="00B73575" w:rsidP="00AF725F">
            <w:pPr>
              <w:jc w:val="center"/>
              <w:rPr>
                <w:b/>
                <w:bCs/>
                <w:color w:val="000000" w:themeColor="text1"/>
                <w:sz w:val="20"/>
                <w:szCs w:val="20"/>
              </w:rPr>
            </w:pPr>
            <w:r w:rsidRPr="0060271D">
              <w:rPr>
                <w:b/>
                <w:bCs/>
                <w:color w:val="000000" w:themeColor="text1"/>
                <w:sz w:val="20"/>
                <w:szCs w:val="20"/>
              </w:rPr>
              <w:t>Communalities</w:t>
            </w:r>
          </w:p>
        </w:tc>
      </w:tr>
      <w:tr w:rsidR="0060271D" w:rsidRPr="0060271D" w14:paraId="7E6BD832" w14:textId="77777777" w:rsidTr="00AF725F">
        <w:trPr>
          <w:trHeight w:hRule="exact" w:val="312"/>
        </w:trPr>
        <w:tc>
          <w:tcPr>
            <w:tcW w:w="1300" w:type="dxa"/>
            <w:tcBorders>
              <w:top w:val="nil"/>
              <w:left w:val="nil"/>
              <w:bottom w:val="single" w:sz="18" w:space="0" w:color="000000"/>
              <w:right w:val="nil"/>
            </w:tcBorders>
            <w:noWrap/>
            <w:vAlign w:val="center"/>
            <w:hideMark/>
          </w:tcPr>
          <w:p w14:paraId="0931986B" w14:textId="77777777" w:rsidR="00B73575" w:rsidRPr="0060271D" w:rsidRDefault="00B73575" w:rsidP="00AF725F">
            <w:pPr>
              <w:spacing w:line="480" w:lineRule="auto"/>
              <w:jc w:val="both"/>
              <w:rPr>
                <w:b/>
                <w:bCs/>
                <w:color w:val="000000" w:themeColor="text1"/>
                <w:sz w:val="20"/>
                <w:szCs w:val="20"/>
              </w:rPr>
            </w:pPr>
          </w:p>
        </w:tc>
        <w:tc>
          <w:tcPr>
            <w:tcW w:w="1300" w:type="dxa"/>
            <w:tcBorders>
              <w:top w:val="nil"/>
              <w:left w:val="nil"/>
              <w:bottom w:val="single" w:sz="18" w:space="0" w:color="000000"/>
              <w:right w:val="nil"/>
            </w:tcBorders>
            <w:noWrap/>
            <w:vAlign w:val="center"/>
            <w:hideMark/>
          </w:tcPr>
          <w:p w14:paraId="4EB0FE16" w14:textId="77777777" w:rsidR="00B73575" w:rsidRPr="0060271D" w:rsidRDefault="00B73575" w:rsidP="00AF725F">
            <w:pPr>
              <w:spacing w:line="480" w:lineRule="auto"/>
              <w:jc w:val="center"/>
              <w:rPr>
                <w:b/>
                <w:bCs/>
                <w:color w:val="000000" w:themeColor="text1"/>
                <w:sz w:val="20"/>
                <w:szCs w:val="20"/>
              </w:rPr>
            </w:pPr>
            <w:r w:rsidRPr="0060271D">
              <w:rPr>
                <w:b/>
                <w:bCs/>
                <w:color w:val="000000" w:themeColor="text1"/>
                <w:sz w:val="20"/>
                <w:szCs w:val="20"/>
              </w:rPr>
              <w:t>VA</w:t>
            </w:r>
          </w:p>
        </w:tc>
        <w:tc>
          <w:tcPr>
            <w:tcW w:w="1300" w:type="dxa"/>
            <w:tcBorders>
              <w:top w:val="nil"/>
              <w:left w:val="nil"/>
              <w:bottom w:val="single" w:sz="18" w:space="0" w:color="000000"/>
              <w:right w:val="nil"/>
            </w:tcBorders>
            <w:noWrap/>
            <w:vAlign w:val="center"/>
            <w:hideMark/>
          </w:tcPr>
          <w:p w14:paraId="77107B30" w14:textId="77777777" w:rsidR="00B73575" w:rsidRPr="0060271D" w:rsidRDefault="00B73575" w:rsidP="00AF725F">
            <w:pPr>
              <w:spacing w:line="480" w:lineRule="auto"/>
              <w:jc w:val="center"/>
              <w:rPr>
                <w:b/>
                <w:bCs/>
                <w:color w:val="000000" w:themeColor="text1"/>
                <w:sz w:val="20"/>
                <w:szCs w:val="20"/>
              </w:rPr>
            </w:pPr>
            <w:r w:rsidRPr="0060271D">
              <w:rPr>
                <w:b/>
                <w:bCs/>
                <w:color w:val="000000" w:themeColor="text1"/>
                <w:sz w:val="20"/>
                <w:szCs w:val="20"/>
              </w:rPr>
              <w:t>EF/PS</w:t>
            </w:r>
          </w:p>
        </w:tc>
        <w:tc>
          <w:tcPr>
            <w:tcW w:w="1300" w:type="dxa"/>
            <w:tcBorders>
              <w:top w:val="nil"/>
              <w:left w:val="nil"/>
              <w:bottom w:val="single" w:sz="18" w:space="0" w:color="000000"/>
              <w:right w:val="nil"/>
            </w:tcBorders>
            <w:noWrap/>
            <w:vAlign w:val="center"/>
            <w:hideMark/>
          </w:tcPr>
          <w:p w14:paraId="4E52E18A" w14:textId="77777777" w:rsidR="00B73575" w:rsidRPr="0060271D" w:rsidRDefault="00B73575" w:rsidP="00AF725F">
            <w:pPr>
              <w:spacing w:line="480" w:lineRule="auto"/>
              <w:jc w:val="center"/>
              <w:rPr>
                <w:b/>
                <w:bCs/>
                <w:color w:val="000000" w:themeColor="text1"/>
                <w:sz w:val="20"/>
                <w:szCs w:val="20"/>
              </w:rPr>
            </w:pPr>
            <w:r w:rsidRPr="0060271D">
              <w:rPr>
                <w:b/>
                <w:bCs/>
                <w:color w:val="000000" w:themeColor="text1"/>
                <w:sz w:val="20"/>
                <w:szCs w:val="20"/>
              </w:rPr>
              <w:t>MEM</w:t>
            </w:r>
          </w:p>
        </w:tc>
        <w:tc>
          <w:tcPr>
            <w:tcW w:w="1516" w:type="dxa"/>
            <w:vMerge/>
            <w:tcBorders>
              <w:left w:val="nil"/>
              <w:bottom w:val="single" w:sz="18" w:space="0" w:color="000000"/>
              <w:right w:val="nil"/>
            </w:tcBorders>
          </w:tcPr>
          <w:p w14:paraId="5CA343C6" w14:textId="77777777" w:rsidR="00B73575" w:rsidRPr="0060271D" w:rsidRDefault="00B73575" w:rsidP="00AF725F">
            <w:pPr>
              <w:spacing w:line="480" w:lineRule="auto"/>
              <w:jc w:val="center"/>
              <w:rPr>
                <w:b/>
                <w:bCs/>
                <w:color w:val="000000" w:themeColor="text1"/>
                <w:sz w:val="20"/>
                <w:szCs w:val="20"/>
              </w:rPr>
            </w:pPr>
          </w:p>
        </w:tc>
      </w:tr>
      <w:tr w:rsidR="0060271D" w:rsidRPr="0060271D" w14:paraId="08C6954E" w14:textId="77777777" w:rsidTr="00AF725F">
        <w:trPr>
          <w:trHeight w:hRule="exact" w:val="312"/>
        </w:trPr>
        <w:tc>
          <w:tcPr>
            <w:tcW w:w="1300" w:type="dxa"/>
            <w:tcBorders>
              <w:top w:val="single" w:sz="18" w:space="0" w:color="000000"/>
              <w:left w:val="nil"/>
              <w:bottom w:val="single" w:sz="18" w:space="0" w:color="000000"/>
              <w:right w:val="nil"/>
            </w:tcBorders>
            <w:noWrap/>
            <w:vAlign w:val="center"/>
            <w:hideMark/>
          </w:tcPr>
          <w:p w14:paraId="0A51EB21" w14:textId="77777777"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Eigenvalues</w:t>
            </w:r>
          </w:p>
        </w:tc>
        <w:tc>
          <w:tcPr>
            <w:tcW w:w="1300" w:type="dxa"/>
            <w:tcBorders>
              <w:top w:val="single" w:sz="18" w:space="0" w:color="000000"/>
              <w:left w:val="nil"/>
              <w:bottom w:val="single" w:sz="18" w:space="0" w:color="000000"/>
              <w:right w:val="nil"/>
            </w:tcBorders>
            <w:noWrap/>
            <w:vAlign w:val="center"/>
            <w:hideMark/>
          </w:tcPr>
          <w:p w14:paraId="03B6194C" w14:textId="69989156" w:rsidR="00B73575" w:rsidRPr="0060271D" w:rsidRDefault="00132476" w:rsidP="00AF725F">
            <w:pPr>
              <w:spacing w:line="480" w:lineRule="auto"/>
              <w:jc w:val="center"/>
              <w:rPr>
                <w:color w:val="000000" w:themeColor="text1"/>
                <w:sz w:val="20"/>
                <w:szCs w:val="20"/>
              </w:rPr>
            </w:pPr>
            <w:r w:rsidRPr="0060271D">
              <w:rPr>
                <w:color w:val="000000" w:themeColor="text1"/>
                <w:sz w:val="20"/>
                <w:szCs w:val="20"/>
              </w:rPr>
              <w:t>2.64</w:t>
            </w:r>
          </w:p>
        </w:tc>
        <w:tc>
          <w:tcPr>
            <w:tcW w:w="1300" w:type="dxa"/>
            <w:tcBorders>
              <w:top w:val="single" w:sz="18" w:space="0" w:color="000000"/>
              <w:left w:val="nil"/>
              <w:bottom w:val="single" w:sz="18" w:space="0" w:color="000000"/>
              <w:right w:val="nil"/>
            </w:tcBorders>
            <w:noWrap/>
            <w:vAlign w:val="center"/>
            <w:hideMark/>
          </w:tcPr>
          <w:p w14:paraId="7BF536F2" w14:textId="3BEFE9AB"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1.</w:t>
            </w:r>
            <w:r w:rsidR="00132476" w:rsidRPr="0060271D">
              <w:rPr>
                <w:color w:val="000000" w:themeColor="text1"/>
                <w:sz w:val="20"/>
                <w:szCs w:val="20"/>
              </w:rPr>
              <w:t>05</w:t>
            </w:r>
          </w:p>
        </w:tc>
        <w:tc>
          <w:tcPr>
            <w:tcW w:w="1300" w:type="dxa"/>
            <w:tcBorders>
              <w:top w:val="single" w:sz="18" w:space="0" w:color="000000"/>
              <w:left w:val="nil"/>
              <w:bottom w:val="single" w:sz="18" w:space="0" w:color="000000"/>
              <w:right w:val="nil"/>
            </w:tcBorders>
            <w:noWrap/>
            <w:vAlign w:val="center"/>
            <w:hideMark/>
          </w:tcPr>
          <w:p w14:paraId="0949E6EA" w14:textId="58F9E6DD" w:rsidR="00B73575" w:rsidRPr="0060271D" w:rsidRDefault="00132476" w:rsidP="00AF725F">
            <w:pPr>
              <w:spacing w:line="480" w:lineRule="auto"/>
              <w:jc w:val="center"/>
              <w:rPr>
                <w:color w:val="000000" w:themeColor="text1"/>
                <w:sz w:val="20"/>
                <w:szCs w:val="20"/>
              </w:rPr>
            </w:pPr>
            <w:r w:rsidRPr="0060271D">
              <w:rPr>
                <w:color w:val="000000" w:themeColor="text1"/>
                <w:sz w:val="20"/>
                <w:szCs w:val="20"/>
              </w:rPr>
              <w:t>1.02</w:t>
            </w:r>
          </w:p>
        </w:tc>
        <w:tc>
          <w:tcPr>
            <w:tcW w:w="1516" w:type="dxa"/>
            <w:tcBorders>
              <w:top w:val="single" w:sz="18" w:space="0" w:color="000000"/>
              <w:left w:val="nil"/>
              <w:bottom w:val="single" w:sz="18" w:space="0" w:color="000000"/>
              <w:right w:val="nil"/>
            </w:tcBorders>
          </w:tcPr>
          <w:p w14:paraId="732C625E" w14:textId="77777777"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w:t>
            </w:r>
          </w:p>
        </w:tc>
      </w:tr>
      <w:tr w:rsidR="0060271D" w:rsidRPr="0060271D" w14:paraId="2765E429" w14:textId="77777777" w:rsidTr="00AF725F">
        <w:trPr>
          <w:trHeight w:hRule="exact" w:val="312"/>
        </w:trPr>
        <w:tc>
          <w:tcPr>
            <w:tcW w:w="5200" w:type="dxa"/>
            <w:gridSpan w:val="4"/>
            <w:tcBorders>
              <w:left w:val="nil"/>
              <w:bottom w:val="nil"/>
              <w:right w:val="nil"/>
            </w:tcBorders>
            <w:noWrap/>
            <w:vAlign w:val="center"/>
          </w:tcPr>
          <w:p w14:paraId="455A8D0E" w14:textId="77777777" w:rsidR="00B73575" w:rsidRPr="0060271D" w:rsidRDefault="00B73575" w:rsidP="00AF725F">
            <w:pPr>
              <w:spacing w:line="480" w:lineRule="auto"/>
              <w:rPr>
                <w:b/>
                <w:bCs/>
                <w:color w:val="000000" w:themeColor="text1"/>
                <w:sz w:val="20"/>
                <w:szCs w:val="20"/>
              </w:rPr>
            </w:pPr>
            <w:r w:rsidRPr="0060271D">
              <w:rPr>
                <w:b/>
                <w:bCs/>
                <w:color w:val="000000" w:themeColor="text1"/>
                <w:sz w:val="20"/>
                <w:szCs w:val="20"/>
              </w:rPr>
              <w:t>Variables</w:t>
            </w:r>
          </w:p>
        </w:tc>
        <w:tc>
          <w:tcPr>
            <w:tcW w:w="1516" w:type="dxa"/>
            <w:tcBorders>
              <w:left w:val="nil"/>
              <w:bottom w:val="nil"/>
              <w:right w:val="nil"/>
            </w:tcBorders>
          </w:tcPr>
          <w:p w14:paraId="3DE22302" w14:textId="77777777" w:rsidR="00B73575" w:rsidRPr="0060271D" w:rsidRDefault="00B73575" w:rsidP="00AF725F">
            <w:pPr>
              <w:spacing w:line="480" w:lineRule="auto"/>
              <w:rPr>
                <w:b/>
                <w:bCs/>
                <w:color w:val="000000" w:themeColor="text1"/>
                <w:sz w:val="20"/>
                <w:szCs w:val="20"/>
              </w:rPr>
            </w:pPr>
          </w:p>
        </w:tc>
      </w:tr>
      <w:tr w:rsidR="0060271D" w:rsidRPr="0060271D" w14:paraId="1E6852B3" w14:textId="77777777" w:rsidTr="00AF725F">
        <w:trPr>
          <w:trHeight w:hRule="exact" w:val="312"/>
        </w:trPr>
        <w:tc>
          <w:tcPr>
            <w:tcW w:w="1300" w:type="dxa"/>
            <w:tcBorders>
              <w:top w:val="single" w:sz="18" w:space="0" w:color="000000"/>
              <w:left w:val="nil"/>
              <w:bottom w:val="nil"/>
              <w:right w:val="nil"/>
            </w:tcBorders>
            <w:noWrap/>
            <w:vAlign w:val="center"/>
            <w:hideMark/>
          </w:tcPr>
          <w:p w14:paraId="0AEEC9F8" w14:textId="77777777"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PVT</w:t>
            </w:r>
          </w:p>
        </w:tc>
        <w:tc>
          <w:tcPr>
            <w:tcW w:w="1300" w:type="dxa"/>
            <w:tcBorders>
              <w:top w:val="single" w:sz="18" w:space="0" w:color="000000"/>
              <w:left w:val="nil"/>
              <w:bottom w:val="nil"/>
              <w:right w:val="nil"/>
            </w:tcBorders>
            <w:noWrap/>
            <w:vAlign w:val="center"/>
            <w:hideMark/>
          </w:tcPr>
          <w:p w14:paraId="05C6F71B" w14:textId="5F9441D3" w:rsidR="00B73575" w:rsidRPr="0060271D" w:rsidRDefault="00B73575" w:rsidP="00AF725F">
            <w:pPr>
              <w:spacing w:line="480" w:lineRule="auto"/>
              <w:jc w:val="center"/>
              <w:rPr>
                <w:b/>
                <w:bCs/>
                <w:color w:val="000000" w:themeColor="text1"/>
                <w:sz w:val="20"/>
                <w:szCs w:val="20"/>
              </w:rPr>
            </w:pPr>
            <w:r w:rsidRPr="0060271D">
              <w:rPr>
                <w:b/>
                <w:bCs/>
                <w:color w:val="000000" w:themeColor="text1"/>
                <w:sz w:val="20"/>
                <w:szCs w:val="20"/>
              </w:rPr>
              <w:t>0.6</w:t>
            </w:r>
            <w:r w:rsidR="00132476" w:rsidRPr="0060271D">
              <w:rPr>
                <w:b/>
                <w:bCs/>
                <w:color w:val="000000" w:themeColor="text1"/>
                <w:sz w:val="20"/>
                <w:szCs w:val="20"/>
              </w:rPr>
              <w:t>93</w:t>
            </w:r>
          </w:p>
        </w:tc>
        <w:tc>
          <w:tcPr>
            <w:tcW w:w="1300" w:type="dxa"/>
            <w:tcBorders>
              <w:top w:val="single" w:sz="18" w:space="0" w:color="000000"/>
              <w:left w:val="nil"/>
              <w:bottom w:val="nil"/>
              <w:right w:val="nil"/>
            </w:tcBorders>
            <w:noWrap/>
            <w:vAlign w:val="center"/>
            <w:hideMark/>
          </w:tcPr>
          <w:p w14:paraId="3D026947" w14:textId="1D219122" w:rsidR="00B73575" w:rsidRPr="0060271D" w:rsidRDefault="00132476" w:rsidP="00AF725F">
            <w:pPr>
              <w:spacing w:line="480" w:lineRule="auto"/>
              <w:jc w:val="center"/>
              <w:rPr>
                <w:color w:val="000000" w:themeColor="text1"/>
                <w:sz w:val="20"/>
                <w:szCs w:val="20"/>
              </w:rPr>
            </w:pPr>
            <w:r w:rsidRPr="0060271D">
              <w:rPr>
                <w:color w:val="000000" w:themeColor="text1"/>
                <w:sz w:val="20"/>
                <w:szCs w:val="20"/>
              </w:rPr>
              <w:t>-0.008</w:t>
            </w:r>
          </w:p>
        </w:tc>
        <w:tc>
          <w:tcPr>
            <w:tcW w:w="1300" w:type="dxa"/>
            <w:tcBorders>
              <w:top w:val="single" w:sz="18" w:space="0" w:color="000000"/>
              <w:left w:val="nil"/>
              <w:bottom w:val="nil"/>
              <w:right w:val="nil"/>
            </w:tcBorders>
            <w:noWrap/>
            <w:vAlign w:val="center"/>
            <w:hideMark/>
          </w:tcPr>
          <w:p w14:paraId="208D918D" w14:textId="2E43B1F5"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0.0</w:t>
            </w:r>
            <w:r w:rsidR="00132476" w:rsidRPr="0060271D">
              <w:rPr>
                <w:color w:val="000000" w:themeColor="text1"/>
                <w:sz w:val="20"/>
                <w:szCs w:val="20"/>
              </w:rPr>
              <w:t>58</w:t>
            </w:r>
          </w:p>
        </w:tc>
        <w:tc>
          <w:tcPr>
            <w:tcW w:w="1516" w:type="dxa"/>
            <w:tcBorders>
              <w:top w:val="single" w:sz="18" w:space="0" w:color="000000"/>
              <w:left w:val="nil"/>
              <w:bottom w:val="nil"/>
              <w:right w:val="nil"/>
            </w:tcBorders>
          </w:tcPr>
          <w:p w14:paraId="72159002" w14:textId="67622B0A"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0.4</w:t>
            </w:r>
            <w:r w:rsidR="00132476" w:rsidRPr="0060271D">
              <w:rPr>
                <w:color w:val="000000" w:themeColor="text1"/>
                <w:sz w:val="20"/>
                <w:szCs w:val="20"/>
              </w:rPr>
              <w:t>83</w:t>
            </w:r>
          </w:p>
          <w:p w14:paraId="40428900" w14:textId="77777777" w:rsidR="00B73575" w:rsidRPr="0060271D" w:rsidRDefault="00B73575" w:rsidP="00A36B61">
            <w:pPr>
              <w:spacing w:line="480" w:lineRule="auto"/>
              <w:rPr>
                <w:color w:val="000000" w:themeColor="text1"/>
                <w:sz w:val="20"/>
                <w:szCs w:val="20"/>
              </w:rPr>
            </w:pPr>
          </w:p>
          <w:p w14:paraId="538E8A9C" w14:textId="77777777" w:rsidR="00B73575" w:rsidRPr="0060271D" w:rsidRDefault="00B73575" w:rsidP="00AF725F">
            <w:pPr>
              <w:spacing w:line="480" w:lineRule="auto"/>
              <w:jc w:val="center"/>
              <w:rPr>
                <w:color w:val="000000" w:themeColor="text1"/>
                <w:sz w:val="20"/>
                <w:szCs w:val="20"/>
              </w:rPr>
            </w:pPr>
          </w:p>
        </w:tc>
      </w:tr>
      <w:tr w:rsidR="0060271D" w:rsidRPr="0060271D" w14:paraId="679F2CCD" w14:textId="77777777" w:rsidTr="00AF725F">
        <w:trPr>
          <w:trHeight w:hRule="exact" w:val="312"/>
        </w:trPr>
        <w:tc>
          <w:tcPr>
            <w:tcW w:w="1300" w:type="dxa"/>
            <w:tcBorders>
              <w:top w:val="nil"/>
              <w:left w:val="nil"/>
              <w:bottom w:val="nil"/>
              <w:right w:val="nil"/>
            </w:tcBorders>
            <w:noWrap/>
            <w:vAlign w:val="center"/>
            <w:hideMark/>
          </w:tcPr>
          <w:p w14:paraId="23395035" w14:textId="77777777"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FICA</w:t>
            </w:r>
          </w:p>
        </w:tc>
        <w:tc>
          <w:tcPr>
            <w:tcW w:w="1300" w:type="dxa"/>
            <w:tcBorders>
              <w:top w:val="nil"/>
              <w:left w:val="nil"/>
              <w:bottom w:val="nil"/>
              <w:right w:val="nil"/>
            </w:tcBorders>
            <w:noWrap/>
            <w:vAlign w:val="center"/>
            <w:hideMark/>
          </w:tcPr>
          <w:p w14:paraId="68C6B70D" w14:textId="5B7AB5CE"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0.</w:t>
            </w:r>
            <w:r w:rsidR="00132476" w:rsidRPr="0060271D">
              <w:rPr>
                <w:color w:val="000000" w:themeColor="text1"/>
                <w:sz w:val="20"/>
                <w:szCs w:val="20"/>
              </w:rPr>
              <w:t>136</w:t>
            </w:r>
          </w:p>
        </w:tc>
        <w:tc>
          <w:tcPr>
            <w:tcW w:w="1300" w:type="dxa"/>
            <w:tcBorders>
              <w:top w:val="nil"/>
              <w:left w:val="nil"/>
              <w:bottom w:val="nil"/>
              <w:right w:val="nil"/>
            </w:tcBorders>
            <w:noWrap/>
            <w:vAlign w:val="center"/>
            <w:hideMark/>
          </w:tcPr>
          <w:p w14:paraId="2A695799" w14:textId="7C982F54" w:rsidR="00B73575" w:rsidRPr="0060271D" w:rsidRDefault="00B73575" w:rsidP="00AF725F">
            <w:pPr>
              <w:spacing w:line="480" w:lineRule="auto"/>
              <w:jc w:val="center"/>
              <w:rPr>
                <w:b/>
                <w:bCs/>
                <w:color w:val="000000" w:themeColor="text1"/>
                <w:sz w:val="20"/>
                <w:szCs w:val="20"/>
              </w:rPr>
            </w:pPr>
            <w:r w:rsidRPr="0060271D">
              <w:rPr>
                <w:b/>
                <w:bCs/>
                <w:color w:val="000000" w:themeColor="text1"/>
                <w:sz w:val="20"/>
                <w:szCs w:val="20"/>
              </w:rPr>
              <w:t>0.</w:t>
            </w:r>
            <w:r w:rsidR="00132476" w:rsidRPr="0060271D">
              <w:rPr>
                <w:b/>
                <w:bCs/>
                <w:color w:val="000000" w:themeColor="text1"/>
                <w:sz w:val="20"/>
                <w:szCs w:val="20"/>
              </w:rPr>
              <w:t>491</w:t>
            </w:r>
          </w:p>
        </w:tc>
        <w:tc>
          <w:tcPr>
            <w:tcW w:w="1300" w:type="dxa"/>
            <w:tcBorders>
              <w:top w:val="nil"/>
              <w:left w:val="nil"/>
              <w:bottom w:val="nil"/>
              <w:right w:val="nil"/>
            </w:tcBorders>
            <w:noWrap/>
            <w:vAlign w:val="center"/>
            <w:hideMark/>
          </w:tcPr>
          <w:p w14:paraId="2652554F" w14:textId="6ED736A5"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0.0</w:t>
            </w:r>
            <w:r w:rsidR="00132476" w:rsidRPr="0060271D">
              <w:rPr>
                <w:color w:val="000000" w:themeColor="text1"/>
                <w:sz w:val="20"/>
                <w:szCs w:val="20"/>
              </w:rPr>
              <w:t>19</w:t>
            </w:r>
          </w:p>
        </w:tc>
        <w:tc>
          <w:tcPr>
            <w:tcW w:w="1516" w:type="dxa"/>
            <w:tcBorders>
              <w:top w:val="nil"/>
              <w:left w:val="nil"/>
              <w:bottom w:val="nil"/>
              <w:right w:val="nil"/>
            </w:tcBorders>
          </w:tcPr>
          <w:p w14:paraId="3F9F918A" w14:textId="6DE3F97B" w:rsidR="00B73575" w:rsidRPr="0060271D" w:rsidRDefault="00B73575" w:rsidP="00AF725F">
            <w:pPr>
              <w:spacing w:line="480" w:lineRule="auto"/>
              <w:jc w:val="center"/>
              <w:rPr>
                <w:color w:val="000000" w:themeColor="text1"/>
                <w:sz w:val="20"/>
                <w:szCs w:val="20"/>
              </w:rPr>
            </w:pPr>
            <w:r w:rsidRPr="0060271D">
              <w:rPr>
                <w:color w:val="000000" w:themeColor="text1"/>
                <w:sz w:val="20"/>
                <w:szCs w:val="20"/>
              </w:rPr>
              <w:t>0.</w:t>
            </w:r>
            <w:r w:rsidR="00132476" w:rsidRPr="0060271D">
              <w:rPr>
                <w:color w:val="000000" w:themeColor="text1"/>
                <w:sz w:val="20"/>
                <w:szCs w:val="20"/>
              </w:rPr>
              <w:t>260</w:t>
            </w:r>
          </w:p>
        </w:tc>
      </w:tr>
      <w:tr w:rsidR="0060271D" w:rsidRPr="0060271D" w14:paraId="2EF0B3BA" w14:textId="77777777" w:rsidTr="00AF725F">
        <w:trPr>
          <w:trHeight w:hRule="exact" w:val="312"/>
        </w:trPr>
        <w:tc>
          <w:tcPr>
            <w:tcW w:w="1300" w:type="dxa"/>
            <w:tcBorders>
              <w:top w:val="nil"/>
              <w:left w:val="nil"/>
              <w:bottom w:val="nil"/>
              <w:right w:val="nil"/>
            </w:tcBorders>
            <w:noWrap/>
            <w:vAlign w:val="center"/>
            <w:hideMark/>
          </w:tcPr>
          <w:p w14:paraId="6086B439" w14:textId="161AD09B"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PCPS</w:t>
            </w:r>
          </w:p>
        </w:tc>
        <w:tc>
          <w:tcPr>
            <w:tcW w:w="1300" w:type="dxa"/>
            <w:tcBorders>
              <w:top w:val="nil"/>
              <w:left w:val="nil"/>
              <w:bottom w:val="nil"/>
              <w:right w:val="nil"/>
            </w:tcBorders>
            <w:noWrap/>
            <w:vAlign w:val="center"/>
            <w:hideMark/>
          </w:tcPr>
          <w:p w14:paraId="2ABCE34C" w14:textId="1DC18355"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-0.032</w:t>
            </w:r>
          </w:p>
        </w:tc>
        <w:tc>
          <w:tcPr>
            <w:tcW w:w="1300" w:type="dxa"/>
            <w:tcBorders>
              <w:top w:val="nil"/>
              <w:left w:val="nil"/>
              <w:bottom w:val="nil"/>
              <w:right w:val="nil"/>
            </w:tcBorders>
            <w:noWrap/>
            <w:vAlign w:val="center"/>
            <w:hideMark/>
          </w:tcPr>
          <w:p w14:paraId="2B68A65D" w14:textId="5DA5366F" w:rsidR="00132476" w:rsidRPr="0060271D" w:rsidRDefault="00132476" w:rsidP="00AF725F">
            <w:pPr>
              <w:spacing w:line="480" w:lineRule="auto"/>
              <w:jc w:val="center"/>
              <w:rPr>
                <w:color w:val="000000" w:themeColor="text1"/>
                <w:sz w:val="20"/>
                <w:szCs w:val="20"/>
              </w:rPr>
            </w:pPr>
            <w:r w:rsidRPr="0060271D">
              <w:rPr>
                <w:b/>
                <w:bCs/>
                <w:color w:val="000000" w:themeColor="text1"/>
                <w:sz w:val="20"/>
                <w:szCs w:val="20"/>
              </w:rPr>
              <w:t>0.764</w:t>
            </w:r>
          </w:p>
        </w:tc>
        <w:tc>
          <w:tcPr>
            <w:tcW w:w="1300" w:type="dxa"/>
            <w:tcBorders>
              <w:top w:val="nil"/>
              <w:left w:val="nil"/>
              <w:bottom w:val="nil"/>
              <w:right w:val="nil"/>
            </w:tcBorders>
            <w:noWrap/>
            <w:vAlign w:val="center"/>
            <w:hideMark/>
          </w:tcPr>
          <w:p w14:paraId="68C309C3" w14:textId="2C70CCA2"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-0.002</w:t>
            </w:r>
          </w:p>
        </w:tc>
        <w:tc>
          <w:tcPr>
            <w:tcW w:w="1516" w:type="dxa"/>
            <w:tcBorders>
              <w:top w:val="nil"/>
              <w:left w:val="nil"/>
              <w:bottom w:val="nil"/>
              <w:right w:val="nil"/>
            </w:tcBorders>
          </w:tcPr>
          <w:p w14:paraId="1D5A5EB9" w14:textId="2AEF194D"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0.585</w:t>
            </w:r>
          </w:p>
        </w:tc>
      </w:tr>
      <w:tr w:rsidR="0060271D" w:rsidRPr="0060271D" w14:paraId="68298F73" w14:textId="77777777" w:rsidTr="00AF725F">
        <w:trPr>
          <w:trHeight w:hRule="exact" w:val="312"/>
        </w:trPr>
        <w:tc>
          <w:tcPr>
            <w:tcW w:w="1300" w:type="dxa"/>
            <w:tcBorders>
              <w:top w:val="nil"/>
              <w:left w:val="nil"/>
              <w:bottom w:val="nil"/>
              <w:right w:val="nil"/>
            </w:tcBorders>
            <w:noWrap/>
            <w:vAlign w:val="center"/>
            <w:hideMark/>
          </w:tcPr>
          <w:p w14:paraId="632BBC36" w14:textId="71E1B7EF"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PSMT</w:t>
            </w:r>
          </w:p>
        </w:tc>
        <w:tc>
          <w:tcPr>
            <w:tcW w:w="1300" w:type="dxa"/>
            <w:tcBorders>
              <w:top w:val="nil"/>
              <w:left w:val="nil"/>
              <w:bottom w:val="nil"/>
              <w:right w:val="nil"/>
            </w:tcBorders>
            <w:noWrap/>
            <w:vAlign w:val="center"/>
            <w:hideMark/>
          </w:tcPr>
          <w:p w14:paraId="1FE05510" w14:textId="7B5A353F"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-0.039</w:t>
            </w:r>
          </w:p>
        </w:tc>
        <w:tc>
          <w:tcPr>
            <w:tcW w:w="1300" w:type="dxa"/>
            <w:tcBorders>
              <w:top w:val="nil"/>
              <w:left w:val="nil"/>
              <w:bottom w:val="nil"/>
              <w:right w:val="nil"/>
            </w:tcBorders>
            <w:noWrap/>
            <w:vAlign w:val="center"/>
            <w:hideMark/>
          </w:tcPr>
          <w:p w14:paraId="7C2BFA6F" w14:textId="5CB59847" w:rsidR="00132476" w:rsidRPr="0060271D" w:rsidRDefault="00132476" w:rsidP="00AF725F">
            <w:pPr>
              <w:spacing w:line="480" w:lineRule="auto"/>
              <w:jc w:val="center"/>
              <w:rPr>
                <w:b/>
                <w:bCs/>
                <w:color w:val="000000" w:themeColor="text1"/>
                <w:sz w:val="20"/>
                <w:szCs w:val="20"/>
              </w:rPr>
            </w:pPr>
            <w:r w:rsidRPr="0060271D">
              <w:rPr>
                <w:color w:val="000000" w:themeColor="text1"/>
                <w:sz w:val="20"/>
                <w:szCs w:val="20"/>
              </w:rPr>
              <w:t>0.011</w:t>
            </w:r>
          </w:p>
        </w:tc>
        <w:tc>
          <w:tcPr>
            <w:tcW w:w="1300" w:type="dxa"/>
            <w:tcBorders>
              <w:top w:val="nil"/>
              <w:left w:val="nil"/>
              <w:bottom w:val="nil"/>
              <w:right w:val="nil"/>
            </w:tcBorders>
            <w:noWrap/>
            <w:vAlign w:val="center"/>
            <w:hideMark/>
          </w:tcPr>
          <w:p w14:paraId="3E337A4C" w14:textId="3787232F" w:rsidR="00132476" w:rsidRPr="0060271D" w:rsidRDefault="00132476" w:rsidP="00AF725F">
            <w:pPr>
              <w:spacing w:line="480" w:lineRule="auto"/>
              <w:jc w:val="center"/>
              <w:rPr>
                <w:color w:val="000000" w:themeColor="text1"/>
                <w:sz w:val="20"/>
                <w:szCs w:val="20"/>
              </w:rPr>
            </w:pPr>
            <w:r w:rsidRPr="0060271D">
              <w:rPr>
                <w:b/>
                <w:bCs/>
                <w:color w:val="000000" w:themeColor="text1"/>
                <w:sz w:val="20"/>
                <w:szCs w:val="20"/>
              </w:rPr>
              <w:t>0.722</w:t>
            </w:r>
          </w:p>
        </w:tc>
        <w:tc>
          <w:tcPr>
            <w:tcW w:w="1516" w:type="dxa"/>
            <w:tcBorders>
              <w:top w:val="nil"/>
              <w:left w:val="nil"/>
              <w:bottom w:val="nil"/>
              <w:right w:val="nil"/>
            </w:tcBorders>
          </w:tcPr>
          <w:p w14:paraId="57E786C1" w14:textId="32347CB6"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0.523</w:t>
            </w:r>
          </w:p>
        </w:tc>
      </w:tr>
      <w:tr w:rsidR="0060271D" w:rsidRPr="0060271D" w14:paraId="269913C3" w14:textId="77777777" w:rsidTr="00AF725F">
        <w:trPr>
          <w:trHeight w:hRule="exact" w:val="312"/>
        </w:trPr>
        <w:tc>
          <w:tcPr>
            <w:tcW w:w="1300" w:type="dxa"/>
            <w:tcBorders>
              <w:top w:val="nil"/>
              <w:left w:val="nil"/>
              <w:bottom w:val="nil"/>
              <w:right w:val="nil"/>
            </w:tcBorders>
            <w:noWrap/>
            <w:vAlign w:val="center"/>
            <w:hideMark/>
          </w:tcPr>
          <w:p w14:paraId="1D7119DA" w14:textId="7F3E1F1C"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ORR</w:t>
            </w:r>
          </w:p>
        </w:tc>
        <w:tc>
          <w:tcPr>
            <w:tcW w:w="1300" w:type="dxa"/>
            <w:tcBorders>
              <w:top w:val="nil"/>
              <w:left w:val="nil"/>
              <w:bottom w:val="nil"/>
              <w:right w:val="nil"/>
            </w:tcBorders>
            <w:noWrap/>
            <w:vAlign w:val="center"/>
            <w:hideMark/>
          </w:tcPr>
          <w:p w14:paraId="16F98954" w14:textId="6F27840F" w:rsidR="00132476" w:rsidRPr="0060271D" w:rsidRDefault="00132476" w:rsidP="00AF725F">
            <w:pPr>
              <w:spacing w:line="480" w:lineRule="auto"/>
              <w:jc w:val="center"/>
              <w:rPr>
                <w:color w:val="000000" w:themeColor="text1"/>
                <w:sz w:val="20"/>
                <w:szCs w:val="20"/>
              </w:rPr>
            </w:pPr>
            <w:r w:rsidRPr="0060271D">
              <w:rPr>
                <w:b/>
                <w:bCs/>
                <w:color w:val="000000" w:themeColor="text1"/>
                <w:sz w:val="20"/>
                <w:szCs w:val="20"/>
              </w:rPr>
              <w:t>0.790</w:t>
            </w:r>
          </w:p>
        </w:tc>
        <w:tc>
          <w:tcPr>
            <w:tcW w:w="1300" w:type="dxa"/>
            <w:tcBorders>
              <w:top w:val="nil"/>
              <w:left w:val="nil"/>
              <w:bottom w:val="nil"/>
              <w:right w:val="nil"/>
            </w:tcBorders>
            <w:noWrap/>
            <w:vAlign w:val="center"/>
            <w:hideMark/>
          </w:tcPr>
          <w:p w14:paraId="7E1619C7" w14:textId="16CA5CAD" w:rsidR="00132476" w:rsidRPr="0060271D" w:rsidRDefault="00132476" w:rsidP="00AF725F">
            <w:pPr>
              <w:spacing w:line="480" w:lineRule="auto"/>
              <w:jc w:val="center"/>
              <w:rPr>
                <w:b/>
                <w:bCs/>
                <w:color w:val="000000" w:themeColor="text1"/>
                <w:sz w:val="20"/>
                <w:szCs w:val="20"/>
              </w:rPr>
            </w:pPr>
            <w:r w:rsidRPr="0060271D">
              <w:rPr>
                <w:color w:val="000000" w:themeColor="text1"/>
                <w:sz w:val="20"/>
                <w:szCs w:val="20"/>
              </w:rPr>
              <w:t>0.011</w:t>
            </w:r>
          </w:p>
        </w:tc>
        <w:tc>
          <w:tcPr>
            <w:tcW w:w="1300" w:type="dxa"/>
            <w:tcBorders>
              <w:top w:val="nil"/>
              <w:left w:val="nil"/>
              <w:bottom w:val="nil"/>
              <w:right w:val="nil"/>
            </w:tcBorders>
            <w:noWrap/>
            <w:vAlign w:val="center"/>
            <w:hideMark/>
          </w:tcPr>
          <w:p w14:paraId="30E7E553" w14:textId="039CF405"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-0.034</w:t>
            </w:r>
          </w:p>
        </w:tc>
        <w:tc>
          <w:tcPr>
            <w:tcW w:w="1516" w:type="dxa"/>
            <w:tcBorders>
              <w:top w:val="nil"/>
              <w:left w:val="nil"/>
              <w:bottom w:val="nil"/>
              <w:right w:val="nil"/>
            </w:tcBorders>
          </w:tcPr>
          <w:p w14:paraId="4B55688F" w14:textId="658F9142"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0.625</w:t>
            </w:r>
          </w:p>
        </w:tc>
      </w:tr>
      <w:tr w:rsidR="0060271D" w:rsidRPr="0060271D" w14:paraId="74D77B28" w14:textId="77777777" w:rsidTr="00AF725F">
        <w:trPr>
          <w:trHeight w:hRule="exact" w:val="312"/>
        </w:trPr>
        <w:tc>
          <w:tcPr>
            <w:tcW w:w="1300" w:type="dxa"/>
            <w:tcBorders>
              <w:top w:val="nil"/>
              <w:left w:val="nil"/>
              <w:bottom w:val="nil"/>
              <w:right w:val="nil"/>
            </w:tcBorders>
            <w:noWrap/>
            <w:vAlign w:val="center"/>
            <w:hideMark/>
          </w:tcPr>
          <w:p w14:paraId="5997E333" w14:textId="75C30B3B"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RAVLT</w:t>
            </w:r>
          </w:p>
        </w:tc>
        <w:tc>
          <w:tcPr>
            <w:tcW w:w="1300" w:type="dxa"/>
            <w:tcBorders>
              <w:top w:val="nil"/>
              <w:left w:val="nil"/>
              <w:bottom w:val="nil"/>
              <w:right w:val="nil"/>
            </w:tcBorders>
            <w:noWrap/>
            <w:vAlign w:val="center"/>
            <w:hideMark/>
          </w:tcPr>
          <w:p w14:paraId="32F400AF" w14:textId="56392535"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0.131</w:t>
            </w:r>
          </w:p>
        </w:tc>
        <w:tc>
          <w:tcPr>
            <w:tcW w:w="1300" w:type="dxa"/>
            <w:tcBorders>
              <w:top w:val="nil"/>
              <w:left w:val="nil"/>
              <w:bottom w:val="nil"/>
              <w:right w:val="nil"/>
            </w:tcBorders>
            <w:noWrap/>
            <w:vAlign w:val="center"/>
            <w:hideMark/>
          </w:tcPr>
          <w:p w14:paraId="55CAF54B" w14:textId="5F8E07E4"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-0.015</w:t>
            </w:r>
          </w:p>
        </w:tc>
        <w:tc>
          <w:tcPr>
            <w:tcW w:w="1300" w:type="dxa"/>
            <w:tcBorders>
              <w:top w:val="nil"/>
              <w:left w:val="nil"/>
              <w:bottom w:val="nil"/>
              <w:right w:val="nil"/>
            </w:tcBorders>
            <w:noWrap/>
            <w:vAlign w:val="center"/>
            <w:hideMark/>
          </w:tcPr>
          <w:p w14:paraId="66310F2B" w14:textId="3718D075" w:rsidR="00132476" w:rsidRPr="0060271D" w:rsidRDefault="00132476" w:rsidP="00AF725F">
            <w:pPr>
              <w:spacing w:line="480" w:lineRule="auto"/>
              <w:jc w:val="center"/>
              <w:rPr>
                <w:b/>
                <w:bCs/>
                <w:color w:val="000000" w:themeColor="text1"/>
                <w:sz w:val="20"/>
                <w:szCs w:val="20"/>
              </w:rPr>
            </w:pPr>
            <w:r w:rsidRPr="0060271D">
              <w:rPr>
                <w:b/>
                <w:bCs/>
                <w:color w:val="000000" w:themeColor="text1"/>
                <w:sz w:val="20"/>
                <w:szCs w:val="20"/>
              </w:rPr>
              <w:t>0.497</w:t>
            </w:r>
          </w:p>
        </w:tc>
        <w:tc>
          <w:tcPr>
            <w:tcW w:w="1516" w:type="dxa"/>
            <w:tcBorders>
              <w:top w:val="nil"/>
              <w:left w:val="nil"/>
              <w:bottom w:val="nil"/>
              <w:right w:val="nil"/>
            </w:tcBorders>
          </w:tcPr>
          <w:p w14:paraId="031FC50F" w14:textId="0E6CE825"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0.264</w:t>
            </w:r>
          </w:p>
        </w:tc>
      </w:tr>
      <w:tr w:rsidR="0060271D" w:rsidRPr="0060271D" w14:paraId="4896EE9A" w14:textId="77777777" w:rsidTr="00AF725F">
        <w:trPr>
          <w:trHeight w:hRule="exact" w:val="312"/>
        </w:trPr>
        <w:tc>
          <w:tcPr>
            <w:tcW w:w="1300" w:type="dxa"/>
            <w:tcBorders>
              <w:top w:val="nil"/>
              <w:left w:val="nil"/>
              <w:bottom w:val="nil"/>
              <w:right w:val="nil"/>
            </w:tcBorders>
            <w:noWrap/>
            <w:vAlign w:val="center"/>
            <w:hideMark/>
          </w:tcPr>
          <w:p w14:paraId="099C9BE8" w14:textId="35BF7237"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LMT</w:t>
            </w:r>
          </w:p>
        </w:tc>
        <w:tc>
          <w:tcPr>
            <w:tcW w:w="1300" w:type="dxa"/>
            <w:tcBorders>
              <w:top w:val="nil"/>
              <w:left w:val="nil"/>
              <w:bottom w:val="nil"/>
              <w:right w:val="nil"/>
            </w:tcBorders>
            <w:noWrap/>
            <w:vAlign w:val="center"/>
            <w:hideMark/>
          </w:tcPr>
          <w:p w14:paraId="5815CCC0" w14:textId="24DDE818" w:rsidR="00132476" w:rsidRPr="0060271D" w:rsidRDefault="00132476" w:rsidP="00AF725F">
            <w:pPr>
              <w:spacing w:line="480" w:lineRule="auto"/>
              <w:jc w:val="center"/>
              <w:rPr>
                <w:b/>
                <w:bCs/>
                <w:color w:val="000000" w:themeColor="text1"/>
                <w:sz w:val="20"/>
                <w:szCs w:val="20"/>
              </w:rPr>
            </w:pPr>
            <w:r w:rsidRPr="0060271D">
              <w:rPr>
                <w:color w:val="000000" w:themeColor="text1"/>
                <w:sz w:val="20"/>
                <w:szCs w:val="20"/>
              </w:rPr>
              <w:t>0.233</w:t>
            </w:r>
          </w:p>
        </w:tc>
        <w:tc>
          <w:tcPr>
            <w:tcW w:w="1300" w:type="dxa"/>
            <w:tcBorders>
              <w:top w:val="nil"/>
              <w:left w:val="nil"/>
              <w:bottom w:val="nil"/>
              <w:right w:val="nil"/>
            </w:tcBorders>
            <w:noWrap/>
            <w:vAlign w:val="center"/>
            <w:hideMark/>
          </w:tcPr>
          <w:p w14:paraId="575CC7CD" w14:textId="6036D0D7"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0.115</w:t>
            </w:r>
          </w:p>
        </w:tc>
        <w:tc>
          <w:tcPr>
            <w:tcW w:w="1300" w:type="dxa"/>
            <w:tcBorders>
              <w:top w:val="nil"/>
              <w:left w:val="nil"/>
              <w:bottom w:val="nil"/>
              <w:right w:val="nil"/>
            </w:tcBorders>
            <w:noWrap/>
            <w:vAlign w:val="center"/>
            <w:hideMark/>
          </w:tcPr>
          <w:p w14:paraId="1D69EC73" w14:textId="567227F4"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0.215</w:t>
            </w:r>
          </w:p>
        </w:tc>
        <w:tc>
          <w:tcPr>
            <w:tcW w:w="1516" w:type="dxa"/>
            <w:tcBorders>
              <w:top w:val="nil"/>
              <w:left w:val="nil"/>
              <w:bottom w:val="nil"/>
              <w:right w:val="nil"/>
            </w:tcBorders>
          </w:tcPr>
          <w:p w14:paraId="03A0BD9D" w14:textId="442820A6"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0.114</w:t>
            </w:r>
          </w:p>
        </w:tc>
      </w:tr>
      <w:tr w:rsidR="0060271D" w:rsidRPr="0060271D" w14:paraId="1A77C6E7" w14:textId="77777777" w:rsidTr="001B5732">
        <w:trPr>
          <w:trHeight w:hRule="exact" w:val="312"/>
        </w:trPr>
        <w:tc>
          <w:tcPr>
            <w:tcW w:w="1300" w:type="dxa"/>
            <w:tcBorders>
              <w:top w:val="nil"/>
              <w:left w:val="nil"/>
              <w:bottom w:val="single" w:sz="18" w:space="0" w:color="000000"/>
              <w:right w:val="nil"/>
            </w:tcBorders>
            <w:noWrap/>
            <w:vAlign w:val="center"/>
            <w:hideMark/>
          </w:tcPr>
          <w:p w14:paraId="614C571F" w14:textId="152BF3F4"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DICE</w:t>
            </w:r>
          </w:p>
        </w:tc>
        <w:tc>
          <w:tcPr>
            <w:tcW w:w="1300" w:type="dxa"/>
            <w:tcBorders>
              <w:top w:val="nil"/>
              <w:left w:val="nil"/>
              <w:bottom w:val="single" w:sz="18" w:space="0" w:color="000000"/>
              <w:right w:val="nil"/>
            </w:tcBorders>
            <w:noWrap/>
            <w:vAlign w:val="center"/>
            <w:hideMark/>
          </w:tcPr>
          <w:p w14:paraId="48B71D8C" w14:textId="4D9EEFB5"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0.152</w:t>
            </w:r>
          </w:p>
        </w:tc>
        <w:tc>
          <w:tcPr>
            <w:tcW w:w="1300" w:type="dxa"/>
            <w:tcBorders>
              <w:top w:val="nil"/>
              <w:left w:val="nil"/>
              <w:bottom w:val="single" w:sz="18" w:space="0" w:color="000000"/>
              <w:right w:val="nil"/>
            </w:tcBorders>
            <w:noWrap/>
            <w:vAlign w:val="center"/>
            <w:hideMark/>
          </w:tcPr>
          <w:p w14:paraId="33F5632B" w14:textId="1DBD5C30"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0.044</w:t>
            </w:r>
          </w:p>
        </w:tc>
        <w:tc>
          <w:tcPr>
            <w:tcW w:w="1300" w:type="dxa"/>
            <w:tcBorders>
              <w:top w:val="nil"/>
              <w:left w:val="nil"/>
              <w:bottom w:val="single" w:sz="18" w:space="0" w:color="000000"/>
              <w:right w:val="nil"/>
            </w:tcBorders>
            <w:noWrap/>
            <w:vAlign w:val="center"/>
            <w:hideMark/>
          </w:tcPr>
          <w:p w14:paraId="67EA4442" w14:textId="221004E5"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-0.001</w:t>
            </w:r>
          </w:p>
        </w:tc>
        <w:tc>
          <w:tcPr>
            <w:tcW w:w="1516" w:type="dxa"/>
            <w:tcBorders>
              <w:top w:val="nil"/>
              <w:left w:val="nil"/>
              <w:bottom w:val="single" w:sz="18" w:space="0" w:color="000000"/>
              <w:right w:val="nil"/>
            </w:tcBorders>
          </w:tcPr>
          <w:p w14:paraId="21497770" w14:textId="5BBD98EB" w:rsidR="00132476" w:rsidRPr="0060271D" w:rsidRDefault="00132476" w:rsidP="00AF725F">
            <w:pPr>
              <w:spacing w:line="480" w:lineRule="auto"/>
              <w:jc w:val="center"/>
              <w:rPr>
                <w:color w:val="000000" w:themeColor="text1"/>
                <w:sz w:val="20"/>
                <w:szCs w:val="20"/>
              </w:rPr>
            </w:pPr>
            <w:r w:rsidRPr="0060271D">
              <w:rPr>
                <w:color w:val="000000" w:themeColor="text1"/>
                <w:sz w:val="20"/>
                <w:szCs w:val="20"/>
              </w:rPr>
              <w:t>0.025</w:t>
            </w:r>
          </w:p>
        </w:tc>
      </w:tr>
    </w:tbl>
    <w:p w14:paraId="127D91B5" w14:textId="2774C3FD" w:rsidR="00B73575" w:rsidRPr="0060271D" w:rsidRDefault="00B73575" w:rsidP="00B73575">
      <w:pPr>
        <w:pStyle w:val="Caption"/>
        <w:rPr>
          <w:i w:val="0"/>
          <w:iCs w:val="0"/>
          <w:color w:val="000000" w:themeColor="text1"/>
          <w:sz w:val="20"/>
          <w:szCs w:val="20"/>
        </w:rPr>
      </w:pPr>
      <w:r w:rsidRPr="0060271D">
        <w:rPr>
          <w:b/>
          <w:bCs/>
          <w:i w:val="0"/>
          <w:iCs w:val="0"/>
          <w:color w:val="000000" w:themeColor="text1"/>
          <w:sz w:val="20"/>
          <w:szCs w:val="20"/>
        </w:rPr>
        <w:t xml:space="preserve">Supplementary Table </w:t>
      </w:r>
      <w:r w:rsidR="009F1D23" w:rsidRPr="0060271D">
        <w:rPr>
          <w:b/>
          <w:bCs/>
          <w:i w:val="0"/>
          <w:iCs w:val="0"/>
          <w:color w:val="000000" w:themeColor="text1"/>
          <w:sz w:val="20"/>
          <w:szCs w:val="20"/>
        </w:rPr>
        <w:t>3</w:t>
      </w:r>
      <w:r w:rsidRPr="0060271D">
        <w:rPr>
          <w:b/>
          <w:bCs/>
          <w:i w:val="0"/>
          <w:iCs w:val="0"/>
          <w:color w:val="000000" w:themeColor="text1"/>
          <w:sz w:val="20"/>
          <w:szCs w:val="20"/>
        </w:rPr>
        <w:t xml:space="preserve">. </w:t>
      </w:r>
      <w:r w:rsidRPr="0060271D">
        <w:rPr>
          <w:i w:val="0"/>
          <w:iCs w:val="0"/>
          <w:color w:val="000000" w:themeColor="text1"/>
          <w:sz w:val="20"/>
          <w:szCs w:val="20"/>
        </w:rPr>
        <w:t>Latent factor loadings for all variables and associated eigenvalues for the ABCD study</w:t>
      </w:r>
      <w:r w:rsidR="00132476" w:rsidRPr="0060271D">
        <w:rPr>
          <w:i w:val="0"/>
          <w:iCs w:val="0"/>
          <w:color w:val="000000" w:themeColor="text1"/>
          <w:sz w:val="20"/>
          <w:szCs w:val="20"/>
        </w:rPr>
        <w:t xml:space="preserve"> during the </w:t>
      </w:r>
      <w:r w:rsidR="00871100" w:rsidRPr="0060271D">
        <w:rPr>
          <w:i w:val="0"/>
          <w:iCs w:val="0"/>
          <w:color w:val="000000" w:themeColor="text1"/>
          <w:sz w:val="20"/>
          <w:szCs w:val="20"/>
        </w:rPr>
        <w:t>11-13y</w:t>
      </w:r>
      <w:r w:rsidR="00132476" w:rsidRPr="0060271D">
        <w:rPr>
          <w:i w:val="0"/>
          <w:iCs w:val="0"/>
          <w:color w:val="000000" w:themeColor="text1"/>
          <w:sz w:val="20"/>
          <w:szCs w:val="20"/>
        </w:rPr>
        <w:t xml:space="preserve"> follow-up</w:t>
      </w:r>
      <w:r w:rsidRPr="0060271D">
        <w:rPr>
          <w:i w:val="0"/>
          <w:iCs w:val="0"/>
          <w:color w:val="000000" w:themeColor="text1"/>
          <w:sz w:val="20"/>
          <w:szCs w:val="20"/>
        </w:rPr>
        <w:t>. Loadings &gt; 0.40 are bolded. VA: Verbal Ability, EF/PS: Executive function and processing speed, and MEM: memory.</w:t>
      </w:r>
    </w:p>
    <w:tbl>
      <w:tblPr>
        <w:tblStyle w:val="TableGrid"/>
        <w:tblW w:w="0" w:type="auto"/>
        <w:tblInd w:w="12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3"/>
        <w:gridCol w:w="1227"/>
        <w:gridCol w:w="171"/>
        <w:gridCol w:w="1186"/>
        <w:gridCol w:w="114"/>
        <w:gridCol w:w="1243"/>
        <w:gridCol w:w="57"/>
        <w:gridCol w:w="1300"/>
      </w:tblGrid>
      <w:tr w:rsidR="0060271D" w:rsidRPr="0060271D" w14:paraId="6BF24A60" w14:textId="77777777" w:rsidTr="00132476">
        <w:trPr>
          <w:trHeight w:val="320"/>
        </w:trPr>
        <w:tc>
          <w:tcPr>
            <w:tcW w:w="1493" w:type="dxa"/>
            <w:tcBorders>
              <w:bottom w:val="single" w:sz="18" w:space="0" w:color="000000"/>
            </w:tcBorders>
            <w:noWrap/>
            <w:vAlign w:val="center"/>
            <w:hideMark/>
          </w:tcPr>
          <w:p w14:paraId="764B9941" w14:textId="77777777" w:rsidR="00B73575" w:rsidRPr="0060271D" w:rsidRDefault="00B73575" w:rsidP="00AF725F">
            <w:pP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Latent Factors</w:t>
            </w:r>
          </w:p>
        </w:tc>
        <w:tc>
          <w:tcPr>
            <w:tcW w:w="1227" w:type="dxa"/>
            <w:tcBorders>
              <w:bottom w:val="single" w:sz="18" w:space="0" w:color="000000"/>
            </w:tcBorders>
            <w:vAlign w:val="center"/>
          </w:tcPr>
          <w:p w14:paraId="4D433DE9"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Coefficients</w:t>
            </w:r>
          </w:p>
        </w:tc>
        <w:tc>
          <w:tcPr>
            <w:tcW w:w="1357" w:type="dxa"/>
            <w:gridSpan w:val="2"/>
            <w:tcBorders>
              <w:bottom w:val="single" w:sz="18" w:space="0" w:color="000000"/>
            </w:tcBorders>
            <w:vAlign w:val="center"/>
          </w:tcPr>
          <w:p w14:paraId="27AAF1AE"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Std. Error</w:t>
            </w:r>
          </w:p>
        </w:tc>
        <w:tc>
          <w:tcPr>
            <w:tcW w:w="1357" w:type="dxa"/>
            <w:gridSpan w:val="2"/>
            <w:tcBorders>
              <w:bottom w:val="single" w:sz="18" w:space="0" w:color="000000"/>
            </w:tcBorders>
            <w:vAlign w:val="center"/>
          </w:tcPr>
          <w:p w14:paraId="64067879"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Z-value</w:t>
            </w:r>
          </w:p>
        </w:tc>
        <w:tc>
          <w:tcPr>
            <w:tcW w:w="1357" w:type="dxa"/>
            <w:gridSpan w:val="2"/>
            <w:tcBorders>
              <w:bottom w:val="single" w:sz="18" w:space="0" w:color="000000"/>
            </w:tcBorders>
            <w:vAlign w:val="center"/>
          </w:tcPr>
          <w:p w14:paraId="6748B91C"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p-value</w:t>
            </w:r>
          </w:p>
        </w:tc>
      </w:tr>
      <w:tr w:rsidR="0060271D" w:rsidRPr="0060271D" w14:paraId="59A783A3" w14:textId="77777777" w:rsidTr="00132476">
        <w:trPr>
          <w:trHeight w:val="320"/>
        </w:trPr>
        <w:tc>
          <w:tcPr>
            <w:tcW w:w="6791" w:type="dxa"/>
            <w:gridSpan w:val="8"/>
            <w:tcBorders>
              <w:top w:val="single" w:sz="18" w:space="0" w:color="000000"/>
            </w:tcBorders>
            <w:noWrap/>
            <w:vAlign w:val="center"/>
            <w:hideMark/>
          </w:tcPr>
          <w:p w14:paraId="491C3199" w14:textId="77777777" w:rsidR="00B73575" w:rsidRPr="0060271D" w:rsidRDefault="00B73575" w:rsidP="00AF725F">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Verbal Ability (VA)</w:t>
            </w:r>
          </w:p>
        </w:tc>
      </w:tr>
      <w:tr w:rsidR="0060271D" w:rsidRPr="0060271D" w14:paraId="0FBC2433" w14:textId="77777777" w:rsidTr="00132476">
        <w:trPr>
          <w:trHeight w:val="320"/>
        </w:trPr>
        <w:tc>
          <w:tcPr>
            <w:tcW w:w="1493" w:type="dxa"/>
            <w:tcBorders>
              <w:top w:val="single" w:sz="18" w:space="0" w:color="000000"/>
            </w:tcBorders>
            <w:noWrap/>
            <w:vAlign w:val="center"/>
            <w:hideMark/>
          </w:tcPr>
          <w:p w14:paraId="0A71E1E1" w14:textId="77777777" w:rsidR="00B73575" w:rsidRPr="0060271D" w:rsidRDefault="00B73575"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ORR</w:t>
            </w:r>
          </w:p>
        </w:tc>
        <w:tc>
          <w:tcPr>
            <w:tcW w:w="1398" w:type="dxa"/>
            <w:gridSpan w:val="2"/>
            <w:tcBorders>
              <w:top w:val="single" w:sz="18" w:space="0" w:color="000000"/>
            </w:tcBorders>
            <w:noWrap/>
            <w:vAlign w:val="center"/>
            <w:hideMark/>
          </w:tcPr>
          <w:p w14:paraId="4DF32A29"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04A5544B"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559F7C37"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626D21F2"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516A088E" w14:textId="77777777" w:rsidTr="008B0A4C">
        <w:trPr>
          <w:trHeight w:val="320"/>
        </w:trPr>
        <w:tc>
          <w:tcPr>
            <w:tcW w:w="1493" w:type="dxa"/>
            <w:tcBorders>
              <w:bottom w:val="single" w:sz="18" w:space="0" w:color="auto"/>
            </w:tcBorders>
            <w:noWrap/>
            <w:vAlign w:val="center"/>
          </w:tcPr>
          <w:p w14:paraId="3FC55F7E" w14:textId="77777777" w:rsidR="00B73575" w:rsidRPr="0060271D" w:rsidRDefault="00B73575"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PVT</w:t>
            </w:r>
          </w:p>
        </w:tc>
        <w:tc>
          <w:tcPr>
            <w:tcW w:w="1398" w:type="dxa"/>
            <w:gridSpan w:val="2"/>
            <w:tcBorders>
              <w:bottom w:val="single" w:sz="18" w:space="0" w:color="auto"/>
            </w:tcBorders>
            <w:noWrap/>
            <w:vAlign w:val="center"/>
          </w:tcPr>
          <w:p w14:paraId="11ED29A3" w14:textId="07E85F00" w:rsidR="00B73575" w:rsidRPr="0060271D" w:rsidRDefault="00132476"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1.036</w:t>
            </w:r>
          </w:p>
        </w:tc>
        <w:tc>
          <w:tcPr>
            <w:tcW w:w="1300" w:type="dxa"/>
            <w:gridSpan w:val="2"/>
            <w:tcBorders>
              <w:bottom w:val="single" w:sz="18" w:space="0" w:color="auto"/>
            </w:tcBorders>
            <w:noWrap/>
            <w:vAlign w:val="center"/>
          </w:tcPr>
          <w:p w14:paraId="526302EB" w14:textId="6F000946"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w:t>
            </w:r>
            <w:r w:rsidR="00132476" w:rsidRPr="0060271D">
              <w:rPr>
                <w:rFonts w:eastAsiaTheme="minorHAnsi"/>
                <w:color w:val="000000" w:themeColor="text1"/>
                <w:kern w:val="2"/>
                <w:sz w:val="20"/>
                <w:szCs w:val="20"/>
                <w14:ligatures w14:val="standardContextual"/>
              </w:rPr>
              <w:t>47</w:t>
            </w:r>
          </w:p>
        </w:tc>
        <w:tc>
          <w:tcPr>
            <w:tcW w:w="1300" w:type="dxa"/>
            <w:gridSpan w:val="2"/>
            <w:tcBorders>
              <w:bottom w:val="single" w:sz="18" w:space="0" w:color="auto"/>
            </w:tcBorders>
            <w:noWrap/>
            <w:vAlign w:val="center"/>
          </w:tcPr>
          <w:p w14:paraId="3B73CDC2" w14:textId="462EAA1A" w:rsidR="00B73575" w:rsidRPr="0060271D" w:rsidRDefault="00132476"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22</w:t>
            </w:r>
            <w:r w:rsidR="00B73575" w:rsidRPr="0060271D">
              <w:rPr>
                <w:rFonts w:eastAsiaTheme="minorHAnsi"/>
                <w:color w:val="000000" w:themeColor="text1"/>
                <w:kern w:val="2"/>
                <w:sz w:val="20"/>
                <w:szCs w:val="20"/>
                <w14:ligatures w14:val="standardContextual"/>
              </w:rPr>
              <w:t>.</w:t>
            </w:r>
            <w:r w:rsidRPr="0060271D">
              <w:rPr>
                <w:rFonts w:eastAsiaTheme="minorHAnsi"/>
                <w:color w:val="000000" w:themeColor="text1"/>
                <w:kern w:val="2"/>
                <w:sz w:val="20"/>
                <w:szCs w:val="20"/>
                <w14:ligatures w14:val="standardContextual"/>
              </w:rPr>
              <w:t>06</w:t>
            </w:r>
          </w:p>
        </w:tc>
        <w:tc>
          <w:tcPr>
            <w:tcW w:w="1300" w:type="dxa"/>
            <w:tcBorders>
              <w:bottom w:val="single" w:sz="18" w:space="0" w:color="auto"/>
            </w:tcBorders>
            <w:noWrap/>
            <w:vAlign w:val="center"/>
          </w:tcPr>
          <w:p w14:paraId="64A963E4" w14:textId="330499F6" w:rsidR="00B73575" w:rsidRPr="0060271D" w:rsidRDefault="00132476"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 xml:space="preserve">&lt; </w:t>
            </w:r>
            <w:r w:rsidR="00B73575" w:rsidRPr="0060271D">
              <w:rPr>
                <w:rFonts w:eastAsiaTheme="minorHAnsi"/>
                <w:color w:val="000000" w:themeColor="text1"/>
                <w:kern w:val="2"/>
                <w:sz w:val="20"/>
                <w:szCs w:val="20"/>
                <w14:ligatures w14:val="standardContextual"/>
              </w:rPr>
              <w:t>0.00</w:t>
            </w:r>
            <w:r w:rsidRPr="0060271D">
              <w:rPr>
                <w:rFonts w:eastAsiaTheme="minorHAnsi"/>
                <w:color w:val="000000" w:themeColor="text1"/>
                <w:kern w:val="2"/>
                <w:sz w:val="20"/>
                <w:szCs w:val="20"/>
                <w14:ligatures w14:val="standardContextual"/>
              </w:rPr>
              <w:t>1</w:t>
            </w:r>
          </w:p>
        </w:tc>
      </w:tr>
      <w:tr w:rsidR="0060271D" w:rsidRPr="0060271D" w14:paraId="6BC07365" w14:textId="77777777" w:rsidTr="00132476">
        <w:trPr>
          <w:trHeight w:val="320"/>
        </w:trPr>
        <w:tc>
          <w:tcPr>
            <w:tcW w:w="6791" w:type="dxa"/>
            <w:gridSpan w:val="8"/>
            <w:noWrap/>
            <w:vAlign w:val="center"/>
            <w:hideMark/>
          </w:tcPr>
          <w:p w14:paraId="69F4B494" w14:textId="77777777" w:rsidR="00B73575" w:rsidRPr="0060271D" w:rsidRDefault="00B73575" w:rsidP="00AF725F">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Executive Function/Processing Speed (EF/PS)</w:t>
            </w:r>
          </w:p>
        </w:tc>
      </w:tr>
      <w:tr w:rsidR="0060271D" w:rsidRPr="0060271D" w14:paraId="75008A71" w14:textId="77777777" w:rsidTr="00132476">
        <w:trPr>
          <w:trHeight w:val="320"/>
        </w:trPr>
        <w:tc>
          <w:tcPr>
            <w:tcW w:w="1493" w:type="dxa"/>
            <w:tcBorders>
              <w:top w:val="single" w:sz="18" w:space="0" w:color="000000"/>
            </w:tcBorders>
            <w:noWrap/>
            <w:vAlign w:val="center"/>
            <w:hideMark/>
          </w:tcPr>
          <w:p w14:paraId="5117DD88" w14:textId="77777777" w:rsidR="00B73575" w:rsidRPr="0060271D" w:rsidRDefault="00B73575"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PCPS</w:t>
            </w:r>
          </w:p>
        </w:tc>
        <w:tc>
          <w:tcPr>
            <w:tcW w:w="1398" w:type="dxa"/>
            <w:gridSpan w:val="2"/>
            <w:tcBorders>
              <w:top w:val="single" w:sz="18" w:space="0" w:color="000000"/>
            </w:tcBorders>
            <w:noWrap/>
            <w:vAlign w:val="center"/>
            <w:hideMark/>
          </w:tcPr>
          <w:p w14:paraId="1B9A7D34"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10C202B8"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7DEF039D"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556A95C5"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23F7112F" w14:textId="77777777" w:rsidTr="00132476">
        <w:trPr>
          <w:trHeight w:val="320"/>
        </w:trPr>
        <w:tc>
          <w:tcPr>
            <w:tcW w:w="1493" w:type="dxa"/>
            <w:tcBorders>
              <w:bottom w:val="single" w:sz="18" w:space="0" w:color="000000"/>
            </w:tcBorders>
            <w:noWrap/>
            <w:vAlign w:val="center"/>
            <w:hideMark/>
          </w:tcPr>
          <w:p w14:paraId="2F15BB86" w14:textId="77777777" w:rsidR="00B73575" w:rsidRPr="0060271D" w:rsidRDefault="00B73575"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FICA</w:t>
            </w:r>
          </w:p>
        </w:tc>
        <w:tc>
          <w:tcPr>
            <w:tcW w:w="1398" w:type="dxa"/>
            <w:gridSpan w:val="2"/>
            <w:tcBorders>
              <w:bottom w:val="single" w:sz="18" w:space="0" w:color="000000"/>
            </w:tcBorders>
            <w:noWrap/>
            <w:vAlign w:val="center"/>
            <w:hideMark/>
          </w:tcPr>
          <w:p w14:paraId="6FC7DEF1" w14:textId="04AC0764"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1.0</w:t>
            </w:r>
            <w:r w:rsidR="00132476" w:rsidRPr="0060271D">
              <w:rPr>
                <w:rFonts w:eastAsiaTheme="minorHAnsi"/>
                <w:color w:val="000000" w:themeColor="text1"/>
                <w:kern w:val="2"/>
                <w:sz w:val="20"/>
                <w:szCs w:val="20"/>
                <w14:ligatures w14:val="standardContextual"/>
              </w:rPr>
              <w:t>47</w:t>
            </w:r>
          </w:p>
        </w:tc>
        <w:tc>
          <w:tcPr>
            <w:tcW w:w="1300" w:type="dxa"/>
            <w:gridSpan w:val="2"/>
            <w:tcBorders>
              <w:bottom w:val="single" w:sz="18" w:space="0" w:color="000000"/>
            </w:tcBorders>
            <w:noWrap/>
            <w:vAlign w:val="center"/>
            <w:hideMark/>
          </w:tcPr>
          <w:p w14:paraId="61C0A688" w14:textId="18E33F61"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w:t>
            </w:r>
            <w:r w:rsidR="00132476" w:rsidRPr="0060271D">
              <w:rPr>
                <w:rFonts w:eastAsiaTheme="minorHAnsi"/>
                <w:color w:val="000000" w:themeColor="text1"/>
                <w:kern w:val="2"/>
                <w:sz w:val="20"/>
                <w:szCs w:val="20"/>
                <w14:ligatures w14:val="standardContextual"/>
              </w:rPr>
              <w:t>74</w:t>
            </w:r>
          </w:p>
        </w:tc>
        <w:tc>
          <w:tcPr>
            <w:tcW w:w="1300" w:type="dxa"/>
            <w:gridSpan w:val="2"/>
            <w:tcBorders>
              <w:bottom w:val="single" w:sz="18" w:space="0" w:color="000000"/>
            </w:tcBorders>
            <w:noWrap/>
            <w:vAlign w:val="center"/>
            <w:hideMark/>
          </w:tcPr>
          <w:p w14:paraId="36C1874C" w14:textId="2D1287CC" w:rsidR="00B73575" w:rsidRPr="0060271D" w:rsidRDefault="00132476"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14</w:t>
            </w:r>
            <w:r w:rsidR="00B73575" w:rsidRPr="0060271D">
              <w:rPr>
                <w:rFonts w:eastAsiaTheme="minorHAnsi"/>
                <w:color w:val="000000" w:themeColor="text1"/>
                <w:kern w:val="2"/>
                <w:sz w:val="20"/>
                <w:szCs w:val="20"/>
                <w14:ligatures w14:val="standardContextual"/>
              </w:rPr>
              <w:t>.</w:t>
            </w:r>
            <w:r w:rsidRPr="0060271D">
              <w:rPr>
                <w:rFonts w:eastAsiaTheme="minorHAnsi"/>
                <w:color w:val="000000" w:themeColor="text1"/>
                <w:kern w:val="2"/>
                <w:sz w:val="20"/>
                <w:szCs w:val="20"/>
                <w14:ligatures w14:val="standardContextual"/>
              </w:rPr>
              <w:t>18</w:t>
            </w:r>
          </w:p>
        </w:tc>
        <w:tc>
          <w:tcPr>
            <w:tcW w:w="1300" w:type="dxa"/>
            <w:tcBorders>
              <w:bottom w:val="single" w:sz="18" w:space="0" w:color="000000"/>
            </w:tcBorders>
            <w:noWrap/>
            <w:vAlign w:val="center"/>
            <w:hideMark/>
          </w:tcPr>
          <w:p w14:paraId="39704AEC" w14:textId="61274294" w:rsidR="00B73575" w:rsidRPr="0060271D" w:rsidRDefault="00132476"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r w:rsidR="0060271D" w:rsidRPr="0060271D" w14:paraId="3597D48A" w14:textId="77777777" w:rsidTr="00132476">
        <w:trPr>
          <w:trHeight w:val="320"/>
        </w:trPr>
        <w:tc>
          <w:tcPr>
            <w:tcW w:w="6791" w:type="dxa"/>
            <w:gridSpan w:val="8"/>
            <w:noWrap/>
            <w:vAlign w:val="center"/>
            <w:hideMark/>
          </w:tcPr>
          <w:p w14:paraId="585AFC8F" w14:textId="77777777" w:rsidR="00B73575" w:rsidRPr="0060271D" w:rsidRDefault="00B73575" w:rsidP="00AF725F">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Memory (MEM)</w:t>
            </w:r>
          </w:p>
        </w:tc>
      </w:tr>
      <w:tr w:rsidR="0060271D" w:rsidRPr="0060271D" w14:paraId="127C5885" w14:textId="77777777" w:rsidTr="00132476">
        <w:trPr>
          <w:trHeight w:val="320"/>
        </w:trPr>
        <w:tc>
          <w:tcPr>
            <w:tcW w:w="1493" w:type="dxa"/>
            <w:tcBorders>
              <w:top w:val="single" w:sz="18" w:space="0" w:color="000000"/>
            </w:tcBorders>
            <w:noWrap/>
            <w:vAlign w:val="center"/>
            <w:hideMark/>
          </w:tcPr>
          <w:p w14:paraId="1CC17CC4" w14:textId="77777777" w:rsidR="00B73575" w:rsidRPr="0060271D" w:rsidRDefault="00B73575"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PSMT</w:t>
            </w:r>
          </w:p>
        </w:tc>
        <w:tc>
          <w:tcPr>
            <w:tcW w:w="1398" w:type="dxa"/>
            <w:gridSpan w:val="2"/>
            <w:tcBorders>
              <w:top w:val="single" w:sz="18" w:space="0" w:color="000000"/>
            </w:tcBorders>
            <w:noWrap/>
            <w:vAlign w:val="center"/>
            <w:hideMark/>
          </w:tcPr>
          <w:p w14:paraId="45DC1B62"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28135093"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0806E64E"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0BBDFC15" w14:textId="77777777" w:rsidR="00B73575" w:rsidRPr="0060271D" w:rsidRDefault="00B73575"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231E55CB" w14:textId="77777777" w:rsidTr="00132476">
        <w:trPr>
          <w:trHeight w:val="320"/>
        </w:trPr>
        <w:tc>
          <w:tcPr>
            <w:tcW w:w="1493" w:type="dxa"/>
            <w:tcBorders>
              <w:bottom w:val="single" w:sz="18" w:space="0" w:color="000000"/>
            </w:tcBorders>
            <w:noWrap/>
            <w:vAlign w:val="center"/>
          </w:tcPr>
          <w:p w14:paraId="5F8E528A" w14:textId="57A5A698" w:rsidR="00B73575" w:rsidRPr="0060271D" w:rsidRDefault="00132476"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RAVLT</w:t>
            </w:r>
          </w:p>
        </w:tc>
        <w:tc>
          <w:tcPr>
            <w:tcW w:w="1398" w:type="dxa"/>
            <w:gridSpan w:val="2"/>
            <w:tcBorders>
              <w:bottom w:val="single" w:sz="18" w:space="0" w:color="000000"/>
            </w:tcBorders>
            <w:noWrap/>
            <w:vAlign w:val="center"/>
          </w:tcPr>
          <w:p w14:paraId="7201545E" w14:textId="67A26C80" w:rsidR="00B73575" w:rsidRPr="0060271D" w:rsidRDefault="00132476"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1.014</w:t>
            </w:r>
          </w:p>
        </w:tc>
        <w:tc>
          <w:tcPr>
            <w:tcW w:w="1300" w:type="dxa"/>
            <w:gridSpan w:val="2"/>
            <w:tcBorders>
              <w:bottom w:val="single" w:sz="18" w:space="0" w:color="000000"/>
            </w:tcBorders>
            <w:noWrap/>
            <w:vAlign w:val="center"/>
          </w:tcPr>
          <w:p w14:paraId="380E8AFE" w14:textId="791E984E" w:rsidR="00B73575" w:rsidRPr="0060271D" w:rsidRDefault="00132476"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0.064</w:t>
            </w:r>
          </w:p>
        </w:tc>
        <w:tc>
          <w:tcPr>
            <w:tcW w:w="1300" w:type="dxa"/>
            <w:gridSpan w:val="2"/>
            <w:tcBorders>
              <w:bottom w:val="single" w:sz="18" w:space="0" w:color="000000"/>
            </w:tcBorders>
            <w:noWrap/>
            <w:vAlign w:val="center"/>
          </w:tcPr>
          <w:p w14:paraId="20F6FAE2" w14:textId="30974800" w:rsidR="00B73575" w:rsidRPr="0060271D" w:rsidRDefault="00132476"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15.86</w:t>
            </w:r>
          </w:p>
        </w:tc>
        <w:tc>
          <w:tcPr>
            <w:tcW w:w="1300" w:type="dxa"/>
            <w:tcBorders>
              <w:bottom w:val="single" w:sz="18" w:space="0" w:color="000000"/>
            </w:tcBorders>
            <w:noWrap/>
            <w:vAlign w:val="center"/>
          </w:tcPr>
          <w:p w14:paraId="3E0363F4" w14:textId="2BB6AF3D" w:rsidR="00B73575" w:rsidRPr="0060271D" w:rsidRDefault="00132476" w:rsidP="00AF725F">
            <w:pPr>
              <w:keepNext/>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bl>
    <w:p w14:paraId="639A613A" w14:textId="30F49A8B" w:rsidR="00CA569E" w:rsidRPr="0060271D" w:rsidRDefault="00B73575" w:rsidP="00B73575">
      <w:pPr>
        <w:pStyle w:val="Caption"/>
        <w:rPr>
          <w:i w:val="0"/>
          <w:iCs w:val="0"/>
          <w:color w:val="000000" w:themeColor="text1"/>
          <w:sz w:val="20"/>
          <w:szCs w:val="20"/>
        </w:rPr>
        <w:sectPr w:rsidR="00CA569E" w:rsidRPr="0060271D" w:rsidSect="00FE76AB">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sz w:val="20"/>
          <w:szCs w:val="20"/>
        </w:rPr>
        <w:t>Supplementary Table</w:t>
      </w:r>
      <w:r w:rsidRPr="0060271D">
        <w:rPr>
          <w:b/>
          <w:bCs/>
          <w:color w:val="000000" w:themeColor="text1"/>
          <w:sz w:val="20"/>
          <w:szCs w:val="20"/>
        </w:rPr>
        <w:t xml:space="preserve"> </w:t>
      </w:r>
      <w:r w:rsidR="009F1D23" w:rsidRPr="0060271D">
        <w:rPr>
          <w:b/>
          <w:bCs/>
          <w:i w:val="0"/>
          <w:iCs w:val="0"/>
          <w:color w:val="000000" w:themeColor="text1"/>
          <w:sz w:val="20"/>
          <w:szCs w:val="20"/>
        </w:rPr>
        <w:t>4</w:t>
      </w:r>
      <w:r w:rsidRPr="0060271D">
        <w:rPr>
          <w:b/>
          <w:bCs/>
          <w:color w:val="000000" w:themeColor="text1"/>
          <w:sz w:val="20"/>
          <w:szCs w:val="20"/>
        </w:rPr>
        <w:t>.</w:t>
      </w:r>
      <w:r w:rsidRPr="0060271D">
        <w:rPr>
          <w:b/>
          <w:bCs/>
          <w:i w:val="0"/>
          <w:iCs w:val="0"/>
          <w:color w:val="000000" w:themeColor="text1"/>
          <w:sz w:val="20"/>
          <w:szCs w:val="20"/>
        </w:rPr>
        <w:t xml:space="preserve"> </w:t>
      </w:r>
      <w:r w:rsidRPr="0060271D">
        <w:rPr>
          <w:i w:val="0"/>
          <w:iCs w:val="0"/>
          <w:color w:val="000000" w:themeColor="text1"/>
          <w:sz w:val="20"/>
          <w:szCs w:val="20"/>
        </w:rPr>
        <w:t>ABCD</w:t>
      </w:r>
      <w:r w:rsidRPr="0060271D">
        <w:rPr>
          <w:b/>
          <w:bCs/>
          <w:i w:val="0"/>
          <w:iCs w:val="0"/>
          <w:color w:val="000000" w:themeColor="text1"/>
          <w:sz w:val="20"/>
          <w:szCs w:val="20"/>
        </w:rPr>
        <w:t xml:space="preserve"> </w:t>
      </w:r>
      <w:r w:rsidR="00871100" w:rsidRPr="0060271D">
        <w:rPr>
          <w:i w:val="0"/>
          <w:iCs w:val="0"/>
          <w:color w:val="000000" w:themeColor="text1"/>
          <w:sz w:val="20"/>
          <w:szCs w:val="20"/>
        </w:rPr>
        <w:t>11-13y</w:t>
      </w:r>
      <w:r w:rsidR="00132476" w:rsidRPr="0060271D">
        <w:rPr>
          <w:i w:val="0"/>
          <w:iCs w:val="0"/>
          <w:color w:val="000000" w:themeColor="text1"/>
          <w:sz w:val="20"/>
          <w:szCs w:val="20"/>
        </w:rPr>
        <w:t xml:space="preserve"> follow-up</w:t>
      </w:r>
      <w:r w:rsidR="00132476" w:rsidRPr="0060271D">
        <w:rPr>
          <w:b/>
          <w:bCs/>
          <w:i w:val="0"/>
          <w:iCs w:val="0"/>
          <w:color w:val="000000" w:themeColor="text1"/>
          <w:sz w:val="20"/>
          <w:szCs w:val="20"/>
        </w:rPr>
        <w:t xml:space="preserve"> </w:t>
      </w:r>
      <w:r w:rsidRPr="0060271D">
        <w:rPr>
          <w:i w:val="0"/>
          <w:iCs w:val="0"/>
          <w:color w:val="000000" w:themeColor="text1"/>
          <w:sz w:val="20"/>
          <w:szCs w:val="20"/>
        </w:rPr>
        <w:t>split-sample Confirmatory Factor Analysis (CFA) coefficients, standard errors, z-values, and p-values.</w:t>
      </w:r>
      <w:r w:rsidR="00CA569E" w:rsidRPr="0060271D">
        <w:rPr>
          <w:i w:val="0"/>
          <w:iCs w:val="0"/>
          <w:color w:val="000000" w:themeColor="text1"/>
          <w:sz w:val="20"/>
          <w:szCs w:val="20"/>
        </w:rPr>
        <w:t xml:space="preserve">   </w:t>
      </w:r>
    </w:p>
    <w:tbl>
      <w:tblPr>
        <w:tblStyle w:val="TableGrid"/>
        <w:tblW w:w="0" w:type="auto"/>
        <w:tblInd w:w="1325" w:type="dxa"/>
        <w:tblLook w:val="04A0" w:firstRow="1" w:lastRow="0" w:firstColumn="1" w:lastColumn="0" w:noHBand="0" w:noVBand="1"/>
      </w:tblPr>
      <w:tblGrid>
        <w:gridCol w:w="1300"/>
        <w:gridCol w:w="1300"/>
        <w:gridCol w:w="1300"/>
        <w:gridCol w:w="1300"/>
        <w:gridCol w:w="1516"/>
      </w:tblGrid>
      <w:tr w:rsidR="0060271D" w:rsidRPr="0060271D" w14:paraId="1C10626B" w14:textId="77777777" w:rsidTr="00AF725F">
        <w:trPr>
          <w:trHeight w:hRule="exact" w:val="312"/>
        </w:trPr>
        <w:tc>
          <w:tcPr>
            <w:tcW w:w="1300" w:type="dxa"/>
            <w:tcBorders>
              <w:top w:val="nil"/>
              <w:left w:val="nil"/>
              <w:bottom w:val="nil"/>
              <w:right w:val="nil"/>
            </w:tcBorders>
            <w:noWrap/>
            <w:vAlign w:val="center"/>
          </w:tcPr>
          <w:p w14:paraId="58572BB3" w14:textId="77777777" w:rsidR="00CA569E" w:rsidRPr="0060271D" w:rsidRDefault="00CA569E" w:rsidP="00AF725F">
            <w:pPr>
              <w:spacing w:line="480" w:lineRule="auto"/>
              <w:jc w:val="both"/>
              <w:rPr>
                <w:b/>
                <w:bCs/>
                <w:color w:val="000000" w:themeColor="text1"/>
                <w:sz w:val="20"/>
                <w:szCs w:val="20"/>
              </w:rPr>
            </w:pPr>
          </w:p>
        </w:tc>
        <w:tc>
          <w:tcPr>
            <w:tcW w:w="3900" w:type="dxa"/>
            <w:gridSpan w:val="3"/>
            <w:tcBorders>
              <w:top w:val="nil"/>
              <w:left w:val="nil"/>
              <w:bottom w:val="single" w:sz="18" w:space="0" w:color="000000"/>
              <w:right w:val="nil"/>
            </w:tcBorders>
            <w:noWrap/>
            <w:vAlign w:val="center"/>
          </w:tcPr>
          <w:p w14:paraId="23345130" w14:textId="77777777"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Latent Factors</w:t>
            </w:r>
          </w:p>
        </w:tc>
        <w:tc>
          <w:tcPr>
            <w:tcW w:w="1516" w:type="dxa"/>
            <w:vMerge w:val="restart"/>
            <w:tcBorders>
              <w:top w:val="nil"/>
              <w:left w:val="nil"/>
              <w:right w:val="nil"/>
            </w:tcBorders>
            <w:vAlign w:val="center"/>
          </w:tcPr>
          <w:p w14:paraId="291B6C24" w14:textId="77777777" w:rsidR="00CA569E" w:rsidRPr="0060271D" w:rsidRDefault="00CA569E" w:rsidP="00AF725F">
            <w:pPr>
              <w:jc w:val="center"/>
              <w:rPr>
                <w:b/>
                <w:bCs/>
                <w:color w:val="000000" w:themeColor="text1"/>
                <w:sz w:val="20"/>
                <w:szCs w:val="20"/>
              </w:rPr>
            </w:pPr>
            <w:r w:rsidRPr="0060271D">
              <w:rPr>
                <w:b/>
                <w:bCs/>
                <w:color w:val="000000" w:themeColor="text1"/>
                <w:sz w:val="20"/>
                <w:szCs w:val="20"/>
              </w:rPr>
              <w:t>Communalities</w:t>
            </w:r>
          </w:p>
        </w:tc>
      </w:tr>
      <w:tr w:rsidR="0060271D" w:rsidRPr="0060271D" w14:paraId="2429F094" w14:textId="77777777" w:rsidTr="00AF725F">
        <w:trPr>
          <w:trHeight w:hRule="exact" w:val="312"/>
        </w:trPr>
        <w:tc>
          <w:tcPr>
            <w:tcW w:w="1300" w:type="dxa"/>
            <w:tcBorders>
              <w:top w:val="nil"/>
              <w:left w:val="nil"/>
              <w:bottom w:val="single" w:sz="18" w:space="0" w:color="000000"/>
              <w:right w:val="nil"/>
            </w:tcBorders>
            <w:noWrap/>
            <w:vAlign w:val="center"/>
            <w:hideMark/>
          </w:tcPr>
          <w:p w14:paraId="3B9C6555" w14:textId="77777777" w:rsidR="00CA569E" w:rsidRPr="0060271D" w:rsidRDefault="00CA569E" w:rsidP="00AF725F">
            <w:pPr>
              <w:spacing w:line="480" w:lineRule="auto"/>
              <w:jc w:val="both"/>
              <w:rPr>
                <w:b/>
                <w:bCs/>
                <w:color w:val="000000" w:themeColor="text1"/>
                <w:sz w:val="20"/>
                <w:szCs w:val="20"/>
              </w:rPr>
            </w:pPr>
          </w:p>
        </w:tc>
        <w:tc>
          <w:tcPr>
            <w:tcW w:w="1300" w:type="dxa"/>
            <w:tcBorders>
              <w:top w:val="nil"/>
              <w:left w:val="nil"/>
              <w:bottom w:val="single" w:sz="18" w:space="0" w:color="000000"/>
              <w:right w:val="nil"/>
            </w:tcBorders>
            <w:noWrap/>
            <w:vAlign w:val="center"/>
            <w:hideMark/>
          </w:tcPr>
          <w:p w14:paraId="79E84C23" w14:textId="77777777"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VA</w:t>
            </w:r>
          </w:p>
        </w:tc>
        <w:tc>
          <w:tcPr>
            <w:tcW w:w="1300" w:type="dxa"/>
            <w:tcBorders>
              <w:top w:val="nil"/>
              <w:left w:val="nil"/>
              <w:bottom w:val="single" w:sz="18" w:space="0" w:color="000000"/>
              <w:right w:val="nil"/>
            </w:tcBorders>
            <w:noWrap/>
            <w:vAlign w:val="center"/>
            <w:hideMark/>
          </w:tcPr>
          <w:p w14:paraId="5FBDC7E2" w14:textId="77777777"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EF/PS</w:t>
            </w:r>
          </w:p>
        </w:tc>
        <w:tc>
          <w:tcPr>
            <w:tcW w:w="1300" w:type="dxa"/>
            <w:tcBorders>
              <w:top w:val="nil"/>
              <w:left w:val="nil"/>
              <w:bottom w:val="single" w:sz="18" w:space="0" w:color="000000"/>
              <w:right w:val="nil"/>
            </w:tcBorders>
            <w:noWrap/>
            <w:vAlign w:val="center"/>
            <w:hideMark/>
          </w:tcPr>
          <w:p w14:paraId="0EAA1BF8" w14:textId="77777777"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MEM</w:t>
            </w:r>
          </w:p>
        </w:tc>
        <w:tc>
          <w:tcPr>
            <w:tcW w:w="1516" w:type="dxa"/>
            <w:vMerge/>
            <w:tcBorders>
              <w:left w:val="nil"/>
              <w:bottom w:val="single" w:sz="18" w:space="0" w:color="000000"/>
              <w:right w:val="nil"/>
            </w:tcBorders>
          </w:tcPr>
          <w:p w14:paraId="2EFFBE07" w14:textId="77777777" w:rsidR="00CA569E" w:rsidRPr="0060271D" w:rsidRDefault="00CA569E" w:rsidP="00AF725F">
            <w:pPr>
              <w:spacing w:line="480" w:lineRule="auto"/>
              <w:jc w:val="center"/>
              <w:rPr>
                <w:b/>
                <w:bCs/>
                <w:color w:val="000000" w:themeColor="text1"/>
                <w:sz w:val="20"/>
                <w:szCs w:val="20"/>
              </w:rPr>
            </w:pPr>
          </w:p>
        </w:tc>
      </w:tr>
      <w:tr w:rsidR="0060271D" w:rsidRPr="0060271D" w14:paraId="1ABB16AC" w14:textId="77777777" w:rsidTr="00AF725F">
        <w:trPr>
          <w:trHeight w:hRule="exact" w:val="312"/>
        </w:trPr>
        <w:tc>
          <w:tcPr>
            <w:tcW w:w="1300" w:type="dxa"/>
            <w:tcBorders>
              <w:top w:val="single" w:sz="18" w:space="0" w:color="000000"/>
              <w:left w:val="nil"/>
              <w:bottom w:val="single" w:sz="18" w:space="0" w:color="000000"/>
              <w:right w:val="nil"/>
            </w:tcBorders>
            <w:noWrap/>
            <w:vAlign w:val="center"/>
            <w:hideMark/>
          </w:tcPr>
          <w:p w14:paraId="77FF3607" w14:textId="7777777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Eigenvalues</w:t>
            </w:r>
          </w:p>
        </w:tc>
        <w:tc>
          <w:tcPr>
            <w:tcW w:w="1300" w:type="dxa"/>
            <w:tcBorders>
              <w:top w:val="single" w:sz="18" w:space="0" w:color="000000"/>
              <w:left w:val="nil"/>
              <w:bottom w:val="single" w:sz="18" w:space="0" w:color="000000"/>
              <w:right w:val="nil"/>
            </w:tcBorders>
            <w:noWrap/>
            <w:vAlign w:val="center"/>
            <w:hideMark/>
          </w:tcPr>
          <w:p w14:paraId="14C8A9B3" w14:textId="17913886"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2.88</w:t>
            </w:r>
          </w:p>
        </w:tc>
        <w:tc>
          <w:tcPr>
            <w:tcW w:w="1300" w:type="dxa"/>
            <w:tcBorders>
              <w:top w:val="single" w:sz="18" w:space="0" w:color="000000"/>
              <w:left w:val="nil"/>
              <w:bottom w:val="single" w:sz="18" w:space="0" w:color="000000"/>
              <w:right w:val="nil"/>
            </w:tcBorders>
            <w:noWrap/>
            <w:vAlign w:val="center"/>
            <w:hideMark/>
          </w:tcPr>
          <w:p w14:paraId="7122F4F1" w14:textId="51DD440B"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1.12</w:t>
            </w:r>
          </w:p>
        </w:tc>
        <w:tc>
          <w:tcPr>
            <w:tcW w:w="1300" w:type="dxa"/>
            <w:tcBorders>
              <w:top w:val="single" w:sz="18" w:space="0" w:color="000000"/>
              <w:left w:val="nil"/>
              <w:bottom w:val="single" w:sz="18" w:space="0" w:color="000000"/>
              <w:right w:val="nil"/>
            </w:tcBorders>
            <w:noWrap/>
            <w:vAlign w:val="center"/>
            <w:hideMark/>
          </w:tcPr>
          <w:p w14:paraId="651BB53D" w14:textId="64B337C8"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0.97</w:t>
            </w:r>
          </w:p>
        </w:tc>
        <w:tc>
          <w:tcPr>
            <w:tcW w:w="1516" w:type="dxa"/>
            <w:tcBorders>
              <w:top w:val="single" w:sz="18" w:space="0" w:color="000000"/>
              <w:left w:val="nil"/>
              <w:bottom w:val="single" w:sz="18" w:space="0" w:color="000000"/>
              <w:right w:val="nil"/>
            </w:tcBorders>
          </w:tcPr>
          <w:p w14:paraId="7304D061" w14:textId="7777777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w:t>
            </w:r>
          </w:p>
        </w:tc>
      </w:tr>
      <w:tr w:rsidR="0060271D" w:rsidRPr="0060271D" w14:paraId="51D06B4E" w14:textId="77777777" w:rsidTr="00AF725F">
        <w:trPr>
          <w:trHeight w:hRule="exact" w:val="312"/>
        </w:trPr>
        <w:tc>
          <w:tcPr>
            <w:tcW w:w="5200" w:type="dxa"/>
            <w:gridSpan w:val="4"/>
            <w:tcBorders>
              <w:left w:val="nil"/>
              <w:bottom w:val="nil"/>
              <w:right w:val="nil"/>
            </w:tcBorders>
            <w:noWrap/>
            <w:vAlign w:val="center"/>
          </w:tcPr>
          <w:p w14:paraId="16617A83" w14:textId="77777777" w:rsidR="00CA569E" w:rsidRPr="0060271D" w:rsidRDefault="00CA569E" w:rsidP="00AF725F">
            <w:pPr>
              <w:spacing w:line="480" w:lineRule="auto"/>
              <w:rPr>
                <w:b/>
                <w:bCs/>
                <w:color w:val="000000" w:themeColor="text1"/>
                <w:sz w:val="20"/>
                <w:szCs w:val="20"/>
              </w:rPr>
            </w:pPr>
            <w:r w:rsidRPr="0060271D">
              <w:rPr>
                <w:b/>
                <w:bCs/>
                <w:color w:val="000000" w:themeColor="text1"/>
                <w:sz w:val="20"/>
                <w:szCs w:val="20"/>
              </w:rPr>
              <w:t>Variables</w:t>
            </w:r>
          </w:p>
        </w:tc>
        <w:tc>
          <w:tcPr>
            <w:tcW w:w="1516" w:type="dxa"/>
            <w:tcBorders>
              <w:left w:val="nil"/>
              <w:bottom w:val="nil"/>
              <w:right w:val="nil"/>
            </w:tcBorders>
          </w:tcPr>
          <w:p w14:paraId="34A5A5A5" w14:textId="77777777" w:rsidR="00CA569E" w:rsidRPr="0060271D" w:rsidRDefault="00CA569E" w:rsidP="00AF725F">
            <w:pPr>
              <w:spacing w:line="480" w:lineRule="auto"/>
              <w:rPr>
                <w:b/>
                <w:bCs/>
                <w:color w:val="000000" w:themeColor="text1"/>
                <w:sz w:val="20"/>
                <w:szCs w:val="20"/>
              </w:rPr>
            </w:pPr>
          </w:p>
        </w:tc>
      </w:tr>
      <w:tr w:rsidR="0060271D" w:rsidRPr="0060271D" w14:paraId="585DD2F1" w14:textId="77777777" w:rsidTr="00AF725F">
        <w:trPr>
          <w:trHeight w:hRule="exact" w:val="312"/>
        </w:trPr>
        <w:tc>
          <w:tcPr>
            <w:tcW w:w="1300" w:type="dxa"/>
            <w:tcBorders>
              <w:top w:val="single" w:sz="18" w:space="0" w:color="000000"/>
              <w:left w:val="nil"/>
              <w:bottom w:val="nil"/>
              <w:right w:val="nil"/>
            </w:tcBorders>
            <w:noWrap/>
            <w:vAlign w:val="center"/>
            <w:hideMark/>
          </w:tcPr>
          <w:p w14:paraId="43B16A4D" w14:textId="7777777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PVT</w:t>
            </w:r>
          </w:p>
        </w:tc>
        <w:tc>
          <w:tcPr>
            <w:tcW w:w="1300" w:type="dxa"/>
            <w:tcBorders>
              <w:top w:val="single" w:sz="18" w:space="0" w:color="000000"/>
              <w:left w:val="nil"/>
              <w:bottom w:val="nil"/>
              <w:right w:val="nil"/>
            </w:tcBorders>
            <w:noWrap/>
            <w:vAlign w:val="center"/>
            <w:hideMark/>
          </w:tcPr>
          <w:p w14:paraId="0847D315" w14:textId="6CD89DBA"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0.677</w:t>
            </w:r>
          </w:p>
        </w:tc>
        <w:tc>
          <w:tcPr>
            <w:tcW w:w="1300" w:type="dxa"/>
            <w:tcBorders>
              <w:top w:val="single" w:sz="18" w:space="0" w:color="000000"/>
              <w:left w:val="nil"/>
              <w:bottom w:val="nil"/>
              <w:right w:val="nil"/>
            </w:tcBorders>
            <w:noWrap/>
            <w:vAlign w:val="center"/>
            <w:hideMark/>
          </w:tcPr>
          <w:p w14:paraId="46798E91" w14:textId="214A0AF0"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-0.051</w:t>
            </w:r>
          </w:p>
        </w:tc>
        <w:tc>
          <w:tcPr>
            <w:tcW w:w="1300" w:type="dxa"/>
            <w:tcBorders>
              <w:top w:val="single" w:sz="18" w:space="0" w:color="000000"/>
              <w:left w:val="nil"/>
              <w:bottom w:val="nil"/>
              <w:right w:val="nil"/>
            </w:tcBorders>
            <w:noWrap/>
            <w:vAlign w:val="center"/>
            <w:hideMark/>
          </w:tcPr>
          <w:p w14:paraId="405F2485" w14:textId="41299C3A"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0.156</w:t>
            </w:r>
          </w:p>
        </w:tc>
        <w:tc>
          <w:tcPr>
            <w:tcW w:w="1516" w:type="dxa"/>
            <w:tcBorders>
              <w:top w:val="single" w:sz="18" w:space="0" w:color="000000"/>
              <w:left w:val="nil"/>
              <w:bottom w:val="nil"/>
              <w:right w:val="nil"/>
            </w:tcBorders>
          </w:tcPr>
          <w:p w14:paraId="1D08E5F9" w14:textId="1A2544E2"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0.486</w:t>
            </w:r>
          </w:p>
          <w:p w14:paraId="796B4B42" w14:textId="77777777" w:rsidR="00CA569E" w:rsidRPr="0060271D" w:rsidRDefault="00CA569E" w:rsidP="00A36B61">
            <w:pPr>
              <w:spacing w:line="480" w:lineRule="auto"/>
              <w:rPr>
                <w:color w:val="000000" w:themeColor="text1"/>
                <w:sz w:val="20"/>
                <w:szCs w:val="20"/>
              </w:rPr>
            </w:pPr>
          </w:p>
          <w:p w14:paraId="24331FF5" w14:textId="77777777" w:rsidR="00CA569E" w:rsidRPr="0060271D" w:rsidRDefault="00CA569E" w:rsidP="00AF725F">
            <w:pPr>
              <w:spacing w:line="480" w:lineRule="auto"/>
              <w:jc w:val="center"/>
              <w:rPr>
                <w:color w:val="000000" w:themeColor="text1"/>
                <w:sz w:val="20"/>
                <w:szCs w:val="20"/>
              </w:rPr>
            </w:pPr>
          </w:p>
        </w:tc>
      </w:tr>
      <w:tr w:rsidR="0060271D" w:rsidRPr="0060271D" w14:paraId="735E165B" w14:textId="77777777" w:rsidTr="00AF725F">
        <w:trPr>
          <w:trHeight w:hRule="exact" w:val="312"/>
        </w:trPr>
        <w:tc>
          <w:tcPr>
            <w:tcW w:w="1300" w:type="dxa"/>
            <w:tcBorders>
              <w:top w:val="nil"/>
              <w:left w:val="nil"/>
              <w:bottom w:val="nil"/>
              <w:right w:val="nil"/>
            </w:tcBorders>
            <w:noWrap/>
            <w:vAlign w:val="center"/>
            <w:hideMark/>
          </w:tcPr>
          <w:p w14:paraId="227258B2" w14:textId="7777777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FICA</w:t>
            </w:r>
          </w:p>
        </w:tc>
        <w:tc>
          <w:tcPr>
            <w:tcW w:w="1300" w:type="dxa"/>
            <w:tcBorders>
              <w:top w:val="nil"/>
              <w:left w:val="nil"/>
              <w:bottom w:val="nil"/>
              <w:right w:val="nil"/>
            </w:tcBorders>
            <w:noWrap/>
            <w:vAlign w:val="center"/>
            <w:hideMark/>
          </w:tcPr>
          <w:p w14:paraId="17C162C8" w14:textId="76248179"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0.065</w:t>
            </w:r>
          </w:p>
        </w:tc>
        <w:tc>
          <w:tcPr>
            <w:tcW w:w="1300" w:type="dxa"/>
            <w:tcBorders>
              <w:top w:val="nil"/>
              <w:left w:val="nil"/>
              <w:bottom w:val="nil"/>
              <w:right w:val="nil"/>
            </w:tcBorders>
            <w:noWrap/>
            <w:vAlign w:val="center"/>
            <w:hideMark/>
          </w:tcPr>
          <w:p w14:paraId="70F75C62" w14:textId="5E74698F"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0.694</w:t>
            </w:r>
          </w:p>
        </w:tc>
        <w:tc>
          <w:tcPr>
            <w:tcW w:w="1300" w:type="dxa"/>
            <w:tcBorders>
              <w:top w:val="nil"/>
              <w:left w:val="nil"/>
              <w:bottom w:val="nil"/>
              <w:right w:val="nil"/>
            </w:tcBorders>
            <w:noWrap/>
            <w:vAlign w:val="center"/>
            <w:hideMark/>
          </w:tcPr>
          <w:p w14:paraId="5CA0119D" w14:textId="1D42A238"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-0.023</w:t>
            </w:r>
          </w:p>
        </w:tc>
        <w:tc>
          <w:tcPr>
            <w:tcW w:w="1516" w:type="dxa"/>
            <w:tcBorders>
              <w:top w:val="nil"/>
              <w:left w:val="nil"/>
              <w:bottom w:val="nil"/>
              <w:right w:val="nil"/>
            </w:tcBorders>
          </w:tcPr>
          <w:p w14:paraId="03D0912D" w14:textId="57F78B83"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0.486</w:t>
            </w:r>
          </w:p>
        </w:tc>
      </w:tr>
      <w:tr w:rsidR="0060271D" w:rsidRPr="0060271D" w14:paraId="4672D0F8" w14:textId="77777777" w:rsidTr="00AF725F">
        <w:trPr>
          <w:trHeight w:hRule="exact" w:val="312"/>
        </w:trPr>
        <w:tc>
          <w:tcPr>
            <w:tcW w:w="1300" w:type="dxa"/>
            <w:tcBorders>
              <w:top w:val="nil"/>
              <w:left w:val="nil"/>
              <w:bottom w:val="nil"/>
              <w:right w:val="nil"/>
            </w:tcBorders>
            <w:noWrap/>
            <w:vAlign w:val="center"/>
            <w:hideMark/>
          </w:tcPr>
          <w:p w14:paraId="7B8C84EF" w14:textId="7777777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LSWM</w:t>
            </w:r>
          </w:p>
        </w:tc>
        <w:tc>
          <w:tcPr>
            <w:tcW w:w="1300" w:type="dxa"/>
            <w:tcBorders>
              <w:top w:val="nil"/>
              <w:left w:val="nil"/>
              <w:bottom w:val="nil"/>
              <w:right w:val="nil"/>
            </w:tcBorders>
            <w:noWrap/>
            <w:vAlign w:val="center"/>
            <w:hideMark/>
          </w:tcPr>
          <w:p w14:paraId="58D4C9F8" w14:textId="5B8F5072"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0.200</w:t>
            </w:r>
          </w:p>
        </w:tc>
        <w:tc>
          <w:tcPr>
            <w:tcW w:w="1300" w:type="dxa"/>
            <w:tcBorders>
              <w:top w:val="nil"/>
              <w:left w:val="nil"/>
              <w:bottom w:val="nil"/>
              <w:right w:val="nil"/>
            </w:tcBorders>
            <w:noWrap/>
            <w:vAlign w:val="center"/>
            <w:hideMark/>
          </w:tcPr>
          <w:p w14:paraId="765526C0" w14:textId="07696B24"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0.029</w:t>
            </w:r>
          </w:p>
        </w:tc>
        <w:tc>
          <w:tcPr>
            <w:tcW w:w="1300" w:type="dxa"/>
            <w:tcBorders>
              <w:top w:val="nil"/>
              <w:left w:val="nil"/>
              <w:bottom w:val="nil"/>
              <w:right w:val="nil"/>
            </w:tcBorders>
            <w:noWrap/>
            <w:vAlign w:val="center"/>
            <w:hideMark/>
          </w:tcPr>
          <w:p w14:paraId="3BBC9706" w14:textId="2CB84872"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0.503</w:t>
            </w:r>
          </w:p>
        </w:tc>
        <w:tc>
          <w:tcPr>
            <w:tcW w:w="1516" w:type="dxa"/>
            <w:tcBorders>
              <w:top w:val="nil"/>
              <w:left w:val="nil"/>
              <w:bottom w:val="nil"/>
              <w:right w:val="nil"/>
            </w:tcBorders>
          </w:tcPr>
          <w:p w14:paraId="4CFAA402" w14:textId="742B13F1"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0.294</w:t>
            </w:r>
          </w:p>
        </w:tc>
      </w:tr>
      <w:tr w:rsidR="0060271D" w:rsidRPr="0060271D" w14:paraId="04243B21" w14:textId="77777777" w:rsidTr="00AF725F">
        <w:trPr>
          <w:trHeight w:hRule="exact" w:val="312"/>
        </w:trPr>
        <w:tc>
          <w:tcPr>
            <w:tcW w:w="1300" w:type="dxa"/>
            <w:tcBorders>
              <w:top w:val="nil"/>
              <w:left w:val="nil"/>
              <w:bottom w:val="nil"/>
              <w:right w:val="nil"/>
            </w:tcBorders>
            <w:noWrap/>
            <w:vAlign w:val="center"/>
            <w:hideMark/>
          </w:tcPr>
          <w:p w14:paraId="35BB324F" w14:textId="7777777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PCPS</w:t>
            </w:r>
          </w:p>
        </w:tc>
        <w:tc>
          <w:tcPr>
            <w:tcW w:w="1300" w:type="dxa"/>
            <w:tcBorders>
              <w:top w:val="nil"/>
              <w:left w:val="nil"/>
              <w:bottom w:val="nil"/>
              <w:right w:val="nil"/>
            </w:tcBorders>
            <w:noWrap/>
            <w:vAlign w:val="center"/>
            <w:hideMark/>
          </w:tcPr>
          <w:p w14:paraId="6985D73D" w14:textId="5947269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-0.060</w:t>
            </w:r>
          </w:p>
        </w:tc>
        <w:tc>
          <w:tcPr>
            <w:tcW w:w="1300" w:type="dxa"/>
            <w:tcBorders>
              <w:top w:val="nil"/>
              <w:left w:val="nil"/>
              <w:bottom w:val="nil"/>
              <w:right w:val="nil"/>
            </w:tcBorders>
            <w:noWrap/>
            <w:vAlign w:val="center"/>
            <w:hideMark/>
          </w:tcPr>
          <w:p w14:paraId="4E9F377F" w14:textId="3DBCFA0D"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0.680</w:t>
            </w:r>
          </w:p>
        </w:tc>
        <w:tc>
          <w:tcPr>
            <w:tcW w:w="1300" w:type="dxa"/>
            <w:tcBorders>
              <w:top w:val="nil"/>
              <w:left w:val="nil"/>
              <w:bottom w:val="nil"/>
              <w:right w:val="nil"/>
            </w:tcBorders>
            <w:noWrap/>
            <w:vAlign w:val="center"/>
            <w:hideMark/>
          </w:tcPr>
          <w:p w14:paraId="4D20D209" w14:textId="21CA8B85"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0.050</w:t>
            </w:r>
          </w:p>
        </w:tc>
        <w:tc>
          <w:tcPr>
            <w:tcW w:w="1516" w:type="dxa"/>
            <w:tcBorders>
              <w:top w:val="nil"/>
              <w:left w:val="nil"/>
              <w:bottom w:val="nil"/>
              <w:right w:val="nil"/>
            </w:tcBorders>
          </w:tcPr>
          <w:p w14:paraId="7F26875F" w14:textId="5C2CCC6C"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0.468</w:t>
            </w:r>
          </w:p>
        </w:tc>
      </w:tr>
      <w:tr w:rsidR="0060271D" w:rsidRPr="0060271D" w14:paraId="267DE214" w14:textId="77777777" w:rsidTr="00AF725F">
        <w:trPr>
          <w:trHeight w:hRule="exact" w:val="312"/>
        </w:trPr>
        <w:tc>
          <w:tcPr>
            <w:tcW w:w="1300" w:type="dxa"/>
            <w:tcBorders>
              <w:top w:val="nil"/>
              <w:left w:val="nil"/>
              <w:bottom w:val="nil"/>
              <w:right w:val="nil"/>
            </w:tcBorders>
            <w:noWrap/>
            <w:vAlign w:val="center"/>
            <w:hideMark/>
          </w:tcPr>
          <w:p w14:paraId="7CFD1EF3" w14:textId="7777777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PSMT</w:t>
            </w:r>
          </w:p>
        </w:tc>
        <w:tc>
          <w:tcPr>
            <w:tcW w:w="1300" w:type="dxa"/>
            <w:tcBorders>
              <w:top w:val="nil"/>
              <w:left w:val="nil"/>
              <w:bottom w:val="nil"/>
              <w:right w:val="nil"/>
            </w:tcBorders>
            <w:noWrap/>
            <w:vAlign w:val="center"/>
            <w:hideMark/>
          </w:tcPr>
          <w:p w14:paraId="159958CD" w14:textId="3AD25B32"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-0.061</w:t>
            </w:r>
          </w:p>
        </w:tc>
        <w:tc>
          <w:tcPr>
            <w:tcW w:w="1300" w:type="dxa"/>
            <w:tcBorders>
              <w:top w:val="nil"/>
              <w:left w:val="nil"/>
              <w:bottom w:val="nil"/>
              <w:right w:val="nil"/>
            </w:tcBorders>
            <w:noWrap/>
            <w:vAlign w:val="center"/>
            <w:hideMark/>
          </w:tcPr>
          <w:p w14:paraId="36F06200" w14:textId="0859FD1F"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0.072</w:t>
            </w:r>
          </w:p>
        </w:tc>
        <w:tc>
          <w:tcPr>
            <w:tcW w:w="1300" w:type="dxa"/>
            <w:tcBorders>
              <w:top w:val="nil"/>
              <w:left w:val="nil"/>
              <w:bottom w:val="nil"/>
              <w:right w:val="nil"/>
            </w:tcBorders>
            <w:noWrap/>
            <w:vAlign w:val="center"/>
            <w:hideMark/>
          </w:tcPr>
          <w:p w14:paraId="3EEC7650" w14:textId="10D6DB25"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0.576</w:t>
            </w:r>
          </w:p>
        </w:tc>
        <w:tc>
          <w:tcPr>
            <w:tcW w:w="1516" w:type="dxa"/>
            <w:tcBorders>
              <w:top w:val="nil"/>
              <w:left w:val="nil"/>
              <w:bottom w:val="nil"/>
              <w:right w:val="nil"/>
            </w:tcBorders>
          </w:tcPr>
          <w:p w14:paraId="1083AC83" w14:textId="3CFCF57F"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0.341</w:t>
            </w:r>
          </w:p>
        </w:tc>
      </w:tr>
      <w:tr w:rsidR="0060271D" w:rsidRPr="0060271D" w14:paraId="7535A5F7" w14:textId="77777777" w:rsidTr="00AF725F">
        <w:trPr>
          <w:trHeight w:hRule="exact" w:val="312"/>
        </w:trPr>
        <w:tc>
          <w:tcPr>
            <w:tcW w:w="1300" w:type="dxa"/>
            <w:tcBorders>
              <w:top w:val="nil"/>
              <w:left w:val="nil"/>
              <w:bottom w:val="nil"/>
              <w:right w:val="nil"/>
            </w:tcBorders>
            <w:noWrap/>
            <w:vAlign w:val="center"/>
            <w:hideMark/>
          </w:tcPr>
          <w:p w14:paraId="4656CD7E" w14:textId="7777777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ORR</w:t>
            </w:r>
          </w:p>
        </w:tc>
        <w:tc>
          <w:tcPr>
            <w:tcW w:w="1300" w:type="dxa"/>
            <w:tcBorders>
              <w:top w:val="nil"/>
              <w:left w:val="nil"/>
              <w:bottom w:val="nil"/>
              <w:right w:val="nil"/>
            </w:tcBorders>
            <w:noWrap/>
            <w:vAlign w:val="center"/>
            <w:hideMark/>
          </w:tcPr>
          <w:p w14:paraId="0B162568" w14:textId="26D5A316" w:rsidR="00CA569E" w:rsidRPr="0060271D" w:rsidRDefault="00CA569E" w:rsidP="00AF725F">
            <w:pPr>
              <w:spacing w:line="480" w:lineRule="auto"/>
              <w:jc w:val="center"/>
              <w:rPr>
                <w:b/>
                <w:bCs/>
                <w:color w:val="000000" w:themeColor="text1"/>
                <w:sz w:val="20"/>
                <w:szCs w:val="20"/>
              </w:rPr>
            </w:pPr>
            <w:r w:rsidRPr="0060271D">
              <w:rPr>
                <w:b/>
                <w:bCs/>
                <w:color w:val="000000" w:themeColor="text1"/>
                <w:sz w:val="20"/>
                <w:szCs w:val="20"/>
              </w:rPr>
              <w:t>0.808</w:t>
            </w:r>
          </w:p>
        </w:tc>
        <w:tc>
          <w:tcPr>
            <w:tcW w:w="1300" w:type="dxa"/>
            <w:tcBorders>
              <w:top w:val="nil"/>
              <w:left w:val="nil"/>
              <w:bottom w:val="nil"/>
              <w:right w:val="nil"/>
            </w:tcBorders>
            <w:noWrap/>
            <w:vAlign w:val="center"/>
            <w:hideMark/>
          </w:tcPr>
          <w:p w14:paraId="6BA5B6F5" w14:textId="7218228E"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0.051</w:t>
            </w:r>
          </w:p>
        </w:tc>
        <w:tc>
          <w:tcPr>
            <w:tcW w:w="1300" w:type="dxa"/>
            <w:tcBorders>
              <w:top w:val="nil"/>
              <w:left w:val="nil"/>
              <w:bottom w:val="nil"/>
              <w:right w:val="nil"/>
            </w:tcBorders>
            <w:noWrap/>
            <w:vAlign w:val="center"/>
            <w:hideMark/>
          </w:tcPr>
          <w:p w14:paraId="4F68CD57" w14:textId="2969B5E6"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-0.067</w:t>
            </w:r>
          </w:p>
        </w:tc>
        <w:tc>
          <w:tcPr>
            <w:tcW w:w="1516" w:type="dxa"/>
            <w:tcBorders>
              <w:top w:val="nil"/>
              <w:left w:val="nil"/>
              <w:bottom w:val="nil"/>
              <w:right w:val="nil"/>
            </w:tcBorders>
          </w:tcPr>
          <w:p w14:paraId="029A5182" w14:textId="66FDC159"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0.661</w:t>
            </w:r>
          </w:p>
        </w:tc>
      </w:tr>
      <w:tr w:rsidR="0060271D" w:rsidRPr="0060271D" w14:paraId="52129844" w14:textId="77777777" w:rsidTr="00AF725F">
        <w:trPr>
          <w:trHeight w:hRule="exact" w:val="312"/>
        </w:trPr>
        <w:tc>
          <w:tcPr>
            <w:tcW w:w="1300" w:type="dxa"/>
            <w:tcBorders>
              <w:top w:val="nil"/>
              <w:left w:val="nil"/>
              <w:bottom w:val="nil"/>
              <w:right w:val="nil"/>
            </w:tcBorders>
            <w:noWrap/>
            <w:vAlign w:val="center"/>
            <w:hideMark/>
          </w:tcPr>
          <w:p w14:paraId="262CE859" w14:textId="08E6AED1"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LMT</w:t>
            </w:r>
          </w:p>
        </w:tc>
        <w:tc>
          <w:tcPr>
            <w:tcW w:w="1300" w:type="dxa"/>
            <w:tcBorders>
              <w:top w:val="nil"/>
              <w:left w:val="nil"/>
              <w:bottom w:val="nil"/>
              <w:right w:val="nil"/>
            </w:tcBorders>
            <w:noWrap/>
            <w:vAlign w:val="center"/>
            <w:hideMark/>
          </w:tcPr>
          <w:p w14:paraId="23DA733A" w14:textId="57F9B5D5"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0.230</w:t>
            </w:r>
          </w:p>
        </w:tc>
        <w:tc>
          <w:tcPr>
            <w:tcW w:w="1300" w:type="dxa"/>
            <w:tcBorders>
              <w:top w:val="nil"/>
              <w:left w:val="nil"/>
              <w:bottom w:val="nil"/>
              <w:right w:val="nil"/>
            </w:tcBorders>
            <w:noWrap/>
            <w:vAlign w:val="center"/>
            <w:hideMark/>
          </w:tcPr>
          <w:p w14:paraId="0E834A32" w14:textId="44D73384"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0.204</w:t>
            </w:r>
          </w:p>
        </w:tc>
        <w:tc>
          <w:tcPr>
            <w:tcW w:w="1300" w:type="dxa"/>
            <w:tcBorders>
              <w:top w:val="nil"/>
              <w:left w:val="nil"/>
              <w:bottom w:val="nil"/>
              <w:right w:val="nil"/>
            </w:tcBorders>
            <w:noWrap/>
            <w:vAlign w:val="center"/>
            <w:hideMark/>
          </w:tcPr>
          <w:p w14:paraId="5DC216A3" w14:textId="51CFCD0B"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0.141</w:t>
            </w:r>
          </w:p>
        </w:tc>
        <w:tc>
          <w:tcPr>
            <w:tcW w:w="1516" w:type="dxa"/>
            <w:tcBorders>
              <w:top w:val="nil"/>
              <w:left w:val="nil"/>
              <w:bottom w:val="nil"/>
              <w:right w:val="nil"/>
            </w:tcBorders>
          </w:tcPr>
          <w:p w14:paraId="79EB4713" w14:textId="454200A6"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0.114</w:t>
            </w:r>
          </w:p>
        </w:tc>
      </w:tr>
      <w:tr w:rsidR="0060271D" w:rsidRPr="0060271D" w14:paraId="5AE2F325" w14:textId="77777777" w:rsidTr="00AF725F">
        <w:trPr>
          <w:trHeight w:hRule="exact" w:val="312"/>
        </w:trPr>
        <w:tc>
          <w:tcPr>
            <w:tcW w:w="1300" w:type="dxa"/>
            <w:tcBorders>
              <w:top w:val="nil"/>
              <w:left w:val="nil"/>
              <w:bottom w:val="nil"/>
              <w:right w:val="nil"/>
            </w:tcBorders>
            <w:noWrap/>
            <w:vAlign w:val="center"/>
            <w:hideMark/>
          </w:tcPr>
          <w:p w14:paraId="2E6845FE" w14:textId="5D94C58F"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DICE</w:t>
            </w:r>
          </w:p>
        </w:tc>
        <w:tc>
          <w:tcPr>
            <w:tcW w:w="1300" w:type="dxa"/>
            <w:tcBorders>
              <w:top w:val="nil"/>
              <w:left w:val="nil"/>
              <w:bottom w:val="nil"/>
              <w:right w:val="nil"/>
            </w:tcBorders>
            <w:noWrap/>
            <w:vAlign w:val="center"/>
            <w:hideMark/>
          </w:tcPr>
          <w:p w14:paraId="7151DA37" w14:textId="28A6CF86"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-0.190</w:t>
            </w:r>
          </w:p>
        </w:tc>
        <w:tc>
          <w:tcPr>
            <w:tcW w:w="1300" w:type="dxa"/>
            <w:tcBorders>
              <w:top w:val="nil"/>
              <w:left w:val="nil"/>
              <w:bottom w:val="nil"/>
              <w:right w:val="nil"/>
            </w:tcBorders>
            <w:noWrap/>
            <w:vAlign w:val="center"/>
            <w:hideMark/>
          </w:tcPr>
          <w:p w14:paraId="6C2D71FB" w14:textId="224E1BB3"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-0.011</w:t>
            </w:r>
          </w:p>
        </w:tc>
        <w:tc>
          <w:tcPr>
            <w:tcW w:w="1300" w:type="dxa"/>
            <w:tcBorders>
              <w:top w:val="nil"/>
              <w:left w:val="nil"/>
              <w:bottom w:val="nil"/>
              <w:right w:val="nil"/>
            </w:tcBorders>
            <w:noWrap/>
            <w:vAlign w:val="center"/>
            <w:hideMark/>
          </w:tcPr>
          <w:p w14:paraId="267A89B8" w14:textId="14C4077A"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-0.125</w:t>
            </w:r>
          </w:p>
        </w:tc>
        <w:tc>
          <w:tcPr>
            <w:tcW w:w="1516" w:type="dxa"/>
            <w:tcBorders>
              <w:top w:val="nil"/>
              <w:left w:val="nil"/>
              <w:bottom w:val="nil"/>
              <w:right w:val="nil"/>
            </w:tcBorders>
          </w:tcPr>
          <w:p w14:paraId="46022219" w14:textId="2529AB67"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0.052</w:t>
            </w:r>
          </w:p>
        </w:tc>
      </w:tr>
      <w:tr w:rsidR="0060271D" w:rsidRPr="0060271D" w14:paraId="2736C1C2" w14:textId="77777777" w:rsidTr="00AF725F">
        <w:trPr>
          <w:trHeight w:hRule="exact" w:val="312"/>
        </w:trPr>
        <w:tc>
          <w:tcPr>
            <w:tcW w:w="1300" w:type="dxa"/>
            <w:tcBorders>
              <w:top w:val="nil"/>
              <w:left w:val="nil"/>
              <w:bottom w:val="single" w:sz="18" w:space="0" w:color="000000"/>
              <w:right w:val="nil"/>
            </w:tcBorders>
            <w:noWrap/>
            <w:vAlign w:val="center"/>
            <w:hideMark/>
          </w:tcPr>
          <w:p w14:paraId="4F96B905" w14:textId="6B34DA5F"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BIRD</w:t>
            </w:r>
          </w:p>
        </w:tc>
        <w:tc>
          <w:tcPr>
            <w:tcW w:w="1300" w:type="dxa"/>
            <w:tcBorders>
              <w:top w:val="nil"/>
              <w:left w:val="nil"/>
              <w:bottom w:val="single" w:sz="18" w:space="0" w:color="000000"/>
              <w:right w:val="nil"/>
            </w:tcBorders>
            <w:noWrap/>
            <w:vAlign w:val="center"/>
            <w:hideMark/>
          </w:tcPr>
          <w:p w14:paraId="6444C1D7" w14:textId="1C738BE6"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0.056</w:t>
            </w:r>
          </w:p>
        </w:tc>
        <w:tc>
          <w:tcPr>
            <w:tcW w:w="1300" w:type="dxa"/>
            <w:tcBorders>
              <w:top w:val="nil"/>
              <w:left w:val="nil"/>
              <w:bottom w:val="single" w:sz="18" w:space="0" w:color="000000"/>
              <w:right w:val="nil"/>
            </w:tcBorders>
            <w:noWrap/>
            <w:vAlign w:val="center"/>
            <w:hideMark/>
          </w:tcPr>
          <w:p w14:paraId="3CCD4AD1" w14:textId="6C8F73F3" w:rsidR="00CA569E" w:rsidRPr="0060271D" w:rsidRDefault="00CA569E" w:rsidP="00AF725F">
            <w:pPr>
              <w:spacing w:line="480" w:lineRule="auto"/>
              <w:jc w:val="center"/>
              <w:rPr>
                <w:color w:val="000000" w:themeColor="text1"/>
                <w:sz w:val="20"/>
                <w:szCs w:val="20"/>
              </w:rPr>
            </w:pPr>
            <w:r w:rsidRPr="0060271D">
              <w:rPr>
                <w:color w:val="000000" w:themeColor="text1"/>
                <w:sz w:val="20"/>
                <w:szCs w:val="20"/>
              </w:rPr>
              <w:t>0.057</w:t>
            </w:r>
          </w:p>
        </w:tc>
        <w:tc>
          <w:tcPr>
            <w:tcW w:w="1300" w:type="dxa"/>
            <w:tcBorders>
              <w:top w:val="nil"/>
              <w:left w:val="nil"/>
              <w:bottom w:val="single" w:sz="18" w:space="0" w:color="000000"/>
              <w:right w:val="nil"/>
            </w:tcBorders>
            <w:noWrap/>
            <w:vAlign w:val="center"/>
            <w:hideMark/>
          </w:tcPr>
          <w:p w14:paraId="2ABC1B7A" w14:textId="450FBAB7" w:rsidR="00CA569E" w:rsidRPr="0060271D" w:rsidRDefault="00CA569E" w:rsidP="00AF725F">
            <w:pPr>
              <w:keepNext/>
              <w:spacing w:line="480" w:lineRule="auto"/>
              <w:jc w:val="center"/>
              <w:rPr>
                <w:color w:val="000000" w:themeColor="text1"/>
                <w:sz w:val="20"/>
                <w:szCs w:val="20"/>
              </w:rPr>
            </w:pPr>
            <w:r w:rsidRPr="0060271D">
              <w:rPr>
                <w:color w:val="000000" w:themeColor="text1"/>
                <w:sz w:val="20"/>
                <w:szCs w:val="20"/>
              </w:rPr>
              <w:t>0.130</w:t>
            </w:r>
          </w:p>
        </w:tc>
        <w:tc>
          <w:tcPr>
            <w:tcW w:w="1516" w:type="dxa"/>
            <w:tcBorders>
              <w:top w:val="nil"/>
              <w:left w:val="nil"/>
              <w:bottom w:val="single" w:sz="18" w:space="0" w:color="000000"/>
              <w:right w:val="nil"/>
            </w:tcBorders>
          </w:tcPr>
          <w:p w14:paraId="0D76F236" w14:textId="5D5BC4EA" w:rsidR="00CA569E" w:rsidRPr="0060271D" w:rsidRDefault="00CA569E" w:rsidP="00AF725F">
            <w:pPr>
              <w:keepNext/>
              <w:spacing w:line="480" w:lineRule="auto"/>
              <w:jc w:val="center"/>
              <w:rPr>
                <w:color w:val="000000" w:themeColor="text1"/>
                <w:sz w:val="20"/>
                <w:szCs w:val="20"/>
              </w:rPr>
            </w:pPr>
            <w:r w:rsidRPr="0060271D">
              <w:rPr>
                <w:color w:val="000000" w:themeColor="text1"/>
                <w:sz w:val="20"/>
                <w:szCs w:val="20"/>
              </w:rPr>
              <w:t>0.023</w:t>
            </w:r>
          </w:p>
        </w:tc>
      </w:tr>
    </w:tbl>
    <w:p w14:paraId="7AB3F588" w14:textId="61BDB6DA" w:rsidR="00CA569E" w:rsidRPr="0060271D" w:rsidRDefault="00CA569E" w:rsidP="00CA569E">
      <w:pPr>
        <w:pStyle w:val="Caption"/>
        <w:rPr>
          <w:i w:val="0"/>
          <w:iCs w:val="0"/>
          <w:color w:val="000000" w:themeColor="text1"/>
          <w:sz w:val="20"/>
          <w:szCs w:val="20"/>
        </w:rPr>
      </w:pPr>
      <w:r w:rsidRPr="0060271D">
        <w:rPr>
          <w:b/>
          <w:bCs/>
          <w:i w:val="0"/>
          <w:iCs w:val="0"/>
          <w:color w:val="000000" w:themeColor="text1"/>
          <w:sz w:val="20"/>
          <w:szCs w:val="20"/>
        </w:rPr>
        <w:t xml:space="preserve">Supplementary Table </w:t>
      </w:r>
      <w:r w:rsidR="009F1D23" w:rsidRPr="0060271D">
        <w:rPr>
          <w:b/>
          <w:bCs/>
          <w:i w:val="0"/>
          <w:iCs w:val="0"/>
          <w:color w:val="000000" w:themeColor="text1"/>
          <w:sz w:val="20"/>
          <w:szCs w:val="20"/>
        </w:rPr>
        <w:t>5</w:t>
      </w:r>
      <w:r w:rsidRPr="0060271D">
        <w:rPr>
          <w:b/>
          <w:bCs/>
          <w:i w:val="0"/>
          <w:iCs w:val="0"/>
          <w:color w:val="000000" w:themeColor="text1"/>
          <w:sz w:val="20"/>
          <w:szCs w:val="20"/>
        </w:rPr>
        <w:t xml:space="preserve">. </w:t>
      </w:r>
      <w:r w:rsidRPr="0060271D">
        <w:rPr>
          <w:i w:val="0"/>
          <w:iCs w:val="0"/>
          <w:color w:val="000000" w:themeColor="text1"/>
          <w:sz w:val="20"/>
          <w:szCs w:val="20"/>
        </w:rPr>
        <w:t xml:space="preserve">Latent factor loadings for all variables and associated eigenvalues for the ABCD study during the </w:t>
      </w:r>
      <w:r w:rsidR="00871100" w:rsidRPr="0060271D">
        <w:rPr>
          <w:i w:val="0"/>
          <w:iCs w:val="0"/>
          <w:color w:val="000000" w:themeColor="text1"/>
          <w:sz w:val="20"/>
          <w:szCs w:val="20"/>
        </w:rPr>
        <w:t>13-15y</w:t>
      </w:r>
      <w:r w:rsidRPr="0060271D">
        <w:rPr>
          <w:i w:val="0"/>
          <w:iCs w:val="0"/>
          <w:color w:val="000000" w:themeColor="text1"/>
          <w:sz w:val="20"/>
          <w:szCs w:val="20"/>
        </w:rPr>
        <w:t xml:space="preserve"> follow-up. Loadings &gt; 0.40 are bolded. VA: Verbal Ability, EF/PS: Executive function and processing speed, and MEM: memory.</w:t>
      </w:r>
    </w:p>
    <w:tbl>
      <w:tblPr>
        <w:tblStyle w:val="TableGrid"/>
        <w:tblW w:w="0" w:type="auto"/>
        <w:tblInd w:w="12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3"/>
        <w:gridCol w:w="1227"/>
        <w:gridCol w:w="171"/>
        <w:gridCol w:w="1186"/>
        <w:gridCol w:w="114"/>
        <w:gridCol w:w="1243"/>
        <w:gridCol w:w="57"/>
        <w:gridCol w:w="1300"/>
      </w:tblGrid>
      <w:tr w:rsidR="0060271D" w:rsidRPr="0060271D" w14:paraId="64AB783F" w14:textId="77777777" w:rsidTr="00172119">
        <w:trPr>
          <w:trHeight w:val="320"/>
        </w:trPr>
        <w:tc>
          <w:tcPr>
            <w:tcW w:w="1493" w:type="dxa"/>
            <w:tcBorders>
              <w:bottom w:val="single" w:sz="18" w:space="0" w:color="000000"/>
            </w:tcBorders>
            <w:noWrap/>
            <w:vAlign w:val="center"/>
            <w:hideMark/>
          </w:tcPr>
          <w:p w14:paraId="64DF5C3D" w14:textId="77777777" w:rsidR="00CA569E" w:rsidRPr="0060271D" w:rsidRDefault="00CA569E" w:rsidP="00AF725F">
            <w:pP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Latent Factors</w:t>
            </w:r>
          </w:p>
        </w:tc>
        <w:tc>
          <w:tcPr>
            <w:tcW w:w="1227" w:type="dxa"/>
            <w:tcBorders>
              <w:bottom w:val="single" w:sz="18" w:space="0" w:color="000000"/>
            </w:tcBorders>
            <w:vAlign w:val="center"/>
          </w:tcPr>
          <w:p w14:paraId="67E27756"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Coefficients</w:t>
            </w:r>
          </w:p>
        </w:tc>
        <w:tc>
          <w:tcPr>
            <w:tcW w:w="1357" w:type="dxa"/>
            <w:gridSpan w:val="2"/>
            <w:tcBorders>
              <w:bottom w:val="single" w:sz="18" w:space="0" w:color="000000"/>
            </w:tcBorders>
            <w:vAlign w:val="center"/>
          </w:tcPr>
          <w:p w14:paraId="7608FCA6"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Std. Error</w:t>
            </w:r>
          </w:p>
        </w:tc>
        <w:tc>
          <w:tcPr>
            <w:tcW w:w="1357" w:type="dxa"/>
            <w:gridSpan w:val="2"/>
            <w:tcBorders>
              <w:bottom w:val="single" w:sz="18" w:space="0" w:color="000000"/>
            </w:tcBorders>
            <w:vAlign w:val="center"/>
          </w:tcPr>
          <w:p w14:paraId="51D16769"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Z-value</w:t>
            </w:r>
          </w:p>
        </w:tc>
        <w:tc>
          <w:tcPr>
            <w:tcW w:w="1357" w:type="dxa"/>
            <w:gridSpan w:val="2"/>
            <w:tcBorders>
              <w:bottom w:val="single" w:sz="18" w:space="0" w:color="000000"/>
            </w:tcBorders>
            <w:vAlign w:val="center"/>
          </w:tcPr>
          <w:p w14:paraId="697911C4"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b/>
                <w:bCs/>
                <w:color w:val="000000" w:themeColor="text1"/>
                <w:kern w:val="2"/>
                <w:sz w:val="20"/>
                <w:szCs w:val="20"/>
                <w14:ligatures w14:val="standardContextual"/>
              </w:rPr>
              <w:t>p-value</w:t>
            </w:r>
          </w:p>
        </w:tc>
      </w:tr>
      <w:tr w:rsidR="0060271D" w:rsidRPr="0060271D" w14:paraId="70C94DF0" w14:textId="77777777" w:rsidTr="00172119">
        <w:trPr>
          <w:trHeight w:val="320"/>
        </w:trPr>
        <w:tc>
          <w:tcPr>
            <w:tcW w:w="6791" w:type="dxa"/>
            <w:gridSpan w:val="8"/>
            <w:tcBorders>
              <w:top w:val="single" w:sz="18" w:space="0" w:color="000000"/>
            </w:tcBorders>
            <w:noWrap/>
            <w:vAlign w:val="center"/>
            <w:hideMark/>
          </w:tcPr>
          <w:p w14:paraId="2131063E" w14:textId="77777777" w:rsidR="00CA569E" w:rsidRPr="0060271D" w:rsidRDefault="00CA569E" w:rsidP="00AF725F">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Verbal Ability (VA)</w:t>
            </w:r>
          </w:p>
        </w:tc>
      </w:tr>
      <w:tr w:rsidR="0060271D" w:rsidRPr="0060271D" w14:paraId="54DD81C9" w14:textId="77777777" w:rsidTr="00172119">
        <w:trPr>
          <w:trHeight w:val="320"/>
        </w:trPr>
        <w:tc>
          <w:tcPr>
            <w:tcW w:w="1493" w:type="dxa"/>
            <w:tcBorders>
              <w:top w:val="single" w:sz="18" w:space="0" w:color="000000"/>
            </w:tcBorders>
            <w:noWrap/>
            <w:vAlign w:val="center"/>
            <w:hideMark/>
          </w:tcPr>
          <w:p w14:paraId="75BFF316" w14:textId="77777777" w:rsidR="00CA569E" w:rsidRPr="0060271D" w:rsidRDefault="00CA569E"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ORR</w:t>
            </w:r>
          </w:p>
        </w:tc>
        <w:tc>
          <w:tcPr>
            <w:tcW w:w="1398" w:type="dxa"/>
            <w:gridSpan w:val="2"/>
            <w:tcBorders>
              <w:top w:val="single" w:sz="18" w:space="0" w:color="000000"/>
            </w:tcBorders>
            <w:noWrap/>
            <w:vAlign w:val="center"/>
            <w:hideMark/>
          </w:tcPr>
          <w:p w14:paraId="5FDD796B"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4E87E366"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4E2B9E9D"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7A70CFB6"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1BC952C9" w14:textId="77777777" w:rsidTr="00172119">
        <w:trPr>
          <w:trHeight w:val="320"/>
        </w:trPr>
        <w:tc>
          <w:tcPr>
            <w:tcW w:w="1493" w:type="dxa"/>
            <w:tcBorders>
              <w:bottom w:val="single" w:sz="18" w:space="0" w:color="auto"/>
            </w:tcBorders>
            <w:noWrap/>
            <w:vAlign w:val="center"/>
          </w:tcPr>
          <w:p w14:paraId="50C8E1D9" w14:textId="77777777" w:rsidR="00CA569E" w:rsidRPr="0060271D" w:rsidRDefault="00CA569E"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PVT</w:t>
            </w:r>
          </w:p>
        </w:tc>
        <w:tc>
          <w:tcPr>
            <w:tcW w:w="1398" w:type="dxa"/>
            <w:gridSpan w:val="2"/>
            <w:tcBorders>
              <w:bottom w:val="single" w:sz="18" w:space="0" w:color="auto"/>
            </w:tcBorders>
            <w:noWrap/>
            <w:vAlign w:val="center"/>
          </w:tcPr>
          <w:p w14:paraId="458D15E7" w14:textId="75F4F639"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0.9</w:t>
            </w:r>
            <w:r w:rsidR="00172119" w:rsidRPr="0060271D">
              <w:rPr>
                <w:rFonts w:eastAsiaTheme="minorHAnsi"/>
                <w:color w:val="000000" w:themeColor="text1"/>
                <w:kern w:val="2"/>
                <w:sz w:val="20"/>
                <w:szCs w:val="20"/>
                <w14:ligatures w14:val="standardContextual"/>
              </w:rPr>
              <w:t>59</w:t>
            </w:r>
          </w:p>
        </w:tc>
        <w:tc>
          <w:tcPr>
            <w:tcW w:w="1300" w:type="dxa"/>
            <w:gridSpan w:val="2"/>
            <w:tcBorders>
              <w:bottom w:val="single" w:sz="18" w:space="0" w:color="auto"/>
            </w:tcBorders>
            <w:noWrap/>
            <w:vAlign w:val="center"/>
          </w:tcPr>
          <w:p w14:paraId="508E111D" w14:textId="3EE786D6"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0.0</w:t>
            </w:r>
            <w:r w:rsidR="00172119" w:rsidRPr="0060271D">
              <w:rPr>
                <w:rFonts w:eastAsiaTheme="minorHAnsi"/>
                <w:color w:val="000000" w:themeColor="text1"/>
                <w:kern w:val="2"/>
                <w:sz w:val="20"/>
                <w:szCs w:val="20"/>
                <w14:ligatures w14:val="standardContextual"/>
              </w:rPr>
              <w:t>49</w:t>
            </w:r>
          </w:p>
        </w:tc>
        <w:tc>
          <w:tcPr>
            <w:tcW w:w="1300" w:type="dxa"/>
            <w:gridSpan w:val="2"/>
            <w:tcBorders>
              <w:bottom w:val="single" w:sz="18" w:space="0" w:color="auto"/>
            </w:tcBorders>
            <w:noWrap/>
            <w:vAlign w:val="center"/>
          </w:tcPr>
          <w:p w14:paraId="75336956" w14:textId="54D085F9" w:rsidR="00CA569E" w:rsidRPr="0060271D" w:rsidRDefault="00172119"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19</w:t>
            </w:r>
            <w:r w:rsidR="00CA569E" w:rsidRPr="0060271D">
              <w:rPr>
                <w:rFonts w:eastAsiaTheme="minorHAnsi"/>
                <w:color w:val="000000" w:themeColor="text1"/>
                <w:kern w:val="2"/>
                <w:sz w:val="20"/>
                <w:szCs w:val="20"/>
                <w14:ligatures w14:val="standardContextual"/>
              </w:rPr>
              <w:t>.4</w:t>
            </w:r>
            <w:r w:rsidRPr="0060271D">
              <w:rPr>
                <w:rFonts w:eastAsiaTheme="minorHAnsi"/>
                <w:color w:val="000000" w:themeColor="text1"/>
                <w:kern w:val="2"/>
                <w:sz w:val="20"/>
                <w:szCs w:val="20"/>
                <w14:ligatures w14:val="standardContextual"/>
              </w:rPr>
              <w:t>9</w:t>
            </w:r>
          </w:p>
        </w:tc>
        <w:tc>
          <w:tcPr>
            <w:tcW w:w="1300" w:type="dxa"/>
            <w:tcBorders>
              <w:bottom w:val="single" w:sz="18" w:space="0" w:color="auto"/>
            </w:tcBorders>
            <w:noWrap/>
            <w:vAlign w:val="center"/>
          </w:tcPr>
          <w:p w14:paraId="505D0659" w14:textId="7063CB18" w:rsidR="00CA569E" w:rsidRPr="0060271D" w:rsidRDefault="00172119"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r w:rsidR="0060271D" w:rsidRPr="0060271D" w14:paraId="6C93FD07" w14:textId="77777777" w:rsidTr="00172119">
        <w:trPr>
          <w:trHeight w:val="320"/>
        </w:trPr>
        <w:tc>
          <w:tcPr>
            <w:tcW w:w="6791" w:type="dxa"/>
            <w:gridSpan w:val="8"/>
            <w:noWrap/>
            <w:vAlign w:val="center"/>
            <w:hideMark/>
          </w:tcPr>
          <w:p w14:paraId="447C3898" w14:textId="77777777" w:rsidR="00CA569E" w:rsidRPr="0060271D" w:rsidRDefault="00CA569E" w:rsidP="00AF725F">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Executive Function/Processing Speed (EF/PS)</w:t>
            </w:r>
          </w:p>
        </w:tc>
      </w:tr>
      <w:tr w:rsidR="0060271D" w:rsidRPr="0060271D" w14:paraId="5B5A2A44" w14:textId="77777777" w:rsidTr="00172119">
        <w:trPr>
          <w:trHeight w:val="320"/>
        </w:trPr>
        <w:tc>
          <w:tcPr>
            <w:tcW w:w="1493" w:type="dxa"/>
            <w:tcBorders>
              <w:top w:val="single" w:sz="18" w:space="0" w:color="000000"/>
            </w:tcBorders>
            <w:noWrap/>
            <w:vAlign w:val="center"/>
            <w:hideMark/>
          </w:tcPr>
          <w:p w14:paraId="045EDF45" w14:textId="77777777" w:rsidR="00CA569E" w:rsidRPr="0060271D" w:rsidRDefault="00CA569E"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PCPS</w:t>
            </w:r>
          </w:p>
        </w:tc>
        <w:tc>
          <w:tcPr>
            <w:tcW w:w="1398" w:type="dxa"/>
            <w:gridSpan w:val="2"/>
            <w:tcBorders>
              <w:top w:val="single" w:sz="18" w:space="0" w:color="000000"/>
            </w:tcBorders>
            <w:noWrap/>
            <w:vAlign w:val="center"/>
            <w:hideMark/>
          </w:tcPr>
          <w:p w14:paraId="46A818EE"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39D14B83"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2D4AAD65"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24EAB623"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467E3608" w14:textId="77777777" w:rsidTr="00172119">
        <w:trPr>
          <w:trHeight w:val="320"/>
        </w:trPr>
        <w:tc>
          <w:tcPr>
            <w:tcW w:w="1493" w:type="dxa"/>
            <w:tcBorders>
              <w:bottom w:val="single" w:sz="18" w:space="0" w:color="000000"/>
            </w:tcBorders>
            <w:noWrap/>
            <w:vAlign w:val="center"/>
            <w:hideMark/>
          </w:tcPr>
          <w:p w14:paraId="1E21B1BE" w14:textId="77777777" w:rsidR="00CA569E" w:rsidRPr="0060271D" w:rsidRDefault="00CA569E"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FICA</w:t>
            </w:r>
          </w:p>
        </w:tc>
        <w:tc>
          <w:tcPr>
            <w:tcW w:w="1398" w:type="dxa"/>
            <w:gridSpan w:val="2"/>
            <w:tcBorders>
              <w:bottom w:val="single" w:sz="18" w:space="0" w:color="000000"/>
            </w:tcBorders>
            <w:noWrap/>
            <w:vAlign w:val="center"/>
            <w:hideMark/>
          </w:tcPr>
          <w:p w14:paraId="0DAC8CC2" w14:textId="153CB919"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r w:rsidR="00172119" w:rsidRPr="0060271D">
              <w:rPr>
                <w:rFonts w:eastAsiaTheme="minorHAnsi"/>
                <w:color w:val="000000" w:themeColor="text1"/>
                <w:kern w:val="2"/>
                <w:sz w:val="20"/>
                <w:szCs w:val="20"/>
                <w14:ligatures w14:val="standardContextual"/>
              </w:rPr>
              <w:t>266</w:t>
            </w:r>
          </w:p>
        </w:tc>
        <w:tc>
          <w:tcPr>
            <w:tcW w:w="1300" w:type="dxa"/>
            <w:gridSpan w:val="2"/>
            <w:tcBorders>
              <w:bottom w:val="single" w:sz="18" w:space="0" w:color="000000"/>
            </w:tcBorders>
            <w:noWrap/>
            <w:vAlign w:val="center"/>
            <w:hideMark/>
          </w:tcPr>
          <w:p w14:paraId="2FA0B3F0" w14:textId="2FC63728"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w:t>
            </w:r>
            <w:r w:rsidR="00172119" w:rsidRPr="0060271D">
              <w:rPr>
                <w:rFonts w:eastAsiaTheme="minorHAnsi"/>
                <w:color w:val="000000" w:themeColor="text1"/>
                <w:kern w:val="2"/>
                <w:sz w:val="20"/>
                <w:szCs w:val="20"/>
                <w14:ligatures w14:val="standardContextual"/>
              </w:rPr>
              <w:t>140</w:t>
            </w:r>
          </w:p>
        </w:tc>
        <w:tc>
          <w:tcPr>
            <w:tcW w:w="1300" w:type="dxa"/>
            <w:gridSpan w:val="2"/>
            <w:tcBorders>
              <w:bottom w:val="single" w:sz="18" w:space="0" w:color="000000"/>
            </w:tcBorders>
            <w:noWrap/>
            <w:vAlign w:val="center"/>
            <w:hideMark/>
          </w:tcPr>
          <w:p w14:paraId="4323C046" w14:textId="34343F42" w:rsidR="00CA569E" w:rsidRPr="0060271D" w:rsidRDefault="00172119"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9</w:t>
            </w:r>
            <w:r w:rsidR="00CA569E" w:rsidRPr="0060271D">
              <w:rPr>
                <w:rFonts w:eastAsiaTheme="minorHAnsi"/>
                <w:color w:val="000000" w:themeColor="text1"/>
                <w:kern w:val="2"/>
                <w:sz w:val="20"/>
                <w:szCs w:val="20"/>
                <w14:ligatures w14:val="standardContextual"/>
              </w:rPr>
              <w:t>.</w:t>
            </w:r>
            <w:r w:rsidRPr="0060271D">
              <w:rPr>
                <w:rFonts w:eastAsiaTheme="minorHAnsi"/>
                <w:color w:val="000000" w:themeColor="text1"/>
                <w:kern w:val="2"/>
                <w:sz w:val="20"/>
                <w:szCs w:val="20"/>
                <w14:ligatures w14:val="standardContextual"/>
              </w:rPr>
              <w:t>02</w:t>
            </w:r>
          </w:p>
        </w:tc>
        <w:tc>
          <w:tcPr>
            <w:tcW w:w="1300" w:type="dxa"/>
            <w:tcBorders>
              <w:bottom w:val="single" w:sz="18" w:space="0" w:color="000000"/>
            </w:tcBorders>
            <w:noWrap/>
            <w:vAlign w:val="center"/>
            <w:hideMark/>
          </w:tcPr>
          <w:p w14:paraId="4D941F36" w14:textId="0F440CE0" w:rsidR="00CA569E" w:rsidRPr="0060271D" w:rsidRDefault="00172119"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r w:rsidR="0060271D" w:rsidRPr="0060271D" w14:paraId="53B7CD71" w14:textId="77777777" w:rsidTr="00172119">
        <w:trPr>
          <w:trHeight w:val="320"/>
        </w:trPr>
        <w:tc>
          <w:tcPr>
            <w:tcW w:w="6791" w:type="dxa"/>
            <w:gridSpan w:val="8"/>
            <w:noWrap/>
            <w:vAlign w:val="center"/>
            <w:hideMark/>
          </w:tcPr>
          <w:p w14:paraId="72EB9B75" w14:textId="77777777" w:rsidR="00CA569E" w:rsidRPr="0060271D" w:rsidRDefault="00CA569E" w:rsidP="00AF725F">
            <w:pPr>
              <w:rPr>
                <w:rFonts w:eastAsiaTheme="minorHAnsi"/>
                <w:i/>
                <w:iCs/>
                <w:color w:val="000000" w:themeColor="text1"/>
                <w:kern w:val="2"/>
                <w:sz w:val="20"/>
                <w:szCs w:val="20"/>
                <w14:ligatures w14:val="standardContextual"/>
              </w:rPr>
            </w:pPr>
            <w:r w:rsidRPr="0060271D">
              <w:rPr>
                <w:rFonts w:eastAsiaTheme="minorHAnsi"/>
                <w:i/>
                <w:iCs/>
                <w:color w:val="000000" w:themeColor="text1"/>
                <w:kern w:val="2"/>
                <w:sz w:val="20"/>
                <w:szCs w:val="20"/>
                <w14:ligatures w14:val="standardContextual"/>
              </w:rPr>
              <w:t>Memory (MEM)</w:t>
            </w:r>
          </w:p>
        </w:tc>
      </w:tr>
      <w:tr w:rsidR="0060271D" w:rsidRPr="0060271D" w14:paraId="26F853C3" w14:textId="77777777" w:rsidTr="00172119">
        <w:trPr>
          <w:trHeight w:val="320"/>
        </w:trPr>
        <w:tc>
          <w:tcPr>
            <w:tcW w:w="1493" w:type="dxa"/>
            <w:tcBorders>
              <w:top w:val="single" w:sz="18" w:space="0" w:color="000000"/>
            </w:tcBorders>
            <w:noWrap/>
            <w:vAlign w:val="center"/>
            <w:hideMark/>
          </w:tcPr>
          <w:p w14:paraId="4D513E25" w14:textId="77777777" w:rsidR="00CA569E" w:rsidRPr="0060271D" w:rsidRDefault="00CA569E"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PSMT</w:t>
            </w:r>
          </w:p>
        </w:tc>
        <w:tc>
          <w:tcPr>
            <w:tcW w:w="1398" w:type="dxa"/>
            <w:gridSpan w:val="2"/>
            <w:tcBorders>
              <w:top w:val="single" w:sz="18" w:space="0" w:color="000000"/>
            </w:tcBorders>
            <w:noWrap/>
            <w:vAlign w:val="center"/>
            <w:hideMark/>
          </w:tcPr>
          <w:p w14:paraId="40C9DFF7"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p>
        </w:tc>
        <w:tc>
          <w:tcPr>
            <w:tcW w:w="1300" w:type="dxa"/>
            <w:gridSpan w:val="2"/>
            <w:tcBorders>
              <w:top w:val="single" w:sz="18" w:space="0" w:color="000000"/>
            </w:tcBorders>
            <w:noWrap/>
            <w:vAlign w:val="center"/>
            <w:hideMark/>
          </w:tcPr>
          <w:p w14:paraId="1BA1EE5C"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gridSpan w:val="2"/>
            <w:tcBorders>
              <w:top w:val="single" w:sz="18" w:space="0" w:color="000000"/>
            </w:tcBorders>
            <w:noWrap/>
            <w:vAlign w:val="center"/>
            <w:hideMark/>
          </w:tcPr>
          <w:p w14:paraId="2E41FAEB"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c>
          <w:tcPr>
            <w:tcW w:w="1300" w:type="dxa"/>
            <w:tcBorders>
              <w:top w:val="single" w:sz="18" w:space="0" w:color="000000"/>
            </w:tcBorders>
            <w:noWrap/>
            <w:vAlign w:val="center"/>
            <w:hideMark/>
          </w:tcPr>
          <w:p w14:paraId="3443C564" w14:textId="77777777"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w:t>
            </w:r>
          </w:p>
        </w:tc>
      </w:tr>
      <w:tr w:rsidR="0060271D" w:rsidRPr="0060271D" w14:paraId="25EDAF83" w14:textId="77777777" w:rsidTr="00172119">
        <w:trPr>
          <w:trHeight w:val="320"/>
        </w:trPr>
        <w:tc>
          <w:tcPr>
            <w:tcW w:w="1493" w:type="dxa"/>
            <w:tcBorders>
              <w:bottom w:val="single" w:sz="18" w:space="0" w:color="000000"/>
            </w:tcBorders>
            <w:noWrap/>
            <w:vAlign w:val="center"/>
          </w:tcPr>
          <w:p w14:paraId="3BCAF5DA" w14:textId="77777777" w:rsidR="00CA569E" w:rsidRPr="0060271D" w:rsidRDefault="00CA569E" w:rsidP="00AF725F">
            <w:pP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LSWM</w:t>
            </w:r>
          </w:p>
        </w:tc>
        <w:tc>
          <w:tcPr>
            <w:tcW w:w="1398" w:type="dxa"/>
            <w:gridSpan w:val="2"/>
            <w:tcBorders>
              <w:bottom w:val="single" w:sz="18" w:space="0" w:color="000000"/>
            </w:tcBorders>
            <w:noWrap/>
            <w:vAlign w:val="center"/>
          </w:tcPr>
          <w:p w14:paraId="744670D4" w14:textId="65E97FD1" w:rsidR="00CA569E" w:rsidRPr="0060271D" w:rsidRDefault="00172119"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1.723</w:t>
            </w:r>
          </w:p>
        </w:tc>
        <w:tc>
          <w:tcPr>
            <w:tcW w:w="1300" w:type="dxa"/>
            <w:gridSpan w:val="2"/>
            <w:tcBorders>
              <w:bottom w:val="single" w:sz="18" w:space="0" w:color="000000"/>
            </w:tcBorders>
            <w:noWrap/>
            <w:vAlign w:val="center"/>
          </w:tcPr>
          <w:p w14:paraId="4D635D8A" w14:textId="0FD3A5B5"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0.</w:t>
            </w:r>
            <w:r w:rsidR="00172119" w:rsidRPr="0060271D">
              <w:rPr>
                <w:rFonts w:eastAsiaTheme="minorHAnsi"/>
                <w:color w:val="000000" w:themeColor="text1"/>
                <w:kern w:val="2"/>
                <w:sz w:val="20"/>
                <w:szCs w:val="20"/>
                <w14:ligatures w14:val="standardContextual"/>
              </w:rPr>
              <w:t>157</w:t>
            </w:r>
          </w:p>
        </w:tc>
        <w:tc>
          <w:tcPr>
            <w:tcW w:w="1300" w:type="dxa"/>
            <w:gridSpan w:val="2"/>
            <w:tcBorders>
              <w:bottom w:val="single" w:sz="18" w:space="0" w:color="000000"/>
            </w:tcBorders>
            <w:noWrap/>
            <w:vAlign w:val="center"/>
          </w:tcPr>
          <w:p w14:paraId="78085FF4" w14:textId="770889BF" w:rsidR="00CA569E" w:rsidRPr="0060271D" w:rsidRDefault="00CA569E" w:rsidP="00AF725F">
            <w:pPr>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1</w:t>
            </w:r>
            <w:r w:rsidR="00172119" w:rsidRPr="0060271D">
              <w:rPr>
                <w:rFonts w:eastAsiaTheme="minorHAnsi"/>
                <w:color w:val="000000" w:themeColor="text1"/>
                <w:kern w:val="2"/>
                <w:sz w:val="20"/>
                <w:szCs w:val="20"/>
                <w14:ligatures w14:val="standardContextual"/>
              </w:rPr>
              <w:t>0</w:t>
            </w:r>
            <w:r w:rsidRPr="0060271D">
              <w:rPr>
                <w:rFonts w:eastAsiaTheme="minorHAnsi"/>
                <w:color w:val="000000" w:themeColor="text1"/>
                <w:kern w:val="2"/>
                <w:sz w:val="20"/>
                <w:szCs w:val="20"/>
                <w14:ligatures w14:val="standardContextual"/>
              </w:rPr>
              <w:t>.</w:t>
            </w:r>
            <w:r w:rsidR="00172119" w:rsidRPr="0060271D">
              <w:rPr>
                <w:rFonts w:eastAsiaTheme="minorHAnsi"/>
                <w:color w:val="000000" w:themeColor="text1"/>
                <w:kern w:val="2"/>
                <w:sz w:val="20"/>
                <w:szCs w:val="20"/>
                <w14:ligatures w14:val="standardContextual"/>
              </w:rPr>
              <w:t>9</w:t>
            </w:r>
            <w:r w:rsidRPr="0060271D">
              <w:rPr>
                <w:rFonts w:eastAsiaTheme="minorHAnsi"/>
                <w:color w:val="000000" w:themeColor="text1"/>
                <w:kern w:val="2"/>
                <w:sz w:val="20"/>
                <w:szCs w:val="20"/>
                <w14:ligatures w14:val="standardContextual"/>
              </w:rPr>
              <w:t>7</w:t>
            </w:r>
          </w:p>
        </w:tc>
        <w:tc>
          <w:tcPr>
            <w:tcW w:w="1300" w:type="dxa"/>
            <w:tcBorders>
              <w:bottom w:val="single" w:sz="18" w:space="0" w:color="000000"/>
            </w:tcBorders>
            <w:noWrap/>
            <w:vAlign w:val="center"/>
          </w:tcPr>
          <w:p w14:paraId="74561843" w14:textId="5269849B" w:rsidR="00CA569E" w:rsidRPr="0060271D" w:rsidRDefault="00172119" w:rsidP="00AF725F">
            <w:pPr>
              <w:keepNext/>
              <w:jc w:val="center"/>
              <w:rPr>
                <w:rFonts w:eastAsiaTheme="minorHAnsi"/>
                <w:color w:val="000000" w:themeColor="text1"/>
                <w:kern w:val="2"/>
                <w:sz w:val="20"/>
                <w:szCs w:val="20"/>
                <w14:ligatures w14:val="standardContextual"/>
              </w:rPr>
            </w:pPr>
            <w:r w:rsidRPr="0060271D">
              <w:rPr>
                <w:rFonts w:eastAsiaTheme="minorHAnsi"/>
                <w:color w:val="000000" w:themeColor="text1"/>
                <w:kern w:val="2"/>
                <w:sz w:val="20"/>
                <w:szCs w:val="20"/>
                <w14:ligatures w14:val="standardContextual"/>
              </w:rPr>
              <w:t>&lt; 0.001</w:t>
            </w:r>
          </w:p>
        </w:tc>
      </w:tr>
    </w:tbl>
    <w:p w14:paraId="3EF6754E" w14:textId="5719DA3D" w:rsidR="00CA569E" w:rsidRPr="0060271D" w:rsidRDefault="00CA569E" w:rsidP="00A36B61">
      <w:pPr>
        <w:pStyle w:val="Caption"/>
        <w:rPr>
          <w:color w:val="000000" w:themeColor="text1"/>
        </w:rPr>
        <w:sectPr w:rsidR="00CA569E" w:rsidRPr="0060271D" w:rsidSect="00FE76AB">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sz w:val="20"/>
          <w:szCs w:val="20"/>
        </w:rPr>
        <w:t>Supplementary Table</w:t>
      </w:r>
      <w:r w:rsidRPr="0060271D">
        <w:rPr>
          <w:b/>
          <w:bCs/>
          <w:color w:val="000000" w:themeColor="text1"/>
          <w:sz w:val="20"/>
          <w:szCs w:val="20"/>
        </w:rPr>
        <w:t xml:space="preserve"> </w:t>
      </w:r>
      <w:r w:rsidR="009F1D23" w:rsidRPr="0060271D">
        <w:rPr>
          <w:b/>
          <w:bCs/>
          <w:i w:val="0"/>
          <w:iCs w:val="0"/>
          <w:color w:val="000000" w:themeColor="text1"/>
          <w:sz w:val="20"/>
          <w:szCs w:val="20"/>
        </w:rPr>
        <w:t>6</w:t>
      </w:r>
      <w:r w:rsidRPr="0060271D">
        <w:rPr>
          <w:b/>
          <w:bCs/>
          <w:color w:val="000000" w:themeColor="text1"/>
          <w:sz w:val="20"/>
          <w:szCs w:val="20"/>
        </w:rPr>
        <w:t>.</w:t>
      </w:r>
      <w:r w:rsidRPr="0060271D">
        <w:rPr>
          <w:b/>
          <w:bCs/>
          <w:i w:val="0"/>
          <w:iCs w:val="0"/>
          <w:color w:val="000000" w:themeColor="text1"/>
          <w:sz w:val="20"/>
          <w:szCs w:val="20"/>
        </w:rPr>
        <w:t xml:space="preserve"> </w:t>
      </w:r>
      <w:r w:rsidRPr="0060271D">
        <w:rPr>
          <w:i w:val="0"/>
          <w:iCs w:val="0"/>
          <w:color w:val="000000" w:themeColor="text1"/>
          <w:sz w:val="20"/>
          <w:szCs w:val="20"/>
        </w:rPr>
        <w:t xml:space="preserve">ABCD </w:t>
      </w:r>
      <w:r w:rsidR="00871100" w:rsidRPr="0060271D">
        <w:rPr>
          <w:i w:val="0"/>
          <w:iCs w:val="0"/>
          <w:color w:val="000000" w:themeColor="text1"/>
          <w:sz w:val="20"/>
          <w:szCs w:val="20"/>
        </w:rPr>
        <w:t>13-15y</w:t>
      </w:r>
      <w:r w:rsidRPr="0060271D">
        <w:rPr>
          <w:i w:val="0"/>
          <w:iCs w:val="0"/>
          <w:color w:val="000000" w:themeColor="text1"/>
          <w:sz w:val="20"/>
          <w:szCs w:val="20"/>
        </w:rPr>
        <w:t xml:space="preserve"> follow-up</w:t>
      </w:r>
      <w:r w:rsidRPr="0060271D">
        <w:rPr>
          <w:b/>
          <w:bCs/>
          <w:i w:val="0"/>
          <w:iCs w:val="0"/>
          <w:color w:val="000000" w:themeColor="text1"/>
          <w:sz w:val="20"/>
          <w:szCs w:val="20"/>
        </w:rPr>
        <w:t xml:space="preserve"> </w:t>
      </w:r>
      <w:r w:rsidRPr="0060271D">
        <w:rPr>
          <w:i w:val="0"/>
          <w:iCs w:val="0"/>
          <w:color w:val="000000" w:themeColor="text1"/>
          <w:sz w:val="20"/>
          <w:szCs w:val="20"/>
        </w:rPr>
        <w:t xml:space="preserve">split-sample Confirmatory Factor Analysis (CFA) coefficients, standard errors, z-values, and p-values. </w:t>
      </w:r>
    </w:p>
    <w:tbl>
      <w:tblPr>
        <w:tblStyle w:val="TableGrid"/>
        <w:tblW w:w="0" w:type="auto"/>
        <w:tblInd w:w="1333" w:type="dxa"/>
        <w:tblLook w:val="04A0" w:firstRow="1" w:lastRow="0" w:firstColumn="1" w:lastColumn="0" w:noHBand="0" w:noVBand="1"/>
      </w:tblPr>
      <w:tblGrid>
        <w:gridCol w:w="1300"/>
        <w:gridCol w:w="1300"/>
        <w:gridCol w:w="1300"/>
        <w:gridCol w:w="1300"/>
        <w:gridCol w:w="1516"/>
      </w:tblGrid>
      <w:tr w:rsidR="0060271D" w:rsidRPr="0060271D" w14:paraId="46581C66" w14:textId="77777777" w:rsidTr="00F90E76">
        <w:trPr>
          <w:trHeight w:hRule="exact" w:val="312"/>
        </w:trPr>
        <w:tc>
          <w:tcPr>
            <w:tcW w:w="1300" w:type="dxa"/>
            <w:tcBorders>
              <w:top w:val="nil"/>
              <w:left w:val="nil"/>
              <w:bottom w:val="nil"/>
              <w:right w:val="nil"/>
            </w:tcBorders>
            <w:noWrap/>
            <w:vAlign w:val="center"/>
          </w:tcPr>
          <w:p w14:paraId="758B7C33" w14:textId="77777777" w:rsidR="000805AD" w:rsidRPr="0060271D" w:rsidRDefault="000805AD" w:rsidP="00F90E76">
            <w:pPr>
              <w:spacing w:line="480" w:lineRule="auto"/>
              <w:jc w:val="both"/>
              <w:rPr>
                <w:b/>
                <w:bCs/>
                <w:color w:val="000000" w:themeColor="text1"/>
                <w:sz w:val="20"/>
                <w:szCs w:val="20"/>
              </w:rPr>
            </w:pPr>
          </w:p>
        </w:tc>
        <w:tc>
          <w:tcPr>
            <w:tcW w:w="3900" w:type="dxa"/>
            <w:gridSpan w:val="3"/>
            <w:tcBorders>
              <w:top w:val="nil"/>
              <w:left w:val="nil"/>
              <w:bottom w:val="single" w:sz="18" w:space="0" w:color="000000"/>
              <w:right w:val="nil"/>
            </w:tcBorders>
            <w:noWrap/>
            <w:vAlign w:val="center"/>
          </w:tcPr>
          <w:p w14:paraId="0328A8B7"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Latent Factors</w:t>
            </w:r>
          </w:p>
        </w:tc>
        <w:tc>
          <w:tcPr>
            <w:tcW w:w="1516" w:type="dxa"/>
            <w:vMerge w:val="restart"/>
            <w:tcBorders>
              <w:top w:val="nil"/>
              <w:left w:val="nil"/>
              <w:right w:val="nil"/>
            </w:tcBorders>
            <w:vAlign w:val="center"/>
          </w:tcPr>
          <w:p w14:paraId="49DD3571"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Communalities</w:t>
            </w:r>
          </w:p>
        </w:tc>
      </w:tr>
      <w:tr w:rsidR="0060271D" w:rsidRPr="0060271D" w14:paraId="7990E1F0" w14:textId="77777777" w:rsidTr="00F90E76">
        <w:trPr>
          <w:trHeight w:hRule="exact" w:val="312"/>
        </w:trPr>
        <w:tc>
          <w:tcPr>
            <w:tcW w:w="1300" w:type="dxa"/>
            <w:tcBorders>
              <w:top w:val="nil"/>
              <w:left w:val="nil"/>
              <w:bottom w:val="single" w:sz="18" w:space="0" w:color="000000"/>
              <w:right w:val="nil"/>
            </w:tcBorders>
            <w:noWrap/>
            <w:vAlign w:val="center"/>
            <w:hideMark/>
          </w:tcPr>
          <w:p w14:paraId="3D46588F" w14:textId="77777777" w:rsidR="000805AD" w:rsidRPr="0060271D" w:rsidRDefault="000805AD" w:rsidP="00F90E76">
            <w:pPr>
              <w:spacing w:line="480" w:lineRule="auto"/>
              <w:jc w:val="both"/>
              <w:rPr>
                <w:b/>
                <w:bCs/>
                <w:color w:val="000000" w:themeColor="text1"/>
                <w:sz w:val="20"/>
                <w:szCs w:val="20"/>
              </w:rPr>
            </w:pPr>
          </w:p>
        </w:tc>
        <w:tc>
          <w:tcPr>
            <w:tcW w:w="1300" w:type="dxa"/>
            <w:tcBorders>
              <w:top w:val="nil"/>
              <w:left w:val="nil"/>
              <w:bottom w:val="single" w:sz="18" w:space="0" w:color="000000"/>
              <w:right w:val="nil"/>
            </w:tcBorders>
            <w:noWrap/>
            <w:vAlign w:val="center"/>
            <w:hideMark/>
          </w:tcPr>
          <w:p w14:paraId="4EC0482E"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VA</w:t>
            </w:r>
          </w:p>
        </w:tc>
        <w:tc>
          <w:tcPr>
            <w:tcW w:w="1300" w:type="dxa"/>
            <w:tcBorders>
              <w:top w:val="nil"/>
              <w:left w:val="nil"/>
              <w:bottom w:val="single" w:sz="18" w:space="0" w:color="000000"/>
              <w:right w:val="nil"/>
            </w:tcBorders>
            <w:noWrap/>
            <w:vAlign w:val="center"/>
            <w:hideMark/>
          </w:tcPr>
          <w:p w14:paraId="419DEB92"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EF/PS</w:t>
            </w:r>
          </w:p>
        </w:tc>
        <w:tc>
          <w:tcPr>
            <w:tcW w:w="1300" w:type="dxa"/>
            <w:tcBorders>
              <w:top w:val="nil"/>
              <w:left w:val="nil"/>
              <w:bottom w:val="single" w:sz="18" w:space="0" w:color="000000"/>
              <w:right w:val="nil"/>
            </w:tcBorders>
            <w:noWrap/>
            <w:vAlign w:val="center"/>
            <w:hideMark/>
          </w:tcPr>
          <w:p w14:paraId="6263183A"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MEM</w:t>
            </w:r>
          </w:p>
        </w:tc>
        <w:tc>
          <w:tcPr>
            <w:tcW w:w="1516" w:type="dxa"/>
            <w:vMerge/>
            <w:tcBorders>
              <w:left w:val="nil"/>
              <w:bottom w:val="single" w:sz="18" w:space="0" w:color="000000"/>
              <w:right w:val="nil"/>
            </w:tcBorders>
          </w:tcPr>
          <w:p w14:paraId="0EA56142" w14:textId="77777777" w:rsidR="000805AD" w:rsidRPr="0060271D" w:rsidRDefault="000805AD" w:rsidP="00F90E76">
            <w:pPr>
              <w:spacing w:line="480" w:lineRule="auto"/>
              <w:jc w:val="center"/>
              <w:rPr>
                <w:b/>
                <w:bCs/>
                <w:color w:val="000000" w:themeColor="text1"/>
                <w:sz w:val="20"/>
                <w:szCs w:val="20"/>
              </w:rPr>
            </w:pPr>
          </w:p>
        </w:tc>
      </w:tr>
      <w:tr w:rsidR="0060271D" w:rsidRPr="0060271D" w14:paraId="12712361" w14:textId="77777777" w:rsidTr="00F90E76">
        <w:trPr>
          <w:trHeight w:hRule="exact" w:val="312"/>
        </w:trPr>
        <w:tc>
          <w:tcPr>
            <w:tcW w:w="1300" w:type="dxa"/>
            <w:tcBorders>
              <w:top w:val="single" w:sz="18" w:space="0" w:color="000000"/>
              <w:left w:val="nil"/>
              <w:bottom w:val="single" w:sz="18" w:space="0" w:color="000000"/>
              <w:right w:val="nil"/>
            </w:tcBorders>
            <w:noWrap/>
            <w:vAlign w:val="center"/>
            <w:hideMark/>
          </w:tcPr>
          <w:p w14:paraId="4638A089"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Eigenvalues</w:t>
            </w:r>
          </w:p>
        </w:tc>
        <w:tc>
          <w:tcPr>
            <w:tcW w:w="1300" w:type="dxa"/>
            <w:tcBorders>
              <w:top w:val="single" w:sz="18" w:space="0" w:color="000000"/>
              <w:left w:val="nil"/>
              <w:bottom w:val="single" w:sz="18" w:space="0" w:color="000000"/>
              <w:right w:val="nil"/>
            </w:tcBorders>
            <w:noWrap/>
            <w:vAlign w:val="center"/>
            <w:hideMark/>
          </w:tcPr>
          <w:p w14:paraId="05737446"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3.20</w:t>
            </w:r>
          </w:p>
        </w:tc>
        <w:tc>
          <w:tcPr>
            <w:tcW w:w="1300" w:type="dxa"/>
            <w:tcBorders>
              <w:top w:val="single" w:sz="18" w:space="0" w:color="000000"/>
              <w:left w:val="nil"/>
              <w:bottom w:val="single" w:sz="18" w:space="0" w:color="000000"/>
              <w:right w:val="nil"/>
            </w:tcBorders>
            <w:noWrap/>
            <w:vAlign w:val="center"/>
            <w:hideMark/>
          </w:tcPr>
          <w:p w14:paraId="3940665D"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1.32</w:t>
            </w:r>
          </w:p>
        </w:tc>
        <w:tc>
          <w:tcPr>
            <w:tcW w:w="1300" w:type="dxa"/>
            <w:tcBorders>
              <w:top w:val="single" w:sz="18" w:space="0" w:color="000000"/>
              <w:left w:val="nil"/>
              <w:bottom w:val="single" w:sz="18" w:space="0" w:color="000000"/>
              <w:right w:val="nil"/>
            </w:tcBorders>
            <w:noWrap/>
            <w:vAlign w:val="center"/>
            <w:hideMark/>
          </w:tcPr>
          <w:p w14:paraId="76A3DBD1"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0.93</w:t>
            </w:r>
          </w:p>
        </w:tc>
        <w:tc>
          <w:tcPr>
            <w:tcW w:w="1516" w:type="dxa"/>
            <w:tcBorders>
              <w:top w:val="single" w:sz="18" w:space="0" w:color="000000"/>
              <w:left w:val="nil"/>
              <w:bottom w:val="single" w:sz="18" w:space="0" w:color="000000"/>
              <w:right w:val="nil"/>
            </w:tcBorders>
          </w:tcPr>
          <w:p w14:paraId="0734DF8F"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w:t>
            </w:r>
          </w:p>
        </w:tc>
      </w:tr>
      <w:tr w:rsidR="0060271D" w:rsidRPr="0060271D" w14:paraId="0A82B6E5" w14:textId="77777777" w:rsidTr="00F90E76">
        <w:trPr>
          <w:trHeight w:hRule="exact" w:val="312"/>
        </w:trPr>
        <w:tc>
          <w:tcPr>
            <w:tcW w:w="5200" w:type="dxa"/>
            <w:gridSpan w:val="4"/>
            <w:tcBorders>
              <w:left w:val="nil"/>
              <w:bottom w:val="nil"/>
              <w:right w:val="nil"/>
            </w:tcBorders>
            <w:noWrap/>
            <w:vAlign w:val="center"/>
          </w:tcPr>
          <w:p w14:paraId="1966FD15" w14:textId="77777777" w:rsidR="000805AD" w:rsidRPr="0060271D" w:rsidRDefault="000805AD" w:rsidP="00F90E76">
            <w:pPr>
              <w:spacing w:line="480" w:lineRule="auto"/>
              <w:rPr>
                <w:b/>
                <w:bCs/>
                <w:color w:val="000000" w:themeColor="text1"/>
                <w:sz w:val="20"/>
                <w:szCs w:val="20"/>
              </w:rPr>
            </w:pPr>
            <w:r w:rsidRPr="0060271D">
              <w:rPr>
                <w:b/>
                <w:bCs/>
                <w:color w:val="000000" w:themeColor="text1"/>
                <w:sz w:val="20"/>
                <w:szCs w:val="20"/>
              </w:rPr>
              <w:t>Variables</w:t>
            </w:r>
          </w:p>
        </w:tc>
        <w:tc>
          <w:tcPr>
            <w:tcW w:w="1516" w:type="dxa"/>
            <w:tcBorders>
              <w:left w:val="nil"/>
              <w:bottom w:val="nil"/>
              <w:right w:val="nil"/>
            </w:tcBorders>
          </w:tcPr>
          <w:p w14:paraId="1F07D4FD" w14:textId="77777777" w:rsidR="000805AD" w:rsidRPr="0060271D" w:rsidRDefault="000805AD" w:rsidP="00F90E76">
            <w:pPr>
              <w:spacing w:line="480" w:lineRule="auto"/>
              <w:rPr>
                <w:b/>
                <w:bCs/>
                <w:color w:val="000000" w:themeColor="text1"/>
                <w:sz w:val="20"/>
                <w:szCs w:val="20"/>
              </w:rPr>
            </w:pPr>
          </w:p>
        </w:tc>
      </w:tr>
      <w:tr w:rsidR="0060271D" w:rsidRPr="0060271D" w14:paraId="108F8E6A" w14:textId="77777777" w:rsidTr="00F90E76">
        <w:trPr>
          <w:trHeight w:hRule="exact" w:val="312"/>
        </w:trPr>
        <w:tc>
          <w:tcPr>
            <w:tcW w:w="1300" w:type="dxa"/>
            <w:tcBorders>
              <w:top w:val="single" w:sz="18" w:space="0" w:color="000000"/>
              <w:left w:val="nil"/>
              <w:bottom w:val="nil"/>
              <w:right w:val="nil"/>
            </w:tcBorders>
            <w:shd w:val="clear" w:color="auto" w:fill="auto"/>
            <w:noWrap/>
            <w:vAlign w:val="center"/>
            <w:hideMark/>
          </w:tcPr>
          <w:p w14:paraId="53AF1F85"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DCCS</w:t>
            </w:r>
          </w:p>
        </w:tc>
        <w:tc>
          <w:tcPr>
            <w:tcW w:w="1300" w:type="dxa"/>
            <w:tcBorders>
              <w:top w:val="single" w:sz="18" w:space="0" w:color="000000"/>
              <w:left w:val="nil"/>
              <w:bottom w:val="nil"/>
              <w:right w:val="nil"/>
            </w:tcBorders>
            <w:shd w:val="clear" w:color="auto" w:fill="auto"/>
            <w:noWrap/>
            <w:vAlign w:val="bottom"/>
            <w:hideMark/>
          </w:tcPr>
          <w:p w14:paraId="0059113B"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0.193</w:t>
            </w:r>
          </w:p>
        </w:tc>
        <w:tc>
          <w:tcPr>
            <w:tcW w:w="1300" w:type="dxa"/>
            <w:tcBorders>
              <w:top w:val="single" w:sz="18" w:space="0" w:color="000000"/>
              <w:left w:val="nil"/>
              <w:bottom w:val="nil"/>
              <w:right w:val="nil"/>
            </w:tcBorders>
            <w:shd w:val="clear" w:color="auto" w:fill="auto"/>
            <w:noWrap/>
            <w:vAlign w:val="bottom"/>
            <w:hideMark/>
          </w:tcPr>
          <w:p w14:paraId="73F6A4BA"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0.481</w:t>
            </w:r>
          </w:p>
        </w:tc>
        <w:tc>
          <w:tcPr>
            <w:tcW w:w="1300" w:type="dxa"/>
            <w:tcBorders>
              <w:top w:val="single" w:sz="18" w:space="0" w:color="000000"/>
              <w:left w:val="nil"/>
              <w:bottom w:val="nil"/>
              <w:right w:val="nil"/>
            </w:tcBorders>
            <w:shd w:val="clear" w:color="auto" w:fill="auto"/>
            <w:noWrap/>
            <w:vAlign w:val="bottom"/>
            <w:hideMark/>
          </w:tcPr>
          <w:p w14:paraId="581A586D"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0.089</w:t>
            </w:r>
          </w:p>
        </w:tc>
        <w:tc>
          <w:tcPr>
            <w:tcW w:w="1516" w:type="dxa"/>
            <w:tcBorders>
              <w:top w:val="single" w:sz="18" w:space="0" w:color="000000"/>
              <w:left w:val="nil"/>
              <w:bottom w:val="nil"/>
              <w:right w:val="nil"/>
            </w:tcBorders>
            <w:vAlign w:val="center"/>
          </w:tcPr>
          <w:p w14:paraId="05BF2232"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0.277</w:t>
            </w:r>
          </w:p>
        </w:tc>
      </w:tr>
      <w:tr w:rsidR="0060271D" w:rsidRPr="0060271D" w14:paraId="7180B0FA" w14:textId="77777777" w:rsidTr="00F90E76">
        <w:trPr>
          <w:trHeight w:hRule="exact" w:val="312"/>
        </w:trPr>
        <w:tc>
          <w:tcPr>
            <w:tcW w:w="1300" w:type="dxa"/>
            <w:tcBorders>
              <w:top w:val="nil"/>
              <w:left w:val="nil"/>
              <w:bottom w:val="nil"/>
              <w:right w:val="nil"/>
            </w:tcBorders>
            <w:shd w:val="clear" w:color="auto" w:fill="auto"/>
            <w:noWrap/>
            <w:vAlign w:val="center"/>
            <w:hideMark/>
          </w:tcPr>
          <w:p w14:paraId="6E573F76"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FICA</w:t>
            </w:r>
          </w:p>
        </w:tc>
        <w:tc>
          <w:tcPr>
            <w:tcW w:w="1300" w:type="dxa"/>
            <w:tcBorders>
              <w:top w:val="nil"/>
              <w:left w:val="nil"/>
              <w:bottom w:val="nil"/>
              <w:right w:val="nil"/>
            </w:tcBorders>
            <w:shd w:val="clear" w:color="auto" w:fill="auto"/>
            <w:noWrap/>
            <w:vAlign w:val="bottom"/>
            <w:hideMark/>
          </w:tcPr>
          <w:p w14:paraId="242A9299"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-0.034</w:t>
            </w:r>
          </w:p>
        </w:tc>
        <w:tc>
          <w:tcPr>
            <w:tcW w:w="1300" w:type="dxa"/>
            <w:tcBorders>
              <w:top w:val="nil"/>
              <w:left w:val="nil"/>
              <w:bottom w:val="nil"/>
              <w:right w:val="nil"/>
            </w:tcBorders>
            <w:shd w:val="clear" w:color="auto" w:fill="auto"/>
            <w:noWrap/>
            <w:vAlign w:val="bottom"/>
            <w:hideMark/>
          </w:tcPr>
          <w:p w14:paraId="1046AD4F"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0.913</w:t>
            </w:r>
          </w:p>
        </w:tc>
        <w:tc>
          <w:tcPr>
            <w:tcW w:w="1300" w:type="dxa"/>
            <w:tcBorders>
              <w:top w:val="nil"/>
              <w:left w:val="nil"/>
              <w:bottom w:val="nil"/>
              <w:right w:val="nil"/>
            </w:tcBorders>
            <w:shd w:val="clear" w:color="auto" w:fill="auto"/>
            <w:noWrap/>
            <w:vAlign w:val="bottom"/>
            <w:hideMark/>
          </w:tcPr>
          <w:p w14:paraId="02736C3F"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0.034</w:t>
            </w:r>
          </w:p>
        </w:tc>
        <w:tc>
          <w:tcPr>
            <w:tcW w:w="1516" w:type="dxa"/>
            <w:tcBorders>
              <w:top w:val="nil"/>
              <w:left w:val="nil"/>
              <w:bottom w:val="nil"/>
              <w:right w:val="nil"/>
            </w:tcBorders>
            <w:vAlign w:val="center"/>
          </w:tcPr>
          <w:p w14:paraId="210C5760"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0.836</w:t>
            </w:r>
          </w:p>
        </w:tc>
      </w:tr>
      <w:tr w:rsidR="0060271D" w:rsidRPr="0060271D" w14:paraId="1BC645BF" w14:textId="77777777" w:rsidTr="00F90E76">
        <w:trPr>
          <w:trHeight w:hRule="exact" w:val="312"/>
        </w:trPr>
        <w:tc>
          <w:tcPr>
            <w:tcW w:w="1300" w:type="dxa"/>
            <w:tcBorders>
              <w:top w:val="nil"/>
              <w:left w:val="nil"/>
              <w:bottom w:val="nil"/>
              <w:right w:val="nil"/>
            </w:tcBorders>
            <w:shd w:val="clear" w:color="auto" w:fill="auto"/>
            <w:noWrap/>
            <w:vAlign w:val="center"/>
          </w:tcPr>
          <w:p w14:paraId="71125304"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LSWM</w:t>
            </w:r>
          </w:p>
        </w:tc>
        <w:tc>
          <w:tcPr>
            <w:tcW w:w="1300" w:type="dxa"/>
            <w:tcBorders>
              <w:top w:val="nil"/>
              <w:left w:val="nil"/>
              <w:bottom w:val="nil"/>
              <w:right w:val="nil"/>
            </w:tcBorders>
            <w:shd w:val="clear" w:color="auto" w:fill="auto"/>
            <w:noWrap/>
            <w:vAlign w:val="bottom"/>
          </w:tcPr>
          <w:p w14:paraId="6707A561"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0.632</w:t>
            </w:r>
          </w:p>
        </w:tc>
        <w:tc>
          <w:tcPr>
            <w:tcW w:w="1300" w:type="dxa"/>
            <w:tcBorders>
              <w:top w:val="nil"/>
              <w:left w:val="nil"/>
              <w:bottom w:val="nil"/>
              <w:right w:val="nil"/>
            </w:tcBorders>
            <w:shd w:val="clear" w:color="auto" w:fill="auto"/>
            <w:noWrap/>
            <w:vAlign w:val="bottom"/>
          </w:tcPr>
          <w:p w14:paraId="2B606DDB"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-0.015</w:t>
            </w:r>
          </w:p>
        </w:tc>
        <w:tc>
          <w:tcPr>
            <w:tcW w:w="1300" w:type="dxa"/>
            <w:tcBorders>
              <w:top w:val="nil"/>
              <w:left w:val="nil"/>
              <w:bottom w:val="nil"/>
              <w:right w:val="nil"/>
            </w:tcBorders>
            <w:shd w:val="clear" w:color="auto" w:fill="auto"/>
            <w:noWrap/>
            <w:vAlign w:val="bottom"/>
          </w:tcPr>
          <w:p w14:paraId="2D632873"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0.271</w:t>
            </w:r>
          </w:p>
        </w:tc>
        <w:tc>
          <w:tcPr>
            <w:tcW w:w="1516" w:type="dxa"/>
            <w:tcBorders>
              <w:top w:val="nil"/>
              <w:left w:val="nil"/>
              <w:bottom w:val="nil"/>
              <w:right w:val="nil"/>
            </w:tcBorders>
            <w:vAlign w:val="center"/>
          </w:tcPr>
          <w:p w14:paraId="50139EF7"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0.473</w:t>
            </w:r>
          </w:p>
        </w:tc>
      </w:tr>
      <w:tr w:rsidR="0060271D" w:rsidRPr="0060271D" w14:paraId="5D4A05FB" w14:textId="77777777" w:rsidTr="00F90E76">
        <w:trPr>
          <w:trHeight w:hRule="exact" w:val="312"/>
        </w:trPr>
        <w:tc>
          <w:tcPr>
            <w:tcW w:w="1300" w:type="dxa"/>
            <w:tcBorders>
              <w:top w:val="nil"/>
              <w:left w:val="nil"/>
              <w:bottom w:val="nil"/>
              <w:right w:val="nil"/>
            </w:tcBorders>
            <w:shd w:val="clear" w:color="auto" w:fill="auto"/>
            <w:noWrap/>
            <w:vAlign w:val="center"/>
            <w:hideMark/>
          </w:tcPr>
          <w:p w14:paraId="206E65F6"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ORR</w:t>
            </w:r>
          </w:p>
        </w:tc>
        <w:tc>
          <w:tcPr>
            <w:tcW w:w="1300" w:type="dxa"/>
            <w:tcBorders>
              <w:top w:val="nil"/>
              <w:left w:val="nil"/>
              <w:bottom w:val="nil"/>
              <w:right w:val="nil"/>
            </w:tcBorders>
            <w:shd w:val="clear" w:color="auto" w:fill="auto"/>
            <w:noWrap/>
            <w:vAlign w:val="bottom"/>
            <w:hideMark/>
          </w:tcPr>
          <w:p w14:paraId="464A6356"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0.624</w:t>
            </w:r>
          </w:p>
        </w:tc>
        <w:tc>
          <w:tcPr>
            <w:tcW w:w="1300" w:type="dxa"/>
            <w:tcBorders>
              <w:top w:val="nil"/>
              <w:left w:val="nil"/>
              <w:bottom w:val="nil"/>
              <w:right w:val="nil"/>
            </w:tcBorders>
            <w:shd w:val="clear" w:color="auto" w:fill="auto"/>
            <w:noWrap/>
            <w:vAlign w:val="bottom"/>
            <w:hideMark/>
          </w:tcPr>
          <w:p w14:paraId="2ED1B355"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0.020</w:t>
            </w:r>
          </w:p>
        </w:tc>
        <w:tc>
          <w:tcPr>
            <w:tcW w:w="1300" w:type="dxa"/>
            <w:tcBorders>
              <w:top w:val="nil"/>
              <w:left w:val="nil"/>
              <w:bottom w:val="nil"/>
              <w:right w:val="nil"/>
            </w:tcBorders>
            <w:shd w:val="clear" w:color="auto" w:fill="auto"/>
            <w:noWrap/>
            <w:vAlign w:val="bottom"/>
            <w:hideMark/>
          </w:tcPr>
          <w:p w14:paraId="3DD99C98"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-0.072</w:t>
            </w:r>
          </w:p>
        </w:tc>
        <w:tc>
          <w:tcPr>
            <w:tcW w:w="1516" w:type="dxa"/>
            <w:tcBorders>
              <w:top w:val="nil"/>
              <w:left w:val="nil"/>
              <w:bottom w:val="nil"/>
              <w:right w:val="nil"/>
            </w:tcBorders>
            <w:vAlign w:val="center"/>
          </w:tcPr>
          <w:p w14:paraId="60594F74"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0.394</w:t>
            </w:r>
          </w:p>
        </w:tc>
      </w:tr>
      <w:tr w:rsidR="0060271D" w:rsidRPr="0060271D" w14:paraId="2080BE2E" w14:textId="77777777" w:rsidTr="00F90E76">
        <w:trPr>
          <w:trHeight w:hRule="exact" w:val="312"/>
        </w:trPr>
        <w:tc>
          <w:tcPr>
            <w:tcW w:w="1300" w:type="dxa"/>
            <w:tcBorders>
              <w:top w:val="nil"/>
              <w:left w:val="nil"/>
              <w:bottom w:val="nil"/>
              <w:right w:val="nil"/>
            </w:tcBorders>
            <w:shd w:val="clear" w:color="auto" w:fill="auto"/>
            <w:noWrap/>
            <w:vAlign w:val="center"/>
            <w:hideMark/>
          </w:tcPr>
          <w:p w14:paraId="7BD45D26"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PCPS</w:t>
            </w:r>
          </w:p>
        </w:tc>
        <w:tc>
          <w:tcPr>
            <w:tcW w:w="1300" w:type="dxa"/>
            <w:tcBorders>
              <w:top w:val="nil"/>
              <w:left w:val="nil"/>
              <w:bottom w:val="nil"/>
              <w:right w:val="nil"/>
            </w:tcBorders>
            <w:shd w:val="clear" w:color="auto" w:fill="auto"/>
            <w:noWrap/>
            <w:vAlign w:val="bottom"/>
            <w:hideMark/>
          </w:tcPr>
          <w:p w14:paraId="1D067B62"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0.123</w:t>
            </w:r>
          </w:p>
        </w:tc>
        <w:tc>
          <w:tcPr>
            <w:tcW w:w="1300" w:type="dxa"/>
            <w:tcBorders>
              <w:top w:val="nil"/>
              <w:left w:val="nil"/>
              <w:bottom w:val="nil"/>
              <w:right w:val="nil"/>
            </w:tcBorders>
            <w:shd w:val="clear" w:color="auto" w:fill="auto"/>
            <w:noWrap/>
            <w:vAlign w:val="bottom"/>
            <w:hideMark/>
          </w:tcPr>
          <w:p w14:paraId="1CB82CC1"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0.485</w:t>
            </w:r>
          </w:p>
        </w:tc>
        <w:tc>
          <w:tcPr>
            <w:tcW w:w="1300" w:type="dxa"/>
            <w:tcBorders>
              <w:top w:val="nil"/>
              <w:left w:val="nil"/>
              <w:bottom w:val="nil"/>
              <w:right w:val="nil"/>
            </w:tcBorders>
            <w:shd w:val="clear" w:color="auto" w:fill="auto"/>
            <w:noWrap/>
            <w:vAlign w:val="bottom"/>
            <w:hideMark/>
          </w:tcPr>
          <w:p w14:paraId="6099ACE5"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-0.258</w:t>
            </w:r>
          </w:p>
        </w:tc>
        <w:tc>
          <w:tcPr>
            <w:tcW w:w="1516" w:type="dxa"/>
            <w:tcBorders>
              <w:top w:val="nil"/>
              <w:left w:val="nil"/>
              <w:bottom w:val="nil"/>
              <w:right w:val="nil"/>
            </w:tcBorders>
            <w:vAlign w:val="center"/>
          </w:tcPr>
          <w:p w14:paraId="028AC3A8"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0.317</w:t>
            </w:r>
          </w:p>
        </w:tc>
      </w:tr>
      <w:tr w:rsidR="0060271D" w:rsidRPr="0060271D" w14:paraId="1921A7F9" w14:textId="77777777" w:rsidTr="00F90E76">
        <w:trPr>
          <w:trHeight w:hRule="exact" w:val="312"/>
        </w:trPr>
        <w:tc>
          <w:tcPr>
            <w:tcW w:w="1300" w:type="dxa"/>
            <w:tcBorders>
              <w:top w:val="nil"/>
              <w:left w:val="nil"/>
              <w:bottom w:val="nil"/>
              <w:right w:val="nil"/>
            </w:tcBorders>
            <w:shd w:val="clear" w:color="auto" w:fill="auto"/>
            <w:noWrap/>
            <w:vAlign w:val="center"/>
            <w:hideMark/>
          </w:tcPr>
          <w:p w14:paraId="060C9C65"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PennWM</w:t>
            </w:r>
          </w:p>
        </w:tc>
        <w:tc>
          <w:tcPr>
            <w:tcW w:w="1300" w:type="dxa"/>
            <w:tcBorders>
              <w:top w:val="nil"/>
              <w:left w:val="nil"/>
              <w:bottom w:val="nil"/>
              <w:right w:val="nil"/>
            </w:tcBorders>
            <w:shd w:val="clear" w:color="auto" w:fill="auto"/>
            <w:noWrap/>
            <w:vAlign w:val="bottom"/>
            <w:hideMark/>
          </w:tcPr>
          <w:p w14:paraId="2CD88338"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0.046</w:t>
            </w:r>
          </w:p>
        </w:tc>
        <w:tc>
          <w:tcPr>
            <w:tcW w:w="1300" w:type="dxa"/>
            <w:tcBorders>
              <w:top w:val="nil"/>
              <w:left w:val="nil"/>
              <w:bottom w:val="nil"/>
              <w:right w:val="nil"/>
            </w:tcBorders>
            <w:shd w:val="clear" w:color="auto" w:fill="auto"/>
            <w:noWrap/>
            <w:vAlign w:val="bottom"/>
            <w:hideMark/>
          </w:tcPr>
          <w:p w14:paraId="092EBB7C"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0.154</w:t>
            </w:r>
          </w:p>
        </w:tc>
        <w:tc>
          <w:tcPr>
            <w:tcW w:w="1300" w:type="dxa"/>
            <w:tcBorders>
              <w:top w:val="nil"/>
              <w:left w:val="nil"/>
              <w:bottom w:val="nil"/>
              <w:right w:val="nil"/>
            </w:tcBorders>
            <w:shd w:val="clear" w:color="auto" w:fill="auto"/>
            <w:noWrap/>
            <w:vAlign w:val="bottom"/>
            <w:hideMark/>
          </w:tcPr>
          <w:p w14:paraId="60DB4A1A"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0.525</w:t>
            </w:r>
          </w:p>
        </w:tc>
        <w:tc>
          <w:tcPr>
            <w:tcW w:w="1516" w:type="dxa"/>
            <w:tcBorders>
              <w:top w:val="nil"/>
              <w:left w:val="nil"/>
              <w:bottom w:val="nil"/>
              <w:right w:val="nil"/>
            </w:tcBorders>
            <w:vAlign w:val="center"/>
          </w:tcPr>
          <w:p w14:paraId="57B6C147" w14:textId="77777777" w:rsidR="000805AD" w:rsidRPr="0060271D" w:rsidRDefault="000805AD" w:rsidP="00F90E76">
            <w:pPr>
              <w:spacing w:line="480" w:lineRule="auto"/>
              <w:jc w:val="center"/>
              <w:rPr>
                <w:b/>
                <w:bCs/>
                <w:color w:val="000000" w:themeColor="text1"/>
                <w:sz w:val="20"/>
                <w:szCs w:val="20"/>
              </w:rPr>
            </w:pPr>
            <w:r w:rsidRPr="0060271D">
              <w:rPr>
                <w:color w:val="000000" w:themeColor="text1"/>
                <w:sz w:val="20"/>
                <w:szCs w:val="20"/>
              </w:rPr>
              <w:t>0.301</w:t>
            </w:r>
          </w:p>
        </w:tc>
      </w:tr>
      <w:tr w:rsidR="0060271D" w:rsidRPr="0060271D" w14:paraId="70593D6D" w14:textId="77777777" w:rsidTr="00F90E76">
        <w:trPr>
          <w:trHeight w:hRule="exact" w:val="312"/>
        </w:trPr>
        <w:tc>
          <w:tcPr>
            <w:tcW w:w="1300" w:type="dxa"/>
            <w:tcBorders>
              <w:top w:val="nil"/>
              <w:left w:val="nil"/>
              <w:bottom w:val="nil"/>
              <w:right w:val="nil"/>
            </w:tcBorders>
            <w:shd w:val="clear" w:color="auto" w:fill="auto"/>
            <w:noWrap/>
            <w:vAlign w:val="center"/>
            <w:hideMark/>
          </w:tcPr>
          <w:p w14:paraId="3B35B381"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PennMR</w:t>
            </w:r>
          </w:p>
        </w:tc>
        <w:tc>
          <w:tcPr>
            <w:tcW w:w="1300" w:type="dxa"/>
            <w:tcBorders>
              <w:top w:val="nil"/>
              <w:left w:val="nil"/>
              <w:bottom w:val="nil"/>
              <w:right w:val="nil"/>
            </w:tcBorders>
            <w:shd w:val="clear" w:color="auto" w:fill="auto"/>
            <w:noWrap/>
            <w:vAlign w:val="bottom"/>
            <w:hideMark/>
          </w:tcPr>
          <w:p w14:paraId="1634309C"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0.457</w:t>
            </w:r>
          </w:p>
        </w:tc>
        <w:tc>
          <w:tcPr>
            <w:tcW w:w="1300" w:type="dxa"/>
            <w:tcBorders>
              <w:top w:val="nil"/>
              <w:left w:val="nil"/>
              <w:bottom w:val="nil"/>
              <w:right w:val="nil"/>
            </w:tcBorders>
            <w:shd w:val="clear" w:color="auto" w:fill="auto"/>
            <w:noWrap/>
            <w:vAlign w:val="bottom"/>
            <w:hideMark/>
          </w:tcPr>
          <w:p w14:paraId="6B3994DB"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0.014</w:t>
            </w:r>
          </w:p>
        </w:tc>
        <w:tc>
          <w:tcPr>
            <w:tcW w:w="1300" w:type="dxa"/>
            <w:tcBorders>
              <w:top w:val="nil"/>
              <w:left w:val="nil"/>
              <w:bottom w:val="nil"/>
              <w:right w:val="nil"/>
            </w:tcBorders>
            <w:shd w:val="clear" w:color="auto" w:fill="auto"/>
            <w:noWrap/>
            <w:vAlign w:val="bottom"/>
            <w:hideMark/>
          </w:tcPr>
          <w:p w14:paraId="1B107AA4"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0.368</w:t>
            </w:r>
          </w:p>
        </w:tc>
        <w:tc>
          <w:tcPr>
            <w:tcW w:w="1516" w:type="dxa"/>
            <w:tcBorders>
              <w:top w:val="nil"/>
              <w:left w:val="nil"/>
              <w:bottom w:val="nil"/>
              <w:right w:val="nil"/>
            </w:tcBorders>
            <w:vAlign w:val="center"/>
          </w:tcPr>
          <w:p w14:paraId="623D9A67"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0.345</w:t>
            </w:r>
          </w:p>
        </w:tc>
      </w:tr>
      <w:tr w:rsidR="0060271D" w:rsidRPr="0060271D" w14:paraId="7DF40D89" w14:textId="77777777" w:rsidTr="00F90E76">
        <w:trPr>
          <w:trHeight w:hRule="exact" w:val="312"/>
        </w:trPr>
        <w:tc>
          <w:tcPr>
            <w:tcW w:w="1300" w:type="dxa"/>
            <w:tcBorders>
              <w:top w:val="nil"/>
              <w:left w:val="nil"/>
              <w:bottom w:val="single" w:sz="18" w:space="0" w:color="000000"/>
              <w:right w:val="nil"/>
            </w:tcBorders>
            <w:shd w:val="clear" w:color="auto" w:fill="auto"/>
            <w:noWrap/>
            <w:vAlign w:val="center"/>
            <w:hideMark/>
          </w:tcPr>
          <w:p w14:paraId="2A9680E6"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WASI-VC</w:t>
            </w:r>
          </w:p>
        </w:tc>
        <w:tc>
          <w:tcPr>
            <w:tcW w:w="1300" w:type="dxa"/>
            <w:tcBorders>
              <w:top w:val="nil"/>
              <w:left w:val="nil"/>
              <w:bottom w:val="single" w:sz="18" w:space="0" w:color="000000"/>
              <w:right w:val="nil"/>
            </w:tcBorders>
            <w:shd w:val="clear" w:color="auto" w:fill="auto"/>
            <w:noWrap/>
            <w:vAlign w:val="bottom"/>
            <w:hideMark/>
          </w:tcPr>
          <w:p w14:paraId="6ADBCC99"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0.826</w:t>
            </w:r>
          </w:p>
        </w:tc>
        <w:tc>
          <w:tcPr>
            <w:tcW w:w="1300" w:type="dxa"/>
            <w:tcBorders>
              <w:top w:val="nil"/>
              <w:left w:val="nil"/>
              <w:bottom w:val="single" w:sz="18" w:space="0" w:color="000000"/>
              <w:right w:val="nil"/>
            </w:tcBorders>
            <w:shd w:val="clear" w:color="auto" w:fill="auto"/>
            <w:noWrap/>
            <w:vAlign w:val="bottom"/>
            <w:hideMark/>
          </w:tcPr>
          <w:p w14:paraId="0D44E9A5"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0.039</w:t>
            </w:r>
          </w:p>
        </w:tc>
        <w:tc>
          <w:tcPr>
            <w:tcW w:w="1300" w:type="dxa"/>
            <w:tcBorders>
              <w:top w:val="nil"/>
              <w:left w:val="nil"/>
              <w:bottom w:val="single" w:sz="18" w:space="0" w:color="000000"/>
              <w:right w:val="nil"/>
            </w:tcBorders>
            <w:shd w:val="clear" w:color="auto" w:fill="auto"/>
            <w:noWrap/>
            <w:vAlign w:val="bottom"/>
            <w:hideMark/>
          </w:tcPr>
          <w:p w14:paraId="27C40D2D"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-0.091</w:t>
            </w:r>
          </w:p>
        </w:tc>
        <w:tc>
          <w:tcPr>
            <w:tcW w:w="1516" w:type="dxa"/>
            <w:tcBorders>
              <w:top w:val="nil"/>
              <w:left w:val="nil"/>
              <w:bottom w:val="single" w:sz="18" w:space="0" w:color="000000"/>
              <w:right w:val="nil"/>
            </w:tcBorders>
            <w:vAlign w:val="center"/>
          </w:tcPr>
          <w:p w14:paraId="273A2D99"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0.692</w:t>
            </w:r>
          </w:p>
        </w:tc>
      </w:tr>
    </w:tbl>
    <w:p w14:paraId="16B84180" w14:textId="15D63060" w:rsidR="000805AD" w:rsidRPr="0060271D" w:rsidRDefault="000805AD" w:rsidP="000805AD">
      <w:pPr>
        <w:pStyle w:val="Caption"/>
        <w:rPr>
          <w:i w:val="0"/>
          <w:iCs w:val="0"/>
          <w:color w:val="000000" w:themeColor="text1"/>
          <w:sz w:val="20"/>
          <w:szCs w:val="20"/>
        </w:rPr>
      </w:pPr>
      <w:r w:rsidRPr="0060271D">
        <w:rPr>
          <w:b/>
          <w:bCs/>
          <w:i w:val="0"/>
          <w:iCs w:val="0"/>
          <w:color w:val="000000" w:themeColor="text1"/>
          <w:sz w:val="20"/>
          <w:szCs w:val="20"/>
        </w:rPr>
        <w:t xml:space="preserve">Supplementary Table </w:t>
      </w:r>
      <w:r w:rsidR="009F1D23" w:rsidRPr="0060271D">
        <w:rPr>
          <w:b/>
          <w:bCs/>
          <w:i w:val="0"/>
          <w:iCs w:val="0"/>
          <w:color w:val="000000" w:themeColor="text1"/>
          <w:sz w:val="20"/>
          <w:szCs w:val="20"/>
        </w:rPr>
        <w:t>7</w:t>
      </w:r>
      <w:r w:rsidRPr="0060271D">
        <w:rPr>
          <w:b/>
          <w:bCs/>
          <w:i w:val="0"/>
          <w:iCs w:val="0"/>
          <w:color w:val="000000" w:themeColor="text1"/>
          <w:sz w:val="20"/>
          <w:szCs w:val="20"/>
        </w:rPr>
        <w:t xml:space="preserve">. </w:t>
      </w:r>
      <w:r w:rsidRPr="0060271D">
        <w:rPr>
          <w:i w:val="0"/>
          <w:iCs w:val="0"/>
          <w:color w:val="000000" w:themeColor="text1"/>
          <w:sz w:val="20"/>
          <w:szCs w:val="20"/>
        </w:rPr>
        <w:t>Latent factors loadings and eigenvalues for the BANDA study. Loadings &gt; 0.40 are bolded. VA: Verbal Ability, EF/PS: Executive Function/Processing Speed, and MEM: Memory.</w:t>
      </w:r>
    </w:p>
    <w:p w14:paraId="35B58139" w14:textId="77777777" w:rsidR="000805AD" w:rsidRPr="0060271D" w:rsidRDefault="000805AD" w:rsidP="000805AD">
      <w:pPr>
        <w:spacing w:line="480" w:lineRule="auto"/>
        <w:rPr>
          <w:color w:val="000000" w:themeColor="text1"/>
        </w:rPr>
      </w:pPr>
    </w:p>
    <w:tbl>
      <w:tblPr>
        <w:tblStyle w:val="TableGrid"/>
        <w:tblW w:w="0" w:type="auto"/>
        <w:tblInd w:w="1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1300"/>
        <w:gridCol w:w="1300"/>
        <w:gridCol w:w="1300"/>
        <w:gridCol w:w="1300"/>
      </w:tblGrid>
      <w:tr w:rsidR="0060271D" w:rsidRPr="0060271D" w14:paraId="7E0AF329" w14:textId="77777777" w:rsidTr="00F90E76">
        <w:trPr>
          <w:trHeight w:val="320"/>
        </w:trPr>
        <w:tc>
          <w:tcPr>
            <w:tcW w:w="1325" w:type="dxa"/>
            <w:tcBorders>
              <w:bottom w:val="single" w:sz="18" w:space="0" w:color="000000"/>
            </w:tcBorders>
            <w:noWrap/>
            <w:vAlign w:val="center"/>
            <w:hideMark/>
          </w:tcPr>
          <w:p w14:paraId="0F2B4A9E" w14:textId="77777777" w:rsidR="000805AD" w:rsidRPr="0060271D" w:rsidRDefault="000805AD" w:rsidP="00F90E76">
            <w:pPr>
              <w:jc w:val="center"/>
              <w:rPr>
                <w:color w:val="000000" w:themeColor="text1"/>
                <w:sz w:val="20"/>
                <w:szCs w:val="20"/>
              </w:rPr>
            </w:pPr>
          </w:p>
        </w:tc>
        <w:tc>
          <w:tcPr>
            <w:tcW w:w="1300" w:type="dxa"/>
            <w:tcBorders>
              <w:bottom w:val="single" w:sz="18" w:space="0" w:color="000000"/>
            </w:tcBorders>
            <w:noWrap/>
            <w:vAlign w:val="center"/>
            <w:hideMark/>
          </w:tcPr>
          <w:p w14:paraId="0ADA39E3"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Coefficients</w:t>
            </w:r>
          </w:p>
        </w:tc>
        <w:tc>
          <w:tcPr>
            <w:tcW w:w="1300" w:type="dxa"/>
            <w:tcBorders>
              <w:bottom w:val="single" w:sz="18" w:space="0" w:color="000000"/>
            </w:tcBorders>
            <w:noWrap/>
            <w:vAlign w:val="center"/>
            <w:hideMark/>
          </w:tcPr>
          <w:p w14:paraId="70EB6C90"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Std. Error</w:t>
            </w:r>
          </w:p>
        </w:tc>
        <w:tc>
          <w:tcPr>
            <w:tcW w:w="1300" w:type="dxa"/>
            <w:tcBorders>
              <w:bottom w:val="single" w:sz="18" w:space="0" w:color="000000"/>
            </w:tcBorders>
            <w:noWrap/>
            <w:vAlign w:val="center"/>
            <w:hideMark/>
          </w:tcPr>
          <w:p w14:paraId="12B0CBDF"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Z-value</w:t>
            </w:r>
          </w:p>
        </w:tc>
        <w:tc>
          <w:tcPr>
            <w:tcW w:w="1300" w:type="dxa"/>
            <w:tcBorders>
              <w:bottom w:val="single" w:sz="18" w:space="0" w:color="000000"/>
            </w:tcBorders>
            <w:noWrap/>
            <w:vAlign w:val="center"/>
            <w:hideMark/>
          </w:tcPr>
          <w:p w14:paraId="2389F1B8"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p-value</w:t>
            </w:r>
          </w:p>
        </w:tc>
      </w:tr>
      <w:tr w:rsidR="0060271D" w:rsidRPr="0060271D" w14:paraId="216BCDDE" w14:textId="77777777" w:rsidTr="00F90E76">
        <w:trPr>
          <w:trHeight w:val="320"/>
        </w:trPr>
        <w:tc>
          <w:tcPr>
            <w:tcW w:w="6525" w:type="dxa"/>
            <w:gridSpan w:val="5"/>
            <w:tcBorders>
              <w:bottom w:val="single" w:sz="18" w:space="0" w:color="000000"/>
            </w:tcBorders>
            <w:noWrap/>
            <w:vAlign w:val="center"/>
            <w:hideMark/>
          </w:tcPr>
          <w:p w14:paraId="051F6B80" w14:textId="77777777" w:rsidR="000805AD" w:rsidRPr="0060271D" w:rsidRDefault="000805AD" w:rsidP="00F90E76">
            <w:pPr>
              <w:rPr>
                <w:color w:val="000000" w:themeColor="text1"/>
                <w:sz w:val="20"/>
                <w:szCs w:val="20"/>
              </w:rPr>
            </w:pPr>
            <w:r w:rsidRPr="0060271D">
              <w:rPr>
                <w:b/>
                <w:bCs/>
                <w:color w:val="000000" w:themeColor="text1"/>
                <w:sz w:val="20"/>
                <w:szCs w:val="20"/>
              </w:rPr>
              <w:t>Latent Factors</w:t>
            </w:r>
          </w:p>
        </w:tc>
      </w:tr>
      <w:tr w:rsidR="0060271D" w:rsidRPr="0060271D" w14:paraId="14BCC85C" w14:textId="77777777" w:rsidTr="00F90E76">
        <w:trPr>
          <w:trHeight w:val="320"/>
        </w:trPr>
        <w:tc>
          <w:tcPr>
            <w:tcW w:w="6525" w:type="dxa"/>
            <w:gridSpan w:val="5"/>
            <w:tcBorders>
              <w:top w:val="single" w:sz="18" w:space="0" w:color="000000"/>
            </w:tcBorders>
            <w:noWrap/>
            <w:vAlign w:val="center"/>
            <w:hideMark/>
          </w:tcPr>
          <w:p w14:paraId="3FC57240" w14:textId="77777777" w:rsidR="000805AD" w:rsidRPr="0060271D" w:rsidRDefault="000805AD" w:rsidP="00F90E76">
            <w:pPr>
              <w:rPr>
                <w:i/>
                <w:iCs/>
                <w:color w:val="000000" w:themeColor="text1"/>
                <w:sz w:val="20"/>
                <w:szCs w:val="20"/>
              </w:rPr>
            </w:pPr>
            <w:r w:rsidRPr="0060271D">
              <w:rPr>
                <w:i/>
                <w:iCs/>
                <w:color w:val="000000" w:themeColor="text1"/>
                <w:sz w:val="20"/>
                <w:szCs w:val="20"/>
              </w:rPr>
              <w:t>Verbal Ability (VA)</w:t>
            </w:r>
          </w:p>
        </w:tc>
      </w:tr>
      <w:tr w:rsidR="0060271D" w:rsidRPr="0060271D" w14:paraId="18F676E1" w14:textId="77777777" w:rsidTr="00F90E76">
        <w:trPr>
          <w:trHeight w:val="320"/>
        </w:trPr>
        <w:tc>
          <w:tcPr>
            <w:tcW w:w="1325" w:type="dxa"/>
            <w:tcBorders>
              <w:top w:val="single" w:sz="18" w:space="0" w:color="000000"/>
            </w:tcBorders>
            <w:noWrap/>
            <w:vAlign w:val="center"/>
            <w:hideMark/>
          </w:tcPr>
          <w:p w14:paraId="295F335C" w14:textId="77777777" w:rsidR="000805AD" w:rsidRPr="0060271D" w:rsidRDefault="000805AD" w:rsidP="00F90E76">
            <w:pPr>
              <w:rPr>
                <w:color w:val="000000" w:themeColor="text1"/>
                <w:sz w:val="20"/>
                <w:szCs w:val="20"/>
              </w:rPr>
            </w:pPr>
            <w:r w:rsidRPr="0060271D">
              <w:rPr>
                <w:color w:val="000000" w:themeColor="text1"/>
                <w:sz w:val="20"/>
                <w:szCs w:val="20"/>
              </w:rPr>
              <w:t>ORR</w:t>
            </w:r>
          </w:p>
        </w:tc>
        <w:tc>
          <w:tcPr>
            <w:tcW w:w="1300" w:type="dxa"/>
            <w:tcBorders>
              <w:top w:val="single" w:sz="18" w:space="0" w:color="000000"/>
            </w:tcBorders>
            <w:noWrap/>
            <w:vAlign w:val="center"/>
            <w:hideMark/>
          </w:tcPr>
          <w:p w14:paraId="44422444" w14:textId="77777777" w:rsidR="000805AD" w:rsidRPr="0060271D" w:rsidRDefault="000805AD" w:rsidP="00F90E76">
            <w:pPr>
              <w:jc w:val="center"/>
              <w:rPr>
                <w:color w:val="000000" w:themeColor="text1"/>
                <w:sz w:val="20"/>
                <w:szCs w:val="20"/>
              </w:rPr>
            </w:pPr>
            <w:r w:rsidRPr="0060271D">
              <w:rPr>
                <w:color w:val="000000" w:themeColor="text1"/>
                <w:sz w:val="20"/>
                <w:szCs w:val="20"/>
              </w:rPr>
              <w:t>1</w:t>
            </w:r>
          </w:p>
        </w:tc>
        <w:tc>
          <w:tcPr>
            <w:tcW w:w="1300" w:type="dxa"/>
            <w:tcBorders>
              <w:top w:val="single" w:sz="18" w:space="0" w:color="000000"/>
            </w:tcBorders>
            <w:noWrap/>
            <w:vAlign w:val="center"/>
            <w:hideMark/>
          </w:tcPr>
          <w:p w14:paraId="3876285C"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top w:val="single" w:sz="18" w:space="0" w:color="000000"/>
            </w:tcBorders>
            <w:noWrap/>
            <w:vAlign w:val="center"/>
            <w:hideMark/>
          </w:tcPr>
          <w:p w14:paraId="27F71B3A"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top w:val="single" w:sz="18" w:space="0" w:color="000000"/>
            </w:tcBorders>
            <w:noWrap/>
            <w:vAlign w:val="center"/>
            <w:hideMark/>
          </w:tcPr>
          <w:p w14:paraId="4DDC56B0"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r>
      <w:tr w:rsidR="0060271D" w:rsidRPr="0060271D" w14:paraId="66A068D3" w14:textId="77777777" w:rsidTr="00F90E76">
        <w:trPr>
          <w:trHeight w:val="320"/>
        </w:trPr>
        <w:tc>
          <w:tcPr>
            <w:tcW w:w="1325" w:type="dxa"/>
            <w:noWrap/>
            <w:vAlign w:val="center"/>
          </w:tcPr>
          <w:p w14:paraId="423B6084" w14:textId="77777777" w:rsidR="000805AD" w:rsidRPr="0060271D" w:rsidRDefault="000805AD" w:rsidP="00F90E76">
            <w:pPr>
              <w:rPr>
                <w:color w:val="000000" w:themeColor="text1"/>
                <w:sz w:val="20"/>
                <w:szCs w:val="20"/>
              </w:rPr>
            </w:pPr>
            <w:r w:rsidRPr="0060271D">
              <w:rPr>
                <w:color w:val="000000" w:themeColor="text1"/>
                <w:sz w:val="20"/>
                <w:szCs w:val="20"/>
              </w:rPr>
              <w:t>WASI-VC</w:t>
            </w:r>
          </w:p>
        </w:tc>
        <w:tc>
          <w:tcPr>
            <w:tcW w:w="1300" w:type="dxa"/>
            <w:noWrap/>
            <w:vAlign w:val="center"/>
          </w:tcPr>
          <w:p w14:paraId="7AF28C6E" w14:textId="77777777" w:rsidR="000805AD" w:rsidRPr="0060271D" w:rsidRDefault="000805AD" w:rsidP="00F90E76">
            <w:pPr>
              <w:jc w:val="center"/>
              <w:rPr>
                <w:color w:val="000000" w:themeColor="text1"/>
                <w:sz w:val="20"/>
                <w:szCs w:val="20"/>
              </w:rPr>
            </w:pPr>
            <w:r w:rsidRPr="0060271D">
              <w:rPr>
                <w:color w:val="000000" w:themeColor="text1"/>
                <w:sz w:val="20"/>
                <w:szCs w:val="20"/>
              </w:rPr>
              <w:t>1.171</w:t>
            </w:r>
          </w:p>
        </w:tc>
        <w:tc>
          <w:tcPr>
            <w:tcW w:w="1300" w:type="dxa"/>
            <w:noWrap/>
            <w:vAlign w:val="center"/>
          </w:tcPr>
          <w:p w14:paraId="4602480E" w14:textId="77777777" w:rsidR="000805AD" w:rsidRPr="0060271D" w:rsidRDefault="000805AD" w:rsidP="00F90E76">
            <w:pPr>
              <w:jc w:val="center"/>
              <w:rPr>
                <w:color w:val="000000" w:themeColor="text1"/>
                <w:sz w:val="20"/>
                <w:szCs w:val="20"/>
              </w:rPr>
            </w:pPr>
            <w:r w:rsidRPr="0060271D">
              <w:rPr>
                <w:color w:val="000000" w:themeColor="text1"/>
                <w:sz w:val="20"/>
                <w:szCs w:val="20"/>
              </w:rPr>
              <w:t>0.263</w:t>
            </w:r>
          </w:p>
        </w:tc>
        <w:tc>
          <w:tcPr>
            <w:tcW w:w="1300" w:type="dxa"/>
            <w:noWrap/>
            <w:vAlign w:val="center"/>
          </w:tcPr>
          <w:p w14:paraId="609310BC" w14:textId="77777777" w:rsidR="000805AD" w:rsidRPr="0060271D" w:rsidRDefault="000805AD" w:rsidP="00F90E76">
            <w:pPr>
              <w:jc w:val="center"/>
              <w:rPr>
                <w:color w:val="000000" w:themeColor="text1"/>
                <w:sz w:val="20"/>
                <w:szCs w:val="20"/>
              </w:rPr>
            </w:pPr>
            <w:r w:rsidRPr="0060271D">
              <w:rPr>
                <w:color w:val="000000" w:themeColor="text1"/>
                <w:sz w:val="20"/>
                <w:szCs w:val="20"/>
              </w:rPr>
              <w:t>4.45</w:t>
            </w:r>
          </w:p>
        </w:tc>
        <w:tc>
          <w:tcPr>
            <w:tcW w:w="1300" w:type="dxa"/>
            <w:noWrap/>
            <w:vAlign w:val="center"/>
          </w:tcPr>
          <w:p w14:paraId="04F5D95D" w14:textId="547FDCFC" w:rsidR="000805AD" w:rsidRPr="0060271D" w:rsidRDefault="00D27C25" w:rsidP="00F90E76">
            <w:pPr>
              <w:jc w:val="center"/>
              <w:rPr>
                <w:color w:val="000000" w:themeColor="text1"/>
                <w:sz w:val="20"/>
                <w:szCs w:val="20"/>
              </w:rPr>
            </w:pPr>
            <w:r w:rsidRPr="0060271D">
              <w:rPr>
                <w:rFonts w:eastAsiaTheme="minorHAnsi"/>
                <w:color w:val="000000" w:themeColor="text1"/>
                <w:kern w:val="2"/>
                <w:sz w:val="20"/>
                <w:szCs w:val="20"/>
                <w14:ligatures w14:val="standardContextual"/>
              </w:rPr>
              <w:t>&lt; 0.001</w:t>
            </w:r>
          </w:p>
        </w:tc>
      </w:tr>
      <w:tr w:rsidR="0060271D" w:rsidRPr="0060271D" w14:paraId="675196F8" w14:textId="77777777" w:rsidTr="00F90E76">
        <w:trPr>
          <w:trHeight w:val="320"/>
        </w:trPr>
        <w:tc>
          <w:tcPr>
            <w:tcW w:w="1325" w:type="dxa"/>
            <w:tcBorders>
              <w:bottom w:val="single" w:sz="18" w:space="0" w:color="000000"/>
            </w:tcBorders>
            <w:noWrap/>
            <w:vAlign w:val="center"/>
            <w:hideMark/>
          </w:tcPr>
          <w:p w14:paraId="32E24EA7" w14:textId="77777777" w:rsidR="000805AD" w:rsidRPr="0060271D" w:rsidRDefault="000805AD" w:rsidP="00F90E76">
            <w:pPr>
              <w:rPr>
                <w:color w:val="000000" w:themeColor="text1"/>
                <w:sz w:val="20"/>
                <w:szCs w:val="20"/>
              </w:rPr>
            </w:pPr>
            <w:r w:rsidRPr="0060271D">
              <w:rPr>
                <w:color w:val="000000" w:themeColor="text1"/>
                <w:sz w:val="20"/>
                <w:szCs w:val="20"/>
              </w:rPr>
              <w:t>LSWM</w:t>
            </w:r>
          </w:p>
        </w:tc>
        <w:tc>
          <w:tcPr>
            <w:tcW w:w="1300" w:type="dxa"/>
            <w:tcBorders>
              <w:bottom w:val="single" w:sz="18" w:space="0" w:color="000000"/>
            </w:tcBorders>
            <w:noWrap/>
            <w:vAlign w:val="center"/>
            <w:hideMark/>
          </w:tcPr>
          <w:p w14:paraId="2EF03B01" w14:textId="77777777" w:rsidR="000805AD" w:rsidRPr="0060271D" w:rsidRDefault="000805AD" w:rsidP="00F90E76">
            <w:pPr>
              <w:jc w:val="center"/>
              <w:rPr>
                <w:color w:val="000000" w:themeColor="text1"/>
                <w:sz w:val="20"/>
                <w:szCs w:val="20"/>
              </w:rPr>
            </w:pPr>
            <w:r w:rsidRPr="0060271D">
              <w:rPr>
                <w:color w:val="000000" w:themeColor="text1"/>
                <w:sz w:val="20"/>
                <w:szCs w:val="20"/>
              </w:rPr>
              <w:t>0.387</w:t>
            </w:r>
          </w:p>
        </w:tc>
        <w:tc>
          <w:tcPr>
            <w:tcW w:w="1300" w:type="dxa"/>
            <w:tcBorders>
              <w:bottom w:val="single" w:sz="18" w:space="0" w:color="000000"/>
            </w:tcBorders>
            <w:noWrap/>
            <w:vAlign w:val="center"/>
            <w:hideMark/>
          </w:tcPr>
          <w:p w14:paraId="51146323" w14:textId="77777777" w:rsidR="000805AD" w:rsidRPr="0060271D" w:rsidRDefault="000805AD" w:rsidP="00F90E76">
            <w:pPr>
              <w:jc w:val="center"/>
              <w:rPr>
                <w:color w:val="000000" w:themeColor="text1"/>
                <w:sz w:val="20"/>
                <w:szCs w:val="20"/>
              </w:rPr>
            </w:pPr>
            <w:r w:rsidRPr="0060271D">
              <w:rPr>
                <w:color w:val="000000" w:themeColor="text1"/>
                <w:sz w:val="20"/>
                <w:szCs w:val="20"/>
              </w:rPr>
              <w:t>0.183</w:t>
            </w:r>
          </w:p>
        </w:tc>
        <w:tc>
          <w:tcPr>
            <w:tcW w:w="1300" w:type="dxa"/>
            <w:tcBorders>
              <w:bottom w:val="single" w:sz="18" w:space="0" w:color="000000"/>
            </w:tcBorders>
            <w:noWrap/>
            <w:vAlign w:val="center"/>
            <w:hideMark/>
          </w:tcPr>
          <w:p w14:paraId="162C2463" w14:textId="77777777" w:rsidR="000805AD" w:rsidRPr="0060271D" w:rsidRDefault="000805AD" w:rsidP="00F90E76">
            <w:pPr>
              <w:jc w:val="center"/>
              <w:rPr>
                <w:color w:val="000000" w:themeColor="text1"/>
                <w:sz w:val="20"/>
                <w:szCs w:val="20"/>
              </w:rPr>
            </w:pPr>
            <w:r w:rsidRPr="0060271D">
              <w:rPr>
                <w:color w:val="000000" w:themeColor="text1"/>
                <w:sz w:val="20"/>
                <w:szCs w:val="20"/>
              </w:rPr>
              <w:t>2.12</w:t>
            </w:r>
          </w:p>
        </w:tc>
        <w:tc>
          <w:tcPr>
            <w:tcW w:w="1300" w:type="dxa"/>
            <w:tcBorders>
              <w:bottom w:val="single" w:sz="18" w:space="0" w:color="000000"/>
            </w:tcBorders>
            <w:noWrap/>
            <w:vAlign w:val="center"/>
            <w:hideMark/>
          </w:tcPr>
          <w:p w14:paraId="367CA84E" w14:textId="77777777" w:rsidR="000805AD" w:rsidRPr="0060271D" w:rsidRDefault="000805AD" w:rsidP="00F90E76">
            <w:pPr>
              <w:jc w:val="center"/>
              <w:rPr>
                <w:color w:val="000000" w:themeColor="text1"/>
                <w:sz w:val="20"/>
                <w:szCs w:val="20"/>
              </w:rPr>
            </w:pPr>
            <w:r w:rsidRPr="0060271D">
              <w:rPr>
                <w:color w:val="000000" w:themeColor="text1"/>
                <w:sz w:val="20"/>
                <w:szCs w:val="20"/>
              </w:rPr>
              <w:t>0.034</w:t>
            </w:r>
          </w:p>
        </w:tc>
      </w:tr>
      <w:tr w:rsidR="0060271D" w:rsidRPr="0060271D" w14:paraId="2FF90436" w14:textId="77777777" w:rsidTr="00F90E76">
        <w:trPr>
          <w:trHeight w:val="320"/>
        </w:trPr>
        <w:tc>
          <w:tcPr>
            <w:tcW w:w="6525" w:type="dxa"/>
            <w:gridSpan w:val="5"/>
            <w:noWrap/>
            <w:vAlign w:val="center"/>
            <w:hideMark/>
          </w:tcPr>
          <w:p w14:paraId="401991BE" w14:textId="77777777" w:rsidR="000805AD" w:rsidRPr="0060271D" w:rsidRDefault="000805AD" w:rsidP="00F90E76">
            <w:pPr>
              <w:rPr>
                <w:i/>
                <w:iCs/>
                <w:color w:val="000000" w:themeColor="text1"/>
                <w:sz w:val="20"/>
                <w:szCs w:val="20"/>
              </w:rPr>
            </w:pPr>
            <w:r w:rsidRPr="0060271D">
              <w:rPr>
                <w:i/>
                <w:iCs/>
                <w:color w:val="000000" w:themeColor="text1"/>
                <w:sz w:val="20"/>
                <w:szCs w:val="20"/>
              </w:rPr>
              <w:t>Executive Function/Processing Speed (EF/PS)</w:t>
            </w:r>
          </w:p>
        </w:tc>
      </w:tr>
      <w:tr w:rsidR="0060271D" w:rsidRPr="0060271D" w14:paraId="1AD86DFE" w14:textId="77777777" w:rsidTr="00F90E76">
        <w:trPr>
          <w:trHeight w:val="320"/>
        </w:trPr>
        <w:tc>
          <w:tcPr>
            <w:tcW w:w="1325" w:type="dxa"/>
            <w:tcBorders>
              <w:top w:val="single" w:sz="18" w:space="0" w:color="000000"/>
            </w:tcBorders>
            <w:noWrap/>
            <w:vAlign w:val="center"/>
            <w:hideMark/>
          </w:tcPr>
          <w:p w14:paraId="7F234B74" w14:textId="77777777" w:rsidR="000805AD" w:rsidRPr="0060271D" w:rsidRDefault="000805AD" w:rsidP="00F90E76">
            <w:pPr>
              <w:rPr>
                <w:color w:val="000000" w:themeColor="text1"/>
                <w:sz w:val="20"/>
                <w:szCs w:val="20"/>
              </w:rPr>
            </w:pPr>
            <w:r w:rsidRPr="0060271D">
              <w:rPr>
                <w:color w:val="000000" w:themeColor="text1"/>
                <w:sz w:val="20"/>
                <w:szCs w:val="20"/>
              </w:rPr>
              <w:t>DCCS</w:t>
            </w:r>
          </w:p>
        </w:tc>
        <w:tc>
          <w:tcPr>
            <w:tcW w:w="1300" w:type="dxa"/>
            <w:tcBorders>
              <w:top w:val="single" w:sz="18" w:space="0" w:color="000000"/>
            </w:tcBorders>
            <w:noWrap/>
            <w:vAlign w:val="center"/>
            <w:hideMark/>
          </w:tcPr>
          <w:p w14:paraId="0812980E" w14:textId="77777777" w:rsidR="000805AD" w:rsidRPr="0060271D" w:rsidRDefault="000805AD" w:rsidP="00F90E76">
            <w:pPr>
              <w:jc w:val="center"/>
              <w:rPr>
                <w:color w:val="000000" w:themeColor="text1"/>
                <w:sz w:val="20"/>
                <w:szCs w:val="20"/>
              </w:rPr>
            </w:pPr>
            <w:r w:rsidRPr="0060271D">
              <w:rPr>
                <w:color w:val="000000" w:themeColor="text1"/>
                <w:sz w:val="20"/>
                <w:szCs w:val="20"/>
              </w:rPr>
              <w:t>1</w:t>
            </w:r>
          </w:p>
        </w:tc>
        <w:tc>
          <w:tcPr>
            <w:tcW w:w="1300" w:type="dxa"/>
            <w:tcBorders>
              <w:top w:val="single" w:sz="18" w:space="0" w:color="000000"/>
            </w:tcBorders>
            <w:noWrap/>
            <w:vAlign w:val="center"/>
            <w:hideMark/>
          </w:tcPr>
          <w:p w14:paraId="4C600EC0"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top w:val="single" w:sz="18" w:space="0" w:color="000000"/>
            </w:tcBorders>
            <w:noWrap/>
            <w:vAlign w:val="center"/>
            <w:hideMark/>
          </w:tcPr>
          <w:p w14:paraId="1C22C866"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top w:val="single" w:sz="18" w:space="0" w:color="000000"/>
            </w:tcBorders>
            <w:noWrap/>
            <w:vAlign w:val="center"/>
            <w:hideMark/>
          </w:tcPr>
          <w:p w14:paraId="7D6EB310"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r>
      <w:tr w:rsidR="0060271D" w:rsidRPr="0060271D" w14:paraId="36AAAFB8" w14:textId="77777777" w:rsidTr="00F90E76">
        <w:trPr>
          <w:trHeight w:val="320"/>
        </w:trPr>
        <w:tc>
          <w:tcPr>
            <w:tcW w:w="1325" w:type="dxa"/>
            <w:noWrap/>
            <w:vAlign w:val="center"/>
          </w:tcPr>
          <w:p w14:paraId="7C006271" w14:textId="77777777" w:rsidR="000805AD" w:rsidRPr="0060271D" w:rsidRDefault="000805AD" w:rsidP="00F90E76">
            <w:pPr>
              <w:rPr>
                <w:color w:val="000000" w:themeColor="text1"/>
                <w:sz w:val="20"/>
                <w:szCs w:val="20"/>
              </w:rPr>
            </w:pPr>
            <w:r w:rsidRPr="0060271D">
              <w:rPr>
                <w:color w:val="000000" w:themeColor="text1"/>
                <w:sz w:val="20"/>
                <w:szCs w:val="20"/>
              </w:rPr>
              <w:t>FICA</w:t>
            </w:r>
          </w:p>
        </w:tc>
        <w:tc>
          <w:tcPr>
            <w:tcW w:w="1300" w:type="dxa"/>
            <w:noWrap/>
            <w:vAlign w:val="center"/>
          </w:tcPr>
          <w:p w14:paraId="35CD7998" w14:textId="77777777" w:rsidR="000805AD" w:rsidRPr="0060271D" w:rsidRDefault="000805AD" w:rsidP="00F90E76">
            <w:pPr>
              <w:jc w:val="center"/>
              <w:rPr>
                <w:color w:val="000000" w:themeColor="text1"/>
                <w:sz w:val="20"/>
                <w:szCs w:val="20"/>
              </w:rPr>
            </w:pPr>
            <w:r w:rsidRPr="0060271D">
              <w:rPr>
                <w:color w:val="000000" w:themeColor="text1"/>
                <w:sz w:val="20"/>
                <w:szCs w:val="20"/>
              </w:rPr>
              <w:t>1.297</w:t>
            </w:r>
          </w:p>
        </w:tc>
        <w:tc>
          <w:tcPr>
            <w:tcW w:w="1300" w:type="dxa"/>
            <w:noWrap/>
            <w:vAlign w:val="center"/>
          </w:tcPr>
          <w:p w14:paraId="26BE8F51" w14:textId="77777777" w:rsidR="000805AD" w:rsidRPr="0060271D" w:rsidRDefault="000805AD" w:rsidP="00F90E76">
            <w:pPr>
              <w:jc w:val="center"/>
              <w:rPr>
                <w:color w:val="000000" w:themeColor="text1"/>
                <w:sz w:val="20"/>
                <w:szCs w:val="20"/>
              </w:rPr>
            </w:pPr>
            <w:r w:rsidRPr="0060271D">
              <w:rPr>
                <w:color w:val="000000" w:themeColor="text1"/>
                <w:sz w:val="20"/>
                <w:szCs w:val="20"/>
              </w:rPr>
              <w:t>0.313</w:t>
            </w:r>
          </w:p>
        </w:tc>
        <w:tc>
          <w:tcPr>
            <w:tcW w:w="1300" w:type="dxa"/>
            <w:noWrap/>
            <w:vAlign w:val="center"/>
          </w:tcPr>
          <w:p w14:paraId="778CDAC2" w14:textId="77777777" w:rsidR="000805AD" w:rsidRPr="0060271D" w:rsidRDefault="000805AD" w:rsidP="00F90E76">
            <w:pPr>
              <w:jc w:val="center"/>
              <w:rPr>
                <w:color w:val="000000" w:themeColor="text1"/>
                <w:sz w:val="20"/>
                <w:szCs w:val="20"/>
              </w:rPr>
            </w:pPr>
            <w:r w:rsidRPr="0060271D">
              <w:rPr>
                <w:color w:val="000000" w:themeColor="text1"/>
                <w:sz w:val="20"/>
                <w:szCs w:val="20"/>
              </w:rPr>
              <w:t>4.14</w:t>
            </w:r>
          </w:p>
        </w:tc>
        <w:tc>
          <w:tcPr>
            <w:tcW w:w="1300" w:type="dxa"/>
            <w:noWrap/>
            <w:vAlign w:val="center"/>
          </w:tcPr>
          <w:p w14:paraId="71B1377D" w14:textId="484D9B72" w:rsidR="000805AD" w:rsidRPr="0060271D" w:rsidRDefault="00D27C25" w:rsidP="00F90E76">
            <w:pPr>
              <w:jc w:val="center"/>
              <w:rPr>
                <w:color w:val="000000" w:themeColor="text1"/>
                <w:sz w:val="20"/>
                <w:szCs w:val="20"/>
              </w:rPr>
            </w:pPr>
            <w:r w:rsidRPr="0060271D">
              <w:rPr>
                <w:rFonts w:eastAsiaTheme="minorHAnsi"/>
                <w:color w:val="000000" w:themeColor="text1"/>
                <w:kern w:val="2"/>
                <w:sz w:val="20"/>
                <w:szCs w:val="20"/>
                <w14:ligatures w14:val="standardContextual"/>
              </w:rPr>
              <w:t>&lt; 0.001</w:t>
            </w:r>
          </w:p>
        </w:tc>
      </w:tr>
      <w:tr w:rsidR="0060271D" w:rsidRPr="0060271D" w14:paraId="2DA70C2B" w14:textId="77777777" w:rsidTr="00F90E76">
        <w:trPr>
          <w:trHeight w:val="320"/>
        </w:trPr>
        <w:tc>
          <w:tcPr>
            <w:tcW w:w="1325" w:type="dxa"/>
            <w:tcBorders>
              <w:bottom w:val="single" w:sz="18" w:space="0" w:color="auto"/>
            </w:tcBorders>
            <w:noWrap/>
            <w:vAlign w:val="center"/>
          </w:tcPr>
          <w:p w14:paraId="4D2402AE" w14:textId="77777777" w:rsidR="000805AD" w:rsidRPr="0060271D" w:rsidRDefault="000805AD" w:rsidP="00F90E76">
            <w:pPr>
              <w:rPr>
                <w:color w:val="000000" w:themeColor="text1"/>
                <w:sz w:val="20"/>
                <w:szCs w:val="20"/>
              </w:rPr>
            </w:pPr>
            <w:r w:rsidRPr="0060271D">
              <w:rPr>
                <w:color w:val="000000" w:themeColor="text1"/>
                <w:sz w:val="20"/>
                <w:szCs w:val="20"/>
              </w:rPr>
              <w:t>PCPS</w:t>
            </w:r>
          </w:p>
        </w:tc>
        <w:tc>
          <w:tcPr>
            <w:tcW w:w="1300" w:type="dxa"/>
            <w:tcBorders>
              <w:bottom w:val="single" w:sz="18" w:space="0" w:color="auto"/>
            </w:tcBorders>
            <w:noWrap/>
            <w:vAlign w:val="center"/>
          </w:tcPr>
          <w:p w14:paraId="7987A912" w14:textId="77777777" w:rsidR="000805AD" w:rsidRPr="0060271D" w:rsidRDefault="000805AD" w:rsidP="00F90E76">
            <w:pPr>
              <w:jc w:val="center"/>
              <w:rPr>
                <w:color w:val="000000" w:themeColor="text1"/>
                <w:sz w:val="20"/>
                <w:szCs w:val="20"/>
              </w:rPr>
            </w:pPr>
            <w:r w:rsidRPr="0060271D">
              <w:rPr>
                <w:color w:val="000000" w:themeColor="text1"/>
                <w:sz w:val="20"/>
                <w:szCs w:val="20"/>
              </w:rPr>
              <w:t>0.965</w:t>
            </w:r>
          </w:p>
        </w:tc>
        <w:tc>
          <w:tcPr>
            <w:tcW w:w="1300" w:type="dxa"/>
            <w:tcBorders>
              <w:bottom w:val="single" w:sz="18" w:space="0" w:color="auto"/>
            </w:tcBorders>
            <w:noWrap/>
            <w:vAlign w:val="center"/>
          </w:tcPr>
          <w:p w14:paraId="646E0BE7" w14:textId="77777777" w:rsidR="000805AD" w:rsidRPr="0060271D" w:rsidRDefault="000805AD" w:rsidP="00F90E76">
            <w:pPr>
              <w:jc w:val="center"/>
              <w:rPr>
                <w:color w:val="000000" w:themeColor="text1"/>
                <w:sz w:val="20"/>
                <w:szCs w:val="20"/>
              </w:rPr>
            </w:pPr>
            <w:r w:rsidRPr="0060271D">
              <w:rPr>
                <w:color w:val="000000" w:themeColor="text1"/>
                <w:sz w:val="20"/>
                <w:szCs w:val="20"/>
              </w:rPr>
              <w:t>0.228</w:t>
            </w:r>
          </w:p>
        </w:tc>
        <w:tc>
          <w:tcPr>
            <w:tcW w:w="1300" w:type="dxa"/>
            <w:tcBorders>
              <w:bottom w:val="single" w:sz="18" w:space="0" w:color="auto"/>
            </w:tcBorders>
            <w:noWrap/>
            <w:vAlign w:val="center"/>
          </w:tcPr>
          <w:p w14:paraId="6CCB7A34" w14:textId="77777777" w:rsidR="000805AD" w:rsidRPr="0060271D" w:rsidRDefault="000805AD" w:rsidP="00F90E76">
            <w:pPr>
              <w:jc w:val="center"/>
              <w:rPr>
                <w:color w:val="000000" w:themeColor="text1"/>
                <w:sz w:val="20"/>
                <w:szCs w:val="20"/>
              </w:rPr>
            </w:pPr>
            <w:r w:rsidRPr="0060271D">
              <w:rPr>
                <w:color w:val="000000" w:themeColor="text1"/>
                <w:sz w:val="20"/>
                <w:szCs w:val="20"/>
              </w:rPr>
              <w:t>4.23</w:t>
            </w:r>
          </w:p>
        </w:tc>
        <w:tc>
          <w:tcPr>
            <w:tcW w:w="1300" w:type="dxa"/>
            <w:tcBorders>
              <w:bottom w:val="single" w:sz="18" w:space="0" w:color="auto"/>
            </w:tcBorders>
            <w:noWrap/>
            <w:vAlign w:val="center"/>
          </w:tcPr>
          <w:p w14:paraId="551BFC33" w14:textId="64512D78" w:rsidR="000805AD" w:rsidRPr="0060271D" w:rsidRDefault="00D27C25" w:rsidP="00F90E76">
            <w:pPr>
              <w:jc w:val="center"/>
              <w:rPr>
                <w:color w:val="000000" w:themeColor="text1"/>
                <w:sz w:val="20"/>
                <w:szCs w:val="20"/>
              </w:rPr>
            </w:pPr>
            <w:r w:rsidRPr="0060271D">
              <w:rPr>
                <w:rFonts w:eastAsiaTheme="minorHAnsi"/>
                <w:color w:val="000000" w:themeColor="text1"/>
                <w:kern w:val="2"/>
                <w:sz w:val="20"/>
                <w:szCs w:val="20"/>
                <w14:ligatures w14:val="standardContextual"/>
              </w:rPr>
              <w:t>&lt; 0.001</w:t>
            </w:r>
          </w:p>
        </w:tc>
      </w:tr>
      <w:tr w:rsidR="0060271D" w:rsidRPr="0060271D" w14:paraId="695F040D" w14:textId="77777777" w:rsidTr="00F90E76">
        <w:trPr>
          <w:trHeight w:val="320"/>
        </w:trPr>
        <w:tc>
          <w:tcPr>
            <w:tcW w:w="6525" w:type="dxa"/>
            <w:gridSpan w:val="5"/>
            <w:tcBorders>
              <w:bottom w:val="single" w:sz="18" w:space="0" w:color="000000"/>
            </w:tcBorders>
            <w:noWrap/>
            <w:vAlign w:val="center"/>
            <w:hideMark/>
          </w:tcPr>
          <w:p w14:paraId="7C8A86B7" w14:textId="77777777" w:rsidR="000805AD" w:rsidRPr="0060271D" w:rsidRDefault="000805AD" w:rsidP="00F90E76">
            <w:pPr>
              <w:rPr>
                <w:i/>
                <w:iCs/>
                <w:color w:val="000000" w:themeColor="text1"/>
                <w:sz w:val="20"/>
                <w:szCs w:val="20"/>
              </w:rPr>
            </w:pPr>
            <w:r w:rsidRPr="0060271D">
              <w:rPr>
                <w:i/>
                <w:iCs/>
                <w:color w:val="000000" w:themeColor="text1"/>
                <w:sz w:val="20"/>
                <w:szCs w:val="20"/>
              </w:rPr>
              <w:t>Memory (MEM)</w:t>
            </w:r>
          </w:p>
        </w:tc>
      </w:tr>
      <w:tr w:rsidR="0060271D" w:rsidRPr="0060271D" w14:paraId="22A16799" w14:textId="77777777" w:rsidTr="00F90E76">
        <w:trPr>
          <w:trHeight w:val="320"/>
        </w:trPr>
        <w:tc>
          <w:tcPr>
            <w:tcW w:w="1325" w:type="dxa"/>
            <w:noWrap/>
            <w:vAlign w:val="center"/>
            <w:hideMark/>
          </w:tcPr>
          <w:p w14:paraId="7D2B6460" w14:textId="77777777" w:rsidR="000805AD" w:rsidRPr="0060271D" w:rsidRDefault="000805AD" w:rsidP="00F90E76">
            <w:pPr>
              <w:rPr>
                <w:color w:val="000000" w:themeColor="text1"/>
                <w:sz w:val="20"/>
                <w:szCs w:val="20"/>
              </w:rPr>
            </w:pPr>
            <w:r w:rsidRPr="0060271D">
              <w:rPr>
                <w:color w:val="000000" w:themeColor="text1"/>
                <w:sz w:val="20"/>
                <w:szCs w:val="20"/>
              </w:rPr>
              <w:t>PennWM</w:t>
            </w:r>
          </w:p>
        </w:tc>
        <w:tc>
          <w:tcPr>
            <w:tcW w:w="1300" w:type="dxa"/>
            <w:noWrap/>
            <w:vAlign w:val="center"/>
            <w:hideMark/>
          </w:tcPr>
          <w:p w14:paraId="04B6A82C" w14:textId="77777777" w:rsidR="000805AD" w:rsidRPr="0060271D" w:rsidRDefault="000805AD" w:rsidP="00F90E76">
            <w:pPr>
              <w:jc w:val="center"/>
              <w:rPr>
                <w:color w:val="000000" w:themeColor="text1"/>
                <w:sz w:val="20"/>
                <w:szCs w:val="20"/>
              </w:rPr>
            </w:pPr>
            <w:r w:rsidRPr="0060271D">
              <w:rPr>
                <w:color w:val="000000" w:themeColor="text1"/>
                <w:sz w:val="20"/>
                <w:szCs w:val="20"/>
              </w:rPr>
              <w:t>1.000</w:t>
            </w:r>
          </w:p>
        </w:tc>
        <w:tc>
          <w:tcPr>
            <w:tcW w:w="1300" w:type="dxa"/>
            <w:noWrap/>
            <w:vAlign w:val="center"/>
            <w:hideMark/>
          </w:tcPr>
          <w:p w14:paraId="6E5E45AC"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noWrap/>
            <w:vAlign w:val="center"/>
            <w:hideMark/>
          </w:tcPr>
          <w:p w14:paraId="31A3BF56"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noWrap/>
            <w:vAlign w:val="center"/>
            <w:hideMark/>
          </w:tcPr>
          <w:p w14:paraId="71F016A3" w14:textId="77777777" w:rsidR="000805AD" w:rsidRPr="0060271D" w:rsidRDefault="000805AD" w:rsidP="00F90E76">
            <w:pPr>
              <w:keepNext/>
              <w:jc w:val="center"/>
              <w:rPr>
                <w:color w:val="000000" w:themeColor="text1"/>
                <w:sz w:val="20"/>
                <w:szCs w:val="20"/>
              </w:rPr>
            </w:pPr>
            <w:r w:rsidRPr="0060271D">
              <w:rPr>
                <w:color w:val="000000" w:themeColor="text1"/>
                <w:sz w:val="20"/>
                <w:szCs w:val="20"/>
              </w:rPr>
              <w:t>-</w:t>
            </w:r>
          </w:p>
        </w:tc>
      </w:tr>
      <w:tr w:rsidR="0060271D" w:rsidRPr="0060271D" w14:paraId="309897B6" w14:textId="77777777" w:rsidTr="00F90E76">
        <w:trPr>
          <w:trHeight w:val="320"/>
        </w:trPr>
        <w:tc>
          <w:tcPr>
            <w:tcW w:w="1325" w:type="dxa"/>
            <w:noWrap/>
            <w:vAlign w:val="center"/>
          </w:tcPr>
          <w:p w14:paraId="25102024" w14:textId="77777777" w:rsidR="000805AD" w:rsidRPr="0060271D" w:rsidRDefault="000805AD" w:rsidP="00F90E76">
            <w:pPr>
              <w:rPr>
                <w:color w:val="000000" w:themeColor="text1"/>
                <w:sz w:val="20"/>
                <w:szCs w:val="20"/>
              </w:rPr>
            </w:pPr>
            <w:r w:rsidRPr="0060271D">
              <w:rPr>
                <w:color w:val="000000" w:themeColor="text1"/>
                <w:sz w:val="20"/>
                <w:szCs w:val="20"/>
              </w:rPr>
              <w:t>PennMR</w:t>
            </w:r>
          </w:p>
        </w:tc>
        <w:tc>
          <w:tcPr>
            <w:tcW w:w="1300" w:type="dxa"/>
            <w:noWrap/>
            <w:vAlign w:val="center"/>
          </w:tcPr>
          <w:p w14:paraId="76ADCA75" w14:textId="77777777" w:rsidR="000805AD" w:rsidRPr="0060271D" w:rsidRDefault="000805AD" w:rsidP="00F90E76">
            <w:pPr>
              <w:jc w:val="center"/>
              <w:rPr>
                <w:color w:val="000000" w:themeColor="text1"/>
                <w:sz w:val="20"/>
                <w:szCs w:val="20"/>
              </w:rPr>
            </w:pPr>
            <w:r w:rsidRPr="0060271D">
              <w:rPr>
                <w:color w:val="000000" w:themeColor="text1"/>
                <w:sz w:val="20"/>
                <w:szCs w:val="20"/>
              </w:rPr>
              <w:t>3.387</w:t>
            </w:r>
          </w:p>
        </w:tc>
        <w:tc>
          <w:tcPr>
            <w:tcW w:w="1300" w:type="dxa"/>
            <w:noWrap/>
            <w:vAlign w:val="center"/>
          </w:tcPr>
          <w:p w14:paraId="043CF25A" w14:textId="77777777" w:rsidR="000805AD" w:rsidRPr="0060271D" w:rsidRDefault="000805AD" w:rsidP="00F90E76">
            <w:pPr>
              <w:jc w:val="center"/>
              <w:rPr>
                <w:color w:val="000000" w:themeColor="text1"/>
                <w:sz w:val="20"/>
                <w:szCs w:val="20"/>
              </w:rPr>
            </w:pPr>
            <w:r w:rsidRPr="0060271D">
              <w:rPr>
                <w:color w:val="000000" w:themeColor="text1"/>
                <w:sz w:val="20"/>
                <w:szCs w:val="20"/>
              </w:rPr>
              <w:t>3.000</w:t>
            </w:r>
          </w:p>
        </w:tc>
        <w:tc>
          <w:tcPr>
            <w:tcW w:w="1300" w:type="dxa"/>
            <w:noWrap/>
            <w:vAlign w:val="center"/>
          </w:tcPr>
          <w:p w14:paraId="312A2650" w14:textId="77777777" w:rsidR="000805AD" w:rsidRPr="0060271D" w:rsidRDefault="000805AD" w:rsidP="00F90E76">
            <w:pPr>
              <w:jc w:val="center"/>
              <w:rPr>
                <w:color w:val="000000" w:themeColor="text1"/>
                <w:sz w:val="20"/>
                <w:szCs w:val="20"/>
              </w:rPr>
            </w:pPr>
            <w:r w:rsidRPr="0060271D">
              <w:rPr>
                <w:color w:val="000000" w:themeColor="text1"/>
                <w:sz w:val="20"/>
                <w:szCs w:val="20"/>
              </w:rPr>
              <w:t>1.13</w:t>
            </w:r>
          </w:p>
        </w:tc>
        <w:tc>
          <w:tcPr>
            <w:tcW w:w="1300" w:type="dxa"/>
            <w:noWrap/>
            <w:vAlign w:val="center"/>
          </w:tcPr>
          <w:p w14:paraId="390C86B5" w14:textId="77777777" w:rsidR="000805AD" w:rsidRPr="0060271D" w:rsidRDefault="000805AD" w:rsidP="00F90E76">
            <w:pPr>
              <w:keepNext/>
              <w:jc w:val="center"/>
              <w:rPr>
                <w:color w:val="000000" w:themeColor="text1"/>
                <w:sz w:val="20"/>
                <w:szCs w:val="20"/>
              </w:rPr>
            </w:pPr>
            <w:r w:rsidRPr="0060271D">
              <w:rPr>
                <w:color w:val="000000" w:themeColor="text1"/>
                <w:sz w:val="20"/>
                <w:szCs w:val="20"/>
              </w:rPr>
              <w:t>0.259</w:t>
            </w:r>
          </w:p>
        </w:tc>
      </w:tr>
      <w:tr w:rsidR="0060271D" w:rsidRPr="0060271D" w14:paraId="37AFC558" w14:textId="77777777" w:rsidTr="00F90E76">
        <w:trPr>
          <w:trHeight w:val="320"/>
        </w:trPr>
        <w:tc>
          <w:tcPr>
            <w:tcW w:w="1325" w:type="dxa"/>
            <w:tcBorders>
              <w:bottom w:val="single" w:sz="18" w:space="0" w:color="000000"/>
            </w:tcBorders>
            <w:noWrap/>
            <w:vAlign w:val="center"/>
          </w:tcPr>
          <w:p w14:paraId="6900DF4E" w14:textId="77777777" w:rsidR="000805AD" w:rsidRPr="0060271D" w:rsidRDefault="000805AD" w:rsidP="00F90E76">
            <w:pPr>
              <w:rPr>
                <w:color w:val="000000" w:themeColor="text1"/>
                <w:sz w:val="20"/>
                <w:szCs w:val="20"/>
              </w:rPr>
            </w:pPr>
            <w:r w:rsidRPr="0060271D">
              <w:rPr>
                <w:color w:val="000000" w:themeColor="text1"/>
                <w:sz w:val="20"/>
                <w:szCs w:val="20"/>
              </w:rPr>
              <w:t>LSWM</w:t>
            </w:r>
          </w:p>
        </w:tc>
        <w:tc>
          <w:tcPr>
            <w:tcW w:w="1300" w:type="dxa"/>
            <w:tcBorders>
              <w:bottom w:val="single" w:sz="18" w:space="0" w:color="000000"/>
            </w:tcBorders>
            <w:noWrap/>
            <w:vAlign w:val="center"/>
          </w:tcPr>
          <w:p w14:paraId="6183AA65" w14:textId="77777777" w:rsidR="000805AD" w:rsidRPr="0060271D" w:rsidRDefault="000805AD" w:rsidP="00F90E76">
            <w:pPr>
              <w:jc w:val="center"/>
              <w:rPr>
                <w:color w:val="000000" w:themeColor="text1"/>
                <w:sz w:val="20"/>
                <w:szCs w:val="20"/>
              </w:rPr>
            </w:pPr>
            <w:r w:rsidRPr="0060271D">
              <w:rPr>
                <w:color w:val="000000" w:themeColor="text1"/>
                <w:sz w:val="20"/>
                <w:szCs w:val="20"/>
              </w:rPr>
              <w:t>0.440</w:t>
            </w:r>
          </w:p>
        </w:tc>
        <w:tc>
          <w:tcPr>
            <w:tcW w:w="1300" w:type="dxa"/>
            <w:tcBorders>
              <w:bottom w:val="single" w:sz="18" w:space="0" w:color="000000"/>
            </w:tcBorders>
            <w:noWrap/>
            <w:vAlign w:val="center"/>
          </w:tcPr>
          <w:p w14:paraId="132CD696" w14:textId="77777777" w:rsidR="000805AD" w:rsidRPr="0060271D" w:rsidRDefault="000805AD" w:rsidP="00F90E76">
            <w:pPr>
              <w:jc w:val="center"/>
              <w:rPr>
                <w:color w:val="000000" w:themeColor="text1"/>
                <w:sz w:val="20"/>
                <w:szCs w:val="20"/>
              </w:rPr>
            </w:pPr>
            <w:r w:rsidRPr="0060271D">
              <w:rPr>
                <w:color w:val="000000" w:themeColor="text1"/>
                <w:sz w:val="20"/>
                <w:szCs w:val="20"/>
              </w:rPr>
              <w:t>0.417</w:t>
            </w:r>
          </w:p>
        </w:tc>
        <w:tc>
          <w:tcPr>
            <w:tcW w:w="1300" w:type="dxa"/>
            <w:tcBorders>
              <w:bottom w:val="single" w:sz="18" w:space="0" w:color="000000"/>
            </w:tcBorders>
            <w:noWrap/>
            <w:vAlign w:val="center"/>
          </w:tcPr>
          <w:p w14:paraId="3A30EF91" w14:textId="77777777" w:rsidR="000805AD" w:rsidRPr="0060271D" w:rsidRDefault="000805AD" w:rsidP="00F90E76">
            <w:pPr>
              <w:jc w:val="center"/>
              <w:rPr>
                <w:color w:val="000000" w:themeColor="text1"/>
                <w:sz w:val="20"/>
                <w:szCs w:val="20"/>
              </w:rPr>
            </w:pPr>
            <w:r w:rsidRPr="0060271D">
              <w:rPr>
                <w:color w:val="000000" w:themeColor="text1"/>
                <w:sz w:val="20"/>
                <w:szCs w:val="20"/>
              </w:rPr>
              <w:t>1.05</w:t>
            </w:r>
          </w:p>
        </w:tc>
        <w:tc>
          <w:tcPr>
            <w:tcW w:w="1300" w:type="dxa"/>
            <w:tcBorders>
              <w:bottom w:val="single" w:sz="18" w:space="0" w:color="000000"/>
            </w:tcBorders>
            <w:noWrap/>
            <w:vAlign w:val="center"/>
          </w:tcPr>
          <w:p w14:paraId="02635490" w14:textId="77777777" w:rsidR="000805AD" w:rsidRPr="0060271D" w:rsidRDefault="000805AD" w:rsidP="00F90E76">
            <w:pPr>
              <w:keepNext/>
              <w:jc w:val="center"/>
              <w:rPr>
                <w:color w:val="000000" w:themeColor="text1"/>
                <w:sz w:val="20"/>
                <w:szCs w:val="20"/>
              </w:rPr>
            </w:pPr>
            <w:r w:rsidRPr="0060271D">
              <w:rPr>
                <w:color w:val="000000" w:themeColor="text1"/>
                <w:sz w:val="20"/>
                <w:szCs w:val="20"/>
              </w:rPr>
              <w:t>0.292</w:t>
            </w:r>
          </w:p>
        </w:tc>
      </w:tr>
    </w:tbl>
    <w:p w14:paraId="6D32A12D" w14:textId="550AA106" w:rsidR="000805AD" w:rsidRPr="0060271D" w:rsidRDefault="000805AD" w:rsidP="000805AD">
      <w:pPr>
        <w:pStyle w:val="Caption"/>
        <w:rPr>
          <w:i w:val="0"/>
          <w:iCs w:val="0"/>
          <w:color w:val="000000" w:themeColor="text1"/>
        </w:rPr>
      </w:pPr>
      <w:r w:rsidRPr="0060271D">
        <w:rPr>
          <w:b/>
          <w:bCs/>
          <w:i w:val="0"/>
          <w:iCs w:val="0"/>
          <w:color w:val="000000" w:themeColor="text1"/>
          <w:sz w:val="20"/>
          <w:szCs w:val="20"/>
        </w:rPr>
        <w:t xml:space="preserve">Supplementary Table </w:t>
      </w:r>
      <w:r w:rsidR="009F1D23" w:rsidRPr="0060271D">
        <w:rPr>
          <w:b/>
          <w:bCs/>
          <w:i w:val="0"/>
          <w:iCs w:val="0"/>
          <w:color w:val="000000" w:themeColor="text1"/>
          <w:sz w:val="20"/>
          <w:szCs w:val="20"/>
        </w:rPr>
        <w:t>8</w:t>
      </w:r>
      <w:r w:rsidRPr="0060271D">
        <w:rPr>
          <w:b/>
          <w:bCs/>
          <w:i w:val="0"/>
          <w:iCs w:val="0"/>
          <w:color w:val="000000" w:themeColor="text1"/>
          <w:sz w:val="20"/>
          <w:szCs w:val="20"/>
        </w:rPr>
        <w:t xml:space="preserve">. </w:t>
      </w:r>
      <w:r w:rsidRPr="0060271D">
        <w:rPr>
          <w:i w:val="0"/>
          <w:iCs w:val="0"/>
          <w:color w:val="000000" w:themeColor="text1"/>
          <w:sz w:val="20"/>
          <w:szCs w:val="20"/>
        </w:rPr>
        <w:t>BANDA Split-sample Confirmatory Factor Analysis (CFA) coefficients, standard errors, z-values, and p-values.</w:t>
      </w:r>
      <w:r w:rsidRPr="0060271D">
        <w:rPr>
          <w:i w:val="0"/>
          <w:iCs w:val="0"/>
          <w:color w:val="000000" w:themeColor="text1"/>
        </w:rPr>
        <w:t xml:space="preserve"> </w:t>
      </w:r>
    </w:p>
    <w:p w14:paraId="649DFF06" w14:textId="77777777" w:rsidR="000805AD" w:rsidRPr="0060271D" w:rsidRDefault="000805AD" w:rsidP="000805AD">
      <w:pPr>
        <w:tabs>
          <w:tab w:val="left" w:pos="628"/>
        </w:tabs>
        <w:rPr>
          <w:color w:val="000000" w:themeColor="text1"/>
        </w:rPr>
        <w:sectPr w:rsidR="000805AD" w:rsidRPr="0060271D" w:rsidSect="00FE76AB">
          <w:pgSz w:w="12240" w:h="15840"/>
          <w:pgMar w:top="1440" w:right="1440" w:bottom="1440" w:left="1440" w:header="708" w:footer="708" w:gutter="0"/>
          <w:lnNumType w:countBy="1" w:restart="continuous"/>
          <w:cols w:space="708"/>
          <w:docGrid w:linePitch="360"/>
        </w:sectPr>
      </w:pPr>
    </w:p>
    <w:p w14:paraId="06A6BE34" w14:textId="77777777" w:rsidR="000805AD" w:rsidRPr="0060271D" w:rsidRDefault="000805AD" w:rsidP="000805AD">
      <w:pPr>
        <w:tabs>
          <w:tab w:val="left" w:pos="628"/>
        </w:tabs>
        <w:rPr>
          <w:color w:val="000000" w:themeColor="text1"/>
        </w:rPr>
      </w:pPr>
      <w:r w:rsidRPr="0060271D">
        <w:rPr>
          <w:color w:val="000000" w:themeColor="text1"/>
        </w:rPr>
        <w:lastRenderedPageBreak/>
        <w:tab/>
      </w:r>
    </w:p>
    <w:tbl>
      <w:tblPr>
        <w:tblStyle w:val="TableGrid"/>
        <w:tblW w:w="0" w:type="auto"/>
        <w:tblInd w:w="1333" w:type="dxa"/>
        <w:tblLook w:val="04A0" w:firstRow="1" w:lastRow="0" w:firstColumn="1" w:lastColumn="0" w:noHBand="0" w:noVBand="1"/>
      </w:tblPr>
      <w:tblGrid>
        <w:gridCol w:w="1300"/>
        <w:gridCol w:w="1300"/>
        <w:gridCol w:w="1300"/>
        <w:gridCol w:w="1300"/>
        <w:gridCol w:w="1516"/>
      </w:tblGrid>
      <w:tr w:rsidR="0060271D" w:rsidRPr="0060271D" w14:paraId="0D91EF94" w14:textId="77777777" w:rsidTr="00F90E76">
        <w:trPr>
          <w:trHeight w:hRule="exact" w:val="312"/>
        </w:trPr>
        <w:tc>
          <w:tcPr>
            <w:tcW w:w="1300" w:type="dxa"/>
            <w:tcBorders>
              <w:top w:val="nil"/>
              <w:left w:val="nil"/>
              <w:bottom w:val="nil"/>
              <w:right w:val="nil"/>
            </w:tcBorders>
            <w:noWrap/>
            <w:vAlign w:val="center"/>
          </w:tcPr>
          <w:p w14:paraId="45DB77DA" w14:textId="77777777" w:rsidR="000805AD" w:rsidRPr="0060271D" w:rsidRDefault="000805AD" w:rsidP="00F90E76">
            <w:pPr>
              <w:spacing w:line="480" w:lineRule="auto"/>
              <w:jc w:val="both"/>
              <w:rPr>
                <w:b/>
                <w:bCs/>
                <w:color w:val="000000" w:themeColor="text1"/>
                <w:sz w:val="20"/>
                <w:szCs w:val="20"/>
              </w:rPr>
            </w:pPr>
          </w:p>
        </w:tc>
        <w:tc>
          <w:tcPr>
            <w:tcW w:w="3900" w:type="dxa"/>
            <w:gridSpan w:val="3"/>
            <w:tcBorders>
              <w:top w:val="nil"/>
              <w:left w:val="nil"/>
              <w:bottom w:val="single" w:sz="18" w:space="0" w:color="000000"/>
              <w:right w:val="nil"/>
            </w:tcBorders>
            <w:noWrap/>
            <w:vAlign w:val="center"/>
          </w:tcPr>
          <w:p w14:paraId="0F91D16C"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Latent Factors</w:t>
            </w:r>
          </w:p>
        </w:tc>
        <w:tc>
          <w:tcPr>
            <w:tcW w:w="1516" w:type="dxa"/>
            <w:vMerge w:val="restart"/>
            <w:tcBorders>
              <w:top w:val="nil"/>
              <w:left w:val="nil"/>
              <w:right w:val="nil"/>
            </w:tcBorders>
            <w:vAlign w:val="center"/>
          </w:tcPr>
          <w:p w14:paraId="681BCCF0"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Communalities</w:t>
            </w:r>
          </w:p>
        </w:tc>
      </w:tr>
      <w:tr w:rsidR="0060271D" w:rsidRPr="0060271D" w14:paraId="210D632F" w14:textId="77777777" w:rsidTr="00F90E76">
        <w:trPr>
          <w:trHeight w:hRule="exact" w:val="312"/>
        </w:trPr>
        <w:tc>
          <w:tcPr>
            <w:tcW w:w="1300" w:type="dxa"/>
            <w:tcBorders>
              <w:top w:val="nil"/>
              <w:left w:val="nil"/>
              <w:bottom w:val="single" w:sz="18" w:space="0" w:color="000000"/>
              <w:right w:val="nil"/>
            </w:tcBorders>
            <w:noWrap/>
            <w:vAlign w:val="center"/>
            <w:hideMark/>
          </w:tcPr>
          <w:p w14:paraId="32A0B2D2" w14:textId="77777777" w:rsidR="000805AD" w:rsidRPr="0060271D" w:rsidRDefault="000805AD" w:rsidP="00F90E76">
            <w:pPr>
              <w:spacing w:line="480" w:lineRule="auto"/>
              <w:jc w:val="both"/>
              <w:rPr>
                <w:b/>
                <w:bCs/>
                <w:color w:val="000000" w:themeColor="text1"/>
                <w:sz w:val="20"/>
                <w:szCs w:val="20"/>
              </w:rPr>
            </w:pPr>
          </w:p>
        </w:tc>
        <w:tc>
          <w:tcPr>
            <w:tcW w:w="1300" w:type="dxa"/>
            <w:tcBorders>
              <w:top w:val="nil"/>
              <w:left w:val="nil"/>
              <w:bottom w:val="single" w:sz="18" w:space="0" w:color="000000"/>
              <w:right w:val="nil"/>
            </w:tcBorders>
            <w:noWrap/>
            <w:vAlign w:val="center"/>
            <w:hideMark/>
          </w:tcPr>
          <w:p w14:paraId="59F8E2A7"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VA</w:t>
            </w:r>
          </w:p>
        </w:tc>
        <w:tc>
          <w:tcPr>
            <w:tcW w:w="1300" w:type="dxa"/>
            <w:tcBorders>
              <w:top w:val="nil"/>
              <w:left w:val="nil"/>
              <w:bottom w:val="single" w:sz="18" w:space="0" w:color="000000"/>
              <w:right w:val="nil"/>
            </w:tcBorders>
            <w:noWrap/>
            <w:vAlign w:val="center"/>
            <w:hideMark/>
          </w:tcPr>
          <w:p w14:paraId="3C1BFBA2"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EF/PS</w:t>
            </w:r>
          </w:p>
        </w:tc>
        <w:tc>
          <w:tcPr>
            <w:tcW w:w="1300" w:type="dxa"/>
            <w:tcBorders>
              <w:top w:val="nil"/>
              <w:left w:val="nil"/>
              <w:bottom w:val="single" w:sz="18" w:space="0" w:color="000000"/>
              <w:right w:val="nil"/>
            </w:tcBorders>
            <w:noWrap/>
            <w:vAlign w:val="center"/>
            <w:hideMark/>
          </w:tcPr>
          <w:p w14:paraId="18913CF6"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MEM</w:t>
            </w:r>
          </w:p>
        </w:tc>
        <w:tc>
          <w:tcPr>
            <w:tcW w:w="1516" w:type="dxa"/>
            <w:vMerge/>
            <w:tcBorders>
              <w:left w:val="nil"/>
              <w:bottom w:val="single" w:sz="18" w:space="0" w:color="000000"/>
              <w:right w:val="nil"/>
            </w:tcBorders>
          </w:tcPr>
          <w:p w14:paraId="16DC6B4F" w14:textId="77777777" w:rsidR="000805AD" w:rsidRPr="0060271D" w:rsidRDefault="000805AD" w:rsidP="00F90E76">
            <w:pPr>
              <w:spacing w:line="480" w:lineRule="auto"/>
              <w:jc w:val="center"/>
              <w:rPr>
                <w:b/>
                <w:bCs/>
                <w:color w:val="000000" w:themeColor="text1"/>
                <w:sz w:val="20"/>
                <w:szCs w:val="20"/>
              </w:rPr>
            </w:pPr>
          </w:p>
        </w:tc>
      </w:tr>
      <w:tr w:rsidR="0060271D" w:rsidRPr="0060271D" w14:paraId="557BD148" w14:textId="77777777" w:rsidTr="00F90E76">
        <w:trPr>
          <w:trHeight w:hRule="exact" w:val="312"/>
        </w:trPr>
        <w:tc>
          <w:tcPr>
            <w:tcW w:w="1300" w:type="dxa"/>
            <w:tcBorders>
              <w:top w:val="single" w:sz="18" w:space="0" w:color="000000"/>
              <w:left w:val="nil"/>
              <w:bottom w:val="single" w:sz="18" w:space="0" w:color="000000"/>
              <w:right w:val="nil"/>
            </w:tcBorders>
            <w:noWrap/>
            <w:vAlign w:val="center"/>
            <w:hideMark/>
          </w:tcPr>
          <w:p w14:paraId="19A2BF5E"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Eigenvalues</w:t>
            </w:r>
          </w:p>
        </w:tc>
        <w:tc>
          <w:tcPr>
            <w:tcW w:w="1300" w:type="dxa"/>
            <w:tcBorders>
              <w:top w:val="single" w:sz="18" w:space="0" w:color="000000"/>
              <w:left w:val="nil"/>
              <w:bottom w:val="single" w:sz="18" w:space="0" w:color="000000"/>
              <w:right w:val="nil"/>
            </w:tcBorders>
            <w:noWrap/>
            <w:vAlign w:val="center"/>
            <w:hideMark/>
          </w:tcPr>
          <w:p w14:paraId="139442F5"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2.17</w:t>
            </w:r>
          </w:p>
        </w:tc>
        <w:tc>
          <w:tcPr>
            <w:tcW w:w="1300" w:type="dxa"/>
            <w:tcBorders>
              <w:top w:val="single" w:sz="18" w:space="0" w:color="000000"/>
              <w:left w:val="nil"/>
              <w:bottom w:val="single" w:sz="18" w:space="0" w:color="000000"/>
              <w:right w:val="nil"/>
            </w:tcBorders>
            <w:noWrap/>
            <w:vAlign w:val="center"/>
            <w:hideMark/>
          </w:tcPr>
          <w:p w14:paraId="39D96142"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1.19</w:t>
            </w:r>
          </w:p>
        </w:tc>
        <w:tc>
          <w:tcPr>
            <w:tcW w:w="1300" w:type="dxa"/>
            <w:tcBorders>
              <w:top w:val="single" w:sz="18" w:space="0" w:color="000000"/>
              <w:left w:val="nil"/>
              <w:bottom w:val="single" w:sz="18" w:space="0" w:color="000000"/>
              <w:right w:val="nil"/>
            </w:tcBorders>
            <w:noWrap/>
            <w:vAlign w:val="center"/>
            <w:hideMark/>
          </w:tcPr>
          <w:p w14:paraId="6374F9EA"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1.03</w:t>
            </w:r>
          </w:p>
        </w:tc>
        <w:tc>
          <w:tcPr>
            <w:tcW w:w="1516" w:type="dxa"/>
            <w:tcBorders>
              <w:top w:val="single" w:sz="18" w:space="0" w:color="000000"/>
              <w:left w:val="nil"/>
              <w:bottom w:val="single" w:sz="18" w:space="0" w:color="000000"/>
              <w:right w:val="nil"/>
            </w:tcBorders>
          </w:tcPr>
          <w:p w14:paraId="19A47727"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w:t>
            </w:r>
          </w:p>
        </w:tc>
      </w:tr>
      <w:tr w:rsidR="0060271D" w:rsidRPr="0060271D" w14:paraId="7F1C819D" w14:textId="77777777" w:rsidTr="00F90E76">
        <w:trPr>
          <w:trHeight w:hRule="exact" w:val="312"/>
        </w:trPr>
        <w:tc>
          <w:tcPr>
            <w:tcW w:w="5200" w:type="dxa"/>
            <w:gridSpan w:val="4"/>
            <w:tcBorders>
              <w:left w:val="nil"/>
              <w:bottom w:val="nil"/>
              <w:right w:val="nil"/>
            </w:tcBorders>
            <w:noWrap/>
            <w:vAlign w:val="center"/>
          </w:tcPr>
          <w:p w14:paraId="0A18A741" w14:textId="77777777" w:rsidR="000805AD" w:rsidRPr="0060271D" w:rsidRDefault="000805AD" w:rsidP="00F90E76">
            <w:pPr>
              <w:spacing w:line="480" w:lineRule="auto"/>
              <w:rPr>
                <w:b/>
                <w:bCs/>
                <w:color w:val="000000" w:themeColor="text1"/>
                <w:sz w:val="20"/>
                <w:szCs w:val="20"/>
              </w:rPr>
            </w:pPr>
            <w:r w:rsidRPr="0060271D">
              <w:rPr>
                <w:b/>
                <w:bCs/>
                <w:color w:val="000000" w:themeColor="text1"/>
                <w:sz w:val="20"/>
                <w:szCs w:val="20"/>
              </w:rPr>
              <w:t>Variables</w:t>
            </w:r>
          </w:p>
        </w:tc>
        <w:tc>
          <w:tcPr>
            <w:tcW w:w="1516" w:type="dxa"/>
            <w:tcBorders>
              <w:left w:val="nil"/>
              <w:bottom w:val="nil"/>
              <w:right w:val="nil"/>
            </w:tcBorders>
          </w:tcPr>
          <w:p w14:paraId="6ED511E5" w14:textId="77777777" w:rsidR="000805AD" w:rsidRPr="0060271D" w:rsidRDefault="000805AD" w:rsidP="00F90E76">
            <w:pPr>
              <w:spacing w:line="480" w:lineRule="auto"/>
              <w:rPr>
                <w:b/>
                <w:bCs/>
                <w:color w:val="000000" w:themeColor="text1"/>
                <w:sz w:val="20"/>
                <w:szCs w:val="20"/>
              </w:rPr>
            </w:pPr>
          </w:p>
        </w:tc>
      </w:tr>
      <w:tr w:rsidR="0060271D" w:rsidRPr="0060271D" w14:paraId="15E38E1F" w14:textId="77777777" w:rsidTr="00F90E76">
        <w:trPr>
          <w:trHeight w:hRule="exact" w:val="312"/>
        </w:trPr>
        <w:tc>
          <w:tcPr>
            <w:tcW w:w="1300" w:type="dxa"/>
            <w:tcBorders>
              <w:top w:val="single" w:sz="18" w:space="0" w:color="000000"/>
              <w:left w:val="nil"/>
              <w:bottom w:val="nil"/>
              <w:right w:val="nil"/>
            </w:tcBorders>
            <w:shd w:val="clear" w:color="auto" w:fill="auto"/>
            <w:noWrap/>
            <w:vAlign w:val="center"/>
            <w:hideMark/>
          </w:tcPr>
          <w:p w14:paraId="03A554CE"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BL</w:t>
            </w:r>
          </w:p>
        </w:tc>
        <w:tc>
          <w:tcPr>
            <w:tcW w:w="1300" w:type="dxa"/>
            <w:tcBorders>
              <w:top w:val="single" w:sz="18" w:space="0" w:color="000000"/>
              <w:left w:val="nil"/>
              <w:bottom w:val="nil"/>
              <w:right w:val="nil"/>
            </w:tcBorders>
            <w:shd w:val="clear" w:color="auto" w:fill="auto"/>
            <w:noWrap/>
            <w:vAlign w:val="bottom"/>
            <w:hideMark/>
          </w:tcPr>
          <w:p w14:paraId="78B3248B"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0.005</w:t>
            </w:r>
          </w:p>
        </w:tc>
        <w:tc>
          <w:tcPr>
            <w:tcW w:w="1300" w:type="dxa"/>
            <w:tcBorders>
              <w:top w:val="single" w:sz="18" w:space="0" w:color="000000"/>
              <w:left w:val="nil"/>
              <w:bottom w:val="nil"/>
              <w:right w:val="nil"/>
            </w:tcBorders>
            <w:shd w:val="clear" w:color="auto" w:fill="auto"/>
            <w:noWrap/>
            <w:vAlign w:val="bottom"/>
            <w:hideMark/>
          </w:tcPr>
          <w:p w14:paraId="0B8DF42A"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0.072</w:t>
            </w:r>
          </w:p>
        </w:tc>
        <w:tc>
          <w:tcPr>
            <w:tcW w:w="1300" w:type="dxa"/>
            <w:tcBorders>
              <w:top w:val="single" w:sz="18" w:space="0" w:color="000000"/>
              <w:left w:val="nil"/>
              <w:bottom w:val="nil"/>
              <w:right w:val="nil"/>
            </w:tcBorders>
            <w:shd w:val="clear" w:color="auto" w:fill="auto"/>
            <w:noWrap/>
            <w:vAlign w:val="bottom"/>
            <w:hideMark/>
          </w:tcPr>
          <w:p w14:paraId="5FDCB8E9" w14:textId="77777777" w:rsidR="000805AD" w:rsidRPr="0060271D" w:rsidRDefault="000805AD" w:rsidP="00F90E76">
            <w:pPr>
              <w:spacing w:line="480" w:lineRule="auto"/>
              <w:jc w:val="center"/>
              <w:rPr>
                <w:color w:val="000000" w:themeColor="text1"/>
                <w:sz w:val="20"/>
                <w:szCs w:val="20"/>
              </w:rPr>
            </w:pPr>
            <w:r w:rsidRPr="0060271D">
              <w:rPr>
                <w:b/>
                <w:bCs/>
                <w:color w:val="000000" w:themeColor="text1"/>
                <w:sz w:val="20"/>
                <w:szCs w:val="20"/>
              </w:rPr>
              <w:t>0.593</w:t>
            </w:r>
          </w:p>
        </w:tc>
        <w:tc>
          <w:tcPr>
            <w:tcW w:w="1516" w:type="dxa"/>
            <w:tcBorders>
              <w:top w:val="single" w:sz="18" w:space="0" w:color="000000"/>
              <w:left w:val="nil"/>
              <w:bottom w:val="nil"/>
              <w:right w:val="nil"/>
            </w:tcBorders>
            <w:vAlign w:val="center"/>
          </w:tcPr>
          <w:p w14:paraId="31AEB1B1"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0.357</w:t>
            </w:r>
          </w:p>
        </w:tc>
      </w:tr>
      <w:tr w:rsidR="0060271D" w:rsidRPr="0060271D" w14:paraId="63E170D0" w14:textId="77777777" w:rsidTr="00F90E76">
        <w:trPr>
          <w:trHeight w:hRule="exact" w:val="312"/>
        </w:trPr>
        <w:tc>
          <w:tcPr>
            <w:tcW w:w="1300" w:type="dxa"/>
            <w:tcBorders>
              <w:top w:val="nil"/>
              <w:left w:val="nil"/>
              <w:bottom w:val="nil"/>
              <w:right w:val="nil"/>
            </w:tcBorders>
            <w:shd w:val="clear" w:color="auto" w:fill="auto"/>
            <w:noWrap/>
            <w:vAlign w:val="center"/>
            <w:hideMark/>
          </w:tcPr>
          <w:p w14:paraId="55D0054A"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SI</w:t>
            </w:r>
          </w:p>
        </w:tc>
        <w:tc>
          <w:tcPr>
            <w:tcW w:w="1300" w:type="dxa"/>
            <w:tcBorders>
              <w:top w:val="nil"/>
              <w:left w:val="nil"/>
              <w:bottom w:val="nil"/>
              <w:right w:val="nil"/>
            </w:tcBorders>
            <w:shd w:val="clear" w:color="auto" w:fill="auto"/>
            <w:noWrap/>
            <w:vAlign w:val="bottom"/>
            <w:hideMark/>
          </w:tcPr>
          <w:p w14:paraId="2867D368"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0.510</w:t>
            </w:r>
          </w:p>
        </w:tc>
        <w:tc>
          <w:tcPr>
            <w:tcW w:w="1300" w:type="dxa"/>
            <w:tcBorders>
              <w:top w:val="nil"/>
              <w:left w:val="nil"/>
              <w:bottom w:val="nil"/>
              <w:right w:val="nil"/>
            </w:tcBorders>
            <w:shd w:val="clear" w:color="auto" w:fill="auto"/>
            <w:noWrap/>
            <w:vAlign w:val="bottom"/>
            <w:hideMark/>
          </w:tcPr>
          <w:p w14:paraId="3226095C"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-0.045</w:t>
            </w:r>
          </w:p>
        </w:tc>
        <w:tc>
          <w:tcPr>
            <w:tcW w:w="1300" w:type="dxa"/>
            <w:tcBorders>
              <w:top w:val="nil"/>
              <w:left w:val="nil"/>
              <w:bottom w:val="nil"/>
              <w:right w:val="nil"/>
            </w:tcBorders>
            <w:shd w:val="clear" w:color="auto" w:fill="auto"/>
            <w:noWrap/>
            <w:vAlign w:val="bottom"/>
            <w:hideMark/>
          </w:tcPr>
          <w:p w14:paraId="7841DA52"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0.333</w:t>
            </w:r>
          </w:p>
        </w:tc>
        <w:tc>
          <w:tcPr>
            <w:tcW w:w="1516" w:type="dxa"/>
            <w:tcBorders>
              <w:top w:val="nil"/>
              <w:left w:val="nil"/>
              <w:bottom w:val="nil"/>
              <w:right w:val="nil"/>
            </w:tcBorders>
            <w:vAlign w:val="center"/>
          </w:tcPr>
          <w:p w14:paraId="11617C12"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0.373</w:t>
            </w:r>
          </w:p>
        </w:tc>
      </w:tr>
      <w:tr w:rsidR="0060271D" w:rsidRPr="0060271D" w14:paraId="5442682A" w14:textId="77777777" w:rsidTr="00F90E76">
        <w:trPr>
          <w:trHeight w:hRule="exact" w:val="312"/>
        </w:trPr>
        <w:tc>
          <w:tcPr>
            <w:tcW w:w="1300" w:type="dxa"/>
            <w:tcBorders>
              <w:top w:val="nil"/>
              <w:left w:val="nil"/>
              <w:bottom w:val="nil"/>
              <w:right w:val="nil"/>
            </w:tcBorders>
            <w:shd w:val="clear" w:color="auto" w:fill="auto"/>
            <w:noWrap/>
            <w:vAlign w:val="center"/>
            <w:hideMark/>
          </w:tcPr>
          <w:p w14:paraId="5AB1D731"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MR</w:t>
            </w:r>
          </w:p>
        </w:tc>
        <w:tc>
          <w:tcPr>
            <w:tcW w:w="1300" w:type="dxa"/>
            <w:tcBorders>
              <w:top w:val="nil"/>
              <w:left w:val="nil"/>
              <w:bottom w:val="nil"/>
              <w:right w:val="nil"/>
            </w:tcBorders>
            <w:shd w:val="clear" w:color="auto" w:fill="auto"/>
            <w:noWrap/>
            <w:vAlign w:val="bottom"/>
            <w:hideMark/>
          </w:tcPr>
          <w:p w14:paraId="739967C3"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-0.081</w:t>
            </w:r>
          </w:p>
        </w:tc>
        <w:tc>
          <w:tcPr>
            <w:tcW w:w="1300" w:type="dxa"/>
            <w:tcBorders>
              <w:top w:val="nil"/>
              <w:left w:val="nil"/>
              <w:bottom w:val="nil"/>
              <w:right w:val="nil"/>
            </w:tcBorders>
            <w:shd w:val="clear" w:color="auto" w:fill="auto"/>
            <w:noWrap/>
            <w:vAlign w:val="bottom"/>
            <w:hideMark/>
          </w:tcPr>
          <w:p w14:paraId="5F2E926F"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0.258</w:t>
            </w:r>
          </w:p>
        </w:tc>
        <w:tc>
          <w:tcPr>
            <w:tcW w:w="1300" w:type="dxa"/>
            <w:tcBorders>
              <w:top w:val="nil"/>
              <w:left w:val="nil"/>
              <w:bottom w:val="nil"/>
              <w:right w:val="nil"/>
            </w:tcBorders>
            <w:shd w:val="clear" w:color="auto" w:fill="auto"/>
            <w:noWrap/>
            <w:vAlign w:val="bottom"/>
            <w:hideMark/>
          </w:tcPr>
          <w:p w14:paraId="18B48A10"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0.366</w:t>
            </w:r>
          </w:p>
        </w:tc>
        <w:tc>
          <w:tcPr>
            <w:tcW w:w="1516" w:type="dxa"/>
            <w:tcBorders>
              <w:top w:val="nil"/>
              <w:left w:val="nil"/>
              <w:bottom w:val="nil"/>
              <w:right w:val="nil"/>
            </w:tcBorders>
            <w:vAlign w:val="center"/>
          </w:tcPr>
          <w:p w14:paraId="61214434"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0.207</w:t>
            </w:r>
          </w:p>
        </w:tc>
      </w:tr>
      <w:tr w:rsidR="0060271D" w:rsidRPr="0060271D" w14:paraId="763F4253" w14:textId="77777777" w:rsidTr="00F90E76">
        <w:trPr>
          <w:trHeight w:hRule="exact" w:val="312"/>
        </w:trPr>
        <w:tc>
          <w:tcPr>
            <w:tcW w:w="1300" w:type="dxa"/>
            <w:tcBorders>
              <w:top w:val="nil"/>
              <w:left w:val="nil"/>
              <w:bottom w:val="nil"/>
              <w:right w:val="nil"/>
            </w:tcBorders>
            <w:shd w:val="clear" w:color="auto" w:fill="auto"/>
            <w:noWrap/>
            <w:vAlign w:val="center"/>
            <w:hideMark/>
          </w:tcPr>
          <w:p w14:paraId="12A2F4F8"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DS</w:t>
            </w:r>
          </w:p>
        </w:tc>
        <w:tc>
          <w:tcPr>
            <w:tcW w:w="1300" w:type="dxa"/>
            <w:tcBorders>
              <w:top w:val="nil"/>
              <w:left w:val="nil"/>
              <w:bottom w:val="nil"/>
              <w:right w:val="nil"/>
            </w:tcBorders>
            <w:shd w:val="clear" w:color="auto" w:fill="auto"/>
            <w:noWrap/>
            <w:vAlign w:val="bottom"/>
            <w:hideMark/>
          </w:tcPr>
          <w:p w14:paraId="109C7C2E"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0.037</w:t>
            </w:r>
          </w:p>
        </w:tc>
        <w:tc>
          <w:tcPr>
            <w:tcW w:w="1300" w:type="dxa"/>
            <w:tcBorders>
              <w:top w:val="nil"/>
              <w:left w:val="nil"/>
              <w:bottom w:val="nil"/>
              <w:right w:val="nil"/>
            </w:tcBorders>
            <w:shd w:val="clear" w:color="auto" w:fill="auto"/>
            <w:noWrap/>
            <w:vAlign w:val="bottom"/>
            <w:hideMark/>
          </w:tcPr>
          <w:p w14:paraId="5E549905"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0.157</w:t>
            </w:r>
          </w:p>
        </w:tc>
        <w:tc>
          <w:tcPr>
            <w:tcW w:w="1300" w:type="dxa"/>
            <w:tcBorders>
              <w:top w:val="nil"/>
              <w:left w:val="nil"/>
              <w:bottom w:val="nil"/>
              <w:right w:val="nil"/>
            </w:tcBorders>
            <w:shd w:val="clear" w:color="auto" w:fill="auto"/>
            <w:noWrap/>
            <w:vAlign w:val="bottom"/>
            <w:hideMark/>
          </w:tcPr>
          <w:p w14:paraId="6E7F4A60"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0.038</w:t>
            </w:r>
          </w:p>
        </w:tc>
        <w:tc>
          <w:tcPr>
            <w:tcW w:w="1516" w:type="dxa"/>
            <w:tcBorders>
              <w:top w:val="nil"/>
              <w:left w:val="nil"/>
              <w:bottom w:val="nil"/>
              <w:right w:val="nil"/>
            </w:tcBorders>
            <w:vAlign w:val="center"/>
          </w:tcPr>
          <w:p w14:paraId="245544DB"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0.028</w:t>
            </w:r>
          </w:p>
        </w:tc>
      </w:tr>
      <w:tr w:rsidR="0060271D" w:rsidRPr="0060271D" w14:paraId="73A3B75E" w14:textId="77777777" w:rsidTr="00F90E76">
        <w:trPr>
          <w:trHeight w:hRule="exact" w:val="312"/>
        </w:trPr>
        <w:tc>
          <w:tcPr>
            <w:tcW w:w="1300" w:type="dxa"/>
            <w:tcBorders>
              <w:top w:val="nil"/>
              <w:left w:val="nil"/>
              <w:bottom w:val="nil"/>
              <w:right w:val="nil"/>
            </w:tcBorders>
            <w:shd w:val="clear" w:color="auto" w:fill="auto"/>
            <w:noWrap/>
            <w:vAlign w:val="center"/>
            <w:hideMark/>
          </w:tcPr>
          <w:p w14:paraId="73E04FE7"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CO</w:t>
            </w:r>
          </w:p>
        </w:tc>
        <w:tc>
          <w:tcPr>
            <w:tcW w:w="1300" w:type="dxa"/>
            <w:tcBorders>
              <w:top w:val="nil"/>
              <w:left w:val="nil"/>
              <w:bottom w:val="nil"/>
              <w:right w:val="nil"/>
            </w:tcBorders>
            <w:shd w:val="clear" w:color="auto" w:fill="auto"/>
            <w:noWrap/>
            <w:vAlign w:val="bottom"/>
            <w:hideMark/>
          </w:tcPr>
          <w:p w14:paraId="7F664461"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-0.021</w:t>
            </w:r>
          </w:p>
        </w:tc>
        <w:tc>
          <w:tcPr>
            <w:tcW w:w="1300" w:type="dxa"/>
            <w:tcBorders>
              <w:top w:val="nil"/>
              <w:left w:val="nil"/>
              <w:bottom w:val="nil"/>
              <w:right w:val="nil"/>
            </w:tcBorders>
            <w:shd w:val="clear" w:color="auto" w:fill="auto"/>
            <w:noWrap/>
            <w:vAlign w:val="bottom"/>
            <w:hideMark/>
          </w:tcPr>
          <w:p w14:paraId="115A39FF"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-0.115</w:t>
            </w:r>
          </w:p>
        </w:tc>
        <w:tc>
          <w:tcPr>
            <w:tcW w:w="1300" w:type="dxa"/>
            <w:tcBorders>
              <w:top w:val="nil"/>
              <w:left w:val="nil"/>
              <w:bottom w:val="nil"/>
              <w:right w:val="nil"/>
            </w:tcBorders>
            <w:shd w:val="clear" w:color="auto" w:fill="auto"/>
            <w:noWrap/>
            <w:vAlign w:val="bottom"/>
            <w:hideMark/>
          </w:tcPr>
          <w:p w14:paraId="4D6FAFBF"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0.396</w:t>
            </w:r>
          </w:p>
        </w:tc>
        <w:tc>
          <w:tcPr>
            <w:tcW w:w="1516" w:type="dxa"/>
            <w:tcBorders>
              <w:top w:val="nil"/>
              <w:left w:val="nil"/>
              <w:bottom w:val="nil"/>
              <w:right w:val="nil"/>
            </w:tcBorders>
            <w:vAlign w:val="center"/>
          </w:tcPr>
          <w:p w14:paraId="50B6107F" w14:textId="77777777" w:rsidR="000805AD" w:rsidRPr="0060271D" w:rsidRDefault="000805AD" w:rsidP="00F90E76">
            <w:pPr>
              <w:spacing w:line="480" w:lineRule="auto"/>
              <w:jc w:val="center"/>
              <w:rPr>
                <w:b/>
                <w:bCs/>
                <w:color w:val="000000" w:themeColor="text1"/>
                <w:sz w:val="20"/>
                <w:szCs w:val="20"/>
              </w:rPr>
            </w:pPr>
            <w:r w:rsidRPr="0060271D">
              <w:rPr>
                <w:color w:val="000000" w:themeColor="text1"/>
                <w:sz w:val="20"/>
                <w:szCs w:val="20"/>
              </w:rPr>
              <w:t>0.170</w:t>
            </w:r>
          </w:p>
        </w:tc>
      </w:tr>
      <w:tr w:rsidR="0060271D" w:rsidRPr="0060271D" w14:paraId="442294C8" w14:textId="77777777" w:rsidTr="00F90E76">
        <w:trPr>
          <w:trHeight w:hRule="exact" w:val="312"/>
        </w:trPr>
        <w:tc>
          <w:tcPr>
            <w:tcW w:w="1300" w:type="dxa"/>
            <w:tcBorders>
              <w:top w:val="nil"/>
              <w:left w:val="nil"/>
              <w:bottom w:val="nil"/>
              <w:right w:val="nil"/>
            </w:tcBorders>
            <w:shd w:val="clear" w:color="auto" w:fill="auto"/>
            <w:noWrap/>
            <w:vAlign w:val="center"/>
            <w:hideMark/>
          </w:tcPr>
          <w:p w14:paraId="6ABE8C2E"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VC</w:t>
            </w:r>
          </w:p>
        </w:tc>
        <w:tc>
          <w:tcPr>
            <w:tcW w:w="1300" w:type="dxa"/>
            <w:tcBorders>
              <w:top w:val="nil"/>
              <w:left w:val="nil"/>
              <w:bottom w:val="nil"/>
              <w:right w:val="nil"/>
            </w:tcBorders>
            <w:shd w:val="clear" w:color="auto" w:fill="auto"/>
            <w:noWrap/>
            <w:vAlign w:val="bottom"/>
            <w:hideMark/>
          </w:tcPr>
          <w:p w14:paraId="2B14A44B"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1.003</w:t>
            </w:r>
          </w:p>
        </w:tc>
        <w:tc>
          <w:tcPr>
            <w:tcW w:w="1300" w:type="dxa"/>
            <w:tcBorders>
              <w:top w:val="nil"/>
              <w:left w:val="nil"/>
              <w:bottom w:val="nil"/>
              <w:right w:val="nil"/>
            </w:tcBorders>
            <w:shd w:val="clear" w:color="auto" w:fill="auto"/>
            <w:noWrap/>
            <w:vAlign w:val="bottom"/>
            <w:hideMark/>
          </w:tcPr>
          <w:p w14:paraId="51EF9415"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0.018</w:t>
            </w:r>
          </w:p>
        </w:tc>
        <w:tc>
          <w:tcPr>
            <w:tcW w:w="1300" w:type="dxa"/>
            <w:tcBorders>
              <w:top w:val="nil"/>
              <w:left w:val="nil"/>
              <w:bottom w:val="nil"/>
              <w:right w:val="nil"/>
            </w:tcBorders>
            <w:shd w:val="clear" w:color="auto" w:fill="auto"/>
            <w:noWrap/>
            <w:vAlign w:val="bottom"/>
            <w:hideMark/>
          </w:tcPr>
          <w:p w14:paraId="6F10C45D"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-0.033</w:t>
            </w:r>
          </w:p>
        </w:tc>
        <w:tc>
          <w:tcPr>
            <w:tcW w:w="1516" w:type="dxa"/>
            <w:tcBorders>
              <w:top w:val="nil"/>
              <w:left w:val="nil"/>
              <w:bottom w:val="nil"/>
              <w:right w:val="nil"/>
            </w:tcBorders>
            <w:vAlign w:val="center"/>
          </w:tcPr>
          <w:p w14:paraId="714A22B6"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1.008</w:t>
            </w:r>
          </w:p>
        </w:tc>
      </w:tr>
      <w:tr w:rsidR="0060271D" w:rsidRPr="0060271D" w14:paraId="55FBFB5F" w14:textId="77777777" w:rsidTr="00F90E76">
        <w:trPr>
          <w:trHeight w:hRule="exact" w:val="312"/>
        </w:trPr>
        <w:tc>
          <w:tcPr>
            <w:tcW w:w="1300" w:type="dxa"/>
            <w:tcBorders>
              <w:top w:val="nil"/>
              <w:left w:val="nil"/>
              <w:bottom w:val="single" w:sz="18" w:space="0" w:color="000000"/>
              <w:right w:val="nil"/>
            </w:tcBorders>
            <w:shd w:val="clear" w:color="auto" w:fill="auto"/>
            <w:noWrap/>
            <w:vAlign w:val="center"/>
            <w:hideMark/>
          </w:tcPr>
          <w:p w14:paraId="7DB28F73" w14:textId="77777777" w:rsidR="000805AD" w:rsidRPr="0060271D" w:rsidRDefault="000805AD" w:rsidP="00F90E76">
            <w:pPr>
              <w:spacing w:line="480" w:lineRule="auto"/>
              <w:rPr>
                <w:color w:val="000000" w:themeColor="text1"/>
                <w:sz w:val="20"/>
                <w:szCs w:val="20"/>
              </w:rPr>
            </w:pPr>
            <w:r w:rsidRPr="0060271D">
              <w:rPr>
                <w:color w:val="000000" w:themeColor="text1"/>
                <w:sz w:val="20"/>
                <w:szCs w:val="20"/>
              </w:rPr>
              <w:t>BA</w:t>
            </w:r>
          </w:p>
        </w:tc>
        <w:tc>
          <w:tcPr>
            <w:tcW w:w="1300" w:type="dxa"/>
            <w:tcBorders>
              <w:top w:val="nil"/>
              <w:left w:val="nil"/>
              <w:bottom w:val="single" w:sz="18" w:space="0" w:color="000000"/>
              <w:right w:val="nil"/>
            </w:tcBorders>
            <w:shd w:val="clear" w:color="auto" w:fill="auto"/>
            <w:noWrap/>
            <w:vAlign w:val="bottom"/>
            <w:hideMark/>
          </w:tcPr>
          <w:p w14:paraId="463623F7"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0.009</w:t>
            </w:r>
          </w:p>
        </w:tc>
        <w:tc>
          <w:tcPr>
            <w:tcW w:w="1300" w:type="dxa"/>
            <w:tcBorders>
              <w:top w:val="nil"/>
              <w:left w:val="nil"/>
              <w:bottom w:val="single" w:sz="18" w:space="0" w:color="000000"/>
              <w:right w:val="nil"/>
            </w:tcBorders>
            <w:shd w:val="clear" w:color="auto" w:fill="auto"/>
            <w:noWrap/>
            <w:vAlign w:val="bottom"/>
            <w:hideMark/>
          </w:tcPr>
          <w:p w14:paraId="260E97DE" w14:textId="77777777" w:rsidR="000805AD" w:rsidRPr="0060271D" w:rsidRDefault="000805AD" w:rsidP="00F90E76">
            <w:pPr>
              <w:spacing w:line="480" w:lineRule="auto"/>
              <w:jc w:val="center"/>
              <w:rPr>
                <w:b/>
                <w:bCs/>
                <w:color w:val="000000" w:themeColor="text1"/>
                <w:sz w:val="20"/>
                <w:szCs w:val="20"/>
              </w:rPr>
            </w:pPr>
            <w:r w:rsidRPr="0060271D">
              <w:rPr>
                <w:b/>
                <w:bCs/>
                <w:color w:val="000000" w:themeColor="text1"/>
                <w:sz w:val="20"/>
                <w:szCs w:val="20"/>
              </w:rPr>
              <w:t>0.996</w:t>
            </w:r>
          </w:p>
        </w:tc>
        <w:tc>
          <w:tcPr>
            <w:tcW w:w="1300" w:type="dxa"/>
            <w:tcBorders>
              <w:top w:val="nil"/>
              <w:left w:val="nil"/>
              <w:bottom w:val="single" w:sz="18" w:space="0" w:color="000000"/>
              <w:right w:val="nil"/>
            </w:tcBorders>
            <w:shd w:val="clear" w:color="auto" w:fill="auto"/>
            <w:noWrap/>
            <w:vAlign w:val="bottom"/>
            <w:hideMark/>
          </w:tcPr>
          <w:p w14:paraId="18E4F106" w14:textId="77777777" w:rsidR="000805AD" w:rsidRPr="0060271D" w:rsidRDefault="000805AD" w:rsidP="00F90E76">
            <w:pPr>
              <w:spacing w:line="480" w:lineRule="auto"/>
              <w:jc w:val="center"/>
              <w:rPr>
                <w:b/>
                <w:bCs/>
                <w:color w:val="000000" w:themeColor="text1"/>
                <w:sz w:val="20"/>
                <w:szCs w:val="20"/>
              </w:rPr>
            </w:pPr>
            <w:r w:rsidRPr="0060271D">
              <w:rPr>
                <w:color w:val="000000" w:themeColor="text1"/>
                <w:sz w:val="20"/>
                <w:szCs w:val="20"/>
              </w:rPr>
              <w:t>0.003</w:t>
            </w:r>
          </w:p>
        </w:tc>
        <w:tc>
          <w:tcPr>
            <w:tcW w:w="1516" w:type="dxa"/>
            <w:tcBorders>
              <w:top w:val="nil"/>
              <w:left w:val="nil"/>
              <w:bottom w:val="single" w:sz="18" w:space="0" w:color="000000"/>
              <w:right w:val="nil"/>
            </w:tcBorders>
            <w:vAlign w:val="center"/>
          </w:tcPr>
          <w:p w14:paraId="21FF30B3" w14:textId="77777777" w:rsidR="000805AD" w:rsidRPr="0060271D" w:rsidRDefault="000805AD" w:rsidP="00F90E76">
            <w:pPr>
              <w:spacing w:line="480" w:lineRule="auto"/>
              <w:jc w:val="center"/>
              <w:rPr>
                <w:color w:val="000000" w:themeColor="text1"/>
                <w:sz w:val="20"/>
                <w:szCs w:val="20"/>
              </w:rPr>
            </w:pPr>
            <w:r w:rsidRPr="0060271D">
              <w:rPr>
                <w:color w:val="000000" w:themeColor="text1"/>
                <w:sz w:val="20"/>
                <w:szCs w:val="20"/>
              </w:rPr>
              <w:t>0.992</w:t>
            </w:r>
          </w:p>
        </w:tc>
      </w:tr>
    </w:tbl>
    <w:p w14:paraId="3EE75C21" w14:textId="13D04E55" w:rsidR="000805AD" w:rsidRPr="0060271D" w:rsidRDefault="000805AD" w:rsidP="000805AD">
      <w:pPr>
        <w:pStyle w:val="Caption"/>
        <w:rPr>
          <w:i w:val="0"/>
          <w:iCs w:val="0"/>
          <w:color w:val="000000" w:themeColor="text1"/>
          <w:sz w:val="20"/>
          <w:szCs w:val="20"/>
        </w:rPr>
      </w:pPr>
      <w:r w:rsidRPr="0060271D">
        <w:rPr>
          <w:b/>
          <w:bCs/>
          <w:i w:val="0"/>
          <w:iCs w:val="0"/>
          <w:color w:val="000000" w:themeColor="text1"/>
          <w:sz w:val="20"/>
          <w:szCs w:val="20"/>
        </w:rPr>
        <w:t xml:space="preserve">Supplementary Table </w:t>
      </w:r>
      <w:r w:rsidR="009F1D23" w:rsidRPr="0060271D">
        <w:rPr>
          <w:b/>
          <w:bCs/>
          <w:i w:val="0"/>
          <w:iCs w:val="0"/>
          <w:color w:val="000000" w:themeColor="text1"/>
          <w:sz w:val="20"/>
          <w:szCs w:val="20"/>
        </w:rPr>
        <w:t>9</w:t>
      </w:r>
      <w:r w:rsidRPr="0060271D">
        <w:rPr>
          <w:b/>
          <w:bCs/>
          <w:i w:val="0"/>
          <w:iCs w:val="0"/>
          <w:color w:val="000000" w:themeColor="text1"/>
          <w:sz w:val="20"/>
          <w:szCs w:val="20"/>
        </w:rPr>
        <w:t xml:space="preserve">. </w:t>
      </w:r>
      <w:r w:rsidRPr="0060271D">
        <w:rPr>
          <w:i w:val="0"/>
          <w:iCs w:val="0"/>
          <w:color w:val="000000" w:themeColor="text1"/>
          <w:sz w:val="20"/>
          <w:szCs w:val="20"/>
        </w:rPr>
        <w:t>Latent factors loadings and eigenvalues for the GESTE study. Loadings &gt; 0.40 are bolded. VA: Verbal Ability, MEM: Memory, and EF/PS: Executive Function/Processing Speed.</w:t>
      </w:r>
    </w:p>
    <w:tbl>
      <w:tblPr>
        <w:tblStyle w:val="TableGrid"/>
        <w:tblW w:w="0" w:type="auto"/>
        <w:tblInd w:w="1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0"/>
        <w:gridCol w:w="1300"/>
        <w:gridCol w:w="1300"/>
        <w:gridCol w:w="1300"/>
        <w:gridCol w:w="1300"/>
      </w:tblGrid>
      <w:tr w:rsidR="0060271D" w:rsidRPr="0060271D" w14:paraId="21281CFE" w14:textId="77777777" w:rsidTr="00F90E76">
        <w:trPr>
          <w:trHeight w:val="320"/>
        </w:trPr>
        <w:tc>
          <w:tcPr>
            <w:tcW w:w="1330" w:type="dxa"/>
            <w:tcBorders>
              <w:bottom w:val="single" w:sz="18" w:space="0" w:color="000000"/>
            </w:tcBorders>
            <w:noWrap/>
            <w:vAlign w:val="center"/>
            <w:hideMark/>
          </w:tcPr>
          <w:p w14:paraId="4CC6380D" w14:textId="77777777" w:rsidR="000805AD" w:rsidRPr="0060271D" w:rsidRDefault="000805AD" w:rsidP="00F90E76">
            <w:pPr>
              <w:jc w:val="center"/>
              <w:rPr>
                <w:color w:val="000000" w:themeColor="text1"/>
                <w:sz w:val="20"/>
                <w:szCs w:val="20"/>
              </w:rPr>
            </w:pPr>
          </w:p>
        </w:tc>
        <w:tc>
          <w:tcPr>
            <w:tcW w:w="1300" w:type="dxa"/>
            <w:tcBorders>
              <w:bottom w:val="single" w:sz="18" w:space="0" w:color="000000"/>
            </w:tcBorders>
            <w:noWrap/>
            <w:vAlign w:val="center"/>
            <w:hideMark/>
          </w:tcPr>
          <w:p w14:paraId="6B61314C"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Coefficients</w:t>
            </w:r>
          </w:p>
        </w:tc>
        <w:tc>
          <w:tcPr>
            <w:tcW w:w="1300" w:type="dxa"/>
            <w:tcBorders>
              <w:bottom w:val="single" w:sz="18" w:space="0" w:color="000000"/>
            </w:tcBorders>
            <w:noWrap/>
            <w:vAlign w:val="center"/>
            <w:hideMark/>
          </w:tcPr>
          <w:p w14:paraId="0AAD2401"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Std. Error</w:t>
            </w:r>
          </w:p>
        </w:tc>
        <w:tc>
          <w:tcPr>
            <w:tcW w:w="1300" w:type="dxa"/>
            <w:tcBorders>
              <w:bottom w:val="single" w:sz="18" w:space="0" w:color="000000"/>
            </w:tcBorders>
            <w:noWrap/>
            <w:vAlign w:val="center"/>
            <w:hideMark/>
          </w:tcPr>
          <w:p w14:paraId="2F4AE35A"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Z-value</w:t>
            </w:r>
          </w:p>
        </w:tc>
        <w:tc>
          <w:tcPr>
            <w:tcW w:w="1300" w:type="dxa"/>
            <w:tcBorders>
              <w:bottom w:val="single" w:sz="18" w:space="0" w:color="000000"/>
            </w:tcBorders>
            <w:noWrap/>
            <w:vAlign w:val="center"/>
            <w:hideMark/>
          </w:tcPr>
          <w:p w14:paraId="6700B4E2" w14:textId="77777777" w:rsidR="000805AD" w:rsidRPr="0060271D" w:rsidRDefault="000805AD" w:rsidP="00F90E76">
            <w:pPr>
              <w:jc w:val="center"/>
              <w:rPr>
                <w:b/>
                <w:bCs/>
                <w:color w:val="000000" w:themeColor="text1"/>
                <w:sz w:val="20"/>
                <w:szCs w:val="20"/>
              </w:rPr>
            </w:pPr>
            <w:r w:rsidRPr="0060271D">
              <w:rPr>
                <w:b/>
                <w:bCs/>
                <w:color w:val="000000" w:themeColor="text1"/>
                <w:sz w:val="20"/>
                <w:szCs w:val="20"/>
              </w:rPr>
              <w:t>p-value</w:t>
            </w:r>
          </w:p>
        </w:tc>
      </w:tr>
      <w:tr w:rsidR="0060271D" w:rsidRPr="0060271D" w14:paraId="109C3492" w14:textId="77777777" w:rsidTr="00F90E76">
        <w:trPr>
          <w:trHeight w:val="320"/>
        </w:trPr>
        <w:tc>
          <w:tcPr>
            <w:tcW w:w="6530" w:type="dxa"/>
            <w:gridSpan w:val="5"/>
            <w:tcBorders>
              <w:bottom w:val="single" w:sz="18" w:space="0" w:color="000000"/>
            </w:tcBorders>
            <w:noWrap/>
            <w:vAlign w:val="center"/>
            <w:hideMark/>
          </w:tcPr>
          <w:p w14:paraId="1AECFC6A" w14:textId="77777777" w:rsidR="000805AD" w:rsidRPr="0060271D" w:rsidRDefault="000805AD" w:rsidP="00F90E76">
            <w:pPr>
              <w:rPr>
                <w:color w:val="000000" w:themeColor="text1"/>
                <w:sz w:val="20"/>
                <w:szCs w:val="20"/>
              </w:rPr>
            </w:pPr>
            <w:r w:rsidRPr="0060271D">
              <w:rPr>
                <w:b/>
                <w:bCs/>
                <w:color w:val="000000" w:themeColor="text1"/>
                <w:sz w:val="20"/>
                <w:szCs w:val="20"/>
              </w:rPr>
              <w:t>Latent Factors</w:t>
            </w:r>
          </w:p>
        </w:tc>
      </w:tr>
      <w:tr w:rsidR="0060271D" w:rsidRPr="0060271D" w14:paraId="40BCDC9E" w14:textId="77777777" w:rsidTr="00F90E76">
        <w:trPr>
          <w:trHeight w:val="320"/>
        </w:trPr>
        <w:tc>
          <w:tcPr>
            <w:tcW w:w="6530" w:type="dxa"/>
            <w:gridSpan w:val="5"/>
            <w:tcBorders>
              <w:top w:val="single" w:sz="18" w:space="0" w:color="000000"/>
            </w:tcBorders>
            <w:noWrap/>
            <w:vAlign w:val="center"/>
            <w:hideMark/>
          </w:tcPr>
          <w:p w14:paraId="53997225" w14:textId="77777777" w:rsidR="000805AD" w:rsidRPr="0060271D" w:rsidRDefault="000805AD" w:rsidP="00F90E76">
            <w:pPr>
              <w:rPr>
                <w:i/>
                <w:iCs/>
                <w:color w:val="000000" w:themeColor="text1"/>
                <w:sz w:val="20"/>
                <w:szCs w:val="20"/>
              </w:rPr>
            </w:pPr>
            <w:r w:rsidRPr="0060271D">
              <w:rPr>
                <w:i/>
                <w:iCs/>
                <w:color w:val="000000" w:themeColor="text1"/>
                <w:sz w:val="20"/>
                <w:szCs w:val="20"/>
              </w:rPr>
              <w:t>Verbal Ability (VA)</w:t>
            </w:r>
          </w:p>
        </w:tc>
      </w:tr>
      <w:tr w:rsidR="0060271D" w:rsidRPr="0060271D" w14:paraId="0B8361C6" w14:textId="77777777" w:rsidTr="00F90E76">
        <w:trPr>
          <w:trHeight w:val="320"/>
        </w:trPr>
        <w:tc>
          <w:tcPr>
            <w:tcW w:w="1330" w:type="dxa"/>
            <w:tcBorders>
              <w:top w:val="single" w:sz="18" w:space="0" w:color="000000"/>
            </w:tcBorders>
            <w:noWrap/>
            <w:vAlign w:val="center"/>
            <w:hideMark/>
          </w:tcPr>
          <w:p w14:paraId="286877CF" w14:textId="77777777" w:rsidR="000805AD" w:rsidRPr="0060271D" w:rsidRDefault="000805AD" w:rsidP="00F90E76">
            <w:pPr>
              <w:rPr>
                <w:color w:val="000000" w:themeColor="text1"/>
                <w:sz w:val="20"/>
                <w:szCs w:val="20"/>
              </w:rPr>
            </w:pPr>
            <w:r w:rsidRPr="0060271D">
              <w:rPr>
                <w:color w:val="000000" w:themeColor="text1"/>
                <w:sz w:val="20"/>
                <w:szCs w:val="20"/>
              </w:rPr>
              <w:t>VC</w:t>
            </w:r>
          </w:p>
        </w:tc>
        <w:tc>
          <w:tcPr>
            <w:tcW w:w="1300" w:type="dxa"/>
            <w:tcBorders>
              <w:top w:val="single" w:sz="18" w:space="0" w:color="000000"/>
            </w:tcBorders>
            <w:noWrap/>
            <w:vAlign w:val="center"/>
            <w:hideMark/>
          </w:tcPr>
          <w:p w14:paraId="4AC914F1" w14:textId="77777777" w:rsidR="000805AD" w:rsidRPr="0060271D" w:rsidRDefault="000805AD" w:rsidP="00F90E76">
            <w:pPr>
              <w:jc w:val="center"/>
              <w:rPr>
                <w:color w:val="000000" w:themeColor="text1"/>
                <w:sz w:val="20"/>
                <w:szCs w:val="20"/>
              </w:rPr>
            </w:pPr>
            <w:r w:rsidRPr="0060271D">
              <w:rPr>
                <w:color w:val="000000" w:themeColor="text1"/>
                <w:sz w:val="20"/>
                <w:szCs w:val="20"/>
              </w:rPr>
              <w:t>1</w:t>
            </w:r>
          </w:p>
        </w:tc>
        <w:tc>
          <w:tcPr>
            <w:tcW w:w="1300" w:type="dxa"/>
            <w:tcBorders>
              <w:top w:val="single" w:sz="18" w:space="0" w:color="000000"/>
            </w:tcBorders>
            <w:noWrap/>
            <w:vAlign w:val="center"/>
            <w:hideMark/>
          </w:tcPr>
          <w:p w14:paraId="1F354C1A"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top w:val="single" w:sz="18" w:space="0" w:color="000000"/>
            </w:tcBorders>
            <w:noWrap/>
            <w:vAlign w:val="center"/>
            <w:hideMark/>
          </w:tcPr>
          <w:p w14:paraId="5AB54029"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top w:val="single" w:sz="18" w:space="0" w:color="000000"/>
            </w:tcBorders>
            <w:noWrap/>
            <w:vAlign w:val="center"/>
            <w:hideMark/>
          </w:tcPr>
          <w:p w14:paraId="766B4001"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r>
      <w:tr w:rsidR="0060271D" w:rsidRPr="0060271D" w14:paraId="67891580" w14:textId="77777777" w:rsidTr="00F90E76">
        <w:trPr>
          <w:trHeight w:val="320"/>
        </w:trPr>
        <w:tc>
          <w:tcPr>
            <w:tcW w:w="1330" w:type="dxa"/>
            <w:tcBorders>
              <w:bottom w:val="single" w:sz="18" w:space="0" w:color="000000"/>
            </w:tcBorders>
            <w:noWrap/>
            <w:vAlign w:val="center"/>
            <w:hideMark/>
          </w:tcPr>
          <w:p w14:paraId="4A4AA2B3" w14:textId="77777777" w:rsidR="000805AD" w:rsidRPr="0060271D" w:rsidRDefault="000805AD" w:rsidP="00F90E76">
            <w:pPr>
              <w:rPr>
                <w:color w:val="000000" w:themeColor="text1"/>
                <w:sz w:val="20"/>
                <w:szCs w:val="20"/>
              </w:rPr>
            </w:pPr>
            <w:r w:rsidRPr="0060271D">
              <w:rPr>
                <w:color w:val="000000" w:themeColor="text1"/>
                <w:sz w:val="20"/>
                <w:szCs w:val="20"/>
              </w:rPr>
              <w:t>SI</w:t>
            </w:r>
          </w:p>
        </w:tc>
        <w:tc>
          <w:tcPr>
            <w:tcW w:w="1300" w:type="dxa"/>
            <w:tcBorders>
              <w:bottom w:val="single" w:sz="18" w:space="0" w:color="000000"/>
            </w:tcBorders>
            <w:noWrap/>
            <w:vAlign w:val="center"/>
            <w:hideMark/>
          </w:tcPr>
          <w:p w14:paraId="2C508897" w14:textId="77777777" w:rsidR="000805AD" w:rsidRPr="0060271D" w:rsidRDefault="000805AD" w:rsidP="00F90E76">
            <w:pPr>
              <w:jc w:val="center"/>
              <w:rPr>
                <w:color w:val="000000" w:themeColor="text1"/>
                <w:sz w:val="20"/>
                <w:szCs w:val="20"/>
              </w:rPr>
            </w:pPr>
            <w:r w:rsidRPr="0060271D">
              <w:rPr>
                <w:color w:val="000000" w:themeColor="text1"/>
                <w:sz w:val="20"/>
                <w:szCs w:val="20"/>
              </w:rPr>
              <w:t>0.941</w:t>
            </w:r>
          </w:p>
        </w:tc>
        <w:tc>
          <w:tcPr>
            <w:tcW w:w="1300" w:type="dxa"/>
            <w:tcBorders>
              <w:bottom w:val="single" w:sz="18" w:space="0" w:color="000000"/>
            </w:tcBorders>
            <w:noWrap/>
            <w:vAlign w:val="center"/>
            <w:hideMark/>
          </w:tcPr>
          <w:p w14:paraId="2894E159" w14:textId="77777777" w:rsidR="000805AD" w:rsidRPr="0060271D" w:rsidRDefault="000805AD" w:rsidP="00F90E76">
            <w:pPr>
              <w:jc w:val="center"/>
              <w:rPr>
                <w:color w:val="000000" w:themeColor="text1"/>
                <w:sz w:val="20"/>
                <w:szCs w:val="20"/>
              </w:rPr>
            </w:pPr>
            <w:r w:rsidRPr="0060271D">
              <w:rPr>
                <w:color w:val="000000" w:themeColor="text1"/>
                <w:sz w:val="20"/>
                <w:szCs w:val="20"/>
              </w:rPr>
              <w:t>0.196</w:t>
            </w:r>
          </w:p>
        </w:tc>
        <w:tc>
          <w:tcPr>
            <w:tcW w:w="1300" w:type="dxa"/>
            <w:tcBorders>
              <w:bottom w:val="single" w:sz="18" w:space="0" w:color="000000"/>
            </w:tcBorders>
            <w:noWrap/>
            <w:vAlign w:val="center"/>
            <w:hideMark/>
          </w:tcPr>
          <w:p w14:paraId="7295DAA9" w14:textId="77777777" w:rsidR="000805AD" w:rsidRPr="0060271D" w:rsidRDefault="000805AD" w:rsidP="00F90E76">
            <w:pPr>
              <w:jc w:val="center"/>
              <w:rPr>
                <w:color w:val="000000" w:themeColor="text1"/>
                <w:sz w:val="20"/>
                <w:szCs w:val="20"/>
              </w:rPr>
            </w:pPr>
            <w:r w:rsidRPr="0060271D">
              <w:rPr>
                <w:color w:val="000000" w:themeColor="text1"/>
                <w:sz w:val="20"/>
                <w:szCs w:val="20"/>
              </w:rPr>
              <w:t>4.79</w:t>
            </w:r>
          </w:p>
        </w:tc>
        <w:tc>
          <w:tcPr>
            <w:tcW w:w="1300" w:type="dxa"/>
            <w:tcBorders>
              <w:bottom w:val="single" w:sz="18" w:space="0" w:color="000000"/>
            </w:tcBorders>
            <w:noWrap/>
            <w:vAlign w:val="center"/>
            <w:hideMark/>
          </w:tcPr>
          <w:p w14:paraId="79F28299" w14:textId="3D330D73" w:rsidR="000805AD" w:rsidRPr="0060271D" w:rsidRDefault="00D27C25" w:rsidP="00F90E76">
            <w:pPr>
              <w:jc w:val="center"/>
              <w:rPr>
                <w:color w:val="000000" w:themeColor="text1"/>
                <w:sz w:val="20"/>
                <w:szCs w:val="20"/>
              </w:rPr>
            </w:pPr>
            <w:r w:rsidRPr="0060271D">
              <w:rPr>
                <w:rFonts w:eastAsiaTheme="minorHAnsi"/>
                <w:color w:val="000000" w:themeColor="text1"/>
                <w:kern w:val="2"/>
                <w:sz w:val="20"/>
                <w:szCs w:val="20"/>
                <w14:ligatures w14:val="standardContextual"/>
              </w:rPr>
              <w:t>&lt; 0.001</w:t>
            </w:r>
          </w:p>
        </w:tc>
      </w:tr>
      <w:tr w:rsidR="0060271D" w:rsidRPr="0060271D" w14:paraId="63C1213D" w14:textId="77777777" w:rsidTr="00F90E76">
        <w:trPr>
          <w:trHeight w:val="320"/>
        </w:trPr>
        <w:tc>
          <w:tcPr>
            <w:tcW w:w="6530" w:type="dxa"/>
            <w:gridSpan w:val="5"/>
            <w:tcBorders>
              <w:bottom w:val="single" w:sz="18" w:space="0" w:color="000000"/>
            </w:tcBorders>
            <w:noWrap/>
            <w:vAlign w:val="center"/>
            <w:hideMark/>
          </w:tcPr>
          <w:p w14:paraId="110ABB53" w14:textId="77777777" w:rsidR="000805AD" w:rsidRPr="0060271D" w:rsidRDefault="000805AD" w:rsidP="00F90E76">
            <w:pPr>
              <w:rPr>
                <w:i/>
                <w:iCs/>
                <w:color w:val="000000" w:themeColor="text1"/>
                <w:sz w:val="20"/>
                <w:szCs w:val="20"/>
              </w:rPr>
            </w:pPr>
            <w:r w:rsidRPr="0060271D">
              <w:rPr>
                <w:i/>
                <w:iCs/>
                <w:color w:val="000000" w:themeColor="text1"/>
                <w:sz w:val="20"/>
                <w:szCs w:val="20"/>
              </w:rPr>
              <w:t>Executive Function/Processing Speed (EF/PS)</w:t>
            </w:r>
          </w:p>
        </w:tc>
      </w:tr>
      <w:tr w:rsidR="0060271D" w:rsidRPr="0060271D" w14:paraId="41B50485" w14:textId="77777777" w:rsidTr="00F90E76">
        <w:trPr>
          <w:trHeight w:val="320"/>
        </w:trPr>
        <w:tc>
          <w:tcPr>
            <w:tcW w:w="1330" w:type="dxa"/>
            <w:tcBorders>
              <w:bottom w:val="single" w:sz="18" w:space="0" w:color="000000"/>
            </w:tcBorders>
            <w:noWrap/>
            <w:vAlign w:val="center"/>
            <w:hideMark/>
          </w:tcPr>
          <w:p w14:paraId="032502F2" w14:textId="77777777" w:rsidR="000805AD" w:rsidRPr="0060271D" w:rsidRDefault="000805AD" w:rsidP="00F90E76">
            <w:pPr>
              <w:rPr>
                <w:color w:val="000000" w:themeColor="text1"/>
                <w:sz w:val="20"/>
                <w:szCs w:val="20"/>
              </w:rPr>
            </w:pPr>
            <w:r w:rsidRPr="0060271D">
              <w:rPr>
                <w:color w:val="000000" w:themeColor="text1"/>
                <w:sz w:val="20"/>
                <w:szCs w:val="20"/>
              </w:rPr>
              <w:t>CO</w:t>
            </w:r>
          </w:p>
        </w:tc>
        <w:tc>
          <w:tcPr>
            <w:tcW w:w="1300" w:type="dxa"/>
            <w:tcBorders>
              <w:bottom w:val="single" w:sz="18" w:space="0" w:color="000000"/>
            </w:tcBorders>
            <w:noWrap/>
            <w:vAlign w:val="center"/>
            <w:hideMark/>
          </w:tcPr>
          <w:p w14:paraId="3DEEB2F7" w14:textId="77777777" w:rsidR="000805AD" w:rsidRPr="0060271D" w:rsidRDefault="000805AD" w:rsidP="00F90E76">
            <w:pPr>
              <w:jc w:val="center"/>
              <w:rPr>
                <w:color w:val="000000" w:themeColor="text1"/>
                <w:sz w:val="20"/>
                <w:szCs w:val="20"/>
              </w:rPr>
            </w:pPr>
            <w:r w:rsidRPr="0060271D">
              <w:rPr>
                <w:color w:val="000000" w:themeColor="text1"/>
                <w:sz w:val="20"/>
                <w:szCs w:val="20"/>
              </w:rPr>
              <w:t>1.000</w:t>
            </w:r>
          </w:p>
        </w:tc>
        <w:tc>
          <w:tcPr>
            <w:tcW w:w="1300" w:type="dxa"/>
            <w:tcBorders>
              <w:bottom w:val="single" w:sz="18" w:space="0" w:color="000000"/>
            </w:tcBorders>
            <w:noWrap/>
            <w:vAlign w:val="center"/>
            <w:hideMark/>
          </w:tcPr>
          <w:p w14:paraId="0954784A"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bottom w:val="single" w:sz="18" w:space="0" w:color="000000"/>
            </w:tcBorders>
            <w:noWrap/>
            <w:vAlign w:val="center"/>
            <w:hideMark/>
          </w:tcPr>
          <w:p w14:paraId="08976F1A"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bottom w:val="single" w:sz="18" w:space="0" w:color="000000"/>
            </w:tcBorders>
            <w:noWrap/>
            <w:vAlign w:val="center"/>
            <w:hideMark/>
          </w:tcPr>
          <w:p w14:paraId="348DDF1C" w14:textId="77777777" w:rsidR="000805AD" w:rsidRPr="0060271D" w:rsidRDefault="000805AD" w:rsidP="00F90E76">
            <w:pPr>
              <w:keepNext/>
              <w:jc w:val="center"/>
              <w:rPr>
                <w:color w:val="000000" w:themeColor="text1"/>
                <w:sz w:val="20"/>
                <w:szCs w:val="20"/>
              </w:rPr>
            </w:pPr>
            <w:r w:rsidRPr="0060271D">
              <w:rPr>
                <w:color w:val="000000" w:themeColor="text1"/>
                <w:sz w:val="20"/>
                <w:szCs w:val="20"/>
              </w:rPr>
              <w:t>-</w:t>
            </w:r>
          </w:p>
        </w:tc>
      </w:tr>
      <w:tr w:rsidR="0060271D" w:rsidRPr="0060271D" w14:paraId="0CCDA48A" w14:textId="77777777" w:rsidTr="00F90E76">
        <w:trPr>
          <w:trHeight w:val="320"/>
        </w:trPr>
        <w:tc>
          <w:tcPr>
            <w:tcW w:w="6530" w:type="dxa"/>
            <w:gridSpan w:val="5"/>
            <w:noWrap/>
            <w:vAlign w:val="center"/>
            <w:hideMark/>
          </w:tcPr>
          <w:p w14:paraId="587B49DE" w14:textId="77777777" w:rsidR="000805AD" w:rsidRPr="0060271D" w:rsidRDefault="000805AD" w:rsidP="00F90E76">
            <w:pPr>
              <w:rPr>
                <w:i/>
                <w:iCs/>
                <w:color w:val="000000" w:themeColor="text1"/>
                <w:sz w:val="20"/>
                <w:szCs w:val="20"/>
              </w:rPr>
            </w:pPr>
            <w:r w:rsidRPr="0060271D">
              <w:rPr>
                <w:i/>
                <w:iCs/>
                <w:color w:val="000000" w:themeColor="text1"/>
                <w:sz w:val="20"/>
                <w:szCs w:val="20"/>
              </w:rPr>
              <w:t>Memory (MEM)</w:t>
            </w:r>
          </w:p>
        </w:tc>
      </w:tr>
      <w:tr w:rsidR="0060271D" w:rsidRPr="0060271D" w14:paraId="47D1119D" w14:textId="77777777" w:rsidTr="00F90E76">
        <w:trPr>
          <w:trHeight w:val="320"/>
        </w:trPr>
        <w:tc>
          <w:tcPr>
            <w:tcW w:w="1330" w:type="dxa"/>
            <w:tcBorders>
              <w:top w:val="single" w:sz="18" w:space="0" w:color="000000"/>
            </w:tcBorders>
            <w:noWrap/>
            <w:vAlign w:val="center"/>
            <w:hideMark/>
          </w:tcPr>
          <w:p w14:paraId="482E0245" w14:textId="77777777" w:rsidR="000805AD" w:rsidRPr="0060271D" w:rsidRDefault="000805AD" w:rsidP="00F90E76">
            <w:pPr>
              <w:rPr>
                <w:color w:val="000000" w:themeColor="text1"/>
                <w:sz w:val="20"/>
                <w:szCs w:val="20"/>
              </w:rPr>
            </w:pPr>
            <w:r w:rsidRPr="0060271D">
              <w:rPr>
                <w:color w:val="000000" w:themeColor="text1"/>
                <w:sz w:val="20"/>
                <w:szCs w:val="20"/>
              </w:rPr>
              <w:t>BL</w:t>
            </w:r>
          </w:p>
        </w:tc>
        <w:tc>
          <w:tcPr>
            <w:tcW w:w="1300" w:type="dxa"/>
            <w:tcBorders>
              <w:top w:val="single" w:sz="18" w:space="0" w:color="000000"/>
            </w:tcBorders>
            <w:noWrap/>
            <w:vAlign w:val="center"/>
            <w:hideMark/>
          </w:tcPr>
          <w:p w14:paraId="2819FD7D" w14:textId="77777777" w:rsidR="000805AD" w:rsidRPr="0060271D" w:rsidRDefault="000805AD" w:rsidP="00F90E76">
            <w:pPr>
              <w:jc w:val="center"/>
              <w:rPr>
                <w:color w:val="000000" w:themeColor="text1"/>
                <w:sz w:val="20"/>
                <w:szCs w:val="20"/>
              </w:rPr>
            </w:pPr>
            <w:r w:rsidRPr="0060271D">
              <w:rPr>
                <w:color w:val="000000" w:themeColor="text1"/>
                <w:sz w:val="20"/>
                <w:szCs w:val="20"/>
              </w:rPr>
              <w:t>1</w:t>
            </w:r>
          </w:p>
        </w:tc>
        <w:tc>
          <w:tcPr>
            <w:tcW w:w="1300" w:type="dxa"/>
            <w:tcBorders>
              <w:top w:val="single" w:sz="18" w:space="0" w:color="000000"/>
            </w:tcBorders>
            <w:noWrap/>
            <w:vAlign w:val="center"/>
            <w:hideMark/>
          </w:tcPr>
          <w:p w14:paraId="081E77E2"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top w:val="single" w:sz="18" w:space="0" w:color="000000"/>
            </w:tcBorders>
            <w:noWrap/>
            <w:vAlign w:val="center"/>
            <w:hideMark/>
          </w:tcPr>
          <w:p w14:paraId="13E9D9EB"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c>
          <w:tcPr>
            <w:tcW w:w="1300" w:type="dxa"/>
            <w:tcBorders>
              <w:top w:val="single" w:sz="18" w:space="0" w:color="000000"/>
            </w:tcBorders>
            <w:noWrap/>
            <w:vAlign w:val="center"/>
            <w:hideMark/>
          </w:tcPr>
          <w:p w14:paraId="0D59C46C" w14:textId="77777777" w:rsidR="000805AD" w:rsidRPr="0060271D" w:rsidRDefault="000805AD" w:rsidP="00F90E76">
            <w:pPr>
              <w:jc w:val="center"/>
              <w:rPr>
                <w:color w:val="000000" w:themeColor="text1"/>
                <w:sz w:val="20"/>
                <w:szCs w:val="20"/>
              </w:rPr>
            </w:pPr>
            <w:r w:rsidRPr="0060271D">
              <w:rPr>
                <w:color w:val="000000" w:themeColor="text1"/>
                <w:sz w:val="20"/>
                <w:szCs w:val="20"/>
              </w:rPr>
              <w:t>-</w:t>
            </w:r>
          </w:p>
        </w:tc>
      </w:tr>
      <w:tr w:rsidR="0060271D" w:rsidRPr="0060271D" w14:paraId="34BFF563" w14:textId="77777777" w:rsidTr="00F90E76">
        <w:trPr>
          <w:trHeight w:val="320"/>
        </w:trPr>
        <w:tc>
          <w:tcPr>
            <w:tcW w:w="1330" w:type="dxa"/>
            <w:noWrap/>
            <w:vAlign w:val="center"/>
          </w:tcPr>
          <w:p w14:paraId="3A9D9E95" w14:textId="77777777" w:rsidR="000805AD" w:rsidRPr="0060271D" w:rsidRDefault="000805AD" w:rsidP="00F90E76">
            <w:pPr>
              <w:rPr>
                <w:color w:val="000000" w:themeColor="text1"/>
                <w:sz w:val="20"/>
                <w:szCs w:val="20"/>
              </w:rPr>
            </w:pPr>
            <w:r w:rsidRPr="0060271D">
              <w:rPr>
                <w:color w:val="000000" w:themeColor="text1"/>
                <w:sz w:val="20"/>
                <w:szCs w:val="20"/>
              </w:rPr>
              <w:t>MR</w:t>
            </w:r>
          </w:p>
        </w:tc>
        <w:tc>
          <w:tcPr>
            <w:tcW w:w="1300" w:type="dxa"/>
            <w:noWrap/>
            <w:vAlign w:val="center"/>
          </w:tcPr>
          <w:p w14:paraId="4BD99F35" w14:textId="77777777" w:rsidR="000805AD" w:rsidRPr="0060271D" w:rsidRDefault="000805AD" w:rsidP="00F90E76">
            <w:pPr>
              <w:jc w:val="center"/>
              <w:rPr>
                <w:color w:val="000000" w:themeColor="text1"/>
                <w:sz w:val="20"/>
                <w:szCs w:val="20"/>
              </w:rPr>
            </w:pPr>
            <w:r w:rsidRPr="0060271D">
              <w:rPr>
                <w:color w:val="000000" w:themeColor="text1"/>
                <w:sz w:val="20"/>
                <w:szCs w:val="20"/>
              </w:rPr>
              <w:t>0.725</w:t>
            </w:r>
          </w:p>
        </w:tc>
        <w:tc>
          <w:tcPr>
            <w:tcW w:w="1300" w:type="dxa"/>
            <w:noWrap/>
            <w:vAlign w:val="center"/>
          </w:tcPr>
          <w:p w14:paraId="76BD8F5D" w14:textId="77777777" w:rsidR="000805AD" w:rsidRPr="0060271D" w:rsidRDefault="000805AD" w:rsidP="00F90E76">
            <w:pPr>
              <w:jc w:val="center"/>
              <w:rPr>
                <w:color w:val="000000" w:themeColor="text1"/>
                <w:sz w:val="20"/>
                <w:szCs w:val="20"/>
              </w:rPr>
            </w:pPr>
            <w:r w:rsidRPr="0060271D">
              <w:rPr>
                <w:color w:val="000000" w:themeColor="text1"/>
                <w:sz w:val="20"/>
                <w:szCs w:val="20"/>
              </w:rPr>
              <w:t>0.132</w:t>
            </w:r>
          </w:p>
        </w:tc>
        <w:tc>
          <w:tcPr>
            <w:tcW w:w="1300" w:type="dxa"/>
            <w:noWrap/>
            <w:vAlign w:val="center"/>
          </w:tcPr>
          <w:p w14:paraId="6131DE31" w14:textId="77777777" w:rsidR="000805AD" w:rsidRPr="0060271D" w:rsidRDefault="000805AD" w:rsidP="00F90E76">
            <w:pPr>
              <w:jc w:val="center"/>
              <w:rPr>
                <w:color w:val="000000" w:themeColor="text1"/>
                <w:sz w:val="20"/>
                <w:szCs w:val="20"/>
              </w:rPr>
            </w:pPr>
            <w:r w:rsidRPr="0060271D">
              <w:rPr>
                <w:color w:val="000000" w:themeColor="text1"/>
                <w:sz w:val="20"/>
                <w:szCs w:val="20"/>
              </w:rPr>
              <w:t>5.48</w:t>
            </w:r>
          </w:p>
        </w:tc>
        <w:tc>
          <w:tcPr>
            <w:tcW w:w="1300" w:type="dxa"/>
            <w:noWrap/>
            <w:vAlign w:val="center"/>
          </w:tcPr>
          <w:p w14:paraId="5125DDEF" w14:textId="6A97D61B" w:rsidR="000805AD" w:rsidRPr="0060271D" w:rsidRDefault="00D27C25" w:rsidP="00F90E76">
            <w:pPr>
              <w:jc w:val="center"/>
              <w:rPr>
                <w:color w:val="000000" w:themeColor="text1"/>
                <w:sz w:val="20"/>
                <w:szCs w:val="20"/>
              </w:rPr>
            </w:pPr>
            <w:r w:rsidRPr="0060271D">
              <w:rPr>
                <w:rFonts w:eastAsiaTheme="minorHAnsi"/>
                <w:color w:val="000000" w:themeColor="text1"/>
                <w:kern w:val="2"/>
                <w:sz w:val="20"/>
                <w:szCs w:val="20"/>
                <w14:ligatures w14:val="standardContextual"/>
              </w:rPr>
              <w:t>&lt; 0.001</w:t>
            </w:r>
          </w:p>
        </w:tc>
      </w:tr>
      <w:tr w:rsidR="0060271D" w:rsidRPr="0060271D" w14:paraId="55048129" w14:textId="77777777" w:rsidTr="00F90E76">
        <w:trPr>
          <w:trHeight w:val="320"/>
        </w:trPr>
        <w:tc>
          <w:tcPr>
            <w:tcW w:w="1330" w:type="dxa"/>
            <w:noWrap/>
            <w:vAlign w:val="center"/>
          </w:tcPr>
          <w:p w14:paraId="4335AF75" w14:textId="77777777" w:rsidR="000805AD" w:rsidRPr="0060271D" w:rsidRDefault="000805AD" w:rsidP="00F90E76">
            <w:pPr>
              <w:rPr>
                <w:color w:val="000000" w:themeColor="text1"/>
                <w:sz w:val="20"/>
                <w:szCs w:val="20"/>
              </w:rPr>
            </w:pPr>
            <w:r w:rsidRPr="0060271D">
              <w:rPr>
                <w:color w:val="000000" w:themeColor="text1"/>
                <w:sz w:val="20"/>
                <w:szCs w:val="20"/>
              </w:rPr>
              <w:t>DS</w:t>
            </w:r>
          </w:p>
        </w:tc>
        <w:tc>
          <w:tcPr>
            <w:tcW w:w="1300" w:type="dxa"/>
            <w:noWrap/>
            <w:vAlign w:val="center"/>
          </w:tcPr>
          <w:p w14:paraId="7D98E2D5" w14:textId="77777777" w:rsidR="000805AD" w:rsidRPr="0060271D" w:rsidRDefault="000805AD" w:rsidP="00F90E76">
            <w:pPr>
              <w:jc w:val="center"/>
              <w:rPr>
                <w:color w:val="000000" w:themeColor="text1"/>
                <w:sz w:val="20"/>
                <w:szCs w:val="20"/>
              </w:rPr>
            </w:pPr>
            <w:r w:rsidRPr="0060271D">
              <w:rPr>
                <w:color w:val="000000" w:themeColor="text1"/>
                <w:sz w:val="20"/>
                <w:szCs w:val="20"/>
              </w:rPr>
              <w:t>0.718</w:t>
            </w:r>
          </w:p>
        </w:tc>
        <w:tc>
          <w:tcPr>
            <w:tcW w:w="1300" w:type="dxa"/>
            <w:noWrap/>
            <w:vAlign w:val="center"/>
          </w:tcPr>
          <w:p w14:paraId="6D430295" w14:textId="77777777" w:rsidR="000805AD" w:rsidRPr="0060271D" w:rsidRDefault="000805AD" w:rsidP="00F90E76">
            <w:pPr>
              <w:jc w:val="center"/>
              <w:rPr>
                <w:color w:val="000000" w:themeColor="text1"/>
                <w:sz w:val="20"/>
                <w:szCs w:val="20"/>
              </w:rPr>
            </w:pPr>
            <w:r w:rsidRPr="0060271D">
              <w:rPr>
                <w:color w:val="000000" w:themeColor="text1"/>
                <w:sz w:val="20"/>
                <w:szCs w:val="20"/>
              </w:rPr>
              <w:t>0.138</w:t>
            </w:r>
          </w:p>
        </w:tc>
        <w:tc>
          <w:tcPr>
            <w:tcW w:w="1300" w:type="dxa"/>
            <w:noWrap/>
            <w:vAlign w:val="center"/>
          </w:tcPr>
          <w:p w14:paraId="3EC6FC0D" w14:textId="77777777" w:rsidR="000805AD" w:rsidRPr="0060271D" w:rsidRDefault="000805AD" w:rsidP="00F90E76">
            <w:pPr>
              <w:jc w:val="center"/>
              <w:rPr>
                <w:color w:val="000000" w:themeColor="text1"/>
                <w:sz w:val="20"/>
                <w:szCs w:val="20"/>
              </w:rPr>
            </w:pPr>
            <w:r w:rsidRPr="0060271D">
              <w:rPr>
                <w:color w:val="000000" w:themeColor="text1"/>
                <w:sz w:val="20"/>
                <w:szCs w:val="20"/>
              </w:rPr>
              <w:t>5.20</w:t>
            </w:r>
          </w:p>
        </w:tc>
        <w:tc>
          <w:tcPr>
            <w:tcW w:w="1300" w:type="dxa"/>
            <w:noWrap/>
            <w:vAlign w:val="center"/>
          </w:tcPr>
          <w:p w14:paraId="72C0442E" w14:textId="5DFDC823" w:rsidR="000805AD" w:rsidRPr="0060271D" w:rsidRDefault="00D27C25" w:rsidP="00F90E76">
            <w:pPr>
              <w:jc w:val="center"/>
              <w:rPr>
                <w:color w:val="000000" w:themeColor="text1"/>
                <w:sz w:val="20"/>
                <w:szCs w:val="20"/>
              </w:rPr>
            </w:pPr>
            <w:r w:rsidRPr="0060271D">
              <w:rPr>
                <w:rFonts w:eastAsiaTheme="minorHAnsi"/>
                <w:color w:val="000000" w:themeColor="text1"/>
                <w:kern w:val="2"/>
                <w:sz w:val="20"/>
                <w:szCs w:val="20"/>
                <w14:ligatures w14:val="standardContextual"/>
              </w:rPr>
              <w:t>&lt; 0.001</w:t>
            </w:r>
          </w:p>
        </w:tc>
      </w:tr>
      <w:tr w:rsidR="0060271D" w:rsidRPr="0060271D" w14:paraId="36643D23" w14:textId="77777777" w:rsidTr="00F90E76">
        <w:trPr>
          <w:trHeight w:val="320"/>
        </w:trPr>
        <w:tc>
          <w:tcPr>
            <w:tcW w:w="1330" w:type="dxa"/>
            <w:tcBorders>
              <w:bottom w:val="single" w:sz="18" w:space="0" w:color="000000"/>
            </w:tcBorders>
            <w:noWrap/>
            <w:vAlign w:val="center"/>
          </w:tcPr>
          <w:p w14:paraId="28DBE3AD" w14:textId="77777777" w:rsidR="000805AD" w:rsidRPr="0060271D" w:rsidRDefault="000805AD" w:rsidP="00F90E76">
            <w:pPr>
              <w:rPr>
                <w:color w:val="000000" w:themeColor="text1"/>
                <w:sz w:val="20"/>
                <w:szCs w:val="20"/>
              </w:rPr>
            </w:pPr>
            <w:r w:rsidRPr="0060271D">
              <w:rPr>
                <w:color w:val="000000" w:themeColor="text1"/>
                <w:sz w:val="20"/>
                <w:szCs w:val="20"/>
              </w:rPr>
              <w:t>BA</w:t>
            </w:r>
          </w:p>
        </w:tc>
        <w:tc>
          <w:tcPr>
            <w:tcW w:w="1300" w:type="dxa"/>
            <w:tcBorders>
              <w:bottom w:val="single" w:sz="18" w:space="0" w:color="000000"/>
            </w:tcBorders>
            <w:noWrap/>
            <w:vAlign w:val="center"/>
          </w:tcPr>
          <w:p w14:paraId="16BA3F43" w14:textId="77777777" w:rsidR="000805AD" w:rsidRPr="0060271D" w:rsidRDefault="000805AD" w:rsidP="00F90E76">
            <w:pPr>
              <w:jc w:val="center"/>
              <w:rPr>
                <w:color w:val="000000" w:themeColor="text1"/>
                <w:sz w:val="20"/>
                <w:szCs w:val="20"/>
              </w:rPr>
            </w:pPr>
            <w:r w:rsidRPr="0060271D">
              <w:rPr>
                <w:color w:val="000000" w:themeColor="text1"/>
                <w:sz w:val="20"/>
                <w:szCs w:val="20"/>
              </w:rPr>
              <w:t>1.051</w:t>
            </w:r>
          </w:p>
        </w:tc>
        <w:tc>
          <w:tcPr>
            <w:tcW w:w="1300" w:type="dxa"/>
            <w:tcBorders>
              <w:bottom w:val="single" w:sz="18" w:space="0" w:color="000000"/>
            </w:tcBorders>
            <w:noWrap/>
            <w:vAlign w:val="center"/>
          </w:tcPr>
          <w:p w14:paraId="0219B7E6" w14:textId="77777777" w:rsidR="000805AD" w:rsidRPr="0060271D" w:rsidRDefault="000805AD" w:rsidP="00F90E76">
            <w:pPr>
              <w:jc w:val="center"/>
              <w:rPr>
                <w:color w:val="000000" w:themeColor="text1"/>
                <w:sz w:val="20"/>
                <w:szCs w:val="20"/>
              </w:rPr>
            </w:pPr>
            <w:r w:rsidRPr="0060271D">
              <w:rPr>
                <w:color w:val="000000" w:themeColor="text1"/>
                <w:sz w:val="20"/>
                <w:szCs w:val="20"/>
              </w:rPr>
              <w:t>0.154</w:t>
            </w:r>
          </w:p>
        </w:tc>
        <w:tc>
          <w:tcPr>
            <w:tcW w:w="1300" w:type="dxa"/>
            <w:tcBorders>
              <w:bottom w:val="single" w:sz="18" w:space="0" w:color="000000"/>
            </w:tcBorders>
            <w:noWrap/>
            <w:vAlign w:val="center"/>
          </w:tcPr>
          <w:p w14:paraId="2FB09BC4" w14:textId="77777777" w:rsidR="000805AD" w:rsidRPr="0060271D" w:rsidRDefault="000805AD" w:rsidP="00F90E76">
            <w:pPr>
              <w:jc w:val="center"/>
              <w:rPr>
                <w:color w:val="000000" w:themeColor="text1"/>
                <w:sz w:val="20"/>
                <w:szCs w:val="20"/>
              </w:rPr>
            </w:pPr>
            <w:r w:rsidRPr="0060271D">
              <w:rPr>
                <w:color w:val="000000" w:themeColor="text1"/>
                <w:sz w:val="20"/>
                <w:szCs w:val="20"/>
              </w:rPr>
              <w:t>6.84</w:t>
            </w:r>
          </w:p>
        </w:tc>
        <w:tc>
          <w:tcPr>
            <w:tcW w:w="1300" w:type="dxa"/>
            <w:tcBorders>
              <w:bottom w:val="single" w:sz="18" w:space="0" w:color="000000"/>
            </w:tcBorders>
            <w:noWrap/>
            <w:vAlign w:val="center"/>
          </w:tcPr>
          <w:p w14:paraId="2554844D" w14:textId="6BF3C9FE" w:rsidR="000805AD" w:rsidRPr="0060271D" w:rsidRDefault="00D27C25" w:rsidP="00F90E76">
            <w:pPr>
              <w:jc w:val="center"/>
              <w:rPr>
                <w:color w:val="000000" w:themeColor="text1"/>
                <w:sz w:val="20"/>
                <w:szCs w:val="20"/>
              </w:rPr>
            </w:pPr>
            <w:r w:rsidRPr="0060271D">
              <w:rPr>
                <w:rFonts w:eastAsiaTheme="minorHAnsi"/>
                <w:color w:val="000000" w:themeColor="text1"/>
                <w:kern w:val="2"/>
                <w:sz w:val="20"/>
                <w:szCs w:val="20"/>
                <w14:ligatures w14:val="standardContextual"/>
              </w:rPr>
              <w:t>&lt; 0.001</w:t>
            </w:r>
          </w:p>
        </w:tc>
      </w:tr>
    </w:tbl>
    <w:p w14:paraId="197EACF0" w14:textId="3959BC9D" w:rsidR="009F1D23" w:rsidRPr="0060271D" w:rsidRDefault="000805AD" w:rsidP="000805AD">
      <w:pPr>
        <w:pStyle w:val="Caption"/>
        <w:rPr>
          <w:i w:val="0"/>
          <w:iCs w:val="0"/>
          <w:color w:val="000000" w:themeColor="text1"/>
          <w:sz w:val="20"/>
          <w:szCs w:val="20"/>
        </w:rPr>
        <w:sectPr w:rsidR="009F1D23" w:rsidRPr="0060271D" w:rsidSect="000805AD">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sz w:val="20"/>
          <w:szCs w:val="20"/>
        </w:rPr>
        <w:t xml:space="preserve">Supplementary Table </w:t>
      </w:r>
      <w:r w:rsidR="00754115" w:rsidRPr="0060271D">
        <w:rPr>
          <w:b/>
          <w:bCs/>
          <w:i w:val="0"/>
          <w:iCs w:val="0"/>
          <w:color w:val="000000" w:themeColor="text1"/>
          <w:sz w:val="20"/>
          <w:szCs w:val="20"/>
        </w:rPr>
        <w:t>1</w:t>
      </w:r>
      <w:r w:rsidR="009F1D23" w:rsidRPr="0060271D">
        <w:rPr>
          <w:b/>
          <w:bCs/>
          <w:i w:val="0"/>
          <w:iCs w:val="0"/>
          <w:color w:val="000000" w:themeColor="text1"/>
          <w:sz w:val="20"/>
          <w:szCs w:val="20"/>
        </w:rPr>
        <w:t>0</w:t>
      </w:r>
      <w:r w:rsidRPr="0060271D">
        <w:rPr>
          <w:b/>
          <w:bCs/>
          <w:i w:val="0"/>
          <w:iCs w:val="0"/>
          <w:color w:val="000000" w:themeColor="text1"/>
          <w:sz w:val="20"/>
          <w:szCs w:val="20"/>
        </w:rPr>
        <w:t xml:space="preserve">. </w:t>
      </w:r>
      <w:r w:rsidRPr="0060271D">
        <w:rPr>
          <w:i w:val="0"/>
          <w:iCs w:val="0"/>
          <w:color w:val="000000" w:themeColor="text1"/>
          <w:sz w:val="20"/>
          <w:szCs w:val="20"/>
        </w:rPr>
        <w:t>GESTE Split-sample Confirmatory Factor Analysis (CFA) coefficients, standard errors, z-values, and p-values.</w:t>
      </w:r>
      <w:r w:rsidR="00CF6EC7" w:rsidRPr="0060271D">
        <w:rPr>
          <w:i w:val="0"/>
          <w:iCs w:val="0"/>
          <w:color w:val="000000" w:themeColor="text1"/>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0271D" w:rsidRPr="0060271D" w14:paraId="4296E62C" w14:textId="77777777" w:rsidTr="00966E7F">
        <w:tc>
          <w:tcPr>
            <w:tcW w:w="3116" w:type="dxa"/>
            <w:tcBorders>
              <w:bottom w:val="single" w:sz="18" w:space="0" w:color="auto"/>
            </w:tcBorders>
            <w:vAlign w:val="center"/>
          </w:tcPr>
          <w:p w14:paraId="63B31394" w14:textId="77777777" w:rsidR="009F1D23" w:rsidRPr="0060271D" w:rsidRDefault="009F1D23" w:rsidP="00966E7F">
            <w:pPr>
              <w:jc w:val="center"/>
              <w:rPr>
                <w:b/>
                <w:bCs/>
                <w:color w:val="000000" w:themeColor="text1"/>
              </w:rPr>
            </w:pPr>
            <w:r w:rsidRPr="0060271D">
              <w:rPr>
                <w:b/>
                <w:bCs/>
                <w:color w:val="000000" w:themeColor="text1"/>
              </w:rPr>
              <w:lastRenderedPageBreak/>
              <w:t>Environmental Factors</w:t>
            </w:r>
          </w:p>
        </w:tc>
        <w:tc>
          <w:tcPr>
            <w:tcW w:w="3117" w:type="dxa"/>
            <w:tcBorders>
              <w:bottom w:val="single" w:sz="18" w:space="0" w:color="auto"/>
            </w:tcBorders>
            <w:vAlign w:val="center"/>
          </w:tcPr>
          <w:p w14:paraId="6802F50C" w14:textId="77777777" w:rsidR="009F1D23" w:rsidRPr="0060271D" w:rsidRDefault="009F1D23" w:rsidP="00966E7F">
            <w:pPr>
              <w:jc w:val="center"/>
              <w:rPr>
                <w:b/>
                <w:bCs/>
                <w:color w:val="000000" w:themeColor="text1"/>
              </w:rPr>
            </w:pPr>
            <w:r w:rsidRPr="0060271D">
              <w:rPr>
                <w:b/>
                <w:bCs/>
                <w:color w:val="000000" w:themeColor="text1"/>
              </w:rPr>
              <w:t>Instrument name</w:t>
            </w:r>
          </w:p>
        </w:tc>
        <w:tc>
          <w:tcPr>
            <w:tcW w:w="3117" w:type="dxa"/>
            <w:tcBorders>
              <w:bottom w:val="single" w:sz="18" w:space="0" w:color="auto"/>
            </w:tcBorders>
            <w:vAlign w:val="center"/>
          </w:tcPr>
          <w:p w14:paraId="547FB6DC" w14:textId="77777777" w:rsidR="009F1D23" w:rsidRPr="0060271D" w:rsidRDefault="009F1D23" w:rsidP="00966E7F">
            <w:pPr>
              <w:jc w:val="center"/>
              <w:rPr>
                <w:b/>
                <w:bCs/>
                <w:color w:val="000000" w:themeColor="text1"/>
              </w:rPr>
            </w:pPr>
            <w:r w:rsidRPr="0060271D">
              <w:rPr>
                <w:b/>
                <w:bCs/>
                <w:color w:val="000000" w:themeColor="text1"/>
              </w:rPr>
              <w:t>Encoding method/Variables name</w:t>
            </w:r>
          </w:p>
        </w:tc>
      </w:tr>
      <w:tr w:rsidR="0060271D" w:rsidRPr="0060271D" w14:paraId="1BA1D1FA" w14:textId="77777777" w:rsidTr="00966E7F">
        <w:tc>
          <w:tcPr>
            <w:tcW w:w="9350" w:type="dxa"/>
            <w:gridSpan w:val="3"/>
            <w:tcBorders>
              <w:top w:val="single" w:sz="18" w:space="0" w:color="auto"/>
              <w:bottom w:val="single" w:sz="18" w:space="0" w:color="auto"/>
            </w:tcBorders>
            <w:vAlign w:val="center"/>
          </w:tcPr>
          <w:p w14:paraId="3208EE11" w14:textId="77777777" w:rsidR="009F1D23" w:rsidRPr="0060271D" w:rsidRDefault="009F1D23" w:rsidP="00966E7F">
            <w:pPr>
              <w:rPr>
                <w:i/>
                <w:iCs/>
                <w:color w:val="000000" w:themeColor="text1"/>
              </w:rPr>
            </w:pPr>
            <w:r w:rsidRPr="0060271D">
              <w:rPr>
                <w:i/>
                <w:iCs/>
                <w:color w:val="000000" w:themeColor="text1"/>
              </w:rPr>
              <w:t>Perinatal factors</w:t>
            </w:r>
          </w:p>
        </w:tc>
      </w:tr>
      <w:tr w:rsidR="0060271D" w:rsidRPr="0060271D" w14:paraId="394DCE85" w14:textId="77777777" w:rsidTr="00966E7F">
        <w:tc>
          <w:tcPr>
            <w:tcW w:w="3116" w:type="dxa"/>
            <w:tcBorders>
              <w:top w:val="single" w:sz="18" w:space="0" w:color="auto"/>
            </w:tcBorders>
            <w:vAlign w:val="center"/>
          </w:tcPr>
          <w:p w14:paraId="2A012875" w14:textId="77777777" w:rsidR="009F1D23" w:rsidRPr="0060271D" w:rsidRDefault="009F1D23" w:rsidP="00966E7F">
            <w:pPr>
              <w:rPr>
                <w:color w:val="000000" w:themeColor="text1"/>
              </w:rPr>
            </w:pPr>
            <w:r w:rsidRPr="0060271D">
              <w:rPr>
                <w:color w:val="000000" w:themeColor="text1"/>
              </w:rPr>
              <w:t>Maternal Age at delivery (years)</w:t>
            </w:r>
          </w:p>
        </w:tc>
        <w:tc>
          <w:tcPr>
            <w:tcW w:w="3117" w:type="dxa"/>
            <w:vMerge w:val="restart"/>
            <w:tcBorders>
              <w:top w:val="single" w:sz="18" w:space="0" w:color="auto"/>
            </w:tcBorders>
            <w:vAlign w:val="center"/>
          </w:tcPr>
          <w:p w14:paraId="0979D2AB" w14:textId="77777777" w:rsidR="009F1D23" w:rsidRPr="0060271D" w:rsidRDefault="009F1D23" w:rsidP="00966E7F">
            <w:pPr>
              <w:jc w:val="center"/>
              <w:rPr>
                <w:color w:val="000000" w:themeColor="text1"/>
              </w:rPr>
            </w:pPr>
            <w:r w:rsidRPr="0060271D">
              <w:rPr>
                <w:color w:val="000000" w:themeColor="text1"/>
              </w:rPr>
              <w:t>Developmental History (ph_p_dhx)</w:t>
            </w:r>
          </w:p>
        </w:tc>
        <w:tc>
          <w:tcPr>
            <w:tcW w:w="3117" w:type="dxa"/>
            <w:tcBorders>
              <w:top w:val="single" w:sz="18" w:space="0" w:color="auto"/>
            </w:tcBorders>
            <w:vAlign w:val="center"/>
          </w:tcPr>
          <w:p w14:paraId="2193AC82" w14:textId="77777777" w:rsidR="009F1D23" w:rsidRPr="0060271D" w:rsidRDefault="009F1D23" w:rsidP="00966E7F">
            <w:pPr>
              <w:jc w:val="center"/>
              <w:rPr>
                <w:color w:val="000000" w:themeColor="text1"/>
              </w:rPr>
            </w:pPr>
            <w:r w:rsidRPr="0060271D">
              <w:rPr>
                <w:color w:val="000000" w:themeColor="text1"/>
              </w:rPr>
              <w:t>devhx_3_p</w:t>
            </w:r>
          </w:p>
        </w:tc>
      </w:tr>
      <w:tr w:rsidR="0060271D" w:rsidRPr="0060271D" w14:paraId="194019FB" w14:textId="77777777" w:rsidTr="00966E7F">
        <w:tc>
          <w:tcPr>
            <w:tcW w:w="3116" w:type="dxa"/>
            <w:vAlign w:val="center"/>
          </w:tcPr>
          <w:p w14:paraId="78F88F3E" w14:textId="77777777" w:rsidR="009F1D23" w:rsidRPr="0060271D" w:rsidRDefault="009F1D23" w:rsidP="00966E7F">
            <w:pPr>
              <w:rPr>
                <w:color w:val="000000" w:themeColor="text1"/>
              </w:rPr>
            </w:pPr>
            <w:r w:rsidRPr="0060271D">
              <w:rPr>
                <w:color w:val="000000" w:themeColor="text1"/>
              </w:rPr>
              <w:t>Gestational Age (weeks)</w:t>
            </w:r>
          </w:p>
        </w:tc>
        <w:tc>
          <w:tcPr>
            <w:tcW w:w="3117" w:type="dxa"/>
            <w:vMerge/>
            <w:vAlign w:val="center"/>
          </w:tcPr>
          <w:p w14:paraId="729C2FF0" w14:textId="77777777" w:rsidR="009F1D23" w:rsidRPr="0060271D" w:rsidRDefault="009F1D23" w:rsidP="00966E7F">
            <w:pPr>
              <w:jc w:val="center"/>
              <w:rPr>
                <w:color w:val="000000" w:themeColor="text1"/>
              </w:rPr>
            </w:pPr>
          </w:p>
        </w:tc>
        <w:tc>
          <w:tcPr>
            <w:tcW w:w="3117" w:type="dxa"/>
            <w:vAlign w:val="center"/>
          </w:tcPr>
          <w:p w14:paraId="6CE7F21C" w14:textId="77777777" w:rsidR="009F1D23" w:rsidRPr="0060271D" w:rsidRDefault="009F1D23" w:rsidP="00966E7F">
            <w:pPr>
              <w:jc w:val="center"/>
              <w:rPr>
                <w:color w:val="000000" w:themeColor="text1"/>
              </w:rPr>
            </w:pPr>
            <w:r w:rsidRPr="0060271D">
              <w:rPr>
                <w:color w:val="000000" w:themeColor="text1"/>
              </w:rPr>
              <w:t>40 if devhx_12a_p is 1, 40 -devhx_12_p if 0</w:t>
            </w:r>
          </w:p>
        </w:tc>
      </w:tr>
      <w:tr w:rsidR="0060271D" w:rsidRPr="0060271D" w14:paraId="74477D77" w14:textId="77777777" w:rsidTr="00966E7F">
        <w:tc>
          <w:tcPr>
            <w:tcW w:w="3116" w:type="dxa"/>
            <w:vAlign w:val="center"/>
          </w:tcPr>
          <w:p w14:paraId="4B3164C3" w14:textId="77777777" w:rsidR="009F1D23" w:rsidRPr="0060271D" w:rsidRDefault="009F1D23" w:rsidP="00966E7F">
            <w:pPr>
              <w:rPr>
                <w:color w:val="000000" w:themeColor="text1"/>
              </w:rPr>
            </w:pPr>
            <w:r w:rsidRPr="0060271D">
              <w:rPr>
                <w:color w:val="000000" w:themeColor="text1"/>
              </w:rPr>
              <w:t>Birth Weight (kgs)</w:t>
            </w:r>
          </w:p>
        </w:tc>
        <w:tc>
          <w:tcPr>
            <w:tcW w:w="3117" w:type="dxa"/>
            <w:vMerge/>
            <w:vAlign w:val="center"/>
          </w:tcPr>
          <w:p w14:paraId="40F3579E" w14:textId="77777777" w:rsidR="009F1D23" w:rsidRPr="0060271D" w:rsidRDefault="009F1D23" w:rsidP="00966E7F">
            <w:pPr>
              <w:jc w:val="center"/>
              <w:rPr>
                <w:color w:val="000000" w:themeColor="text1"/>
              </w:rPr>
            </w:pPr>
          </w:p>
        </w:tc>
        <w:tc>
          <w:tcPr>
            <w:tcW w:w="3117" w:type="dxa"/>
            <w:vAlign w:val="center"/>
          </w:tcPr>
          <w:p w14:paraId="52752CE0" w14:textId="77777777" w:rsidR="009F1D23" w:rsidRPr="0060271D" w:rsidRDefault="009F1D23" w:rsidP="00966E7F">
            <w:pPr>
              <w:jc w:val="center"/>
              <w:rPr>
                <w:color w:val="000000" w:themeColor="text1"/>
              </w:rPr>
            </w:pPr>
            <w:r w:rsidRPr="0060271D">
              <w:rPr>
                <w:color w:val="000000" w:themeColor="text1"/>
              </w:rPr>
              <w:t>(birth_weight_lbs * 0.453592) + (birth_weight_oz * 0.0283495)</w:t>
            </w:r>
          </w:p>
        </w:tc>
      </w:tr>
      <w:tr w:rsidR="0060271D" w:rsidRPr="0060271D" w14:paraId="1269D9F5" w14:textId="77777777" w:rsidTr="00966E7F">
        <w:tc>
          <w:tcPr>
            <w:tcW w:w="3116" w:type="dxa"/>
            <w:vAlign w:val="center"/>
          </w:tcPr>
          <w:p w14:paraId="75A5343D" w14:textId="77777777" w:rsidR="009F1D23" w:rsidRPr="0060271D" w:rsidRDefault="009F1D23" w:rsidP="00966E7F">
            <w:pPr>
              <w:rPr>
                <w:color w:val="000000" w:themeColor="text1"/>
              </w:rPr>
            </w:pPr>
            <w:r w:rsidRPr="0060271D">
              <w:rPr>
                <w:color w:val="000000" w:themeColor="text1"/>
              </w:rPr>
              <w:t>Substance Use (2, 1, or 0)</w:t>
            </w:r>
          </w:p>
        </w:tc>
        <w:tc>
          <w:tcPr>
            <w:tcW w:w="3117" w:type="dxa"/>
            <w:vMerge/>
            <w:vAlign w:val="center"/>
          </w:tcPr>
          <w:p w14:paraId="5DD20BA8" w14:textId="77777777" w:rsidR="009F1D23" w:rsidRPr="0060271D" w:rsidRDefault="009F1D23" w:rsidP="00966E7F">
            <w:pPr>
              <w:jc w:val="center"/>
              <w:rPr>
                <w:color w:val="000000" w:themeColor="text1"/>
              </w:rPr>
            </w:pPr>
          </w:p>
        </w:tc>
        <w:tc>
          <w:tcPr>
            <w:tcW w:w="3117" w:type="dxa"/>
            <w:vAlign w:val="center"/>
          </w:tcPr>
          <w:p w14:paraId="5E1623D7" w14:textId="77777777" w:rsidR="009F1D23" w:rsidRPr="0060271D" w:rsidRDefault="009F1D23" w:rsidP="00966E7F">
            <w:pPr>
              <w:jc w:val="center"/>
              <w:rPr>
                <w:color w:val="000000" w:themeColor="text1"/>
              </w:rPr>
            </w:pPr>
            <w:r w:rsidRPr="0060271D">
              <w:rPr>
                <w:color w:val="000000" w:themeColor="text1"/>
              </w:rPr>
              <w:t xml:space="preserve">Sum of both parents (1 if 1 for devhx_8_tobacco, devhx_8_alcool, devhx_8_marijuana, devhx_8_coc_crack, devhx_8_her_morph, devhx_8_oxycont, or devhx_8_other_drugs) for father substance use, replace 8 by 9 in the variables name. </w:t>
            </w:r>
          </w:p>
        </w:tc>
      </w:tr>
      <w:tr w:rsidR="0060271D" w:rsidRPr="0060271D" w14:paraId="5578811A" w14:textId="77777777" w:rsidTr="00966E7F">
        <w:tc>
          <w:tcPr>
            <w:tcW w:w="3116" w:type="dxa"/>
            <w:vAlign w:val="center"/>
          </w:tcPr>
          <w:p w14:paraId="01DB403C" w14:textId="77777777" w:rsidR="009F1D23" w:rsidRPr="0060271D" w:rsidRDefault="009F1D23" w:rsidP="00966E7F">
            <w:pPr>
              <w:rPr>
                <w:color w:val="000000" w:themeColor="text1"/>
              </w:rPr>
            </w:pPr>
            <w:r w:rsidRPr="0060271D">
              <w:rPr>
                <w:color w:val="000000" w:themeColor="text1"/>
              </w:rPr>
              <w:t>Total conditions (range from 0 to 13)</w:t>
            </w:r>
          </w:p>
        </w:tc>
        <w:tc>
          <w:tcPr>
            <w:tcW w:w="3117" w:type="dxa"/>
            <w:vMerge/>
            <w:vAlign w:val="center"/>
          </w:tcPr>
          <w:p w14:paraId="533BE210" w14:textId="77777777" w:rsidR="009F1D23" w:rsidRPr="0060271D" w:rsidRDefault="009F1D23" w:rsidP="00966E7F">
            <w:pPr>
              <w:jc w:val="center"/>
              <w:rPr>
                <w:color w:val="000000" w:themeColor="text1"/>
              </w:rPr>
            </w:pPr>
          </w:p>
        </w:tc>
        <w:tc>
          <w:tcPr>
            <w:tcW w:w="3117" w:type="dxa"/>
            <w:vAlign w:val="center"/>
          </w:tcPr>
          <w:p w14:paraId="3B5C565C" w14:textId="77777777" w:rsidR="009F1D23" w:rsidRPr="0060271D" w:rsidRDefault="009F1D23" w:rsidP="00966E7F">
            <w:pPr>
              <w:jc w:val="center"/>
              <w:rPr>
                <w:color w:val="000000" w:themeColor="text1"/>
              </w:rPr>
            </w:pPr>
            <w:r w:rsidRPr="0060271D">
              <w:rPr>
                <w:color w:val="000000" w:themeColor="text1"/>
              </w:rPr>
              <w:t>Sum of devhx_10a3_p, devhx_10b3_p, devhx_10c3_p, devhx_10d3_p, devhx_10e3_p, devhx_10f3_p, devhx_10g3_p, devhx_10h3_p, devhx_10i3_p, devhx_10j3_p, devhx_10k3_p, devhx_10l3_p,</w:t>
            </w:r>
          </w:p>
          <w:p w14:paraId="6069CA08" w14:textId="77777777" w:rsidR="009F1D23" w:rsidRPr="0060271D" w:rsidRDefault="009F1D23" w:rsidP="00966E7F">
            <w:pPr>
              <w:jc w:val="center"/>
              <w:rPr>
                <w:color w:val="000000" w:themeColor="text1"/>
              </w:rPr>
            </w:pPr>
            <w:r w:rsidRPr="0060271D">
              <w:rPr>
                <w:color w:val="000000" w:themeColor="text1"/>
              </w:rPr>
              <w:t>devhx_10m3_p</w:t>
            </w:r>
          </w:p>
        </w:tc>
      </w:tr>
      <w:tr w:rsidR="0060271D" w:rsidRPr="0060271D" w14:paraId="5383AF09" w14:textId="77777777" w:rsidTr="00966E7F">
        <w:tc>
          <w:tcPr>
            <w:tcW w:w="3116" w:type="dxa"/>
            <w:tcBorders>
              <w:bottom w:val="single" w:sz="18" w:space="0" w:color="auto"/>
            </w:tcBorders>
            <w:vAlign w:val="center"/>
          </w:tcPr>
          <w:p w14:paraId="0AFDA761" w14:textId="77777777" w:rsidR="009F1D23" w:rsidRPr="0060271D" w:rsidRDefault="009F1D23" w:rsidP="00966E7F">
            <w:pPr>
              <w:rPr>
                <w:color w:val="000000" w:themeColor="text1"/>
              </w:rPr>
            </w:pPr>
            <w:r w:rsidRPr="0060271D">
              <w:rPr>
                <w:color w:val="000000" w:themeColor="text1"/>
              </w:rPr>
              <w:t>Planned Pregnancy (1, 0)</w:t>
            </w:r>
          </w:p>
        </w:tc>
        <w:tc>
          <w:tcPr>
            <w:tcW w:w="3117" w:type="dxa"/>
            <w:vMerge/>
            <w:tcBorders>
              <w:bottom w:val="single" w:sz="18" w:space="0" w:color="auto"/>
            </w:tcBorders>
            <w:vAlign w:val="center"/>
          </w:tcPr>
          <w:p w14:paraId="400ADB0D" w14:textId="77777777" w:rsidR="009F1D23" w:rsidRPr="0060271D" w:rsidRDefault="009F1D23" w:rsidP="00966E7F">
            <w:pPr>
              <w:jc w:val="center"/>
              <w:rPr>
                <w:color w:val="000000" w:themeColor="text1"/>
              </w:rPr>
            </w:pPr>
          </w:p>
        </w:tc>
        <w:tc>
          <w:tcPr>
            <w:tcW w:w="3117" w:type="dxa"/>
            <w:tcBorders>
              <w:bottom w:val="single" w:sz="18" w:space="0" w:color="auto"/>
            </w:tcBorders>
            <w:vAlign w:val="center"/>
          </w:tcPr>
          <w:p w14:paraId="7B825F01" w14:textId="77777777" w:rsidR="009F1D23" w:rsidRPr="0060271D" w:rsidRDefault="009F1D23" w:rsidP="00966E7F">
            <w:pPr>
              <w:jc w:val="center"/>
              <w:rPr>
                <w:color w:val="000000" w:themeColor="text1"/>
              </w:rPr>
            </w:pPr>
            <w:r w:rsidRPr="0060271D">
              <w:rPr>
                <w:color w:val="000000" w:themeColor="text1"/>
              </w:rPr>
              <w:t>devhx_6_p</w:t>
            </w:r>
          </w:p>
        </w:tc>
      </w:tr>
      <w:tr w:rsidR="0060271D" w:rsidRPr="0060271D" w14:paraId="66A7EEBD" w14:textId="77777777" w:rsidTr="00966E7F">
        <w:tc>
          <w:tcPr>
            <w:tcW w:w="9350" w:type="dxa"/>
            <w:gridSpan w:val="3"/>
            <w:vAlign w:val="center"/>
          </w:tcPr>
          <w:p w14:paraId="7DDEC7E7" w14:textId="77777777" w:rsidR="009F1D23" w:rsidRPr="0060271D" w:rsidRDefault="009F1D23" w:rsidP="00966E7F">
            <w:pPr>
              <w:rPr>
                <w:i/>
                <w:iCs/>
                <w:color w:val="000000" w:themeColor="text1"/>
              </w:rPr>
            </w:pPr>
            <w:r w:rsidRPr="0060271D">
              <w:rPr>
                <w:i/>
                <w:iCs/>
                <w:color w:val="000000" w:themeColor="text1"/>
              </w:rPr>
              <w:t>Adverse Childhood Experiences (ACEs)</w:t>
            </w:r>
          </w:p>
        </w:tc>
      </w:tr>
      <w:tr w:rsidR="0060271D" w:rsidRPr="0060271D" w14:paraId="0AB432AF" w14:textId="77777777" w:rsidTr="00966E7F">
        <w:tc>
          <w:tcPr>
            <w:tcW w:w="3116" w:type="dxa"/>
            <w:tcBorders>
              <w:top w:val="single" w:sz="18" w:space="0" w:color="auto"/>
            </w:tcBorders>
            <w:vAlign w:val="center"/>
          </w:tcPr>
          <w:p w14:paraId="537EB23C" w14:textId="77777777" w:rsidR="009F1D23" w:rsidRPr="0060271D" w:rsidRDefault="009F1D23" w:rsidP="00966E7F">
            <w:pPr>
              <w:rPr>
                <w:color w:val="000000" w:themeColor="text1"/>
              </w:rPr>
            </w:pPr>
            <w:r w:rsidRPr="0060271D">
              <w:rPr>
                <w:color w:val="000000" w:themeColor="text1"/>
              </w:rPr>
              <w:t>History of traumatic events (1, 0)</w:t>
            </w:r>
          </w:p>
        </w:tc>
        <w:tc>
          <w:tcPr>
            <w:tcW w:w="3117" w:type="dxa"/>
            <w:tcBorders>
              <w:top w:val="single" w:sz="18" w:space="0" w:color="auto"/>
            </w:tcBorders>
            <w:vAlign w:val="center"/>
          </w:tcPr>
          <w:p w14:paraId="3E887F04" w14:textId="77777777" w:rsidR="009F1D23" w:rsidRPr="0060271D" w:rsidRDefault="009F1D23" w:rsidP="00966E7F">
            <w:pPr>
              <w:jc w:val="center"/>
              <w:rPr>
                <w:color w:val="000000" w:themeColor="text1"/>
              </w:rPr>
            </w:pPr>
            <w:r w:rsidRPr="0060271D">
              <w:rPr>
                <w:color w:val="000000" w:themeColor="text1"/>
              </w:rPr>
              <w:t>Parental KSADS – Symptoms and Diagnoses (mh_p_ksads_ss)</w:t>
            </w:r>
          </w:p>
        </w:tc>
        <w:tc>
          <w:tcPr>
            <w:tcW w:w="3117" w:type="dxa"/>
            <w:tcBorders>
              <w:top w:val="single" w:sz="18" w:space="0" w:color="auto"/>
            </w:tcBorders>
            <w:vAlign w:val="center"/>
          </w:tcPr>
          <w:p w14:paraId="157D806A" w14:textId="77777777" w:rsidR="009F1D23" w:rsidRPr="0060271D" w:rsidRDefault="009F1D23" w:rsidP="00966E7F">
            <w:pPr>
              <w:jc w:val="center"/>
              <w:rPr>
                <w:color w:val="000000" w:themeColor="text1"/>
              </w:rPr>
            </w:pPr>
            <w:r w:rsidRPr="0060271D">
              <w:rPr>
                <w:color w:val="000000" w:themeColor="text1"/>
              </w:rPr>
              <w:t>ksads_21_134_p</w:t>
            </w:r>
          </w:p>
        </w:tc>
      </w:tr>
      <w:tr w:rsidR="0060271D" w:rsidRPr="0060271D" w14:paraId="44825857" w14:textId="77777777" w:rsidTr="00966E7F">
        <w:tc>
          <w:tcPr>
            <w:tcW w:w="3116" w:type="dxa"/>
            <w:vAlign w:val="center"/>
          </w:tcPr>
          <w:p w14:paraId="3E0924B0" w14:textId="77777777" w:rsidR="009F1D23" w:rsidRPr="0060271D" w:rsidRDefault="009F1D23" w:rsidP="00966E7F">
            <w:pPr>
              <w:rPr>
                <w:color w:val="000000" w:themeColor="text1"/>
              </w:rPr>
            </w:pPr>
            <w:r w:rsidRPr="0060271D">
              <w:rPr>
                <w:color w:val="000000" w:themeColor="text1"/>
              </w:rPr>
              <w:t>Family Conflict (range from 0 to 9)</w:t>
            </w:r>
          </w:p>
        </w:tc>
        <w:tc>
          <w:tcPr>
            <w:tcW w:w="3117" w:type="dxa"/>
            <w:vAlign w:val="center"/>
          </w:tcPr>
          <w:p w14:paraId="7FD147DB" w14:textId="77777777" w:rsidR="009F1D23" w:rsidRPr="0060271D" w:rsidRDefault="009F1D23" w:rsidP="00966E7F">
            <w:pPr>
              <w:jc w:val="center"/>
              <w:rPr>
                <w:color w:val="000000" w:themeColor="text1"/>
              </w:rPr>
            </w:pPr>
            <w:r w:rsidRPr="0060271D">
              <w:rPr>
                <w:color w:val="000000" w:themeColor="text1"/>
              </w:rPr>
              <w:t>Youth PhenX Family Environment Scale (ce_p_fes)</w:t>
            </w:r>
          </w:p>
        </w:tc>
        <w:tc>
          <w:tcPr>
            <w:tcW w:w="3117" w:type="dxa"/>
            <w:vAlign w:val="center"/>
          </w:tcPr>
          <w:p w14:paraId="1ABE872F" w14:textId="77777777" w:rsidR="009F1D23" w:rsidRPr="0060271D" w:rsidRDefault="009F1D23" w:rsidP="00966E7F">
            <w:pPr>
              <w:shd w:val="clear" w:color="auto" w:fill="FFFFFF"/>
              <w:spacing w:line="270" w:lineRule="atLeast"/>
              <w:rPr>
                <w:rFonts w:ascii="Menlo" w:hAnsi="Menlo" w:cs="Menlo"/>
                <w:color w:val="000000" w:themeColor="text1"/>
                <w:sz w:val="18"/>
                <w:szCs w:val="18"/>
              </w:rPr>
            </w:pPr>
            <w:r w:rsidRPr="0060271D">
              <w:rPr>
                <w:color w:val="000000" w:themeColor="text1"/>
              </w:rPr>
              <w:t>Total raw score (fes_y_ss_fc)</w:t>
            </w:r>
          </w:p>
          <w:p w14:paraId="1A54DBD6" w14:textId="77777777" w:rsidR="009F1D23" w:rsidRPr="0060271D" w:rsidRDefault="009F1D23" w:rsidP="00966E7F">
            <w:pPr>
              <w:jc w:val="center"/>
              <w:rPr>
                <w:color w:val="000000" w:themeColor="text1"/>
              </w:rPr>
            </w:pPr>
          </w:p>
        </w:tc>
      </w:tr>
      <w:tr w:rsidR="0060271D" w:rsidRPr="0060271D" w14:paraId="4E2BDDC9" w14:textId="77777777" w:rsidTr="00966E7F">
        <w:tc>
          <w:tcPr>
            <w:tcW w:w="3116" w:type="dxa"/>
            <w:tcBorders>
              <w:bottom w:val="single" w:sz="18" w:space="0" w:color="auto"/>
            </w:tcBorders>
            <w:vAlign w:val="center"/>
          </w:tcPr>
          <w:p w14:paraId="5783D2E7" w14:textId="77777777" w:rsidR="009F1D23" w:rsidRPr="0060271D" w:rsidRDefault="009F1D23" w:rsidP="00966E7F">
            <w:pPr>
              <w:rPr>
                <w:color w:val="000000" w:themeColor="text1"/>
              </w:rPr>
            </w:pPr>
            <w:r w:rsidRPr="0060271D">
              <w:rPr>
                <w:color w:val="000000" w:themeColor="text1"/>
              </w:rPr>
              <w:t>Parental Psychopathology (continuous score)</w:t>
            </w:r>
          </w:p>
        </w:tc>
        <w:tc>
          <w:tcPr>
            <w:tcW w:w="3117" w:type="dxa"/>
            <w:tcBorders>
              <w:bottom w:val="single" w:sz="18" w:space="0" w:color="auto"/>
            </w:tcBorders>
            <w:vAlign w:val="center"/>
          </w:tcPr>
          <w:p w14:paraId="773EC4D3" w14:textId="77777777" w:rsidR="009F1D23" w:rsidRPr="0060271D" w:rsidRDefault="009F1D23" w:rsidP="00966E7F">
            <w:pPr>
              <w:jc w:val="center"/>
              <w:rPr>
                <w:color w:val="000000" w:themeColor="text1"/>
              </w:rPr>
            </w:pPr>
            <w:r w:rsidRPr="0060271D">
              <w:rPr>
                <w:color w:val="000000" w:themeColor="text1"/>
              </w:rPr>
              <w:t>Adult Self Report (mh_p_asr) and Family History (mh_p_fhx)</w:t>
            </w:r>
          </w:p>
        </w:tc>
        <w:tc>
          <w:tcPr>
            <w:tcW w:w="3117" w:type="dxa"/>
            <w:tcBorders>
              <w:bottom w:val="single" w:sz="18" w:space="0" w:color="auto"/>
            </w:tcBorders>
            <w:vAlign w:val="center"/>
          </w:tcPr>
          <w:p w14:paraId="3E11DBD9" w14:textId="77777777" w:rsidR="009F1D23" w:rsidRPr="0060271D" w:rsidRDefault="009F1D23" w:rsidP="00966E7F">
            <w:pPr>
              <w:jc w:val="center"/>
              <w:rPr>
                <w:color w:val="000000" w:themeColor="text1"/>
              </w:rPr>
            </w:pPr>
            <w:r w:rsidRPr="0060271D">
              <w:rPr>
                <w:color w:val="000000" w:themeColor="text1"/>
              </w:rPr>
              <w:t xml:space="preserve">Coded 1 if either of parents had history of fights, problems holding jobs, and with the police (famhx_ss_momdad_trb_p </w:t>
            </w:r>
            <w:r w:rsidRPr="0060271D">
              <w:rPr>
                <w:color w:val="000000" w:themeColor="text1"/>
              </w:rPr>
              <w:lastRenderedPageBreak/>
              <w:t>and famhx_ss_fath_prob_trb_p). Then, sum of the zscore of the total problem scale (asr_scr_totprob_t) and zscore of the new coded history variable.</w:t>
            </w:r>
          </w:p>
        </w:tc>
      </w:tr>
      <w:tr w:rsidR="0060271D" w:rsidRPr="0060271D" w14:paraId="01CE741B" w14:textId="77777777" w:rsidTr="00966E7F">
        <w:tc>
          <w:tcPr>
            <w:tcW w:w="9350" w:type="dxa"/>
            <w:gridSpan w:val="3"/>
            <w:vAlign w:val="center"/>
          </w:tcPr>
          <w:p w14:paraId="03E84C94" w14:textId="77777777" w:rsidR="009F1D23" w:rsidRPr="0060271D" w:rsidRDefault="009F1D23" w:rsidP="00966E7F">
            <w:pPr>
              <w:rPr>
                <w:i/>
                <w:iCs/>
                <w:color w:val="000000" w:themeColor="text1"/>
              </w:rPr>
            </w:pPr>
            <w:r w:rsidRPr="0060271D">
              <w:rPr>
                <w:i/>
                <w:iCs/>
                <w:color w:val="000000" w:themeColor="text1"/>
              </w:rPr>
              <w:lastRenderedPageBreak/>
              <w:t>Sleep</w:t>
            </w:r>
          </w:p>
        </w:tc>
      </w:tr>
      <w:tr w:rsidR="0060271D" w:rsidRPr="0060271D" w14:paraId="1FD85599" w14:textId="77777777" w:rsidTr="00966E7F">
        <w:tc>
          <w:tcPr>
            <w:tcW w:w="3116" w:type="dxa"/>
            <w:tcBorders>
              <w:top w:val="single" w:sz="18" w:space="0" w:color="auto"/>
              <w:bottom w:val="single" w:sz="18" w:space="0" w:color="auto"/>
            </w:tcBorders>
            <w:vAlign w:val="center"/>
          </w:tcPr>
          <w:p w14:paraId="6848D4F9" w14:textId="77777777" w:rsidR="009F1D23" w:rsidRPr="0060271D" w:rsidRDefault="009F1D23" w:rsidP="00966E7F">
            <w:pPr>
              <w:rPr>
                <w:color w:val="000000" w:themeColor="text1"/>
              </w:rPr>
            </w:pPr>
            <w:r w:rsidRPr="0060271D">
              <w:rPr>
                <w:color w:val="000000" w:themeColor="text1"/>
              </w:rPr>
              <w:t>Sleeping Hours (1, 2, 3, 4, or 5)</w:t>
            </w:r>
          </w:p>
        </w:tc>
        <w:tc>
          <w:tcPr>
            <w:tcW w:w="3117" w:type="dxa"/>
            <w:tcBorders>
              <w:top w:val="single" w:sz="18" w:space="0" w:color="auto"/>
              <w:bottom w:val="single" w:sz="18" w:space="0" w:color="auto"/>
            </w:tcBorders>
            <w:vAlign w:val="center"/>
          </w:tcPr>
          <w:p w14:paraId="4D1F31E5" w14:textId="77777777" w:rsidR="009F1D23" w:rsidRPr="0060271D" w:rsidRDefault="009F1D23" w:rsidP="00966E7F">
            <w:pPr>
              <w:jc w:val="center"/>
              <w:rPr>
                <w:color w:val="000000" w:themeColor="text1"/>
              </w:rPr>
            </w:pPr>
            <w:r w:rsidRPr="0060271D">
              <w:rPr>
                <w:color w:val="000000" w:themeColor="text1"/>
              </w:rPr>
              <w:t>Sleep Disturbance Scale for Children (ph_p_sds)</w:t>
            </w:r>
          </w:p>
        </w:tc>
        <w:tc>
          <w:tcPr>
            <w:tcW w:w="3117" w:type="dxa"/>
            <w:tcBorders>
              <w:top w:val="single" w:sz="18" w:space="0" w:color="auto"/>
              <w:bottom w:val="single" w:sz="18" w:space="0" w:color="auto"/>
            </w:tcBorders>
            <w:vAlign w:val="center"/>
          </w:tcPr>
          <w:p w14:paraId="40C9FC14" w14:textId="77777777" w:rsidR="009F1D23" w:rsidRPr="0060271D" w:rsidRDefault="009F1D23" w:rsidP="00966E7F">
            <w:pPr>
              <w:jc w:val="center"/>
              <w:rPr>
                <w:color w:val="000000" w:themeColor="text1"/>
              </w:rPr>
            </w:pPr>
            <w:r w:rsidRPr="0060271D">
              <w:rPr>
                <w:color w:val="000000" w:themeColor="text1"/>
              </w:rPr>
              <w:t>1: 9-11h, 2: 8-9h, 3: 7-8h, 4:5-7h, 5: less than 5h (sleepdisturb1_p)</w:t>
            </w:r>
          </w:p>
        </w:tc>
      </w:tr>
      <w:tr w:rsidR="0060271D" w:rsidRPr="0060271D" w14:paraId="64963EB4" w14:textId="77777777" w:rsidTr="00966E7F">
        <w:tc>
          <w:tcPr>
            <w:tcW w:w="9350" w:type="dxa"/>
            <w:gridSpan w:val="3"/>
            <w:vAlign w:val="center"/>
          </w:tcPr>
          <w:p w14:paraId="49588940" w14:textId="77777777" w:rsidR="009F1D23" w:rsidRPr="0060271D" w:rsidRDefault="009F1D23" w:rsidP="00966E7F">
            <w:pPr>
              <w:rPr>
                <w:i/>
                <w:iCs/>
                <w:color w:val="000000" w:themeColor="text1"/>
              </w:rPr>
            </w:pPr>
            <w:r w:rsidRPr="0060271D">
              <w:rPr>
                <w:i/>
                <w:iCs/>
                <w:color w:val="000000" w:themeColor="text1"/>
              </w:rPr>
              <w:t>Community/School Factors</w:t>
            </w:r>
          </w:p>
        </w:tc>
      </w:tr>
      <w:tr w:rsidR="0060271D" w:rsidRPr="0060271D" w14:paraId="1F5A77E9" w14:textId="77777777" w:rsidTr="00966E7F">
        <w:tc>
          <w:tcPr>
            <w:tcW w:w="3116" w:type="dxa"/>
            <w:tcBorders>
              <w:top w:val="single" w:sz="18" w:space="0" w:color="auto"/>
            </w:tcBorders>
            <w:vAlign w:val="center"/>
          </w:tcPr>
          <w:p w14:paraId="72F07327" w14:textId="77777777" w:rsidR="009F1D23" w:rsidRPr="0060271D" w:rsidRDefault="009F1D23" w:rsidP="00966E7F">
            <w:pPr>
              <w:rPr>
                <w:color w:val="000000" w:themeColor="text1"/>
              </w:rPr>
            </w:pPr>
            <w:r w:rsidRPr="0060271D">
              <w:rPr>
                <w:color w:val="000000" w:themeColor="text1"/>
              </w:rPr>
              <w:t>Neighborhood Safety (range from 1 to 5)</w:t>
            </w:r>
          </w:p>
        </w:tc>
        <w:tc>
          <w:tcPr>
            <w:tcW w:w="3117" w:type="dxa"/>
            <w:tcBorders>
              <w:top w:val="single" w:sz="18" w:space="0" w:color="auto"/>
            </w:tcBorders>
            <w:vAlign w:val="center"/>
          </w:tcPr>
          <w:p w14:paraId="0D7E915D" w14:textId="77777777" w:rsidR="009F1D23" w:rsidRPr="0060271D" w:rsidRDefault="009F1D23" w:rsidP="00966E7F">
            <w:pPr>
              <w:jc w:val="center"/>
              <w:rPr>
                <w:color w:val="000000" w:themeColor="text1"/>
              </w:rPr>
            </w:pPr>
            <w:r w:rsidRPr="0060271D">
              <w:rPr>
                <w:color w:val="000000" w:themeColor="text1"/>
              </w:rPr>
              <w:t>PhenX Neighborhood Safety/Crime Survey (ce_p_nsc)</w:t>
            </w:r>
          </w:p>
        </w:tc>
        <w:tc>
          <w:tcPr>
            <w:tcW w:w="3117" w:type="dxa"/>
            <w:tcBorders>
              <w:top w:val="single" w:sz="18" w:space="0" w:color="auto"/>
            </w:tcBorders>
            <w:vAlign w:val="center"/>
          </w:tcPr>
          <w:p w14:paraId="4B9B495E" w14:textId="77777777" w:rsidR="009F1D23" w:rsidRPr="0060271D" w:rsidRDefault="009F1D23" w:rsidP="00966E7F">
            <w:pPr>
              <w:jc w:val="center"/>
              <w:rPr>
                <w:color w:val="000000" w:themeColor="text1"/>
              </w:rPr>
            </w:pPr>
            <w:r w:rsidRPr="0060271D">
              <w:rPr>
                <w:color w:val="000000" w:themeColor="text1"/>
              </w:rPr>
              <w:t>Mean Safety score (nsc_p_ss_mean_3_items)</w:t>
            </w:r>
          </w:p>
        </w:tc>
      </w:tr>
      <w:tr w:rsidR="0060271D" w:rsidRPr="0060271D" w14:paraId="76E06BA3" w14:textId="77777777" w:rsidTr="00966E7F">
        <w:tc>
          <w:tcPr>
            <w:tcW w:w="3116" w:type="dxa"/>
            <w:vAlign w:val="center"/>
          </w:tcPr>
          <w:p w14:paraId="6CB6FA89" w14:textId="77777777" w:rsidR="009F1D23" w:rsidRPr="0060271D" w:rsidRDefault="009F1D23" w:rsidP="00966E7F">
            <w:pPr>
              <w:rPr>
                <w:color w:val="000000" w:themeColor="text1"/>
              </w:rPr>
            </w:pPr>
            <w:r w:rsidRPr="0060271D">
              <w:rPr>
                <w:color w:val="000000" w:themeColor="text1"/>
              </w:rPr>
              <w:t>School environment (range from 5 to 24)</w:t>
            </w:r>
          </w:p>
        </w:tc>
        <w:tc>
          <w:tcPr>
            <w:tcW w:w="3117" w:type="dxa"/>
            <w:vMerge w:val="restart"/>
            <w:vAlign w:val="center"/>
          </w:tcPr>
          <w:p w14:paraId="42B65241" w14:textId="77777777" w:rsidR="009F1D23" w:rsidRPr="0060271D" w:rsidRDefault="009F1D23" w:rsidP="00966E7F">
            <w:pPr>
              <w:jc w:val="center"/>
              <w:rPr>
                <w:color w:val="000000" w:themeColor="text1"/>
              </w:rPr>
            </w:pPr>
            <w:r w:rsidRPr="0060271D">
              <w:rPr>
                <w:color w:val="000000" w:themeColor="text1"/>
              </w:rPr>
              <w:t>PhenX School Risk and Protective Factors (ce_y_srpf)</w:t>
            </w:r>
          </w:p>
        </w:tc>
        <w:tc>
          <w:tcPr>
            <w:tcW w:w="3117" w:type="dxa"/>
            <w:vAlign w:val="center"/>
          </w:tcPr>
          <w:p w14:paraId="677E6473" w14:textId="77777777" w:rsidR="009F1D23" w:rsidRPr="0060271D" w:rsidRDefault="009F1D23" w:rsidP="00966E7F">
            <w:pPr>
              <w:jc w:val="center"/>
              <w:rPr>
                <w:color w:val="000000" w:themeColor="text1"/>
                <w:lang w:val="fr-CA"/>
              </w:rPr>
            </w:pPr>
            <w:r w:rsidRPr="0060271D">
              <w:rPr>
                <w:color w:val="000000" w:themeColor="text1"/>
                <w:lang w:val="fr-CA"/>
              </w:rPr>
              <w:t>SRPF Environment subscale (srpf_y_ss_ses)</w:t>
            </w:r>
          </w:p>
        </w:tc>
      </w:tr>
      <w:tr w:rsidR="0060271D" w:rsidRPr="0060271D" w14:paraId="6C063B8B" w14:textId="77777777" w:rsidTr="00966E7F">
        <w:tc>
          <w:tcPr>
            <w:tcW w:w="3116" w:type="dxa"/>
            <w:vAlign w:val="center"/>
          </w:tcPr>
          <w:p w14:paraId="1A8E4095" w14:textId="77777777" w:rsidR="009F1D23" w:rsidRPr="0060271D" w:rsidRDefault="009F1D23" w:rsidP="00966E7F">
            <w:pPr>
              <w:rPr>
                <w:color w:val="000000" w:themeColor="text1"/>
              </w:rPr>
            </w:pPr>
            <w:r w:rsidRPr="0060271D">
              <w:rPr>
                <w:color w:val="000000" w:themeColor="text1"/>
              </w:rPr>
              <w:t>School involvement (range from 3 to 16)</w:t>
            </w:r>
          </w:p>
        </w:tc>
        <w:tc>
          <w:tcPr>
            <w:tcW w:w="3117" w:type="dxa"/>
            <w:vMerge/>
            <w:vAlign w:val="center"/>
          </w:tcPr>
          <w:p w14:paraId="5E504B0D" w14:textId="77777777" w:rsidR="009F1D23" w:rsidRPr="0060271D" w:rsidRDefault="009F1D23" w:rsidP="00966E7F">
            <w:pPr>
              <w:jc w:val="center"/>
              <w:rPr>
                <w:color w:val="000000" w:themeColor="text1"/>
              </w:rPr>
            </w:pPr>
          </w:p>
        </w:tc>
        <w:tc>
          <w:tcPr>
            <w:tcW w:w="3117" w:type="dxa"/>
            <w:vAlign w:val="center"/>
          </w:tcPr>
          <w:p w14:paraId="495C1108" w14:textId="77777777" w:rsidR="009F1D23" w:rsidRPr="0060271D" w:rsidRDefault="009F1D23" w:rsidP="00966E7F">
            <w:pPr>
              <w:jc w:val="center"/>
              <w:rPr>
                <w:color w:val="000000" w:themeColor="text1"/>
              </w:rPr>
            </w:pPr>
            <w:r w:rsidRPr="0060271D">
              <w:rPr>
                <w:color w:val="000000" w:themeColor="text1"/>
              </w:rPr>
              <w:t>SRPF Involvement subscale (srpf_y_ss_iiss)</w:t>
            </w:r>
          </w:p>
        </w:tc>
      </w:tr>
      <w:tr w:rsidR="0060271D" w:rsidRPr="0060271D" w14:paraId="71197D7C" w14:textId="77777777" w:rsidTr="00966E7F">
        <w:tc>
          <w:tcPr>
            <w:tcW w:w="3116" w:type="dxa"/>
            <w:tcBorders>
              <w:bottom w:val="single" w:sz="18" w:space="0" w:color="auto"/>
            </w:tcBorders>
            <w:vAlign w:val="center"/>
          </w:tcPr>
          <w:p w14:paraId="462722F4" w14:textId="77777777" w:rsidR="009F1D23" w:rsidRPr="0060271D" w:rsidRDefault="009F1D23" w:rsidP="00966E7F">
            <w:pPr>
              <w:rPr>
                <w:color w:val="000000" w:themeColor="text1"/>
              </w:rPr>
            </w:pPr>
            <w:r w:rsidRPr="0060271D">
              <w:rPr>
                <w:color w:val="000000" w:themeColor="text1"/>
              </w:rPr>
              <w:t>School disengagement (range from 2 to 8)</w:t>
            </w:r>
          </w:p>
        </w:tc>
        <w:tc>
          <w:tcPr>
            <w:tcW w:w="3117" w:type="dxa"/>
            <w:vMerge/>
            <w:tcBorders>
              <w:bottom w:val="single" w:sz="18" w:space="0" w:color="auto"/>
            </w:tcBorders>
            <w:vAlign w:val="center"/>
          </w:tcPr>
          <w:p w14:paraId="6674D436" w14:textId="77777777" w:rsidR="009F1D23" w:rsidRPr="0060271D" w:rsidRDefault="009F1D23" w:rsidP="00966E7F">
            <w:pPr>
              <w:jc w:val="center"/>
              <w:rPr>
                <w:color w:val="000000" w:themeColor="text1"/>
              </w:rPr>
            </w:pPr>
          </w:p>
        </w:tc>
        <w:tc>
          <w:tcPr>
            <w:tcW w:w="3117" w:type="dxa"/>
            <w:tcBorders>
              <w:bottom w:val="single" w:sz="18" w:space="0" w:color="auto"/>
            </w:tcBorders>
            <w:vAlign w:val="center"/>
          </w:tcPr>
          <w:p w14:paraId="2AFE1933" w14:textId="77777777" w:rsidR="009F1D23" w:rsidRPr="0060271D" w:rsidRDefault="009F1D23" w:rsidP="00966E7F">
            <w:pPr>
              <w:jc w:val="center"/>
              <w:rPr>
                <w:color w:val="000000" w:themeColor="text1"/>
                <w:lang w:val="fr-CA"/>
              </w:rPr>
            </w:pPr>
            <w:r w:rsidRPr="0060271D">
              <w:rPr>
                <w:color w:val="000000" w:themeColor="text1"/>
                <w:lang w:val="fr-CA"/>
              </w:rPr>
              <w:t>SRPF Disengagement subscale (srpf_y_ss_dfs)</w:t>
            </w:r>
          </w:p>
        </w:tc>
      </w:tr>
      <w:tr w:rsidR="0060271D" w:rsidRPr="0060271D" w14:paraId="0586DF9C" w14:textId="77777777" w:rsidTr="00966E7F">
        <w:tc>
          <w:tcPr>
            <w:tcW w:w="9350" w:type="dxa"/>
            <w:gridSpan w:val="3"/>
            <w:vAlign w:val="center"/>
          </w:tcPr>
          <w:p w14:paraId="79EFF495" w14:textId="77777777" w:rsidR="009F1D23" w:rsidRPr="0060271D" w:rsidRDefault="009F1D23" w:rsidP="00966E7F">
            <w:pPr>
              <w:rPr>
                <w:i/>
                <w:iCs/>
                <w:color w:val="000000" w:themeColor="text1"/>
                <w:lang w:val="fr-CA"/>
              </w:rPr>
            </w:pPr>
            <w:r w:rsidRPr="0060271D">
              <w:rPr>
                <w:i/>
                <w:iCs/>
                <w:color w:val="000000" w:themeColor="text1"/>
                <w:lang w:val="fr-CA"/>
              </w:rPr>
              <w:t>Parental Factors</w:t>
            </w:r>
          </w:p>
        </w:tc>
      </w:tr>
      <w:tr w:rsidR="0060271D" w:rsidRPr="0060271D" w14:paraId="1685EF88" w14:textId="77777777" w:rsidTr="00966E7F">
        <w:tc>
          <w:tcPr>
            <w:tcW w:w="3116" w:type="dxa"/>
            <w:tcBorders>
              <w:top w:val="single" w:sz="18" w:space="0" w:color="auto"/>
            </w:tcBorders>
            <w:vAlign w:val="center"/>
          </w:tcPr>
          <w:p w14:paraId="223D114E" w14:textId="77777777" w:rsidR="009F1D23" w:rsidRPr="0060271D" w:rsidRDefault="009F1D23" w:rsidP="00966E7F">
            <w:pPr>
              <w:rPr>
                <w:color w:val="000000" w:themeColor="text1"/>
              </w:rPr>
            </w:pPr>
            <w:r w:rsidRPr="0060271D">
              <w:rPr>
                <w:color w:val="000000" w:themeColor="text1"/>
              </w:rPr>
              <w:t>Acceptance (range from 2 to 6)</w:t>
            </w:r>
          </w:p>
        </w:tc>
        <w:tc>
          <w:tcPr>
            <w:tcW w:w="3117" w:type="dxa"/>
            <w:tcBorders>
              <w:top w:val="single" w:sz="18" w:space="0" w:color="auto"/>
            </w:tcBorders>
            <w:vAlign w:val="center"/>
          </w:tcPr>
          <w:p w14:paraId="1BCDA891" w14:textId="77777777" w:rsidR="009F1D23" w:rsidRPr="0060271D" w:rsidRDefault="009F1D23" w:rsidP="00966E7F">
            <w:pPr>
              <w:shd w:val="clear" w:color="auto" w:fill="FFFFFF"/>
              <w:spacing w:line="270" w:lineRule="atLeast"/>
              <w:jc w:val="center"/>
              <w:rPr>
                <w:rFonts w:ascii="Menlo" w:hAnsi="Menlo" w:cs="Menlo"/>
                <w:color w:val="000000" w:themeColor="text1"/>
                <w:sz w:val="18"/>
                <w:szCs w:val="18"/>
              </w:rPr>
            </w:pPr>
            <w:r w:rsidRPr="0060271D">
              <w:rPr>
                <w:color w:val="000000" w:themeColor="text1"/>
              </w:rPr>
              <w:t>Children’s Report of Parental Behavioral Inventory (ce_y_crpbi)</w:t>
            </w:r>
          </w:p>
        </w:tc>
        <w:tc>
          <w:tcPr>
            <w:tcW w:w="3117" w:type="dxa"/>
            <w:tcBorders>
              <w:top w:val="single" w:sz="18" w:space="0" w:color="auto"/>
            </w:tcBorders>
            <w:vAlign w:val="center"/>
          </w:tcPr>
          <w:p w14:paraId="3BC8843D" w14:textId="77777777" w:rsidR="009F1D23" w:rsidRPr="0060271D" w:rsidRDefault="009F1D23" w:rsidP="00966E7F">
            <w:pPr>
              <w:jc w:val="center"/>
              <w:rPr>
                <w:color w:val="000000" w:themeColor="text1"/>
              </w:rPr>
            </w:pPr>
            <w:r w:rsidRPr="0060271D">
              <w:rPr>
                <w:color w:val="000000" w:themeColor="text1"/>
              </w:rPr>
              <w:t xml:space="preserve">Mean Acceptance subscale from both parents (crpbi_y_ss_parent and crpbi_y_ss_caregiver) </w:t>
            </w:r>
          </w:p>
        </w:tc>
      </w:tr>
      <w:tr w:rsidR="0060271D" w:rsidRPr="0060271D" w14:paraId="4D511D85" w14:textId="77777777" w:rsidTr="00966E7F">
        <w:tc>
          <w:tcPr>
            <w:tcW w:w="3116" w:type="dxa"/>
            <w:vAlign w:val="center"/>
          </w:tcPr>
          <w:p w14:paraId="2B42DFF1" w14:textId="77777777" w:rsidR="009F1D23" w:rsidRPr="0060271D" w:rsidRDefault="009F1D23" w:rsidP="00966E7F">
            <w:pPr>
              <w:rPr>
                <w:color w:val="000000" w:themeColor="text1"/>
              </w:rPr>
            </w:pPr>
            <w:r w:rsidRPr="0060271D">
              <w:rPr>
                <w:color w:val="000000" w:themeColor="text1"/>
              </w:rPr>
              <w:t>Monitoring (range from 1 to 5)</w:t>
            </w:r>
          </w:p>
        </w:tc>
        <w:tc>
          <w:tcPr>
            <w:tcW w:w="3117" w:type="dxa"/>
            <w:vAlign w:val="center"/>
          </w:tcPr>
          <w:p w14:paraId="3F95E87B" w14:textId="77777777" w:rsidR="009F1D23" w:rsidRPr="0060271D" w:rsidRDefault="009F1D23" w:rsidP="00966E7F">
            <w:pPr>
              <w:jc w:val="center"/>
              <w:rPr>
                <w:color w:val="000000" w:themeColor="text1"/>
                <w:lang w:val="fr-CA"/>
              </w:rPr>
            </w:pPr>
            <w:r w:rsidRPr="0060271D">
              <w:rPr>
                <w:color w:val="000000" w:themeColor="text1"/>
                <w:lang w:val="fr-CA"/>
              </w:rPr>
              <w:t>Parental Monitoring (ce_y_pm)</w:t>
            </w:r>
          </w:p>
        </w:tc>
        <w:tc>
          <w:tcPr>
            <w:tcW w:w="3117" w:type="dxa"/>
            <w:vAlign w:val="center"/>
          </w:tcPr>
          <w:p w14:paraId="75049EE8" w14:textId="77777777" w:rsidR="009F1D23" w:rsidRPr="0060271D" w:rsidRDefault="009F1D23" w:rsidP="00966E7F">
            <w:pPr>
              <w:jc w:val="center"/>
              <w:rPr>
                <w:color w:val="000000" w:themeColor="text1"/>
              </w:rPr>
            </w:pPr>
            <w:r w:rsidRPr="0060271D">
              <w:rPr>
                <w:color w:val="000000" w:themeColor="text1"/>
              </w:rPr>
              <w:t>Mean score (pmq_y_ss_mean)</w:t>
            </w:r>
          </w:p>
        </w:tc>
      </w:tr>
      <w:tr w:rsidR="0060271D" w:rsidRPr="0060271D" w14:paraId="1A7E5719" w14:textId="77777777" w:rsidTr="00966E7F">
        <w:tc>
          <w:tcPr>
            <w:tcW w:w="3116" w:type="dxa"/>
            <w:vAlign w:val="center"/>
          </w:tcPr>
          <w:p w14:paraId="3BE65F18" w14:textId="77777777" w:rsidR="009F1D23" w:rsidRPr="0060271D" w:rsidRDefault="009F1D23" w:rsidP="00966E7F">
            <w:pPr>
              <w:rPr>
                <w:color w:val="000000" w:themeColor="text1"/>
              </w:rPr>
            </w:pPr>
            <w:r w:rsidRPr="0060271D">
              <w:rPr>
                <w:color w:val="000000" w:themeColor="text1"/>
              </w:rPr>
              <w:t>Education Level (1, 2, 3, 4, or 5)</w:t>
            </w:r>
          </w:p>
        </w:tc>
        <w:tc>
          <w:tcPr>
            <w:tcW w:w="3117" w:type="dxa"/>
            <w:vAlign w:val="center"/>
          </w:tcPr>
          <w:p w14:paraId="0FDAE527" w14:textId="77777777" w:rsidR="009F1D23" w:rsidRPr="0060271D" w:rsidRDefault="009F1D23" w:rsidP="00966E7F">
            <w:pPr>
              <w:jc w:val="center"/>
              <w:rPr>
                <w:color w:val="000000" w:themeColor="text1"/>
                <w:lang w:val="fr-CA"/>
              </w:rPr>
            </w:pPr>
            <w:r w:rsidRPr="0060271D">
              <w:rPr>
                <w:color w:val="000000" w:themeColor="text1"/>
                <w:lang w:val="fr-CA"/>
              </w:rPr>
              <w:t>Demographics Questionnaire (abcd_p_demo)</w:t>
            </w:r>
          </w:p>
        </w:tc>
        <w:tc>
          <w:tcPr>
            <w:tcW w:w="3117" w:type="dxa"/>
            <w:vAlign w:val="center"/>
          </w:tcPr>
          <w:p w14:paraId="5B95BCF1" w14:textId="77777777" w:rsidR="009F1D23" w:rsidRPr="0060271D" w:rsidRDefault="009F1D23" w:rsidP="00966E7F">
            <w:pPr>
              <w:jc w:val="center"/>
              <w:rPr>
                <w:color w:val="000000" w:themeColor="text1"/>
              </w:rPr>
            </w:pPr>
            <w:r w:rsidRPr="0060271D">
              <w:rPr>
                <w:color w:val="000000" w:themeColor="text1"/>
              </w:rPr>
              <w:t xml:space="preserve">Recoded: 1: No highschool, 2: highschool, GED, or equivalent, 3: Some college, 4: Bachelor, and 5: Postgraduate (Highest level from either parents) (demo_prnt_ed_v2, demo_prtnr_ed_v2)  </w:t>
            </w:r>
          </w:p>
        </w:tc>
      </w:tr>
      <w:tr w:rsidR="0060271D" w:rsidRPr="0060271D" w14:paraId="60AB13A2" w14:textId="77777777" w:rsidTr="00966E7F">
        <w:tc>
          <w:tcPr>
            <w:tcW w:w="9350" w:type="dxa"/>
            <w:gridSpan w:val="3"/>
            <w:tcBorders>
              <w:top w:val="single" w:sz="18" w:space="0" w:color="auto"/>
            </w:tcBorders>
            <w:vAlign w:val="center"/>
          </w:tcPr>
          <w:p w14:paraId="7BE022FC" w14:textId="77777777" w:rsidR="009F1D23" w:rsidRPr="0060271D" w:rsidRDefault="009F1D23" w:rsidP="00966E7F">
            <w:pPr>
              <w:rPr>
                <w:color w:val="000000" w:themeColor="text1"/>
              </w:rPr>
            </w:pPr>
            <w:r w:rsidRPr="0060271D">
              <w:rPr>
                <w:i/>
                <w:iCs/>
                <w:color w:val="000000" w:themeColor="text1"/>
              </w:rPr>
              <w:t>Economic Factors</w:t>
            </w:r>
          </w:p>
        </w:tc>
      </w:tr>
      <w:tr w:rsidR="0060271D" w:rsidRPr="0060271D" w14:paraId="7E2E45A1" w14:textId="77777777" w:rsidTr="00966E7F">
        <w:tc>
          <w:tcPr>
            <w:tcW w:w="3116" w:type="dxa"/>
            <w:tcBorders>
              <w:top w:val="single" w:sz="18" w:space="0" w:color="auto"/>
            </w:tcBorders>
            <w:vAlign w:val="center"/>
          </w:tcPr>
          <w:p w14:paraId="1E1D11E2" w14:textId="77777777" w:rsidR="009F1D23" w:rsidRPr="0060271D" w:rsidRDefault="009F1D23" w:rsidP="00966E7F">
            <w:pPr>
              <w:rPr>
                <w:color w:val="000000" w:themeColor="text1"/>
              </w:rPr>
            </w:pPr>
            <w:r w:rsidRPr="0060271D">
              <w:rPr>
                <w:color w:val="000000" w:themeColor="text1"/>
              </w:rPr>
              <w:t>Ability to pay bills (1, 0)</w:t>
            </w:r>
          </w:p>
        </w:tc>
        <w:tc>
          <w:tcPr>
            <w:tcW w:w="3117" w:type="dxa"/>
            <w:vMerge w:val="restart"/>
            <w:tcBorders>
              <w:top w:val="single" w:sz="18" w:space="0" w:color="auto"/>
            </w:tcBorders>
            <w:vAlign w:val="center"/>
          </w:tcPr>
          <w:p w14:paraId="5C43D162" w14:textId="77777777" w:rsidR="009F1D23" w:rsidRPr="0060271D" w:rsidRDefault="009F1D23" w:rsidP="00966E7F">
            <w:pPr>
              <w:jc w:val="center"/>
              <w:rPr>
                <w:color w:val="000000" w:themeColor="text1"/>
                <w:lang w:val="fr-CA"/>
              </w:rPr>
            </w:pPr>
            <w:r w:rsidRPr="0060271D">
              <w:rPr>
                <w:color w:val="000000" w:themeColor="text1"/>
                <w:lang w:val="fr-CA"/>
              </w:rPr>
              <w:t>Demographics Questionnaire (abcd_p_demo)</w:t>
            </w:r>
          </w:p>
        </w:tc>
        <w:tc>
          <w:tcPr>
            <w:tcW w:w="3117" w:type="dxa"/>
            <w:tcBorders>
              <w:top w:val="single" w:sz="18" w:space="0" w:color="auto"/>
            </w:tcBorders>
            <w:vAlign w:val="center"/>
          </w:tcPr>
          <w:p w14:paraId="30C484FA" w14:textId="77777777" w:rsidR="009F1D23" w:rsidRPr="0060271D" w:rsidRDefault="009F1D23" w:rsidP="00966E7F">
            <w:pPr>
              <w:jc w:val="center"/>
              <w:rPr>
                <w:color w:val="000000" w:themeColor="text1"/>
              </w:rPr>
            </w:pPr>
            <w:r w:rsidRPr="0060271D">
              <w:rPr>
                <w:color w:val="000000" w:themeColor="text1"/>
              </w:rPr>
              <w:t>Coded 1 if went without telephone service or got services turned off (Gaz, electricity, etc.) from an inability to pay, else coded 0. (demo_fam_exp2_v2 and demo_fam_exp5_v2)</w:t>
            </w:r>
          </w:p>
        </w:tc>
      </w:tr>
      <w:tr w:rsidR="0060271D" w:rsidRPr="0060271D" w14:paraId="47CBB55C" w14:textId="77777777" w:rsidTr="00966E7F">
        <w:tc>
          <w:tcPr>
            <w:tcW w:w="3116" w:type="dxa"/>
            <w:vAlign w:val="center"/>
          </w:tcPr>
          <w:p w14:paraId="50323762" w14:textId="77777777" w:rsidR="009F1D23" w:rsidRPr="0060271D" w:rsidRDefault="009F1D23" w:rsidP="00966E7F">
            <w:pPr>
              <w:rPr>
                <w:color w:val="000000" w:themeColor="text1"/>
              </w:rPr>
            </w:pPr>
            <w:r w:rsidRPr="0060271D">
              <w:rPr>
                <w:color w:val="000000" w:themeColor="text1"/>
              </w:rPr>
              <w:t>Ability to provide food (1, 0)</w:t>
            </w:r>
          </w:p>
        </w:tc>
        <w:tc>
          <w:tcPr>
            <w:tcW w:w="3117" w:type="dxa"/>
            <w:vMerge/>
            <w:vAlign w:val="center"/>
          </w:tcPr>
          <w:p w14:paraId="31839B38" w14:textId="77777777" w:rsidR="009F1D23" w:rsidRPr="0060271D" w:rsidRDefault="009F1D23" w:rsidP="00966E7F">
            <w:pPr>
              <w:jc w:val="center"/>
              <w:rPr>
                <w:color w:val="000000" w:themeColor="text1"/>
              </w:rPr>
            </w:pPr>
          </w:p>
        </w:tc>
        <w:tc>
          <w:tcPr>
            <w:tcW w:w="3117" w:type="dxa"/>
            <w:vAlign w:val="center"/>
          </w:tcPr>
          <w:p w14:paraId="20E68D69" w14:textId="77777777" w:rsidR="009F1D23" w:rsidRPr="0060271D" w:rsidRDefault="009F1D23" w:rsidP="00966E7F">
            <w:pPr>
              <w:jc w:val="center"/>
              <w:rPr>
                <w:color w:val="000000" w:themeColor="text1"/>
              </w:rPr>
            </w:pPr>
            <w:r w:rsidRPr="0060271D">
              <w:rPr>
                <w:color w:val="000000" w:themeColor="text1"/>
              </w:rPr>
              <w:t>demo_fam_exp1_v2</w:t>
            </w:r>
          </w:p>
        </w:tc>
      </w:tr>
      <w:tr w:rsidR="0060271D" w:rsidRPr="0060271D" w14:paraId="60A2D61B" w14:textId="77777777" w:rsidTr="00966E7F">
        <w:tc>
          <w:tcPr>
            <w:tcW w:w="3116" w:type="dxa"/>
            <w:vAlign w:val="center"/>
          </w:tcPr>
          <w:p w14:paraId="6CF95772" w14:textId="77777777" w:rsidR="009F1D23" w:rsidRPr="0060271D" w:rsidRDefault="009F1D23" w:rsidP="00966E7F">
            <w:pPr>
              <w:rPr>
                <w:color w:val="000000" w:themeColor="text1"/>
              </w:rPr>
            </w:pPr>
            <w:r w:rsidRPr="0060271D">
              <w:rPr>
                <w:color w:val="000000" w:themeColor="text1"/>
              </w:rPr>
              <w:lastRenderedPageBreak/>
              <w:t>Ability to provide housing (1, 0)</w:t>
            </w:r>
          </w:p>
        </w:tc>
        <w:tc>
          <w:tcPr>
            <w:tcW w:w="3117" w:type="dxa"/>
            <w:vMerge/>
            <w:vAlign w:val="center"/>
          </w:tcPr>
          <w:p w14:paraId="349CA621" w14:textId="77777777" w:rsidR="009F1D23" w:rsidRPr="0060271D" w:rsidRDefault="009F1D23" w:rsidP="00966E7F">
            <w:pPr>
              <w:jc w:val="center"/>
              <w:rPr>
                <w:color w:val="000000" w:themeColor="text1"/>
              </w:rPr>
            </w:pPr>
          </w:p>
        </w:tc>
        <w:tc>
          <w:tcPr>
            <w:tcW w:w="3117" w:type="dxa"/>
            <w:vAlign w:val="center"/>
          </w:tcPr>
          <w:p w14:paraId="789E013F" w14:textId="77777777" w:rsidR="009F1D23" w:rsidRPr="0060271D" w:rsidRDefault="009F1D23" w:rsidP="00966E7F">
            <w:pPr>
              <w:jc w:val="center"/>
              <w:rPr>
                <w:color w:val="000000" w:themeColor="text1"/>
              </w:rPr>
            </w:pPr>
            <w:r w:rsidRPr="0060271D">
              <w:rPr>
                <w:color w:val="000000" w:themeColor="text1"/>
              </w:rPr>
              <w:t>Coded 1 if unable to pay the full amount of mortgage or facing eviction for an inability to pay, else coded 0. (demo_fam_exp3_v2 and demo_fam_exp4_v2)</w:t>
            </w:r>
          </w:p>
        </w:tc>
      </w:tr>
      <w:tr w:rsidR="0060271D" w:rsidRPr="0060271D" w14:paraId="41C3D4F5" w14:textId="77777777" w:rsidTr="00966E7F">
        <w:tc>
          <w:tcPr>
            <w:tcW w:w="3116" w:type="dxa"/>
            <w:tcBorders>
              <w:bottom w:val="single" w:sz="18" w:space="0" w:color="auto"/>
            </w:tcBorders>
            <w:vAlign w:val="center"/>
          </w:tcPr>
          <w:p w14:paraId="61FCAC30" w14:textId="77777777" w:rsidR="009F1D23" w:rsidRPr="0060271D" w:rsidRDefault="009F1D23" w:rsidP="00966E7F">
            <w:pPr>
              <w:rPr>
                <w:color w:val="000000" w:themeColor="text1"/>
              </w:rPr>
            </w:pPr>
            <w:r w:rsidRPr="0060271D">
              <w:rPr>
                <w:color w:val="000000" w:themeColor="text1"/>
              </w:rPr>
              <w:t>Ability to provide medical care (1, 0)</w:t>
            </w:r>
          </w:p>
        </w:tc>
        <w:tc>
          <w:tcPr>
            <w:tcW w:w="3117" w:type="dxa"/>
            <w:vMerge/>
            <w:tcBorders>
              <w:bottom w:val="single" w:sz="18" w:space="0" w:color="auto"/>
            </w:tcBorders>
            <w:vAlign w:val="center"/>
          </w:tcPr>
          <w:p w14:paraId="35669A3C" w14:textId="77777777" w:rsidR="009F1D23" w:rsidRPr="0060271D" w:rsidRDefault="009F1D23" w:rsidP="00966E7F">
            <w:pPr>
              <w:jc w:val="center"/>
              <w:rPr>
                <w:color w:val="000000" w:themeColor="text1"/>
              </w:rPr>
            </w:pPr>
          </w:p>
        </w:tc>
        <w:tc>
          <w:tcPr>
            <w:tcW w:w="3117" w:type="dxa"/>
            <w:tcBorders>
              <w:bottom w:val="single" w:sz="18" w:space="0" w:color="auto"/>
            </w:tcBorders>
            <w:vAlign w:val="center"/>
          </w:tcPr>
          <w:p w14:paraId="3C37BFBF" w14:textId="77777777" w:rsidR="009F1D23" w:rsidRPr="0060271D" w:rsidRDefault="009F1D23" w:rsidP="00966E7F">
            <w:pPr>
              <w:keepNext/>
              <w:jc w:val="center"/>
              <w:rPr>
                <w:color w:val="000000" w:themeColor="text1"/>
              </w:rPr>
            </w:pPr>
            <w:r w:rsidRPr="0060271D">
              <w:rPr>
                <w:color w:val="000000" w:themeColor="text1"/>
              </w:rPr>
              <w:t xml:space="preserve">Coded 1 if couldn’t go to the hospital/doctor/dentist because of an inability to pay, else coded 0. (demo_fam_exp6_v2 and demo_fam_exp7_v2) </w:t>
            </w:r>
          </w:p>
        </w:tc>
      </w:tr>
    </w:tbl>
    <w:p w14:paraId="2D4C5871" w14:textId="42A5B38B" w:rsidR="009F1D23" w:rsidRPr="0060271D" w:rsidRDefault="009F1D23" w:rsidP="009F1D23">
      <w:pPr>
        <w:pStyle w:val="Caption"/>
        <w:rPr>
          <w:i w:val="0"/>
          <w:iCs w:val="0"/>
          <w:color w:val="000000" w:themeColor="text1"/>
          <w:sz w:val="20"/>
          <w:szCs w:val="20"/>
        </w:rPr>
        <w:sectPr w:rsidR="009F1D23" w:rsidRPr="0060271D" w:rsidSect="009F1D23">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sz w:val="20"/>
          <w:szCs w:val="20"/>
        </w:rPr>
        <w:t>Supplementary Table 1</w:t>
      </w:r>
      <w:r w:rsidR="00DE0424" w:rsidRPr="0060271D">
        <w:rPr>
          <w:b/>
          <w:bCs/>
          <w:i w:val="0"/>
          <w:iCs w:val="0"/>
          <w:color w:val="000000" w:themeColor="text1"/>
          <w:sz w:val="20"/>
          <w:szCs w:val="20"/>
        </w:rPr>
        <w:t>1</w:t>
      </w:r>
      <w:r w:rsidRPr="0060271D">
        <w:rPr>
          <w:b/>
          <w:bCs/>
          <w:i w:val="0"/>
          <w:iCs w:val="0"/>
          <w:color w:val="000000" w:themeColor="text1"/>
          <w:sz w:val="20"/>
          <w:szCs w:val="20"/>
        </w:rPr>
        <w:t xml:space="preserve">. </w:t>
      </w:r>
      <w:r w:rsidRPr="0060271D">
        <w:rPr>
          <w:i w:val="0"/>
          <w:iCs w:val="0"/>
          <w:color w:val="000000" w:themeColor="text1"/>
          <w:sz w:val="20"/>
          <w:szCs w:val="20"/>
        </w:rPr>
        <w:t>List of all measures and coding methods to extract environmental factors from the ABCD study</w:t>
      </w:r>
    </w:p>
    <w:p w14:paraId="52592C97" w14:textId="1E2C0EC1" w:rsidR="000805AD" w:rsidRPr="0060271D" w:rsidRDefault="000805AD" w:rsidP="000805AD">
      <w:pPr>
        <w:pStyle w:val="Caption"/>
        <w:rPr>
          <w:i w:val="0"/>
          <w:iCs w:val="0"/>
          <w:color w:val="000000" w:themeColor="text1"/>
          <w:sz w:val="20"/>
          <w:szCs w:val="20"/>
        </w:rPr>
      </w:pPr>
    </w:p>
    <w:tbl>
      <w:tblPr>
        <w:tblW w:w="9356" w:type="dxa"/>
        <w:tblLook w:val="04A0" w:firstRow="1" w:lastRow="0" w:firstColumn="1" w:lastColumn="0" w:noHBand="0" w:noVBand="1"/>
      </w:tblPr>
      <w:tblGrid>
        <w:gridCol w:w="2127"/>
        <w:gridCol w:w="1842"/>
        <w:gridCol w:w="1843"/>
        <w:gridCol w:w="1843"/>
        <w:gridCol w:w="1701"/>
      </w:tblGrid>
      <w:tr w:rsidR="0060271D" w:rsidRPr="0060271D" w14:paraId="0EA5B9D0" w14:textId="77777777" w:rsidTr="00CF6EC7">
        <w:trPr>
          <w:trHeight w:val="300"/>
        </w:trPr>
        <w:tc>
          <w:tcPr>
            <w:tcW w:w="2127" w:type="dxa"/>
            <w:shd w:val="clear" w:color="auto" w:fill="auto"/>
            <w:noWrap/>
            <w:vAlign w:val="center"/>
            <w:hideMark/>
          </w:tcPr>
          <w:p w14:paraId="577476FD" w14:textId="77777777" w:rsidR="00CF6EC7" w:rsidRPr="0060271D" w:rsidRDefault="00CF6EC7" w:rsidP="00C554C8">
            <w:pPr>
              <w:jc w:val="center"/>
              <w:rPr>
                <w:color w:val="000000" w:themeColor="text1"/>
                <w:sz w:val="18"/>
                <w:szCs w:val="18"/>
              </w:rPr>
            </w:pPr>
          </w:p>
        </w:tc>
        <w:tc>
          <w:tcPr>
            <w:tcW w:w="3685" w:type="dxa"/>
            <w:gridSpan w:val="2"/>
            <w:shd w:val="clear" w:color="auto" w:fill="auto"/>
            <w:noWrap/>
            <w:vAlign w:val="center"/>
            <w:hideMark/>
          </w:tcPr>
          <w:p w14:paraId="2A05A679" w14:textId="69E5B389" w:rsidR="00CF6EC7" w:rsidRPr="0060271D" w:rsidRDefault="00652C46" w:rsidP="00CF6EC7">
            <w:pPr>
              <w:jc w:val="center"/>
              <w:rPr>
                <w:b/>
                <w:bCs/>
                <w:color w:val="000000" w:themeColor="text1"/>
                <w:sz w:val="18"/>
                <w:szCs w:val="18"/>
              </w:rPr>
            </w:pPr>
            <w:r w:rsidRPr="0060271D">
              <w:rPr>
                <w:b/>
                <w:bCs/>
                <w:color w:val="000000" w:themeColor="text1"/>
                <w:sz w:val="18"/>
                <w:szCs w:val="18"/>
              </w:rPr>
              <w:t xml:space="preserve">11-13y </w:t>
            </w:r>
            <w:r w:rsidR="00CF6EC7" w:rsidRPr="0060271D">
              <w:rPr>
                <w:b/>
                <w:bCs/>
                <w:color w:val="000000" w:themeColor="text1"/>
                <w:sz w:val="18"/>
                <w:szCs w:val="18"/>
              </w:rPr>
              <w:t>follow-</w:t>
            </w:r>
            <w:r w:rsidR="00C554C8" w:rsidRPr="0060271D">
              <w:rPr>
                <w:b/>
                <w:bCs/>
                <w:color w:val="000000" w:themeColor="text1"/>
                <w:sz w:val="18"/>
                <w:szCs w:val="18"/>
              </w:rPr>
              <w:t>u</w:t>
            </w:r>
            <w:r w:rsidR="00CF6EC7" w:rsidRPr="0060271D">
              <w:rPr>
                <w:b/>
                <w:bCs/>
                <w:color w:val="000000" w:themeColor="text1"/>
                <w:sz w:val="18"/>
                <w:szCs w:val="18"/>
              </w:rPr>
              <w:t>p</w:t>
            </w:r>
          </w:p>
        </w:tc>
        <w:tc>
          <w:tcPr>
            <w:tcW w:w="3544" w:type="dxa"/>
            <w:gridSpan w:val="2"/>
            <w:shd w:val="clear" w:color="auto" w:fill="auto"/>
            <w:noWrap/>
            <w:vAlign w:val="center"/>
            <w:hideMark/>
          </w:tcPr>
          <w:p w14:paraId="35D02C46" w14:textId="2C257905" w:rsidR="00CF6EC7" w:rsidRPr="0060271D" w:rsidRDefault="00652C46" w:rsidP="00CF6EC7">
            <w:pPr>
              <w:jc w:val="center"/>
              <w:rPr>
                <w:b/>
                <w:bCs/>
                <w:color w:val="000000" w:themeColor="text1"/>
                <w:sz w:val="18"/>
                <w:szCs w:val="18"/>
              </w:rPr>
            </w:pPr>
            <w:r w:rsidRPr="0060271D">
              <w:rPr>
                <w:b/>
                <w:bCs/>
                <w:color w:val="000000" w:themeColor="text1"/>
                <w:sz w:val="18"/>
                <w:szCs w:val="18"/>
              </w:rPr>
              <w:t>13-15y</w:t>
            </w:r>
            <w:r w:rsidR="00CF6EC7" w:rsidRPr="0060271D">
              <w:rPr>
                <w:b/>
                <w:bCs/>
                <w:color w:val="000000" w:themeColor="text1"/>
                <w:sz w:val="18"/>
                <w:szCs w:val="18"/>
              </w:rPr>
              <w:t xml:space="preserve"> follow-up</w:t>
            </w:r>
          </w:p>
        </w:tc>
      </w:tr>
      <w:tr w:rsidR="0060271D" w:rsidRPr="0060271D" w14:paraId="04F27555" w14:textId="77777777" w:rsidTr="00C554C8">
        <w:trPr>
          <w:trHeight w:val="300"/>
        </w:trPr>
        <w:tc>
          <w:tcPr>
            <w:tcW w:w="2127" w:type="dxa"/>
            <w:tcBorders>
              <w:bottom w:val="single" w:sz="18" w:space="0" w:color="auto"/>
            </w:tcBorders>
            <w:shd w:val="clear" w:color="auto" w:fill="auto"/>
            <w:noWrap/>
            <w:vAlign w:val="center"/>
            <w:hideMark/>
          </w:tcPr>
          <w:p w14:paraId="2FAF2120" w14:textId="77777777" w:rsidR="00CF6EC7" w:rsidRPr="0060271D" w:rsidRDefault="00CF6EC7" w:rsidP="00CF6EC7">
            <w:pPr>
              <w:jc w:val="center"/>
              <w:rPr>
                <w:color w:val="000000" w:themeColor="text1"/>
                <w:sz w:val="18"/>
                <w:szCs w:val="18"/>
              </w:rPr>
            </w:pPr>
          </w:p>
        </w:tc>
        <w:tc>
          <w:tcPr>
            <w:tcW w:w="1842" w:type="dxa"/>
            <w:tcBorders>
              <w:bottom w:val="single" w:sz="18" w:space="0" w:color="auto"/>
            </w:tcBorders>
            <w:shd w:val="clear" w:color="auto" w:fill="auto"/>
            <w:noWrap/>
            <w:vAlign w:val="center"/>
            <w:hideMark/>
          </w:tcPr>
          <w:p w14:paraId="6C969CB1" w14:textId="77777777" w:rsidR="00CF6EC7" w:rsidRPr="0060271D" w:rsidRDefault="00CF6EC7" w:rsidP="00CF6EC7">
            <w:pPr>
              <w:jc w:val="center"/>
              <w:rPr>
                <w:b/>
                <w:bCs/>
                <w:color w:val="000000" w:themeColor="text1"/>
                <w:sz w:val="18"/>
                <w:szCs w:val="18"/>
              </w:rPr>
            </w:pPr>
            <w:r w:rsidRPr="0060271D">
              <w:rPr>
                <w:b/>
                <w:bCs/>
                <w:color w:val="000000" w:themeColor="text1"/>
                <w:sz w:val="18"/>
                <w:szCs w:val="18"/>
              </w:rPr>
              <w:t>Male</w:t>
            </w:r>
          </w:p>
        </w:tc>
        <w:tc>
          <w:tcPr>
            <w:tcW w:w="1843" w:type="dxa"/>
            <w:tcBorders>
              <w:bottom w:val="single" w:sz="18" w:space="0" w:color="auto"/>
            </w:tcBorders>
            <w:shd w:val="clear" w:color="auto" w:fill="auto"/>
            <w:noWrap/>
            <w:vAlign w:val="center"/>
            <w:hideMark/>
          </w:tcPr>
          <w:p w14:paraId="69062ADC" w14:textId="77777777" w:rsidR="00CF6EC7" w:rsidRPr="0060271D" w:rsidRDefault="00CF6EC7" w:rsidP="00CF6EC7">
            <w:pPr>
              <w:jc w:val="center"/>
              <w:rPr>
                <w:b/>
                <w:bCs/>
                <w:color w:val="000000" w:themeColor="text1"/>
                <w:sz w:val="18"/>
                <w:szCs w:val="18"/>
              </w:rPr>
            </w:pPr>
            <w:r w:rsidRPr="0060271D">
              <w:rPr>
                <w:b/>
                <w:bCs/>
                <w:color w:val="000000" w:themeColor="text1"/>
                <w:sz w:val="18"/>
                <w:szCs w:val="18"/>
              </w:rPr>
              <w:t>Female</w:t>
            </w:r>
          </w:p>
        </w:tc>
        <w:tc>
          <w:tcPr>
            <w:tcW w:w="1843" w:type="dxa"/>
            <w:tcBorders>
              <w:bottom w:val="single" w:sz="18" w:space="0" w:color="auto"/>
            </w:tcBorders>
            <w:shd w:val="clear" w:color="auto" w:fill="auto"/>
            <w:noWrap/>
            <w:vAlign w:val="center"/>
            <w:hideMark/>
          </w:tcPr>
          <w:p w14:paraId="2CA71DCE" w14:textId="77777777" w:rsidR="00CF6EC7" w:rsidRPr="0060271D" w:rsidRDefault="00CF6EC7" w:rsidP="00CF6EC7">
            <w:pPr>
              <w:jc w:val="center"/>
              <w:rPr>
                <w:b/>
                <w:bCs/>
                <w:color w:val="000000" w:themeColor="text1"/>
                <w:sz w:val="18"/>
                <w:szCs w:val="18"/>
              </w:rPr>
            </w:pPr>
            <w:r w:rsidRPr="0060271D">
              <w:rPr>
                <w:b/>
                <w:bCs/>
                <w:color w:val="000000" w:themeColor="text1"/>
                <w:sz w:val="18"/>
                <w:szCs w:val="18"/>
              </w:rPr>
              <w:t>Male</w:t>
            </w:r>
          </w:p>
        </w:tc>
        <w:tc>
          <w:tcPr>
            <w:tcW w:w="1701" w:type="dxa"/>
            <w:tcBorders>
              <w:bottom w:val="single" w:sz="18" w:space="0" w:color="auto"/>
            </w:tcBorders>
            <w:shd w:val="clear" w:color="auto" w:fill="auto"/>
            <w:noWrap/>
            <w:vAlign w:val="center"/>
            <w:hideMark/>
          </w:tcPr>
          <w:p w14:paraId="222F202F" w14:textId="77777777" w:rsidR="00CF6EC7" w:rsidRPr="0060271D" w:rsidRDefault="00CF6EC7" w:rsidP="00CF6EC7">
            <w:pPr>
              <w:jc w:val="center"/>
              <w:rPr>
                <w:b/>
                <w:bCs/>
                <w:color w:val="000000" w:themeColor="text1"/>
                <w:sz w:val="18"/>
                <w:szCs w:val="18"/>
              </w:rPr>
            </w:pPr>
            <w:r w:rsidRPr="0060271D">
              <w:rPr>
                <w:b/>
                <w:bCs/>
                <w:color w:val="000000" w:themeColor="text1"/>
                <w:sz w:val="18"/>
                <w:szCs w:val="18"/>
              </w:rPr>
              <w:t>Female</w:t>
            </w:r>
          </w:p>
        </w:tc>
      </w:tr>
      <w:tr w:rsidR="0060271D" w:rsidRPr="0060271D" w14:paraId="383602F9" w14:textId="77777777" w:rsidTr="00C554C8">
        <w:trPr>
          <w:trHeight w:val="300"/>
        </w:trPr>
        <w:tc>
          <w:tcPr>
            <w:tcW w:w="2127" w:type="dxa"/>
            <w:tcBorders>
              <w:top w:val="single" w:sz="18" w:space="0" w:color="auto"/>
            </w:tcBorders>
            <w:shd w:val="clear" w:color="auto" w:fill="auto"/>
            <w:noWrap/>
            <w:vAlign w:val="center"/>
            <w:hideMark/>
          </w:tcPr>
          <w:p w14:paraId="648BF194" w14:textId="77777777" w:rsidR="00CF6EC7" w:rsidRPr="0060271D" w:rsidRDefault="00CF6EC7" w:rsidP="00A36B61">
            <w:pPr>
              <w:rPr>
                <w:b/>
                <w:bCs/>
                <w:color w:val="000000" w:themeColor="text1"/>
                <w:sz w:val="18"/>
                <w:szCs w:val="18"/>
              </w:rPr>
            </w:pPr>
            <w:r w:rsidRPr="0060271D">
              <w:rPr>
                <w:b/>
                <w:bCs/>
                <w:color w:val="000000" w:themeColor="text1"/>
                <w:sz w:val="18"/>
                <w:szCs w:val="18"/>
              </w:rPr>
              <w:t>N (%)</w:t>
            </w:r>
          </w:p>
        </w:tc>
        <w:tc>
          <w:tcPr>
            <w:tcW w:w="1842" w:type="dxa"/>
            <w:tcBorders>
              <w:top w:val="single" w:sz="18" w:space="0" w:color="auto"/>
            </w:tcBorders>
            <w:shd w:val="clear" w:color="auto" w:fill="auto"/>
            <w:noWrap/>
            <w:vAlign w:val="center"/>
            <w:hideMark/>
          </w:tcPr>
          <w:p w14:paraId="67BFA157" w14:textId="77777777" w:rsidR="00CF6EC7" w:rsidRPr="0060271D" w:rsidRDefault="00CF6EC7" w:rsidP="00A36B61">
            <w:pPr>
              <w:jc w:val="center"/>
              <w:rPr>
                <w:color w:val="000000" w:themeColor="text1"/>
                <w:sz w:val="18"/>
                <w:szCs w:val="18"/>
              </w:rPr>
            </w:pPr>
            <w:r w:rsidRPr="0060271D">
              <w:rPr>
                <w:color w:val="000000" w:themeColor="text1"/>
                <w:sz w:val="18"/>
                <w:szCs w:val="18"/>
              </w:rPr>
              <w:t>3839 (52.1)</w:t>
            </w:r>
          </w:p>
        </w:tc>
        <w:tc>
          <w:tcPr>
            <w:tcW w:w="1843" w:type="dxa"/>
            <w:tcBorders>
              <w:top w:val="single" w:sz="18" w:space="0" w:color="auto"/>
            </w:tcBorders>
            <w:shd w:val="clear" w:color="auto" w:fill="auto"/>
            <w:noWrap/>
            <w:vAlign w:val="center"/>
            <w:hideMark/>
          </w:tcPr>
          <w:p w14:paraId="3D9D79FF" w14:textId="4CA1C190" w:rsidR="00CF6EC7" w:rsidRPr="0060271D" w:rsidRDefault="00CF6EC7" w:rsidP="00A36B61">
            <w:pPr>
              <w:jc w:val="center"/>
              <w:rPr>
                <w:color w:val="000000" w:themeColor="text1"/>
                <w:sz w:val="18"/>
                <w:szCs w:val="18"/>
              </w:rPr>
            </w:pPr>
            <w:r w:rsidRPr="0060271D">
              <w:rPr>
                <w:color w:val="000000" w:themeColor="text1"/>
                <w:sz w:val="18"/>
                <w:szCs w:val="18"/>
              </w:rPr>
              <w:t>3529 (47.89)</w:t>
            </w:r>
          </w:p>
        </w:tc>
        <w:tc>
          <w:tcPr>
            <w:tcW w:w="1843" w:type="dxa"/>
            <w:tcBorders>
              <w:top w:val="single" w:sz="18" w:space="0" w:color="auto"/>
            </w:tcBorders>
            <w:shd w:val="clear" w:color="auto" w:fill="auto"/>
            <w:noWrap/>
            <w:vAlign w:val="center"/>
            <w:hideMark/>
          </w:tcPr>
          <w:p w14:paraId="5D5DFAFC" w14:textId="5AE35B38" w:rsidR="00CF6EC7" w:rsidRPr="0060271D" w:rsidRDefault="00CF6EC7" w:rsidP="00A36B61">
            <w:pPr>
              <w:jc w:val="center"/>
              <w:rPr>
                <w:color w:val="000000" w:themeColor="text1"/>
                <w:sz w:val="18"/>
                <w:szCs w:val="18"/>
              </w:rPr>
            </w:pPr>
            <w:r w:rsidRPr="0060271D">
              <w:rPr>
                <w:color w:val="000000" w:themeColor="text1"/>
                <w:sz w:val="18"/>
                <w:szCs w:val="18"/>
              </w:rPr>
              <w:t>1481 (52.04)</w:t>
            </w:r>
          </w:p>
        </w:tc>
        <w:tc>
          <w:tcPr>
            <w:tcW w:w="1701" w:type="dxa"/>
            <w:tcBorders>
              <w:top w:val="single" w:sz="18" w:space="0" w:color="auto"/>
            </w:tcBorders>
            <w:shd w:val="clear" w:color="auto" w:fill="auto"/>
            <w:noWrap/>
            <w:vAlign w:val="center"/>
            <w:hideMark/>
          </w:tcPr>
          <w:p w14:paraId="79727D18" w14:textId="37EDB578" w:rsidR="00CF6EC7" w:rsidRPr="0060271D" w:rsidRDefault="00CF6EC7" w:rsidP="00A36B61">
            <w:pPr>
              <w:jc w:val="center"/>
              <w:rPr>
                <w:color w:val="000000" w:themeColor="text1"/>
                <w:sz w:val="18"/>
                <w:szCs w:val="18"/>
              </w:rPr>
            </w:pPr>
            <w:r w:rsidRPr="0060271D">
              <w:rPr>
                <w:color w:val="000000" w:themeColor="text1"/>
                <w:sz w:val="18"/>
                <w:szCs w:val="18"/>
              </w:rPr>
              <w:t>1364 (47.93)</w:t>
            </w:r>
          </w:p>
        </w:tc>
      </w:tr>
      <w:tr w:rsidR="0060271D" w:rsidRPr="0060271D" w14:paraId="1DCDBD70" w14:textId="77777777" w:rsidTr="00CF6EC7">
        <w:trPr>
          <w:trHeight w:val="300"/>
        </w:trPr>
        <w:tc>
          <w:tcPr>
            <w:tcW w:w="2127" w:type="dxa"/>
            <w:shd w:val="clear" w:color="auto" w:fill="auto"/>
            <w:noWrap/>
            <w:vAlign w:val="center"/>
            <w:hideMark/>
          </w:tcPr>
          <w:p w14:paraId="0B1CCAAD" w14:textId="05ECA23A" w:rsidR="00CF6EC7" w:rsidRPr="0060271D" w:rsidRDefault="00CF6EC7" w:rsidP="00A36B61">
            <w:pPr>
              <w:rPr>
                <w:b/>
                <w:bCs/>
                <w:color w:val="000000" w:themeColor="text1"/>
                <w:sz w:val="18"/>
                <w:szCs w:val="18"/>
              </w:rPr>
            </w:pPr>
            <w:r w:rsidRPr="0060271D">
              <w:rPr>
                <w:b/>
                <w:bCs/>
                <w:color w:val="000000" w:themeColor="text1"/>
                <w:sz w:val="18"/>
                <w:szCs w:val="18"/>
              </w:rPr>
              <w:t>Age (std)</w:t>
            </w:r>
          </w:p>
        </w:tc>
        <w:tc>
          <w:tcPr>
            <w:tcW w:w="1842" w:type="dxa"/>
            <w:shd w:val="clear" w:color="auto" w:fill="auto"/>
            <w:noWrap/>
            <w:vAlign w:val="center"/>
            <w:hideMark/>
          </w:tcPr>
          <w:p w14:paraId="6A97F582" w14:textId="5853829A" w:rsidR="00CF6EC7" w:rsidRPr="0060271D" w:rsidRDefault="00863468" w:rsidP="00A36B61">
            <w:pPr>
              <w:jc w:val="center"/>
              <w:rPr>
                <w:color w:val="000000" w:themeColor="text1"/>
                <w:sz w:val="18"/>
                <w:szCs w:val="18"/>
              </w:rPr>
            </w:pPr>
            <w:r w:rsidRPr="0060271D">
              <w:rPr>
                <w:color w:val="000000" w:themeColor="text1"/>
                <w:sz w:val="18"/>
                <w:szCs w:val="18"/>
              </w:rPr>
              <w:t>11.97</w:t>
            </w:r>
            <w:r w:rsidR="00CF6EC7" w:rsidRPr="0060271D">
              <w:rPr>
                <w:color w:val="000000" w:themeColor="text1"/>
                <w:sz w:val="18"/>
                <w:szCs w:val="18"/>
              </w:rPr>
              <w:t xml:space="preserve"> (</w:t>
            </w:r>
            <w:r w:rsidRPr="0060271D">
              <w:rPr>
                <w:color w:val="000000" w:themeColor="text1"/>
                <w:sz w:val="18"/>
                <w:szCs w:val="18"/>
              </w:rPr>
              <w:t>0</w:t>
            </w:r>
            <w:r w:rsidR="00CF6EC7" w:rsidRPr="0060271D">
              <w:rPr>
                <w:color w:val="000000" w:themeColor="text1"/>
                <w:sz w:val="18"/>
                <w:szCs w:val="18"/>
              </w:rPr>
              <w:t>.</w:t>
            </w:r>
            <w:r w:rsidRPr="0060271D">
              <w:rPr>
                <w:color w:val="000000" w:themeColor="text1"/>
                <w:sz w:val="18"/>
                <w:szCs w:val="18"/>
              </w:rPr>
              <w:t>65</w:t>
            </w:r>
            <w:r w:rsidR="00CF6EC7" w:rsidRPr="0060271D">
              <w:rPr>
                <w:color w:val="000000" w:themeColor="text1"/>
                <w:sz w:val="18"/>
                <w:szCs w:val="18"/>
              </w:rPr>
              <w:t>)</w:t>
            </w:r>
          </w:p>
        </w:tc>
        <w:tc>
          <w:tcPr>
            <w:tcW w:w="1843" w:type="dxa"/>
            <w:shd w:val="clear" w:color="auto" w:fill="auto"/>
            <w:noWrap/>
            <w:vAlign w:val="center"/>
            <w:hideMark/>
          </w:tcPr>
          <w:p w14:paraId="62B271F0" w14:textId="28876163" w:rsidR="00CF6EC7" w:rsidRPr="0060271D" w:rsidRDefault="00863468" w:rsidP="00A36B61">
            <w:pPr>
              <w:jc w:val="center"/>
              <w:rPr>
                <w:color w:val="000000" w:themeColor="text1"/>
                <w:sz w:val="18"/>
                <w:szCs w:val="18"/>
              </w:rPr>
            </w:pPr>
            <w:r w:rsidRPr="0060271D">
              <w:rPr>
                <w:color w:val="000000" w:themeColor="text1"/>
                <w:sz w:val="18"/>
                <w:szCs w:val="18"/>
              </w:rPr>
              <w:t>11.94</w:t>
            </w:r>
            <w:r w:rsidR="00CF6EC7" w:rsidRPr="0060271D">
              <w:rPr>
                <w:color w:val="000000" w:themeColor="text1"/>
                <w:sz w:val="18"/>
                <w:szCs w:val="18"/>
              </w:rPr>
              <w:t xml:space="preserve"> (</w:t>
            </w:r>
            <w:r w:rsidRPr="0060271D">
              <w:rPr>
                <w:color w:val="000000" w:themeColor="text1"/>
                <w:sz w:val="18"/>
                <w:szCs w:val="18"/>
              </w:rPr>
              <w:t>0</w:t>
            </w:r>
            <w:r w:rsidR="00CF6EC7" w:rsidRPr="0060271D">
              <w:rPr>
                <w:color w:val="000000" w:themeColor="text1"/>
                <w:sz w:val="18"/>
                <w:szCs w:val="18"/>
              </w:rPr>
              <w:t>.</w:t>
            </w:r>
            <w:r w:rsidRPr="0060271D">
              <w:rPr>
                <w:color w:val="000000" w:themeColor="text1"/>
                <w:sz w:val="18"/>
                <w:szCs w:val="18"/>
              </w:rPr>
              <w:t>65</w:t>
            </w:r>
            <w:r w:rsidR="00CF6EC7" w:rsidRPr="0060271D">
              <w:rPr>
                <w:color w:val="000000" w:themeColor="text1"/>
                <w:sz w:val="18"/>
                <w:szCs w:val="18"/>
              </w:rPr>
              <w:t>)</w:t>
            </w:r>
          </w:p>
        </w:tc>
        <w:tc>
          <w:tcPr>
            <w:tcW w:w="1843" w:type="dxa"/>
            <w:shd w:val="clear" w:color="auto" w:fill="auto"/>
            <w:noWrap/>
            <w:vAlign w:val="center"/>
            <w:hideMark/>
          </w:tcPr>
          <w:p w14:paraId="72C9EBBC" w14:textId="78ED49F4" w:rsidR="00CF6EC7" w:rsidRPr="0060271D" w:rsidRDefault="00CF6EC7" w:rsidP="00A36B61">
            <w:pPr>
              <w:jc w:val="center"/>
              <w:rPr>
                <w:color w:val="000000" w:themeColor="text1"/>
                <w:sz w:val="18"/>
                <w:szCs w:val="18"/>
              </w:rPr>
            </w:pPr>
            <w:r w:rsidRPr="0060271D">
              <w:rPr>
                <w:color w:val="000000" w:themeColor="text1"/>
                <w:sz w:val="18"/>
                <w:szCs w:val="18"/>
              </w:rPr>
              <w:t>1</w:t>
            </w:r>
            <w:r w:rsidR="00863468" w:rsidRPr="0060271D">
              <w:rPr>
                <w:color w:val="000000" w:themeColor="text1"/>
                <w:sz w:val="18"/>
                <w:szCs w:val="18"/>
              </w:rPr>
              <w:t>4.08</w:t>
            </w:r>
            <w:r w:rsidRPr="0060271D">
              <w:rPr>
                <w:color w:val="000000" w:themeColor="text1"/>
                <w:sz w:val="18"/>
                <w:szCs w:val="18"/>
              </w:rPr>
              <w:t xml:space="preserve"> (</w:t>
            </w:r>
            <w:r w:rsidR="00863468" w:rsidRPr="0060271D">
              <w:rPr>
                <w:color w:val="000000" w:themeColor="text1"/>
                <w:sz w:val="18"/>
                <w:szCs w:val="18"/>
              </w:rPr>
              <w:t>0.71</w:t>
            </w:r>
            <w:r w:rsidRPr="0060271D">
              <w:rPr>
                <w:color w:val="000000" w:themeColor="text1"/>
                <w:sz w:val="18"/>
                <w:szCs w:val="18"/>
              </w:rPr>
              <w:t>)</w:t>
            </w:r>
          </w:p>
        </w:tc>
        <w:tc>
          <w:tcPr>
            <w:tcW w:w="1701" w:type="dxa"/>
            <w:shd w:val="clear" w:color="auto" w:fill="auto"/>
            <w:noWrap/>
            <w:vAlign w:val="center"/>
            <w:hideMark/>
          </w:tcPr>
          <w:p w14:paraId="47658C8C" w14:textId="08E9E1AC" w:rsidR="00CF6EC7" w:rsidRPr="0060271D" w:rsidRDefault="00863468" w:rsidP="00A36B61">
            <w:pPr>
              <w:jc w:val="center"/>
              <w:rPr>
                <w:color w:val="000000" w:themeColor="text1"/>
                <w:sz w:val="18"/>
                <w:szCs w:val="18"/>
              </w:rPr>
            </w:pPr>
            <w:r w:rsidRPr="0060271D">
              <w:rPr>
                <w:color w:val="000000" w:themeColor="text1"/>
                <w:sz w:val="18"/>
                <w:szCs w:val="18"/>
              </w:rPr>
              <w:t>14.08</w:t>
            </w:r>
            <w:r w:rsidR="00CF6EC7" w:rsidRPr="0060271D">
              <w:rPr>
                <w:color w:val="000000" w:themeColor="text1"/>
                <w:sz w:val="18"/>
                <w:szCs w:val="18"/>
              </w:rPr>
              <w:t xml:space="preserve"> (</w:t>
            </w:r>
            <w:r w:rsidRPr="0060271D">
              <w:rPr>
                <w:color w:val="000000" w:themeColor="text1"/>
                <w:sz w:val="18"/>
                <w:szCs w:val="18"/>
              </w:rPr>
              <w:t>0.69</w:t>
            </w:r>
            <w:r w:rsidR="00CF6EC7" w:rsidRPr="0060271D">
              <w:rPr>
                <w:color w:val="000000" w:themeColor="text1"/>
                <w:sz w:val="18"/>
                <w:szCs w:val="18"/>
              </w:rPr>
              <w:t>)</w:t>
            </w:r>
          </w:p>
        </w:tc>
      </w:tr>
      <w:tr w:rsidR="0060271D" w:rsidRPr="0060271D" w14:paraId="2717C1D5" w14:textId="77777777" w:rsidTr="00CF6EC7">
        <w:trPr>
          <w:trHeight w:val="300"/>
        </w:trPr>
        <w:tc>
          <w:tcPr>
            <w:tcW w:w="9356" w:type="dxa"/>
            <w:gridSpan w:val="5"/>
            <w:shd w:val="clear" w:color="auto" w:fill="auto"/>
            <w:noWrap/>
            <w:vAlign w:val="center"/>
            <w:hideMark/>
          </w:tcPr>
          <w:p w14:paraId="78E93EB6" w14:textId="77777777" w:rsidR="00CF6EC7" w:rsidRPr="0060271D" w:rsidRDefault="00CF6EC7" w:rsidP="00CF6EC7">
            <w:pPr>
              <w:rPr>
                <w:b/>
                <w:bCs/>
                <w:color w:val="000000" w:themeColor="text1"/>
                <w:sz w:val="18"/>
                <w:szCs w:val="18"/>
              </w:rPr>
            </w:pPr>
            <w:r w:rsidRPr="0060271D">
              <w:rPr>
                <w:b/>
                <w:bCs/>
                <w:color w:val="000000" w:themeColor="text1"/>
                <w:sz w:val="18"/>
                <w:szCs w:val="18"/>
              </w:rPr>
              <w:t>Race/Ethnicity, count (%)</w:t>
            </w:r>
          </w:p>
        </w:tc>
      </w:tr>
      <w:tr w:rsidR="0060271D" w:rsidRPr="0060271D" w14:paraId="4ACFC989" w14:textId="77777777" w:rsidTr="00CF6EC7">
        <w:trPr>
          <w:trHeight w:val="300"/>
        </w:trPr>
        <w:tc>
          <w:tcPr>
            <w:tcW w:w="2127" w:type="dxa"/>
            <w:shd w:val="clear" w:color="auto" w:fill="auto"/>
            <w:noWrap/>
            <w:vAlign w:val="center"/>
            <w:hideMark/>
          </w:tcPr>
          <w:p w14:paraId="5573C9A4" w14:textId="77777777" w:rsidR="00CF6EC7" w:rsidRPr="0060271D" w:rsidRDefault="00CF6EC7" w:rsidP="00A36B61">
            <w:pPr>
              <w:ind w:left="313"/>
              <w:rPr>
                <w:color w:val="000000" w:themeColor="text1"/>
                <w:sz w:val="18"/>
                <w:szCs w:val="18"/>
              </w:rPr>
            </w:pPr>
            <w:r w:rsidRPr="0060271D">
              <w:rPr>
                <w:color w:val="000000" w:themeColor="text1"/>
                <w:sz w:val="18"/>
                <w:szCs w:val="18"/>
              </w:rPr>
              <w:t>White</w:t>
            </w:r>
          </w:p>
        </w:tc>
        <w:tc>
          <w:tcPr>
            <w:tcW w:w="1842" w:type="dxa"/>
            <w:shd w:val="clear" w:color="auto" w:fill="auto"/>
            <w:noWrap/>
            <w:vAlign w:val="center"/>
            <w:hideMark/>
          </w:tcPr>
          <w:p w14:paraId="560B7A6F" w14:textId="41DA019C" w:rsidR="00CF6EC7" w:rsidRPr="0060271D" w:rsidRDefault="00CF6EC7" w:rsidP="00A36B61">
            <w:pPr>
              <w:jc w:val="center"/>
              <w:rPr>
                <w:color w:val="000000" w:themeColor="text1"/>
                <w:sz w:val="18"/>
                <w:szCs w:val="18"/>
              </w:rPr>
            </w:pPr>
            <w:r w:rsidRPr="0060271D">
              <w:rPr>
                <w:color w:val="000000" w:themeColor="text1"/>
                <w:sz w:val="18"/>
                <w:szCs w:val="18"/>
              </w:rPr>
              <w:t>2176, (29.53)</w:t>
            </w:r>
          </w:p>
        </w:tc>
        <w:tc>
          <w:tcPr>
            <w:tcW w:w="1843" w:type="dxa"/>
            <w:shd w:val="clear" w:color="auto" w:fill="auto"/>
            <w:noWrap/>
            <w:vAlign w:val="center"/>
            <w:hideMark/>
          </w:tcPr>
          <w:p w14:paraId="1164D6B5" w14:textId="5DBFCE93" w:rsidR="00CF6EC7" w:rsidRPr="0060271D" w:rsidRDefault="00CF6EC7" w:rsidP="00A36B61">
            <w:pPr>
              <w:jc w:val="center"/>
              <w:rPr>
                <w:color w:val="000000" w:themeColor="text1"/>
                <w:sz w:val="18"/>
                <w:szCs w:val="18"/>
              </w:rPr>
            </w:pPr>
            <w:r w:rsidRPr="0060271D">
              <w:rPr>
                <w:color w:val="000000" w:themeColor="text1"/>
                <w:sz w:val="18"/>
                <w:szCs w:val="18"/>
              </w:rPr>
              <w:t>1948 (26.44)</w:t>
            </w:r>
          </w:p>
        </w:tc>
        <w:tc>
          <w:tcPr>
            <w:tcW w:w="1843" w:type="dxa"/>
            <w:shd w:val="clear" w:color="auto" w:fill="auto"/>
            <w:noWrap/>
            <w:vAlign w:val="center"/>
            <w:hideMark/>
          </w:tcPr>
          <w:p w14:paraId="648DA42F" w14:textId="67389559" w:rsidR="00CF6EC7" w:rsidRPr="0060271D" w:rsidRDefault="00CF6EC7" w:rsidP="00A36B61">
            <w:pPr>
              <w:jc w:val="center"/>
              <w:rPr>
                <w:color w:val="000000" w:themeColor="text1"/>
                <w:sz w:val="18"/>
                <w:szCs w:val="18"/>
              </w:rPr>
            </w:pPr>
            <w:r w:rsidRPr="0060271D">
              <w:rPr>
                <w:color w:val="000000" w:themeColor="text1"/>
                <w:sz w:val="18"/>
                <w:szCs w:val="18"/>
              </w:rPr>
              <w:t>841 (29.55)</w:t>
            </w:r>
          </w:p>
        </w:tc>
        <w:tc>
          <w:tcPr>
            <w:tcW w:w="1701" w:type="dxa"/>
            <w:shd w:val="clear" w:color="auto" w:fill="auto"/>
            <w:noWrap/>
            <w:vAlign w:val="center"/>
            <w:hideMark/>
          </w:tcPr>
          <w:p w14:paraId="28E09563" w14:textId="614A157E" w:rsidR="00CF6EC7" w:rsidRPr="0060271D" w:rsidRDefault="00CF6EC7" w:rsidP="00A36B61">
            <w:pPr>
              <w:jc w:val="center"/>
              <w:rPr>
                <w:color w:val="000000" w:themeColor="text1"/>
                <w:sz w:val="18"/>
                <w:szCs w:val="18"/>
              </w:rPr>
            </w:pPr>
            <w:r w:rsidRPr="0060271D">
              <w:rPr>
                <w:color w:val="000000" w:themeColor="text1"/>
                <w:sz w:val="18"/>
                <w:szCs w:val="18"/>
              </w:rPr>
              <w:t>743 (26.11)</w:t>
            </w:r>
          </w:p>
        </w:tc>
      </w:tr>
      <w:tr w:rsidR="0060271D" w:rsidRPr="0060271D" w14:paraId="53EEFD61" w14:textId="77777777" w:rsidTr="00CF6EC7">
        <w:trPr>
          <w:trHeight w:val="300"/>
        </w:trPr>
        <w:tc>
          <w:tcPr>
            <w:tcW w:w="2127" w:type="dxa"/>
            <w:shd w:val="clear" w:color="auto" w:fill="auto"/>
            <w:noWrap/>
            <w:vAlign w:val="center"/>
            <w:hideMark/>
          </w:tcPr>
          <w:p w14:paraId="20736D0E" w14:textId="77777777" w:rsidR="00CF6EC7" w:rsidRPr="0060271D" w:rsidRDefault="00CF6EC7" w:rsidP="00A36B61">
            <w:pPr>
              <w:ind w:left="313"/>
              <w:rPr>
                <w:color w:val="000000" w:themeColor="text1"/>
                <w:sz w:val="18"/>
                <w:szCs w:val="18"/>
              </w:rPr>
            </w:pPr>
            <w:r w:rsidRPr="0060271D">
              <w:rPr>
                <w:color w:val="000000" w:themeColor="text1"/>
                <w:sz w:val="18"/>
                <w:szCs w:val="18"/>
              </w:rPr>
              <w:t>Black or African American</w:t>
            </w:r>
          </w:p>
        </w:tc>
        <w:tc>
          <w:tcPr>
            <w:tcW w:w="1842" w:type="dxa"/>
            <w:shd w:val="clear" w:color="auto" w:fill="auto"/>
            <w:noWrap/>
            <w:vAlign w:val="center"/>
            <w:hideMark/>
          </w:tcPr>
          <w:p w14:paraId="072B753A" w14:textId="6EE82F19" w:rsidR="00CF6EC7" w:rsidRPr="0060271D" w:rsidRDefault="00CF6EC7" w:rsidP="00A36B61">
            <w:pPr>
              <w:jc w:val="center"/>
              <w:rPr>
                <w:color w:val="000000" w:themeColor="text1"/>
                <w:sz w:val="18"/>
                <w:szCs w:val="18"/>
              </w:rPr>
            </w:pPr>
            <w:r w:rsidRPr="0060271D">
              <w:rPr>
                <w:color w:val="000000" w:themeColor="text1"/>
                <w:sz w:val="18"/>
                <w:szCs w:val="18"/>
              </w:rPr>
              <w:t>450 (6.11)</w:t>
            </w:r>
          </w:p>
        </w:tc>
        <w:tc>
          <w:tcPr>
            <w:tcW w:w="1843" w:type="dxa"/>
            <w:shd w:val="clear" w:color="auto" w:fill="auto"/>
            <w:noWrap/>
            <w:vAlign w:val="center"/>
            <w:hideMark/>
          </w:tcPr>
          <w:p w14:paraId="293CDBF5" w14:textId="3232FA8C" w:rsidR="00CF6EC7" w:rsidRPr="0060271D" w:rsidRDefault="00CF6EC7" w:rsidP="00A36B61">
            <w:pPr>
              <w:jc w:val="center"/>
              <w:rPr>
                <w:color w:val="000000" w:themeColor="text1"/>
                <w:sz w:val="18"/>
                <w:szCs w:val="18"/>
              </w:rPr>
            </w:pPr>
            <w:r w:rsidRPr="0060271D">
              <w:rPr>
                <w:color w:val="000000" w:themeColor="text1"/>
                <w:sz w:val="18"/>
                <w:szCs w:val="18"/>
              </w:rPr>
              <w:t>455 (6.17)</w:t>
            </w:r>
          </w:p>
        </w:tc>
        <w:tc>
          <w:tcPr>
            <w:tcW w:w="1843" w:type="dxa"/>
            <w:shd w:val="clear" w:color="auto" w:fill="auto"/>
            <w:noWrap/>
            <w:vAlign w:val="center"/>
            <w:hideMark/>
          </w:tcPr>
          <w:p w14:paraId="1ECF0E16" w14:textId="1550525B" w:rsidR="00CF6EC7" w:rsidRPr="0060271D" w:rsidRDefault="00CF6EC7" w:rsidP="00A36B61">
            <w:pPr>
              <w:jc w:val="center"/>
              <w:rPr>
                <w:color w:val="000000" w:themeColor="text1"/>
                <w:sz w:val="18"/>
                <w:szCs w:val="18"/>
              </w:rPr>
            </w:pPr>
            <w:r w:rsidRPr="0060271D">
              <w:rPr>
                <w:color w:val="000000" w:themeColor="text1"/>
                <w:sz w:val="18"/>
                <w:szCs w:val="18"/>
              </w:rPr>
              <w:t>146 (5.13)</w:t>
            </w:r>
          </w:p>
        </w:tc>
        <w:tc>
          <w:tcPr>
            <w:tcW w:w="1701" w:type="dxa"/>
            <w:shd w:val="clear" w:color="auto" w:fill="auto"/>
            <w:noWrap/>
            <w:vAlign w:val="center"/>
            <w:hideMark/>
          </w:tcPr>
          <w:p w14:paraId="085C31CB" w14:textId="2E044A46" w:rsidR="00CF6EC7" w:rsidRPr="0060271D" w:rsidRDefault="00CF6EC7" w:rsidP="00A36B61">
            <w:pPr>
              <w:jc w:val="center"/>
              <w:rPr>
                <w:color w:val="000000" w:themeColor="text1"/>
                <w:sz w:val="18"/>
                <w:szCs w:val="18"/>
              </w:rPr>
            </w:pPr>
            <w:r w:rsidRPr="0060271D">
              <w:rPr>
                <w:color w:val="000000" w:themeColor="text1"/>
                <w:sz w:val="18"/>
                <w:szCs w:val="18"/>
              </w:rPr>
              <w:t>162 (5.69)</w:t>
            </w:r>
          </w:p>
        </w:tc>
      </w:tr>
      <w:tr w:rsidR="0060271D" w:rsidRPr="0060271D" w14:paraId="3D434D2F" w14:textId="77777777" w:rsidTr="00CF6EC7">
        <w:trPr>
          <w:trHeight w:val="300"/>
        </w:trPr>
        <w:tc>
          <w:tcPr>
            <w:tcW w:w="2127" w:type="dxa"/>
            <w:shd w:val="clear" w:color="auto" w:fill="auto"/>
            <w:noWrap/>
            <w:vAlign w:val="center"/>
            <w:hideMark/>
          </w:tcPr>
          <w:p w14:paraId="127B5AC4" w14:textId="77777777" w:rsidR="00CF6EC7" w:rsidRPr="0060271D" w:rsidRDefault="00CF6EC7" w:rsidP="00A36B61">
            <w:pPr>
              <w:ind w:left="313"/>
              <w:rPr>
                <w:color w:val="000000" w:themeColor="text1"/>
                <w:sz w:val="18"/>
                <w:szCs w:val="18"/>
              </w:rPr>
            </w:pPr>
            <w:r w:rsidRPr="0060271D">
              <w:rPr>
                <w:color w:val="000000" w:themeColor="text1"/>
                <w:sz w:val="18"/>
                <w:szCs w:val="18"/>
              </w:rPr>
              <w:t>Hispanic or Latino</w:t>
            </w:r>
          </w:p>
        </w:tc>
        <w:tc>
          <w:tcPr>
            <w:tcW w:w="1842" w:type="dxa"/>
            <w:shd w:val="clear" w:color="auto" w:fill="auto"/>
            <w:noWrap/>
            <w:vAlign w:val="center"/>
            <w:hideMark/>
          </w:tcPr>
          <w:p w14:paraId="2155D397" w14:textId="083C3F54" w:rsidR="00CF6EC7" w:rsidRPr="0060271D" w:rsidRDefault="00CF6EC7" w:rsidP="00A36B61">
            <w:pPr>
              <w:jc w:val="center"/>
              <w:rPr>
                <w:color w:val="000000" w:themeColor="text1"/>
                <w:sz w:val="18"/>
                <w:szCs w:val="18"/>
              </w:rPr>
            </w:pPr>
            <w:r w:rsidRPr="0060271D">
              <w:rPr>
                <w:color w:val="000000" w:themeColor="text1"/>
                <w:sz w:val="18"/>
                <w:szCs w:val="18"/>
              </w:rPr>
              <w:t>740 (10.04)</w:t>
            </w:r>
          </w:p>
        </w:tc>
        <w:tc>
          <w:tcPr>
            <w:tcW w:w="1843" w:type="dxa"/>
            <w:shd w:val="clear" w:color="auto" w:fill="auto"/>
            <w:noWrap/>
            <w:vAlign w:val="center"/>
            <w:hideMark/>
          </w:tcPr>
          <w:p w14:paraId="74A31F25" w14:textId="68ED840F" w:rsidR="00CF6EC7" w:rsidRPr="0060271D" w:rsidRDefault="00CF6EC7" w:rsidP="00A36B61">
            <w:pPr>
              <w:jc w:val="center"/>
              <w:rPr>
                <w:color w:val="000000" w:themeColor="text1"/>
                <w:sz w:val="18"/>
                <w:szCs w:val="18"/>
              </w:rPr>
            </w:pPr>
            <w:r w:rsidRPr="0060271D">
              <w:rPr>
                <w:color w:val="000000" w:themeColor="text1"/>
                <w:sz w:val="18"/>
                <w:szCs w:val="18"/>
              </w:rPr>
              <w:t>679 (9.21)</w:t>
            </w:r>
          </w:p>
        </w:tc>
        <w:tc>
          <w:tcPr>
            <w:tcW w:w="1843" w:type="dxa"/>
            <w:shd w:val="clear" w:color="auto" w:fill="auto"/>
            <w:noWrap/>
            <w:vAlign w:val="center"/>
            <w:hideMark/>
          </w:tcPr>
          <w:p w14:paraId="30EEBFBC" w14:textId="4D2B8654" w:rsidR="00CF6EC7" w:rsidRPr="0060271D" w:rsidRDefault="00CF6EC7" w:rsidP="00A36B61">
            <w:pPr>
              <w:jc w:val="center"/>
              <w:rPr>
                <w:color w:val="000000" w:themeColor="text1"/>
                <w:sz w:val="18"/>
                <w:szCs w:val="18"/>
              </w:rPr>
            </w:pPr>
            <w:r w:rsidRPr="0060271D">
              <w:rPr>
                <w:color w:val="000000" w:themeColor="text1"/>
                <w:sz w:val="18"/>
                <w:szCs w:val="18"/>
              </w:rPr>
              <w:t>320 (11.24)</w:t>
            </w:r>
          </w:p>
        </w:tc>
        <w:tc>
          <w:tcPr>
            <w:tcW w:w="1701" w:type="dxa"/>
            <w:shd w:val="clear" w:color="auto" w:fill="auto"/>
            <w:noWrap/>
            <w:vAlign w:val="center"/>
            <w:hideMark/>
          </w:tcPr>
          <w:p w14:paraId="523E5B59" w14:textId="7B677E67" w:rsidR="00CF6EC7" w:rsidRPr="0060271D" w:rsidRDefault="00CF6EC7" w:rsidP="00A36B61">
            <w:pPr>
              <w:jc w:val="center"/>
              <w:rPr>
                <w:color w:val="000000" w:themeColor="text1"/>
                <w:sz w:val="18"/>
                <w:szCs w:val="18"/>
              </w:rPr>
            </w:pPr>
            <w:r w:rsidRPr="0060271D">
              <w:rPr>
                <w:color w:val="000000" w:themeColor="text1"/>
                <w:sz w:val="18"/>
                <w:szCs w:val="18"/>
              </w:rPr>
              <w:t>269 (9.45)</w:t>
            </w:r>
          </w:p>
        </w:tc>
      </w:tr>
      <w:tr w:rsidR="0060271D" w:rsidRPr="0060271D" w14:paraId="14BC506E" w14:textId="77777777" w:rsidTr="00CF6EC7">
        <w:trPr>
          <w:trHeight w:val="300"/>
        </w:trPr>
        <w:tc>
          <w:tcPr>
            <w:tcW w:w="2127" w:type="dxa"/>
            <w:shd w:val="clear" w:color="auto" w:fill="auto"/>
            <w:noWrap/>
            <w:vAlign w:val="center"/>
            <w:hideMark/>
          </w:tcPr>
          <w:p w14:paraId="59F4D479" w14:textId="77777777" w:rsidR="00CF6EC7" w:rsidRPr="0060271D" w:rsidRDefault="00CF6EC7" w:rsidP="00A36B61">
            <w:pPr>
              <w:ind w:left="313"/>
              <w:rPr>
                <w:color w:val="000000" w:themeColor="text1"/>
                <w:sz w:val="18"/>
                <w:szCs w:val="18"/>
              </w:rPr>
            </w:pPr>
            <w:r w:rsidRPr="0060271D">
              <w:rPr>
                <w:color w:val="000000" w:themeColor="text1"/>
                <w:sz w:val="18"/>
                <w:szCs w:val="18"/>
              </w:rPr>
              <w:t>Asian</w:t>
            </w:r>
          </w:p>
        </w:tc>
        <w:tc>
          <w:tcPr>
            <w:tcW w:w="1842" w:type="dxa"/>
            <w:shd w:val="clear" w:color="auto" w:fill="auto"/>
            <w:noWrap/>
            <w:vAlign w:val="center"/>
            <w:hideMark/>
          </w:tcPr>
          <w:p w14:paraId="2087FBFA" w14:textId="7DC29783" w:rsidR="00CF6EC7" w:rsidRPr="0060271D" w:rsidRDefault="00CF6EC7" w:rsidP="00A36B61">
            <w:pPr>
              <w:jc w:val="center"/>
              <w:rPr>
                <w:color w:val="000000" w:themeColor="text1"/>
                <w:sz w:val="18"/>
                <w:szCs w:val="18"/>
              </w:rPr>
            </w:pPr>
            <w:r w:rsidRPr="0060271D">
              <w:rPr>
                <w:color w:val="000000" w:themeColor="text1"/>
                <w:sz w:val="18"/>
                <w:szCs w:val="18"/>
              </w:rPr>
              <w:t>80 (1.09)</w:t>
            </w:r>
          </w:p>
        </w:tc>
        <w:tc>
          <w:tcPr>
            <w:tcW w:w="1843" w:type="dxa"/>
            <w:shd w:val="clear" w:color="auto" w:fill="auto"/>
            <w:noWrap/>
            <w:vAlign w:val="center"/>
            <w:hideMark/>
          </w:tcPr>
          <w:p w14:paraId="1BDA6D61" w14:textId="3FE17594" w:rsidR="00CF6EC7" w:rsidRPr="0060271D" w:rsidRDefault="00CF6EC7" w:rsidP="00A36B61">
            <w:pPr>
              <w:jc w:val="center"/>
              <w:rPr>
                <w:color w:val="000000" w:themeColor="text1"/>
                <w:sz w:val="18"/>
                <w:szCs w:val="18"/>
              </w:rPr>
            </w:pPr>
            <w:r w:rsidRPr="0060271D">
              <w:rPr>
                <w:color w:val="000000" w:themeColor="text1"/>
                <w:sz w:val="18"/>
                <w:szCs w:val="18"/>
              </w:rPr>
              <w:t>77 (1.04)</w:t>
            </w:r>
          </w:p>
        </w:tc>
        <w:tc>
          <w:tcPr>
            <w:tcW w:w="1843" w:type="dxa"/>
            <w:shd w:val="clear" w:color="auto" w:fill="auto"/>
            <w:noWrap/>
            <w:vAlign w:val="center"/>
            <w:hideMark/>
          </w:tcPr>
          <w:p w14:paraId="25A2E7A0" w14:textId="6039345D" w:rsidR="00CF6EC7" w:rsidRPr="0060271D" w:rsidRDefault="00CF6EC7" w:rsidP="00A36B61">
            <w:pPr>
              <w:jc w:val="center"/>
              <w:rPr>
                <w:color w:val="000000" w:themeColor="text1"/>
                <w:sz w:val="18"/>
                <w:szCs w:val="18"/>
              </w:rPr>
            </w:pPr>
            <w:r w:rsidRPr="0060271D">
              <w:rPr>
                <w:color w:val="000000" w:themeColor="text1"/>
                <w:sz w:val="18"/>
                <w:szCs w:val="18"/>
              </w:rPr>
              <w:t>34 (1.19)</w:t>
            </w:r>
          </w:p>
        </w:tc>
        <w:tc>
          <w:tcPr>
            <w:tcW w:w="1701" w:type="dxa"/>
            <w:shd w:val="clear" w:color="auto" w:fill="auto"/>
            <w:noWrap/>
            <w:vAlign w:val="center"/>
            <w:hideMark/>
          </w:tcPr>
          <w:p w14:paraId="759CA03E" w14:textId="2FDF79F9" w:rsidR="00CF6EC7" w:rsidRPr="0060271D" w:rsidRDefault="00CF6EC7" w:rsidP="00A36B61">
            <w:pPr>
              <w:jc w:val="center"/>
              <w:rPr>
                <w:color w:val="000000" w:themeColor="text1"/>
                <w:sz w:val="18"/>
                <w:szCs w:val="18"/>
              </w:rPr>
            </w:pPr>
            <w:r w:rsidRPr="0060271D">
              <w:rPr>
                <w:color w:val="000000" w:themeColor="text1"/>
                <w:sz w:val="18"/>
                <w:szCs w:val="18"/>
              </w:rPr>
              <w:t>31 (1.09)</w:t>
            </w:r>
          </w:p>
        </w:tc>
      </w:tr>
      <w:tr w:rsidR="0060271D" w:rsidRPr="0060271D" w14:paraId="321F1E45" w14:textId="77777777" w:rsidTr="00CF6EC7">
        <w:trPr>
          <w:trHeight w:val="300"/>
        </w:trPr>
        <w:tc>
          <w:tcPr>
            <w:tcW w:w="2127" w:type="dxa"/>
            <w:shd w:val="clear" w:color="auto" w:fill="auto"/>
            <w:noWrap/>
            <w:vAlign w:val="center"/>
            <w:hideMark/>
          </w:tcPr>
          <w:p w14:paraId="176640A3" w14:textId="77777777" w:rsidR="00CF6EC7" w:rsidRPr="0060271D" w:rsidRDefault="00CF6EC7" w:rsidP="00A36B61">
            <w:pPr>
              <w:ind w:left="313"/>
              <w:rPr>
                <w:color w:val="000000" w:themeColor="text1"/>
                <w:sz w:val="18"/>
                <w:szCs w:val="18"/>
              </w:rPr>
            </w:pPr>
            <w:r w:rsidRPr="0060271D">
              <w:rPr>
                <w:color w:val="000000" w:themeColor="text1"/>
                <w:sz w:val="18"/>
                <w:szCs w:val="18"/>
              </w:rPr>
              <w:t>Other</w:t>
            </w:r>
          </w:p>
        </w:tc>
        <w:tc>
          <w:tcPr>
            <w:tcW w:w="1842" w:type="dxa"/>
            <w:shd w:val="clear" w:color="auto" w:fill="auto"/>
            <w:noWrap/>
            <w:vAlign w:val="center"/>
            <w:hideMark/>
          </w:tcPr>
          <w:p w14:paraId="48CA7B4A" w14:textId="0674CE1A" w:rsidR="00CF6EC7" w:rsidRPr="0060271D" w:rsidRDefault="00CF6EC7" w:rsidP="00A36B61">
            <w:pPr>
              <w:jc w:val="center"/>
              <w:rPr>
                <w:color w:val="000000" w:themeColor="text1"/>
                <w:sz w:val="18"/>
                <w:szCs w:val="18"/>
              </w:rPr>
            </w:pPr>
            <w:r w:rsidRPr="0060271D">
              <w:rPr>
                <w:color w:val="000000" w:themeColor="text1"/>
                <w:sz w:val="18"/>
                <w:szCs w:val="18"/>
              </w:rPr>
              <w:t>393 (5.33)</w:t>
            </w:r>
          </w:p>
        </w:tc>
        <w:tc>
          <w:tcPr>
            <w:tcW w:w="1843" w:type="dxa"/>
            <w:shd w:val="clear" w:color="auto" w:fill="auto"/>
            <w:noWrap/>
            <w:vAlign w:val="center"/>
            <w:hideMark/>
          </w:tcPr>
          <w:p w14:paraId="1AE8AA11" w14:textId="5CF23CDF" w:rsidR="00CF6EC7" w:rsidRPr="0060271D" w:rsidRDefault="00CF6EC7" w:rsidP="00A36B61">
            <w:pPr>
              <w:jc w:val="center"/>
              <w:rPr>
                <w:color w:val="000000" w:themeColor="text1"/>
                <w:sz w:val="18"/>
                <w:szCs w:val="18"/>
              </w:rPr>
            </w:pPr>
            <w:r w:rsidRPr="0060271D">
              <w:rPr>
                <w:color w:val="000000" w:themeColor="text1"/>
                <w:sz w:val="18"/>
                <w:szCs w:val="18"/>
              </w:rPr>
              <w:t>370 (5.02)</w:t>
            </w:r>
          </w:p>
        </w:tc>
        <w:tc>
          <w:tcPr>
            <w:tcW w:w="1843" w:type="dxa"/>
            <w:shd w:val="clear" w:color="auto" w:fill="auto"/>
            <w:noWrap/>
            <w:vAlign w:val="center"/>
            <w:hideMark/>
          </w:tcPr>
          <w:p w14:paraId="6AD0FC08" w14:textId="0BD152A7" w:rsidR="00CF6EC7" w:rsidRPr="0060271D" w:rsidRDefault="00CF6EC7" w:rsidP="00A36B61">
            <w:pPr>
              <w:jc w:val="center"/>
              <w:rPr>
                <w:color w:val="000000" w:themeColor="text1"/>
                <w:sz w:val="18"/>
                <w:szCs w:val="18"/>
              </w:rPr>
            </w:pPr>
            <w:r w:rsidRPr="0060271D">
              <w:rPr>
                <w:color w:val="000000" w:themeColor="text1"/>
                <w:sz w:val="18"/>
                <w:szCs w:val="18"/>
              </w:rPr>
              <w:t>140 (4.92)</w:t>
            </w:r>
          </w:p>
        </w:tc>
        <w:tc>
          <w:tcPr>
            <w:tcW w:w="1701" w:type="dxa"/>
            <w:shd w:val="clear" w:color="auto" w:fill="auto"/>
            <w:noWrap/>
            <w:vAlign w:val="center"/>
            <w:hideMark/>
          </w:tcPr>
          <w:p w14:paraId="6E619F09" w14:textId="66CEEC7D" w:rsidR="00CF6EC7" w:rsidRPr="0060271D" w:rsidRDefault="00CF6EC7" w:rsidP="00A36B61">
            <w:pPr>
              <w:jc w:val="center"/>
              <w:rPr>
                <w:color w:val="000000" w:themeColor="text1"/>
                <w:sz w:val="18"/>
                <w:szCs w:val="18"/>
              </w:rPr>
            </w:pPr>
            <w:r w:rsidRPr="0060271D">
              <w:rPr>
                <w:color w:val="000000" w:themeColor="text1"/>
                <w:sz w:val="18"/>
                <w:szCs w:val="18"/>
              </w:rPr>
              <w:t>159 (5.59)</w:t>
            </w:r>
          </w:p>
        </w:tc>
      </w:tr>
      <w:tr w:rsidR="0060271D" w:rsidRPr="0060271D" w14:paraId="1A2B0A21" w14:textId="77777777" w:rsidTr="00CF6EC7">
        <w:trPr>
          <w:trHeight w:val="300"/>
        </w:trPr>
        <w:tc>
          <w:tcPr>
            <w:tcW w:w="9356" w:type="dxa"/>
            <w:gridSpan w:val="5"/>
            <w:shd w:val="clear" w:color="auto" w:fill="auto"/>
            <w:noWrap/>
            <w:vAlign w:val="center"/>
            <w:hideMark/>
          </w:tcPr>
          <w:p w14:paraId="6ED91C99" w14:textId="77777777" w:rsidR="00CF6EC7" w:rsidRPr="0060271D" w:rsidRDefault="00CF6EC7" w:rsidP="00CF6EC7">
            <w:pPr>
              <w:rPr>
                <w:b/>
                <w:bCs/>
                <w:color w:val="000000" w:themeColor="text1"/>
                <w:sz w:val="18"/>
                <w:szCs w:val="18"/>
              </w:rPr>
            </w:pPr>
            <w:r w:rsidRPr="0060271D">
              <w:rPr>
                <w:b/>
                <w:bCs/>
                <w:color w:val="000000" w:themeColor="text1"/>
                <w:sz w:val="18"/>
                <w:szCs w:val="18"/>
              </w:rPr>
              <w:t>Highest parental education, count (%)</w:t>
            </w:r>
          </w:p>
        </w:tc>
      </w:tr>
      <w:tr w:rsidR="0060271D" w:rsidRPr="0060271D" w14:paraId="09477311" w14:textId="77777777" w:rsidTr="00CF6EC7">
        <w:trPr>
          <w:trHeight w:val="300"/>
        </w:trPr>
        <w:tc>
          <w:tcPr>
            <w:tcW w:w="2127" w:type="dxa"/>
            <w:shd w:val="clear" w:color="auto" w:fill="auto"/>
            <w:noWrap/>
            <w:vAlign w:val="center"/>
            <w:hideMark/>
          </w:tcPr>
          <w:p w14:paraId="003040BA" w14:textId="77777777" w:rsidR="00CF6EC7" w:rsidRPr="0060271D" w:rsidRDefault="00CF6EC7" w:rsidP="00A36B61">
            <w:pPr>
              <w:ind w:left="313"/>
              <w:rPr>
                <w:color w:val="000000" w:themeColor="text1"/>
                <w:sz w:val="18"/>
                <w:szCs w:val="18"/>
              </w:rPr>
            </w:pPr>
            <w:r w:rsidRPr="0060271D">
              <w:rPr>
                <w:color w:val="000000" w:themeColor="text1"/>
                <w:sz w:val="18"/>
                <w:szCs w:val="18"/>
              </w:rPr>
              <w:t>No Highschool</w:t>
            </w:r>
          </w:p>
        </w:tc>
        <w:tc>
          <w:tcPr>
            <w:tcW w:w="1842" w:type="dxa"/>
            <w:shd w:val="clear" w:color="auto" w:fill="auto"/>
            <w:noWrap/>
            <w:vAlign w:val="center"/>
            <w:hideMark/>
          </w:tcPr>
          <w:p w14:paraId="562FBD8A" w14:textId="301E0BD0" w:rsidR="00CF6EC7" w:rsidRPr="0060271D" w:rsidRDefault="00CF6EC7" w:rsidP="00A36B61">
            <w:pPr>
              <w:jc w:val="center"/>
              <w:rPr>
                <w:color w:val="000000" w:themeColor="text1"/>
                <w:sz w:val="18"/>
                <w:szCs w:val="18"/>
              </w:rPr>
            </w:pPr>
            <w:r w:rsidRPr="0060271D">
              <w:rPr>
                <w:color w:val="000000" w:themeColor="text1"/>
                <w:sz w:val="18"/>
                <w:szCs w:val="18"/>
              </w:rPr>
              <w:t>161 (2.18)</w:t>
            </w:r>
          </w:p>
        </w:tc>
        <w:tc>
          <w:tcPr>
            <w:tcW w:w="1843" w:type="dxa"/>
            <w:shd w:val="clear" w:color="auto" w:fill="auto"/>
            <w:noWrap/>
            <w:vAlign w:val="center"/>
            <w:hideMark/>
          </w:tcPr>
          <w:p w14:paraId="00874A27" w14:textId="70C24F00" w:rsidR="00CF6EC7" w:rsidRPr="0060271D" w:rsidRDefault="00CF6EC7" w:rsidP="00A36B61">
            <w:pPr>
              <w:jc w:val="center"/>
              <w:rPr>
                <w:color w:val="000000" w:themeColor="text1"/>
                <w:sz w:val="18"/>
                <w:szCs w:val="18"/>
              </w:rPr>
            </w:pPr>
            <w:r w:rsidRPr="0060271D">
              <w:rPr>
                <w:color w:val="000000" w:themeColor="text1"/>
                <w:sz w:val="18"/>
                <w:szCs w:val="18"/>
              </w:rPr>
              <w:t>158 (2.14)</w:t>
            </w:r>
          </w:p>
        </w:tc>
        <w:tc>
          <w:tcPr>
            <w:tcW w:w="1843" w:type="dxa"/>
            <w:shd w:val="clear" w:color="auto" w:fill="auto"/>
            <w:noWrap/>
            <w:vAlign w:val="center"/>
            <w:hideMark/>
          </w:tcPr>
          <w:p w14:paraId="6134750F" w14:textId="5E4A44C7" w:rsidR="00CF6EC7" w:rsidRPr="0060271D" w:rsidRDefault="00CF6EC7" w:rsidP="00A36B61">
            <w:pPr>
              <w:jc w:val="center"/>
              <w:rPr>
                <w:color w:val="000000" w:themeColor="text1"/>
                <w:sz w:val="18"/>
                <w:szCs w:val="18"/>
              </w:rPr>
            </w:pPr>
            <w:r w:rsidRPr="0060271D">
              <w:rPr>
                <w:color w:val="000000" w:themeColor="text1"/>
                <w:sz w:val="18"/>
                <w:szCs w:val="18"/>
              </w:rPr>
              <w:t>63 (2.21)</w:t>
            </w:r>
          </w:p>
        </w:tc>
        <w:tc>
          <w:tcPr>
            <w:tcW w:w="1701" w:type="dxa"/>
            <w:shd w:val="clear" w:color="auto" w:fill="auto"/>
            <w:noWrap/>
            <w:vAlign w:val="center"/>
            <w:hideMark/>
          </w:tcPr>
          <w:p w14:paraId="347BB7D0" w14:textId="7D141B5F" w:rsidR="00CF6EC7" w:rsidRPr="0060271D" w:rsidRDefault="00CF6EC7" w:rsidP="00A36B61">
            <w:pPr>
              <w:jc w:val="center"/>
              <w:rPr>
                <w:color w:val="000000" w:themeColor="text1"/>
                <w:sz w:val="18"/>
                <w:szCs w:val="18"/>
              </w:rPr>
            </w:pPr>
            <w:r w:rsidRPr="0060271D">
              <w:rPr>
                <w:color w:val="000000" w:themeColor="text1"/>
                <w:sz w:val="18"/>
                <w:szCs w:val="18"/>
              </w:rPr>
              <w:t>65 (2.28)</w:t>
            </w:r>
          </w:p>
        </w:tc>
      </w:tr>
      <w:tr w:rsidR="0060271D" w:rsidRPr="0060271D" w14:paraId="6137A6CF" w14:textId="77777777" w:rsidTr="00CF6EC7">
        <w:trPr>
          <w:trHeight w:val="300"/>
        </w:trPr>
        <w:tc>
          <w:tcPr>
            <w:tcW w:w="2127" w:type="dxa"/>
            <w:shd w:val="clear" w:color="auto" w:fill="auto"/>
            <w:noWrap/>
            <w:vAlign w:val="center"/>
            <w:hideMark/>
          </w:tcPr>
          <w:p w14:paraId="1516181D" w14:textId="77777777" w:rsidR="00CF6EC7" w:rsidRPr="0060271D" w:rsidRDefault="00CF6EC7" w:rsidP="00A36B61">
            <w:pPr>
              <w:ind w:left="313"/>
              <w:rPr>
                <w:color w:val="000000" w:themeColor="text1"/>
                <w:sz w:val="18"/>
                <w:szCs w:val="18"/>
              </w:rPr>
            </w:pPr>
            <w:r w:rsidRPr="0060271D">
              <w:rPr>
                <w:color w:val="000000" w:themeColor="text1"/>
                <w:sz w:val="18"/>
                <w:szCs w:val="18"/>
              </w:rPr>
              <w:t>Highschool, GED, or equivalent</w:t>
            </w:r>
          </w:p>
        </w:tc>
        <w:tc>
          <w:tcPr>
            <w:tcW w:w="1842" w:type="dxa"/>
            <w:shd w:val="clear" w:color="auto" w:fill="auto"/>
            <w:noWrap/>
            <w:vAlign w:val="center"/>
            <w:hideMark/>
          </w:tcPr>
          <w:p w14:paraId="0BA7C836" w14:textId="0B25FF55" w:rsidR="00CF6EC7" w:rsidRPr="0060271D" w:rsidRDefault="00CF6EC7" w:rsidP="00A36B61">
            <w:pPr>
              <w:jc w:val="center"/>
              <w:rPr>
                <w:color w:val="000000" w:themeColor="text1"/>
                <w:sz w:val="18"/>
                <w:szCs w:val="18"/>
              </w:rPr>
            </w:pPr>
            <w:r w:rsidRPr="0060271D">
              <w:rPr>
                <w:color w:val="000000" w:themeColor="text1"/>
                <w:sz w:val="18"/>
                <w:szCs w:val="18"/>
              </w:rPr>
              <w:t>319 (4.33)</w:t>
            </w:r>
          </w:p>
        </w:tc>
        <w:tc>
          <w:tcPr>
            <w:tcW w:w="1843" w:type="dxa"/>
            <w:shd w:val="clear" w:color="auto" w:fill="auto"/>
            <w:noWrap/>
            <w:vAlign w:val="center"/>
            <w:hideMark/>
          </w:tcPr>
          <w:p w14:paraId="3EB87185" w14:textId="73A98111" w:rsidR="00CF6EC7" w:rsidRPr="0060271D" w:rsidRDefault="00CF6EC7" w:rsidP="00A36B61">
            <w:pPr>
              <w:jc w:val="center"/>
              <w:rPr>
                <w:color w:val="000000" w:themeColor="text1"/>
                <w:sz w:val="18"/>
                <w:szCs w:val="18"/>
              </w:rPr>
            </w:pPr>
            <w:r w:rsidRPr="0060271D">
              <w:rPr>
                <w:color w:val="000000" w:themeColor="text1"/>
                <w:sz w:val="18"/>
                <w:szCs w:val="18"/>
              </w:rPr>
              <w:t>277 (3.76)</w:t>
            </w:r>
          </w:p>
        </w:tc>
        <w:tc>
          <w:tcPr>
            <w:tcW w:w="1843" w:type="dxa"/>
            <w:shd w:val="clear" w:color="auto" w:fill="auto"/>
            <w:noWrap/>
            <w:vAlign w:val="center"/>
            <w:hideMark/>
          </w:tcPr>
          <w:p w14:paraId="44E7D41B" w14:textId="537B0CE9" w:rsidR="00CF6EC7" w:rsidRPr="0060271D" w:rsidRDefault="00CF6EC7" w:rsidP="00A36B61">
            <w:pPr>
              <w:jc w:val="center"/>
              <w:rPr>
                <w:color w:val="000000" w:themeColor="text1"/>
                <w:sz w:val="18"/>
                <w:szCs w:val="18"/>
              </w:rPr>
            </w:pPr>
            <w:r w:rsidRPr="0060271D">
              <w:rPr>
                <w:color w:val="000000" w:themeColor="text1"/>
                <w:sz w:val="18"/>
                <w:szCs w:val="18"/>
              </w:rPr>
              <w:t>108 (3.79)</w:t>
            </w:r>
          </w:p>
        </w:tc>
        <w:tc>
          <w:tcPr>
            <w:tcW w:w="1701" w:type="dxa"/>
            <w:shd w:val="clear" w:color="auto" w:fill="auto"/>
            <w:noWrap/>
            <w:vAlign w:val="center"/>
            <w:hideMark/>
          </w:tcPr>
          <w:p w14:paraId="0CC0F304" w14:textId="4986B1AD" w:rsidR="00CF6EC7" w:rsidRPr="0060271D" w:rsidRDefault="00CF6EC7" w:rsidP="00A36B61">
            <w:pPr>
              <w:jc w:val="center"/>
              <w:rPr>
                <w:color w:val="000000" w:themeColor="text1"/>
                <w:sz w:val="18"/>
                <w:szCs w:val="18"/>
              </w:rPr>
            </w:pPr>
            <w:r w:rsidRPr="0060271D">
              <w:rPr>
                <w:color w:val="000000" w:themeColor="text1"/>
                <w:sz w:val="18"/>
                <w:szCs w:val="18"/>
              </w:rPr>
              <w:t>93 (3.27)</w:t>
            </w:r>
          </w:p>
        </w:tc>
      </w:tr>
      <w:tr w:rsidR="0060271D" w:rsidRPr="0060271D" w14:paraId="7D87E147" w14:textId="77777777" w:rsidTr="00CF6EC7">
        <w:trPr>
          <w:trHeight w:val="300"/>
        </w:trPr>
        <w:tc>
          <w:tcPr>
            <w:tcW w:w="2127" w:type="dxa"/>
            <w:shd w:val="clear" w:color="auto" w:fill="auto"/>
            <w:noWrap/>
            <w:vAlign w:val="center"/>
            <w:hideMark/>
          </w:tcPr>
          <w:p w14:paraId="2F07428B" w14:textId="77777777" w:rsidR="00CF6EC7" w:rsidRPr="0060271D" w:rsidRDefault="00CF6EC7" w:rsidP="00A36B61">
            <w:pPr>
              <w:ind w:left="313"/>
              <w:rPr>
                <w:color w:val="000000" w:themeColor="text1"/>
                <w:sz w:val="18"/>
                <w:szCs w:val="18"/>
              </w:rPr>
            </w:pPr>
            <w:r w:rsidRPr="0060271D">
              <w:rPr>
                <w:color w:val="000000" w:themeColor="text1"/>
                <w:sz w:val="18"/>
                <w:szCs w:val="18"/>
              </w:rPr>
              <w:t>Some college</w:t>
            </w:r>
          </w:p>
        </w:tc>
        <w:tc>
          <w:tcPr>
            <w:tcW w:w="1842" w:type="dxa"/>
            <w:shd w:val="clear" w:color="auto" w:fill="auto"/>
            <w:noWrap/>
            <w:vAlign w:val="center"/>
            <w:hideMark/>
          </w:tcPr>
          <w:p w14:paraId="4490A530" w14:textId="21729C11" w:rsidR="00CF6EC7" w:rsidRPr="0060271D" w:rsidRDefault="00CF6EC7" w:rsidP="00A36B61">
            <w:pPr>
              <w:jc w:val="center"/>
              <w:rPr>
                <w:color w:val="000000" w:themeColor="text1"/>
                <w:sz w:val="18"/>
                <w:szCs w:val="18"/>
              </w:rPr>
            </w:pPr>
            <w:r w:rsidRPr="0060271D">
              <w:rPr>
                <w:color w:val="000000" w:themeColor="text1"/>
                <w:sz w:val="18"/>
                <w:szCs w:val="18"/>
              </w:rPr>
              <w:t>951 (12.91)</w:t>
            </w:r>
          </w:p>
        </w:tc>
        <w:tc>
          <w:tcPr>
            <w:tcW w:w="1843" w:type="dxa"/>
            <w:shd w:val="clear" w:color="auto" w:fill="auto"/>
            <w:noWrap/>
            <w:vAlign w:val="center"/>
            <w:hideMark/>
          </w:tcPr>
          <w:p w14:paraId="7C1E0258" w14:textId="2200AA24" w:rsidR="00CF6EC7" w:rsidRPr="0060271D" w:rsidRDefault="00CF6EC7" w:rsidP="00A36B61">
            <w:pPr>
              <w:jc w:val="center"/>
              <w:rPr>
                <w:color w:val="000000" w:themeColor="text1"/>
                <w:sz w:val="18"/>
                <w:szCs w:val="18"/>
              </w:rPr>
            </w:pPr>
            <w:r w:rsidRPr="0060271D">
              <w:rPr>
                <w:color w:val="000000" w:themeColor="text1"/>
                <w:sz w:val="18"/>
                <w:szCs w:val="18"/>
              </w:rPr>
              <w:t>878 (11.91)</w:t>
            </w:r>
          </w:p>
        </w:tc>
        <w:tc>
          <w:tcPr>
            <w:tcW w:w="1843" w:type="dxa"/>
            <w:shd w:val="clear" w:color="auto" w:fill="auto"/>
            <w:noWrap/>
            <w:vAlign w:val="center"/>
            <w:hideMark/>
          </w:tcPr>
          <w:p w14:paraId="264CD6FE" w14:textId="10974BA7" w:rsidR="00CF6EC7" w:rsidRPr="0060271D" w:rsidRDefault="00CF6EC7" w:rsidP="00A36B61">
            <w:pPr>
              <w:jc w:val="center"/>
              <w:rPr>
                <w:color w:val="000000" w:themeColor="text1"/>
                <w:sz w:val="18"/>
                <w:szCs w:val="18"/>
              </w:rPr>
            </w:pPr>
            <w:r w:rsidRPr="0060271D">
              <w:rPr>
                <w:color w:val="000000" w:themeColor="text1"/>
                <w:sz w:val="18"/>
                <w:szCs w:val="18"/>
              </w:rPr>
              <w:t>373 (13.11)</w:t>
            </w:r>
          </w:p>
        </w:tc>
        <w:tc>
          <w:tcPr>
            <w:tcW w:w="1701" w:type="dxa"/>
            <w:shd w:val="clear" w:color="auto" w:fill="auto"/>
            <w:noWrap/>
            <w:vAlign w:val="center"/>
            <w:hideMark/>
          </w:tcPr>
          <w:p w14:paraId="6CE08CD6" w14:textId="65E7D5B9" w:rsidR="00CF6EC7" w:rsidRPr="0060271D" w:rsidRDefault="00CF6EC7" w:rsidP="00A36B61">
            <w:pPr>
              <w:jc w:val="center"/>
              <w:rPr>
                <w:color w:val="000000" w:themeColor="text1"/>
                <w:sz w:val="18"/>
                <w:szCs w:val="18"/>
              </w:rPr>
            </w:pPr>
            <w:r w:rsidRPr="0060271D">
              <w:rPr>
                <w:color w:val="000000" w:themeColor="text1"/>
                <w:sz w:val="18"/>
                <w:szCs w:val="18"/>
              </w:rPr>
              <w:t>339 (11.91)</w:t>
            </w:r>
          </w:p>
        </w:tc>
      </w:tr>
      <w:tr w:rsidR="0060271D" w:rsidRPr="0060271D" w14:paraId="1C15E226" w14:textId="77777777" w:rsidTr="00CF6EC7">
        <w:trPr>
          <w:trHeight w:val="300"/>
        </w:trPr>
        <w:tc>
          <w:tcPr>
            <w:tcW w:w="2127" w:type="dxa"/>
            <w:shd w:val="clear" w:color="auto" w:fill="auto"/>
            <w:noWrap/>
            <w:vAlign w:val="center"/>
            <w:hideMark/>
          </w:tcPr>
          <w:p w14:paraId="60DA6471" w14:textId="77777777" w:rsidR="00CF6EC7" w:rsidRPr="0060271D" w:rsidRDefault="00CF6EC7" w:rsidP="00A36B61">
            <w:pPr>
              <w:ind w:left="313"/>
              <w:rPr>
                <w:color w:val="000000" w:themeColor="text1"/>
                <w:sz w:val="18"/>
                <w:szCs w:val="18"/>
              </w:rPr>
            </w:pPr>
            <w:r w:rsidRPr="0060271D">
              <w:rPr>
                <w:color w:val="000000" w:themeColor="text1"/>
                <w:sz w:val="18"/>
                <w:szCs w:val="18"/>
              </w:rPr>
              <w:t>Bachelor Degree</w:t>
            </w:r>
          </w:p>
        </w:tc>
        <w:tc>
          <w:tcPr>
            <w:tcW w:w="1842" w:type="dxa"/>
            <w:shd w:val="clear" w:color="auto" w:fill="auto"/>
            <w:noWrap/>
            <w:vAlign w:val="center"/>
            <w:hideMark/>
          </w:tcPr>
          <w:p w14:paraId="354C226F" w14:textId="5169730E" w:rsidR="00CF6EC7" w:rsidRPr="0060271D" w:rsidRDefault="00CF6EC7" w:rsidP="00A36B61">
            <w:pPr>
              <w:jc w:val="center"/>
              <w:rPr>
                <w:color w:val="000000" w:themeColor="text1"/>
                <w:sz w:val="18"/>
                <w:szCs w:val="18"/>
              </w:rPr>
            </w:pPr>
            <w:r w:rsidRPr="0060271D">
              <w:rPr>
                <w:color w:val="000000" w:themeColor="text1"/>
                <w:sz w:val="18"/>
                <w:szCs w:val="18"/>
              </w:rPr>
              <w:t>1055 (14.32)</w:t>
            </w:r>
          </w:p>
        </w:tc>
        <w:tc>
          <w:tcPr>
            <w:tcW w:w="1843" w:type="dxa"/>
            <w:shd w:val="clear" w:color="auto" w:fill="auto"/>
            <w:noWrap/>
            <w:vAlign w:val="center"/>
            <w:hideMark/>
          </w:tcPr>
          <w:p w14:paraId="44D1DEEE" w14:textId="623BD319" w:rsidR="00CF6EC7" w:rsidRPr="0060271D" w:rsidRDefault="00CF6EC7" w:rsidP="00A36B61">
            <w:pPr>
              <w:jc w:val="center"/>
              <w:rPr>
                <w:color w:val="000000" w:themeColor="text1"/>
                <w:sz w:val="18"/>
                <w:szCs w:val="18"/>
              </w:rPr>
            </w:pPr>
            <w:r w:rsidRPr="0060271D">
              <w:rPr>
                <w:color w:val="000000" w:themeColor="text1"/>
                <w:sz w:val="18"/>
                <w:szCs w:val="18"/>
              </w:rPr>
              <w:t>949 (12.88)</w:t>
            </w:r>
          </w:p>
        </w:tc>
        <w:tc>
          <w:tcPr>
            <w:tcW w:w="1843" w:type="dxa"/>
            <w:shd w:val="clear" w:color="auto" w:fill="auto"/>
            <w:noWrap/>
            <w:vAlign w:val="center"/>
            <w:hideMark/>
          </w:tcPr>
          <w:p w14:paraId="42622BCC" w14:textId="3699E147" w:rsidR="00CF6EC7" w:rsidRPr="0060271D" w:rsidRDefault="00CF6EC7" w:rsidP="00A36B61">
            <w:pPr>
              <w:jc w:val="center"/>
              <w:rPr>
                <w:color w:val="000000" w:themeColor="text1"/>
                <w:sz w:val="18"/>
                <w:szCs w:val="18"/>
              </w:rPr>
            </w:pPr>
            <w:r w:rsidRPr="0060271D">
              <w:rPr>
                <w:color w:val="000000" w:themeColor="text1"/>
                <w:sz w:val="18"/>
                <w:szCs w:val="18"/>
              </w:rPr>
              <w:t>414 (14.55)</w:t>
            </w:r>
          </w:p>
        </w:tc>
        <w:tc>
          <w:tcPr>
            <w:tcW w:w="1701" w:type="dxa"/>
            <w:shd w:val="clear" w:color="auto" w:fill="auto"/>
            <w:noWrap/>
            <w:vAlign w:val="center"/>
            <w:hideMark/>
          </w:tcPr>
          <w:p w14:paraId="4B371B0F" w14:textId="17478F9C" w:rsidR="00CF6EC7" w:rsidRPr="0060271D" w:rsidRDefault="00CF6EC7" w:rsidP="00A36B61">
            <w:pPr>
              <w:jc w:val="center"/>
              <w:rPr>
                <w:color w:val="000000" w:themeColor="text1"/>
                <w:sz w:val="18"/>
                <w:szCs w:val="18"/>
              </w:rPr>
            </w:pPr>
            <w:r w:rsidRPr="0060271D">
              <w:rPr>
                <w:color w:val="000000" w:themeColor="text1"/>
                <w:sz w:val="18"/>
                <w:szCs w:val="18"/>
              </w:rPr>
              <w:t>367 (12.9)</w:t>
            </w:r>
          </w:p>
        </w:tc>
      </w:tr>
      <w:tr w:rsidR="0060271D" w:rsidRPr="0060271D" w14:paraId="707F4ACE" w14:textId="77777777" w:rsidTr="00CF6EC7">
        <w:trPr>
          <w:trHeight w:val="300"/>
        </w:trPr>
        <w:tc>
          <w:tcPr>
            <w:tcW w:w="2127" w:type="dxa"/>
            <w:shd w:val="clear" w:color="auto" w:fill="auto"/>
            <w:noWrap/>
            <w:vAlign w:val="center"/>
            <w:hideMark/>
          </w:tcPr>
          <w:p w14:paraId="0E917B2A" w14:textId="77777777" w:rsidR="00CF6EC7" w:rsidRPr="0060271D" w:rsidRDefault="00CF6EC7" w:rsidP="00A36B61">
            <w:pPr>
              <w:ind w:left="313"/>
              <w:rPr>
                <w:color w:val="000000" w:themeColor="text1"/>
                <w:sz w:val="18"/>
                <w:szCs w:val="18"/>
              </w:rPr>
            </w:pPr>
            <w:r w:rsidRPr="0060271D">
              <w:rPr>
                <w:color w:val="000000" w:themeColor="text1"/>
                <w:sz w:val="18"/>
                <w:szCs w:val="18"/>
              </w:rPr>
              <w:t>Postgraduate Degree</w:t>
            </w:r>
          </w:p>
        </w:tc>
        <w:tc>
          <w:tcPr>
            <w:tcW w:w="1842" w:type="dxa"/>
            <w:shd w:val="clear" w:color="auto" w:fill="auto"/>
            <w:noWrap/>
            <w:vAlign w:val="center"/>
            <w:hideMark/>
          </w:tcPr>
          <w:p w14:paraId="7E2EA5F0" w14:textId="64455C38" w:rsidR="00CF6EC7" w:rsidRPr="0060271D" w:rsidRDefault="00CF6EC7" w:rsidP="00A36B61">
            <w:pPr>
              <w:jc w:val="center"/>
              <w:rPr>
                <w:color w:val="000000" w:themeColor="text1"/>
                <w:sz w:val="18"/>
                <w:szCs w:val="18"/>
              </w:rPr>
            </w:pPr>
            <w:r w:rsidRPr="0060271D">
              <w:rPr>
                <w:color w:val="000000" w:themeColor="text1"/>
                <w:sz w:val="18"/>
                <w:szCs w:val="18"/>
              </w:rPr>
              <w:t>1353 (18.36)</w:t>
            </w:r>
          </w:p>
        </w:tc>
        <w:tc>
          <w:tcPr>
            <w:tcW w:w="1843" w:type="dxa"/>
            <w:shd w:val="clear" w:color="auto" w:fill="auto"/>
            <w:noWrap/>
            <w:vAlign w:val="center"/>
            <w:hideMark/>
          </w:tcPr>
          <w:p w14:paraId="5EA0E46B" w14:textId="43C7A8D5" w:rsidR="00CF6EC7" w:rsidRPr="0060271D" w:rsidRDefault="00CF6EC7" w:rsidP="00A36B61">
            <w:pPr>
              <w:jc w:val="center"/>
              <w:rPr>
                <w:color w:val="000000" w:themeColor="text1"/>
                <w:sz w:val="18"/>
                <w:szCs w:val="18"/>
              </w:rPr>
            </w:pPr>
            <w:r w:rsidRPr="0060271D">
              <w:rPr>
                <w:color w:val="000000" w:themeColor="text1"/>
                <w:sz w:val="18"/>
                <w:szCs w:val="18"/>
              </w:rPr>
              <w:t>1267 (17.19)</w:t>
            </w:r>
          </w:p>
        </w:tc>
        <w:tc>
          <w:tcPr>
            <w:tcW w:w="1843" w:type="dxa"/>
            <w:shd w:val="clear" w:color="auto" w:fill="auto"/>
            <w:noWrap/>
            <w:vAlign w:val="center"/>
            <w:hideMark/>
          </w:tcPr>
          <w:p w14:paraId="5D67BCDA" w14:textId="115D9E0C" w:rsidR="00CF6EC7" w:rsidRPr="0060271D" w:rsidRDefault="00CF6EC7" w:rsidP="00A36B61">
            <w:pPr>
              <w:jc w:val="center"/>
              <w:rPr>
                <w:color w:val="000000" w:themeColor="text1"/>
                <w:sz w:val="18"/>
                <w:szCs w:val="18"/>
              </w:rPr>
            </w:pPr>
            <w:r w:rsidRPr="0060271D">
              <w:rPr>
                <w:color w:val="000000" w:themeColor="text1"/>
                <w:sz w:val="18"/>
                <w:szCs w:val="18"/>
              </w:rPr>
              <w:t>523 (18.38)</w:t>
            </w:r>
          </w:p>
        </w:tc>
        <w:tc>
          <w:tcPr>
            <w:tcW w:w="1701" w:type="dxa"/>
            <w:shd w:val="clear" w:color="auto" w:fill="auto"/>
            <w:noWrap/>
            <w:vAlign w:val="center"/>
            <w:hideMark/>
          </w:tcPr>
          <w:p w14:paraId="6FC4EB2F" w14:textId="6950FB48" w:rsidR="00CF6EC7" w:rsidRPr="0060271D" w:rsidRDefault="00CF6EC7" w:rsidP="00A36B61">
            <w:pPr>
              <w:jc w:val="center"/>
              <w:rPr>
                <w:color w:val="000000" w:themeColor="text1"/>
                <w:sz w:val="18"/>
                <w:szCs w:val="18"/>
              </w:rPr>
            </w:pPr>
            <w:r w:rsidRPr="0060271D">
              <w:rPr>
                <w:color w:val="000000" w:themeColor="text1"/>
                <w:sz w:val="18"/>
                <w:szCs w:val="18"/>
              </w:rPr>
              <w:t>500 (17.57)</w:t>
            </w:r>
          </w:p>
        </w:tc>
      </w:tr>
      <w:tr w:rsidR="0060271D" w:rsidRPr="0060271D" w14:paraId="7DCB8F7C" w14:textId="77777777" w:rsidTr="00CF6EC7">
        <w:trPr>
          <w:trHeight w:val="300"/>
        </w:trPr>
        <w:tc>
          <w:tcPr>
            <w:tcW w:w="9356" w:type="dxa"/>
            <w:gridSpan w:val="5"/>
            <w:shd w:val="clear" w:color="auto" w:fill="auto"/>
            <w:noWrap/>
            <w:vAlign w:val="center"/>
            <w:hideMark/>
          </w:tcPr>
          <w:p w14:paraId="5E65ADDB" w14:textId="77777777" w:rsidR="00CF6EC7" w:rsidRPr="0060271D" w:rsidRDefault="00CF6EC7" w:rsidP="00CF6EC7">
            <w:pPr>
              <w:rPr>
                <w:b/>
                <w:bCs/>
                <w:color w:val="000000" w:themeColor="text1"/>
                <w:sz w:val="18"/>
                <w:szCs w:val="18"/>
              </w:rPr>
            </w:pPr>
            <w:r w:rsidRPr="0060271D">
              <w:rPr>
                <w:b/>
                <w:bCs/>
                <w:color w:val="000000" w:themeColor="text1"/>
                <w:sz w:val="18"/>
                <w:szCs w:val="18"/>
              </w:rPr>
              <w:t>Familial Income (USD$), count (%)</w:t>
            </w:r>
          </w:p>
        </w:tc>
      </w:tr>
      <w:tr w:rsidR="0060271D" w:rsidRPr="0060271D" w14:paraId="0942ED12" w14:textId="77777777" w:rsidTr="00CF6EC7">
        <w:trPr>
          <w:trHeight w:val="300"/>
        </w:trPr>
        <w:tc>
          <w:tcPr>
            <w:tcW w:w="2127" w:type="dxa"/>
            <w:shd w:val="clear" w:color="auto" w:fill="auto"/>
            <w:noWrap/>
            <w:vAlign w:val="center"/>
            <w:hideMark/>
          </w:tcPr>
          <w:p w14:paraId="054C7B97" w14:textId="77777777" w:rsidR="00CF6EC7" w:rsidRPr="0060271D" w:rsidRDefault="00CF6EC7" w:rsidP="00A36B61">
            <w:pPr>
              <w:ind w:firstLine="313"/>
              <w:rPr>
                <w:color w:val="000000" w:themeColor="text1"/>
                <w:sz w:val="18"/>
                <w:szCs w:val="18"/>
              </w:rPr>
            </w:pPr>
            <w:r w:rsidRPr="0060271D">
              <w:rPr>
                <w:color w:val="000000" w:themeColor="text1"/>
                <w:sz w:val="18"/>
                <w:szCs w:val="18"/>
              </w:rPr>
              <w:t>&lt; 50 000$USD</w:t>
            </w:r>
          </w:p>
        </w:tc>
        <w:tc>
          <w:tcPr>
            <w:tcW w:w="1842" w:type="dxa"/>
            <w:shd w:val="clear" w:color="auto" w:fill="auto"/>
            <w:noWrap/>
            <w:vAlign w:val="center"/>
            <w:hideMark/>
          </w:tcPr>
          <w:p w14:paraId="622E06C7" w14:textId="7B75F49D" w:rsidR="00CF6EC7" w:rsidRPr="0060271D" w:rsidRDefault="00CF6EC7" w:rsidP="00A36B61">
            <w:pPr>
              <w:jc w:val="center"/>
              <w:rPr>
                <w:color w:val="000000" w:themeColor="text1"/>
                <w:sz w:val="18"/>
                <w:szCs w:val="18"/>
              </w:rPr>
            </w:pPr>
            <w:r w:rsidRPr="0060271D">
              <w:rPr>
                <w:color w:val="000000" w:themeColor="text1"/>
                <w:sz w:val="18"/>
                <w:szCs w:val="18"/>
              </w:rPr>
              <w:t>660 (8.96)</w:t>
            </w:r>
          </w:p>
        </w:tc>
        <w:tc>
          <w:tcPr>
            <w:tcW w:w="1843" w:type="dxa"/>
            <w:shd w:val="clear" w:color="auto" w:fill="auto"/>
            <w:noWrap/>
            <w:vAlign w:val="center"/>
            <w:hideMark/>
          </w:tcPr>
          <w:p w14:paraId="1AC6DF9B" w14:textId="22278FFA" w:rsidR="00CF6EC7" w:rsidRPr="0060271D" w:rsidRDefault="00CF6EC7" w:rsidP="00A36B61">
            <w:pPr>
              <w:jc w:val="center"/>
              <w:rPr>
                <w:color w:val="000000" w:themeColor="text1"/>
                <w:sz w:val="18"/>
                <w:szCs w:val="18"/>
              </w:rPr>
            </w:pPr>
            <w:r w:rsidRPr="0060271D">
              <w:rPr>
                <w:color w:val="000000" w:themeColor="text1"/>
                <w:sz w:val="18"/>
                <w:szCs w:val="18"/>
              </w:rPr>
              <w:t>596 (8.09)</w:t>
            </w:r>
          </w:p>
        </w:tc>
        <w:tc>
          <w:tcPr>
            <w:tcW w:w="1843" w:type="dxa"/>
            <w:shd w:val="clear" w:color="auto" w:fill="auto"/>
            <w:noWrap/>
            <w:vAlign w:val="center"/>
            <w:hideMark/>
          </w:tcPr>
          <w:p w14:paraId="5A7CF295" w14:textId="0350DAA3" w:rsidR="00CF6EC7" w:rsidRPr="0060271D" w:rsidRDefault="00CF6EC7" w:rsidP="00A36B61">
            <w:pPr>
              <w:jc w:val="center"/>
              <w:rPr>
                <w:color w:val="000000" w:themeColor="text1"/>
                <w:sz w:val="18"/>
                <w:szCs w:val="18"/>
              </w:rPr>
            </w:pPr>
            <w:r w:rsidRPr="0060271D">
              <w:rPr>
                <w:color w:val="000000" w:themeColor="text1"/>
                <w:sz w:val="18"/>
                <w:szCs w:val="18"/>
              </w:rPr>
              <w:t>250 (8.78)</w:t>
            </w:r>
          </w:p>
        </w:tc>
        <w:tc>
          <w:tcPr>
            <w:tcW w:w="1701" w:type="dxa"/>
            <w:shd w:val="clear" w:color="auto" w:fill="auto"/>
            <w:noWrap/>
            <w:vAlign w:val="center"/>
            <w:hideMark/>
          </w:tcPr>
          <w:p w14:paraId="06731D97" w14:textId="33A9E9EA" w:rsidR="00CF6EC7" w:rsidRPr="0060271D" w:rsidRDefault="00CF6EC7" w:rsidP="00A36B61">
            <w:pPr>
              <w:jc w:val="center"/>
              <w:rPr>
                <w:color w:val="000000" w:themeColor="text1"/>
                <w:sz w:val="18"/>
                <w:szCs w:val="18"/>
              </w:rPr>
            </w:pPr>
            <w:r w:rsidRPr="0060271D">
              <w:rPr>
                <w:color w:val="000000" w:themeColor="text1"/>
                <w:sz w:val="18"/>
                <w:szCs w:val="18"/>
              </w:rPr>
              <w:t>215 (7.55)</w:t>
            </w:r>
          </w:p>
        </w:tc>
      </w:tr>
      <w:tr w:rsidR="0060271D" w:rsidRPr="0060271D" w14:paraId="175E55FC" w14:textId="77777777" w:rsidTr="00CF6EC7">
        <w:trPr>
          <w:trHeight w:val="300"/>
        </w:trPr>
        <w:tc>
          <w:tcPr>
            <w:tcW w:w="2127" w:type="dxa"/>
            <w:shd w:val="clear" w:color="auto" w:fill="auto"/>
            <w:noWrap/>
            <w:vAlign w:val="center"/>
            <w:hideMark/>
          </w:tcPr>
          <w:p w14:paraId="678D7C64" w14:textId="77777777" w:rsidR="00CF6EC7" w:rsidRPr="0060271D" w:rsidRDefault="00CF6EC7" w:rsidP="00A36B61">
            <w:pPr>
              <w:ind w:left="313"/>
              <w:rPr>
                <w:color w:val="000000" w:themeColor="text1"/>
                <w:sz w:val="18"/>
                <w:szCs w:val="18"/>
              </w:rPr>
            </w:pPr>
            <w:r w:rsidRPr="0060271D">
              <w:rPr>
                <w:color w:val="000000" w:themeColor="text1"/>
                <w:sz w:val="18"/>
                <w:szCs w:val="18"/>
              </w:rPr>
              <w:t>50 000-100 000$USD</w:t>
            </w:r>
          </w:p>
        </w:tc>
        <w:tc>
          <w:tcPr>
            <w:tcW w:w="1842" w:type="dxa"/>
            <w:shd w:val="clear" w:color="auto" w:fill="auto"/>
            <w:noWrap/>
            <w:vAlign w:val="center"/>
            <w:hideMark/>
          </w:tcPr>
          <w:p w14:paraId="39E9F2A7" w14:textId="775AFD22" w:rsidR="00CF6EC7" w:rsidRPr="0060271D" w:rsidRDefault="00CF6EC7" w:rsidP="00A36B61">
            <w:pPr>
              <w:jc w:val="center"/>
              <w:rPr>
                <w:color w:val="000000" w:themeColor="text1"/>
                <w:sz w:val="18"/>
                <w:szCs w:val="18"/>
              </w:rPr>
            </w:pPr>
            <w:r w:rsidRPr="0060271D">
              <w:rPr>
                <w:color w:val="000000" w:themeColor="text1"/>
                <w:sz w:val="18"/>
                <w:szCs w:val="18"/>
              </w:rPr>
              <w:t>1326 (17.99)</w:t>
            </w:r>
          </w:p>
        </w:tc>
        <w:tc>
          <w:tcPr>
            <w:tcW w:w="1843" w:type="dxa"/>
            <w:shd w:val="clear" w:color="auto" w:fill="auto"/>
            <w:noWrap/>
            <w:vAlign w:val="center"/>
            <w:hideMark/>
          </w:tcPr>
          <w:p w14:paraId="5F0EC0D7" w14:textId="67EFAD06" w:rsidR="00CF6EC7" w:rsidRPr="0060271D" w:rsidRDefault="00CF6EC7" w:rsidP="00A36B61">
            <w:pPr>
              <w:jc w:val="center"/>
              <w:rPr>
                <w:color w:val="000000" w:themeColor="text1"/>
                <w:sz w:val="18"/>
                <w:szCs w:val="18"/>
              </w:rPr>
            </w:pPr>
            <w:r w:rsidRPr="0060271D">
              <w:rPr>
                <w:color w:val="000000" w:themeColor="text1"/>
                <w:sz w:val="18"/>
                <w:szCs w:val="18"/>
              </w:rPr>
              <w:t>1276 (17.32)</w:t>
            </w:r>
          </w:p>
        </w:tc>
        <w:tc>
          <w:tcPr>
            <w:tcW w:w="1843" w:type="dxa"/>
            <w:shd w:val="clear" w:color="auto" w:fill="auto"/>
            <w:noWrap/>
            <w:vAlign w:val="center"/>
            <w:hideMark/>
          </w:tcPr>
          <w:p w14:paraId="5408DF95" w14:textId="4651045A" w:rsidR="00CF6EC7" w:rsidRPr="0060271D" w:rsidRDefault="00CF6EC7" w:rsidP="00A36B61">
            <w:pPr>
              <w:jc w:val="center"/>
              <w:rPr>
                <w:color w:val="000000" w:themeColor="text1"/>
                <w:sz w:val="18"/>
                <w:szCs w:val="18"/>
              </w:rPr>
            </w:pPr>
            <w:r w:rsidRPr="0060271D">
              <w:rPr>
                <w:color w:val="000000" w:themeColor="text1"/>
                <w:sz w:val="18"/>
                <w:szCs w:val="18"/>
              </w:rPr>
              <w:t>515 (18.1)</w:t>
            </w:r>
          </w:p>
        </w:tc>
        <w:tc>
          <w:tcPr>
            <w:tcW w:w="1701" w:type="dxa"/>
            <w:shd w:val="clear" w:color="auto" w:fill="auto"/>
            <w:noWrap/>
            <w:vAlign w:val="center"/>
            <w:hideMark/>
          </w:tcPr>
          <w:p w14:paraId="73762B0C" w14:textId="4BF4851A" w:rsidR="00CF6EC7" w:rsidRPr="0060271D" w:rsidRDefault="00CF6EC7" w:rsidP="00A36B61">
            <w:pPr>
              <w:jc w:val="center"/>
              <w:rPr>
                <w:color w:val="000000" w:themeColor="text1"/>
                <w:sz w:val="18"/>
                <w:szCs w:val="18"/>
              </w:rPr>
            </w:pPr>
            <w:r w:rsidRPr="0060271D">
              <w:rPr>
                <w:color w:val="000000" w:themeColor="text1"/>
                <w:sz w:val="18"/>
                <w:szCs w:val="18"/>
              </w:rPr>
              <w:t>495 (17.39)</w:t>
            </w:r>
          </w:p>
        </w:tc>
      </w:tr>
      <w:tr w:rsidR="0060271D" w:rsidRPr="0060271D" w14:paraId="1E4E9FCF" w14:textId="77777777" w:rsidTr="00CF6EC7">
        <w:trPr>
          <w:trHeight w:val="300"/>
        </w:trPr>
        <w:tc>
          <w:tcPr>
            <w:tcW w:w="2127" w:type="dxa"/>
            <w:shd w:val="clear" w:color="auto" w:fill="auto"/>
            <w:noWrap/>
            <w:vAlign w:val="center"/>
            <w:hideMark/>
          </w:tcPr>
          <w:p w14:paraId="19156A4F" w14:textId="77777777" w:rsidR="00CF6EC7" w:rsidRPr="0060271D" w:rsidRDefault="00CF6EC7" w:rsidP="00A36B61">
            <w:pPr>
              <w:ind w:firstLine="313"/>
              <w:rPr>
                <w:color w:val="000000" w:themeColor="text1"/>
                <w:sz w:val="18"/>
                <w:szCs w:val="18"/>
              </w:rPr>
            </w:pPr>
            <w:r w:rsidRPr="0060271D">
              <w:rPr>
                <w:color w:val="000000" w:themeColor="text1"/>
                <w:sz w:val="18"/>
                <w:szCs w:val="18"/>
              </w:rPr>
              <w:t>&gt; 100 000$USD</w:t>
            </w:r>
          </w:p>
        </w:tc>
        <w:tc>
          <w:tcPr>
            <w:tcW w:w="1842" w:type="dxa"/>
            <w:shd w:val="clear" w:color="auto" w:fill="auto"/>
            <w:noWrap/>
            <w:vAlign w:val="center"/>
            <w:hideMark/>
          </w:tcPr>
          <w:p w14:paraId="659C104B" w14:textId="5590564E" w:rsidR="00CF6EC7" w:rsidRPr="0060271D" w:rsidRDefault="00CF6EC7" w:rsidP="00A36B61">
            <w:pPr>
              <w:jc w:val="center"/>
              <w:rPr>
                <w:color w:val="000000" w:themeColor="text1"/>
                <w:sz w:val="18"/>
                <w:szCs w:val="18"/>
              </w:rPr>
            </w:pPr>
            <w:r w:rsidRPr="0060271D">
              <w:rPr>
                <w:color w:val="000000" w:themeColor="text1"/>
                <w:sz w:val="18"/>
                <w:szCs w:val="18"/>
              </w:rPr>
              <w:t>1554 (21.09)</w:t>
            </w:r>
          </w:p>
        </w:tc>
        <w:tc>
          <w:tcPr>
            <w:tcW w:w="1843" w:type="dxa"/>
            <w:shd w:val="clear" w:color="auto" w:fill="auto"/>
            <w:noWrap/>
            <w:vAlign w:val="center"/>
            <w:hideMark/>
          </w:tcPr>
          <w:p w14:paraId="2F2A04E8" w14:textId="509F9E25" w:rsidR="00CF6EC7" w:rsidRPr="0060271D" w:rsidRDefault="00CF6EC7" w:rsidP="00A36B61">
            <w:pPr>
              <w:jc w:val="center"/>
              <w:rPr>
                <w:color w:val="000000" w:themeColor="text1"/>
                <w:sz w:val="18"/>
                <w:szCs w:val="18"/>
              </w:rPr>
            </w:pPr>
            <w:r w:rsidRPr="0060271D">
              <w:rPr>
                <w:color w:val="000000" w:themeColor="text1"/>
                <w:sz w:val="18"/>
                <w:szCs w:val="18"/>
              </w:rPr>
              <w:t>1399 (18.98)</w:t>
            </w:r>
          </w:p>
        </w:tc>
        <w:tc>
          <w:tcPr>
            <w:tcW w:w="1843" w:type="dxa"/>
            <w:shd w:val="clear" w:color="auto" w:fill="auto"/>
            <w:noWrap/>
            <w:vAlign w:val="center"/>
            <w:hideMark/>
          </w:tcPr>
          <w:p w14:paraId="7A0B1530" w14:textId="5219C01A" w:rsidR="00CF6EC7" w:rsidRPr="0060271D" w:rsidRDefault="00CF6EC7" w:rsidP="00A36B61">
            <w:pPr>
              <w:jc w:val="center"/>
              <w:rPr>
                <w:color w:val="000000" w:themeColor="text1"/>
                <w:sz w:val="18"/>
                <w:szCs w:val="18"/>
              </w:rPr>
            </w:pPr>
            <w:r w:rsidRPr="0060271D">
              <w:rPr>
                <w:color w:val="000000" w:themeColor="text1"/>
                <w:sz w:val="18"/>
                <w:szCs w:val="18"/>
              </w:rPr>
              <w:t>606 (21.29)</w:t>
            </w:r>
          </w:p>
        </w:tc>
        <w:tc>
          <w:tcPr>
            <w:tcW w:w="1701" w:type="dxa"/>
            <w:shd w:val="clear" w:color="auto" w:fill="auto"/>
            <w:noWrap/>
            <w:vAlign w:val="center"/>
            <w:hideMark/>
          </w:tcPr>
          <w:p w14:paraId="1638DBA2" w14:textId="053078E5" w:rsidR="00CF6EC7" w:rsidRPr="0060271D" w:rsidRDefault="00CF6EC7" w:rsidP="00A36B61">
            <w:pPr>
              <w:jc w:val="center"/>
              <w:rPr>
                <w:color w:val="000000" w:themeColor="text1"/>
                <w:sz w:val="18"/>
                <w:szCs w:val="18"/>
              </w:rPr>
            </w:pPr>
            <w:r w:rsidRPr="0060271D">
              <w:rPr>
                <w:color w:val="000000" w:themeColor="text1"/>
                <w:sz w:val="18"/>
                <w:szCs w:val="18"/>
              </w:rPr>
              <w:t>567 (19.92)</w:t>
            </w:r>
          </w:p>
        </w:tc>
      </w:tr>
      <w:tr w:rsidR="0060271D" w:rsidRPr="0060271D" w14:paraId="71117B06" w14:textId="77777777" w:rsidTr="00CF6EC7">
        <w:trPr>
          <w:trHeight w:val="300"/>
        </w:trPr>
        <w:tc>
          <w:tcPr>
            <w:tcW w:w="9356" w:type="dxa"/>
            <w:gridSpan w:val="5"/>
            <w:shd w:val="clear" w:color="auto" w:fill="auto"/>
            <w:noWrap/>
            <w:vAlign w:val="center"/>
            <w:hideMark/>
          </w:tcPr>
          <w:p w14:paraId="49558664" w14:textId="2E57B9D0" w:rsidR="00CF6EC7" w:rsidRPr="0060271D" w:rsidRDefault="00CF6EC7" w:rsidP="00CF6EC7">
            <w:pPr>
              <w:rPr>
                <w:b/>
                <w:bCs/>
                <w:color w:val="000000" w:themeColor="text1"/>
                <w:sz w:val="18"/>
                <w:szCs w:val="18"/>
              </w:rPr>
            </w:pPr>
            <w:r w:rsidRPr="0060271D">
              <w:rPr>
                <w:b/>
                <w:bCs/>
                <w:color w:val="000000" w:themeColor="text1"/>
                <w:sz w:val="18"/>
                <w:szCs w:val="18"/>
              </w:rPr>
              <w:t>Cognitive and Behavioral Symptoms Scores, mean (std)</w:t>
            </w:r>
            <w:r w:rsidR="00C554C8" w:rsidRPr="0060271D">
              <w:rPr>
                <w:b/>
                <w:bCs/>
                <w:color w:val="000000" w:themeColor="text1"/>
                <w:sz w:val="18"/>
                <w:szCs w:val="18"/>
                <w:vertAlign w:val="superscript"/>
              </w:rPr>
              <w:t xml:space="preserve"> </w:t>
            </w:r>
            <w:r w:rsidR="00C554C8" w:rsidRPr="0060271D">
              <w:rPr>
                <w:b/>
                <w:bCs/>
                <w:color w:val="000000" w:themeColor="text1"/>
                <w:sz w:val="18"/>
                <w:szCs w:val="18"/>
                <w:vertAlign w:val="superscript"/>
              </w:rPr>
              <w:sym w:font="Symbol" w:char="F066"/>
            </w:r>
          </w:p>
        </w:tc>
      </w:tr>
      <w:tr w:rsidR="0060271D" w:rsidRPr="0060271D" w14:paraId="385F4D9A" w14:textId="77777777" w:rsidTr="00CF6EC7">
        <w:trPr>
          <w:trHeight w:val="300"/>
        </w:trPr>
        <w:tc>
          <w:tcPr>
            <w:tcW w:w="2127" w:type="dxa"/>
            <w:shd w:val="clear" w:color="auto" w:fill="auto"/>
            <w:noWrap/>
            <w:vAlign w:val="center"/>
            <w:hideMark/>
          </w:tcPr>
          <w:p w14:paraId="46A98712" w14:textId="77777777" w:rsidR="00CF6EC7" w:rsidRPr="0060271D" w:rsidRDefault="00CF6EC7" w:rsidP="00A36B61">
            <w:pPr>
              <w:ind w:firstLine="313"/>
              <w:rPr>
                <w:color w:val="000000" w:themeColor="text1"/>
                <w:sz w:val="18"/>
                <w:szCs w:val="18"/>
              </w:rPr>
            </w:pPr>
            <w:r w:rsidRPr="0060271D">
              <w:rPr>
                <w:color w:val="000000" w:themeColor="text1"/>
                <w:sz w:val="18"/>
                <w:szCs w:val="18"/>
              </w:rPr>
              <w:t>Internalization</w:t>
            </w:r>
          </w:p>
        </w:tc>
        <w:tc>
          <w:tcPr>
            <w:tcW w:w="1842" w:type="dxa"/>
            <w:shd w:val="clear" w:color="auto" w:fill="auto"/>
            <w:noWrap/>
            <w:vAlign w:val="center"/>
            <w:hideMark/>
          </w:tcPr>
          <w:p w14:paraId="70AF9AF9" w14:textId="02A73E3E" w:rsidR="00CF6EC7" w:rsidRPr="0060271D" w:rsidRDefault="00CF6EC7" w:rsidP="00A36B61">
            <w:pPr>
              <w:jc w:val="center"/>
              <w:rPr>
                <w:color w:val="000000" w:themeColor="text1"/>
                <w:sz w:val="18"/>
                <w:szCs w:val="18"/>
              </w:rPr>
            </w:pPr>
            <w:r w:rsidRPr="0060271D">
              <w:rPr>
                <w:color w:val="000000" w:themeColor="text1"/>
                <w:sz w:val="18"/>
                <w:szCs w:val="18"/>
              </w:rPr>
              <w:t>-0.01 (0.94)</w:t>
            </w:r>
          </w:p>
        </w:tc>
        <w:tc>
          <w:tcPr>
            <w:tcW w:w="1843" w:type="dxa"/>
            <w:shd w:val="clear" w:color="auto" w:fill="auto"/>
            <w:noWrap/>
            <w:vAlign w:val="center"/>
            <w:hideMark/>
          </w:tcPr>
          <w:p w14:paraId="1BD92FB4" w14:textId="54E666DD" w:rsidR="00CF6EC7" w:rsidRPr="0060271D" w:rsidRDefault="00CF6EC7" w:rsidP="00A36B61">
            <w:pPr>
              <w:jc w:val="center"/>
              <w:rPr>
                <w:color w:val="000000" w:themeColor="text1"/>
                <w:sz w:val="18"/>
                <w:szCs w:val="18"/>
              </w:rPr>
            </w:pPr>
            <w:r w:rsidRPr="0060271D">
              <w:rPr>
                <w:color w:val="000000" w:themeColor="text1"/>
                <w:sz w:val="18"/>
                <w:szCs w:val="18"/>
              </w:rPr>
              <w:t>0.01 (1.01)</w:t>
            </w:r>
          </w:p>
        </w:tc>
        <w:tc>
          <w:tcPr>
            <w:tcW w:w="1843" w:type="dxa"/>
            <w:shd w:val="clear" w:color="auto" w:fill="auto"/>
            <w:noWrap/>
            <w:vAlign w:val="center"/>
            <w:hideMark/>
          </w:tcPr>
          <w:p w14:paraId="7607DFC8" w14:textId="26BF03A0" w:rsidR="00CF6EC7" w:rsidRPr="0060271D" w:rsidRDefault="00CF6EC7" w:rsidP="00A36B61">
            <w:pPr>
              <w:jc w:val="center"/>
              <w:rPr>
                <w:color w:val="000000" w:themeColor="text1"/>
                <w:sz w:val="18"/>
                <w:szCs w:val="18"/>
              </w:rPr>
            </w:pPr>
            <w:r w:rsidRPr="0060271D">
              <w:rPr>
                <w:color w:val="000000" w:themeColor="text1"/>
                <w:sz w:val="18"/>
                <w:szCs w:val="18"/>
              </w:rPr>
              <w:t>-0.0 (0.86)</w:t>
            </w:r>
          </w:p>
        </w:tc>
        <w:tc>
          <w:tcPr>
            <w:tcW w:w="1701" w:type="dxa"/>
            <w:shd w:val="clear" w:color="auto" w:fill="auto"/>
            <w:noWrap/>
            <w:vAlign w:val="center"/>
            <w:hideMark/>
          </w:tcPr>
          <w:p w14:paraId="2721023B" w14:textId="46DA628D" w:rsidR="00CF6EC7" w:rsidRPr="0060271D" w:rsidRDefault="00CF6EC7" w:rsidP="00A36B61">
            <w:pPr>
              <w:jc w:val="center"/>
              <w:rPr>
                <w:color w:val="000000" w:themeColor="text1"/>
                <w:sz w:val="18"/>
                <w:szCs w:val="18"/>
              </w:rPr>
            </w:pPr>
            <w:r w:rsidRPr="0060271D">
              <w:rPr>
                <w:color w:val="000000" w:themeColor="text1"/>
                <w:sz w:val="18"/>
                <w:szCs w:val="18"/>
              </w:rPr>
              <w:t>0.0 (1.1)</w:t>
            </w:r>
          </w:p>
        </w:tc>
      </w:tr>
      <w:tr w:rsidR="0060271D" w:rsidRPr="0060271D" w14:paraId="539224EA" w14:textId="77777777" w:rsidTr="00CF6EC7">
        <w:trPr>
          <w:trHeight w:val="300"/>
        </w:trPr>
        <w:tc>
          <w:tcPr>
            <w:tcW w:w="2127" w:type="dxa"/>
            <w:shd w:val="clear" w:color="auto" w:fill="auto"/>
            <w:noWrap/>
            <w:vAlign w:val="center"/>
            <w:hideMark/>
          </w:tcPr>
          <w:p w14:paraId="3B30E151" w14:textId="77777777" w:rsidR="00CF6EC7" w:rsidRPr="0060271D" w:rsidRDefault="00CF6EC7" w:rsidP="00A36B61">
            <w:pPr>
              <w:ind w:firstLine="313"/>
              <w:rPr>
                <w:color w:val="000000" w:themeColor="text1"/>
                <w:sz w:val="18"/>
                <w:szCs w:val="18"/>
              </w:rPr>
            </w:pPr>
            <w:r w:rsidRPr="0060271D">
              <w:rPr>
                <w:color w:val="000000" w:themeColor="text1"/>
                <w:sz w:val="18"/>
                <w:szCs w:val="18"/>
              </w:rPr>
              <w:t>Externalization</w:t>
            </w:r>
          </w:p>
        </w:tc>
        <w:tc>
          <w:tcPr>
            <w:tcW w:w="1842" w:type="dxa"/>
            <w:shd w:val="clear" w:color="auto" w:fill="auto"/>
            <w:noWrap/>
            <w:vAlign w:val="center"/>
            <w:hideMark/>
          </w:tcPr>
          <w:p w14:paraId="5D40A821" w14:textId="4DE23D18" w:rsidR="00CF6EC7" w:rsidRPr="0060271D" w:rsidRDefault="00CF6EC7" w:rsidP="00A36B61">
            <w:pPr>
              <w:jc w:val="center"/>
              <w:rPr>
                <w:color w:val="000000" w:themeColor="text1"/>
                <w:sz w:val="18"/>
                <w:szCs w:val="18"/>
              </w:rPr>
            </w:pPr>
            <w:r w:rsidRPr="0060271D">
              <w:rPr>
                <w:color w:val="000000" w:themeColor="text1"/>
                <w:sz w:val="18"/>
                <w:szCs w:val="18"/>
              </w:rPr>
              <w:t>0.0 (1.01)</w:t>
            </w:r>
          </w:p>
        </w:tc>
        <w:tc>
          <w:tcPr>
            <w:tcW w:w="1843" w:type="dxa"/>
            <w:shd w:val="clear" w:color="auto" w:fill="auto"/>
            <w:noWrap/>
            <w:vAlign w:val="center"/>
            <w:hideMark/>
          </w:tcPr>
          <w:p w14:paraId="147EF3AD" w14:textId="00A94207" w:rsidR="00CF6EC7" w:rsidRPr="0060271D" w:rsidRDefault="00CF6EC7" w:rsidP="00A36B61">
            <w:pPr>
              <w:jc w:val="center"/>
              <w:rPr>
                <w:color w:val="000000" w:themeColor="text1"/>
                <w:sz w:val="18"/>
                <w:szCs w:val="18"/>
              </w:rPr>
            </w:pPr>
            <w:r w:rsidRPr="0060271D">
              <w:rPr>
                <w:color w:val="000000" w:themeColor="text1"/>
                <w:sz w:val="18"/>
                <w:szCs w:val="18"/>
              </w:rPr>
              <w:t>0.0 (0.91)</w:t>
            </w:r>
          </w:p>
        </w:tc>
        <w:tc>
          <w:tcPr>
            <w:tcW w:w="1843" w:type="dxa"/>
            <w:shd w:val="clear" w:color="auto" w:fill="auto"/>
            <w:noWrap/>
            <w:vAlign w:val="center"/>
            <w:hideMark/>
          </w:tcPr>
          <w:p w14:paraId="6556E6B9" w14:textId="0DC37DB5" w:rsidR="00CF6EC7" w:rsidRPr="0060271D" w:rsidRDefault="00CF6EC7" w:rsidP="00A36B61">
            <w:pPr>
              <w:jc w:val="center"/>
              <w:rPr>
                <w:color w:val="000000" w:themeColor="text1"/>
                <w:sz w:val="18"/>
                <w:szCs w:val="18"/>
              </w:rPr>
            </w:pPr>
            <w:r w:rsidRPr="0060271D">
              <w:rPr>
                <w:color w:val="000000" w:themeColor="text1"/>
                <w:sz w:val="18"/>
                <w:szCs w:val="18"/>
              </w:rPr>
              <w:t>0.01 (1.0)</w:t>
            </w:r>
          </w:p>
        </w:tc>
        <w:tc>
          <w:tcPr>
            <w:tcW w:w="1701" w:type="dxa"/>
            <w:shd w:val="clear" w:color="auto" w:fill="auto"/>
            <w:noWrap/>
            <w:vAlign w:val="center"/>
            <w:hideMark/>
          </w:tcPr>
          <w:p w14:paraId="51DE2DDC" w14:textId="31BF6486" w:rsidR="00CF6EC7" w:rsidRPr="0060271D" w:rsidRDefault="00CF6EC7" w:rsidP="00A36B61">
            <w:pPr>
              <w:jc w:val="center"/>
              <w:rPr>
                <w:color w:val="000000" w:themeColor="text1"/>
                <w:sz w:val="18"/>
                <w:szCs w:val="18"/>
              </w:rPr>
            </w:pPr>
            <w:r w:rsidRPr="0060271D">
              <w:rPr>
                <w:color w:val="000000" w:themeColor="text1"/>
                <w:sz w:val="18"/>
                <w:szCs w:val="18"/>
              </w:rPr>
              <w:t>-0.0 (0.89)</w:t>
            </w:r>
          </w:p>
        </w:tc>
      </w:tr>
      <w:tr w:rsidR="0060271D" w:rsidRPr="0060271D" w14:paraId="32D4193E" w14:textId="77777777" w:rsidTr="00CF6EC7">
        <w:trPr>
          <w:trHeight w:val="300"/>
        </w:trPr>
        <w:tc>
          <w:tcPr>
            <w:tcW w:w="2127" w:type="dxa"/>
            <w:shd w:val="clear" w:color="auto" w:fill="auto"/>
            <w:noWrap/>
            <w:vAlign w:val="center"/>
            <w:hideMark/>
          </w:tcPr>
          <w:p w14:paraId="289F169A" w14:textId="77777777" w:rsidR="00CF6EC7" w:rsidRPr="0060271D" w:rsidRDefault="00CF6EC7" w:rsidP="00A36B61">
            <w:pPr>
              <w:ind w:firstLine="313"/>
              <w:rPr>
                <w:color w:val="000000" w:themeColor="text1"/>
                <w:sz w:val="18"/>
                <w:szCs w:val="18"/>
              </w:rPr>
            </w:pPr>
            <w:r w:rsidRPr="0060271D">
              <w:rPr>
                <w:color w:val="000000" w:themeColor="text1"/>
                <w:sz w:val="18"/>
                <w:szCs w:val="18"/>
              </w:rPr>
              <w:t>Stress</w:t>
            </w:r>
          </w:p>
        </w:tc>
        <w:tc>
          <w:tcPr>
            <w:tcW w:w="1842" w:type="dxa"/>
            <w:shd w:val="clear" w:color="auto" w:fill="auto"/>
            <w:noWrap/>
            <w:vAlign w:val="center"/>
            <w:hideMark/>
          </w:tcPr>
          <w:p w14:paraId="7A32D381" w14:textId="477A6E02" w:rsidR="00CF6EC7" w:rsidRPr="0060271D" w:rsidRDefault="00CF6EC7" w:rsidP="00A36B61">
            <w:pPr>
              <w:jc w:val="center"/>
              <w:rPr>
                <w:color w:val="000000" w:themeColor="text1"/>
                <w:sz w:val="18"/>
                <w:szCs w:val="18"/>
              </w:rPr>
            </w:pPr>
            <w:r w:rsidRPr="0060271D">
              <w:rPr>
                <w:color w:val="000000" w:themeColor="text1"/>
                <w:sz w:val="18"/>
                <w:szCs w:val="18"/>
              </w:rPr>
              <w:t>0.0 (0.97)</w:t>
            </w:r>
          </w:p>
        </w:tc>
        <w:tc>
          <w:tcPr>
            <w:tcW w:w="1843" w:type="dxa"/>
            <w:shd w:val="clear" w:color="auto" w:fill="auto"/>
            <w:noWrap/>
            <w:vAlign w:val="center"/>
            <w:hideMark/>
          </w:tcPr>
          <w:p w14:paraId="0AE8F999" w14:textId="487A8424" w:rsidR="00CF6EC7" w:rsidRPr="0060271D" w:rsidRDefault="00CF6EC7" w:rsidP="00A36B61">
            <w:pPr>
              <w:jc w:val="center"/>
              <w:rPr>
                <w:color w:val="000000" w:themeColor="text1"/>
                <w:sz w:val="18"/>
                <w:szCs w:val="18"/>
              </w:rPr>
            </w:pPr>
            <w:r w:rsidRPr="0060271D">
              <w:rPr>
                <w:color w:val="000000" w:themeColor="text1"/>
                <w:sz w:val="18"/>
                <w:szCs w:val="18"/>
              </w:rPr>
              <w:t>0.0 (0.96)</w:t>
            </w:r>
          </w:p>
        </w:tc>
        <w:tc>
          <w:tcPr>
            <w:tcW w:w="1843" w:type="dxa"/>
            <w:shd w:val="clear" w:color="auto" w:fill="auto"/>
            <w:noWrap/>
            <w:vAlign w:val="center"/>
            <w:hideMark/>
          </w:tcPr>
          <w:p w14:paraId="26BC0E1E" w14:textId="0B15A3DE" w:rsidR="00CF6EC7" w:rsidRPr="0060271D" w:rsidRDefault="00CF6EC7" w:rsidP="00A36B61">
            <w:pPr>
              <w:jc w:val="center"/>
              <w:rPr>
                <w:color w:val="000000" w:themeColor="text1"/>
                <w:sz w:val="18"/>
                <w:szCs w:val="18"/>
              </w:rPr>
            </w:pPr>
            <w:r w:rsidRPr="0060271D">
              <w:rPr>
                <w:color w:val="000000" w:themeColor="text1"/>
                <w:sz w:val="18"/>
                <w:szCs w:val="18"/>
              </w:rPr>
              <w:t>0.0 (0.94)</w:t>
            </w:r>
          </w:p>
        </w:tc>
        <w:tc>
          <w:tcPr>
            <w:tcW w:w="1701" w:type="dxa"/>
            <w:shd w:val="clear" w:color="auto" w:fill="auto"/>
            <w:noWrap/>
            <w:vAlign w:val="center"/>
            <w:hideMark/>
          </w:tcPr>
          <w:p w14:paraId="17765CD5" w14:textId="41CF279B" w:rsidR="00CF6EC7" w:rsidRPr="0060271D" w:rsidRDefault="00CF6EC7" w:rsidP="00A36B61">
            <w:pPr>
              <w:jc w:val="center"/>
              <w:rPr>
                <w:color w:val="000000" w:themeColor="text1"/>
                <w:sz w:val="18"/>
                <w:szCs w:val="18"/>
              </w:rPr>
            </w:pPr>
            <w:r w:rsidRPr="0060271D">
              <w:rPr>
                <w:color w:val="000000" w:themeColor="text1"/>
                <w:sz w:val="18"/>
                <w:szCs w:val="18"/>
              </w:rPr>
              <w:t>-0.0 (1.05)</w:t>
            </w:r>
          </w:p>
        </w:tc>
      </w:tr>
      <w:tr w:rsidR="0060271D" w:rsidRPr="0060271D" w14:paraId="62B12549" w14:textId="77777777" w:rsidTr="00CF6EC7">
        <w:trPr>
          <w:trHeight w:val="300"/>
        </w:trPr>
        <w:tc>
          <w:tcPr>
            <w:tcW w:w="2127" w:type="dxa"/>
            <w:shd w:val="clear" w:color="auto" w:fill="auto"/>
            <w:noWrap/>
            <w:vAlign w:val="center"/>
            <w:hideMark/>
          </w:tcPr>
          <w:p w14:paraId="0DD92C67" w14:textId="77777777" w:rsidR="00CF6EC7" w:rsidRPr="0060271D" w:rsidRDefault="00CF6EC7" w:rsidP="00A36B61">
            <w:pPr>
              <w:ind w:firstLine="313"/>
              <w:rPr>
                <w:color w:val="000000" w:themeColor="text1"/>
                <w:sz w:val="18"/>
                <w:szCs w:val="18"/>
              </w:rPr>
            </w:pPr>
            <w:r w:rsidRPr="0060271D">
              <w:rPr>
                <w:color w:val="000000" w:themeColor="text1"/>
                <w:sz w:val="18"/>
                <w:szCs w:val="18"/>
              </w:rPr>
              <w:t>VA</w:t>
            </w:r>
          </w:p>
        </w:tc>
        <w:tc>
          <w:tcPr>
            <w:tcW w:w="1842" w:type="dxa"/>
            <w:shd w:val="clear" w:color="auto" w:fill="auto"/>
            <w:noWrap/>
            <w:vAlign w:val="center"/>
            <w:hideMark/>
          </w:tcPr>
          <w:p w14:paraId="5F892CD4" w14:textId="6AA8FBD6" w:rsidR="00CF6EC7" w:rsidRPr="0060271D" w:rsidRDefault="00CF6EC7" w:rsidP="00A36B61">
            <w:pPr>
              <w:jc w:val="center"/>
              <w:rPr>
                <w:color w:val="000000" w:themeColor="text1"/>
                <w:sz w:val="18"/>
                <w:szCs w:val="18"/>
              </w:rPr>
            </w:pPr>
            <w:r w:rsidRPr="0060271D">
              <w:rPr>
                <w:color w:val="000000" w:themeColor="text1"/>
                <w:sz w:val="18"/>
                <w:szCs w:val="18"/>
              </w:rPr>
              <w:t>-0.02 (0.60)</w:t>
            </w:r>
          </w:p>
        </w:tc>
        <w:tc>
          <w:tcPr>
            <w:tcW w:w="1843" w:type="dxa"/>
            <w:shd w:val="clear" w:color="auto" w:fill="auto"/>
            <w:noWrap/>
            <w:vAlign w:val="center"/>
            <w:hideMark/>
          </w:tcPr>
          <w:p w14:paraId="2C89B0CF" w14:textId="64DB47B0" w:rsidR="00CF6EC7" w:rsidRPr="0060271D" w:rsidRDefault="00CF6EC7" w:rsidP="00A36B61">
            <w:pPr>
              <w:jc w:val="center"/>
              <w:rPr>
                <w:color w:val="000000" w:themeColor="text1"/>
                <w:sz w:val="18"/>
                <w:szCs w:val="18"/>
              </w:rPr>
            </w:pPr>
            <w:r w:rsidRPr="0060271D">
              <w:rPr>
                <w:color w:val="000000" w:themeColor="text1"/>
                <w:sz w:val="18"/>
                <w:szCs w:val="18"/>
              </w:rPr>
              <w:t>0.02 (0.6)</w:t>
            </w:r>
          </w:p>
        </w:tc>
        <w:tc>
          <w:tcPr>
            <w:tcW w:w="1843" w:type="dxa"/>
            <w:shd w:val="clear" w:color="auto" w:fill="auto"/>
            <w:noWrap/>
            <w:vAlign w:val="center"/>
            <w:hideMark/>
          </w:tcPr>
          <w:p w14:paraId="3950CF57" w14:textId="4AA3FE8C" w:rsidR="00CF6EC7" w:rsidRPr="0060271D" w:rsidRDefault="00CF6EC7" w:rsidP="00A36B61">
            <w:pPr>
              <w:jc w:val="center"/>
              <w:rPr>
                <w:color w:val="000000" w:themeColor="text1"/>
                <w:sz w:val="18"/>
                <w:szCs w:val="18"/>
              </w:rPr>
            </w:pPr>
            <w:r w:rsidRPr="0060271D">
              <w:rPr>
                <w:color w:val="000000" w:themeColor="text1"/>
                <w:sz w:val="18"/>
                <w:szCs w:val="18"/>
              </w:rPr>
              <w:t>-0.01 (0.66)</w:t>
            </w:r>
          </w:p>
        </w:tc>
        <w:tc>
          <w:tcPr>
            <w:tcW w:w="1701" w:type="dxa"/>
            <w:shd w:val="clear" w:color="auto" w:fill="auto"/>
            <w:noWrap/>
            <w:vAlign w:val="center"/>
            <w:hideMark/>
          </w:tcPr>
          <w:p w14:paraId="6C2F03C9" w14:textId="4D32E4B7" w:rsidR="00CF6EC7" w:rsidRPr="0060271D" w:rsidRDefault="00CF6EC7" w:rsidP="00A36B61">
            <w:pPr>
              <w:jc w:val="center"/>
              <w:rPr>
                <w:color w:val="000000" w:themeColor="text1"/>
                <w:sz w:val="18"/>
                <w:szCs w:val="18"/>
              </w:rPr>
            </w:pPr>
            <w:r w:rsidRPr="0060271D">
              <w:rPr>
                <w:color w:val="000000" w:themeColor="text1"/>
                <w:sz w:val="18"/>
                <w:szCs w:val="18"/>
              </w:rPr>
              <w:t>0.01 (0.67)</w:t>
            </w:r>
          </w:p>
        </w:tc>
      </w:tr>
      <w:tr w:rsidR="0060271D" w:rsidRPr="0060271D" w14:paraId="02E143D1" w14:textId="77777777" w:rsidTr="00CF6EC7">
        <w:trPr>
          <w:trHeight w:val="300"/>
        </w:trPr>
        <w:tc>
          <w:tcPr>
            <w:tcW w:w="2127" w:type="dxa"/>
            <w:shd w:val="clear" w:color="auto" w:fill="auto"/>
            <w:noWrap/>
            <w:vAlign w:val="center"/>
            <w:hideMark/>
          </w:tcPr>
          <w:p w14:paraId="40F057AF" w14:textId="77777777" w:rsidR="00CF6EC7" w:rsidRPr="0060271D" w:rsidRDefault="00CF6EC7" w:rsidP="00A36B61">
            <w:pPr>
              <w:ind w:firstLine="313"/>
              <w:rPr>
                <w:color w:val="000000" w:themeColor="text1"/>
                <w:sz w:val="18"/>
                <w:szCs w:val="18"/>
              </w:rPr>
            </w:pPr>
            <w:r w:rsidRPr="0060271D">
              <w:rPr>
                <w:color w:val="000000" w:themeColor="text1"/>
                <w:sz w:val="18"/>
                <w:szCs w:val="18"/>
              </w:rPr>
              <w:t>EFPS</w:t>
            </w:r>
          </w:p>
        </w:tc>
        <w:tc>
          <w:tcPr>
            <w:tcW w:w="1842" w:type="dxa"/>
            <w:shd w:val="clear" w:color="auto" w:fill="auto"/>
            <w:noWrap/>
            <w:vAlign w:val="center"/>
            <w:hideMark/>
          </w:tcPr>
          <w:p w14:paraId="5F609935" w14:textId="28A794CD" w:rsidR="00CF6EC7" w:rsidRPr="0060271D" w:rsidRDefault="00CF6EC7" w:rsidP="00A36B61">
            <w:pPr>
              <w:jc w:val="center"/>
              <w:rPr>
                <w:color w:val="000000" w:themeColor="text1"/>
                <w:sz w:val="18"/>
                <w:szCs w:val="18"/>
              </w:rPr>
            </w:pPr>
            <w:r w:rsidRPr="0060271D">
              <w:rPr>
                <w:color w:val="000000" w:themeColor="text1"/>
                <w:sz w:val="18"/>
                <w:szCs w:val="18"/>
              </w:rPr>
              <w:t>-0.01 (0.49)</w:t>
            </w:r>
          </w:p>
        </w:tc>
        <w:tc>
          <w:tcPr>
            <w:tcW w:w="1843" w:type="dxa"/>
            <w:shd w:val="clear" w:color="auto" w:fill="auto"/>
            <w:noWrap/>
            <w:vAlign w:val="center"/>
            <w:hideMark/>
          </w:tcPr>
          <w:p w14:paraId="17E26EC8" w14:textId="702CCB7F" w:rsidR="00CF6EC7" w:rsidRPr="0060271D" w:rsidRDefault="00CF6EC7" w:rsidP="00A36B61">
            <w:pPr>
              <w:jc w:val="center"/>
              <w:rPr>
                <w:color w:val="000000" w:themeColor="text1"/>
                <w:sz w:val="18"/>
                <w:szCs w:val="18"/>
              </w:rPr>
            </w:pPr>
            <w:r w:rsidRPr="0060271D">
              <w:rPr>
                <w:color w:val="000000" w:themeColor="text1"/>
                <w:sz w:val="18"/>
                <w:szCs w:val="18"/>
              </w:rPr>
              <w:t>0.01 (0.48)</w:t>
            </w:r>
          </w:p>
        </w:tc>
        <w:tc>
          <w:tcPr>
            <w:tcW w:w="1843" w:type="dxa"/>
            <w:shd w:val="clear" w:color="auto" w:fill="auto"/>
            <w:noWrap/>
            <w:vAlign w:val="center"/>
            <w:hideMark/>
          </w:tcPr>
          <w:p w14:paraId="64C0B10A" w14:textId="31BDC135" w:rsidR="00CF6EC7" w:rsidRPr="0060271D" w:rsidRDefault="00CF6EC7" w:rsidP="00A36B61">
            <w:pPr>
              <w:jc w:val="center"/>
              <w:rPr>
                <w:color w:val="000000" w:themeColor="text1"/>
                <w:sz w:val="18"/>
                <w:szCs w:val="18"/>
              </w:rPr>
            </w:pPr>
            <w:r w:rsidRPr="0060271D">
              <w:rPr>
                <w:color w:val="000000" w:themeColor="text1"/>
                <w:sz w:val="18"/>
                <w:szCs w:val="18"/>
              </w:rPr>
              <w:t>-0.01 (0.48)</w:t>
            </w:r>
          </w:p>
        </w:tc>
        <w:tc>
          <w:tcPr>
            <w:tcW w:w="1701" w:type="dxa"/>
            <w:shd w:val="clear" w:color="auto" w:fill="auto"/>
            <w:noWrap/>
            <w:vAlign w:val="center"/>
            <w:hideMark/>
          </w:tcPr>
          <w:p w14:paraId="4F54CA49" w14:textId="128D5791" w:rsidR="00CF6EC7" w:rsidRPr="0060271D" w:rsidRDefault="00CF6EC7" w:rsidP="00A36B61">
            <w:pPr>
              <w:jc w:val="center"/>
              <w:rPr>
                <w:color w:val="000000" w:themeColor="text1"/>
                <w:sz w:val="18"/>
                <w:szCs w:val="18"/>
              </w:rPr>
            </w:pPr>
            <w:r w:rsidRPr="0060271D">
              <w:rPr>
                <w:color w:val="000000" w:themeColor="text1"/>
                <w:sz w:val="18"/>
                <w:szCs w:val="18"/>
              </w:rPr>
              <w:t>0.01 (0.48)</w:t>
            </w:r>
          </w:p>
        </w:tc>
      </w:tr>
      <w:tr w:rsidR="0060271D" w:rsidRPr="0060271D" w14:paraId="348A3BD3" w14:textId="77777777" w:rsidTr="00C554C8">
        <w:trPr>
          <w:trHeight w:val="300"/>
        </w:trPr>
        <w:tc>
          <w:tcPr>
            <w:tcW w:w="2127" w:type="dxa"/>
            <w:tcBorders>
              <w:bottom w:val="single" w:sz="18" w:space="0" w:color="auto"/>
            </w:tcBorders>
            <w:shd w:val="clear" w:color="auto" w:fill="auto"/>
            <w:noWrap/>
            <w:vAlign w:val="center"/>
            <w:hideMark/>
          </w:tcPr>
          <w:p w14:paraId="16F34E9E" w14:textId="77777777" w:rsidR="00CF6EC7" w:rsidRPr="0060271D" w:rsidRDefault="00CF6EC7" w:rsidP="00A36B61">
            <w:pPr>
              <w:ind w:firstLine="313"/>
              <w:rPr>
                <w:color w:val="000000" w:themeColor="text1"/>
                <w:sz w:val="18"/>
                <w:szCs w:val="18"/>
              </w:rPr>
            </w:pPr>
            <w:r w:rsidRPr="0060271D">
              <w:rPr>
                <w:color w:val="000000" w:themeColor="text1"/>
                <w:sz w:val="18"/>
                <w:szCs w:val="18"/>
              </w:rPr>
              <w:t>MEM</w:t>
            </w:r>
          </w:p>
        </w:tc>
        <w:tc>
          <w:tcPr>
            <w:tcW w:w="1842" w:type="dxa"/>
            <w:tcBorders>
              <w:bottom w:val="single" w:sz="18" w:space="0" w:color="auto"/>
            </w:tcBorders>
            <w:shd w:val="clear" w:color="auto" w:fill="auto"/>
            <w:noWrap/>
            <w:vAlign w:val="center"/>
            <w:hideMark/>
          </w:tcPr>
          <w:p w14:paraId="0F1BC4E4" w14:textId="1F1638E3" w:rsidR="00CF6EC7" w:rsidRPr="0060271D" w:rsidRDefault="00CF6EC7" w:rsidP="00A36B61">
            <w:pPr>
              <w:jc w:val="center"/>
              <w:rPr>
                <w:color w:val="000000" w:themeColor="text1"/>
                <w:sz w:val="18"/>
                <w:szCs w:val="18"/>
              </w:rPr>
            </w:pPr>
            <w:r w:rsidRPr="0060271D">
              <w:rPr>
                <w:color w:val="000000" w:themeColor="text1"/>
                <w:sz w:val="18"/>
                <w:szCs w:val="18"/>
              </w:rPr>
              <w:t>-0.01 (0.45)</w:t>
            </w:r>
          </w:p>
        </w:tc>
        <w:tc>
          <w:tcPr>
            <w:tcW w:w="1843" w:type="dxa"/>
            <w:tcBorders>
              <w:bottom w:val="single" w:sz="18" w:space="0" w:color="auto"/>
            </w:tcBorders>
            <w:shd w:val="clear" w:color="auto" w:fill="auto"/>
            <w:noWrap/>
            <w:vAlign w:val="center"/>
            <w:hideMark/>
          </w:tcPr>
          <w:p w14:paraId="375D1FDE" w14:textId="166933A4" w:rsidR="00CF6EC7" w:rsidRPr="0060271D" w:rsidRDefault="00CF6EC7" w:rsidP="00A36B61">
            <w:pPr>
              <w:jc w:val="center"/>
              <w:rPr>
                <w:color w:val="000000" w:themeColor="text1"/>
                <w:sz w:val="18"/>
                <w:szCs w:val="18"/>
              </w:rPr>
            </w:pPr>
            <w:r w:rsidRPr="0060271D">
              <w:rPr>
                <w:color w:val="000000" w:themeColor="text1"/>
                <w:sz w:val="18"/>
                <w:szCs w:val="18"/>
              </w:rPr>
              <w:t>0.01 (0.44)</w:t>
            </w:r>
          </w:p>
        </w:tc>
        <w:tc>
          <w:tcPr>
            <w:tcW w:w="1843" w:type="dxa"/>
            <w:tcBorders>
              <w:bottom w:val="single" w:sz="18" w:space="0" w:color="auto"/>
            </w:tcBorders>
            <w:shd w:val="clear" w:color="auto" w:fill="auto"/>
            <w:noWrap/>
            <w:vAlign w:val="center"/>
            <w:hideMark/>
          </w:tcPr>
          <w:p w14:paraId="0A9C549A" w14:textId="42DF78AB" w:rsidR="00CF6EC7" w:rsidRPr="0060271D" w:rsidRDefault="00CF6EC7" w:rsidP="00A36B61">
            <w:pPr>
              <w:jc w:val="center"/>
              <w:rPr>
                <w:color w:val="000000" w:themeColor="text1"/>
                <w:sz w:val="18"/>
                <w:szCs w:val="18"/>
              </w:rPr>
            </w:pPr>
            <w:r w:rsidRPr="0060271D">
              <w:rPr>
                <w:color w:val="000000" w:themeColor="text1"/>
                <w:sz w:val="18"/>
                <w:szCs w:val="18"/>
              </w:rPr>
              <w:t>-0.01 (0.35)</w:t>
            </w:r>
          </w:p>
        </w:tc>
        <w:tc>
          <w:tcPr>
            <w:tcW w:w="1701" w:type="dxa"/>
            <w:tcBorders>
              <w:bottom w:val="single" w:sz="18" w:space="0" w:color="auto"/>
            </w:tcBorders>
            <w:shd w:val="clear" w:color="auto" w:fill="auto"/>
            <w:noWrap/>
            <w:vAlign w:val="center"/>
            <w:hideMark/>
          </w:tcPr>
          <w:p w14:paraId="2A666054" w14:textId="28E5E9E9" w:rsidR="00CF6EC7" w:rsidRPr="0060271D" w:rsidRDefault="00CF6EC7" w:rsidP="00A36B61">
            <w:pPr>
              <w:keepNext/>
              <w:jc w:val="center"/>
              <w:rPr>
                <w:color w:val="000000" w:themeColor="text1"/>
                <w:sz w:val="18"/>
                <w:szCs w:val="18"/>
              </w:rPr>
            </w:pPr>
            <w:r w:rsidRPr="0060271D">
              <w:rPr>
                <w:color w:val="000000" w:themeColor="text1"/>
                <w:sz w:val="18"/>
                <w:szCs w:val="18"/>
              </w:rPr>
              <w:t>0.01 (0.35)</w:t>
            </w:r>
          </w:p>
        </w:tc>
      </w:tr>
    </w:tbl>
    <w:p w14:paraId="165B1E68" w14:textId="0C0F716B" w:rsidR="000805AD" w:rsidRPr="0060271D" w:rsidRDefault="00C554C8" w:rsidP="00A36B61">
      <w:pPr>
        <w:pStyle w:val="Caption"/>
        <w:rPr>
          <w:i w:val="0"/>
          <w:iCs w:val="0"/>
          <w:color w:val="000000" w:themeColor="text1"/>
          <w:sz w:val="20"/>
          <w:szCs w:val="20"/>
        </w:rPr>
        <w:sectPr w:rsidR="000805AD" w:rsidRPr="0060271D" w:rsidSect="000805AD">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sz w:val="20"/>
          <w:szCs w:val="20"/>
        </w:rPr>
        <w:t xml:space="preserve">Supplementary Table </w:t>
      </w:r>
      <w:r w:rsidRPr="0060271D">
        <w:rPr>
          <w:b/>
          <w:bCs/>
          <w:i w:val="0"/>
          <w:iCs w:val="0"/>
          <w:color w:val="000000" w:themeColor="text1"/>
          <w:sz w:val="20"/>
          <w:szCs w:val="20"/>
        </w:rPr>
        <w:fldChar w:fldCharType="begin"/>
      </w:r>
      <w:r w:rsidRPr="0060271D">
        <w:rPr>
          <w:b/>
          <w:bCs/>
          <w:i w:val="0"/>
          <w:iCs w:val="0"/>
          <w:color w:val="000000" w:themeColor="text1"/>
          <w:sz w:val="20"/>
          <w:szCs w:val="20"/>
        </w:rPr>
        <w:instrText xml:space="preserve"> SEQ Table \* ARABIC </w:instrText>
      </w:r>
      <w:r w:rsidRPr="0060271D">
        <w:rPr>
          <w:b/>
          <w:bCs/>
          <w:i w:val="0"/>
          <w:iCs w:val="0"/>
          <w:color w:val="000000" w:themeColor="text1"/>
          <w:sz w:val="20"/>
          <w:szCs w:val="20"/>
        </w:rPr>
        <w:fldChar w:fldCharType="separate"/>
      </w:r>
      <w:r w:rsidR="00394C4A" w:rsidRPr="0060271D">
        <w:rPr>
          <w:b/>
          <w:bCs/>
          <w:i w:val="0"/>
          <w:iCs w:val="0"/>
          <w:noProof/>
          <w:color w:val="000000" w:themeColor="text1"/>
          <w:sz w:val="20"/>
          <w:szCs w:val="20"/>
        </w:rPr>
        <w:t>1</w:t>
      </w:r>
      <w:r w:rsidRPr="0060271D">
        <w:rPr>
          <w:b/>
          <w:bCs/>
          <w:i w:val="0"/>
          <w:iCs w:val="0"/>
          <w:color w:val="000000" w:themeColor="text1"/>
          <w:sz w:val="20"/>
          <w:szCs w:val="20"/>
        </w:rPr>
        <w:fldChar w:fldCharType="end"/>
      </w:r>
      <w:r w:rsidRPr="0060271D">
        <w:rPr>
          <w:b/>
          <w:bCs/>
          <w:i w:val="0"/>
          <w:iCs w:val="0"/>
          <w:color w:val="000000" w:themeColor="text1"/>
          <w:sz w:val="20"/>
          <w:szCs w:val="20"/>
        </w:rPr>
        <w:t xml:space="preserve">2. </w:t>
      </w:r>
      <w:r w:rsidRPr="0060271D">
        <w:rPr>
          <w:i w:val="0"/>
          <w:iCs w:val="0"/>
          <w:color w:val="000000" w:themeColor="text1"/>
          <w:sz w:val="20"/>
          <w:szCs w:val="20"/>
        </w:rPr>
        <w:t xml:space="preserve">The demographic table for the ABCD </w:t>
      </w:r>
      <w:r w:rsidR="00871100" w:rsidRPr="0060271D">
        <w:rPr>
          <w:i w:val="0"/>
          <w:iCs w:val="0"/>
          <w:color w:val="000000" w:themeColor="text1"/>
          <w:sz w:val="20"/>
          <w:szCs w:val="20"/>
        </w:rPr>
        <w:t>11-13y</w:t>
      </w:r>
      <w:r w:rsidRPr="0060271D">
        <w:rPr>
          <w:i w:val="0"/>
          <w:iCs w:val="0"/>
          <w:color w:val="000000" w:themeColor="text1"/>
          <w:sz w:val="20"/>
          <w:szCs w:val="20"/>
        </w:rPr>
        <w:t xml:space="preserve"> and </w:t>
      </w:r>
      <w:r w:rsidR="00871100" w:rsidRPr="0060271D">
        <w:rPr>
          <w:i w:val="0"/>
          <w:iCs w:val="0"/>
          <w:color w:val="000000" w:themeColor="text1"/>
          <w:sz w:val="20"/>
          <w:szCs w:val="20"/>
        </w:rPr>
        <w:t>13-15y</w:t>
      </w:r>
      <w:r w:rsidRPr="0060271D">
        <w:rPr>
          <w:i w:val="0"/>
          <w:iCs w:val="0"/>
          <w:color w:val="000000" w:themeColor="text1"/>
          <w:sz w:val="20"/>
          <w:szCs w:val="20"/>
        </w:rPr>
        <w:t xml:space="preserve"> follow-up included participants. GED: General Equivalent Diploma. </w:t>
      </w:r>
      <w:r w:rsidRPr="0060271D">
        <w:rPr>
          <w:b/>
          <w:bCs/>
          <w:i w:val="0"/>
          <w:iCs w:val="0"/>
          <w:color w:val="000000" w:themeColor="text1"/>
          <w:sz w:val="20"/>
          <w:szCs w:val="20"/>
          <w:vertAlign w:val="superscript"/>
        </w:rPr>
        <w:sym w:font="Symbol" w:char="F066"/>
      </w:r>
      <w:r w:rsidRPr="0060271D">
        <w:rPr>
          <w:i w:val="0"/>
          <w:iCs w:val="0"/>
          <w:color w:val="000000" w:themeColor="text1"/>
          <w:sz w:val="20"/>
          <w:szCs w:val="20"/>
        </w:rPr>
        <w:t>: The mean and std values presented were computed after harmonization.</w:t>
      </w:r>
    </w:p>
    <w:p w14:paraId="02379B68" w14:textId="77777777" w:rsidR="000805AD" w:rsidRPr="0060271D" w:rsidRDefault="000805AD" w:rsidP="000805AD">
      <w:pPr>
        <w:rPr>
          <w:color w:val="000000" w:themeColor="text1"/>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1386"/>
        <w:gridCol w:w="994"/>
        <w:gridCol w:w="994"/>
        <w:gridCol w:w="994"/>
        <w:gridCol w:w="976"/>
        <w:gridCol w:w="916"/>
        <w:gridCol w:w="867"/>
        <w:gridCol w:w="964"/>
      </w:tblGrid>
      <w:tr w:rsidR="0060271D" w:rsidRPr="0060271D" w14:paraId="62C5963C" w14:textId="0BC7B418" w:rsidTr="00B51BE9">
        <w:trPr>
          <w:trHeight w:val="300"/>
        </w:trPr>
        <w:tc>
          <w:tcPr>
            <w:tcW w:w="1407" w:type="dxa"/>
            <w:vMerge w:val="restart"/>
            <w:noWrap/>
            <w:vAlign w:val="center"/>
          </w:tcPr>
          <w:p w14:paraId="559A3BC1" w14:textId="77777777" w:rsidR="00B51BE9" w:rsidRPr="0060271D" w:rsidRDefault="00B51BE9" w:rsidP="00F90E76">
            <w:pPr>
              <w:rPr>
                <w:b/>
                <w:bCs/>
                <w:color w:val="000000" w:themeColor="text1"/>
                <w:sz w:val="18"/>
                <w:szCs w:val="18"/>
              </w:rPr>
            </w:pPr>
            <w:r w:rsidRPr="0060271D">
              <w:rPr>
                <w:b/>
                <w:bCs/>
                <w:color w:val="000000" w:themeColor="text1"/>
                <w:sz w:val="18"/>
                <w:szCs w:val="18"/>
              </w:rPr>
              <w:t>Variables</w:t>
            </w:r>
          </w:p>
        </w:tc>
        <w:tc>
          <w:tcPr>
            <w:tcW w:w="8091" w:type="dxa"/>
            <w:gridSpan w:val="8"/>
            <w:noWrap/>
            <w:vAlign w:val="center"/>
          </w:tcPr>
          <w:p w14:paraId="0754AE8D" w14:textId="477EC30D" w:rsidR="00B51BE9" w:rsidRPr="0060271D" w:rsidRDefault="00B51BE9" w:rsidP="00F90E76">
            <w:pPr>
              <w:jc w:val="center"/>
              <w:rPr>
                <w:b/>
                <w:bCs/>
                <w:color w:val="000000" w:themeColor="text1"/>
                <w:sz w:val="18"/>
                <w:szCs w:val="18"/>
              </w:rPr>
            </w:pPr>
            <w:r w:rsidRPr="0060271D">
              <w:rPr>
                <w:b/>
                <w:bCs/>
                <w:color w:val="000000" w:themeColor="text1"/>
                <w:sz w:val="18"/>
                <w:szCs w:val="18"/>
              </w:rPr>
              <w:t>ABCD</w:t>
            </w:r>
            <w:r w:rsidR="00871100" w:rsidRPr="0060271D">
              <w:rPr>
                <w:b/>
                <w:bCs/>
                <w:color w:val="000000" w:themeColor="text1"/>
                <w:sz w:val="18"/>
                <w:szCs w:val="18"/>
              </w:rPr>
              <w:t xml:space="preserve"> 9-11y</w:t>
            </w:r>
            <w:r w:rsidR="00972281" w:rsidRPr="0060271D">
              <w:rPr>
                <w:b/>
                <w:bCs/>
                <w:color w:val="000000" w:themeColor="text1"/>
                <w:sz w:val="18"/>
                <w:szCs w:val="18"/>
              </w:rPr>
              <w:t xml:space="preserve"> follow-up</w:t>
            </w:r>
          </w:p>
        </w:tc>
      </w:tr>
      <w:tr w:rsidR="0060271D" w:rsidRPr="0060271D" w14:paraId="45E66C40" w14:textId="56B902AE" w:rsidTr="00B51BE9">
        <w:trPr>
          <w:trHeight w:val="300"/>
        </w:trPr>
        <w:tc>
          <w:tcPr>
            <w:tcW w:w="1407" w:type="dxa"/>
            <w:vMerge/>
            <w:tcBorders>
              <w:bottom w:val="single" w:sz="18" w:space="0" w:color="auto"/>
            </w:tcBorders>
            <w:noWrap/>
            <w:vAlign w:val="center"/>
            <w:hideMark/>
          </w:tcPr>
          <w:p w14:paraId="51215BC7" w14:textId="77777777" w:rsidR="00B51BE9" w:rsidRPr="0060271D" w:rsidRDefault="00B51BE9" w:rsidP="00F90E76">
            <w:pPr>
              <w:rPr>
                <w:b/>
                <w:bCs/>
                <w:color w:val="000000" w:themeColor="text1"/>
                <w:sz w:val="18"/>
                <w:szCs w:val="18"/>
              </w:rPr>
            </w:pPr>
          </w:p>
        </w:tc>
        <w:tc>
          <w:tcPr>
            <w:tcW w:w="1386" w:type="dxa"/>
            <w:tcBorders>
              <w:bottom w:val="single" w:sz="18" w:space="0" w:color="auto"/>
            </w:tcBorders>
            <w:noWrap/>
            <w:vAlign w:val="center"/>
            <w:hideMark/>
          </w:tcPr>
          <w:p w14:paraId="3E85F069" w14:textId="77777777" w:rsidR="00B51BE9" w:rsidRPr="0060271D" w:rsidRDefault="00B51BE9" w:rsidP="00F90E76">
            <w:pPr>
              <w:jc w:val="center"/>
              <w:rPr>
                <w:b/>
                <w:bCs/>
                <w:color w:val="000000" w:themeColor="text1"/>
                <w:sz w:val="18"/>
                <w:szCs w:val="18"/>
              </w:rPr>
            </w:pPr>
            <w:r w:rsidRPr="0060271D">
              <w:rPr>
                <w:b/>
                <w:bCs/>
                <w:color w:val="000000" w:themeColor="text1"/>
                <w:sz w:val="18"/>
                <w:szCs w:val="18"/>
              </w:rPr>
              <w:t>F</w:t>
            </w:r>
          </w:p>
        </w:tc>
        <w:tc>
          <w:tcPr>
            <w:tcW w:w="994" w:type="dxa"/>
            <w:tcBorders>
              <w:bottom w:val="single" w:sz="18" w:space="0" w:color="auto"/>
            </w:tcBorders>
            <w:noWrap/>
            <w:vAlign w:val="center"/>
            <w:hideMark/>
          </w:tcPr>
          <w:p w14:paraId="3364CA08" w14:textId="77777777" w:rsidR="00B51BE9" w:rsidRPr="0060271D" w:rsidRDefault="00B51BE9" w:rsidP="00F90E76">
            <w:pPr>
              <w:jc w:val="center"/>
              <w:rPr>
                <w:b/>
                <w:bCs/>
                <w:i/>
                <w:iCs/>
                <w:color w:val="000000" w:themeColor="text1"/>
                <w:sz w:val="18"/>
                <w:szCs w:val="18"/>
              </w:rPr>
            </w:pPr>
            <w:r w:rsidRPr="0060271D">
              <w:rPr>
                <w:b/>
                <w:bCs/>
                <w:i/>
                <w:iCs/>
                <w:color w:val="000000" w:themeColor="text1"/>
                <w:sz w:val="18"/>
                <w:szCs w:val="18"/>
              </w:rPr>
              <w:t>p</w:t>
            </w:r>
          </w:p>
        </w:tc>
        <w:tc>
          <w:tcPr>
            <w:tcW w:w="994" w:type="dxa"/>
            <w:tcBorders>
              <w:bottom w:val="single" w:sz="18" w:space="0" w:color="auto"/>
            </w:tcBorders>
            <w:vAlign w:val="center"/>
          </w:tcPr>
          <w:p w14:paraId="38DF6EB5" w14:textId="3A761A07" w:rsidR="00B51BE9" w:rsidRPr="0060271D" w:rsidRDefault="00B51BE9" w:rsidP="00B51BE9">
            <w:pPr>
              <w:jc w:val="center"/>
              <w:rPr>
                <w:b/>
                <w:bCs/>
                <w:color w:val="000000" w:themeColor="text1"/>
                <w:sz w:val="18"/>
                <w:szCs w:val="18"/>
              </w:rPr>
            </w:pPr>
            <w:r w:rsidRPr="0060271D">
              <w:rPr>
                <w:b/>
                <w:bCs/>
                <w:color w:val="000000" w:themeColor="text1"/>
                <w:sz w:val="18"/>
                <w:szCs w:val="18"/>
              </w:rPr>
              <w:t>P1 vs P2</w:t>
            </w:r>
          </w:p>
        </w:tc>
        <w:tc>
          <w:tcPr>
            <w:tcW w:w="994" w:type="dxa"/>
            <w:tcBorders>
              <w:bottom w:val="single" w:sz="18" w:space="0" w:color="auto"/>
            </w:tcBorders>
            <w:vAlign w:val="center"/>
          </w:tcPr>
          <w:p w14:paraId="62904DF4" w14:textId="49A439B2" w:rsidR="00B51BE9" w:rsidRPr="0060271D" w:rsidRDefault="00B51BE9" w:rsidP="00B51BE9">
            <w:pPr>
              <w:jc w:val="center"/>
              <w:rPr>
                <w:b/>
                <w:bCs/>
                <w:color w:val="000000" w:themeColor="text1"/>
                <w:sz w:val="18"/>
                <w:szCs w:val="18"/>
              </w:rPr>
            </w:pPr>
            <w:r w:rsidRPr="0060271D">
              <w:rPr>
                <w:b/>
                <w:bCs/>
                <w:color w:val="000000" w:themeColor="text1"/>
                <w:sz w:val="18"/>
                <w:szCs w:val="18"/>
              </w:rPr>
              <w:t>P1 vs P3</w:t>
            </w:r>
          </w:p>
        </w:tc>
        <w:tc>
          <w:tcPr>
            <w:tcW w:w="976" w:type="dxa"/>
            <w:tcBorders>
              <w:bottom w:val="single" w:sz="18" w:space="0" w:color="auto"/>
            </w:tcBorders>
            <w:vAlign w:val="center"/>
          </w:tcPr>
          <w:p w14:paraId="7A92071C" w14:textId="5911C199" w:rsidR="00B51BE9" w:rsidRPr="0060271D" w:rsidRDefault="00B51BE9" w:rsidP="00B51BE9">
            <w:pPr>
              <w:jc w:val="center"/>
              <w:rPr>
                <w:b/>
                <w:bCs/>
                <w:color w:val="000000" w:themeColor="text1"/>
                <w:sz w:val="18"/>
                <w:szCs w:val="18"/>
              </w:rPr>
            </w:pPr>
            <w:r w:rsidRPr="0060271D">
              <w:rPr>
                <w:b/>
                <w:bCs/>
                <w:color w:val="000000" w:themeColor="text1"/>
                <w:sz w:val="18"/>
                <w:szCs w:val="18"/>
              </w:rPr>
              <w:t>P1 vs P4</w:t>
            </w:r>
          </w:p>
        </w:tc>
        <w:tc>
          <w:tcPr>
            <w:tcW w:w="916" w:type="dxa"/>
            <w:tcBorders>
              <w:bottom w:val="single" w:sz="18" w:space="0" w:color="auto"/>
            </w:tcBorders>
            <w:vAlign w:val="center"/>
          </w:tcPr>
          <w:p w14:paraId="2666EEE1" w14:textId="264D7836" w:rsidR="00B51BE9" w:rsidRPr="0060271D" w:rsidRDefault="00B51BE9" w:rsidP="00B51BE9">
            <w:pPr>
              <w:jc w:val="center"/>
              <w:rPr>
                <w:b/>
                <w:bCs/>
                <w:color w:val="000000" w:themeColor="text1"/>
                <w:sz w:val="18"/>
                <w:szCs w:val="18"/>
              </w:rPr>
            </w:pPr>
            <w:r w:rsidRPr="0060271D">
              <w:rPr>
                <w:b/>
                <w:bCs/>
                <w:color w:val="000000" w:themeColor="text1"/>
                <w:sz w:val="18"/>
                <w:szCs w:val="18"/>
              </w:rPr>
              <w:t>P2 vs P3</w:t>
            </w:r>
          </w:p>
        </w:tc>
        <w:tc>
          <w:tcPr>
            <w:tcW w:w="867" w:type="dxa"/>
            <w:tcBorders>
              <w:bottom w:val="single" w:sz="18" w:space="0" w:color="auto"/>
            </w:tcBorders>
            <w:vAlign w:val="center"/>
          </w:tcPr>
          <w:p w14:paraId="4BF02EDB" w14:textId="5775879A" w:rsidR="00B51BE9" w:rsidRPr="0060271D" w:rsidRDefault="00B51BE9" w:rsidP="00B51BE9">
            <w:pPr>
              <w:jc w:val="center"/>
              <w:rPr>
                <w:b/>
                <w:bCs/>
                <w:color w:val="000000" w:themeColor="text1"/>
                <w:sz w:val="18"/>
                <w:szCs w:val="18"/>
              </w:rPr>
            </w:pPr>
            <w:r w:rsidRPr="0060271D">
              <w:rPr>
                <w:b/>
                <w:bCs/>
                <w:color w:val="000000" w:themeColor="text1"/>
                <w:sz w:val="18"/>
                <w:szCs w:val="18"/>
              </w:rPr>
              <w:t>P2 vs P4</w:t>
            </w:r>
          </w:p>
        </w:tc>
        <w:tc>
          <w:tcPr>
            <w:tcW w:w="964" w:type="dxa"/>
            <w:tcBorders>
              <w:bottom w:val="single" w:sz="18" w:space="0" w:color="auto"/>
            </w:tcBorders>
            <w:vAlign w:val="center"/>
          </w:tcPr>
          <w:p w14:paraId="12A8B48A" w14:textId="21C5A258" w:rsidR="00B51BE9" w:rsidRPr="0060271D" w:rsidRDefault="00B51BE9" w:rsidP="00B51BE9">
            <w:pPr>
              <w:jc w:val="center"/>
              <w:rPr>
                <w:b/>
                <w:bCs/>
                <w:color w:val="000000" w:themeColor="text1"/>
                <w:sz w:val="18"/>
                <w:szCs w:val="18"/>
              </w:rPr>
            </w:pPr>
            <w:r w:rsidRPr="0060271D">
              <w:rPr>
                <w:b/>
                <w:bCs/>
                <w:color w:val="000000" w:themeColor="text1"/>
                <w:sz w:val="18"/>
                <w:szCs w:val="18"/>
              </w:rPr>
              <w:t>P3 vs P4</w:t>
            </w:r>
          </w:p>
        </w:tc>
      </w:tr>
      <w:tr w:rsidR="0060271D" w:rsidRPr="0060271D" w14:paraId="287F052C" w14:textId="6D22D81D" w:rsidTr="00B51BE9">
        <w:trPr>
          <w:trHeight w:val="300"/>
        </w:trPr>
        <w:tc>
          <w:tcPr>
            <w:tcW w:w="1407" w:type="dxa"/>
            <w:tcBorders>
              <w:top w:val="single" w:sz="18" w:space="0" w:color="auto"/>
            </w:tcBorders>
            <w:noWrap/>
            <w:vAlign w:val="center"/>
            <w:hideMark/>
          </w:tcPr>
          <w:p w14:paraId="33D3A632" w14:textId="77777777" w:rsidR="00B51BE9" w:rsidRPr="0060271D" w:rsidRDefault="00B51BE9" w:rsidP="00B51BE9">
            <w:pPr>
              <w:rPr>
                <w:b/>
                <w:bCs/>
                <w:color w:val="000000" w:themeColor="text1"/>
                <w:sz w:val="18"/>
                <w:szCs w:val="18"/>
              </w:rPr>
            </w:pPr>
            <w:r w:rsidRPr="0060271D">
              <w:rPr>
                <w:b/>
                <w:bCs/>
                <w:color w:val="000000" w:themeColor="text1"/>
                <w:sz w:val="18"/>
                <w:szCs w:val="18"/>
              </w:rPr>
              <w:t>Internalization</w:t>
            </w:r>
          </w:p>
        </w:tc>
        <w:tc>
          <w:tcPr>
            <w:tcW w:w="1386" w:type="dxa"/>
            <w:tcBorders>
              <w:top w:val="single" w:sz="18" w:space="0" w:color="auto"/>
            </w:tcBorders>
            <w:noWrap/>
            <w:vAlign w:val="center"/>
            <w:hideMark/>
          </w:tcPr>
          <w:p w14:paraId="4711C265" w14:textId="5CF867EC" w:rsidR="00B51BE9" w:rsidRPr="0060271D" w:rsidRDefault="00B51BE9" w:rsidP="00B51BE9">
            <w:pPr>
              <w:jc w:val="center"/>
              <w:rPr>
                <w:color w:val="000000" w:themeColor="text1"/>
                <w:sz w:val="18"/>
                <w:szCs w:val="18"/>
              </w:rPr>
            </w:pPr>
            <w:r w:rsidRPr="0060271D">
              <w:rPr>
                <w:color w:val="000000" w:themeColor="text1"/>
                <w:sz w:val="18"/>
                <w:szCs w:val="18"/>
              </w:rPr>
              <w:t>4040.00</w:t>
            </w:r>
          </w:p>
        </w:tc>
        <w:tc>
          <w:tcPr>
            <w:tcW w:w="994" w:type="dxa"/>
            <w:tcBorders>
              <w:top w:val="single" w:sz="18" w:space="0" w:color="auto"/>
            </w:tcBorders>
            <w:noWrap/>
            <w:vAlign w:val="center"/>
            <w:hideMark/>
          </w:tcPr>
          <w:p w14:paraId="0F5B7988" w14:textId="7777777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1370C0D8" w14:textId="031F8EE2"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33BFF728" w14:textId="6A4ABA60"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76" w:type="dxa"/>
            <w:tcBorders>
              <w:top w:val="single" w:sz="18" w:space="0" w:color="auto"/>
            </w:tcBorders>
            <w:vAlign w:val="center"/>
          </w:tcPr>
          <w:p w14:paraId="3ED02921" w14:textId="11D50BD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16" w:type="dxa"/>
            <w:tcBorders>
              <w:top w:val="single" w:sz="18" w:space="0" w:color="auto"/>
            </w:tcBorders>
            <w:vAlign w:val="center"/>
          </w:tcPr>
          <w:p w14:paraId="1624039A" w14:textId="37B7C140"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867" w:type="dxa"/>
            <w:tcBorders>
              <w:top w:val="single" w:sz="18" w:space="0" w:color="auto"/>
            </w:tcBorders>
            <w:vAlign w:val="center"/>
          </w:tcPr>
          <w:p w14:paraId="03CACCD0" w14:textId="5B4E1ECB"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64" w:type="dxa"/>
            <w:tcBorders>
              <w:top w:val="single" w:sz="18" w:space="0" w:color="auto"/>
            </w:tcBorders>
            <w:vAlign w:val="center"/>
          </w:tcPr>
          <w:p w14:paraId="6CC9C366" w14:textId="25A35C48" w:rsidR="00B51BE9" w:rsidRPr="0060271D" w:rsidRDefault="00B51BE9" w:rsidP="00B51BE9">
            <w:pPr>
              <w:jc w:val="center"/>
              <w:rPr>
                <w:color w:val="000000" w:themeColor="text1"/>
                <w:sz w:val="18"/>
                <w:szCs w:val="18"/>
              </w:rPr>
            </w:pPr>
            <w:r w:rsidRPr="0060271D">
              <w:rPr>
                <w:color w:val="000000" w:themeColor="text1"/>
                <w:sz w:val="18"/>
                <w:szCs w:val="18"/>
              </w:rPr>
              <w:t>0.013</w:t>
            </w:r>
          </w:p>
        </w:tc>
      </w:tr>
      <w:tr w:rsidR="0060271D" w:rsidRPr="0060271D" w14:paraId="6BDC3392" w14:textId="135A0B6E" w:rsidTr="00B51BE9">
        <w:trPr>
          <w:trHeight w:val="300"/>
        </w:trPr>
        <w:tc>
          <w:tcPr>
            <w:tcW w:w="1407" w:type="dxa"/>
            <w:noWrap/>
            <w:vAlign w:val="center"/>
            <w:hideMark/>
          </w:tcPr>
          <w:p w14:paraId="2BF621B5" w14:textId="77777777" w:rsidR="00B51BE9" w:rsidRPr="0060271D" w:rsidRDefault="00B51BE9" w:rsidP="00B51BE9">
            <w:pPr>
              <w:rPr>
                <w:b/>
                <w:bCs/>
                <w:color w:val="000000" w:themeColor="text1"/>
                <w:sz w:val="18"/>
                <w:szCs w:val="18"/>
              </w:rPr>
            </w:pPr>
            <w:r w:rsidRPr="0060271D">
              <w:rPr>
                <w:b/>
                <w:bCs/>
                <w:color w:val="000000" w:themeColor="text1"/>
                <w:sz w:val="18"/>
                <w:szCs w:val="18"/>
              </w:rPr>
              <w:t>Externalization</w:t>
            </w:r>
          </w:p>
        </w:tc>
        <w:tc>
          <w:tcPr>
            <w:tcW w:w="1386" w:type="dxa"/>
            <w:noWrap/>
            <w:vAlign w:val="center"/>
            <w:hideMark/>
          </w:tcPr>
          <w:p w14:paraId="5C57E819" w14:textId="63B8E6F9" w:rsidR="00B51BE9" w:rsidRPr="0060271D" w:rsidRDefault="00B51BE9" w:rsidP="00B51BE9">
            <w:pPr>
              <w:jc w:val="center"/>
              <w:rPr>
                <w:color w:val="000000" w:themeColor="text1"/>
                <w:sz w:val="18"/>
                <w:szCs w:val="18"/>
              </w:rPr>
            </w:pPr>
            <w:r w:rsidRPr="0060271D">
              <w:rPr>
                <w:color w:val="000000" w:themeColor="text1"/>
                <w:sz w:val="18"/>
                <w:szCs w:val="18"/>
              </w:rPr>
              <w:t>4560.57</w:t>
            </w:r>
          </w:p>
        </w:tc>
        <w:tc>
          <w:tcPr>
            <w:tcW w:w="994" w:type="dxa"/>
            <w:noWrap/>
            <w:vAlign w:val="center"/>
            <w:hideMark/>
          </w:tcPr>
          <w:p w14:paraId="336FE8DD" w14:textId="7777777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vAlign w:val="center"/>
          </w:tcPr>
          <w:p w14:paraId="6E9BE8B8" w14:textId="5A9C5100"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vAlign w:val="center"/>
          </w:tcPr>
          <w:p w14:paraId="5CB9477D" w14:textId="39DC4711"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76" w:type="dxa"/>
            <w:vAlign w:val="center"/>
          </w:tcPr>
          <w:p w14:paraId="2C915A25" w14:textId="529F1763"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16" w:type="dxa"/>
            <w:vAlign w:val="center"/>
          </w:tcPr>
          <w:p w14:paraId="7ED587DD" w14:textId="3C51245B"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867" w:type="dxa"/>
            <w:vAlign w:val="center"/>
          </w:tcPr>
          <w:p w14:paraId="610BC18A" w14:textId="0FEC8669"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64" w:type="dxa"/>
            <w:vAlign w:val="center"/>
          </w:tcPr>
          <w:p w14:paraId="007539AE" w14:textId="651E9D58" w:rsidR="00B51BE9" w:rsidRPr="0060271D" w:rsidRDefault="00B51BE9" w:rsidP="00B51BE9">
            <w:pPr>
              <w:jc w:val="center"/>
              <w:rPr>
                <w:color w:val="000000" w:themeColor="text1"/>
                <w:sz w:val="18"/>
                <w:szCs w:val="18"/>
              </w:rPr>
            </w:pPr>
            <w:r w:rsidRPr="0060271D">
              <w:rPr>
                <w:color w:val="000000" w:themeColor="text1"/>
                <w:sz w:val="18"/>
                <w:szCs w:val="18"/>
              </w:rPr>
              <w:t>0.180</w:t>
            </w:r>
          </w:p>
        </w:tc>
      </w:tr>
      <w:tr w:rsidR="0060271D" w:rsidRPr="0060271D" w14:paraId="04AA78E6" w14:textId="2C327CF6" w:rsidTr="00B51BE9">
        <w:trPr>
          <w:trHeight w:val="300"/>
        </w:trPr>
        <w:tc>
          <w:tcPr>
            <w:tcW w:w="1407" w:type="dxa"/>
            <w:noWrap/>
            <w:vAlign w:val="center"/>
            <w:hideMark/>
          </w:tcPr>
          <w:p w14:paraId="79B34FA9" w14:textId="77777777" w:rsidR="00B51BE9" w:rsidRPr="0060271D" w:rsidRDefault="00B51BE9" w:rsidP="00B51BE9">
            <w:pPr>
              <w:rPr>
                <w:b/>
                <w:bCs/>
                <w:color w:val="000000" w:themeColor="text1"/>
                <w:sz w:val="18"/>
                <w:szCs w:val="18"/>
              </w:rPr>
            </w:pPr>
            <w:r w:rsidRPr="0060271D">
              <w:rPr>
                <w:b/>
                <w:bCs/>
                <w:color w:val="000000" w:themeColor="text1"/>
                <w:sz w:val="18"/>
                <w:szCs w:val="18"/>
              </w:rPr>
              <w:t>Stress</w:t>
            </w:r>
          </w:p>
        </w:tc>
        <w:tc>
          <w:tcPr>
            <w:tcW w:w="1386" w:type="dxa"/>
            <w:noWrap/>
            <w:vAlign w:val="center"/>
            <w:hideMark/>
          </w:tcPr>
          <w:p w14:paraId="67BB3C23" w14:textId="5896159D" w:rsidR="00B51BE9" w:rsidRPr="0060271D" w:rsidRDefault="00B51BE9" w:rsidP="00B51BE9">
            <w:pPr>
              <w:jc w:val="center"/>
              <w:rPr>
                <w:color w:val="000000" w:themeColor="text1"/>
                <w:sz w:val="18"/>
                <w:szCs w:val="18"/>
              </w:rPr>
            </w:pPr>
            <w:r w:rsidRPr="0060271D">
              <w:rPr>
                <w:color w:val="000000" w:themeColor="text1"/>
                <w:sz w:val="18"/>
                <w:szCs w:val="18"/>
              </w:rPr>
              <w:t>3641.73</w:t>
            </w:r>
          </w:p>
        </w:tc>
        <w:tc>
          <w:tcPr>
            <w:tcW w:w="994" w:type="dxa"/>
            <w:noWrap/>
            <w:vAlign w:val="center"/>
            <w:hideMark/>
          </w:tcPr>
          <w:p w14:paraId="14FF0440" w14:textId="7777777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vAlign w:val="center"/>
          </w:tcPr>
          <w:p w14:paraId="06750DF5" w14:textId="51EB8E5B"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vAlign w:val="center"/>
          </w:tcPr>
          <w:p w14:paraId="3A067595" w14:textId="54C12075"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76" w:type="dxa"/>
            <w:vAlign w:val="center"/>
          </w:tcPr>
          <w:p w14:paraId="1CDAB369" w14:textId="10071BD2"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16" w:type="dxa"/>
            <w:vAlign w:val="center"/>
          </w:tcPr>
          <w:p w14:paraId="47D72473" w14:textId="7BC30FAB"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867" w:type="dxa"/>
            <w:vAlign w:val="center"/>
          </w:tcPr>
          <w:p w14:paraId="528E6EAF" w14:textId="053CFECC"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64" w:type="dxa"/>
            <w:vAlign w:val="center"/>
          </w:tcPr>
          <w:p w14:paraId="27F0BE6A" w14:textId="62B8F68A" w:rsidR="00B51BE9" w:rsidRPr="0060271D" w:rsidRDefault="00B51BE9" w:rsidP="00B51BE9">
            <w:pPr>
              <w:jc w:val="center"/>
              <w:rPr>
                <w:color w:val="000000" w:themeColor="text1"/>
                <w:sz w:val="18"/>
                <w:szCs w:val="18"/>
              </w:rPr>
            </w:pPr>
            <w:r w:rsidRPr="0060271D">
              <w:rPr>
                <w:color w:val="000000" w:themeColor="text1"/>
                <w:sz w:val="18"/>
                <w:szCs w:val="18"/>
              </w:rPr>
              <w:t>&lt; 0.001</w:t>
            </w:r>
          </w:p>
        </w:tc>
      </w:tr>
      <w:tr w:rsidR="0060271D" w:rsidRPr="0060271D" w14:paraId="43B75E99" w14:textId="59C5ADB4" w:rsidTr="00B51BE9">
        <w:trPr>
          <w:trHeight w:val="300"/>
        </w:trPr>
        <w:tc>
          <w:tcPr>
            <w:tcW w:w="1407" w:type="dxa"/>
            <w:noWrap/>
            <w:vAlign w:val="center"/>
            <w:hideMark/>
          </w:tcPr>
          <w:p w14:paraId="1AECB3BF" w14:textId="77777777" w:rsidR="00B51BE9" w:rsidRPr="0060271D" w:rsidRDefault="00B51BE9" w:rsidP="00B51BE9">
            <w:pPr>
              <w:rPr>
                <w:b/>
                <w:bCs/>
                <w:color w:val="000000" w:themeColor="text1"/>
                <w:sz w:val="18"/>
                <w:szCs w:val="18"/>
              </w:rPr>
            </w:pPr>
            <w:r w:rsidRPr="0060271D">
              <w:rPr>
                <w:b/>
                <w:bCs/>
                <w:color w:val="000000" w:themeColor="text1"/>
                <w:sz w:val="18"/>
                <w:szCs w:val="18"/>
              </w:rPr>
              <w:t>VA</w:t>
            </w:r>
          </w:p>
        </w:tc>
        <w:tc>
          <w:tcPr>
            <w:tcW w:w="1386" w:type="dxa"/>
            <w:noWrap/>
            <w:vAlign w:val="center"/>
            <w:hideMark/>
          </w:tcPr>
          <w:p w14:paraId="53F36164" w14:textId="65E28A30" w:rsidR="00B51BE9" w:rsidRPr="0060271D" w:rsidRDefault="00B51BE9" w:rsidP="00B51BE9">
            <w:pPr>
              <w:jc w:val="center"/>
              <w:rPr>
                <w:color w:val="000000" w:themeColor="text1"/>
                <w:sz w:val="18"/>
                <w:szCs w:val="18"/>
              </w:rPr>
            </w:pPr>
            <w:r w:rsidRPr="0060271D">
              <w:rPr>
                <w:color w:val="000000" w:themeColor="text1"/>
                <w:sz w:val="18"/>
                <w:szCs w:val="18"/>
              </w:rPr>
              <w:t>2595.80</w:t>
            </w:r>
          </w:p>
        </w:tc>
        <w:tc>
          <w:tcPr>
            <w:tcW w:w="994" w:type="dxa"/>
            <w:noWrap/>
            <w:vAlign w:val="center"/>
            <w:hideMark/>
          </w:tcPr>
          <w:p w14:paraId="3AEC20F4" w14:textId="7777777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vAlign w:val="center"/>
          </w:tcPr>
          <w:p w14:paraId="03EF9919" w14:textId="6416A829"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vAlign w:val="center"/>
          </w:tcPr>
          <w:p w14:paraId="4A517D59" w14:textId="543E08E8"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76" w:type="dxa"/>
            <w:vAlign w:val="center"/>
          </w:tcPr>
          <w:p w14:paraId="5C00B332" w14:textId="6AE8883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16" w:type="dxa"/>
            <w:vAlign w:val="center"/>
          </w:tcPr>
          <w:p w14:paraId="0470526E" w14:textId="75BEA14F"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867" w:type="dxa"/>
            <w:vAlign w:val="center"/>
          </w:tcPr>
          <w:p w14:paraId="51758A4E" w14:textId="2D3F532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64" w:type="dxa"/>
            <w:vAlign w:val="center"/>
          </w:tcPr>
          <w:p w14:paraId="0FA5B5A3" w14:textId="7165D7F5" w:rsidR="00B51BE9" w:rsidRPr="0060271D" w:rsidRDefault="00B51BE9" w:rsidP="00B51BE9">
            <w:pPr>
              <w:jc w:val="center"/>
              <w:rPr>
                <w:color w:val="000000" w:themeColor="text1"/>
                <w:sz w:val="18"/>
                <w:szCs w:val="18"/>
              </w:rPr>
            </w:pPr>
            <w:r w:rsidRPr="0060271D">
              <w:rPr>
                <w:color w:val="000000" w:themeColor="text1"/>
                <w:sz w:val="18"/>
                <w:szCs w:val="18"/>
              </w:rPr>
              <w:t>&lt; 0.001</w:t>
            </w:r>
          </w:p>
        </w:tc>
      </w:tr>
      <w:tr w:rsidR="0060271D" w:rsidRPr="0060271D" w14:paraId="06FDD374" w14:textId="6335E4E9" w:rsidTr="00B51BE9">
        <w:trPr>
          <w:trHeight w:val="300"/>
        </w:trPr>
        <w:tc>
          <w:tcPr>
            <w:tcW w:w="1407" w:type="dxa"/>
            <w:noWrap/>
            <w:vAlign w:val="center"/>
            <w:hideMark/>
          </w:tcPr>
          <w:p w14:paraId="6CB4F3DD" w14:textId="77777777" w:rsidR="00B51BE9" w:rsidRPr="0060271D" w:rsidRDefault="00B51BE9" w:rsidP="00B51BE9">
            <w:pPr>
              <w:rPr>
                <w:b/>
                <w:bCs/>
                <w:color w:val="000000" w:themeColor="text1"/>
                <w:sz w:val="18"/>
                <w:szCs w:val="18"/>
              </w:rPr>
            </w:pPr>
            <w:r w:rsidRPr="0060271D">
              <w:rPr>
                <w:b/>
                <w:bCs/>
                <w:color w:val="000000" w:themeColor="text1"/>
                <w:sz w:val="18"/>
                <w:szCs w:val="18"/>
              </w:rPr>
              <w:t>EFPS</w:t>
            </w:r>
          </w:p>
        </w:tc>
        <w:tc>
          <w:tcPr>
            <w:tcW w:w="1386" w:type="dxa"/>
            <w:noWrap/>
            <w:vAlign w:val="center"/>
            <w:hideMark/>
          </w:tcPr>
          <w:p w14:paraId="2AD93039" w14:textId="3EDC4D45" w:rsidR="00B51BE9" w:rsidRPr="0060271D" w:rsidRDefault="00B51BE9" w:rsidP="00B51BE9">
            <w:pPr>
              <w:jc w:val="center"/>
              <w:rPr>
                <w:color w:val="000000" w:themeColor="text1"/>
                <w:sz w:val="18"/>
                <w:szCs w:val="18"/>
              </w:rPr>
            </w:pPr>
            <w:r w:rsidRPr="0060271D">
              <w:rPr>
                <w:color w:val="000000" w:themeColor="text1"/>
                <w:sz w:val="18"/>
                <w:szCs w:val="18"/>
              </w:rPr>
              <w:t>1873.11</w:t>
            </w:r>
          </w:p>
        </w:tc>
        <w:tc>
          <w:tcPr>
            <w:tcW w:w="994" w:type="dxa"/>
            <w:noWrap/>
            <w:vAlign w:val="center"/>
            <w:hideMark/>
          </w:tcPr>
          <w:p w14:paraId="691BD179" w14:textId="7777777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vAlign w:val="center"/>
          </w:tcPr>
          <w:p w14:paraId="02415474" w14:textId="6FD3FEE5"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vAlign w:val="center"/>
          </w:tcPr>
          <w:p w14:paraId="1E11D21D" w14:textId="32E6899C"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76" w:type="dxa"/>
            <w:vAlign w:val="center"/>
          </w:tcPr>
          <w:p w14:paraId="43BEA056" w14:textId="5139E73C"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16" w:type="dxa"/>
            <w:vAlign w:val="center"/>
          </w:tcPr>
          <w:p w14:paraId="5FEAB52D" w14:textId="3568C02A"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867" w:type="dxa"/>
            <w:vAlign w:val="center"/>
          </w:tcPr>
          <w:p w14:paraId="4D4B41FD" w14:textId="0EA0DD28"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64" w:type="dxa"/>
            <w:vAlign w:val="center"/>
          </w:tcPr>
          <w:p w14:paraId="259BAF6A" w14:textId="4C510F76" w:rsidR="00B51BE9" w:rsidRPr="0060271D" w:rsidRDefault="00B51BE9" w:rsidP="00B51BE9">
            <w:pPr>
              <w:jc w:val="center"/>
              <w:rPr>
                <w:color w:val="000000" w:themeColor="text1"/>
                <w:sz w:val="18"/>
                <w:szCs w:val="18"/>
              </w:rPr>
            </w:pPr>
            <w:r w:rsidRPr="0060271D">
              <w:rPr>
                <w:color w:val="000000" w:themeColor="text1"/>
                <w:sz w:val="18"/>
                <w:szCs w:val="18"/>
              </w:rPr>
              <w:t>&lt; 0.001</w:t>
            </w:r>
          </w:p>
        </w:tc>
      </w:tr>
      <w:tr w:rsidR="0060271D" w:rsidRPr="0060271D" w14:paraId="06368030" w14:textId="60A53725" w:rsidTr="00B51BE9">
        <w:trPr>
          <w:trHeight w:val="300"/>
        </w:trPr>
        <w:tc>
          <w:tcPr>
            <w:tcW w:w="1407" w:type="dxa"/>
            <w:tcBorders>
              <w:bottom w:val="single" w:sz="18" w:space="0" w:color="auto"/>
            </w:tcBorders>
            <w:noWrap/>
            <w:vAlign w:val="center"/>
            <w:hideMark/>
          </w:tcPr>
          <w:p w14:paraId="52A5C395" w14:textId="77777777" w:rsidR="00B51BE9" w:rsidRPr="0060271D" w:rsidRDefault="00B51BE9" w:rsidP="00B51BE9">
            <w:pPr>
              <w:rPr>
                <w:b/>
                <w:bCs/>
                <w:color w:val="000000" w:themeColor="text1"/>
                <w:sz w:val="18"/>
                <w:szCs w:val="18"/>
              </w:rPr>
            </w:pPr>
            <w:r w:rsidRPr="0060271D">
              <w:rPr>
                <w:b/>
                <w:bCs/>
                <w:color w:val="000000" w:themeColor="text1"/>
                <w:sz w:val="18"/>
                <w:szCs w:val="18"/>
              </w:rPr>
              <w:t>MEM</w:t>
            </w:r>
          </w:p>
        </w:tc>
        <w:tc>
          <w:tcPr>
            <w:tcW w:w="1386" w:type="dxa"/>
            <w:tcBorders>
              <w:bottom w:val="single" w:sz="18" w:space="0" w:color="auto"/>
            </w:tcBorders>
            <w:noWrap/>
            <w:vAlign w:val="center"/>
            <w:hideMark/>
          </w:tcPr>
          <w:p w14:paraId="7FB87D8A" w14:textId="248D373F" w:rsidR="00B51BE9" w:rsidRPr="0060271D" w:rsidRDefault="00B51BE9" w:rsidP="00B51BE9">
            <w:pPr>
              <w:jc w:val="center"/>
              <w:rPr>
                <w:color w:val="000000" w:themeColor="text1"/>
                <w:sz w:val="18"/>
                <w:szCs w:val="18"/>
              </w:rPr>
            </w:pPr>
            <w:r w:rsidRPr="0060271D">
              <w:rPr>
                <w:color w:val="000000" w:themeColor="text1"/>
                <w:sz w:val="18"/>
                <w:szCs w:val="18"/>
              </w:rPr>
              <w:t>2583.37</w:t>
            </w:r>
          </w:p>
        </w:tc>
        <w:tc>
          <w:tcPr>
            <w:tcW w:w="994" w:type="dxa"/>
            <w:tcBorders>
              <w:bottom w:val="single" w:sz="18" w:space="0" w:color="auto"/>
            </w:tcBorders>
            <w:noWrap/>
            <w:vAlign w:val="center"/>
            <w:hideMark/>
          </w:tcPr>
          <w:p w14:paraId="63B51B14" w14:textId="77777777"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tcBorders>
              <w:bottom w:val="single" w:sz="18" w:space="0" w:color="auto"/>
            </w:tcBorders>
            <w:vAlign w:val="center"/>
          </w:tcPr>
          <w:p w14:paraId="195F49FD" w14:textId="14989995"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94" w:type="dxa"/>
            <w:tcBorders>
              <w:bottom w:val="single" w:sz="18" w:space="0" w:color="auto"/>
            </w:tcBorders>
            <w:vAlign w:val="center"/>
          </w:tcPr>
          <w:p w14:paraId="6D52FD20" w14:textId="3D48ABBE"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76" w:type="dxa"/>
            <w:tcBorders>
              <w:bottom w:val="single" w:sz="18" w:space="0" w:color="auto"/>
            </w:tcBorders>
            <w:vAlign w:val="center"/>
          </w:tcPr>
          <w:p w14:paraId="1485064F" w14:textId="27F15DDC"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16" w:type="dxa"/>
            <w:tcBorders>
              <w:bottom w:val="single" w:sz="18" w:space="0" w:color="auto"/>
            </w:tcBorders>
            <w:vAlign w:val="center"/>
          </w:tcPr>
          <w:p w14:paraId="006581AB" w14:textId="71AA7F7C"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867" w:type="dxa"/>
            <w:tcBorders>
              <w:bottom w:val="single" w:sz="18" w:space="0" w:color="auto"/>
            </w:tcBorders>
            <w:vAlign w:val="center"/>
          </w:tcPr>
          <w:p w14:paraId="440F9261" w14:textId="34E9AB96" w:rsidR="00B51BE9" w:rsidRPr="0060271D" w:rsidRDefault="00B51BE9" w:rsidP="00B51BE9">
            <w:pPr>
              <w:jc w:val="center"/>
              <w:rPr>
                <w:color w:val="000000" w:themeColor="text1"/>
                <w:sz w:val="18"/>
                <w:szCs w:val="18"/>
              </w:rPr>
            </w:pPr>
            <w:r w:rsidRPr="0060271D">
              <w:rPr>
                <w:color w:val="000000" w:themeColor="text1"/>
                <w:sz w:val="18"/>
                <w:szCs w:val="18"/>
              </w:rPr>
              <w:t>&lt; 0.001</w:t>
            </w:r>
          </w:p>
        </w:tc>
        <w:tc>
          <w:tcPr>
            <w:tcW w:w="964" w:type="dxa"/>
            <w:tcBorders>
              <w:bottom w:val="single" w:sz="18" w:space="0" w:color="auto"/>
            </w:tcBorders>
            <w:vAlign w:val="center"/>
          </w:tcPr>
          <w:p w14:paraId="3D4164C7" w14:textId="036876C8" w:rsidR="00B51BE9" w:rsidRPr="0060271D" w:rsidRDefault="00B51BE9" w:rsidP="00B51BE9">
            <w:pPr>
              <w:jc w:val="center"/>
              <w:rPr>
                <w:color w:val="000000" w:themeColor="text1"/>
                <w:sz w:val="18"/>
                <w:szCs w:val="18"/>
              </w:rPr>
            </w:pPr>
            <w:r w:rsidRPr="0060271D">
              <w:rPr>
                <w:color w:val="000000" w:themeColor="text1"/>
                <w:sz w:val="18"/>
                <w:szCs w:val="18"/>
              </w:rPr>
              <w:t>&lt; 0.001</w:t>
            </w:r>
          </w:p>
        </w:tc>
      </w:tr>
    </w:tbl>
    <w:p w14:paraId="2E1DE09F" w14:textId="650DB7DE" w:rsidR="004D1A2E" w:rsidRPr="0060271D" w:rsidRDefault="000805AD" w:rsidP="000805AD">
      <w:pPr>
        <w:pStyle w:val="Caption"/>
        <w:rPr>
          <w:i w:val="0"/>
          <w:iCs w:val="0"/>
          <w:color w:val="000000" w:themeColor="text1"/>
        </w:rPr>
      </w:pPr>
      <w:r w:rsidRPr="0060271D">
        <w:rPr>
          <w:b/>
          <w:bCs/>
          <w:i w:val="0"/>
          <w:iCs w:val="0"/>
          <w:color w:val="000000" w:themeColor="text1"/>
        </w:rPr>
        <w:t xml:space="preserve">Supplementary Table </w:t>
      </w:r>
      <w:r w:rsidR="00754115" w:rsidRPr="0060271D">
        <w:rPr>
          <w:b/>
          <w:bCs/>
          <w:i w:val="0"/>
          <w:iCs w:val="0"/>
          <w:color w:val="000000" w:themeColor="text1"/>
        </w:rPr>
        <w:t>1</w:t>
      </w:r>
      <w:r w:rsidR="00523DC4" w:rsidRPr="0060271D">
        <w:rPr>
          <w:b/>
          <w:bCs/>
          <w:i w:val="0"/>
          <w:iCs w:val="0"/>
          <w:color w:val="000000" w:themeColor="text1"/>
        </w:rPr>
        <w:t>3</w:t>
      </w:r>
      <w:r w:rsidRPr="0060271D">
        <w:rPr>
          <w:b/>
          <w:bCs/>
          <w:i w:val="0"/>
          <w:iCs w:val="0"/>
          <w:color w:val="000000" w:themeColor="text1"/>
        </w:rPr>
        <w:t xml:space="preserve">. </w:t>
      </w:r>
      <w:r w:rsidRPr="0060271D">
        <w:rPr>
          <w:i w:val="0"/>
          <w:iCs w:val="0"/>
          <w:color w:val="000000" w:themeColor="text1"/>
        </w:rPr>
        <w:t xml:space="preserve">One-way ANOVA statistical results between </w:t>
      </w:r>
      <w:r w:rsidR="004D1A2E" w:rsidRPr="0060271D">
        <w:rPr>
          <w:i w:val="0"/>
          <w:iCs w:val="0"/>
          <w:color w:val="000000" w:themeColor="text1"/>
        </w:rPr>
        <w:t>ABCD</w:t>
      </w:r>
      <w:r w:rsidR="00972281" w:rsidRPr="0060271D">
        <w:rPr>
          <w:i w:val="0"/>
          <w:iCs w:val="0"/>
          <w:color w:val="000000" w:themeColor="text1"/>
        </w:rPr>
        <w:t xml:space="preserve"> </w:t>
      </w:r>
      <w:r w:rsidR="00871100" w:rsidRPr="0060271D">
        <w:rPr>
          <w:i w:val="0"/>
          <w:iCs w:val="0"/>
          <w:color w:val="000000" w:themeColor="text1"/>
        </w:rPr>
        <w:t>9-11y</w:t>
      </w:r>
      <w:r w:rsidR="00972281" w:rsidRPr="0060271D">
        <w:rPr>
          <w:i w:val="0"/>
          <w:iCs w:val="0"/>
          <w:color w:val="000000" w:themeColor="text1"/>
        </w:rPr>
        <w:t xml:space="preserve"> follow-up</w:t>
      </w:r>
      <w:r w:rsidR="004D1A2E" w:rsidRPr="0060271D">
        <w:rPr>
          <w:i w:val="0"/>
          <w:iCs w:val="0"/>
          <w:color w:val="000000" w:themeColor="text1"/>
        </w:rPr>
        <w:t xml:space="preserve"> </w:t>
      </w:r>
      <w:r w:rsidRPr="0060271D">
        <w:rPr>
          <w:i w:val="0"/>
          <w:iCs w:val="0"/>
          <w:color w:val="000000" w:themeColor="text1"/>
        </w:rPr>
        <w:t>profiles for each cognitive and behavioral variable</w:t>
      </w:r>
      <w:r w:rsidR="004D1A2E" w:rsidRPr="0060271D">
        <w:rPr>
          <w:i w:val="0"/>
          <w:iCs w:val="0"/>
          <w:color w:val="000000" w:themeColor="text1"/>
        </w:rPr>
        <w:t xml:space="preserve"> with post-hoc Tukey HSD analysis for pairwise comparison of each profile (the value represents the p-value)</w:t>
      </w:r>
      <w:r w:rsidRPr="0060271D">
        <w:rPr>
          <w:i w:val="0"/>
          <w:iCs w:val="0"/>
          <w:color w:val="000000" w:themeColor="text1"/>
        </w:rPr>
        <w:t xml:space="preserve">. F: F-statistic, </w:t>
      </w:r>
      <w:r w:rsidRPr="0060271D">
        <w:rPr>
          <w:color w:val="000000" w:themeColor="text1"/>
        </w:rPr>
        <w:t>p</w:t>
      </w:r>
      <w:r w:rsidRPr="0060271D">
        <w:rPr>
          <w:i w:val="0"/>
          <w:iCs w:val="0"/>
          <w:color w:val="000000" w:themeColor="text1"/>
        </w:rPr>
        <w:t>: p-value. VA: Verbal Ability, EFPS: Executive Function/Processing Speed, and MEM: Memory.</w:t>
      </w:r>
      <w:r w:rsidR="00B51BE9" w:rsidRPr="0060271D">
        <w:rPr>
          <w:i w:val="0"/>
          <w:iCs w:val="0"/>
          <w:color w:val="000000" w:themeColor="text1"/>
        </w:rPr>
        <w:t xml:space="preserve"> P1: Profile 1 (</w:t>
      </w:r>
      <w:r w:rsidR="00972281" w:rsidRPr="0060271D">
        <w:rPr>
          <w:i w:val="0"/>
          <w:iCs w:val="0"/>
          <w:color w:val="000000" w:themeColor="text1"/>
        </w:rPr>
        <w:t>MC/HSI</w:t>
      </w:r>
      <w:r w:rsidR="00B51BE9" w:rsidRPr="0060271D">
        <w:rPr>
          <w:i w:val="0"/>
          <w:iCs w:val="0"/>
          <w:color w:val="000000" w:themeColor="text1"/>
        </w:rPr>
        <w:t>), P2: Profile 2 (</w:t>
      </w:r>
      <w:r w:rsidR="00972281" w:rsidRPr="0060271D">
        <w:rPr>
          <w:i w:val="0"/>
          <w:iCs w:val="0"/>
          <w:color w:val="000000" w:themeColor="text1"/>
        </w:rPr>
        <w:t>MC/HE</w:t>
      </w:r>
      <w:r w:rsidR="00B51BE9" w:rsidRPr="0060271D">
        <w:rPr>
          <w:i w:val="0"/>
          <w:iCs w:val="0"/>
          <w:color w:val="000000" w:themeColor="text1"/>
        </w:rPr>
        <w:t>), P3: Profile 3 (</w:t>
      </w:r>
      <w:r w:rsidR="00972281" w:rsidRPr="0060271D">
        <w:rPr>
          <w:i w:val="0"/>
          <w:iCs w:val="0"/>
          <w:color w:val="000000" w:themeColor="text1"/>
        </w:rPr>
        <w:t>HC/LB</w:t>
      </w:r>
      <w:r w:rsidR="00B51BE9" w:rsidRPr="0060271D">
        <w:rPr>
          <w:i w:val="0"/>
          <w:iCs w:val="0"/>
          <w:color w:val="000000" w:themeColor="text1"/>
        </w:rPr>
        <w:t>), P4: Profile 4 (</w:t>
      </w:r>
      <w:r w:rsidR="00972281" w:rsidRPr="0060271D">
        <w:rPr>
          <w:i w:val="0"/>
          <w:iCs w:val="0"/>
          <w:color w:val="000000" w:themeColor="text1"/>
        </w:rPr>
        <w:t>LC/LB</w:t>
      </w:r>
      <w:r w:rsidR="00B51BE9" w:rsidRPr="0060271D">
        <w:rPr>
          <w:i w:val="0"/>
          <w:iCs w:val="0"/>
          <w:color w:val="000000" w:themeColor="text1"/>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1386"/>
        <w:gridCol w:w="994"/>
        <w:gridCol w:w="994"/>
        <w:gridCol w:w="994"/>
        <w:gridCol w:w="976"/>
        <w:gridCol w:w="916"/>
        <w:gridCol w:w="867"/>
        <w:gridCol w:w="964"/>
      </w:tblGrid>
      <w:tr w:rsidR="0060271D" w:rsidRPr="0060271D" w14:paraId="4CA13BD1" w14:textId="77777777" w:rsidTr="00AF725F">
        <w:trPr>
          <w:trHeight w:val="300"/>
        </w:trPr>
        <w:tc>
          <w:tcPr>
            <w:tcW w:w="1407" w:type="dxa"/>
            <w:vMerge w:val="restart"/>
            <w:noWrap/>
            <w:vAlign w:val="center"/>
          </w:tcPr>
          <w:p w14:paraId="1E8CEF8B" w14:textId="77777777" w:rsidR="004D1A2E" w:rsidRPr="0060271D" w:rsidRDefault="004D1A2E" w:rsidP="00AF725F">
            <w:pPr>
              <w:rPr>
                <w:b/>
                <w:bCs/>
                <w:color w:val="000000" w:themeColor="text1"/>
                <w:sz w:val="18"/>
                <w:szCs w:val="18"/>
              </w:rPr>
            </w:pPr>
            <w:r w:rsidRPr="0060271D">
              <w:rPr>
                <w:b/>
                <w:bCs/>
                <w:color w:val="000000" w:themeColor="text1"/>
                <w:sz w:val="18"/>
                <w:szCs w:val="18"/>
              </w:rPr>
              <w:t>Variables</w:t>
            </w:r>
          </w:p>
        </w:tc>
        <w:tc>
          <w:tcPr>
            <w:tcW w:w="8091" w:type="dxa"/>
            <w:gridSpan w:val="8"/>
            <w:noWrap/>
            <w:vAlign w:val="center"/>
          </w:tcPr>
          <w:p w14:paraId="1FCE6910" w14:textId="08977D78" w:rsidR="004D1A2E" w:rsidRPr="0060271D" w:rsidRDefault="004D1A2E" w:rsidP="00AF725F">
            <w:pPr>
              <w:jc w:val="center"/>
              <w:rPr>
                <w:b/>
                <w:bCs/>
                <w:color w:val="000000" w:themeColor="text1"/>
                <w:sz w:val="18"/>
                <w:szCs w:val="18"/>
              </w:rPr>
            </w:pPr>
            <w:r w:rsidRPr="0060271D">
              <w:rPr>
                <w:b/>
                <w:bCs/>
                <w:color w:val="000000" w:themeColor="text1"/>
                <w:sz w:val="18"/>
                <w:szCs w:val="18"/>
              </w:rPr>
              <w:t>BANDA</w:t>
            </w:r>
          </w:p>
        </w:tc>
      </w:tr>
      <w:tr w:rsidR="0060271D" w:rsidRPr="0060271D" w14:paraId="2D379BFD" w14:textId="77777777" w:rsidTr="00AF725F">
        <w:trPr>
          <w:trHeight w:val="300"/>
        </w:trPr>
        <w:tc>
          <w:tcPr>
            <w:tcW w:w="1407" w:type="dxa"/>
            <w:vMerge/>
            <w:tcBorders>
              <w:bottom w:val="single" w:sz="18" w:space="0" w:color="auto"/>
            </w:tcBorders>
            <w:noWrap/>
            <w:vAlign w:val="center"/>
            <w:hideMark/>
          </w:tcPr>
          <w:p w14:paraId="608092D2" w14:textId="77777777" w:rsidR="004D1A2E" w:rsidRPr="0060271D" w:rsidRDefault="004D1A2E" w:rsidP="00AF725F">
            <w:pPr>
              <w:rPr>
                <w:b/>
                <w:bCs/>
                <w:color w:val="000000" w:themeColor="text1"/>
                <w:sz w:val="18"/>
                <w:szCs w:val="18"/>
              </w:rPr>
            </w:pPr>
          </w:p>
        </w:tc>
        <w:tc>
          <w:tcPr>
            <w:tcW w:w="1386" w:type="dxa"/>
            <w:tcBorders>
              <w:bottom w:val="single" w:sz="18" w:space="0" w:color="auto"/>
            </w:tcBorders>
            <w:noWrap/>
            <w:vAlign w:val="center"/>
            <w:hideMark/>
          </w:tcPr>
          <w:p w14:paraId="3F8D7095"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F</w:t>
            </w:r>
          </w:p>
        </w:tc>
        <w:tc>
          <w:tcPr>
            <w:tcW w:w="994" w:type="dxa"/>
            <w:tcBorders>
              <w:bottom w:val="single" w:sz="18" w:space="0" w:color="auto"/>
            </w:tcBorders>
            <w:noWrap/>
            <w:vAlign w:val="center"/>
            <w:hideMark/>
          </w:tcPr>
          <w:p w14:paraId="3024EC5B" w14:textId="77777777" w:rsidR="004D1A2E" w:rsidRPr="0060271D" w:rsidRDefault="004D1A2E" w:rsidP="00AF725F">
            <w:pPr>
              <w:jc w:val="center"/>
              <w:rPr>
                <w:b/>
                <w:bCs/>
                <w:i/>
                <w:iCs/>
                <w:color w:val="000000" w:themeColor="text1"/>
                <w:sz w:val="18"/>
                <w:szCs w:val="18"/>
              </w:rPr>
            </w:pPr>
            <w:r w:rsidRPr="0060271D">
              <w:rPr>
                <w:b/>
                <w:bCs/>
                <w:i/>
                <w:iCs/>
                <w:color w:val="000000" w:themeColor="text1"/>
                <w:sz w:val="18"/>
                <w:szCs w:val="18"/>
              </w:rPr>
              <w:t>p</w:t>
            </w:r>
          </w:p>
        </w:tc>
        <w:tc>
          <w:tcPr>
            <w:tcW w:w="994" w:type="dxa"/>
            <w:tcBorders>
              <w:bottom w:val="single" w:sz="18" w:space="0" w:color="auto"/>
            </w:tcBorders>
            <w:vAlign w:val="center"/>
          </w:tcPr>
          <w:p w14:paraId="138C2BF0"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P1 vs P2</w:t>
            </w:r>
          </w:p>
        </w:tc>
        <w:tc>
          <w:tcPr>
            <w:tcW w:w="994" w:type="dxa"/>
            <w:tcBorders>
              <w:bottom w:val="single" w:sz="18" w:space="0" w:color="auto"/>
            </w:tcBorders>
            <w:vAlign w:val="center"/>
          </w:tcPr>
          <w:p w14:paraId="037E579B"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P1 vs P3</w:t>
            </w:r>
          </w:p>
        </w:tc>
        <w:tc>
          <w:tcPr>
            <w:tcW w:w="976" w:type="dxa"/>
            <w:tcBorders>
              <w:bottom w:val="single" w:sz="18" w:space="0" w:color="auto"/>
            </w:tcBorders>
            <w:vAlign w:val="center"/>
          </w:tcPr>
          <w:p w14:paraId="20F37861"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P1 vs P4</w:t>
            </w:r>
          </w:p>
        </w:tc>
        <w:tc>
          <w:tcPr>
            <w:tcW w:w="916" w:type="dxa"/>
            <w:tcBorders>
              <w:bottom w:val="single" w:sz="18" w:space="0" w:color="auto"/>
            </w:tcBorders>
            <w:vAlign w:val="center"/>
          </w:tcPr>
          <w:p w14:paraId="375DD504"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P2 vs P3</w:t>
            </w:r>
          </w:p>
        </w:tc>
        <w:tc>
          <w:tcPr>
            <w:tcW w:w="867" w:type="dxa"/>
            <w:tcBorders>
              <w:bottom w:val="single" w:sz="18" w:space="0" w:color="auto"/>
            </w:tcBorders>
            <w:vAlign w:val="center"/>
          </w:tcPr>
          <w:p w14:paraId="25C1C1A3"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P2 vs P4</w:t>
            </w:r>
          </w:p>
        </w:tc>
        <w:tc>
          <w:tcPr>
            <w:tcW w:w="964" w:type="dxa"/>
            <w:tcBorders>
              <w:bottom w:val="single" w:sz="18" w:space="0" w:color="auto"/>
            </w:tcBorders>
            <w:vAlign w:val="center"/>
          </w:tcPr>
          <w:p w14:paraId="152E531F"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P3 vs P4</w:t>
            </w:r>
          </w:p>
        </w:tc>
      </w:tr>
      <w:tr w:rsidR="0060271D" w:rsidRPr="0060271D" w14:paraId="769A2A66" w14:textId="77777777" w:rsidTr="004D1A2E">
        <w:trPr>
          <w:trHeight w:val="300"/>
        </w:trPr>
        <w:tc>
          <w:tcPr>
            <w:tcW w:w="1407" w:type="dxa"/>
            <w:tcBorders>
              <w:top w:val="single" w:sz="18" w:space="0" w:color="auto"/>
            </w:tcBorders>
            <w:noWrap/>
            <w:vAlign w:val="center"/>
            <w:hideMark/>
          </w:tcPr>
          <w:p w14:paraId="4967F693" w14:textId="77777777" w:rsidR="004D1A2E" w:rsidRPr="0060271D" w:rsidRDefault="004D1A2E" w:rsidP="004D1A2E">
            <w:pPr>
              <w:rPr>
                <w:b/>
                <w:bCs/>
                <w:color w:val="000000" w:themeColor="text1"/>
                <w:sz w:val="18"/>
                <w:szCs w:val="18"/>
              </w:rPr>
            </w:pPr>
            <w:r w:rsidRPr="0060271D">
              <w:rPr>
                <w:b/>
                <w:bCs/>
                <w:color w:val="000000" w:themeColor="text1"/>
                <w:sz w:val="18"/>
                <w:szCs w:val="18"/>
              </w:rPr>
              <w:t>Internalization</w:t>
            </w:r>
          </w:p>
        </w:tc>
        <w:tc>
          <w:tcPr>
            <w:tcW w:w="1386" w:type="dxa"/>
            <w:tcBorders>
              <w:top w:val="single" w:sz="18" w:space="0" w:color="auto"/>
            </w:tcBorders>
            <w:noWrap/>
            <w:vAlign w:val="center"/>
            <w:hideMark/>
          </w:tcPr>
          <w:p w14:paraId="346B520D" w14:textId="2324E61B" w:rsidR="004D1A2E" w:rsidRPr="0060271D" w:rsidRDefault="004D1A2E" w:rsidP="004D1A2E">
            <w:pPr>
              <w:jc w:val="center"/>
              <w:rPr>
                <w:color w:val="000000" w:themeColor="text1"/>
                <w:sz w:val="18"/>
                <w:szCs w:val="18"/>
              </w:rPr>
            </w:pPr>
            <w:r w:rsidRPr="0060271D">
              <w:rPr>
                <w:color w:val="000000" w:themeColor="text1"/>
                <w:sz w:val="18"/>
                <w:szCs w:val="18"/>
              </w:rPr>
              <w:t>89.34</w:t>
            </w:r>
          </w:p>
        </w:tc>
        <w:tc>
          <w:tcPr>
            <w:tcW w:w="994" w:type="dxa"/>
            <w:tcBorders>
              <w:top w:val="single" w:sz="18" w:space="0" w:color="auto"/>
            </w:tcBorders>
            <w:noWrap/>
            <w:vAlign w:val="center"/>
            <w:hideMark/>
          </w:tcPr>
          <w:p w14:paraId="14377EBD"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3005CD1C"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699A8AB4"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tcBorders>
              <w:top w:val="single" w:sz="18" w:space="0" w:color="auto"/>
            </w:tcBorders>
            <w:vAlign w:val="center"/>
          </w:tcPr>
          <w:p w14:paraId="68C80BEE"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16" w:type="dxa"/>
            <w:tcBorders>
              <w:top w:val="single" w:sz="18" w:space="0" w:color="auto"/>
            </w:tcBorders>
            <w:vAlign w:val="center"/>
          </w:tcPr>
          <w:p w14:paraId="5D7EA2EB"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tcBorders>
              <w:top w:val="single" w:sz="18" w:space="0" w:color="auto"/>
            </w:tcBorders>
            <w:vAlign w:val="center"/>
          </w:tcPr>
          <w:p w14:paraId="5E3CFC11"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64" w:type="dxa"/>
            <w:tcBorders>
              <w:top w:val="single" w:sz="18" w:space="0" w:color="auto"/>
            </w:tcBorders>
            <w:vAlign w:val="center"/>
          </w:tcPr>
          <w:p w14:paraId="649F0B30" w14:textId="6A20BAFE" w:rsidR="004D1A2E" w:rsidRPr="0060271D" w:rsidRDefault="004D1A2E" w:rsidP="004D1A2E">
            <w:pPr>
              <w:jc w:val="center"/>
              <w:rPr>
                <w:color w:val="000000" w:themeColor="text1"/>
                <w:sz w:val="18"/>
                <w:szCs w:val="18"/>
              </w:rPr>
            </w:pPr>
            <w:r w:rsidRPr="0060271D">
              <w:rPr>
                <w:color w:val="000000" w:themeColor="text1"/>
                <w:sz w:val="18"/>
                <w:szCs w:val="18"/>
              </w:rPr>
              <w:t>0.124</w:t>
            </w:r>
          </w:p>
        </w:tc>
      </w:tr>
      <w:tr w:rsidR="0060271D" w:rsidRPr="0060271D" w14:paraId="5DBEFAA0" w14:textId="77777777" w:rsidTr="004D1A2E">
        <w:trPr>
          <w:trHeight w:val="300"/>
        </w:trPr>
        <w:tc>
          <w:tcPr>
            <w:tcW w:w="1407" w:type="dxa"/>
            <w:noWrap/>
            <w:vAlign w:val="center"/>
            <w:hideMark/>
          </w:tcPr>
          <w:p w14:paraId="10B48148" w14:textId="77777777" w:rsidR="004D1A2E" w:rsidRPr="0060271D" w:rsidRDefault="004D1A2E" w:rsidP="004D1A2E">
            <w:pPr>
              <w:rPr>
                <w:b/>
                <w:bCs/>
                <w:color w:val="000000" w:themeColor="text1"/>
                <w:sz w:val="18"/>
                <w:szCs w:val="18"/>
              </w:rPr>
            </w:pPr>
            <w:r w:rsidRPr="0060271D">
              <w:rPr>
                <w:b/>
                <w:bCs/>
                <w:color w:val="000000" w:themeColor="text1"/>
                <w:sz w:val="18"/>
                <w:szCs w:val="18"/>
              </w:rPr>
              <w:t>Externalization</w:t>
            </w:r>
          </w:p>
        </w:tc>
        <w:tc>
          <w:tcPr>
            <w:tcW w:w="1386" w:type="dxa"/>
            <w:noWrap/>
            <w:vAlign w:val="center"/>
            <w:hideMark/>
          </w:tcPr>
          <w:p w14:paraId="77D059CE" w14:textId="607DEAF3" w:rsidR="004D1A2E" w:rsidRPr="0060271D" w:rsidRDefault="004D1A2E" w:rsidP="004D1A2E">
            <w:pPr>
              <w:jc w:val="center"/>
              <w:rPr>
                <w:color w:val="000000" w:themeColor="text1"/>
                <w:sz w:val="18"/>
                <w:szCs w:val="18"/>
              </w:rPr>
            </w:pPr>
            <w:r w:rsidRPr="0060271D">
              <w:rPr>
                <w:color w:val="000000" w:themeColor="text1"/>
                <w:sz w:val="18"/>
                <w:szCs w:val="18"/>
              </w:rPr>
              <w:t>107.10</w:t>
            </w:r>
          </w:p>
        </w:tc>
        <w:tc>
          <w:tcPr>
            <w:tcW w:w="994" w:type="dxa"/>
            <w:noWrap/>
            <w:vAlign w:val="center"/>
            <w:hideMark/>
          </w:tcPr>
          <w:p w14:paraId="0F122BF3"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472CC359"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1B4EFE68"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vAlign w:val="center"/>
          </w:tcPr>
          <w:p w14:paraId="4082A3CA"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16" w:type="dxa"/>
            <w:vAlign w:val="center"/>
          </w:tcPr>
          <w:p w14:paraId="6ED24536"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vAlign w:val="center"/>
          </w:tcPr>
          <w:p w14:paraId="13B617BD"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64" w:type="dxa"/>
            <w:vAlign w:val="center"/>
          </w:tcPr>
          <w:p w14:paraId="4BB96F86" w14:textId="39276E31" w:rsidR="004D1A2E" w:rsidRPr="0060271D" w:rsidRDefault="004D1A2E" w:rsidP="004D1A2E">
            <w:pPr>
              <w:jc w:val="center"/>
              <w:rPr>
                <w:color w:val="000000" w:themeColor="text1"/>
                <w:sz w:val="18"/>
                <w:szCs w:val="18"/>
              </w:rPr>
            </w:pPr>
            <w:r w:rsidRPr="0060271D">
              <w:rPr>
                <w:color w:val="000000" w:themeColor="text1"/>
                <w:sz w:val="18"/>
                <w:szCs w:val="18"/>
              </w:rPr>
              <w:t>0.935</w:t>
            </w:r>
          </w:p>
        </w:tc>
      </w:tr>
      <w:tr w:rsidR="0060271D" w:rsidRPr="0060271D" w14:paraId="64AFD708" w14:textId="77777777" w:rsidTr="004D1A2E">
        <w:trPr>
          <w:trHeight w:val="300"/>
        </w:trPr>
        <w:tc>
          <w:tcPr>
            <w:tcW w:w="1407" w:type="dxa"/>
            <w:noWrap/>
            <w:vAlign w:val="center"/>
            <w:hideMark/>
          </w:tcPr>
          <w:p w14:paraId="0405135E" w14:textId="77777777" w:rsidR="004D1A2E" w:rsidRPr="0060271D" w:rsidRDefault="004D1A2E" w:rsidP="004D1A2E">
            <w:pPr>
              <w:rPr>
                <w:b/>
                <w:bCs/>
                <w:color w:val="000000" w:themeColor="text1"/>
                <w:sz w:val="18"/>
                <w:szCs w:val="18"/>
              </w:rPr>
            </w:pPr>
            <w:r w:rsidRPr="0060271D">
              <w:rPr>
                <w:b/>
                <w:bCs/>
                <w:color w:val="000000" w:themeColor="text1"/>
                <w:sz w:val="18"/>
                <w:szCs w:val="18"/>
              </w:rPr>
              <w:t>Stress</w:t>
            </w:r>
          </w:p>
        </w:tc>
        <w:tc>
          <w:tcPr>
            <w:tcW w:w="1386" w:type="dxa"/>
            <w:noWrap/>
            <w:vAlign w:val="center"/>
            <w:hideMark/>
          </w:tcPr>
          <w:p w14:paraId="51C4A037" w14:textId="1FF7A1A9" w:rsidR="004D1A2E" w:rsidRPr="0060271D" w:rsidRDefault="004D1A2E" w:rsidP="004D1A2E">
            <w:pPr>
              <w:jc w:val="center"/>
              <w:rPr>
                <w:color w:val="000000" w:themeColor="text1"/>
                <w:sz w:val="18"/>
                <w:szCs w:val="18"/>
              </w:rPr>
            </w:pPr>
            <w:r w:rsidRPr="0060271D">
              <w:rPr>
                <w:color w:val="000000" w:themeColor="text1"/>
                <w:sz w:val="18"/>
                <w:szCs w:val="18"/>
              </w:rPr>
              <w:t>91.67</w:t>
            </w:r>
          </w:p>
        </w:tc>
        <w:tc>
          <w:tcPr>
            <w:tcW w:w="994" w:type="dxa"/>
            <w:noWrap/>
            <w:vAlign w:val="center"/>
            <w:hideMark/>
          </w:tcPr>
          <w:p w14:paraId="7F43381E"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50CCC471" w14:textId="52271D89" w:rsidR="004D1A2E" w:rsidRPr="0060271D" w:rsidRDefault="004D1A2E" w:rsidP="004D1A2E">
            <w:pPr>
              <w:jc w:val="center"/>
              <w:rPr>
                <w:color w:val="000000" w:themeColor="text1"/>
                <w:sz w:val="18"/>
                <w:szCs w:val="18"/>
              </w:rPr>
            </w:pPr>
            <w:r w:rsidRPr="0060271D">
              <w:rPr>
                <w:color w:val="000000" w:themeColor="text1"/>
                <w:sz w:val="18"/>
                <w:szCs w:val="18"/>
              </w:rPr>
              <w:t>0.428</w:t>
            </w:r>
          </w:p>
        </w:tc>
        <w:tc>
          <w:tcPr>
            <w:tcW w:w="994" w:type="dxa"/>
            <w:vAlign w:val="center"/>
          </w:tcPr>
          <w:p w14:paraId="5A991251"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vAlign w:val="center"/>
          </w:tcPr>
          <w:p w14:paraId="3D60A383"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16" w:type="dxa"/>
            <w:vAlign w:val="center"/>
          </w:tcPr>
          <w:p w14:paraId="3F6DBC9F"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vAlign w:val="center"/>
          </w:tcPr>
          <w:p w14:paraId="6FE9E60B"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64" w:type="dxa"/>
            <w:vAlign w:val="center"/>
          </w:tcPr>
          <w:p w14:paraId="7B2B1C5E" w14:textId="621CDEBD" w:rsidR="004D1A2E" w:rsidRPr="0060271D" w:rsidRDefault="004D1A2E" w:rsidP="004D1A2E">
            <w:pPr>
              <w:jc w:val="center"/>
              <w:rPr>
                <w:color w:val="000000" w:themeColor="text1"/>
                <w:sz w:val="18"/>
                <w:szCs w:val="18"/>
              </w:rPr>
            </w:pPr>
            <w:r w:rsidRPr="0060271D">
              <w:rPr>
                <w:color w:val="000000" w:themeColor="text1"/>
                <w:sz w:val="18"/>
                <w:szCs w:val="18"/>
              </w:rPr>
              <w:t>0.265</w:t>
            </w:r>
          </w:p>
        </w:tc>
      </w:tr>
      <w:tr w:rsidR="0060271D" w:rsidRPr="0060271D" w14:paraId="0FB15E8C" w14:textId="77777777" w:rsidTr="004D1A2E">
        <w:trPr>
          <w:trHeight w:val="300"/>
        </w:trPr>
        <w:tc>
          <w:tcPr>
            <w:tcW w:w="1407" w:type="dxa"/>
            <w:noWrap/>
            <w:vAlign w:val="center"/>
            <w:hideMark/>
          </w:tcPr>
          <w:p w14:paraId="65E286A1" w14:textId="77777777" w:rsidR="004D1A2E" w:rsidRPr="0060271D" w:rsidRDefault="004D1A2E" w:rsidP="004D1A2E">
            <w:pPr>
              <w:rPr>
                <w:b/>
                <w:bCs/>
                <w:color w:val="000000" w:themeColor="text1"/>
                <w:sz w:val="18"/>
                <w:szCs w:val="18"/>
              </w:rPr>
            </w:pPr>
            <w:r w:rsidRPr="0060271D">
              <w:rPr>
                <w:b/>
                <w:bCs/>
                <w:color w:val="000000" w:themeColor="text1"/>
                <w:sz w:val="18"/>
                <w:szCs w:val="18"/>
              </w:rPr>
              <w:t>VA</w:t>
            </w:r>
          </w:p>
        </w:tc>
        <w:tc>
          <w:tcPr>
            <w:tcW w:w="1386" w:type="dxa"/>
            <w:noWrap/>
            <w:vAlign w:val="center"/>
            <w:hideMark/>
          </w:tcPr>
          <w:p w14:paraId="3E53C1E1" w14:textId="296E99B1" w:rsidR="004D1A2E" w:rsidRPr="0060271D" w:rsidRDefault="004D1A2E" w:rsidP="004D1A2E">
            <w:pPr>
              <w:jc w:val="center"/>
              <w:rPr>
                <w:color w:val="000000" w:themeColor="text1"/>
                <w:sz w:val="18"/>
                <w:szCs w:val="18"/>
              </w:rPr>
            </w:pPr>
            <w:r w:rsidRPr="0060271D">
              <w:rPr>
                <w:color w:val="000000" w:themeColor="text1"/>
                <w:sz w:val="18"/>
                <w:szCs w:val="18"/>
              </w:rPr>
              <w:t>35.14</w:t>
            </w:r>
          </w:p>
        </w:tc>
        <w:tc>
          <w:tcPr>
            <w:tcW w:w="994" w:type="dxa"/>
            <w:noWrap/>
            <w:vAlign w:val="center"/>
            <w:hideMark/>
          </w:tcPr>
          <w:p w14:paraId="2E41A417" w14:textId="37F0AEEF"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2740C78B" w14:textId="1AF4614C" w:rsidR="004D1A2E" w:rsidRPr="0060271D" w:rsidRDefault="004D1A2E" w:rsidP="004D1A2E">
            <w:pPr>
              <w:jc w:val="center"/>
              <w:rPr>
                <w:color w:val="000000" w:themeColor="text1"/>
                <w:sz w:val="18"/>
                <w:szCs w:val="18"/>
              </w:rPr>
            </w:pPr>
            <w:r w:rsidRPr="0060271D">
              <w:rPr>
                <w:color w:val="000000" w:themeColor="text1"/>
                <w:sz w:val="18"/>
                <w:szCs w:val="18"/>
              </w:rPr>
              <w:t>0.496</w:t>
            </w:r>
          </w:p>
        </w:tc>
        <w:tc>
          <w:tcPr>
            <w:tcW w:w="994" w:type="dxa"/>
            <w:vAlign w:val="center"/>
          </w:tcPr>
          <w:p w14:paraId="7B33FA61" w14:textId="70B895AB"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vAlign w:val="center"/>
          </w:tcPr>
          <w:p w14:paraId="1419681B" w14:textId="29EED27C"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16" w:type="dxa"/>
            <w:vAlign w:val="center"/>
          </w:tcPr>
          <w:p w14:paraId="2DBB99DE" w14:textId="21CA721B"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vAlign w:val="center"/>
          </w:tcPr>
          <w:p w14:paraId="110AAD1F" w14:textId="6857424D" w:rsidR="004D1A2E" w:rsidRPr="0060271D" w:rsidRDefault="004D1A2E" w:rsidP="004D1A2E">
            <w:pPr>
              <w:jc w:val="center"/>
              <w:rPr>
                <w:color w:val="000000" w:themeColor="text1"/>
                <w:sz w:val="18"/>
                <w:szCs w:val="18"/>
              </w:rPr>
            </w:pPr>
            <w:r w:rsidRPr="0060271D">
              <w:rPr>
                <w:color w:val="000000" w:themeColor="text1"/>
                <w:sz w:val="18"/>
                <w:szCs w:val="18"/>
              </w:rPr>
              <w:t>0.002</w:t>
            </w:r>
          </w:p>
        </w:tc>
        <w:tc>
          <w:tcPr>
            <w:tcW w:w="964" w:type="dxa"/>
            <w:vAlign w:val="center"/>
          </w:tcPr>
          <w:p w14:paraId="61A03F13"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r>
      <w:tr w:rsidR="0060271D" w:rsidRPr="0060271D" w14:paraId="472FACD5" w14:textId="77777777" w:rsidTr="004D1A2E">
        <w:trPr>
          <w:trHeight w:val="300"/>
        </w:trPr>
        <w:tc>
          <w:tcPr>
            <w:tcW w:w="1407" w:type="dxa"/>
            <w:noWrap/>
            <w:vAlign w:val="center"/>
            <w:hideMark/>
          </w:tcPr>
          <w:p w14:paraId="3B4CC3CF" w14:textId="77777777" w:rsidR="004D1A2E" w:rsidRPr="0060271D" w:rsidRDefault="004D1A2E" w:rsidP="004D1A2E">
            <w:pPr>
              <w:rPr>
                <w:b/>
                <w:bCs/>
                <w:color w:val="000000" w:themeColor="text1"/>
                <w:sz w:val="18"/>
                <w:szCs w:val="18"/>
              </w:rPr>
            </w:pPr>
            <w:r w:rsidRPr="0060271D">
              <w:rPr>
                <w:b/>
                <w:bCs/>
                <w:color w:val="000000" w:themeColor="text1"/>
                <w:sz w:val="18"/>
                <w:szCs w:val="18"/>
              </w:rPr>
              <w:t>EFPS</w:t>
            </w:r>
          </w:p>
        </w:tc>
        <w:tc>
          <w:tcPr>
            <w:tcW w:w="1386" w:type="dxa"/>
            <w:noWrap/>
            <w:vAlign w:val="center"/>
            <w:hideMark/>
          </w:tcPr>
          <w:p w14:paraId="0B00A063" w14:textId="22F5DF96" w:rsidR="004D1A2E" w:rsidRPr="0060271D" w:rsidRDefault="004D1A2E" w:rsidP="004D1A2E">
            <w:pPr>
              <w:jc w:val="center"/>
              <w:rPr>
                <w:color w:val="000000" w:themeColor="text1"/>
                <w:sz w:val="18"/>
                <w:szCs w:val="18"/>
              </w:rPr>
            </w:pPr>
            <w:r w:rsidRPr="0060271D">
              <w:rPr>
                <w:color w:val="000000" w:themeColor="text1"/>
                <w:sz w:val="18"/>
                <w:szCs w:val="18"/>
              </w:rPr>
              <w:t>14.83</w:t>
            </w:r>
          </w:p>
        </w:tc>
        <w:tc>
          <w:tcPr>
            <w:tcW w:w="994" w:type="dxa"/>
            <w:noWrap/>
            <w:vAlign w:val="center"/>
            <w:hideMark/>
          </w:tcPr>
          <w:p w14:paraId="3215B4AE"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05C15254" w14:textId="5C3A4EBE" w:rsidR="004D1A2E" w:rsidRPr="0060271D" w:rsidRDefault="004D1A2E" w:rsidP="004D1A2E">
            <w:pPr>
              <w:jc w:val="center"/>
              <w:rPr>
                <w:color w:val="000000" w:themeColor="text1"/>
                <w:sz w:val="18"/>
                <w:szCs w:val="18"/>
              </w:rPr>
            </w:pPr>
            <w:r w:rsidRPr="0060271D">
              <w:rPr>
                <w:color w:val="000000" w:themeColor="text1"/>
                <w:sz w:val="18"/>
                <w:szCs w:val="18"/>
              </w:rPr>
              <w:t>0.999</w:t>
            </w:r>
          </w:p>
        </w:tc>
        <w:tc>
          <w:tcPr>
            <w:tcW w:w="994" w:type="dxa"/>
            <w:vAlign w:val="center"/>
          </w:tcPr>
          <w:p w14:paraId="64800F32" w14:textId="6E2D40A3" w:rsidR="004D1A2E" w:rsidRPr="0060271D" w:rsidRDefault="004D1A2E" w:rsidP="004D1A2E">
            <w:pPr>
              <w:jc w:val="center"/>
              <w:rPr>
                <w:color w:val="000000" w:themeColor="text1"/>
                <w:sz w:val="18"/>
                <w:szCs w:val="18"/>
              </w:rPr>
            </w:pPr>
            <w:r w:rsidRPr="0060271D">
              <w:rPr>
                <w:color w:val="000000" w:themeColor="text1"/>
                <w:sz w:val="18"/>
                <w:szCs w:val="18"/>
              </w:rPr>
              <w:t>0.001</w:t>
            </w:r>
          </w:p>
        </w:tc>
        <w:tc>
          <w:tcPr>
            <w:tcW w:w="976" w:type="dxa"/>
            <w:vAlign w:val="center"/>
          </w:tcPr>
          <w:p w14:paraId="1FD3D139" w14:textId="68E67CAA" w:rsidR="004D1A2E" w:rsidRPr="0060271D" w:rsidRDefault="004D1A2E" w:rsidP="004D1A2E">
            <w:pPr>
              <w:jc w:val="center"/>
              <w:rPr>
                <w:color w:val="000000" w:themeColor="text1"/>
                <w:sz w:val="18"/>
                <w:szCs w:val="18"/>
              </w:rPr>
            </w:pPr>
            <w:r w:rsidRPr="0060271D">
              <w:rPr>
                <w:color w:val="000000" w:themeColor="text1"/>
                <w:sz w:val="18"/>
                <w:szCs w:val="18"/>
              </w:rPr>
              <w:t>0.065</w:t>
            </w:r>
          </w:p>
        </w:tc>
        <w:tc>
          <w:tcPr>
            <w:tcW w:w="916" w:type="dxa"/>
            <w:vAlign w:val="center"/>
          </w:tcPr>
          <w:p w14:paraId="1C0E4C4E" w14:textId="7663BA4A" w:rsidR="004D1A2E" w:rsidRPr="0060271D" w:rsidRDefault="004D1A2E" w:rsidP="004D1A2E">
            <w:pPr>
              <w:jc w:val="center"/>
              <w:rPr>
                <w:color w:val="000000" w:themeColor="text1"/>
                <w:sz w:val="18"/>
                <w:szCs w:val="18"/>
              </w:rPr>
            </w:pPr>
            <w:r w:rsidRPr="0060271D">
              <w:rPr>
                <w:color w:val="000000" w:themeColor="text1"/>
                <w:sz w:val="18"/>
                <w:szCs w:val="18"/>
              </w:rPr>
              <w:t>0.006</w:t>
            </w:r>
          </w:p>
        </w:tc>
        <w:tc>
          <w:tcPr>
            <w:tcW w:w="867" w:type="dxa"/>
            <w:vAlign w:val="center"/>
          </w:tcPr>
          <w:p w14:paraId="6B920295" w14:textId="4927DB41" w:rsidR="004D1A2E" w:rsidRPr="0060271D" w:rsidRDefault="004D1A2E" w:rsidP="004D1A2E">
            <w:pPr>
              <w:jc w:val="center"/>
              <w:rPr>
                <w:color w:val="000000" w:themeColor="text1"/>
                <w:sz w:val="18"/>
                <w:szCs w:val="18"/>
              </w:rPr>
            </w:pPr>
            <w:r w:rsidRPr="0060271D">
              <w:rPr>
                <w:color w:val="000000" w:themeColor="text1"/>
                <w:sz w:val="18"/>
                <w:szCs w:val="18"/>
              </w:rPr>
              <w:t>0.079</w:t>
            </w:r>
          </w:p>
        </w:tc>
        <w:tc>
          <w:tcPr>
            <w:tcW w:w="964" w:type="dxa"/>
            <w:vAlign w:val="center"/>
          </w:tcPr>
          <w:p w14:paraId="5B79FB73"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r>
      <w:tr w:rsidR="0060271D" w:rsidRPr="0060271D" w14:paraId="27375AEB" w14:textId="77777777" w:rsidTr="004D1A2E">
        <w:trPr>
          <w:trHeight w:val="300"/>
        </w:trPr>
        <w:tc>
          <w:tcPr>
            <w:tcW w:w="1407" w:type="dxa"/>
            <w:tcBorders>
              <w:bottom w:val="single" w:sz="18" w:space="0" w:color="auto"/>
            </w:tcBorders>
            <w:noWrap/>
            <w:vAlign w:val="center"/>
            <w:hideMark/>
          </w:tcPr>
          <w:p w14:paraId="125C320A" w14:textId="77777777" w:rsidR="004D1A2E" w:rsidRPr="0060271D" w:rsidRDefault="004D1A2E" w:rsidP="004D1A2E">
            <w:pPr>
              <w:rPr>
                <w:b/>
                <w:bCs/>
                <w:color w:val="000000" w:themeColor="text1"/>
                <w:sz w:val="18"/>
                <w:szCs w:val="18"/>
              </w:rPr>
            </w:pPr>
            <w:r w:rsidRPr="0060271D">
              <w:rPr>
                <w:b/>
                <w:bCs/>
                <w:color w:val="000000" w:themeColor="text1"/>
                <w:sz w:val="18"/>
                <w:szCs w:val="18"/>
              </w:rPr>
              <w:t>MEM</w:t>
            </w:r>
          </w:p>
        </w:tc>
        <w:tc>
          <w:tcPr>
            <w:tcW w:w="1386" w:type="dxa"/>
            <w:tcBorders>
              <w:bottom w:val="single" w:sz="18" w:space="0" w:color="auto"/>
            </w:tcBorders>
            <w:noWrap/>
            <w:vAlign w:val="center"/>
            <w:hideMark/>
          </w:tcPr>
          <w:p w14:paraId="75F8620D" w14:textId="09C3A6DB" w:rsidR="004D1A2E" w:rsidRPr="0060271D" w:rsidRDefault="004D1A2E" w:rsidP="004D1A2E">
            <w:pPr>
              <w:jc w:val="center"/>
              <w:rPr>
                <w:color w:val="000000" w:themeColor="text1"/>
                <w:sz w:val="18"/>
                <w:szCs w:val="18"/>
              </w:rPr>
            </w:pPr>
            <w:r w:rsidRPr="0060271D">
              <w:rPr>
                <w:color w:val="000000" w:themeColor="text1"/>
                <w:sz w:val="18"/>
                <w:szCs w:val="18"/>
              </w:rPr>
              <w:t>21.61</w:t>
            </w:r>
          </w:p>
        </w:tc>
        <w:tc>
          <w:tcPr>
            <w:tcW w:w="994" w:type="dxa"/>
            <w:tcBorders>
              <w:bottom w:val="single" w:sz="18" w:space="0" w:color="auto"/>
            </w:tcBorders>
            <w:noWrap/>
            <w:vAlign w:val="center"/>
            <w:hideMark/>
          </w:tcPr>
          <w:p w14:paraId="54D6844F"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tcBorders>
              <w:bottom w:val="single" w:sz="18" w:space="0" w:color="auto"/>
            </w:tcBorders>
            <w:vAlign w:val="center"/>
          </w:tcPr>
          <w:p w14:paraId="449EA0A4" w14:textId="192C9017" w:rsidR="004D1A2E" w:rsidRPr="0060271D" w:rsidRDefault="004D1A2E" w:rsidP="004D1A2E">
            <w:pPr>
              <w:jc w:val="center"/>
              <w:rPr>
                <w:color w:val="000000" w:themeColor="text1"/>
                <w:sz w:val="18"/>
                <w:szCs w:val="18"/>
              </w:rPr>
            </w:pPr>
            <w:r w:rsidRPr="0060271D">
              <w:rPr>
                <w:color w:val="000000" w:themeColor="text1"/>
                <w:sz w:val="18"/>
                <w:szCs w:val="18"/>
              </w:rPr>
              <w:t>0.894</w:t>
            </w:r>
          </w:p>
        </w:tc>
        <w:tc>
          <w:tcPr>
            <w:tcW w:w="994" w:type="dxa"/>
            <w:tcBorders>
              <w:bottom w:val="single" w:sz="18" w:space="0" w:color="auto"/>
            </w:tcBorders>
            <w:vAlign w:val="center"/>
          </w:tcPr>
          <w:p w14:paraId="14859A88" w14:textId="08ECE64B" w:rsidR="004D1A2E" w:rsidRPr="0060271D" w:rsidRDefault="004D1A2E" w:rsidP="004D1A2E">
            <w:pPr>
              <w:jc w:val="center"/>
              <w:rPr>
                <w:color w:val="000000" w:themeColor="text1"/>
                <w:sz w:val="18"/>
                <w:szCs w:val="18"/>
              </w:rPr>
            </w:pPr>
            <w:r w:rsidRPr="0060271D">
              <w:rPr>
                <w:color w:val="000000" w:themeColor="text1"/>
                <w:sz w:val="18"/>
                <w:szCs w:val="18"/>
              </w:rPr>
              <w:t>0.001</w:t>
            </w:r>
          </w:p>
        </w:tc>
        <w:tc>
          <w:tcPr>
            <w:tcW w:w="976" w:type="dxa"/>
            <w:tcBorders>
              <w:bottom w:val="single" w:sz="18" w:space="0" w:color="auto"/>
            </w:tcBorders>
            <w:vAlign w:val="center"/>
          </w:tcPr>
          <w:p w14:paraId="64861CE9" w14:textId="6AF2A74E" w:rsidR="004D1A2E" w:rsidRPr="0060271D" w:rsidRDefault="004D1A2E" w:rsidP="004D1A2E">
            <w:pPr>
              <w:jc w:val="center"/>
              <w:rPr>
                <w:color w:val="000000" w:themeColor="text1"/>
                <w:sz w:val="18"/>
                <w:szCs w:val="18"/>
              </w:rPr>
            </w:pPr>
            <w:r w:rsidRPr="0060271D">
              <w:rPr>
                <w:color w:val="000000" w:themeColor="text1"/>
                <w:sz w:val="18"/>
                <w:szCs w:val="18"/>
              </w:rPr>
              <w:t>0.001</w:t>
            </w:r>
          </w:p>
        </w:tc>
        <w:tc>
          <w:tcPr>
            <w:tcW w:w="916" w:type="dxa"/>
            <w:tcBorders>
              <w:bottom w:val="single" w:sz="18" w:space="0" w:color="auto"/>
            </w:tcBorders>
            <w:vAlign w:val="center"/>
          </w:tcPr>
          <w:p w14:paraId="080FF7C1"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tcBorders>
              <w:bottom w:val="single" w:sz="18" w:space="0" w:color="auto"/>
            </w:tcBorders>
            <w:vAlign w:val="center"/>
          </w:tcPr>
          <w:p w14:paraId="67A06A2C" w14:textId="3B3DD6CB" w:rsidR="004D1A2E" w:rsidRPr="0060271D" w:rsidRDefault="004D1A2E" w:rsidP="004D1A2E">
            <w:pPr>
              <w:jc w:val="center"/>
              <w:rPr>
                <w:color w:val="000000" w:themeColor="text1"/>
                <w:sz w:val="18"/>
                <w:szCs w:val="18"/>
              </w:rPr>
            </w:pPr>
            <w:r w:rsidRPr="0060271D">
              <w:rPr>
                <w:color w:val="000000" w:themeColor="text1"/>
                <w:sz w:val="18"/>
                <w:szCs w:val="18"/>
              </w:rPr>
              <w:t>0.034</w:t>
            </w:r>
          </w:p>
        </w:tc>
        <w:tc>
          <w:tcPr>
            <w:tcW w:w="964" w:type="dxa"/>
            <w:tcBorders>
              <w:bottom w:val="single" w:sz="18" w:space="0" w:color="auto"/>
            </w:tcBorders>
            <w:vAlign w:val="center"/>
          </w:tcPr>
          <w:p w14:paraId="101609A1"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r>
    </w:tbl>
    <w:p w14:paraId="4A9E5D7A" w14:textId="75463299" w:rsidR="004D1A2E" w:rsidRPr="0060271D" w:rsidRDefault="004D1A2E" w:rsidP="000805AD">
      <w:pPr>
        <w:pStyle w:val="Caption"/>
        <w:rPr>
          <w:i w:val="0"/>
          <w:iCs w:val="0"/>
          <w:color w:val="000000" w:themeColor="text1"/>
        </w:rPr>
      </w:pPr>
      <w:r w:rsidRPr="0060271D">
        <w:rPr>
          <w:b/>
          <w:bCs/>
          <w:i w:val="0"/>
          <w:iCs w:val="0"/>
          <w:color w:val="000000" w:themeColor="text1"/>
        </w:rPr>
        <w:t xml:space="preserve">Supplementary Table </w:t>
      </w:r>
      <w:r w:rsidR="00754115" w:rsidRPr="0060271D">
        <w:rPr>
          <w:b/>
          <w:bCs/>
          <w:i w:val="0"/>
          <w:iCs w:val="0"/>
          <w:color w:val="000000" w:themeColor="text1"/>
        </w:rPr>
        <w:t>1</w:t>
      </w:r>
      <w:r w:rsidR="00523DC4" w:rsidRPr="0060271D">
        <w:rPr>
          <w:b/>
          <w:bCs/>
          <w:i w:val="0"/>
          <w:iCs w:val="0"/>
          <w:color w:val="000000" w:themeColor="text1"/>
        </w:rPr>
        <w:t>4</w:t>
      </w:r>
      <w:r w:rsidRPr="0060271D">
        <w:rPr>
          <w:b/>
          <w:bCs/>
          <w:i w:val="0"/>
          <w:iCs w:val="0"/>
          <w:color w:val="000000" w:themeColor="text1"/>
        </w:rPr>
        <w:t xml:space="preserve">. </w:t>
      </w:r>
      <w:r w:rsidRPr="0060271D">
        <w:rPr>
          <w:i w:val="0"/>
          <w:iCs w:val="0"/>
          <w:color w:val="000000" w:themeColor="text1"/>
        </w:rPr>
        <w:t xml:space="preserve">One-way ANOVA statistical results between BANDA profiles for each cognitive and behavioral variable with post-hoc Tukey HSD analysis for pairwise comparison of each profile (the value represents the p-value). F: F-statistic, </w:t>
      </w:r>
      <w:r w:rsidRPr="0060271D">
        <w:rPr>
          <w:color w:val="000000" w:themeColor="text1"/>
        </w:rPr>
        <w:t>p</w:t>
      </w:r>
      <w:r w:rsidRPr="0060271D">
        <w:rPr>
          <w:i w:val="0"/>
          <w:iCs w:val="0"/>
          <w:color w:val="000000" w:themeColor="text1"/>
        </w:rPr>
        <w:t xml:space="preserve">: p-value. VA: Verbal Ability, EFPS: Executive Function/Processing Speed, and MEM: Memory. </w:t>
      </w:r>
      <w:r w:rsidR="00972281" w:rsidRPr="0060271D">
        <w:rPr>
          <w:i w:val="0"/>
          <w:iCs w:val="0"/>
          <w:color w:val="000000" w:themeColor="text1"/>
        </w:rPr>
        <w:t>P1: Profile 1 (MC/HSI), P2: Profile 2 (MC/HE), P3: Profile 3 (HC/LB), P4: Profile 4 (LC/LB)</w:t>
      </w:r>
      <w:r w:rsidRPr="0060271D">
        <w:rPr>
          <w:i w:val="0"/>
          <w:iCs w:val="0"/>
          <w:color w:val="000000" w:themeColor="text1"/>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1386"/>
        <w:gridCol w:w="994"/>
        <w:gridCol w:w="994"/>
        <w:gridCol w:w="994"/>
        <w:gridCol w:w="976"/>
        <w:gridCol w:w="916"/>
        <w:gridCol w:w="867"/>
        <w:gridCol w:w="964"/>
      </w:tblGrid>
      <w:tr w:rsidR="0060271D" w:rsidRPr="0060271D" w14:paraId="7DCE20F3" w14:textId="77777777" w:rsidTr="00AF725F">
        <w:trPr>
          <w:trHeight w:val="300"/>
        </w:trPr>
        <w:tc>
          <w:tcPr>
            <w:tcW w:w="1407" w:type="dxa"/>
            <w:vMerge w:val="restart"/>
            <w:noWrap/>
            <w:vAlign w:val="center"/>
          </w:tcPr>
          <w:p w14:paraId="429CFE2A" w14:textId="77777777" w:rsidR="004D1A2E" w:rsidRPr="0060271D" w:rsidRDefault="004D1A2E" w:rsidP="00AF725F">
            <w:pPr>
              <w:rPr>
                <w:b/>
                <w:bCs/>
                <w:color w:val="000000" w:themeColor="text1"/>
                <w:sz w:val="18"/>
                <w:szCs w:val="18"/>
              </w:rPr>
            </w:pPr>
            <w:r w:rsidRPr="0060271D">
              <w:rPr>
                <w:b/>
                <w:bCs/>
                <w:color w:val="000000" w:themeColor="text1"/>
                <w:sz w:val="18"/>
                <w:szCs w:val="18"/>
              </w:rPr>
              <w:t>Variables</w:t>
            </w:r>
          </w:p>
        </w:tc>
        <w:tc>
          <w:tcPr>
            <w:tcW w:w="8091" w:type="dxa"/>
            <w:gridSpan w:val="8"/>
            <w:noWrap/>
            <w:vAlign w:val="center"/>
          </w:tcPr>
          <w:p w14:paraId="1BCF6122" w14:textId="7641367D" w:rsidR="004D1A2E" w:rsidRPr="0060271D" w:rsidRDefault="004D1A2E" w:rsidP="00AF725F">
            <w:pPr>
              <w:jc w:val="center"/>
              <w:rPr>
                <w:b/>
                <w:bCs/>
                <w:color w:val="000000" w:themeColor="text1"/>
                <w:sz w:val="18"/>
                <w:szCs w:val="18"/>
              </w:rPr>
            </w:pPr>
            <w:r w:rsidRPr="0060271D">
              <w:rPr>
                <w:b/>
                <w:bCs/>
                <w:color w:val="000000" w:themeColor="text1"/>
                <w:sz w:val="18"/>
                <w:szCs w:val="18"/>
              </w:rPr>
              <w:t>GESTE</w:t>
            </w:r>
          </w:p>
        </w:tc>
      </w:tr>
      <w:tr w:rsidR="0060271D" w:rsidRPr="0060271D" w14:paraId="20FC19C5" w14:textId="77777777" w:rsidTr="00AF725F">
        <w:trPr>
          <w:trHeight w:val="300"/>
        </w:trPr>
        <w:tc>
          <w:tcPr>
            <w:tcW w:w="1407" w:type="dxa"/>
            <w:vMerge/>
            <w:tcBorders>
              <w:bottom w:val="single" w:sz="18" w:space="0" w:color="auto"/>
            </w:tcBorders>
            <w:noWrap/>
            <w:vAlign w:val="center"/>
            <w:hideMark/>
          </w:tcPr>
          <w:p w14:paraId="67D3150B" w14:textId="77777777" w:rsidR="004D1A2E" w:rsidRPr="0060271D" w:rsidRDefault="004D1A2E" w:rsidP="00AF725F">
            <w:pPr>
              <w:rPr>
                <w:b/>
                <w:bCs/>
                <w:color w:val="000000" w:themeColor="text1"/>
                <w:sz w:val="18"/>
                <w:szCs w:val="18"/>
              </w:rPr>
            </w:pPr>
          </w:p>
        </w:tc>
        <w:tc>
          <w:tcPr>
            <w:tcW w:w="1386" w:type="dxa"/>
            <w:tcBorders>
              <w:bottom w:val="single" w:sz="18" w:space="0" w:color="auto"/>
            </w:tcBorders>
            <w:noWrap/>
            <w:vAlign w:val="center"/>
            <w:hideMark/>
          </w:tcPr>
          <w:p w14:paraId="27DB301F"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F</w:t>
            </w:r>
          </w:p>
        </w:tc>
        <w:tc>
          <w:tcPr>
            <w:tcW w:w="994" w:type="dxa"/>
            <w:tcBorders>
              <w:bottom w:val="single" w:sz="18" w:space="0" w:color="auto"/>
            </w:tcBorders>
            <w:noWrap/>
            <w:vAlign w:val="center"/>
            <w:hideMark/>
          </w:tcPr>
          <w:p w14:paraId="1ED1E909" w14:textId="77777777" w:rsidR="004D1A2E" w:rsidRPr="0060271D" w:rsidRDefault="004D1A2E" w:rsidP="00AF725F">
            <w:pPr>
              <w:jc w:val="center"/>
              <w:rPr>
                <w:b/>
                <w:bCs/>
                <w:i/>
                <w:iCs/>
                <w:color w:val="000000" w:themeColor="text1"/>
                <w:sz w:val="18"/>
                <w:szCs w:val="18"/>
              </w:rPr>
            </w:pPr>
            <w:r w:rsidRPr="0060271D">
              <w:rPr>
                <w:b/>
                <w:bCs/>
                <w:i/>
                <w:iCs/>
                <w:color w:val="000000" w:themeColor="text1"/>
                <w:sz w:val="18"/>
                <w:szCs w:val="18"/>
              </w:rPr>
              <w:t>p</w:t>
            </w:r>
          </w:p>
        </w:tc>
        <w:tc>
          <w:tcPr>
            <w:tcW w:w="994" w:type="dxa"/>
            <w:tcBorders>
              <w:bottom w:val="single" w:sz="18" w:space="0" w:color="auto"/>
            </w:tcBorders>
            <w:vAlign w:val="center"/>
          </w:tcPr>
          <w:p w14:paraId="75E5B497"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P1 vs P2</w:t>
            </w:r>
          </w:p>
        </w:tc>
        <w:tc>
          <w:tcPr>
            <w:tcW w:w="994" w:type="dxa"/>
            <w:tcBorders>
              <w:bottom w:val="single" w:sz="18" w:space="0" w:color="auto"/>
            </w:tcBorders>
            <w:vAlign w:val="center"/>
          </w:tcPr>
          <w:p w14:paraId="084DF926"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P1 vs P3</w:t>
            </w:r>
          </w:p>
        </w:tc>
        <w:tc>
          <w:tcPr>
            <w:tcW w:w="976" w:type="dxa"/>
            <w:tcBorders>
              <w:bottom w:val="single" w:sz="18" w:space="0" w:color="auto"/>
            </w:tcBorders>
            <w:vAlign w:val="center"/>
          </w:tcPr>
          <w:p w14:paraId="325BD6AF"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P1 vs P4</w:t>
            </w:r>
          </w:p>
        </w:tc>
        <w:tc>
          <w:tcPr>
            <w:tcW w:w="916" w:type="dxa"/>
            <w:tcBorders>
              <w:bottom w:val="single" w:sz="18" w:space="0" w:color="auto"/>
            </w:tcBorders>
            <w:vAlign w:val="center"/>
          </w:tcPr>
          <w:p w14:paraId="0847D40A"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P2 vs P3</w:t>
            </w:r>
          </w:p>
        </w:tc>
        <w:tc>
          <w:tcPr>
            <w:tcW w:w="867" w:type="dxa"/>
            <w:tcBorders>
              <w:bottom w:val="single" w:sz="18" w:space="0" w:color="auto"/>
            </w:tcBorders>
            <w:vAlign w:val="center"/>
          </w:tcPr>
          <w:p w14:paraId="469E3CA7"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P2 vs P4</w:t>
            </w:r>
          </w:p>
        </w:tc>
        <w:tc>
          <w:tcPr>
            <w:tcW w:w="964" w:type="dxa"/>
            <w:tcBorders>
              <w:bottom w:val="single" w:sz="18" w:space="0" w:color="auto"/>
            </w:tcBorders>
            <w:vAlign w:val="center"/>
          </w:tcPr>
          <w:p w14:paraId="3F89B546" w14:textId="77777777" w:rsidR="004D1A2E" w:rsidRPr="0060271D" w:rsidRDefault="004D1A2E" w:rsidP="00AF725F">
            <w:pPr>
              <w:jc w:val="center"/>
              <w:rPr>
                <w:b/>
                <w:bCs/>
                <w:color w:val="000000" w:themeColor="text1"/>
                <w:sz w:val="18"/>
                <w:szCs w:val="18"/>
              </w:rPr>
            </w:pPr>
            <w:r w:rsidRPr="0060271D">
              <w:rPr>
                <w:b/>
                <w:bCs/>
                <w:color w:val="000000" w:themeColor="text1"/>
                <w:sz w:val="18"/>
                <w:szCs w:val="18"/>
              </w:rPr>
              <w:t>P3 vs P4</w:t>
            </w:r>
          </w:p>
        </w:tc>
      </w:tr>
      <w:tr w:rsidR="0060271D" w:rsidRPr="0060271D" w14:paraId="6241A46E" w14:textId="77777777" w:rsidTr="004D1A2E">
        <w:trPr>
          <w:trHeight w:val="300"/>
        </w:trPr>
        <w:tc>
          <w:tcPr>
            <w:tcW w:w="1407" w:type="dxa"/>
            <w:tcBorders>
              <w:top w:val="single" w:sz="18" w:space="0" w:color="auto"/>
            </w:tcBorders>
            <w:noWrap/>
            <w:vAlign w:val="center"/>
            <w:hideMark/>
          </w:tcPr>
          <w:p w14:paraId="02755E28" w14:textId="77777777" w:rsidR="004D1A2E" w:rsidRPr="0060271D" w:rsidRDefault="004D1A2E" w:rsidP="004D1A2E">
            <w:pPr>
              <w:rPr>
                <w:b/>
                <w:bCs/>
                <w:color w:val="000000" w:themeColor="text1"/>
                <w:sz w:val="18"/>
                <w:szCs w:val="18"/>
              </w:rPr>
            </w:pPr>
            <w:r w:rsidRPr="0060271D">
              <w:rPr>
                <w:b/>
                <w:bCs/>
                <w:color w:val="000000" w:themeColor="text1"/>
                <w:sz w:val="18"/>
                <w:szCs w:val="18"/>
              </w:rPr>
              <w:t>Internalization</w:t>
            </w:r>
          </w:p>
        </w:tc>
        <w:tc>
          <w:tcPr>
            <w:tcW w:w="1386" w:type="dxa"/>
            <w:tcBorders>
              <w:top w:val="single" w:sz="18" w:space="0" w:color="auto"/>
            </w:tcBorders>
            <w:noWrap/>
            <w:vAlign w:val="center"/>
            <w:hideMark/>
          </w:tcPr>
          <w:p w14:paraId="6BA9D1DC" w14:textId="3E53FB09" w:rsidR="004D1A2E" w:rsidRPr="0060271D" w:rsidRDefault="004D1A2E" w:rsidP="004D1A2E">
            <w:pPr>
              <w:jc w:val="center"/>
              <w:rPr>
                <w:color w:val="000000" w:themeColor="text1"/>
                <w:sz w:val="18"/>
                <w:szCs w:val="18"/>
              </w:rPr>
            </w:pPr>
            <w:r w:rsidRPr="0060271D">
              <w:rPr>
                <w:color w:val="000000" w:themeColor="text1"/>
                <w:sz w:val="18"/>
                <w:szCs w:val="18"/>
              </w:rPr>
              <w:t>103.44</w:t>
            </w:r>
          </w:p>
        </w:tc>
        <w:tc>
          <w:tcPr>
            <w:tcW w:w="994" w:type="dxa"/>
            <w:tcBorders>
              <w:top w:val="single" w:sz="18" w:space="0" w:color="auto"/>
            </w:tcBorders>
            <w:noWrap/>
            <w:vAlign w:val="center"/>
            <w:hideMark/>
          </w:tcPr>
          <w:p w14:paraId="6CE4E101"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2398CC57"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37E3EB84"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tcBorders>
              <w:top w:val="single" w:sz="18" w:space="0" w:color="auto"/>
            </w:tcBorders>
            <w:vAlign w:val="center"/>
          </w:tcPr>
          <w:p w14:paraId="3DCEEC7D"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16" w:type="dxa"/>
            <w:tcBorders>
              <w:top w:val="single" w:sz="18" w:space="0" w:color="auto"/>
            </w:tcBorders>
            <w:vAlign w:val="center"/>
          </w:tcPr>
          <w:p w14:paraId="46534077"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tcBorders>
              <w:top w:val="single" w:sz="18" w:space="0" w:color="auto"/>
            </w:tcBorders>
            <w:vAlign w:val="center"/>
          </w:tcPr>
          <w:p w14:paraId="02DCF2E5"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64" w:type="dxa"/>
            <w:tcBorders>
              <w:top w:val="single" w:sz="18" w:space="0" w:color="auto"/>
            </w:tcBorders>
            <w:vAlign w:val="center"/>
          </w:tcPr>
          <w:p w14:paraId="715EF09D" w14:textId="272AFE2B" w:rsidR="004D1A2E" w:rsidRPr="0060271D" w:rsidRDefault="004D1A2E" w:rsidP="004D1A2E">
            <w:pPr>
              <w:jc w:val="center"/>
              <w:rPr>
                <w:color w:val="000000" w:themeColor="text1"/>
                <w:sz w:val="18"/>
                <w:szCs w:val="18"/>
              </w:rPr>
            </w:pPr>
            <w:r w:rsidRPr="0060271D">
              <w:rPr>
                <w:color w:val="000000" w:themeColor="text1"/>
                <w:sz w:val="18"/>
                <w:szCs w:val="18"/>
              </w:rPr>
              <w:t>0.893</w:t>
            </w:r>
          </w:p>
        </w:tc>
      </w:tr>
      <w:tr w:rsidR="0060271D" w:rsidRPr="0060271D" w14:paraId="65C15628" w14:textId="77777777" w:rsidTr="004D1A2E">
        <w:trPr>
          <w:trHeight w:val="300"/>
        </w:trPr>
        <w:tc>
          <w:tcPr>
            <w:tcW w:w="1407" w:type="dxa"/>
            <w:noWrap/>
            <w:vAlign w:val="center"/>
            <w:hideMark/>
          </w:tcPr>
          <w:p w14:paraId="0B4E0839" w14:textId="77777777" w:rsidR="004D1A2E" w:rsidRPr="0060271D" w:rsidRDefault="004D1A2E" w:rsidP="004D1A2E">
            <w:pPr>
              <w:rPr>
                <w:b/>
                <w:bCs/>
                <w:color w:val="000000" w:themeColor="text1"/>
                <w:sz w:val="18"/>
                <w:szCs w:val="18"/>
              </w:rPr>
            </w:pPr>
            <w:r w:rsidRPr="0060271D">
              <w:rPr>
                <w:b/>
                <w:bCs/>
                <w:color w:val="000000" w:themeColor="text1"/>
                <w:sz w:val="18"/>
                <w:szCs w:val="18"/>
              </w:rPr>
              <w:t>Externalization</w:t>
            </w:r>
          </w:p>
        </w:tc>
        <w:tc>
          <w:tcPr>
            <w:tcW w:w="1386" w:type="dxa"/>
            <w:noWrap/>
            <w:vAlign w:val="center"/>
            <w:hideMark/>
          </w:tcPr>
          <w:p w14:paraId="4B9E3AA3" w14:textId="3CEB81CC" w:rsidR="004D1A2E" w:rsidRPr="0060271D" w:rsidRDefault="004D1A2E" w:rsidP="004D1A2E">
            <w:pPr>
              <w:jc w:val="center"/>
              <w:rPr>
                <w:color w:val="000000" w:themeColor="text1"/>
                <w:sz w:val="18"/>
                <w:szCs w:val="18"/>
              </w:rPr>
            </w:pPr>
            <w:r w:rsidRPr="0060271D">
              <w:rPr>
                <w:color w:val="000000" w:themeColor="text1"/>
                <w:sz w:val="18"/>
                <w:szCs w:val="18"/>
              </w:rPr>
              <w:t>98.94</w:t>
            </w:r>
          </w:p>
        </w:tc>
        <w:tc>
          <w:tcPr>
            <w:tcW w:w="994" w:type="dxa"/>
            <w:noWrap/>
            <w:vAlign w:val="center"/>
            <w:hideMark/>
          </w:tcPr>
          <w:p w14:paraId="103C6771"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785926ED"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0F3739E0"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vAlign w:val="center"/>
          </w:tcPr>
          <w:p w14:paraId="54B40FE1"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16" w:type="dxa"/>
            <w:vAlign w:val="center"/>
          </w:tcPr>
          <w:p w14:paraId="1AD20BD9"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vAlign w:val="center"/>
          </w:tcPr>
          <w:p w14:paraId="071D46E6"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64" w:type="dxa"/>
            <w:vAlign w:val="center"/>
          </w:tcPr>
          <w:p w14:paraId="0935887A" w14:textId="60B097F8" w:rsidR="004D1A2E" w:rsidRPr="0060271D" w:rsidRDefault="004D1A2E" w:rsidP="004D1A2E">
            <w:pPr>
              <w:jc w:val="center"/>
              <w:rPr>
                <w:color w:val="000000" w:themeColor="text1"/>
                <w:sz w:val="18"/>
                <w:szCs w:val="18"/>
              </w:rPr>
            </w:pPr>
            <w:r w:rsidRPr="0060271D">
              <w:rPr>
                <w:color w:val="000000" w:themeColor="text1"/>
                <w:sz w:val="18"/>
                <w:szCs w:val="18"/>
              </w:rPr>
              <w:t>0.966</w:t>
            </w:r>
          </w:p>
        </w:tc>
      </w:tr>
      <w:tr w:rsidR="0060271D" w:rsidRPr="0060271D" w14:paraId="614E9664" w14:textId="77777777" w:rsidTr="004D1A2E">
        <w:trPr>
          <w:trHeight w:val="300"/>
        </w:trPr>
        <w:tc>
          <w:tcPr>
            <w:tcW w:w="1407" w:type="dxa"/>
            <w:noWrap/>
            <w:vAlign w:val="center"/>
            <w:hideMark/>
          </w:tcPr>
          <w:p w14:paraId="45133252" w14:textId="77777777" w:rsidR="004D1A2E" w:rsidRPr="0060271D" w:rsidRDefault="004D1A2E" w:rsidP="004D1A2E">
            <w:pPr>
              <w:rPr>
                <w:b/>
                <w:bCs/>
                <w:color w:val="000000" w:themeColor="text1"/>
                <w:sz w:val="18"/>
                <w:szCs w:val="18"/>
              </w:rPr>
            </w:pPr>
            <w:r w:rsidRPr="0060271D">
              <w:rPr>
                <w:b/>
                <w:bCs/>
                <w:color w:val="000000" w:themeColor="text1"/>
                <w:sz w:val="18"/>
                <w:szCs w:val="18"/>
              </w:rPr>
              <w:t>Stress</w:t>
            </w:r>
          </w:p>
        </w:tc>
        <w:tc>
          <w:tcPr>
            <w:tcW w:w="1386" w:type="dxa"/>
            <w:noWrap/>
            <w:vAlign w:val="center"/>
            <w:hideMark/>
          </w:tcPr>
          <w:p w14:paraId="0C7E3BF3" w14:textId="5D23EDC7" w:rsidR="004D1A2E" w:rsidRPr="0060271D" w:rsidRDefault="004D1A2E" w:rsidP="004D1A2E">
            <w:pPr>
              <w:jc w:val="center"/>
              <w:rPr>
                <w:color w:val="000000" w:themeColor="text1"/>
                <w:sz w:val="18"/>
                <w:szCs w:val="18"/>
              </w:rPr>
            </w:pPr>
            <w:r w:rsidRPr="0060271D">
              <w:rPr>
                <w:color w:val="000000" w:themeColor="text1"/>
                <w:sz w:val="18"/>
                <w:szCs w:val="18"/>
              </w:rPr>
              <w:t>108.42</w:t>
            </w:r>
          </w:p>
        </w:tc>
        <w:tc>
          <w:tcPr>
            <w:tcW w:w="994" w:type="dxa"/>
            <w:noWrap/>
            <w:vAlign w:val="center"/>
            <w:hideMark/>
          </w:tcPr>
          <w:p w14:paraId="61CE89AE"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4B84BF16" w14:textId="66C73922" w:rsidR="004D1A2E" w:rsidRPr="0060271D" w:rsidRDefault="004D1A2E" w:rsidP="004D1A2E">
            <w:pPr>
              <w:jc w:val="center"/>
              <w:rPr>
                <w:color w:val="000000" w:themeColor="text1"/>
                <w:sz w:val="18"/>
                <w:szCs w:val="18"/>
              </w:rPr>
            </w:pPr>
            <w:r w:rsidRPr="0060271D">
              <w:rPr>
                <w:color w:val="000000" w:themeColor="text1"/>
                <w:sz w:val="18"/>
                <w:szCs w:val="18"/>
              </w:rPr>
              <w:t>0.733</w:t>
            </w:r>
          </w:p>
        </w:tc>
        <w:tc>
          <w:tcPr>
            <w:tcW w:w="994" w:type="dxa"/>
            <w:vAlign w:val="center"/>
          </w:tcPr>
          <w:p w14:paraId="3EA397E4"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vAlign w:val="center"/>
          </w:tcPr>
          <w:p w14:paraId="2506EB0F"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16" w:type="dxa"/>
            <w:vAlign w:val="center"/>
          </w:tcPr>
          <w:p w14:paraId="15746123"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vAlign w:val="center"/>
          </w:tcPr>
          <w:p w14:paraId="2CBF4885"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64" w:type="dxa"/>
            <w:vAlign w:val="center"/>
          </w:tcPr>
          <w:p w14:paraId="414DD0C3" w14:textId="140E74C9" w:rsidR="004D1A2E" w:rsidRPr="0060271D" w:rsidRDefault="004D1A2E" w:rsidP="004D1A2E">
            <w:pPr>
              <w:jc w:val="center"/>
              <w:rPr>
                <w:color w:val="000000" w:themeColor="text1"/>
                <w:sz w:val="18"/>
                <w:szCs w:val="18"/>
              </w:rPr>
            </w:pPr>
            <w:r w:rsidRPr="0060271D">
              <w:rPr>
                <w:color w:val="000000" w:themeColor="text1"/>
                <w:sz w:val="18"/>
                <w:szCs w:val="18"/>
              </w:rPr>
              <w:t>0.988</w:t>
            </w:r>
          </w:p>
        </w:tc>
      </w:tr>
      <w:tr w:rsidR="0060271D" w:rsidRPr="0060271D" w14:paraId="46BA2932" w14:textId="77777777" w:rsidTr="004D1A2E">
        <w:trPr>
          <w:trHeight w:val="300"/>
        </w:trPr>
        <w:tc>
          <w:tcPr>
            <w:tcW w:w="1407" w:type="dxa"/>
            <w:noWrap/>
            <w:vAlign w:val="center"/>
            <w:hideMark/>
          </w:tcPr>
          <w:p w14:paraId="1EEC5418" w14:textId="77777777" w:rsidR="004D1A2E" w:rsidRPr="0060271D" w:rsidRDefault="004D1A2E" w:rsidP="004D1A2E">
            <w:pPr>
              <w:rPr>
                <w:b/>
                <w:bCs/>
                <w:color w:val="000000" w:themeColor="text1"/>
                <w:sz w:val="18"/>
                <w:szCs w:val="18"/>
              </w:rPr>
            </w:pPr>
            <w:r w:rsidRPr="0060271D">
              <w:rPr>
                <w:b/>
                <w:bCs/>
                <w:color w:val="000000" w:themeColor="text1"/>
                <w:sz w:val="18"/>
                <w:szCs w:val="18"/>
              </w:rPr>
              <w:t>VA</w:t>
            </w:r>
          </w:p>
        </w:tc>
        <w:tc>
          <w:tcPr>
            <w:tcW w:w="1386" w:type="dxa"/>
            <w:noWrap/>
            <w:vAlign w:val="center"/>
            <w:hideMark/>
          </w:tcPr>
          <w:p w14:paraId="6B62E76C" w14:textId="4A28B0F0" w:rsidR="004D1A2E" w:rsidRPr="0060271D" w:rsidRDefault="004D1A2E" w:rsidP="004D1A2E">
            <w:pPr>
              <w:jc w:val="center"/>
              <w:rPr>
                <w:color w:val="000000" w:themeColor="text1"/>
                <w:sz w:val="18"/>
                <w:szCs w:val="18"/>
              </w:rPr>
            </w:pPr>
            <w:r w:rsidRPr="0060271D">
              <w:rPr>
                <w:color w:val="000000" w:themeColor="text1"/>
                <w:sz w:val="18"/>
                <w:szCs w:val="18"/>
              </w:rPr>
              <w:t>50.52</w:t>
            </w:r>
          </w:p>
        </w:tc>
        <w:tc>
          <w:tcPr>
            <w:tcW w:w="994" w:type="dxa"/>
            <w:noWrap/>
            <w:vAlign w:val="center"/>
            <w:hideMark/>
          </w:tcPr>
          <w:p w14:paraId="4C54F7BF"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72B1283C" w14:textId="0673C017" w:rsidR="004D1A2E" w:rsidRPr="0060271D" w:rsidRDefault="004D1A2E" w:rsidP="004D1A2E">
            <w:pPr>
              <w:jc w:val="center"/>
              <w:rPr>
                <w:color w:val="000000" w:themeColor="text1"/>
                <w:sz w:val="18"/>
                <w:szCs w:val="18"/>
              </w:rPr>
            </w:pPr>
            <w:r w:rsidRPr="0060271D">
              <w:rPr>
                <w:color w:val="000000" w:themeColor="text1"/>
                <w:sz w:val="18"/>
                <w:szCs w:val="18"/>
              </w:rPr>
              <w:t>0.607</w:t>
            </w:r>
          </w:p>
        </w:tc>
        <w:tc>
          <w:tcPr>
            <w:tcW w:w="994" w:type="dxa"/>
            <w:vAlign w:val="center"/>
          </w:tcPr>
          <w:p w14:paraId="11617B70"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vAlign w:val="center"/>
          </w:tcPr>
          <w:p w14:paraId="63C931E8"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16" w:type="dxa"/>
            <w:vAlign w:val="center"/>
          </w:tcPr>
          <w:p w14:paraId="388C704B"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vAlign w:val="center"/>
          </w:tcPr>
          <w:p w14:paraId="7EBCAD02" w14:textId="77777777" w:rsidR="004D1A2E" w:rsidRPr="0060271D" w:rsidRDefault="004D1A2E" w:rsidP="004D1A2E">
            <w:pPr>
              <w:jc w:val="center"/>
              <w:rPr>
                <w:color w:val="000000" w:themeColor="text1"/>
                <w:sz w:val="18"/>
                <w:szCs w:val="18"/>
              </w:rPr>
            </w:pPr>
            <w:r w:rsidRPr="0060271D">
              <w:rPr>
                <w:color w:val="000000" w:themeColor="text1"/>
                <w:sz w:val="18"/>
                <w:szCs w:val="18"/>
              </w:rPr>
              <w:t>0.002</w:t>
            </w:r>
          </w:p>
        </w:tc>
        <w:tc>
          <w:tcPr>
            <w:tcW w:w="964" w:type="dxa"/>
            <w:vAlign w:val="center"/>
          </w:tcPr>
          <w:p w14:paraId="274615AC"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r>
      <w:tr w:rsidR="0060271D" w:rsidRPr="0060271D" w14:paraId="45CB97E6" w14:textId="77777777" w:rsidTr="004D1A2E">
        <w:trPr>
          <w:trHeight w:val="300"/>
        </w:trPr>
        <w:tc>
          <w:tcPr>
            <w:tcW w:w="1407" w:type="dxa"/>
            <w:noWrap/>
            <w:vAlign w:val="center"/>
            <w:hideMark/>
          </w:tcPr>
          <w:p w14:paraId="6ECB4877" w14:textId="77777777" w:rsidR="004D1A2E" w:rsidRPr="0060271D" w:rsidRDefault="004D1A2E" w:rsidP="004D1A2E">
            <w:pPr>
              <w:rPr>
                <w:b/>
                <w:bCs/>
                <w:color w:val="000000" w:themeColor="text1"/>
                <w:sz w:val="18"/>
                <w:szCs w:val="18"/>
              </w:rPr>
            </w:pPr>
            <w:r w:rsidRPr="0060271D">
              <w:rPr>
                <w:b/>
                <w:bCs/>
                <w:color w:val="000000" w:themeColor="text1"/>
                <w:sz w:val="18"/>
                <w:szCs w:val="18"/>
              </w:rPr>
              <w:t>EFPS</w:t>
            </w:r>
          </w:p>
        </w:tc>
        <w:tc>
          <w:tcPr>
            <w:tcW w:w="1386" w:type="dxa"/>
            <w:noWrap/>
            <w:vAlign w:val="center"/>
            <w:hideMark/>
          </w:tcPr>
          <w:p w14:paraId="07A7ED41" w14:textId="4C731514" w:rsidR="004D1A2E" w:rsidRPr="0060271D" w:rsidRDefault="004D1A2E" w:rsidP="004D1A2E">
            <w:pPr>
              <w:jc w:val="center"/>
              <w:rPr>
                <w:color w:val="000000" w:themeColor="text1"/>
                <w:sz w:val="18"/>
                <w:szCs w:val="18"/>
              </w:rPr>
            </w:pPr>
            <w:r w:rsidRPr="0060271D">
              <w:rPr>
                <w:color w:val="000000" w:themeColor="text1"/>
                <w:sz w:val="18"/>
                <w:szCs w:val="18"/>
              </w:rPr>
              <w:t>38.46</w:t>
            </w:r>
          </w:p>
        </w:tc>
        <w:tc>
          <w:tcPr>
            <w:tcW w:w="994" w:type="dxa"/>
            <w:noWrap/>
            <w:vAlign w:val="center"/>
            <w:hideMark/>
          </w:tcPr>
          <w:p w14:paraId="50457901"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vAlign w:val="center"/>
          </w:tcPr>
          <w:p w14:paraId="14400384" w14:textId="7DEB422A" w:rsidR="004D1A2E" w:rsidRPr="0060271D" w:rsidRDefault="004D1A2E" w:rsidP="004D1A2E">
            <w:pPr>
              <w:jc w:val="center"/>
              <w:rPr>
                <w:color w:val="000000" w:themeColor="text1"/>
                <w:sz w:val="18"/>
                <w:szCs w:val="18"/>
              </w:rPr>
            </w:pPr>
            <w:r w:rsidRPr="0060271D">
              <w:rPr>
                <w:color w:val="000000" w:themeColor="text1"/>
                <w:sz w:val="18"/>
                <w:szCs w:val="18"/>
              </w:rPr>
              <w:t>0.883</w:t>
            </w:r>
          </w:p>
        </w:tc>
        <w:tc>
          <w:tcPr>
            <w:tcW w:w="994" w:type="dxa"/>
            <w:vAlign w:val="center"/>
          </w:tcPr>
          <w:p w14:paraId="76D3A4DC" w14:textId="02342FBB"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vAlign w:val="center"/>
          </w:tcPr>
          <w:p w14:paraId="306877D2" w14:textId="43712173" w:rsidR="004D1A2E" w:rsidRPr="0060271D" w:rsidRDefault="004D1A2E" w:rsidP="004D1A2E">
            <w:pPr>
              <w:jc w:val="center"/>
              <w:rPr>
                <w:color w:val="000000" w:themeColor="text1"/>
                <w:sz w:val="18"/>
                <w:szCs w:val="18"/>
              </w:rPr>
            </w:pPr>
            <w:r w:rsidRPr="0060271D">
              <w:rPr>
                <w:color w:val="000000" w:themeColor="text1"/>
                <w:sz w:val="18"/>
                <w:szCs w:val="18"/>
              </w:rPr>
              <w:t>0.007</w:t>
            </w:r>
          </w:p>
        </w:tc>
        <w:tc>
          <w:tcPr>
            <w:tcW w:w="916" w:type="dxa"/>
            <w:vAlign w:val="center"/>
          </w:tcPr>
          <w:p w14:paraId="32C97C58" w14:textId="070E6B9D"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vAlign w:val="center"/>
          </w:tcPr>
          <w:p w14:paraId="76B419A0" w14:textId="313E9C4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64" w:type="dxa"/>
            <w:vAlign w:val="center"/>
          </w:tcPr>
          <w:p w14:paraId="76481146"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r>
      <w:tr w:rsidR="0060271D" w:rsidRPr="0060271D" w14:paraId="53F815CB" w14:textId="77777777" w:rsidTr="004D1A2E">
        <w:trPr>
          <w:trHeight w:val="300"/>
        </w:trPr>
        <w:tc>
          <w:tcPr>
            <w:tcW w:w="1407" w:type="dxa"/>
            <w:tcBorders>
              <w:bottom w:val="single" w:sz="18" w:space="0" w:color="auto"/>
            </w:tcBorders>
            <w:noWrap/>
            <w:vAlign w:val="center"/>
            <w:hideMark/>
          </w:tcPr>
          <w:p w14:paraId="2E8F3AEE" w14:textId="77777777" w:rsidR="004D1A2E" w:rsidRPr="0060271D" w:rsidRDefault="004D1A2E" w:rsidP="004D1A2E">
            <w:pPr>
              <w:rPr>
                <w:b/>
                <w:bCs/>
                <w:color w:val="000000" w:themeColor="text1"/>
                <w:sz w:val="18"/>
                <w:szCs w:val="18"/>
              </w:rPr>
            </w:pPr>
            <w:r w:rsidRPr="0060271D">
              <w:rPr>
                <w:b/>
                <w:bCs/>
                <w:color w:val="000000" w:themeColor="text1"/>
                <w:sz w:val="18"/>
                <w:szCs w:val="18"/>
              </w:rPr>
              <w:t>MEM</w:t>
            </w:r>
          </w:p>
        </w:tc>
        <w:tc>
          <w:tcPr>
            <w:tcW w:w="1386" w:type="dxa"/>
            <w:tcBorders>
              <w:bottom w:val="single" w:sz="18" w:space="0" w:color="auto"/>
            </w:tcBorders>
            <w:noWrap/>
            <w:vAlign w:val="center"/>
            <w:hideMark/>
          </w:tcPr>
          <w:p w14:paraId="47D49746" w14:textId="749CD02E" w:rsidR="004D1A2E" w:rsidRPr="0060271D" w:rsidRDefault="004D1A2E" w:rsidP="004D1A2E">
            <w:pPr>
              <w:jc w:val="center"/>
              <w:rPr>
                <w:color w:val="000000" w:themeColor="text1"/>
                <w:sz w:val="18"/>
                <w:szCs w:val="18"/>
              </w:rPr>
            </w:pPr>
            <w:r w:rsidRPr="0060271D">
              <w:rPr>
                <w:color w:val="000000" w:themeColor="text1"/>
                <w:sz w:val="18"/>
                <w:szCs w:val="18"/>
              </w:rPr>
              <w:t>43.25</w:t>
            </w:r>
          </w:p>
        </w:tc>
        <w:tc>
          <w:tcPr>
            <w:tcW w:w="994" w:type="dxa"/>
            <w:tcBorders>
              <w:bottom w:val="single" w:sz="18" w:space="0" w:color="auto"/>
            </w:tcBorders>
            <w:noWrap/>
            <w:vAlign w:val="center"/>
            <w:hideMark/>
          </w:tcPr>
          <w:p w14:paraId="41BC37F7"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94" w:type="dxa"/>
            <w:tcBorders>
              <w:bottom w:val="single" w:sz="18" w:space="0" w:color="auto"/>
            </w:tcBorders>
            <w:vAlign w:val="center"/>
          </w:tcPr>
          <w:p w14:paraId="6CBBC8E8" w14:textId="79642526" w:rsidR="004D1A2E" w:rsidRPr="0060271D" w:rsidRDefault="004D1A2E" w:rsidP="004D1A2E">
            <w:pPr>
              <w:jc w:val="center"/>
              <w:rPr>
                <w:color w:val="000000" w:themeColor="text1"/>
                <w:sz w:val="18"/>
                <w:szCs w:val="18"/>
              </w:rPr>
            </w:pPr>
            <w:r w:rsidRPr="0060271D">
              <w:rPr>
                <w:color w:val="000000" w:themeColor="text1"/>
                <w:sz w:val="18"/>
                <w:szCs w:val="18"/>
              </w:rPr>
              <w:t>0.950</w:t>
            </w:r>
          </w:p>
        </w:tc>
        <w:tc>
          <w:tcPr>
            <w:tcW w:w="994" w:type="dxa"/>
            <w:tcBorders>
              <w:bottom w:val="single" w:sz="18" w:space="0" w:color="auto"/>
            </w:tcBorders>
            <w:vAlign w:val="center"/>
          </w:tcPr>
          <w:p w14:paraId="7B1765BD" w14:textId="54D79EA4"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76" w:type="dxa"/>
            <w:tcBorders>
              <w:bottom w:val="single" w:sz="18" w:space="0" w:color="auto"/>
            </w:tcBorders>
            <w:vAlign w:val="center"/>
          </w:tcPr>
          <w:p w14:paraId="4BA6EE6F" w14:textId="77777777" w:rsidR="004D1A2E" w:rsidRPr="0060271D" w:rsidRDefault="004D1A2E" w:rsidP="004D1A2E">
            <w:pPr>
              <w:jc w:val="center"/>
              <w:rPr>
                <w:color w:val="000000" w:themeColor="text1"/>
                <w:sz w:val="18"/>
                <w:szCs w:val="18"/>
              </w:rPr>
            </w:pPr>
            <w:r w:rsidRPr="0060271D">
              <w:rPr>
                <w:color w:val="000000" w:themeColor="text1"/>
                <w:sz w:val="18"/>
                <w:szCs w:val="18"/>
              </w:rPr>
              <w:t>0.001</w:t>
            </w:r>
          </w:p>
        </w:tc>
        <w:tc>
          <w:tcPr>
            <w:tcW w:w="916" w:type="dxa"/>
            <w:tcBorders>
              <w:bottom w:val="single" w:sz="18" w:space="0" w:color="auto"/>
            </w:tcBorders>
            <w:vAlign w:val="center"/>
          </w:tcPr>
          <w:p w14:paraId="5E15EC05"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867" w:type="dxa"/>
            <w:tcBorders>
              <w:bottom w:val="single" w:sz="18" w:space="0" w:color="auto"/>
            </w:tcBorders>
            <w:vAlign w:val="center"/>
          </w:tcPr>
          <w:p w14:paraId="0A0C518A" w14:textId="2D40C8D3" w:rsidR="004D1A2E" w:rsidRPr="0060271D" w:rsidRDefault="004D1A2E" w:rsidP="004D1A2E">
            <w:pPr>
              <w:jc w:val="center"/>
              <w:rPr>
                <w:color w:val="000000" w:themeColor="text1"/>
                <w:sz w:val="18"/>
                <w:szCs w:val="18"/>
              </w:rPr>
            </w:pPr>
            <w:r w:rsidRPr="0060271D">
              <w:rPr>
                <w:color w:val="000000" w:themeColor="text1"/>
                <w:sz w:val="18"/>
                <w:szCs w:val="18"/>
              </w:rPr>
              <w:t>&lt; 0.001</w:t>
            </w:r>
          </w:p>
        </w:tc>
        <w:tc>
          <w:tcPr>
            <w:tcW w:w="964" w:type="dxa"/>
            <w:tcBorders>
              <w:bottom w:val="single" w:sz="18" w:space="0" w:color="auto"/>
            </w:tcBorders>
            <w:vAlign w:val="center"/>
          </w:tcPr>
          <w:p w14:paraId="15A0C6D2" w14:textId="77777777" w:rsidR="004D1A2E" w:rsidRPr="0060271D" w:rsidRDefault="004D1A2E" w:rsidP="004D1A2E">
            <w:pPr>
              <w:jc w:val="center"/>
              <w:rPr>
                <w:color w:val="000000" w:themeColor="text1"/>
                <w:sz w:val="18"/>
                <w:szCs w:val="18"/>
              </w:rPr>
            </w:pPr>
            <w:r w:rsidRPr="0060271D">
              <w:rPr>
                <w:color w:val="000000" w:themeColor="text1"/>
                <w:sz w:val="18"/>
                <w:szCs w:val="18"/>
              </w:rPr>
              <w:t>&lt; 0.001</w:t>
            </w:r>
          </w:p>
        </w:tc>
      </w:tr>
    </w:tbl>
    <w:p w14:paraId="3AF93C4A" w14:textId="2EB999B3" w:rsidR="00AE1548" w:rsidRPr="0060271D" w:rsidRDefault="004D1A2E" w:rsidP="000805AD">
      <w:pPr>
        <w:pStyle w:val="Caption"/>
        <w:rPr>
          <w:i w:val="0"/>
          <w:iCs w:val="0"/>
          <w:color w:val="000000" w:themeColor="text1"/>
        </w:rPr>
        <w:sectPr w:rsidR="00AE1548" w:rsidRPr="0060271D" w:rsidSect="00FE76AB">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rPr>
        <w:t xml:space="preserve">Supplementary Table </w:t>
      </w:r>
      <w:r w:rsidR="00754115" w:rsidRPr="0060271D">
        <w:rPr>
          <w:b/>
          <w:bCs/>
          <w:i w:val="0"/>
          <w:iCs w:val="0"/>
          <w:color w:val="000000" w:themeColor="text1"/>
        </w:rPr>
        <w:t>1</w:t>
      </w:r>
      <w:r w:rsidR="00523DC4" w:rsidRPr="0060271D">
        <w:rPr>
          <w:b/>
          <w:bCs/>
          <w:i w:val="0"/>
          <w:iCs w:val="0"/>
          <w:color w:val="000000" w:themeColor="text1"/>
        </w:rPr>
        <w:t>5</w:t>
      </w:r>
      <w:r w:rsidRPr="0060271D">
        <w:rPr>
          <w:b/>
          <w:bCs/>
          <w:i w:val="0"/>
          <w:iCs w:val="0"/>
          <w:color w:val="000000" w:themeColor="text1"/>
        </w:rPr>
        <w:t xml:space="preserve">. </w:t>
      </w:r>
      <w:r w:rsidRPr="0060271D">
        <w:rPr>
          <w:i w:val="0"/>
          <w:iCs w:val="0"/>
          <w:color w:val="000000" w:themeColor="text1"/>
        </w:rPr>
        <w:t xml:space="preserve">One-way ANOVA statistical results between </w:t>
      </w:r>
      <w:r w:rsidR="00BD6493" w:rsidRPr="0060271D">
        <w:rPr>
          <w:i w:val="0"/>
          <w:iCs w:val="0"/>
          <w:color w:val="000000" w:themeColor="text1"/>
        </w:rPr>
        <w:t>GESTE</w:t>
      </w:r>
      <w:r w:rsidRPr="0060271D">
        <w:rPr>
          <w:i w:val="0"/>
          <w:iCs w:val="0"/>
          <w:color w:val="000000" w:themeColor="text1"/>
        </w:rPr>
        <w:t xml:space="preserve"> profiles for each cognitive and behavioral variable with post-hoc Tukey HSD analysis for pairwise comparison of each profile (the value represents the p-value). F: F-statistic, </w:t>
      </w:r>
      <w:r w:rsidRPr="0060271D">
        <w:rPr>
          <w:color w:val="000000" w:themeColor="text1"/>
        </w:rPr>
        <w:t>p</w:t>
      </w:r>
      <w:r w:rsidRPr="0060271D">
        <w:rPr>
          <w:i w:val="0"/>
          <w:iCs w:val="0"/>
          <w:color w:val="000000" w:themeColor="text1"/>
        </w:rPr>
        <w:t xml:space="preserve">: p-value. VA: Verbal Ability, EFPS: Executive Function/Processing Speed, and MEM: Memory. </w:t>
      </w:r>
      <w:r w:rsidR="00972281" w:rsidRPr="0060271D">
        <w:rPr>
          <w:i w:val="0"/>
          <w:iCs w:val="0"/>
          <w:color w:val="000000" w:themeColor="text1"/>
        </w:rPr>
        <w:t>P1: Profile 1 (MC/HSI), P2: Profile 2 (MC/HE), P3: Profile 3 (HC/LB), P4: Profile 4 (LC/LB)</w:t>
      </w:r>
      <w:r w:rsidRPr="0060271D">
        <w:rPr>
          <w:i w:val="0"/>
          <w:iCs w:val="0"/>
          <w:color w:val="000000" w:themeColor="text1"/>
        </w:rPr>
        <w:t>.</w:t>
      </w:r>
      <w:r w:rsidR="00AE1548" w:rsidRPr="0060271D">
        <w:rPr>
          <w:i w:val="0"/>
          <w:iCs w:val="0"/>
          <w:color w:val="000000" w:themeColor="text1"/>
        </w:rPr>
        <w:t xml:space="preserve">   </w:t>
      </w:r>
    </w:p>
    <w:p w14:paraId="2282298B" w14:textId="77777777" w:rsidR="00AE1548" w:rsidRPr="0060271D" w:rsidRDefault="000805AD" w:rsidP="000805AD">
      <w:pPr>
        <w:pStyle w:val="Caption"/>
        <w:rPr>
          <w:i w:val="0"/>
          <w:iCs w:val="0"/>
          <w:color w:val="000000" w:themeColor="text1"/>
        </w:rPr>
      </w:pPr>
      <w:r w:rsidRPr="0060271D">
        <w:rPr>
          <w:color w:val="000000" w:themeColor="text1"/>
        </w:rPr>
        <w:lastRenderedPageBreak/>
        <w:tab/>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1386"/>
        <w:gridCol w:w="994"/>
        <w:gridCol w:w="994"/>
        <w:gridCol w:w="994"/>
        <w:gridCol w:w="976"/>
        <w:gridCol w:w="916"/>
        <w:gridCol w:w="867"/>
        <w:gridCol w:w="964"/>
      </w:tblGrid>
      <w:tr w:rsidR="0060271D" w:rsidRPr="0060271D" w14:paraId="656765B2" w14:textId="77777777" w:rsidTr="00AF725F">
        <w:trPr>
          <w:trHeight w:val="300"/>
        </w:trPr>
        <w:tc>
          <w:tcPr>
            <w:tcW w:w="1407" w:type="dxa"/>
            <w:vMerge w:val="restart"/>
            <w:noWrap/>
            <w:vAlign w:val="center"/>
          </w:tcPr>
          <w:p w14:paraId="76807A75" w14:textId="77777777" w:rsidR="00AE1548" w:rsidRPr="0060271D" w:rsidRDefault="00AE1548" w:rsidP="00AF725F">
            <w:pPr>
              <w:rPr>
                <w:b/>
                <w:bCs/>
                <w:color w:val="000000" w:themeColor="text1"/>
                <w:sz w:val="18"/>
                <w:szCs w:val="18"/>
              </w:rPr>
            </w:pPr>
            <w:r w:rsidRPr="0060271D">
              <w:rPr>
                <w:b/>
                <w:bCs/>
                <w:color w:val="000000" w:themeColor="text1"/>
                <w:sz w:val="18"/>
                <w:szCs w:val="18"/>
              </w:rPr>
              <w:t>Variables</w:t>
            </w:r>
          </w:p>
        </w:tc>
        <w:tc>
          <w:tcPr>
            <w:tcW w:w="8091" w:type="dxa"/>
            <w:gridSpan w:val="8"/>
            <w:noWrap/>
            <w:vAlign w:val="center"/>
          </w:tcPr>
          <w:p w14:paraId="39E6C6DA" w14:textId="5A5399F0" w:rsidR="00AE1548" w:rsidRPr="0060271D" w:rsidRDefault="00AE1548" w:rsidP="00AF725F">
            <w:pPr>
              <w:jc w:val="center"/>
              <w:rPr>
                <w:b/>
                <w:bCs/>
                <w:color w:val="000000" w:themeColor="text1"/>
                <w:sz w:val="18"/>
                <w:szCs w:val="18"/>
              </w:rPr>
            </w:pPr>
            <w:r w:rsidRPr="0060271D">
              <w:rPr>
                <w:b/>
                <w:bCs/>
                <w:color w:val="000000" w:themeColor="text1"/>
                <w:sz w:val="18"/>
                <w:szCs w:val="18"/>
              </w:rPr>
              <w:t xml:space="preserve">ABCD </w:t>
            </w:r>
            <w:r w:rsidR="00871100" w:rsidRPr="0060271D">
              <w:rPr>
                <w:b/>
                <w:bCs/>
                <w:color w:val="000000" w:themeColor="text1"/>
                <w:sz w:val="18"/>
                <w:szCs w:val="18"/>
              </w:rPr>
              <w:t>11-13y</w:t>
            </w:r>
            <w:r w:rsidRPr="0060271D">
              <w:rPr>
                <w:b/>
                <w:bCs/>
                <w:color w:val="000000" w:themeColor="text1"/>
                <w:sz w:val="18"/>
                <w:szCs w:val="18"/>
              </w:rPr>
              <w:t xml:space="preserve"> follow-up</w:t>
            </w:r>
          </w:p>
        </w:tc>
      </w:tr>
      <w:tr w:rsidR="0060271D" w:rsidRPr="0060271D" w14:paraId="20E72170" w14:textId="77777777" w:rsidTr="00AF725F">
        <w:trPr>
          <w:trHeight w:val="300"/>
        </w:trPr>
        <w:tc>
          <w:tcPr>
            <w:tcW w:w="1407" w:type="dxa"/>
            <w:vMerge/>
            <w:tcBorders>
              <w:bottom w:val="single" w:sz="18" w:space="0" w:color="auto"/>
            </w:tcBorders>
            <w:noWrap/>
            <w:vAlign w:val="center"/>
            <w:hideMark/>
          </w:tcPr>
          <w:p w14:paraId="4AB548F6" w14:textId="77777777" w:rsidR="00AE1548" w:rsidRPr="0060271D" w:rsidRDefault="00AE1548" w:rsidP="00AF725F">
            <w:pPr>
              <w:rPr>
                <w:b/>
                <w:bCs/>
                <w:color w:val="000000" w:themeColor="text1"/>
                <w:sz w:val="18"/>
                <w:szCs w:val="18"/>
              </w:rPr>
            </w:pPr>
          </w:p>
        </w:tc>
        <w:tc>
          <w:tcPr>
            <w:tcW w:w="1386" w:type="dxa"/>
            <w:tcBorders>
              <w:bottom w:val="single" w:sz="18" w:space="0" w:color="auto"/>
            </w:tcBorders>
            <w:noWrap/>
            <w:vAlign w:val="center"/>
            <w:hideMark/>
          </w:tcPr>
          <w:p w14:paraId="27BCE367"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F</w:t>
            </w:r>
          </w:p>
        </w:tc>
        <w:tc>
          <w:tcPr>
            <w:tcW w:w="994" w:type="dxa"/>
            <w:tcBorders>
              <w:bottom w:val="single" w:sz="18" w:space="0" w:color="auto"/>
            </w:tcBorders>
            <w:noWrap/>
            <w:vAlign w:val="center"/>
            <w:hideMark/>
          </w:tcPr>
          <w:p w14:paraId="146CBEB0" w14:textId="77777777" w:rsidR="00AE1548" w:rsidRPr="0060271D" w:rsidRDefault="00AE1548" w:rsidP="00AF725F">
            <w:pPr>
              <w:jc w:val="center"/>
              <w:rPr>
                <w:b/>
                <w:bCs/>
                <w:i/>
                <w:iCs/>
                <w:color w:val="000000" w:themeColor="text1"/>
                <w:sz w:val="18"/>
                <w:szCs w:val="18"/>
              </w:rPr>
            </w:pPr>
            <w:r w:rsidRPr="0060271D">
              <w:rPr>
                <w:b/>
                <w:bCs/>
                <w:i/>
                <w:iCs/>
                <w:color w:val="000000" w:themeColor="text1"/>
                <w:sz w:val="18"/>
                <w:szCs w:val="18"/>
              </w:rPr>
              <w:t>p</w:t>
            </w:r>
          </w:p>
        </w:tc>
        <w:tc>
          <w:tcPr>
            <w:tcW w:w="994" w:type="dxa"/>
            <w:tcBorders>
              <w:bottom w:val="single" w:sz="18" w:space="0" w:color="auto"/>
            </w:tcBorders>
            <w:vAlign w:val="center"/>
          </w:tcPr>
          <w:p w14:paraId="2ADC185E"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P1 vs P2</w:t>
            </w:r>
          </w:p>
        </w:tc>
        <w:tc>
          <w:tcPr>
            <w:tcW w:w="994" w:type="dxa"/>
            <w:tcBorders>
              <w:bottom w:val="single" w:sz="18" w:space="0" w:color="auto"/>
            </w:tcBorders>
            <w:vAlign w:val="center"/>
          </w:tcPr>
          <w:p w14:paraId="589F8AFD"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P1 vs P3</w:t>
            </w:r>
          </w:p>
        </w:tc>
        <w:tc>
          <w:tcPr>
            <w:tcW w:w="976" w:type="dxa"/>
            <w:tcBorders>
              <w:bottom w:val="single" w:sz="18" w:space="0" w:color="auto"/>
            </w:tcBorders>
            <w:vAlign w:val="center"/>
          </w:tcPr>
          <w:p w14:paraId="7BA3F8A1"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P1 vs P4</w:t>
            </w:r>
          </w:p>
        </w:tc>
        <w:tc>
          <w:tcPr>
            <w:tcW w:w="916" w:type="dxa"/>
            <w:tcBorders>
              <w:bottom w:val="single" w:sz="18" w:space="0" w:color="auto"/>
            </w:tcBorders>
            <w:vAlign w:val="center"/>
          </w:tcPr>
          <w:p w14:paraId="5C8627D5"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P2 vs P3</w:t>
            </w:r>
          </w:p>
        </w:tc>
        <w:tc>
          <w:tcPr>
            <w:tcW w:w="867" w:type="dxa"/>
            <w:tcBorders>
              <w:bottom w:val="single" w:sz="18" w:space="0" w:color="auto"/>
            </w:tcBorders>
            <w:vAlign w:val="center"/>
          </w:tcPr>
          <w:p w14:paraId="21B2ED13"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P2 vs P4</w:t>
            </w:r>
          </w:p>
        </w:tc>
        <w:tc>
          <w:tcPr>
            <w:tcW w:w="964" w:type="dxa"/>
            <w:tcBorders>
              <w:bottom w:val="single" w:sz="18" w:space="0" w:color="auto"/>
            </w:tcBorders>
            <w:vAlign w:val="center"/>
          </w:tcPr>
          <w:p w14:paraId="683DAB72"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P3 vs P4</w:t>
            </w:r>
          </w:p>
        </w:tc>
      </w:tr>
      <w:tr w:rsidR="0060271D" w:rsidRPr="0060271D" w14:paraId="4EE3B7F0" w14:textId="77777777" w:rsidTr="00AF725F">
        <w:trPr>
          <w:trHeight w:val="300"/>
        </w:trPr>
        <w:tc>
          <w:tcPr>
            <w:tcW w:w="1407" w:type="dxa"/>
            <w:tcBorders>
              <w:top w:val="single" w:sz="18" w:space="0" w:color="auto"/>
            </w:tcBorders>
            <w:noWrap/>
            <w:vAlign w:val="center"/>
            <w:hideMark/>
          </w:tcPr>
          <w:p w14:paraId="5DFA842D" w14:textId="77777777" w:rsidR="00AE1548" w:rsidRPr="0060271D" w:rsidRDefault="00AE1548" w:rsidP="00AF725F">
            <w:pPr>
              <w:rPr>
                <w:b/>
                <w:bCs/>
                <w:color w:val="000000" w:themeColor="text1"/>
                <w:sz w:val="18"/>
                <w:szCs w:val="18"/>
              </w:rPr>
            </w:pPr>
            <w:r w:rsidRPr="0060271D">
              <w:rPr>
                <w:b/>
                <w:bCs/>
                <w:color w:val="000000" w:themeColor="text1"/>
                <w:sz w:val="18"/>
                <w:szCs w:val="18"/>
              </w:rPr>
              <w:t>Internalization</w:t>
            </w:r>
          </w:p>
        </w:tc>
        <w:tc>
          <w:tcPr>
            <w:tcW w:w="1386" w:type="dxa"/>
            <w:tcBorders>
              <w:top w:val="single" w:sz="18" w:space="0" w:color="auto"/>
            </w:tcBorders>
            <w:noWrap/>
            <w:vAlign w:val="center"/>
            <w:hideMark/>
          </w:tcPr>
          <w:p w14:paraId="6EAD9EEB" w14:textId="7B5C66BB" w:rsidR="00AE1548" w:rsidRPr="0060271D" w:rsidRDefault="00AE1548" w:rsidP="00AF725F">
            <w:pPr>
              <w:jc w:val="center"/>
              <w:rPr>
                <w:color w:val="000000" w:themeColor="text1"/>
                <w:sz w:val="18"/>
                <w:szCs w:val="18"/>
              </w:rPr>
            </w:pPr>
            <w:r w:rsidRPr="0060271D">
              <w:rPr>
                <w:color w:val="000000" w:themeColor="text1"/>
                <w:sz w:val="18"/>
                <w:szCs w:val="18"/>
              </w:rPr>
              <w:t>2777.66</w:t>
            </w:r>
          </w:p>
        </w:tc>
        <w:tc>
          <w:tcPr>
            <w:tcW w:w="994" w:type="dxa"/>
            <w:tcBorders>
              <w:top w:val="single" w:sz="18" w:space="0" w:color="auto"/>
            </w:tcBorders>
            <w:noWrap/>
            <w:vAlign w:val="center"/>
            <w:hideMark/>
          </w:tcPr>
          <w:p w14:paraId="15B67EC8"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152A773B"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192CCB3B"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tcBorders>
              <w:top w:val="single" w:sz="18" w:space="0" w:color="auto"/>
            </w:tcBorders>
            <w:vAlign w:val="center"/>
          </w:tcPr>
          <w:p w14:paraId="667D6422"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tcBorders>
              <w:top w:val="single" w:sz="18" w:space="0" w:color="auto"/>
            </w:tcBorders>
            <w:vAlign w:val="center"/>
          </w:tcPr>
          <w:p w14:paraId="7377540D"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tcBorders>
              <w:top w:val="single" w:sz="18" w:space="0" w:color="auto"/>
            </w:tcBorders>
            <w:vAlign w:val="center"/>
          </w:tcPr>
          <w:p w14:paraId="43E05F8C"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tcBorders>
              <w:top w:val="single" w:sz="18" w:space="0" w:color="auto"/>
            </w:tcBorders>
            <w:vAlign w:val="center"/>
          </w:tcPr>
          <w:p w14:paraId="11BE5C32" w14:textId="10CF9295" w:rsidR="00AE1548" w:rsidRPr="0060271D" w:rsidRDefault="00AE1548" w:rsidP="00AF725F">
            <w:pPr>
              <w:jc w:val="center"/>
              <w:rPr>
                <w:color w:val="000000" w:themeColor="text1"/>
                <w:sz w:val="18"/>
                <w:szCs w:val="18"/>
              </w:rPr>
            </w:pPr>
            <w:r w:rsidRPr="0060271D">
              <w:rPr>
                <w:color w:val="000000" w:themeColor="text1"/>
                <w:sz w:val="18"/>
                <w:szCs w:val="18"/>
              </w:rPr>
              <w:t>0.003</w:t>
            </w:r>
          </w:p>
        </w:tc>
      </w:tr>
      <w:tr w:rsidR="0060271D" w:rsidRPr="0060271D" w14:paraId="5B68A842" w14:textId="77777777" w:rsidTr="00AF725F">
        <w:trPr>
          <w:trHeight w:val="300"/>
        </w:trPr>
        <w:tc>
          <w:tcPr>
            <w:tcW w:w="1407" w:type="dxa"/>
            <w:noWrap/>
            <w:vAlign w:val="center"/>
            <w:hideMark/>
          </w:tcPr>
          <w:p w14:paraId="111460DC" w14:textId="77777777" w:rsidR="00AE1548" w:rsidRPr="0060271D" w:rsidRDefault="00AE1548" w:rsidP="00AF725F">
            <w:pPr>
              <w:rPr>
                <w:b/>
                <w:bCs/>
                <w:color w:val="000000" w:themeColor="text1"/>
                <w:sz w:val="18"/>
                <w:szCs w:val="18"/>
              </w:rPr>
            </w:pPr>
            <w:r w:rsidRPr="0060271D">
              <w:rPr>
                <w:b/>
                <w:bCs/>
                <w:color w:val="000000" w:themeColor="text1"/>
                <w:sz w:val="18"/>
                <w:szCs w:val="18"/>
              </w:rPr>
              <w:t>Externalization</w:t>
            </w:r>
          </w:p>
        </w:tc>
        <w:tc>
          <w:tcPr>
            <w:tcW w:w="1386" w:type="dxa"/>
            <w:noWrap/>
            <w:vAlign w:val="center"/>
            <w:hideMark/>
          </w:tcPr>
          <w:p w14:paraId="55D49643" w14:textId="31959F10" w:rsidR="00AE1548" w:rsidRPr="0060271D" w:rsidRDefault="00AE1548" w:rsidP="00AF725F">
            <w:pPr>
              <w:jc w:val="center"/>
              <w:rPr>
                <w:color w:val="000000" w:themeColor="text1"/>
                <w:sz w:val="18"/>
                <w:szCs w:val="18"/>
              </w:rPr>
            </w:pPr>
            <w:r w:rsidRPr="0060271D">
              <w:rPr>
                <w:color w:val="000000" w:themeColor="text1"/>
                <w:sz w:val="18"/>
                <w:szCs w:val="18"/>
              </w:rPr>
              <w:t>3046.96</w:t>
            </w:r>
          </w:p>
        </w:tc>
        <w:tc>
          <w:tcPr>
            <w:tcW w:w="994" w:type="dxa"/>
            <w:noWrap/>
            <w:vAlign w:val="center"/>
            <w:hideMark/>
          </w:tcPr>
          <w:p w14:paraId="579566F9"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199C481C"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1B8711FF"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vAlign w:val="center"/>
          </w:tcPr>
          <w:p w14:paraId="27CA237A"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vAlign w:val="center"/>
          </w:tcPr>
          <w:p w14:paraId="10BFCFDF"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vAlign w:val="center"/>
          </w:tcPr>
          <w:p w14:paraId="29965B9B"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vAlign w:val="center"/>
          </w:tcPr>
          <w:p w14:paraId="084508A0" w14:textId="6607CC38" w:rsidR="00AE1548" w:rsidRPr="0060271D" w:rsidRDefault="00AE1548" w:rsidP="00AF725F">
            <w:pPr>
              <w:jc w:val="center"/>
              <w:rPr>
                <w:color w:val="000000" w:themeColor="text1"/>
                <w:sz w:val="18"/>
                <w:szCs w:val="18"/>
              </w:rPr>
            </w:pPr>
            <w:r w:rsidRPr="0060271D">
              <w:rPr>
                <w:color w:val="000000" w:themeColor="text1"/>
                <w:sz w:val="18"/>
                <w:szCs w:val="18"/>
              </w:rPr>
              <w:t>0.940</w:t>
            </w:r>
          </w:p>
        </w:tc>
      </w:tr>
      <w:tr w:rsidR="0060271D" w:rsidRPr="0060271D" w14:paraId="2AEB6788" w14:textId="77777777" w:rsidTr="00AF725F">
        <w:trPr>
          <w:trHeight w:val="300"/>
        </w:trPr>
        <w:tc>
          <w:tcPr>
            <w:tcW w:w="1407" w:type="dxa"/>
            <w:noWrap/>
            <w:vAlign w:val="center"/>
            <w:hideMark/>
          </w:tcPr>
          <w:p w14:paraId="590BC66A" w14:textId="77777777" w:rsidR="00AE1548" w:rsidRPr="0060271D" w:rsidRDefault="00AE1548" w:rsidP="00AF725F">
            <w:pPr>
              <w:rPr>
                <w:b/>
                <w:bCs/>
                <w:color w:val="000000" w:themeColor="text1"/>
                <w:sz w:val="18"/>
                <w:szCs w:val="18"/>
              </w:rPr>
            </w:pPr>
            <w:r w:rsidRPr="0060271D">
              <w:rPr>
                <w:b/>
                <w:bCs/>
                <w:color w:val="000000" w:themeColor="text1"/>
                <w:sz w:val="18"/>
                <w:szCs w:val="18"/>
              </w:rPr>
              <w:t>Stress</w:t>
            </w:r>
          </w:p>
        </w:tc>
        <w:tc>
          <w:tcPr>
            <w:tcW w:w="1386" w:type="dxa"/>
            <w:noWrap/>
            <w:vAlign w:val="center"/>
            <w:hideMark/>
          </w:tcPr>
          <w:p w14:paraId="33C7B390" w14:textId="389B16F5" w:rsidR="00AE1548" w:rsidRPr="0060271D" w:rsidRDefault="00AE1548" w:rsidP="00AF725F">
            <w:pPr>
              <w:jc w:val="center"/>
              <w:rPr>
                <w:color w:val="000000" w:themeColor="text1"/>
                <w:sz w:val="18"/>
                <w:szCs w:val="18"/>
              </w:rPr>
            </w:pPr>
            <w:r w:rsidRPr="0060271D">
              <w:rPr>
                <w:color w:val="000000" w:themeColor="text1"/>
                <w:sz w:val="18"/>
                <w:szCs w:val="18"/>
              </w:rPr>
              <w:t>2611.17</w:t>
            </w:r>
          </w:p>
        </w:tc>
        <w:tc>
          <w:tcPr>
            <w:tcW w:w="994" w:type="dxa"/>
            <w:noWrap/>
            <w:vAlign w:val="center"/>
            <w:hideMark/>
          </w:tcPr>
          <w:p w14:paraId="0F407A1A"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3798E24E" w14:textId="7DBBD8E6"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7F2EA046"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vAlign w:val="center"/>
          </w:tcPr>
          <w:p w14:paraId="3AC7AABF"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vAlign w:val="center"/>
          </w:tcPr>
          <w:p w14:paraId="18EE2AE5"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vAlign w:val="center"/>
          </w:tcPr>
          <w:p w14:paraId="03F04DF0"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vAlign w:val="center"/>
          </w:tcPr>
          <w:p w14:paraId="34EAB340" w14:textId="77ECD928" w:rsidR="00AE1548" w:rsidRPr="0060271D" w:rsidRDefault="00AE1548" w:rsidP="00AF725F">
            <w:pPr>
              <w:jc w:val="center"/>
              <w:rPr>
                <w:color w:val="000000" w:themeColor="text1"/>
                <w:sz w:val="18"/>
                <w:szCs w:val="18"/>
              </w:rPr>
            </w:pPr>
            <w:r w:rsidRPr="0060271D">
              <w:rPr>
                <w:color w:val="000000" w:themeColor="text1"/>
                <w:sz w:val="18"/>
                <w:szCs w:val="18"/>
              </w:rPr>
              <w:t>0.333</w:t>
            </w:r>
          </w:p>
        </w:tc>
      </w:tr>
      <w:tr w:rsidR="0060271D" w:rsidRPr="0060271D" w14:paraId="61898AE9" w14:textId="77777777" w:rsidTr="00AF725F">
        <w:trPr>
          <w:trHeight w:val="300"/>
        </w:trPr>
        <w:tc>
          <w:tcPr>
            <w:tcW w:w="1407" w:type="dxa"/>
            <w:noWrap/>
            <w:vAlign w:val="center"/>
            <w:hideMark/>
          </w:tcPr>
          <w:p w14:paraId="23EF989C" w14:textId="77777777" w:rsidR="00AE1548" w:rsidRPr="0060271D" w:rsidRDefault="00AE1548" w:rsidP="00AF725F">
            <w:pPr>
              <w:rPr>
                <w:b/>
                <w:bCs/>
                <w:color w:val="000000" w:themeColor="text1"/>
                <w:sz w:val="18"/>
                <w:szCs w:val="18"/>
              </w:rPr>
            </w:pPr>
            <w:r w:rsidRPr="0060271D">
              <w:rPr>
                <w:b/>
                <w:bCs/>
                <w:color w:val="000000" w:themeColor="text1"/>
                <w:sz w:val="18"/>
                <w:szCs w:val="18"/>
              </w:rPr>
              <w:t>VA</w:t>
            </w:r>
          </w:p>
        </w:tc>
        <w:tc>
          <w:tcPr>
            <w:tcW w:w="1386" w:type="dxa"/>
            <w:noWrap/>
            <w:vAlign w:val="center"/>
            <w:hideMark/>
          </w:tcPr>
          <w:p w14:paraId="39BE6819" w14:textId="641331F1" w:rsidR="00AE1548" w:rsidRPr="0060271D" w:rsidRDefault="00AE1548" w:rsidP="00AF725F">
            <w:pPr>
              <w:jc w:val="center"/>
              <w:rPr>
                <w:color w:val="000000" w:themeColor="text1"/>
                <w:sz w:val="18"/>
                <w:szCs w:val="18"/>
              </w:rPr>
            </w:pPr>
            <w:r w:rsidRPr="0060271D">
              <w:rPr>
                <w:color w:val="000000" w:themeColor="text1"/>
                <w:sz w:val="18"/>
                <w:szCs w:val="18"/>
              </w:rPr>
              <w:t>1848.32</w:t>
            </w:r>
          </w:p>
        </w:tc>
        <w:tc>
          <w:tcPr>
            <w:tcW w:w="994" w:type="dxa"/>
            <w:noWrap/>
            <w:vAlign w:val="center"/>
            <w:hideMark/>
          </w:tcPr>
          <w:p w14:paraId="58AC4F3D"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6568ADED" w14:textId="13B5AEF2"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7BE543F9"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vAlign w:val="center"/>
          </w:tcPr>
          <w:p w14:paraId="256D905C"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vAlign w:val="center"/>
          </w:tcPr>
          <w:p w14:paraId="7747D849"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vAlign w:val="center"/>
          </w:tcPr>
          <w:p w14:paraId="1A415192" w14:textId="13202CEA"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vAlign w:val="center"/>
          </w:tcPr>
          <w:p w14:paraId="56E31AD7"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r>
      <w:tr w:rsidR="0060271D" w:rsidRPr="0060271D" w14:paraId="79A074AA" w14:textId="77777777" w:rsidTr="00AF725F">
        <w:trPr>
          <w:trHeight w:val="300"/>
        </w:trPr>
        <w:tc>
          <w:tcPr>
            <w:tcW w:w="1407" w:type="dxa"/>
            <w:noWrap/>
            <w:vAlign w:val="center"/>
            <w:hideMark/>
          </w:tcPr>
          <w:p w14:paraId="74A3008E" w14:textId="77777777" w:rsidR="00AE1548" w:rsidRPr="0060271D" w:rsidRDefault="00AE1548" w:rsidP="00AF725F">
            <w:pPr>
              <w:rPr>
                <w:b/>
                <w:bCs/>
                <w:color w:val="000000" w:themeColor="text1"/>
                <w:sz w:val="18"/>
                <w:szCs w:val="18"/>
              </w:rPr>
            </w:pPr>
            <w:r w:rsidRPr="0060271D">
              <w:rPr>
                <w:b/>
                <w:bCs/>
                <w:color w:val="000000" w:themeColor="text1"/>
                <w:sz w:val="18"/>
                <w:szCs w:val="18"/>
              </w:rPr>
              <w:t>EFPS</w:t>
            </w:r>
          </w:p>
        </w:tc>
        <w:tc>
          <w:tcPr>
            <w:tcW w:w="1386" w:type="dxa"/>
            <w:noWrap/>
            <w:vAlign w:val="center"/>
            <w:hideMark/>
          </w:tcPr>
          <w:p w14:paraId="2C5947B7" w14:textId="29A5B667" w:rsidR="00AE1548" w:rsidRPr="0060271D" w:rsidRDefault="00AE1548" w:rsidP="00AF725F">
            <w:pPr>
              <w:jc w:val="center"/>
              <w:rPr>
                <w:color w:val="000000" w:themeColor="text1"/>
                <w:sz w:val="18"/>
                <w:szCs w:val="18"/>
              </w:rPr>
            </w:pPr>
            <w:r w:rsidRPr="0060271D">
              <w:rPr>
                <w:color w:val="000000" w:themeColor="text1"/>
                <w:sz w:val="18"/>
                <w:szCs w:val="18"/>
              </w:rPr>
              <w:t>1041.82</w:t>
            </w:r>
          </w:p>
        </w:tc>
        <w:tc>
          <w:tcPr>
            <w:tcW w:w="994" w:type="dxa"/>
            <w:noWrap/>
            <w:vAlign w:val="center"/>
            <w:hideMark/>
          </w:tcPr>
          <w:p w14:paraId="7821022E"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255DA296" w14:textId="3A3A977C" w:rsidR="00AE1548" w:rsidRPr="0060271D" w:rsidRDefault="00AE1548" w:rsidP="00AF725F">
            <w:pPr>
              <w:jc w:val="center"/>
              <w:rPr>
                <w:color w:val="000000" w:themeColor="text1"/>
                <w:sz w:val="18"/>
                <w:szCs w:val="18"/>
              </w:rPr>
            </w:pPr>
            <w:r w:rsidRPr="0060271D">
              <w:rPr>
                <w:color w:val="000000" w:themeColor="text1"/>
                <w:sz w:val="18"/>
                <w:szCs w:val="18"/>
              </w:rPr>
              <w:t>0.755</w:t>
            </w:r>
          </w:p>
        </w:tc>
        <w:tc>
          <w:tcPr>
            <w:tcW w:w="994" w:type="dxa"/>
            <w:vAlign w:val="center"/>
          </w:tcPr>
          <w:p w14:paraId="14332258"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vAlign w:val="center"/>
          </w:tcPr>
          <w:p w14:paraId="08B9593F" w14:textId="18FB162C"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vAlign w:val="center"/>
          </w:tcPr>
          <w:p w14:paraId="49A1801B"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vAlign w:val="center"/>
          </w:tcPr>
          <w:p w14:paraId="53BC6AD1"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vAlign w:val="center"/>
          </w:tcPr>
          <w:p w14:paraId="7E5ABA0D"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r>
      <w:tr w:rsidR="0060271D" w:rsidRPr="0060271D" w14:paraId="5A0C79D9" w14:textId="77777777" w:rsidTr="00AF725F">
        <w:trPr>
          <w:trHeight w:val="300"/>
        </w:trPr>
        <w:tc>
          <w:tcPr>
            <w:tcW w:w="1407" w:type="dxa"/>
            <w:tcBorders>
              <w:bottom w:val="single" w:sz="18" w:space="0" w:color="auto"/>
            </w:tcBorders>
            <w:noWrap/>
            <w:vAlign w:val="center"/>
            <w:hideMark/>
          </w:tcPr>
          <w:p w14:paraId="1BA885D6" w14:textId="77777777" w:rsidR="00AE1548" w:rsidRPr="0060271D" w:rsidRDefault="00AE1548" w:rsidP="00AF725F">
            <w:pPr>
              <w:rPr>
                <w:b/>
                <w:bCs/>
                <w:color w:val="000000" w:themeColor="text1"/>
                <w:sz w:val="18"/>
                <w:szCs w:val="18"/>
              </w:rPr>
            </w:pPr>
            <w:r w:rsidRPr="0060271D">
              <w:rPr>
                <w:b/>
                <w:bCs/>
                <w:color w:val="000000" w:themeColor="text1"/>
                <w:sz w:val="18"/>
                <w:szCs w:val="18"/>
              </w:rPr>
              <w:t>MEM</w:t>
            </w:r>
          </w:p>
        </w:tc>
        <w:tc>
          <w:tcPr>
            <w:tcW w:w="1386" w:type="dxa"/>
            <w:tcBorders>
              <w:bottom w:val="single" w:sz="18" w:space="0" w:color="auto"/>
            </w:tcBorders>
            <w:noWrap/>
            <w:vAlign w:val="center"/>
            <w:hideMark/>
          </w:tcPr>
          <w:p w14:paraId="2B2321C2" w14:textId="0E1F8823" w:rsidR="00AE1548" w:rsidRPr="0060271D" w:rsidRDefault="00AE1548" w:rsidP="00AF725F">
            <w:pPr>
              <w:jc w:val="center"/>
              <w:rPr>
                <w:color w:val="000000" w:themeColor="text1"/>
                <w:sz w:val="18"/>
                <w:szCs w:val="18"/>
              </w:rPr>
            </w:pPr>
            <w:r w:rsidRPr="0060271D">
              <w:rPr>
                <w:color w:val="000000" w:themeColor="text1"/>
                <w:sz w:val="18"/>
                <w:szCs w:val="18"/>
              </w:rPr>
              <w:t>1446.36</w:t>
            </w:r>
          </w:p>
        </w:tc>
        <w:tc>
          <w:tcPr>
            <w:tcW w:w="994" w:type="dxa"/>
            <w:tcBorders>
              <w:bottom w:val="single" w:sz="18" w:space="0" w:color="auto"/>
            </w:tcBorders>
            <w:noWrap/>
            <w:vAlign w:val="center"/>
            <w:hideMark/>
          </w:tcPr>
          <w:p w14:paraId="7DD2E019"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tcBorders>
              <w:bottom w:val="single" w:sz="18" w:space="0" w:color="auto"/>
            </w:tcBorders>
            <w:vAlign w:val="center"/>
          </w:tcPr>
          <w:p w14:paraId="1DEC0A02" w14:textId="7F24FC63"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tcBorders>
              <w:bottom w:val="single" w:sz="18" w:space="0" w:color="auto"/>
            </w:tcBorders>
            <w:vAlign w:val="center"/>
          </w:tcPr>
          <w:p w14:paraId="0348AA00"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tcBorders>
              <w:bottom w:val="single" w:sz="18" w:space="0" w:color="auto"/>
            </w:tcBorders>
            <w:vAlign w:val="center"/>
          </w:tcPr>
          <w:p w14:paraId="15AE691E" w14:textId="771AB619"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tcBorders>
              <w:bottom w:val="single" w:sz="18" w:space="0" w:color="auto"/>
            </w:tcBorders>
            <w:vAlign w:val="center"/>
          </w:tcPr>
          <w:p w14:paraId="5F035055"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tcBorders>
              <w:bottom w:val="single" w:sz="18" w:space="0" w:color="auto"/>
            </w:tcBorders>
            <w:vAlign w:val="center"/>
          </w:tcPr>
          <w:p w14:paraId="1D2DB2B5"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tcBorders>
              <w:bottom w:val="single" w:sz="18" w:space="0" w:color="auto"/>
            </w:tcBorders>
            <w:vAlign w:val="center"/>
          </w:tcPr>
          <w:p w14:paraId="7D2D9DD2"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r>
    </w:tbl>
    <w:p w14:paraId="03525087" w14:textId="5445614E" w:rsidR="00AE1548" w:rsidRPr="0060271D" w:rsidRDefault="00AE1548" w:rsidP="00AE1548">
      <w:pPr>
        <w:pStyle w:val="Caption"/>
        <w:rPr>
          <w:i w:val="0"/>
          <w:iCs w:val="0"/>
          <w:color w:val="000000" w:themeColor="text1"/>
        </w:rPr>
      </w:pPr>
      <w:r w:rsidRPr="0060271D">
        <w:rPr>
          <w:b/>
          <w:bCs/>
          <w:i w:val="0"/>
          <w:iCs w:val="0"/>
          <w:color w:val="000000" w:themeColor="text1"/>
        </w:rPr>
        <w:t>Supplementary Table 1</w:t>
      </w:r>
      <w:r w:rsidR="00523DC4" w:rsidRPr="0060271D">
        <w:rPr>
          <w:b/>
          <w:bCs/>
          <w:i w:val="0"/>
          <w:iCs w:val="0"/>
          <w:color w:val="000000" w:themeColor="text1"/>
        </w:rPr>
        <w:t>6</w:t>
      </w:r>
      <w:r w:rsidRPr="0060271D">
        <w:rPr>
          <w:b/>
          <w:bCs/>
          <w:i w:val="0"/>
          <w:iCs w:val="0"/>
          <w:color w:val="000000" w:themeColor="text1"/>
        </w:rPr>
        <w:t xml:space="preserve">. </w:t>
      </w:r>
      <w:r w:rsidRPr="0060271D">
        <w:rPr>
          <w:i w:val="0"/>
          <w:iCs w:val="0"/>
          <w:color w:val="000000" w:themeColor="text1"/>
        </w:rPr>
        <w:t xml:space="preserve">One-way ANOVA statistical results between ABCD </w:t>
      </w:r>
      <w:r w:rsidR="00871100" w:rsidRPr="0060271D">
        <w:rPr>
          <w:i w:val="0"/>
          <w:iCs w:val="0"/>
          <w:color w:val="000000" w:themeColor="text1"/>
        </w:rPr>
        <w:t>11-13y</w:t>
      </w:r>
      <w:r w:rsidRPr="0060271D">
        <w:rPr>
          <w:i w:val="0"/>
          <w:iCs w:val="0"/>
          <w:color w:val="000000" w:themeColor="text1"/>
        </w:rPr>
        <w:t xml:space="preserve"> follow-up profiles for each cognitive and behavioral variable with post-hoc Tukey HSD analysis for pairwise comparison of each profile (the value represents the p-value). F: F-statistic, </w:t>
      </w:r>
      <w:r w:rsidRPr="0060271D">
        <w:rPr>
          <w:color w:val="000000" w:themeColor="text1"/>
        </w:rPr>
        <w:t>p</w:t>
      </w:r>
      <w:r w:rsidRPr="0060271D">
        <w:rPr>
          <w:i w:val="0"/>
          <w:iCs w:val="0"/>
          <w:color w:val="000000" w:themeColor="text1"/>
        </w:rPr>
        <w:t xml:space="preserve">: p-value. VA: Verbal Ability, EFPS: Executive Function/Processing Speed, and MEM: Memory. P1: Profile 1 (MC/HSI), P2: Profile 2 (MC/HE), P3: Profile 3 (HC/LB), P4: Profile 4 (LC/LB).   </w:t>
      </w:r>
    </w:p>
    <w:p w14:paraId="17CEC230" w14:textId="77777777" w:rsidR="00AE1548" w:rsidRPr="0060271D" w:rsidRDefault="00AE1548" w:rsidP="00AE1548">
      <w:pPr>
        <w:rPr>
          <w:color w:val="000000" w:themeColor="text1"/>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1386"/>
        <w:gridCol w:w="994"/>
        <w:gridCol w:w="994"/>
        <w:gridCol w:w="994"/>
        <w:gridCol w:w="976"/>
        <w:gridCol w:w="916"/>
        <w:gridCol w:w="867"/>
        <w:gridCol w:w="964"/>
      </w:tblGrid>
      <w:tr w:rsidR="0060271D" w:rsidRPr="0060271D" w14:paraId="0EF8E898" w14:textId="77777777" w:rsidTr="00AF725F">
        <w:trPr>
          <w:trHeight w:val="300"/>
        </w:trPr>
        <w:tc>
          <w:tcPr>
            <w:tcW w:w="1407" w:type="dxa"/>
            <w:vMerge w:val="restart"/>
            <w:noWrap/>
            <w:vAlign w:val="center"/>
          </w:tcPr>
          <w:p w14:paraId="18A742E5" w14:textId="77777777" w:rsidR="00AE1548" w:rsidRPr="0060271D" w:rsidRDefault="00AE1548" w:rsidP="00AF725F">
            <w:pPr>
              <w:rPr>
                <w:b/>
                <w:bCs/>
                <w:color w:val="000000" w:themeColor="text1"/>
                <w:sz w:val="18"/>
                <w:szCs w:val="18"/>
              </w:rPr>
            </w:pPr>
            <w:r w:rsidRPr="0060271D">
              <w:rPr>
                <w:b/>
                <w:bCs/>
                <w:color w:val="000000" w:themeColor="text1"/>
                <w:sz w:val="18"/>
                <w:szCs w:val="18"/>
              </w:rPr>
              <w:t>Variables</w:t>
            </w:r>
          </w:p>
        </w:tc>
        <w:tc>
          <w:tcPr>
            <w:tcW w:w="8091" w:type="dxa"/>
            <w:gridSpan w:val="8"/>
            <w:noWrap/>
            <w:vAlign w:val="center"/>
          </w:tcPr>
          <w:p w14:paraId="63BE1A04" w14:textId="04B2D45E" w:rsidR="00AE1548" w:rsidRPr="0060271D" w:rsidRDefault="00AE1548" w:rsidP="00AF725F">
            <w:pPr>
              <w:jc w:val="center"/>
              <w:rPr>
                <w:b/>
                <w:bCs/>
                <w:color w:val="000000" w:themeColor="text1"/>
                <w:sz w:val="18"/>
                <w:szCs w:val="18"/>
              </w:rPr>
            </w:pPr>
            <w:r w:rsidRPr="0060271D">
              <w:rPr>
                <w:b/>
                <w:bCs/>
                <w:color w:val="000000" w:themeColor="text1"/>
                <w:sz w:val="18"/>
                <w:szCs w:val="18"/>
              </w:rPr>
              <w:t xml:space="preserve">ABCD </w:t>
            </w:r>
            <w:r w:rsidR="00871100" w:rsidRPr="0060271D">
              <w:rPr>
                <w:b/>
                <w:bCs/>
                <w:color w:val="000000" w:themeColor="text1"/>
                <w:sz w:val="18"/>
                <w:szCs w:val="18"/>
              </w:rPr>
              <w:t>13-15y</w:t>
            </w:r>
            <w:r w:rsidRPr="0060271D">
              <w:rPr>
                <w:b/>
                <w:bCs/>
                <w:color w:val="000000" w:themeColor="text1"/>
                <w:sz w:val="18"/>
                <w:szCs w:val="18"/>
              </w:rPr>
              <w:t xml:space="preserve"> follow-up</w:t>
            </w:r>
          </w:p>
        </w:tc>
      </w:tr>
      <w:tr w:rsidR="0060271D" w:rsidRPr="0060271D" w14:paraId="126E3809" w14:textId="77777777" w:rsidTr="00AF725F">
        <w:trPr>
          <w:trHeight w:val="300"/>
        </w:trPr>
        <w:tc>
          <w:tcPr>
            <w:tcW w:w="1407" w:type="dxa"/>
            <w:vMerge/>
            <w:tcBorders>
              <w:bottom w:val="single" w:sz="18" w:space="0" w:color="auto"/>
            </w:tcBorders>
            <w:noWrap/>
            <w:vAlign w:val="center"/>
            <w:hideMark/>
          </w:tcPr>
          <w:p w14:paraId="7DFFBA39" w14:textId="77777777" w:rsidR="00AE1548" w:rsidRPr="0060271D" w:rsidRDefault="00AE1548" w:rsidP="00AF725F">
            <w:pPr>
              <w:rPr>
                <w:b/>
                <w:bCs/>
                <w:color w:val="000000" w:themeColor="text1"/>
                <w:sz w:val="18"/>
                <w:szCs w:val="18"/>
              </w:rPr>
            </w:pPr>
          </w:p>
        </w:tc>
        <w:tc>
          <w:tcPr>
            <w:tcW w:w="1386" w:type="dxa"/>
            <w:tcBorders>
              <w:bottom w:val="single" w:sz="18" w:space="0" w:color="auto"/>
            </w:tcBorders>
            <w:noWrap/>
            <w:vAlign w:val="center"/>
            <w:hideMark/>
          </w:tcPr>
          <w:p w14:paraId="569826F3"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F</w:t>
            </w:r>
          </w:p>
        </w:tc>
        <w:tc>
          <w:tcPr>
            <w:tcW w:w="994" w:type="dxa"/>
            <w:tcBorders>
              <w:bottom w:val="single" w:sz="18" w:space="0" w:color="auto"/>
            </w:tcBorders>
            <w:noWrap/>
            <w:vAlign w:val="center"/>
            <w:hideMark/>
          </w:tcPr>
          <w:p w14:paraId="261B1710" w14:textId="77777777" w:rsidR="00AE1548" w:rsidRPr="0060271D" w:rsidRDefault="00AE1548" w:rsidP="00AF725F">
            <w:pPr>
              <w:jc w:val="center"/>
              <w:rPr>
                <w:b/>
                <w:bCs/>
                <w:i/>
                <w:iCs/>
                <w:color w:val="000000" w:themeColor="text1"/>
                <w:sz w:val="18"/>
                <w:szCs w:val="18"/>
              </w:rPr>
            </w:pPr>
            <w:r w:rsidRPr="0060271D">
              <w:rPr>
                <w:b/>
                <w:bCs/>
                <w:i/>
                <w:iCs/>
                <w:color w:val="000000" w:themeColor="text1"/>
                <w:sz w:val="18"/>
                <w:szCs w:val="18"/>
              </w:rPr>
              <w:t>p</w:t>
            </w:r>
          </w:p>
        </w:tc>
        <w:tc>
          <w:tcPr>
            <w:tcW w:w="994" w:type="dxa"/>
            <w:tcBorders>
              <w:bottom w:val="single" w:sz="18" w:space="0" w:color="auto"/>
            </w:tcBorders>
            <w:vAlign w:val="center"/>
          </w:tcPr>
          <w:p w14:paraId="78509208"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P1 vs P2</w:t>
            </w:r>
          </w:p>
        </w:tc>
        <w:tc>
          <w:tcPr>
            <w:tcW w:w="994" w:type="dxa"/>
            <w:tcBorders>
              <w:bottom w:val="single" w:sz="18" w:space="0" w:color="auto"/>
            </w:tcBorders>
            <w:vAlign w:val="center"/>
          </w:tcPr>
          <w:p w14:paraId="45FF3936"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P1 vs P3</w:t>
            </w:r>
          </w:p>
        </w:tc>
        <w:tc>
          <w:tcPr>
            <w:tcW w:w="976" w:type="dxa"/>
            <w:tcBorders>
              <w:bottom w:val="single" w:sz="18" w:space="0" w:color="auto"/>
            </w:tcBorders>
            <w:vAlign w:val="center"/>
          </w:tcPr>
          <w:p w14:paraId="6B42B3A4"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P1 vs P4</w:t>
            </w:r>
          </w:p>
        </w:tc>
        <w:tc>
          <w:tcPr>
            <w:tcW w:w="916" w:type="dxa"/>
            <w:tcBorders>
              <w:bottom w:val="single" w:sz="18" w:space="0" w:color="auto"/>
            </w:tcBorders>
            <w:vAlign w:val="center"/>
          </w:tcPr>
          <w:p w14:paraId="78F29169"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P2 vs P3</w:t>
            </w:r>
          </w:p>
        </w:tc>
        <w:tc>
          <w:tcPr>
            <w:tcW w:w="867" w:type="dxa"/>
            <w:tcBorders>
              <w:bottom w:val="single" w:sz="18" w:space="0" w:color="auto"/>
            </w:tcBorders>
            <w:vAlign w:val="center"/>
          </w:tcPr>
          <w:p w14:paraId="0CC16C7F"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P2 vs P4</w:t>
            </w:r>
          </w:p>
        </w:tc>
        <w:tc>
          <w:tcPr>
            <w:tcW w:w="964" w:type="dxa"/>
            <w:tcBorders>
              <w:bottom w:val="single" w:sz="18" w:space="0" w:color="auto"/>
            </w:tcBorders>
            <w:vAlign w:val="center"/>
          </w:tcPr>
          <w:p w14:paraId="736C07A5" w14:textId="77777777" w:rsidR="00AE1548" w:rsidRPr="0060271D" w:rsidRDefault="00AE1548" w:rsidP="00AF725F">
            <w:pPr>
              <w:jc w:val="center"/>
              <w:rPr>
                <w:b/>
                <w:bCs/>
                <w:color w:val="000000" w:themeColor="text1"/>
                <w:sz w:val="18"/>
                <w:szCs w:val="18"/>
              </w:rPr>
            </w:pPr>
            <w:r w:rsidRPr="0060271D">
              <w:rPr>
                <w:b/>
                <w:bCs/>
                <w:color w:val="000000" w:themeColor="text1"/>
                <w:sz w:val="18"/>
                <w:szCs w:val="18"/>
              </w:rPr>
              <w:t>P3 vs P4</w:t>
            </w:r>
          </w:p>
        </w:tc>
      </w:tr>
      <w:tr w:rsidR="0060271D" w:rsidRPr="0060271D" w14:paraId="4C5DEE03" w14:textId="77777777" w:rsidTr="00AF725F">
        <w:trPr>
          <w:trHeight w:val="300"/>
        </w:trPr>
        <w:tc>
          <w:tcPr>
            <w:tcW w:w="1407" w:type="dxa"/>
            <w:tcBorders>
              <w:top w:val="single" w:sz="18" w:space="0" w:color="auto"/>
            </w:tcBorders>
            <w:noWrap/>
            <w:vAlign w:val="center"/>
            <w:hideMark/>
          </w:tcPr>
          <w:p w14:paraId="296864BF" w14:textId="77777777" w:rsidR="00AE1548" w:rsidRPr="0060271D" w:rsidRDefault="00AE1548" w:rsidP="00AF725F">
            <w:pPr>
              <w:rPr>
                <w:b/>
                <w:bCs/>
                <w:color w:val="000000" w:themeColor="text1"/>
                <w:sz w:val="18"/>
                <w:szCs w:val="18"/>
              </w:rPr>
            </w:pPr>
            <w:r w:rsidRPr="0060271D">
              <w:rPr>
                <w:b/>
                <w:bCs/>
                <w:color w:val="000000" w:themeColor="text1"/>
                <w:sz w:val="18"/>
                <w:szCs w:val="18"/>
              </w:rPr>
              <w:t>Internalization</w:t>
            </w:r>
          </w:p>
        </w:tc>
        <w:tc>
          <w:tcPr>
            <w:tcW w:w="1386" w:type="dxa"/>
            <w:tcBorders>
              <w:top w:val="single" w:sz="18" w:space="0" w:color="auto"/>
            </w:tcBorders>
            <w:noWrap/>
            <w:vAlign w:val="center"/>
            <w:hideMark/>
          </w:tcPr>
          <w:p w14:paraId="24EDC50F" w14:textId="6A91823D" w:rsidR="00AE1548" w:rsidRPr="0060271D" w:rsidRDefault="00AE1548" w:rsidP="00AF725F">
            <w:pPr>
              <w:jc w:val="center"/>
              <w:rPr>
                <w:color w:val="000000" w:themeColor="text1"/>
                <w:sz w:val="18"/>
                <w:szCs w:val="18"/>
              </w:rPr>
            </w:pPr>
            <w:r w:rsidRPr="0060271D">
              <w:rPr>
                <w:color w:val="000000" w:themeColor="text1"/>
                <w:sz w:val="18"/>
                <w:szCs w:val="18"/>
              </w:rPr>
              <w:t>1192.07</w:t>
            </w:r>
          </w:p>
        </w:tc>
        <w:tc>
          <w:tcPr>
            <w:tcW w:w="994" w:type="dxa"/>
            <w:tcBorders>
              <w:top w:val="single" w:sz="18" w:space="0" w:color="auto"/>
            </w:tcBorders>
            <w:noWrap/>
            <w:vAlign w:val="center"/>
            <w:hideMark/>
          </w:tcPr>
          <w:p w14:paraId="50ADA9D7"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31596B55"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tcBorders>
              <w:top w:val="single" w:sz="18" w:space="0" w:color="auto"/>
            </w:tcBorders>
            <w:vAlign w:val="center"/>
          </w:tcPr>
          <w:p w14:paraId="4E7767A1"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tcBorders>
              <w:top w:val="single" w:sz="18" w:space="0" w:color="auto"/>
            </w:tcBorders>
            <w:vAlign w:val="center"/>
          </w:tcPr>
          <w:p w14:paraId="55CF7DD4"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tcBorders>
              <w:top w:val="single" w:sz="18" w:space="0" w:color="auto"/>
            </w:tcBorders>
            <w:vAlign w:val="center"/>
          </w:tcPr>
          <w:p w14:paraId="141B0EE7"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tcBorders>
              <w:top w:val="single" w:sz="18" w:space="0" w:color="auto"/>
            </w:tcBorders>
            <w:vAlign w:val="center"/>
          </w:tcPr>
          <w:p w14:paraId="6D176212"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tcBorders>
              <w:top w:val="single" w:sz="18" w:space="0" w:color="auto"/>
            </w:tcBorders>
            <w:vAlign w:val="center"/>
          </w:tcPr>
          <w:p w14:paraId="351A488C" w14:textId="13C2FB93" w:rsidR="00AE1548" w:rsidRPr="0060271D" w:rsidRDefault="00AE1548" w:rsidP="00AF725F">
            <w:pPr>
              <w:jc w:val="center"/>
              <w:rPr>
                <w:color w:val="000000" w:themeColor="text1"/>
                <w:sz w:val="18"/>
                <w:szCs w:val="18"/>
              </w:rPr>
            </w:pPr>
            <w:r w:rsidRPr="0060271D">
              <w:rPr>
                <w:color w:val="000000" w:themeColor="text1"/>
                <w:sz w:val="18"/>
                <w:szCs w:val="18"/>
              </w:rPr>
              <w:t>0.088</w:t>
            </w:r>
          </w:p>
        </w:tc>
      </w:tr>
      <w:tr w:rsidR="0060271D" w:rsidRPr="0060271D" w14:paraId="6205B40D" w14:textId="77777777" w:rsidTr="00AF725F">
        <w:trPr>
          <w:trHeight w:val="300"/>
        </w:trPr>
        <w:tc>
          <w:tcPr>
            <w:tcW w:w="1407" w:type="dxa"/>
            <w:noWrap/>
            <w:vAlign w:val="center"/>
            <w:hideMark/>
          </w:tcPr>
          <w:p w14:paraId="4A80CA0C" w14:textId="77777777" w:rsidR="00AE1548" w:rsidRPr="0060271D" w:rsidRDefault="00AE1548" w:rsidP="00AF725F">
            <w:pPr>
              <w:rPr>
                <w:b/>
                <w:bCs/>
                <w:color w:val="000000" w:themeColor="text1"/>
                <w:sz w:val="18"/>
                <w:szCs w:val="18"/>
              </w:rPr>
            </w:pPr>
            <w:r w:rsidRPr="0060271D">
              <w:rPr>
                <w:b/>
                <w:bCs/>
                <w:color w:val="000000" w:themeColor="text1"/>
                <w:sz w:val="18"/>
                <w:szCs w:val="18"/>
              </w:rPr>
              <w:t>Externalization</w:t>
            </w:r>
          </w:p>
        </w:tc>
        <w:tc>
          <w:tcPr>
            <w:tcW w:w="1386" w:type="dxa"/>
            <w:noWrap/>
            <w:vAlign w:val="center"/>
            <w:hideMark/>
          </w:tcPr>
          <w:p w14:paraId="49D409D9" w14:textId="7A2C1B82" w:rsidR="00AE1548" w:rsidRPr="0060271D" w:rsidRDefault="00AE1548" w:rsidP="00AF725F">
            <w:pPr>
              <w:jc w:val="center"/>
              <w:rPr>
                <w:color w:val="000000" w:themeColor="text1"/>
                <w:sz w:val="18"/>
                <w:szCs w:val="18"/>
              </w:rPr>
            </w:pPr>
            <w:r w:rsidRPr="0060271D">
              <w:rPr>
                <w:color w:val="000000" w:themeColor="text1"/>
                <w:sz w:val="18"/>
                <w:szCs w:val="18"/>
              </w:rPr>
              <w:t>1472.99</w:t>
            </w:r>
          </w:p>
        </w:tc>
        <w:tc>
          <w:tcPr>
            <w:tcW w:w="994" w:type="dxa"/>
            <w:noWrap/>
            <w:vAlign w:val="center"/>
            <w:hideMark/>
          </w:tcPr>
          <w:p w14:paraId="668A9B5A"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6E76BD82"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5C51210E"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vAlign w:val="center"/>
          </w:tcPr>
          <w:p w14:paraId="2F6E0774"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vAlign w:val="center"/>
          </w:tcPr>
          <w:p w14:paraId="2B20C02A"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vAlign w:val="center"/>
          </w:tcPr>
          <w:p w14:paraId="2278C8A0"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vAlign w:val="center"/>
          </w:tcPr>
          <w:p w14:paraId="0EB572E7" w14:textId="5378F952" w:rsidR="00AE1548" w:rsidRPr="0060271D" w:rsidRDefault="00AE1548" w:rsidP="00AF725F">
            <w:pPr>
              <w:jc w:val="center"/>
              <w:rPr>
                <w:color w:val="000000" w:themeColor="text1"/>
                <w:sz w:val="18"/>
                <w:szCs w:val="18"/>
              </w:rPr>
            </w:pPr>
            <w:r w:rsidRPr="0060271D">
              <w:rPr>
                <w:color w:val="000000" w:themeColor="text1"/>
                <w:sz w:val="18"/>
                <w:szCs w:val="18"/>
              </w:rPr>
              <w:t>0.998</w:t>
            </w:r>
          </w:p>
        </w:tc>
      </w:tr>
      <w:tr w:rsidR="0060271D" w:rsidRPr="0060271D" w14:paraId="6BB221FB" w14:textId="77777777" w:rsidTr="00AF725F">
        <w:trPr>
          <w:trHeight w:val="300"/>
        </w:trPr>
        <w:tc>
          <w:tcPr>
            <w:tcW w:w="1407" w:type="dxa"/>
            <w:noWrap/>
            <w:vAlign w:val="center"/>
            <w:hideMark/>
          </w:tcPr>
          <w:p w14:paraId="0FD9300A" w14:textId="77777777" w:rsidR="00AE1548" w:rsidRPr="0060271D" w:rsidRDefault="00AE1548" w:rsidP="00AF725F">
            <w:pPr>
              <w:rPr>
                <w:b/>
                <w:bCs/>
                <w:color w:val="000000" w:themeColor="text1"/>
                <w:sz w:val="18"/>
                <w:szCs w:val="18"/>
              </w:rPr>
            </w:pPr>
            <w:r w:rsidRPr="0060271D">
              <w:rPr>
                <w:b/>
                <w:bCs/>
                <w:color w:val="000000" w:themeColor="text1"/>
                <w:sz w:val="18"/>
                <w:szCs w:val="18"/>
              </w:rPr>
              <w:t>Stress</w:t>
            </w:r>
          </w:p>
        </w:tc>
        <w:tc>
          <w:tcPr>
            <w:tcW w:w="1386" w:type="dxa"/>
            <w:noWrap/>
            <w:vAlign w:val="center"/>
            <w:hideMark/>
          </w:tcPr>
          <w:p w14:paraId="1A14B6E4" w14:textId="53F0BB2C" w:rsidR="00AE1548" w:rsidRPr="0060271D" w:rsidRDefault="00AE1548" w:rsidP="00AF725F">
            <w:pPr>
              <w:jc w:val="center"/>
              <w:rPr>
                <w:color w:val="000000" w:themeColor="text1"/>
                <w:sz w:val="18"/>
                <w:szCs w:val="18"/>
              </w:rPr>
            </w:pPr>
            <w:r w:rsidRPr="0060271D">
              <w:rPr>
                <w:color w:val="000000" w:themeColor="text1"/>
                <w:sz w:val="18"/>
                <w:szCs w:val="18"/>
              </w:rPr>
              <w:t>1089.46</w:t>
            </w:r>
          </w:p>
        </w:tc>
        <w:tc>
          <w:tcPr>
            <w:tcW w:w="994" w:type="dxa"/>
            <w:noWrap/>
            <w:vAlign w:val="center"/>
            <w:hideMark/>
          </w:tcPr>
          <w:p w14:paraId="27B918B4"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02F57CFF" w14:textId="588DEDFF" w:rsidR="00AE1548" w:rsidRPr="0060271D" w:rsidRDefault="00AE1548" w:rsidP="00AF725F">
            <w:pPr>
              <w:jc w:val="center"/>
              <w:rPr>
                <w:color w:val="000000" w:themeColor="text1"/>
                <w:sz w:val="18"/>
                <w:szCs w:val="18"/>
              </w:rPr>
            </w:pPr>
            <w:r w:rsidRPr="0060271D">
              <w:rPr>
                <w:color w:val="000000" w:themeColor="text1"/>
                <w:sz w:val="18"/>
                <w:szCs w:val="18"/>
              </w:rPr>
              <w:t>0.002</w:t>
            </w:r>
          </w:p>
        </w:tc>
        <w:tc>
          <w:tcPr>
            <w:tcW w:w="994" w:type="dxa"/>
            <w:vAlign w:val="center"/>
          </w:tcPr>
          <w:p w14:paraId="1EC900AE"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vAlign w:val="center"/>
          </w:tcPr>
          <w:p w14:paraId="202BD5FA"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vAlign w:val="center"/>
          </w:tcPr>
          <w:p w14:paraId="4CBC9C3B"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vAlign w:val="center"/>
          </w:tcPr>
          <w:p w14:paraId="7AC2570D"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vAlign w:val="center"/>
          </w:tcPr>
          <w:p w14:paraId="0C9282D7" w14:textId="591B1EA4" w:rsidR="00AE1548" w:rsidRPr="0060271D" w:rsidRDefault="00AE1548" w:rsidP="00AF725F">
            <w:pPr>
              <w:jc w:val="center"/>
              <w:rPr>
                <w:color w:val="000000" w:themeColor="text1"/>
                <w:sz w:val="18"/>
                <w:szCs w:val="18"/>
              </w:rPr>
            </w:pPr>
            <w:r w:rsidRPr="0060271D">
              <w:rPr>
                <w:color w:val="000000" w:themeColor="text1"/>
                <w:sz w:val="18"/>
                <w:szCs w:val="18"/>
              </w:rPr>
              <w:t>0.998</w:t>
            </w:r>
          </w:p>
        </w:tc>
      </w:tr>
      <w:tr w:rsidR="0060271D" w:rsidRPr="0060271D" w14:paraId="6B3F8DEE" w14:textId="77777777" w:rsidTr="00AF725F">
        <w:trPr>
          <w:trHeight w:val="300"/>
        </w:trPr>
        <w:tc>
          <w:tcPr>
            <w:tcW w:w="1407" w:type="dxa"/>
            <w:noWrap/>
            <w:vAlign w:val="center"/>
            <w:hideMark/>
          </w:tcPr>
          <w:p w14:paraId="2BCE9D03" w14:textId="77777777" w:rsidR="00AE1548" w:rsidRPr="0060271D" w:rsidRDefault="00AE1548" w:rsidP="00AF725F">
            <w:pPr>
              <w:rPr>
                <w:b/>
                <w:bCs/>
                <w:color w:val="000000" w:themeColor="text1"/>
                <w:sz w:val="18"/>
                <w:szCs w:val="18"/>
              </w:rPr>
            </w:pPr>
            <w:r w:rsidRPr="0060271D">
              <w:rPr>
                <w:b/>
                <w:bCs/>
                <w:color w:val="000000" w:themeColor="text1"/>
                <w:sz w:val="18"/>
                <w:szCs w:val="18"/>
              </w:rPr>
              <w:t>VA</w:t>
            </w:r>
          </w:p>
        </w:tc>
        <w:tc>
          <w:tcPr>
            <w:tcW w:w="1386" w:type="dxa"/>
            <w:noWrap/>
            <w:vAlign w:val="center"/>
            <w:hideMark/>
          </w:tcPr>
          <w:p w14:paraId="306A351D" w14:textId="2025032C" w:rsidR="00AE1548" w:rsidRPr="0060271D" w:rsidRDefault="00AE1548" w:rsidP="00AF725F">
            <w:pPr>
              <w:jc w:val="center"/>
              <w:rPr>
                <w:color w:val="000000" w:themeColor="text1"/>
                <w:sz w:val="18"/>
                <w:szCs w:val="18"/>
              </w:rPr>
            </w:pPr>
            <w:r w:rsidRPr="0060271D">
              <w:rPr>
                <w:color w:val="000000" w:themeColor="text1"/>
                <w:sz w:val="18"/>
                <w:szCs w:val="18"/>
              </w:rPr>
              <w:t>790.72</w:t>
            </w:r>
          </w:p>
        </w:tc>
        <w:tc>
          <w:tcPr>
            <w:tcW w:w="994" w:type="dxa"/>
            <w:noWrap/>
            <w:vAlign w:val="center"/>
            <w:hideMark/>
          </w:tcPr>
          <w:p w14:paraId="758455C6"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70DB8EA1"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31FBA083"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vAlign w:val="center"/>
          </w:tcPr>
          <w:p w14:paraId="1D499C55"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vAlign w:val="center"/>
          </w:tcPr>
          <w:p w14:paraId="2BFF1B15"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vAlign w:val="center"/>
          </w:tcPr>
          <w:p w14:paraId="74BEC2ED"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vAlign w:val="center"/>
          </w:tcPr>
          <w:p w14:paraId="5548F72E"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r>
      <w:tr w:rsidR="0060271D" w:rsidRPr="0060271D" w14:paraId="661D5C9B" w14:textId="77777777" w:rsidTr="00AF725F">
        <w:trPr>
          <w:trHeight w:val="300"/>
        </w:trPr>
        <w:tc>
          <w:tcPr>
            <w:tcW w:w="1407" w:type="dxa"/>
            <w:noWrap/>
            <w:vAlign w:val="center"/>
            <w:hideMark/>
          </w:tcPr>
          <w:p w14:paraId="0034C4B9" w14:textId="77777777" w:rsidR="00AE1548" w:rsidRPr="0060271D" w:rsidRDefault="00AE1548" w:rsidP="00AF725F">
            <w:pPr>
              <w:rPr>
                <w:b/>
                <w:bCs/>
                <w:color w:val="000000" w:themeColor="text1"/>
                <w:sz w:val="18"/>
                <w:szCs w:val="18"/>
              </w:rPr>
            </w:pPr>
            <w:r w:rsidRPr="0060271D">
              <w:rPr>
                <w:b/>
                <w:bCs/>
                <w:color w:val="000000" w:themeColor="text1"/>
                <w:sz w:val="18"/>
                <w:szCs w:val="18"/>
              </w:rPr>
              <w:t>EFPS</w:t>
            </w:r>
          </w:p>
        </w:tc>
        <w:tc>
          <w:tcPr>
            <w:tcW w:w="1386" w:type="dxa"/>
            <w:noWrap/>
            <w:vAlign w:val="center"/>
            <w:hideMark/>
          </w:tcPr>
          <w:p w14:paraId="036B97D8" w14:textId="241CFB2E" w:rsidR="00AE1548" w:rsidRPr="0060271D" w:rsidRDefault="00AE1548" w:rsidP="00AF725F">
            <w:pPr>
              <w:jc w:val="center"/>
              <w:rPr>
                <w:color w:val="000000" w:themeColor="text1"/>
                <w:sz w:val="18"/>
                <w:szCs w:val="18"/>
              </w:rPr>
            </w:pPr>
            <w:r w:rsidRPr="0060271D">
              <w:rPr>
                <w:color w:val="000000" w:themeColor="text1"/>
                <w:sz w:val="18"/>
                <w:szCs w:val="18"/>
              </w:rPr>
              <w:t>348.11</w:t>
            </w:r>
          </w:p>
        </w:tc>
        <w:tc>
          <w:tcPr>
            <w:tcW w:w="994" w:type="dxa"/>
            <w:noWrap/>
            <w:vAlign w:val="center"/>
            <w:hideMark/>
          </w:tcPr>
          <w:p w14:paraId="51ACFA82"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vAlign w:val="center"/>
          </w:tcPr>
          <w:p w14:paraId="7413288C" w14:textId="2A859071" w:rsidR="00AE1548" w:rsidRPr="0060271D" w:rsidRDefault="00AE1548" w:rsidP="00AF725F">
            <w:pPr>
              <w:jc w:val="center"/>
              <w:rPr>
                <w:color w:val="000000" w:themeColor="text1"/>
                <w:sz w:val="18"/>
                <w:szCs w:val="18"/>
              </w:rPr>
            </w:pPr>
            <w:r w:rsidRPr="0060271D">
              <w:rPr>
                <w:color w:val="000000" w:themeColor="text1"/>
                <w:sz w:val="18"/>
                <w:szCs w:val="18"/>
              </w:rPr>
              <w:t>0.058</w:t>
            </w:r>
          </w:p>
        </w:tc>
        <w:tc>
          <w:tcPr>
            <w:tcW w:w="994" w:type="dxa"/>
            <w:vAlign w:val="center"/>
          </w:tcPr>
          <w:p w14:paraId="1E077C52"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vAlign w:val="center"/>
          </w:tcPr>
          <w:p w14:paraId="20391A33"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vAlign w:val="center"/>
          </w:tcPr>
          <w:p w14:paraId="49AEEA26"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vAlign w:val="center"/>
          </w:tcPr>
          <w:p w14:paraId="5659828E"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vAlign w:val="center"/>
          </w:tcPr>
          <w:p w14:paraId="42F257C1"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r>
      <w:tr w:rsidR="0060271D" w:rsidRPr="0060271D" w14:paraId="2E883AA7" w14:textId="77777777" w:rsidTr="00AF725F">
        <w:trPr>
          <w:trHeight w:val="300"/>
        </w:trPr>
        <w:tc>
          <w:tcPr>
            <w:tcW w:w="1407" w:type="dxa"/>
            <w:tcBorders>
              <w:bottom w:val="single" w:sz="18" w:space="0" w:color="auto"/>
            </w:tcBorders>
            <w:noWrap/>
            <w:vAlign w:val="center"/>
            <w:hideMark/>
          </w:tcPr>
          <w:p w14:paraId="0F7689D1" w14:textId="77777777" w:rsidR="00AE1548" w:rsidRPr="0060271D" w:rsidRDefault="00AE1548" w:rsidP="00AF725F">
            <w:pPr>
              <w:rPr>
                <w:b/>
                <w:bCs/>
                <w:color w:val="000000" w:themeColor="text1"/>
                <w:sz w:val="18"/>
                <w:szCs w:val="18"/>
              </w:rPr>
            </w:pPr>
            <w:r w:rsidRPr="0060271D">
              <w:rPr>
                <w:b/>
                <w:bCs/>
                <w:color w:val="000000" w:themeColor="text1"/>
                <w:sz w:val="18"/>
                <w:szCs w:val="18"/>
              </w:rPr>
              <w:t>MEM</w:t>
            </w:r>
          </w:p>
        </w:tc>
        <w:tc>
          <w:tcPr>
            <w:tcW w:w="1386" w:type="dxa"/>
            <w:tcBorders>
              <w:bottom w:val="single" w:sz="18" w:space="0" w:color="auto"/>
            </w:tcBorders>
            <w:noWrap/>
            <w:vAlign w:val="center"/>
            <w:hideMark/>
          </w:tcPr>
          <w:p w14:paraId="5191D2CB" w14:textId="70D5A430" w:rsidR="00AE1548" w:rsidRPr="0060271D" w:rsidRDefault="00AE1548" w:rsidP="00AF725F">
            <w:pPr>
              <w:jc w:val="center"/>
              <w:rPr>
                <w:color w:val="000000" w:themeColor="text1"/>
                <w:sz w:val="18"/>
                <w:szCs w:val="18"/>
              </w:rPr>
            </w:pPr>
            <w:r w:rsidRPr="0060271D">
              <w:rPr>
                <w:color w:val="000000" w:themeColor="text1"/>
                <w:sz w:val="18"/>
                <w:szCs w:val="18"/>
              </w:rPr>
              <w:t>615.41</w:t>
            </w:r>
          </w:p>
        </w:tc>
        <w:tc>
          <w:tcPr>
            <w:tcW w:w="994" w:type="dxa"/>
            <w:tcBorders>
              <w:bottom w:val="single" w:sz="18" w:space="0" w:color="auto"/>
            </w:tcBorders>
            <w:noWrap/>
            <w:vAlign w:val="center"/>
            <w:hideMark/>
          </w:tcPr>
          <w:p w14:paraId="6250949B"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tcBorders>
              <w:bottom w:val="single" w:sz="18" w:space="0" w:color="auto"/>
            </w:tcBorders>
            <w:vAlign w:val="center"/>
          </w:tcPr>
          <w:p w14:paraId="4861D680"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94" w:type="dxa"/>
            <w:tcBorders>
              <w:bottom w:val="single" w:sz="18" w:space="0" w:color="auto"/>
            </w:tcBorders>
            <w:vAlign w:val="center"/>
          </w:tcPr>
          <w:p w14:paraId="6C6EBE52"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76" w:type="dxa"/>
            <w:tcBorders>
              <w:bottom w:val="single" w:sz="18" w:space="0" w:color="auto"/>
            </w:tcBorders>
            <w:vAlign w:val="center"/>
          </w:tcPr>
          <w:p w14:paraId="6F88371D"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16" w:type="dxa"/>
            <w:tcBorders>
              <w:bottom w:val="single" w:sz="18" w:space="0" w:color="auto"/>
            </w:tcBorders>
            <w:vAlign w:val="center"/>
          </w:tcPr>
          <w:p w14:paraId="57B73FF5"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867" w:type="dxa"/>
            <w:tcBorders>
              <w:bottom w:val="single" w:sz="18" w:space="0" w:color="auto"/>
            </w:tcBorders>
            <w:vAlign w:val="center"/>
          </w:tcPr>
          <w:p w14:paraId="2C1D6D8D"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c>
          <w:tcPr>
            <w:tcW w:w="964" w:type="dxa"/>
            <w:tcBorders>
              <w:bottom w:val="single" w:sz="18" w:space="0" w:color="auto"/>
            </w:tcBorders>
            <w:vAlign w:val="center"/>
          </w:tcPr>
          <w:p w14:paraId="00008202" w14:textId="77777777" w:rsidR="00AE1548" w:rsidRPr="0060271D" w:rsidRDefault="00AE1548" w:rsidP="00AF725F">
            <w:pPr>
              <w:jc w:val="center"/>
              <w:rPr>
                <w:color w:val="000000" w:themeColor="text1"/>
                <w:sz w:val="18"/>
                <w:szCs w:val="18"/>
              </w:rPr>
            </w:pPr>
            <w:r w:rsidRPr="0060271D">
              <w:rPr>
                <w:color w:val="000000" w:themeColor="text1"/>
                <w:sz w:val="18"/>
                <w:szCs w:val="18"/>
              </w:rPr>
              <w:t>&lt; 0.001</w:t>
            </w:r>
          </w:p>
        </w:tc>
      </w:tr>
    </w:tbl>
    <w:p w14:paraId="1E88F6CC" w14:textId="5B89C442" w:rsidR="004A432B" w:rsidRPr="0060271D" w:rsidRDefault="00AE1548" w:rsidP="00AE1548">
      <w:pPr>
        <w:pStyle w:val="Caption"/>
        <w:rPr>
          <w:i w:val="0"/>
          <w:iCs w:val="0"/>
          <w:color w:val="000000" w:themeColor="text1"/>
        </w:rPr>
        <w:sectPr w:rsidR="004A432B" w:rsidRPr="0060271D" w:rsidSect="00FE76AB">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rPr>
        <w:t>Supplementary Table 1</w:t>
      </w:r>
      <w:r w:rsidR="00523DC4" w:rsidRPr="0060271D">
        <w:rPr>
          <w:b/>
          <w:bCs/>
          <w:i w:val="0"/>
          <w:iCs w:val="0"/>
          <w:color w:val="000000" w:themeColor="text1"/>
        </w:rPr>
        <w:t>7</w:t>
      </w:r>
      <w:r w:rsidRPr="0060271D">
        <w:rPr>
          <w:b/>
          <w:bCs/>
          <w:i w:val="0"/>
          <w:iCs w:val="0"/>
          <w:color w:val="000000" w:themeColor="text1"/>
        </w:rPr>
        <w:t xml:space="preserve">. </w:t>
      </w:r>
      <w:r w:rsidRPr="0060271D">
        <w:rPr>
          <w:i w:val="0"/>
          <w:iCs w:val="0"/>
          <w:color w:val="000000" w:themeColor="text1"/>
        </w:rPr>
        <w:t xml:space="preserve">One-way ANOVA statistical results between ABCD </w:t>
      </w:r>
      <w:r w:rsidR="00871100" w:rsidRPr="0060271D">
        <w:rPr>
          <w:i w:val="0"/>
          <w:iCs w:val="0"/>
          <w:color w:val="000000" w:themeColor="text1"/>
        </w:rPr>
        <w:t>13-15y</w:t>
      </w:r>
      <w:r w:rsidRPr="0060271D">
        <w:rPr>
          <w:i w:val="0"/>
          <w:iCs w:val="0"/>
          <w:color w:val="000000" w:themeColor="text1"/>
        </w:rPr>
        <w:t xml:space="preserve"> follow-up profiles for each cognitive and behavioral variable with post-hoc Tukey HSD analysis for pairwise comparison of each profile (the value represents the p-value). F: F-statistic, </w:t>
      </w:r>
      <w:r w:rsidRPr="0060271D">
        <w:rPr>
          <w:color w:val="000000" w:themeColor="text1"/>
        </w:rPr>
        <w:t>p</w:t>
      </w:r>
      <w:r w:rsidRPr="0060271D">
        <w:rPr>
          <w:i w:val="0"/>
          <w:iCs w:val="0"/>
          <w:color w:val="000000" w:themeColor="text1"/>
        </w:rPr>
        <w:t>: p-value. VA: Verbal Ability, EFPS: Executive Function/Processing Speed, and MEM: Memory. P1: Profile 1 (MC/HSI), P2: Profile 2 (MC/HE), P3: Profile 3 (HC/LB), P4: Profile 4 (LC/LB).</w:t>
      </w:r>
      <w:r w:rsidR="004A432B" w:rsidRPr="0060271D">
        <w:rPr>
          <w:i w:val="0"/>
          <w:iCs w:val="0"/>
          <w:color w:val="000000" w:themeColor="text1"/>
        </w:rPr>
        <w:t xml:space="preserve">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092"/>
        <w:gridCol w:w="994"/>
        <w:gridCol w:w="1883"/>
        <w:gridCol w:w="1985"/>
        <w:gridCol w:w="1984"/>
      </w:tblGrid>
      <w:tr w:rsidR="0060271D" w:rsidRPr="0060271D" w14:paraId="6929C060" w14:textId="77777777" w:rsidTr="004465C4">
        <w:trPr>
          <w:trHeight w:val="300"/>
        </w:trPr>
        <w:tc>
          <w:tcPr>
            <w:tcW w:w="1701" w:type="dxa"/>
            <w:tcBorders>
              <w:bottom w:val="single" w:sz="18" w:space="0" w:color="auto"/>
            </w:tcBorders>
            <w:noWrap/>
            <w:vAlign w:val="center"/>
            <w:hideMark/>
          </w:tcPr>
          <w:p w14:paraId="01C2BFD6" w14:textId="04A8B5D6" w:rsidR="004A432B" w:rsidRPr="0060271D" w:rsidRDefault="004A432B" w:rsidP="00AF725F">
            <w:pPr>
              <w:rPr>
                <w:b/>
                <w:bCs/>
                <w:color w:val="000000" w:themeColor="text1"/>
                <w:sz w:val="18"/>
                <w:szCs w:val="18"/>
              </w:rPr>
            </w:pPr>
            <w:r w:rsidRPr="0060271D">
              <w:rPr>
                <w:b/>
                <w:bCs/>
                <w:color w:val="000000" w:themeColor="text1"/>
                <w:sz w:val="18"/>
                <w:szCs w:val="18"/>
              </w:rPr>
              <w:lastRenderedPageBreak/>
              <w:t>Variables</w:t>
            </w:r>
          </w:p>
        </w:tc>
        <w:tc>
          <w:tcPr>
            <w:tcW w:w="1092" w:type="dxa"/>
            <w:tcBorders>
              <w:bottom w:val="single" w:sz="18" w:space="0" w:color="auto"/>
            </w:tcBorders>
            <w:noWrap/>
            <w:vAlign w:val="center"/>
            <w:hideMark/>
          </w:tcPr>
          <w:p w14:paraId="27462776" w14:textId="77777777" w:rsidR="004A432B" w:rsidRPr="0060271D" w:rsidRDefault="004A432B" w:rsidP="00AF725F">
            <w:pPr>
              <w:jc w:val="center"/>
              <w:rPr>
                <w:b/>
                <w:bCs/>
                <w:color w:val="000000" w:themeColor="text1"/>
                <w:sz w:val="18"/>
                <w:szCs w:val="18"/>
              </w:rPr>
            </w:pPr>
            <w:r w:rsidRPr="0060271D">
              <w:rPr>
                <w:b/>
                <w:bCs/>
                <w:color w:val="000000" w:themeColor="text1"/>
                <w:sz w:val="18"/>
                <w:szCs w:val="18"/>
              </w:rPr>
              <w:t>F</w:t>
            </w:r>
          </w:p>
        </w:tc>
        <w:tc>
          <w:tcPr>
            <w:tcW w:w="994" w:type="dxa"/>
            <w:tcBorders>
              <w:bottom w:val="single" w:sz="18" w:space="0" w:color="auto"/>
            </w:tcBorders>
            <w:noWrap/>
            <w:vAlign w:val="center"/>
            <w:hideMark/>
          </w:tcPr>
          <w:p w14:paraId="4964A354" w14:textId="77777777" w:rsidR="004A432B" w:rsidRPr="0060271D" w:rsidRDefault="004A432B" w:rsidP="00AF725F">
            <w:pPr>
              <w:jc w:val="center"/>
              <w:rPr>
                <w:b/>
                <w:bCs/>
                <w:i/>
                <w:iCs/>
                <w:color w:val="000000" w:themeColor="text1"/>
                <w:sz w:val="18"/>
                <w:szCs w:val="18"/>
              </w:rPr>
            </w:pPr>
            <w:r w:rsidRPr="0060271D">
              <w:rPr>
                <w:b/>
                <w:bCs/>
                <w:i/>
                <w:iCs/>
                <w:color w:val="000000" w:themeColor="text1"/>
                <w:sz w:val="18"/>
                <w:szCs w:val="18"/>
              </w:rPr>
              <w:t>p</w:t>
            </w:r>
          </w:p>
        </w:tc>
        <w:tc>
          <w:tcPr>
            <w:tcW w:w="1883" w:type="dxa"/>
            <w:tcBorders>
              <w:bottom w:val="single" w:sz="18" w:space="0" w:color="auto"/>
            </w:tcBorders>
            <w:vAlign w:val="center"/>
          </w:tcPr>
          <w:p w14:paraId="34DA9FB7" w14:textId="465B2E1D" w:rsidR="004A432B" w:rsidRPr="0060271D" w:rsidRDefault="004A432B" w:rsidP="00AF725F">
            <w:pPr>
              <w:jc w:val="center"/>
              <w:rPr>
                <w:b/>
                <w:bCs/>
                <w:color w:val="000000" w:themeColor="text1"/>
                <w:sz w:val="18"/>
                <w:szCs w:val="18"/>
              </w:rPr>
            </w:pPr>
            <w:r w:rsidRPr="0060271D">
              <w:rPr>
                <w:b/>
                <w:bCs/>
                <w:color w:val="000000" w:themeColor="text1"/>
                <w:sz w:val="18"/>
                <w:szCs w:val="18"/>
              </w:rPr>
              <w:t>ABCD vs BANDA (</w:t>
            </w:r>
            <w:r w:rsidRPr="0060271D">
              <w:rPr>
                <w:b/>
                <w:bCs/>
                <w:i/>
                <w:iCs/>
                <w:color w:val="000000" w:themeColor="text1"/>
                <w:sz w:val="18"/>
                <w:szCs w:val="18"/>
              </w:rPr>
              <w:t>p</w:t>
            </w:r>
            <w:r w:rsidRPr="0060271D">
              <w:rPr>
                <w:b/>
                <w:bCs/>
                <w:color w:val="000000" w:themeColor="text1"/>
                <w:sz w:val="18"/>
                <w:szCs w:val="18"/>
              </w:rPr>
              <w:t>)</w:t>
            </w:r>
          </w:p>
        </w:tc>
        <w:tc>
          <w:tcPr>
            <w:tcW w:w="1985" w:type="dxa"/>
            <w:tcBorders>
              <w:bottom w:val="single" w:sz="18" w:space="0" w:color="auto"/>
            </w:tcBorders>
            <w:vAlign w:val="center"/>
          </w:tcPr>
          <w:p w14:paraId="422DECEC" w14:textId="734AFC2F" w:rsidR="004A432B" w:rsidRPr="0060271D" w:rsidRDefault="004A432B" w:rsidP="00AF725F">
            <w:pPr>
              <w:jc w:val="center"/>
              <w:rPr>
                <w:b/>
                <w:bCs/>
                <w:color w:val="000000" w:themeColor="text1"/>
                <w:sz w:val="18"/>
                <w:szCs w:val="18"/>
              </w:rPr>
            </w:pPr>
            <w:r w:rsidRPr="0060271D">
              <w:rPr>
                <w:b/>
                <w:bCs/>
                <w:color w:val="000000" w:themeColor="text1"/>
                <w:sz w:val="18"/>
                <w:szCs w:val="18"/>
              </w:rPr>
              <w:t>ABCD vs GESTE (</w:t>
            </w:r>
            <w:r w:rsidRPr="0060271D">
              <w:rPr>
                <w:b/>
                <w:bCs/>
                <w:i/>
                <w:iCs/>
                <w:color w:val="000000" w:themeColor="text1"/>
                <w:sz w:val="18"/>
                <w:szCs w:val="18"/>
              </w:rPr>
              <w:t>p</w:t>
            </w:r>
            <w:r w:rsidRPr="0060271D">
              <w:rPr>
                <w:b/>
                <w:bCs/>
                <w:color w:val="000000" w:themeColor="text1"/>
                <w:sz w:val="18"/>
                <w:szCs w:val="18"/>
              </w:rPr>
              <w:t>)</w:t>
            </w:r>
          </w:p>
        </w:tc>
        <w:tc>
          <w:tcPr>
            <w:tcW w:w="1984" w:type="dxa"/>
            <w:tcBorders>
              <w:bottom w:val="single" w:sz="18" w:space="0" w:color="auto"/>
            </w:tcBorders>
            <w:vAlign w:val="center"/>
          </w:tcPr>
          <w:p w14:paraId="76E6F179" w14:textId="65F988AD" w:rsidR="004A432B" w:rsidRPr="0060271D" w:rsidRDefault="004A432B" w:rsidP="00AF725F">
            <w:pPr>
              <w:jc w:val="center"/>
              <w:rPr>
                <w:b/>
                <w:bCs/>
                <w:color w:val="000000" w:themeColor="text1"/>
                <w:sz w:val="18"/>
                <w:szCs w:val="18"/>
              </w:rPr>
            </w:pPr>
            <w:r w:rsidRPr="0060271D">
              <w:rPr>
                <w:b/>
                <w:bCs/>
                <w:color w:val="000000" w:themeColor="text1"/>
                <w:sz w:val="18"/>
                <w:szCs w:val="18"/>
              </w:rPr>
              <w:t>BANDA vs GESTE (</w:t>
            </w:r>
            <w:r w:rsidRPr="0060271D">
              <w:rPr>
                <w:b/>
                <w:bCs/>
                <w:i/>
                <w:iCs/>
                <w:color w:val="000000" w:themeColor="text1"/>
                <w:sz w:val="18"/>
                <w:szCs w:val="18"/>
              </w:rPr>
              <w:t>p</w:t>
            </w:r>
            <w:r w:rsidRPr="0060271D">
              <w:rPr>
                <w:b/>
                <w:bCs/>
                <w:color w:val="000000" w:themeColor="text1"/>
                <w:sz w:val="18"/>
                <w:szCs w:val="18"/>
              </w:rPr>
              <w:t>)</w:t>
            </w:r>
          </w:p>
        </w:tc>
      </w:tr>
      <w:tr w:rsidR="0060271D" w:rsidRPr="0060271D" w14:paraId="36A311AE" w14:textId="77777777" w:rsidTr="004A432B">
        <w:trPr>
          <w:trHeight w:val="300"/>
        </w:trPr>
        <w:tc>
          <w:tcPr>
            <w:tcW w:w="9639" w:type="dxa"/>
            <w:gridSpan w:val="6"/>
            <w:tcBorders>
              <w:top w:val="single" w:sz="18" w:space="0" w:color="auto"/>
            </w:tcBorders>
            <w:noWrap/>
            <w:vAlign w:val="center"/>
          </w:tcPr>
          <w:p w14:paraId="652AD10F" w14:textId="426FC5D3" w:rsidR="004A432B" w:rsidRPr="0060271D" w:rsidRDefault="004A432B" w:rsidP="004A432B">
            <w:pPr>
              <w:rPr>
                <w:b/>
                <w:bCs/>
                <w:color w:val="000000" w:themeColor="text1"/>
                <w:sz w:val="18"/>
                <w:szCs w:val="18"/>
              </w:rPr>
            </w:pPr>
            <w:r w:rsidRPr="0060271D">
              <w:rPr>
                <w:b/>
                <w:bCs/>
                <w:color w:val="000000" w:themeColor="text1"/>
                <w:sz w:val="18"/>
                <w:szCs w:val="18"/>
              </w:rPr>
              <w:t>Profile 1 (MC/HSI)</w:t>
            </w:r>
          </w:p>
        </w:tc>
      </w:tr>
      <w:tr w:rsidR="0060271D" w:rsidRPr="0060271D" w14:paraId="72C4FA7D" w14:textId="77777777" w:rsidTr="004465C4">
        <w:trPr>
          <w:trHeight w:val="300"/>
        </w:trPr>
        <w:tc>
          <w:tcPr>
            <w:tcW w:w="1701" w:type="dxa"/>
            <w:tcBorders>
              <w:top w:val="single" w:sz="18" w:space="0" w:color="auto"/>
            </w:tcBorders>
            <w:noWrap/>
            <w:vAlign w:val="center"/>
            <w:hideMark/>
          </w:tcPr>
          <w:p w14:paraId="01C616B8" w14:textId="00832305" w:rsidR="004A432B" w:rsidRPr="0060271D" w:rsidRDefault="004A432B" w:rsidP="004465C4">
            <w:pPr>
              <w:ind w:firstLine="180"/>
              <w:rPr>
                <w:b/>
                <w:bCs/>
                <w:color w:val="000000" w:themeColor="text1"/>
                <w:sz w:val="18"/>
                <w:szCs w:val="18"/>
              </w:rPr>
            </w:pPr>
            <w:r w:rsidRPr="0060271D">
              <w:rPr>
                <w:b/>
                <w:bCs/>
                <w:color w:val="000000" w:themeColor="text1"/>
                <w:sz w:val="18"/>
                <w:szCs w:val="18"/>
              </w:rPr>
              <w:t>Internalization</w:t>
            </w:r>
          </w:p>
        </w:tc>
        <w:tc>
          <w:tcPr>
            <w:tcW w:w="1092" w:type="dxa"/>
            <w:tcBorders>
              <w:top w:val="single" w:sz="18" w:space="0" w:color="auto"/>
            </w:tcBorders>
            <w:noWrap/>
            <w:vAlign w:val="center"/>
            <w:hideMark/>
          </w:tcPr>
          <w:p w14:paraId="27623D47" w14:textId="3DFD894B" w:rsidR="004A432B" w:rsidRPr="0060271D" w:rsidRDefault="004A432B" w:rsidP="004A432B">
            <w:pPr>
              <w:jc w:val="center"/>
              <w:rPr>
                <w:color w:val="000000" w:themeColor="text1"/>
                <w:sz w:val="18"/>
                <w:szCs w:val="18"/>
              </w:rPr>
            </w:pPr>
            <w:r w:rsidRPr="0060271D">
              <w:rPr>
                <w:color w:val="000000" w:themeColor="text1"/>
                <w:sz w:val="18"/>
                <w:szCs w:val="18"/>
              </w:rPr>
              <w:t>3.66</w:t>
            </w:r>
          </w:p>
        </w:tc>
        <w:tc>
          <w:tcPr>
            <w:tcW w:w="994" w:type="dxa"/>
            <w:tcBorders>
              <w:top w:val="single" w:sz="18" w:space="0" w:color="auto"/>
            </w:tcBorders>
            <w:noWrap/>
            <w:vAlign w:val="center"/>
            <w:hideMark/>
          </w:tcPr>
          <w:p w14:paraId="7ED59B9E" w14:textId="370989AC" w:rsidR="004A432B" w:rsidRPr="0060271D" w:rsidRDefault="004A432B" w:rsidP="004A432B">
            <w:pPr>
              <w:jc w:val="center"/>
              <w:rPr>
                <w:b/>
                <w:bCs/>
                <w:color w:val="000000" w:themeColor="text1"/>
                <w:sz w:val="18"/>
                <w:szCs w:val="18"/>
              </w:rPr>
            </w:pPr>
            <w:r w:rsidRPr="0060271D">
              <w:rPr>
                <w:b/>
                <w:bCs/>
                <w:color w:val="000000" w:themeColor="text1"/>
                <w:sz w:val="18"/>
                <w:szCs w:val="18"/>
              </w:rPr>
              <w:t>0.026*</w:t>
            </w:r>
          </w:p>
        </w:tc>
        <w:tc>
          <w:tcPr>
            <w:tcW w:w="1883" w:type="dxa"/>
            <w:tcBorders>
              <w:top w:val="single" w:sz="18" w:space="0" w:color="auto"/>
            </w:tcBorders>
            <w:vAlign w:val="center"/>
          </w:tcPr>
          <w:p w14:paraId="63BFF089" w14:textId="7E18A676" w:rsidR="004A432B" w:rsidRPr="0060271D" w:rsidRDefault="004A432B" w:rsidP="004A432B">
            <w:pPr>
              <w:jc w:val="center"/>
              <w:rPr>
                <w:color w:val="000000" w:themeColor="text1"/>
                <w:sz w:val="18"/>
                <w:szCs w:val="18"/>
              </w:rPr>
            </w:pPr>
            <w:r w:rsidRPr="0060271D">
              <w:rPr>
                <w:color w:val="000000" w:themeColor="text1"/>
                <w:sz w:val="18"/>
                <w:szCs w:val="18"/>
              </w:rPr>
              <w:t>0.062</w:t>
            </w:r>
          </w:p>
        </w:tc>
        <w:tc>
          <w:tcPr>
            <w:tcW w:w="1985" w:type="dxa"/>
            <w:tcBorders>
              <w:top w:val="single" w:sz="18" w:space="0" w:color="auto"/>
            </w:tcBorders>
            <w:vAlign w:val="center"/>
          </w:tcPr>
          <w:p w14:paraId="557BA670" w14:textId="68F3294C" w:rsidR="004A432B" w:rsidRPr="0060271D" w:rsidRDefault="004A432B" w:rsidP="004A432B">
            <w:pPr>
              <w:jc w:val="center"/>
              <w:rPr>
                <w:color w:val="000000" w:themeColor="text1"/>
                <w:sz w:val="18"/>
                <w:szCs w:val="18"/>
              </w:rPr>
            </w:pPr>
            <w:r w:rsidRPr="0060271D">
              <w:rPr>
                <w:color w:val="000000" w:themeColor="text1"/>
                <w:sz w:val="18"/>
                <w:szCs w:val="18"/>
              </w:rPr>
              <w:t>0.266</w:t>
            </w:r>
          </w:p>
        </w:tc>
        <w:tc>
          <w:tcPr>
            <w:tcW w:w="1984" w:type="dxa"/>
            <w:tcBorders>
              <w:top w:val="single" w:sz="18" w:space="0" w:color="auto"/>
            </w:tcBorders>
            <w:vAlign w:val="center"/>
          </w:tcPr>
          <w:p w14:paraId="03ACFB65" w14:textId="13D8FA27" w:rsidR="004A432B" w:rsidRPr="0060271D" w:rsidRDefault="004A432B" w:rsidP="004A432B">
            <w:pPr>
              <w:jc w:val="center"/>
              <w:rPr>
                <w:color w:val="000000" w:themeColor="text1"/>
                <w:sz w:val="18"/>
                <w:szCs w:val="18"/>
              </w:rPr>
            </w:pPr>
            <w:r w:rsidRPr="0060271D">
              <w:rPr>
                <w:color w:val="000000" w:themeColor="text1"/>
                <w:sz w:val="18"/>
                <w:szCs w:val="18"/>
              </w:rPr>
              <w:t>0.797</w:t>
            </w:r>
          </w:p>
        </w:tc>
      </w:tr>
      <w:tr w:rsidR="0060271D" w:rsidRPr="0060271D" w14:paraId="5F34A1DF" w14:textId="77777777" w:rsidTr="004465C4">
        <w:trPr>
          <w:trHeight w:val="300"/>
        </w:trPr>
        <w:tc>
          <w:tcPr>
            <w:tcW w:w="1701" w:type="dxa"/>
            <w:noWrap/>
            <w:vAlign w:val="center"/>
            <w:hideMark/>
          </w:tcPr>
          <w:p w14:paraId="09CA8B5E" w14:textId="41564261" w:rsidR="004A432B" w:rsidRPr="0060271D" w:rsidRDefault="004A432B" w:rsidP="004465C4">
            <w:pPr>
              <w:ind w:firstLine="180"/>
              <w:rPr>
                <w:b/>
                <w:bCs/>
                <w:color w:val="000000" w:themeColor="text1"/>
                <w:sz w:val="18"/>
                <w:szCs w:val="18"/>
              </w:rPr>
            </w:pPr>
            <w:r w:rsidRPr="0060271D">
              <w:rPr>
                <w:b/>
                <w:bCs/>
                <w:color w:val="000000" w:themeColor="text1"/>
                <w:sz w:val="18"/>
                <w:szCs w:val="18"/>
              </w:rPr>
              <w:t>Externalization</w:t>
            </w:r>
          </w:p>
        </w:tc>
        <w:tc>
          <w:tcPr>
            <w:tcW w:w="1092" w:type="dxa"/>
            <w:noWrap/>
            <w:vAlign w:val="center"/>
            <w:hideMark/>
          </w:tcPr>
          <w:p w14:paraId="3A5155AA" w14:textId="704648AD" w:rsidR="004A432B" w:rsidRPr="0060271D" w:rsidRDefault="004A432B" w:rsidP="004A432B">
            <w:pPr>
              <w:jc w:val="center"/>
              <w:rPr>
                <w:color w:val="000000" w:themeColor="text1"/>
                <w:sz w:val="18"/>
                <w:szCs w:val="18"/>
              </w:rPr>
            </w:pPr>
            <w:r w:rsidRPr="0060271D">
              <w:rPr>
                <w:color w:val="000000" w:themeColor="text1"/>
                <w:sz w:val="18"/>
                <w:szCs w:val="18"/>
              </w:rPr>
              <w:t>1.75</w:t>
            </w:r>
          </w:p>
        </w:tc>
        <w:tc>
          <w:tcPr>
            <w:tcW w:w="994" w:type="dxa"/>
            <w:noWrap/>
            <w:vAlign w:val="center"/>
            <w:hideMark/>
          </w:tcPr>
          <w:p w14:paraId="5D501D4B" w14:textId="024160A9" w:rsidR="004A432B" w:rsidRPr="0060271D" w:rsidRDefault="004A432B" w:rsidP="004A432B">
            <w:pPr>
              <w:jc w:val="center"/>
              <w:rPr>
                <w:color w:val="000000" w:themeColor="text1"/>
                <w:sz w:val="18"/>
                <w:szCs w:val="18"/>
              </w:rPr>
            </w:pPr>
            <w:r w:rsidRPr="0060271D">
              <w:rPr>
                <w:color w:val="000000" w:themeColor="text1"/>
                <w:sz w:val="18"/>
                <w:szCs w:val="18"/>
              </w:rPr>
              <w:t>0.174</w:t>
            </w:r>
          </w:p>
        </w:tc>
        <w:tc>
          <w:tcPr>
            <w:tcW w:w="1883" w:type="dxa"/>
            <w:vAlign w:val="center"/>
          </w:tcPr>
          <w:p w14:paraId="6580AB79" w14:textId="43B4FA77" w:rsidR="004A432B" w:rsidRPr="0060271D" w:rsidRDefault="004A432B" w:rsidP="004A432B">
            <w:pPr>
              <w:jc w:val="center"/>
              <w:rPr>
                <w:color w:val="000000" w:themeColor="text1"/>
                <w:sz w:val="18"/>
                <w:szCs w:val="18"/>
              </w:rPr>
            </w:pPr>
            <w:r w:rsidRPr="0060271D">
              <w:rPr>
                <w:color w:val="000000" w:themeColor="text1"/>
                <w:sz w:val="18"/>
                <w:szCs w:val="18"/>
              </w:rPr>
              <w:t>0.305</w:t>
            </w:r>
          </w:p>
        </w:tc>
        <w:tc>
          <w:tcPr>
            <w:tcW w:w="1985" w:type="dxa"/>
            <w:vAlign w:val="center"/>
          </w:tcPr>
          <w:p w14:paraId="143F2A02" w14:textId="0D4A2691" w:rsidR="004A432B" w:rsidRPr="0060271D" w:rsidRDefault="004A432B" w:rsidP="004A432B">
            <w:pPr>
              <w:jc w:val="center"/>
              <w:rPr>
                <w:color w:val="000000" w:themeColor="text1"/>
                <w:sz w:val="18"/>
                <w:szCs w:val="18"/>
              </w:rPr>
            </w:pPr>
            <w:r w:rsidRPr="0060271D">
              <w:rPr>
                <w:color w:val="000000" w:themeColor="text1"/>
                <w:sz w:val="18"/>
                <w:szCs w:val="18"/>
              </w:rPr>
              <w:t>0.457</w:t>
            </w:r>
          </w:p>
        </w:tc>
        <w:tc>
          <w:tcPr>
            <w:tcW w:w="1984" w:type="dxa"/>
            <w:vAlign w:val="center"/>
          </w:tcPr>
          <w:p w14:paraId="563B5B87" w14:textId="4D1B764A" w:rsidR="004A432B" w:rsidRPr="0060271D" w:rsidRDefault="004A432B" w:rsidP="004A432B">
            <w:pPr>
              <w:jc w:val="center"/>
              <w:rPr>
                <w:color w:val="000000" w:themeColor="text1"/>
                <w:sz w:val="18"/>
                <w:szCs w:val="18"/>
              </w:rPr>
            </w:pPr>
            <w:r w:rsidRPr="0060271D">
              <w:rPr>
                <w:color w:val="000000" w:themeColor="text1"/>
                <w:sz w:val="18"/>
                <w:szCs w:val="18"/>
              </w:rPr>
              <w:t>0.953</w:t>
            </w:r>
          </w:p>
        </w:tc>
      </w:tr>
      <w:tr w:rsidR="0060271D" w:rsidRPr="0060271D" w14:paraId="7717C872" w14:textId="77777777" w:rsidTr="004465C4">
        <w:trPr>
          <w:trHeight w:val="300"/>
        </w:trPr>
        <w:tc>
          <w:tcPr>
            <w:tcW w:w="1701" w:type="dxa"/>
            <w:noWrap/>
            <w:vAlign w:val="center"/>
            <w:hideMark/>
          </w:tcPr>
          <w:p w14:paraId="0132C587" w14:textId="3CF227E8" w:rsidR="004A432B" w:rsidRPr="0060271D" w:rsidRDefault="004A432B" w:rsidP="004465C4">
            <w:pPr>
              <w:ind w:firstLine="180"/>
              <w:rPr>
                <w:b/>
                <w:bCs/>
                <w:color w:val="000000" w:themeColor="text1"/>
                <w:sz w:val="18"/>
                <w:szCs w:val="18"/>
              </w:rPr>
            </w:pPr>
            <w:r w:rsidRPr="0060271D">
              <w:rPr>
                <w:b/>
                <w:bCs/>
                <w:color w:val="000000" w:themeColor="text1"/>
                <w:sz w:val="18"/>
                <w:szCs w:val="18"/>
              </w:rPr>
              <w:t>Stress</w:t>
            </w:r>
          </w:p>
        </w:tc>
        <w:tc>
          <w:tcPr>
            <w:tcW w:w="1092" w:type="dxa"/>
            <w:noWrap/>
            <w:vAlign w:val="center"/>
            <w:hideMark/>
          </w:tcPr>
          <w:p w14:paraId="13D07389" w14:textId="2C3EA7EF" w:rsidR="004A432B" w:rsidRPr="0060271D" w:rsidRDefault="004A432B" w:rsidP="004A432B">
            <w:pPr>
              <w:jc w:val="center"/>
              <w:rPr>
                <w:color w:val="000000" w:themeColor="text1"/>
                <w:sz w:val="18"/>
                <w:szCs w:val="18"/>
              </w:rPr>
            </w:pPr>
            <w:r w:rsidRPr="0060271D">
              <w:rPr>
                <w:color w:val="000000" w:themeColor="text1"/>
                <w:sz w:val="18"/>
                <w:szCs w:val="18"/>
              </w:rPr>
              <w:t>3.86</w:t>
            </w:r>
          </w:p>
        </w:tc>
        <w:tc>
          <w:tcPr>
            <w:tcW w:w="994" w:type="dxa"/>
            <w:noWrap/>
            <w:vAlign w:val="center"/>
            <w:hideMark/>
          </w:tcPr>
          <w:p w14:paraId="3EECF7AF" w14:textId="0D187706" w:rsidR="004A432B" w:rsidRPr="0060271D" w:rsidRDefault="004A432B" w:rsidP="004A432B">
            <w:pPr>
              <w:jc w:val="center"/>
              <w:rPr>
                <w:b/>
                <w:bCs/>
                <w:color w:val="000000" w:themeColor="text1"/>
                <w:sz w:val="18"/>
                <w:szCs w:val="18"/>
              </w:rPr>
            </w:pPr>
            <w:r w:rsidRPr="0060271D">
              <w:rPr>
                <w:b/>
                <w:bCs/>
                <w:color w:val="000000" w:themeColor="text1"/>
                <w:sz w:val="18"/>
                <w:szCs w:val="18"/>
              </w:rPr>
              <w:t>0.021*</w:t>
            </w:r>
          </w:p>
        </w:tc>
        <w:tc>
          <w:tcPr>
            <w:tcW w:w="1883" w:type="dxa"/>
            <w:vAlign w:val="center"/>
          </w:tcPr>
          <w:p w14:paraId="23E6BA4C" w14:textId="482C041C" w:rsidR="004A432B" w:rsidRPr="0060271D" w:rsidRDefault="004A432B" w:rsidP="004A432B">
            <w:pPr>
              <w:jc w:val="center"/>
              <w:rPr>
                <w:color w:val="000000" w:themeColor="text1"/>
                <w:sz w:val="18"/>
                <w:szCs w:val="18"/>
              </w:rPr>
            </w:pPr>
            <w:r w:rsidRPr="0060271D">
              <w:rPr>
                <w:color w:val="000000" w:themeColor="text1"/>
                <w:sz w:val="18"/>
                <w:szCs w:val="18"/>
              </w:rPr>
              <w:t>0.567</w:t>
            </w:r>
          </w:p>
        </w:tc>
        <w:tc>
          <w:tcPr>
            <w:tcW w:w="1985" w:type="dxa"/>
            <w:vAlign w:val="center"/>
          </w:tcPr>
          <w:p w14:paraId="6585BCF0" w14:textId="65B209BD" w:rsidR="004A432B" w:rsidRPr="0060271D" w:rsidRDefault="004A432B" w:rsidP="004A432B">
            <w:pPr>
              <w:jc w:val="center"/>
              <w:rPr>
                <w:b/>
                <w:bCs/>
                <w:color w:val="000000" w:themeColor="text1"/>
                <w:sz w:val="18"/>
                <w:szCs w:val="18"/>
              </w:rPr>
            </w:pPr>
            <w:r w:rsidRPr="0060271D">
              <w:rPr>
                <w:b/>
                <w:bCs/>
                <w:color w:val="000000" w:themeColor="text1"/>
                <w:sz w:val="18"/>
                <w:szCs w:val="18"/>
              </w:rPr>
              <w:t>0.025*</w:t>
            </w:r>
          </w:p>
        </w:tc>
        <w:tc>
          <w:tcPr>
            <w:tcW w:w="1984" w:type="dxa"/>
            <w:vAlign w:val="center"/>
          </w:tcPr>
          <w:p w14:paraId="56AE4064" w14:textId="1924E938" w:rsidR="004A432B" w:rsidRPr="0060271D" w:rsidRDefault="004A432B" w:rsidP="004A432B">
            <w:pPr>
              <w:jc w:val="center"/>
              <w:rPr>
                <w:color w:val="000000" w:themeColor="text1"/>
                <w:sz w:val="18"/>
                <w:szCs w:val="18"/>
              </w:rPr>
            </w:pPr>
            <w:r w:rsidRPr="0060271D">
              <w:rPr>
                <w:color w:val="000000" w:themeColor="text1"/>
                <w:sz w:val="18"/>
                <w:szCs w:val="18"/>
              </w:rPr>
              <w:t>0.570</w:t>
            </w:r>
          </w:p>
        </w:tc>
      </w:tr>
      <w:tr w:rsidR="0060271D" w:rsidRPr="0060271D" w14:paraId="7DC3046C" w14:textId="77777777" w:rsidTr="004465C4">
        <w:trPr>
          <w:trHeight w:val="300"/>
        </w:trPr>
        <w:tc>
          <w:tcPr>
            <w:tcW w:w="1701" w:type="dxa"/>
            <w:noWrap/>
            <w:vAlign w:val="center"/>
            <w:hideMark/>
          </w:tcPr>
          <w:p w14:paraId="6671BE37" w14:textId="4461D718" w:rsidR="004A432B" w:rsidRPr="0060271D" w:rsidRDefault="004A432B" w:rsidP="004465C4">
            <w:pPr>
              <w:ind w:firstLine="180"/>
              <w:rPr>
                <w:b/>
                <w:bCs/>
                <w:color w:val="000000" w:themeColor="text1"/>
                <w:sz w:val="18"/>
                <w:szCs w:val="18"/>
              </w:rPr>
            </w:pPr>
            <w:r w:rsidRPr="0060271D">
              <w:rPr>
                <w:b/>
                <w:bCs/>
                <w:color w:val="000000" w:themeColor="text1"/>
                <w:sz w:val="18"/>
                <w:szCs w:val="18"/>
              </w:rPr>
              <w:t>VA</w:t>
            </w:r>
          </w:p>
        </w:tc>
        <w:tc>
          <w:tcPr>
            <w:tcW w:w="1092" w:type="dxa"/>
            <w:noWrap/>
            <w:vAlign w:val="center"/>
            <w:hideMark/>
          </w:tcPr>
          <w:p w14:paraId="349B271D" w14:textId="23A99F23" w:rsidR="004A432B" w:rsidRPr="0060271D" w:rsidRDefault="004A432B" w:rsidP="004A432B">
            <w:pPr>
              <w:jc w:val="center"/>
              <w:rPr>
                <w:color w:val="000000" w:themeColor="text1"/>
                <w:sz w:val="18"/>
                <w:szCs w:val="18"/>
              </w:rPr>
            </w:pPr>
            <w:r w:rsidRPr="0060271D">
              <w:rPr>
                <w:color w:val="000000" w:themeColor="text1"/>
                <w:sz w:val="18"/>
                <w:szCs w:val="18"/>
              </w:rPr>
              <w:t>0.28</w:t>
            </w:r>
          </w:p>
        </w:tc>
        <w:tc>
          <w:tcPr>
            <w:tcW w:w="994" w:type="dxa"/>
            <w:noWrap/>
            <w:vAlign w:val="center"/>
            <w:hideMark/>
          </w:tcPr>
          <w:p w14:paraId="3F3842ED" w14:textId="75B87386" w:rsidR="004A432B" w:rsidRPr="0060271D" w:rsidRDefault="004A432B" w:rsidP="004A432B">
            <w:pPr>
              <w:jc w:val="center"/>
              <w:rPr>
                <w:color w:val="000000" w:themeColor="text1"/>
                <w:sz w:val="18"/>
                <w:szCs w:val="18"/>
              </w:rPr>
            </w:pPr>
            <w:r w:rsidRPr="0060271D">
              <w:rPr>
                <w:color w:val="000000" w:themeColor="text1"/>
                <w:sz w:val="18"/>
                <w:szCs w:val="18"/>
              </w:rPr>
              <w:t>0.754</w:t>
            </w:r>
          </w:p>
        </w:tc>
        <w:tc>
          <w:tcPr>
            <w:tcW w:w="1883" w:type="dxa"/>
            <w:vAlign w:val="center"/>
          </w:tcPr>
          <w:p w14:paraId="6C6C4B32" w14:textId="14EE77B1" w:rsidR="004A432B" w:rsidRPr="0060271D" w:rsidRDefault="004A432B" w:rsidP="004A432B">
            <w:pPr>
              <w:jc w:val="center"/>
              <w:rPr>
                <w:color w:val="000000" w:themeColor="text1"/>
                <w:sz w:val="18"/>
                <w:szCs w:val="18"/>
              </w:rPr>
            </w:pPr>
            <w:r w:rsidRPr="0060271D">
              <w:rPr>
                <w:color w:val="000000" w:themeColor="text1"/>
                <w:sz w:val="18"/>
                <w:szCs w:val="18"/>
              </w:rPr>
              <w:t>0.845</w:t>
            </w:r>
          </w:p>
        </w:tc>
        <w:tc>
          <w:tcPr>
            <w:tcW w:w="1985" w:type="dxa"/>
            <w:vAlign w:val="center"/>
          </w:tcPr>
          <w:p w14:paraId="118DB9D9" w14:textId="0D5E45D0" w:rsidR="004A432B" w:rsidRPr="0060271D" w:rsidRDefault="004A432B" w:rsidP="004A432B">
            <w:pPr>
              <w:jc w:val="center"/>
              <w:rPr>
                <w:color w:val="000000" w:themeColor="text1"/>
                <w:sz w:val="18"/>
                <w:szCs w:val="18"/>
              </w:rPr>
            </w:pPr>
            <w:r w:rsidRPr="0060271D">
              <w:rPr>
                <w:color w:val="000000" w:themeColor="text1"/>
                <w:sz w:val="18"/>
                <w:szCs w:val="18"/>
              </w:rPr>
              <w:t>0.860</w:t>
            </w:r>
          </w:p>
        </w:tc>
        <w:tc>
          <w:tcPr>
            <w:tcW w:w="1984" w:type="dxa"/>
            <w:vAlign w:val="center"/>
          </w:tcPr>
          <w:p w14:paraId="051F76E7" w14:textId="743D4AEA" w:rsidR="004A432B" w:rsidRPr="0060271D" w:rsidRDefault="004A432B" w:rsidP="004A432B">
            <w:pPr>
              <w:jc w:val="center"/>
              <w:rPr>
                <w:color w:val="000000" w:themeColor="text1"/>
                <w:sz w:val="18"/>
                <w:szCs w:val="18"/>
              </w:rPr>
            </w:pPr>
            <w:r w:rsidRPr="0060271D">
              <w:rPr>
                <w:color w:val="000000" w:themeColor="text1"/>
                <w:sz w:val="18"/>
                <w:szCs w:val="18"/>
              </w:rPr>
              <w:t>0.998</w:t>
            </w:r>
          </w:p>
        </w:tc>
      </w:tr>
      <w:tr w:rsidR="0060271D" w:rsidRPr="0060271D" w14:paraId="1F69CD8A" w14:textId="77777777" w:rsidTr="004465C4">
        <w:trPr>
          <w:trHeight w:val="300"/>
        </w:trPr>
        <w:tc>
          <w:tcPr>
            <w:tcW w:w="1701" w:type="dxa"/>
            <w:noWrap/>
            <w:vAlign w:val="center"/>
            <w:hideMark/>
          </w:tcPr>
          <w:p w14:paraId="3D8D9F3E" w14:textId="33F996A0" w:rsidR="004A432B" w:rsidRPr="0060271D" w:rsidRDefault="004A432B" w:rsidP="004465C4">
            <w:pPr>
              <w:ind w:firstLine="180"/>
              <w:rPr>
                <w:b/>
                <w:bCs/>
                <w:color w:val="000000" w:themeColor="text1"/>
                <w:sz w:val="18"/>
                <w:szCs w:val="18"/>
              </w:rPr>
            </w:pPr>
            <w:r w:rsidRPr="0060271D">
              <w:rPr>
                <w:b/>
                <w:bCs/>
                <w:color w:val="000000" w:themeColor="text1"/>
                <w:sz w:val="18"/>
                <w:szCs w:val="18"/>
              </w:rPr>
              <w:t>EFPS</w:t>
            </w:r>
          </w:p>
        </w:tc>
        <w:tc>
          <w:tcPr>
            <w:tcW w:w="1092" w:type="dxa"/>
            <w:noWrap/>
            <w:vAlign w:val="center"/>
            <w:hideMark/>
          </w:tcPr>
          <w:p w14:paraId="7D22D8AC" w14:textId="7EB59DC2" w:rsidR="004A432B" w:rsidRPr="0060271D" w:rsidRDefault="004A432B" w:rsidP="004A432B">
            <w:pPr>
              <w:jc w:val="center"/>
              <w:rPr>
                <w:color w:val="000000" w:themeColor="text1"/>
                <w:sz w:val="18"/>
                <w:szCs w:val="18"/>
              </w:rPr>
            </w:pPr>
            <w:r w:rsidRPr="0060271D">
              <w:rPr>
                <w:color w:val="000000" w:themeColor="text1"/>
                <w:sz w:val="18"/>
                <w:szCs w:val="18"/>
              </w:rPr>
              <w:t>0.52</w:t>
            </w:r>
          </w:p>
        </w:tc>
        <w:tc>
          <w:tcPr>
            <w:tcW w:w="994" w:type="dxa"/>
            <w:noWrap/>
            <w:vAlign w:val="center"/>
            <w:hideMark/>
          </w:tcPr>
          <w:p w14:paraId="3CDF45CE" w14:textId="491A1B8F" w:rsidR="004A432B" w:rsidRPr="0060271D" w:rsidRDefault="004A432B" w:rsidP="004A432B">
            <w:pPr>
              <w:jc w:val="center"/>
              <w:rPr>
                <w:color w:val="000000" w:themeColor="text1"/>
                <w:sz w:val="18"/>
                <w:szCs w:val="18"/>
              </w:rPr>
            </w:pPr>
            <w:r w:rsidRPr="0060271D">
              <w:rPr>
                <w:color w:val="000000" w:themeColor="text1"/>
                <w:sz w:val="18"/>
                <w:szCs w:val="18"/>
              </w:rPr>
              <w:t>0.595</w:t>
            </w:r>
          </w:p>
        </w:tc>
        <w:tc>
          <w:tcPr>
            <w:tcW w:w="1883" w:type="dxa"/>
            <w:vAlign w:val="center"/>
          </w:tcPr>
          <w:p w14:paraId="5C85CB52" w14:textId="0EDF2194" w:rsidR="004A432B" w:rsidRPr="0060271D" w:rsidRDefault="004A432B" w:rsidP="004A432B">
            <w:pPr>
              <w:jc w:val="center"/>
              <w:rPr>
                <w:color w:val="000000" w:themeColor="text1"/>
                <w:sz w:val="18"/>
                <w:szCs w:val="18"/>
              </w:rPr>
            </w:pPr>
            <w:r w:rsidRPr="0060271D">
              <w:rPr>
                <w:color w:val="000000" w:themeColor="text1"/>
                <w:sz w:val="18"/>
                <w:szCs w:val="18"/>
              </w:rPr>
              <w:t>0.923</w:t>
            </w:r>
          </w:p>
        </w:tc>
        <w:tc>
          <w:tcPr>
            <w:tcW w:w="1985" w:type="dxa"/>
            <w:vAlign w:val="center"/>
          </w:tcPr>
          <w:p w14:paraId="13D600AD" w14:textId="4D102F6B" w:rsidR="004A432B" w:rsidRPr="0060271D" w:rsidRDefault="004A432B" w:rsidP="004A432B">
            <w:pPr>
              <w:jc w:val="center"/>
              <w:rPr>
                <w:color w:val="000000" w:themeColor="text1"/>
                <w:sz w:val="18"/>
                <w:szCs w:val="18"/>
              </w:rPr>
            </w:pPr>
            <w:r w:rsidRPr="0060271D">
              <w:rPr>
                <w:color w:val="000000" w:themeColor="text1"/>
                <w:sz w:val="18"/>
                <w:szCs w:val="18"/>
              </w:rPr>
              <w:t>0.606</w:t>
            </w:r>
          </w:p>
        </w:tc>
        <w:tc>
          <w:tcPr>
            <w:tcW w:w="1984" w:type="dxa"/>
            <w:vAlign w:val="center"/>
          </w:tcPr>
          <w:p w14:paraId="13E4B84E" w14:textId="213AA556" w:rsidR="004A432B" w:rsidRPr="0060271D" w:rsidRDefault="004A432B" w:rsidP="004A432B">
            <w:pPr>
              <w:jc w:val="center"/>
              <w:rPr>
                <w:color w:val="000000" w:themeColor="text1"/>
                <w:sz w:val="18"/>
                <w:szCs w:val="18"/>
              </w:rPr>
            </w:pPr>
            <w:r w:rsidRPr="0060271D">
              <w:rPr>
                <w:color w:val="000000" w:themeColor="text1"/>
                <w:sz w:val="18"/>
                <w:szCs w:val="18"/>
              </w:rPr>
              <w:t>0.931</w:t>
            </w:r>
          </w:p>
        </w:tc>
      </w:tr>
      <w:tr w:rsidR="0060271D" w:rsidRPr="0060271D" w14:paraId="52A0CD35" w14:textId="77777777" w:rsidTr="004465C4">
        <w:trPr>
          <w:trHeight w:val="300"/>
        </w:trPr>
        <w:tc>
          <w:tcPr>
            <w:tcW w:w="1701" w:type="dxa"/>
            <w:tcBorders>
              <w:bottom w:val="single" w:sz="18" w:space="0" w:color="auto"/>
            </w:tcBorders>
            <w:noWrap/>
            <w:vAlign w:val="center"/>
            <w:hideMark/>
          </w:tcPr>
          <w:p w14:paraId="38FEF7FB" w14:textId="6B150859" w:rsidR="004A432B" w:rsidRPr="0060271D" w:rsidRDefault="004A432B" w:rsidP="004465C4">
            <w:pPr>
              <w:ind w:firstLine="180"/>
              <w:rPr>
                <w:b/>
                <w:bCs/>
                <w:color w:val="000000" w:themeColor="text1"/>
                <w:sz w:val="18"/>
                <w:szCs w:val="18"/>
              </w:rPr>
            </w:pPr>
            <w:r w:rsidRPr="0060271D">
              <w:rPr>
                <w:b/>
                <w:bCs/>
                <w:color w:val="000000" w:themeColor="text1"/>
                <w:sz w:val="18"/>
                <w:szCs w:val="18"/>
              </w:rPr>
              <w:t>MEM</w:t>
            </w:r>
          </w:p>
        </w:tc>
        <w:tc>
          <w:tcPr>
            <w:tcW w:w="1092" w:type="dxa"/>
            <w:tcBorders>
              <w:bottom w:val="single" w:sz="18" w:space="0" w:color="auto"/>
            </w:tcBorders>
            <w:noWrap/>
            <w:vAlign w:val="center"/>
            <w:hideMark/>
          </w:tcPr>
          <w:p w14:paraId="287C31A6" w14:textId="5F11AE5B" w:rsidR="004A432B" w:rsidRPr="0060271D" w:rsidRDefault="004A432B" w:rsidP="004A432B">
            <w:pPr>
              <w:jc w:val="center"/>
              <w:rPr>
                <w:color w:val="000000" w:themeColor="text1"/>
                <w:sz w:val="18"/>
                <w:szCs w:val="18"/>
              </w:rPr>
            </w:pPr>
            <w:r w:rsidRPr="0060271D">
              <w:rPr>
                <w:color w:val="000000" w:themeColor="text1"/>
                <w:sz w:val="18"/>
                <w:szCs w:val="18"/>
              </w:rPr>
              <w:t>0.46</w:t>
            </w:r>
          </w:p>
        </w:tc>
        <w:tc>
          <w:tcPr>
            <w:tcW w:w="994" w:type="dxa"/>
            <w:tcBorders>
              <w:bottom w:val="single" w:sz="18" w:space="0" w:color="auto"/>
            </w:tcBorders>
            <w:noWrap/>
            <w:vAlign w:val="center"/>
            <w:hideMark/>
          </w:tcPr>
          <w:p w14:paraId="3F898280" w14:textId="0729F04A" w:rsidR="004A432B" w:rsidRPr="0060271D" w:rsidRDefault="004A432B" w:rsidP="004A432B">
            <w:pPr>
              <w:jc w:val="center"/>
              <w:rPr>
                <w:color w:val="000000" w:themeColor="text1"/>
                <w:sz w:val="18"/>
                <w:szCs w:val="18"/>
              </w:rPr>
            </w:pPr>
            <w:r w:rsidRPr="0060271D">
              <w:rPr>
                <w:color w:val="000000" w:themeColor="text1"/>
                <w:sz w:val="18"/>
                <w:szCs w:val="18"/>
              </w:rPr>
              <w:t>0.634</w:t>
            </w:r>
          </w:p>
        </w:tc>
        <w:tc>
          <w:tcPr>
            <w:tcW w:w="1883" w:type="dxa"/>
            <w:tcBorders>
              <w:bottom w:val="single" w:sz="18" w:space="0" w:color="auto"/>
            </w:tcBorders>
            <w:vAlign w:val="center"/>
          </w:tcPr>
          <w:p w14:paraId="19603022" w14:textId="34669FFB" w:rsidR="004A432B" w:rsidRPr="0060271D" w:rsidRDefault="004A432B" w:rsidP="004A432B">
            <w:pPr>
              <w:jc w:val="center"/>
              <w:rPr>
                <w:color w:val="000000" w:themeColor="text1"/>
                <w:sz w:val="18"/>
                <w:szCs w:val="18"/>
              </w:rPr>
            </w:pPr>
            <w:r w:rsidRPr="0060271D">
              <w:rPr>
                <w:color w:val="000000" w:themeColor="text1"/>
                <w:sz w:val="18"/>
                <w:szCs w:val="18"/>
              </w:rPr>
              <w:t>0.983</w:t>
            </w:r>
          </w:p>
        </w:tc>
        <w:tc>
          <w:tcPr>
            <w:tcW w:w="1985" w:type="dxa"/>
            <w:tcBorders>
              <w:bottom w:val="single" w:sz="18" w:space="0" w:color="auto"/>
            </w:tcBorders>
            <w:vAlign w:val="center"/>
          </w:tcPr>
          <w:p w14:paraId="1A2354B5" w14:textId="6808DB48" w:rsidR="004A432B" w:rsidRPr="0060271D" w:rsidRDefault="004A432B" w:rsidP="004A432B">
            <w:pPr>
              <w:jc w:val="center"/>
              <w:rPr>
                <w:color w:val="000000" w:themeColor="text1"/>
                <w:sz w:val="18"/>
                <w:szCs w:val="18"/>
              </w:rPr>
            </w:pPr>
            <w:r w:rsidRPr="0060271D">
              <w:rPr>
                <w:color w:val="000000" w:themeColor="text1"/>
                <w:sz w:val="18"/>
                <w:szCs w:val="18"/>
              </w:rPr>
              <w:t>0.620</w:t>
            </w:r>
          </w:p>
        </w:tc>
        <w:tc>
          <w:tcPr>
            <w:tcW w:w="1984" w:type="dxa"/>
            <w:tcBorders>
              <w:bottom w:val="single" w:sz="18" w:space="0" w:color="auto"/>
            </w:tcBorders>
            <w:vAlign w:val="center"/>
          </w:tcPr>
          <w:p w14:paraId="58755AC0" w14:textId="169CEBBE" w:rsidR="004A432B" w:rsidRPr="0060271D" w:rsidRDefault="004A432B" w:rsidP="004A432B">
            <w:pPr>
              <w:jc w:val="center"/>
              <w:rPr>
                <w:color w:val="000000" w:themeColor="text1"/>
                <w:sz w:val="18"/>
                <w:szCs w:val="18"/>
              </w:rPr>
            </w:pPr>
            <w:r w:rsidRPr="0060271D">
              <w:rPr>
                <w:color w:val="000000" w:themeColor="text1"/>
                <w:sz w:val="18"/>
                <w:szCs w:val="18"/>
              </w:rPr>
              <w:t>0.723</w:t>
            </w:r>
          </w:p>
        </w:tc>
      </w:tr>
      <w:tr w:rsidR="0060271D" w:rsidRPr="0060271D" w14:paraId="5F0C27E4" w14:textId="77777777" w:rsidTr="004A432B">
        <w:trPr>
          <w:trHeight w:val="300"/>
        </w:trPr>
        <w:tc>
          <w:tcPr>
            <w:tcW w:w="9639" w:type="dxa"/>
            <w:gridSpan w:val="6"/>
            <w:noWrap/>
            <w:vAlign w:val="center"/>
          </w:tcPr>
          <w:p w14:paraId="390DBCAE" w14:textId="080C2D02" w:rsidR="004A432B" w:rsidRPr="0060271D" w:rsidRDefault="004A432B" w:rsidP="004A432B">
            <w:pPr>
              <w:rPr>
                <w:b/>
                <w:bCs/>
                <w:color w:val="000000" w:themeColor="text1"/>
                <w:sz w:val="18"/>
                <w:szCs w:val="18"/>
              </w:rPr>
            </w:pPr>
            <w:r w:rsidRPr="0060271D">
              <w:rPr>
                <w:b/>
                <w:bCs/>
                <w:color w:val="000000" w:themeColor="text1"/>
                <w:sz w:val="18"/>
                <w:szCs w:val="18"/>
              </w:rPr>
              <w:t>Profile 2 (MC/HE)</w:t>
            </w:r>
          </w:p>
        </w:tc>
      </w:tr>
      <w:tr w:rsidR="0060271D" w:rsidRPr="0060271D" w14:paraId="31A294A3" w14:textId="77777777" w:rsidTr="004465C4">
        <w:trPr>
          <w:trHeight w:val="300"/>
        </w:trPr>
        <w:tc>
          <w:tcPr>
            <w:tcW w:w="1701" w:type="dxa"/>
            <w:tcBorders>
              <w:top w:val="single" w:sz="18" w:space="0" w:color="auto"/>
            </w:tcBorders>
            <w:noWrap/>
            <w:vAlign w:val="center"/>
          </w:tcPr>
          <w:p w14:paraId="6E061AFA" w14:textId="085766F9" w:rsidR="004A432B" w:rsidRPr="0060271D" w:rsidRDefault="004A432B" w:rsidP="004465C4">
            <w:pPr>
              <w:ind w:firstLine="180"/>
              <w:rPr>
                <w:b/>
                <w:bCs/>
                <w:color w:val="000000" w:themeColor="text1"/>
                <w:sz w:val="18"/>
                <w:szCs w:val="18"/>
              </w:rPr>
            </w:pPr>
            <w:r w:rsidRPr="0060271D">
              <w:rPr>
                <w:b/>
                <w:bCs/>
                <w:color w:val="000000" w:themeColor="text1"/>
                <w:sz w:val="18"/>
                <w:szCs w:val="18"/>
              </w:rPr>
              <w:t>Internalization</w:t>
            </w:r>
          </w:p>
        </w:tc>
        <w:tc>
          <w:tcPr>
            <w:tcW w:w="1092" w:type="dxa"/>
            <w:tcBorders>
              <w:top w:val="single" w:sz="18" w:space="0" w:color="auto"/>
            </w:tcBorders>
            <w:noWrap/>
            <w:vAlign w:val="center"/>
          </w:tcPr>
          <w:p w14:paraId="7B45EDC7" w14:textId="491893E6" w:rsidR="004A432B" w:rsidRPr="0060271D" w:rsidRDefault="004A432B" w:rsidP="004A432B">
            <w:pPr>
              <w:jc w:val="center"/>
              <w:rPr>
                <w:color w:val="000000" w:themeColor="text1"/>
                <w:sz w:val="18"/>
                <w:szCs w:val="18"/>
              </w:rPr>
            </w:pPr>
            <w:r w:rsidRPr="0060271D">
              <w:rPr>
                <w:color w:val="000000" w:themeColor="text1"/>
                <w:sz w:val="18"/>
                <w:szCs w:val="18"/>
              </w:rPr>
              <w:t>0.58</w:t>
            </w:r>
          </w:p>
        </w:tc>
        <w:tc>
          <w:tcPr>
            <w:tcW w:w="994" w:type="dxa"/>
            <w:tcBorders>
              <w:top w:val="single" w:sz="18" w:space="0" w:color="auto"/>
            </w:tcBorders>
            <w:noWrap/>
            <w:vAlign w:val="center"/>
          </w:tcPr>
          <w:p w14:paraId="44BFE49A" w14:textId="26019202" w:rsidR="004A432B" w:rsidRPr="0060271D" w:rsidRDefault="004A432B" w:rsidP="004A432B">
            <w:pPr>
              <w:jc w:val="center"/>
              <w:rPr>
                <w:color w:val="000000" w:themeColor="text1"/>
                <w:sz w:val="18"/>
                <w:szCs w:val="18"/>
              </w:rPr>
            </w:pPr>
            <w:r w:rsidRPr="0060271D">
              <w:rPr>
                <w:color w:val="000000" w:themeColor="text1"/>
                <w:sz w:val="18"/>
                <w:szCs w:val="18"/>
              </w:rPr>
              <w:t>0.559</w:t>
            </w:r>
          </w:p>
        </w:tc>
        <w:tc>
          <w:tcPr>
            <w:tcW w:w="1883" w:type="dxa"/>
            <w:tcBorders>
              <w:top w:val="single" w:sz="18" w:space="0" w:color="auto"/>
            </w:tcBorders>
            <w:vAlign w:val="center"/>
          </w:tcPr>
          <w:p w14:paraId="10B1C4C9" w14:textId="59A74ADA" w:rsidR="004A432B" w:rsidRPr="0060271D" w:rsidRDefault="004A432B" w:rsidP="004A432B">
            <w:pPr>
              <w:jc w:val="center"/>
              <w:rPr>
                <w:color w:val="000000" w:themeColor="text1"/>
                <w:sz w:val="18"/>
                <w:szCs w:val="18"/>
              </w:rPr>
            </w:pPr>
            <w:r w:rsidRPr="0060271D">
              <w:rPr>
                <w:color w:val="000000" w:themeColor="text1"/>
                <w:sz w:val="18"/>
                <w:szCs w:val="18"/>
              </w:rPr>
              <w:t>0.899</w:t>
            </w:r>
          </w:p>
        </w:tc>
        <w:tc>
          <w:tcPr>
            <w:tcW w:w="1985" w:type="dxa"/>
            <w:tcBorders>
              <w:top w:val="single" w:sz="18" w:space="0" w:color="auto"/>
            </w:tcBorders>
            <w:vAlign w:val="center"/>
          </w:tcPr>
          <w:p w14:paraId="0ED70886" w14:textId="4F245B79" w:rsidR="004A432B" w:rsidRPr="0060271D" w:rsidRDefault="004A432B" w:rsidP="004A432B">
            <w:pPr>
              <w:jc w:val="center"/>
              <w:rPr>
                <w:color w:val="000000" w:themeColor="text1"/>
                <w:sz w:val="18"/>
                <w:szCs w:val="18"/>
              </w:rPr>
            </w:pPr>
            <w:r w:rsidRPr="0060271D">
              <w:rPr>
                <w:color w:val="000000" w:themeColor="text1"/>
                <w:sz w:val="18"/>
                <w:szCs w:val="18"/>
              </w:rPr>
              <w:t>0.595</w:t>
            </w:r>
          </w:p>
        </w:tc>
        <w:tc>
          <w:tcPr>
            <w:tcW w:w="1984" w:type="dxa"/>
            <w:tcBorders>
              <w:top w:val="single" w:sz="18" w:space="0" w:color="auto"/>
            </w:tcBorders>
            <w:vAlign w:val="center"/>
          </w:tcPr>
          <w:p w14:paraId="6A6EA451" w14:textId="547F4C47" w:rsidR="004A432B" w:rsidRPr="0060271D" w:rsidRDefault="004A432B" w:rsidP="004A432B">
            <w:pPr>
              <w:jc w:val="center"/>
              <w:rPr>
                <w:color w:val="000000" w:themeColor="text1"/>
                <w:sz w:val="18"/>
                <w:szCs w:val="18"/>
              </w:rPr>
            </w:pPr>
            <w:r w:rsidRPr="0060271D">
              <w:rPr>
                <w:color w:val="000000" w:themeColor="text1"/>
                <w:sz w:val="18"/>
                <w:szCs w:val="18"/>
              </w:rPr>
              <w:t>0.599</w:t>
            </w:r>
          </w:p>
        </w:tc>
      </w:tr>
      <w:tr w:rsidR="0060271D" w:rsidRPr="0060271D" w14:paraId="593FDE29" w14:textId="77777777" w:rsidTr="004465C4">
        <w:trPr>
          <w:trHeight w:val="300"/>
        </w:trPr>
        <w:tc>
          <w:tcPr>
            <w:tcW w:w="1701" w:type="dxa"/>
            <w:noWrap/>
            <w:vAlign w:val="center"/>
          </w:tcPr>
          <w:p w14:paraId="3DDE568A" w14:textId="1C162471" w:rsidR="004A432B" w:rsidRPr="0060271D" w:rsidRDefault="004A432B" w:rsidP="004465C4">
            <w:pPr>
              <w:ind w:firstLine="180"/>
              <w:rPr>
                <w:b/>
                <w:bCs/>
                <w:color w:val="000000" w:themeColor="text1"/>
                <w:sz w:val="18"/>
                <w:szCs w:val="18"/>
              </w:rPr>
            </w:pPr>
            <w:r w:rsidRPr="0060271D">
              <w:rPr>
                <w:b/>
                <w:bCs/>
                <w:color w:val="000000" w:themeColor="text1"/>
                <w:sz w:val="18"/>
                <w:szCs w:val="18"/>
              </w:rPr>
              <w:t>Externalization</w:t>
            </w:r>
          </w:p>
        </w:tc>
        <w:tc>
          <w:tcPr>
            <w:tcW w:w="1092" w:type="dxa"/>
            <w:noWrap/>
            <w:vAlign w:val="center"/>
          </w:tcPr>
          <w:p w14:paraId="15AACB12" w14:textId="18A59630" w:rsidR="004A432B" w:rsidRPr="0060271D" w:rsidRDefault="004A432B" w:rsidP="004A432B">
            <w:pPr>
              <w:jc w:val="center"/>
              <w:rPr>
                <w:color w:val="000000" w:themeColor="text1"/>
                <w:sz w:val="18"/>
                <w:szCs w:val="18"/>
              </w:rPr>
            </w:pPr>
            <w:r w:rsidRPr="0060271D">
              <w:rPr>
                <w:color w:val="000000" w:themeColor="text1"/>
                <w:sz w:val="18"/>
                <w:szCs w:val="18"/>
              </w:rPr>
              <w:t>2.09</w:t>
            </w:r>
          </w:p>
        </w:tc>
        <w:tc>
          <w:tcPr>
            <w:tcW w:w="994" w:type="dxa"/>
            <w:noWrap/>
            <w:vAlign w:val="center"/>
          </w:tcPr>
          <w:p w14:paraId="543D2A55" w14:textId="1A495DF2" w:rsidR="004A432B" w:rsidRPr="0060271D" w:rsidRDefault="004A432B" w:rsidP="004A432B">
            <w:pPr>
              <w:jc w:val="center"/>
              <w:rPr>
                <w:color w:val="000000" w:themeColor="text1"/>
                <w:sz w:val="18"/>
                <w:szCs w:val="18"/>
              </w:rPr>
            </w:pPr>
            <w:r w:rsidRPr="0060271D">
              <w:rPr>
                <w:color w:val="000000" w:themeColor="text1"/>
                <w:sz w:val="18"/>
                <w:szCs w:val="18"/>
              </w:rPr>
              <w:t>0.124</w:t>
            </w:r>
          </w:p>
        </w:tc>
        <w:tc>
          <w:tcPr>
            <w:tcW w:w="1883" w:type="dxa"/>
            <w:vAlign w:val="center"/>
          </w:tcPr>
          <w:p w14:paraId="498DF2F1" w14:textId="7D5D9F67" w:rsidR="004A432B" w:rsidRPr="0060271D" w:rsidRDefault="004A432B" w:rsidP="004A432B">
            <w:pPr>
              <w:jc w:val="center"/>
              <w:rPr>
                <w:color w:val="000000" w:themeColor="text1"/>
                <w:sz w:val="18"/>
                <w:szCs w:val="18"/>
              </w:rPr>
            </w:pPr>
            <w:r w:rsidRPr="0060271D">
              <w:rPr>
                <w:color w:val="000000" w:themeColor="text1"/>
                <w:sz w:val="18"/>
                <w:szCs w:val="18"/>
              </w:rPr>
              <w:t>0.942</w:t>
            </w:r>
          </w:p>
        </w:tc>
        <w:tc>
          <w:tcPr>
            <w:tcW w:w="1985" w:type="dxa"/>
            <w:vAlign w:val="center"/>
          </w:tcPr>
          <w:p w14:paraId="65ADEF40" w14:textId="0BAE212E" w:rsidR="004A432B" w:rsidRPr="0060271D" w:rsidRDefault="004A432B" w:rsidP="004A432B">
            <w:pPr>
              <w:jc w:val="center"/>
              <w:rPr>
                <w:color w:val="000000" w:themeColor="text1"/>
                <w:sz w:val="18"/>
                <w:szCs w:val="18"/>
              </w:rPr>
            </w:pPr>
            <w:r w:rsidRPr="0060271D">
              <w:rPr>
                <w:color w:val="000000" w:themeColor="text1"/>
                <w:sz w:val="18"/>
                <w:szCs w:val="18"/>
              </w:rPr>
              <w:t>0.106</w:t>
            </w:r>
          </w:p>
        </w:tc>
        <w:tc>
          <w:tcPr>
            <w:tcW w:w="1984" w:type="dxa"/>
            <w:vAlign w:val="center"/>
          </w:tcPr>
          <w:p w14:paraId="5CC05313" w14:textId="2374F791" w:rsidR="004A432B" w:rsidRPr="0060271D" w:rsidRDefault="004A432B" w:rsidP="004A432B">
            <w:pPr>
              <w:jc w:val="center"/>
              <w:rPr>
                <w:color w:val="000000" w:themeColor="text1"/>
                <w:sz w:val="18"/>
                <w:szCs w:val="18"/>
              </w:rPr>
            </w:pPr>
            <w:r w:rsidRPr="0060271D">
              <w:rPr>
                <w:color w:val="000000" w:themeColor="text1"/>
                <w:sz w:val="18"/>
                <w:szCs w:val="18"/>
              </w:rPr>
              <w:t>0.559</w:t>
            </w:r>
          </w:p>
        </w:tc>
      </w:tr>
      <w:tr w:rsidR="0060271D" w:rsidRPr="0060271D" w14:paraId="006B41FE" w14:textId="77777777" w:rsidTr="004465C4">
        <w:trPr>
          <w:trHeight w:val="300"/>
        </w:trPr>
        <w:tc>
          <w:tcPr>
            <w:tcW w:w="1701" w:type="dxa"/>
            <w:noWrap/>
            <w:vAlign w:val="center"/>
          </w:tcPr>
          <w:p w14:paraId="1881CCD1" w14:textId="1880CF8E" w:rsidR="004A432B" w:rsidRPr="0060271D" w:rsidRDefault="004A432B" w:rsidP="004465C4">
            <w:pPr>
              <w:ind w:firstLine="180"/>
              <w:rPr>
                <w:b/>
                <w:bCs/>
                <w:color w:val="000000" w:themeColor="text1"/>
                <w:sz w:val="18"/>
                <w:szCs w:val="18"/>
              </w:rPr>
            </w:pPr>
            <w:r w:rsidRPr="0060271D">
              <w:rPr>
                <w:b/>
                <w:bCs/>
                <w:color w:val="000000" w:themeColor="text1"/>
                <w:sz w:val="18"/>
                <w:szCs w:val="18"/>
              </w:rPr>
              <w:t>Stress</w:t>
            </w:r>
          </w:p>
        </w:tc>
        <w:tc>
          <w:tcPr>
            <w:tcW w:w="1092" w:type="dxa"/>
            <w:noWrap/>
            <w:vAlign w:val="center"/>
          </w:tcPr>
          <w:p w14:paraId="469B2E84" w14:textId="00AE44B0" w:rsidR="004A432B" w:rsidRPr="0060271D" w:rsidRDefault="004A432B" w:rsidP="004A432B">
            <w:pPr>
              <w:jc w:val="center"/>
              <w:rPr>
                <w:color w:val="000000" w:themeColor="text1"/>
                <w:sz w:val="18"/>
                <w:szCs w:val="18"/>
              </w:rPr>
            </w:pPr>
            <w:r w:rsidRPr="0060271D">
              <w:rPr>
                <w:color w:val="000000" w:themeColor="text1"/>
                <w:sz w:val="18"/>
                <w:szCs w:val="18"/>
              </w:rPr>
              <w:t>1.78</w:t>
            </w:r>
          </w:p>
        </w:tc>
        <w:tc>
          <w:tcPr>
            <w:tcW w:w="994" w:type="dxa"/>
            <w:noWrap/>
            <w:vAlign w:val="center"/>
          </w:tcPr>
          <w:p w14:paraId="4A544775" w14:textId="47E398A3" w:rsidR="004A432B" w:rsidRPr="0060271D" w:rsidRDefault="004A432B" w:rsidP="004A432B">
            <w:pPr>
              <w:jc w:val="center"/>
              <w:rPr>
                <w:color w:val="000000" w:themeColor="text1"/>
                <w:sz w:val="18"/>
                <w:szCs w:val="18"/>
              </w:rPr>
            </w:pPr>
            <w:r w:rsidRPr="0060271D">
              <w:rPr>
                <w:color w:val="000000" w:themeColor="text1"/>
                <w:sz w:val="18"/>
                <w:szCs w:val="18"/>
              </w:rPr>
              <w:t>0.169</w:t>
            </w:r>
          </w:p>
        </w:tc>
        <w:tc>
          <w:tcPr>
            <w:tcW w:w="1883" w:type="dxa"/>
            <w:vAlign w:val="center"/>
          </w:tcPr>
          <w:p w14:paraId="1E46349D" w14:textId="7EA227D9" w:rsidR="004A432B" w:rsidRPr="0060271D" w:rsidRDefault="004A432B" w:rsidP="004A432B">
            <w:pPr>
              <w:jc w:val="center"/>
              <w:rPr>
                <w:color w:val="000000" w:themeColor="text1"/>
                <w:sz w:val="18"/>
                <w:szCs w:val="18"/>
              </w:rPr>
            </w:pPr>
            <w:r w:rsidRPr="0060271D">
              <w:rPr>
                <w:color w:val="000000" w:themeColor="text1"/>
                <w:sz w:val="18"/>
                <w:szCs w:val="18"/>
              </w:rPr>
              <w:t>0.681</w:t>
            </w:r>
          </w:p>
        </w:tc>
        <w:tc>
          <w:tcPr>
            <w:tcW w:w="1985" w:type="dxa"/>
            <w:vAlign w:val="center"/>
          </w:tcPr>
          <w:p w14:paraId="065D2E1A" w14:textId="4FDD1987" w:rsidR="004A432B" w:rsidRPr="0060271D" w:rsidRDefault="004A432B" w:rsidP="004A432B">
            <w:pPr>
              <w:jc w:val="center"/>
              <w:rPr>
                <w:color w:val="000000" w:themeColor="text1"/>
                <w:sz w:val="18"/>
                <w:szCs w:val="18"/>
              </w:rPr>
            </w:pPr>
            <w:r w:rsidRPr="0060271D">
              <w:rPr>
                <w:color w:val="000000" w:themeColor="text1"/>
                <w:sz w:val="18"/>
                <w:szCs w:val="18"/>
              </w:rPr>
              <w:t>0.201</w:t>
            </w:r>
          </w:p>
        </w:tc>
        <w:tc>
          <w:tcPr>
            <w:tcW w:w="1984" w:type="dxa"/>
            <w:vAlign w:val="center"/>
          </w:tcPr>
          <w:p w14:paraId="3FBE3E5D" w14:textId="761D56FA" w:rsidR="004A432B" w:rsidRPr="0060271D" w:rsidRDefault="004A432B" w:rsidP="004A432B">
            <w:pPr>
              <w:jc w:val="center"/>
              <w:rPr>
                <w:color w:val="000000" w:themeColor="text1"/>
                <w:sz w:val="18"/>
                <w:szCs w:val="18"/>
              </w:rPr>
            </w:pPr>
            <w:r w:rsidRPr="0060271D">
              <w:rPr>
                <w:color w:val="000000" w:themeColor="text1"/>
                <w:sz w:val="18"/>
                <w:szCs w:val="18"/>
              </w:rPr>
              <w:t>0.903</w:t>
            </w:r>
          </w:p>
        </w:tc>
      </w:tr>
      <w:tr w:rsidR="0060271D" w:rsidRPr="0060271D" w14:paraId="5760D62C" w14:textId="77777777" w:rsidTr="004465C4">
        <w:trPr>
          <w:trHeight w:val="300"/>
        </w:trPr>
        <w:tc>
          <w:tcPr>
            <w:tcW w:w="1701" w:type="dxa"/>
            <w:noWrap/>
            <w:vAlign w:val="center"/>
          </w:tcPr>
          <w:p w14:paraId="4A1C9FD3" w14:textId="20A73F86" w:rsidR="004A432B" w:rsidRPr="0060271D" w:rsidRDefault="004A432B" w:rsidP="004465C4">
            <w:pPr>
              <w:ind w:firstLine="180"/>
              <w:rPr>
                <w:b/>
                <w:bCs/>
                <w:color w:val="000000" w:themeColor="text1"/>
                <w:sz w:val="18"/>
                <w:szCs w:val="18"/>
              </w:rPr>
            </w:pPr>
            <w:r w:rsidRPr="0060271D">
              <w:rPr>
                <w:b/>
                <w:bCs/>
                <w:color w:val="000000" w:themeColor="text1"/>
                <w:sz w:val="18"/>
                <w:szCs w:val="18"/>
              </w:rPr>
              <w:t>VA</w:t>
            </w:r>
          </w:p>
        </w:tc>
        <w:tc>
          <w:tcPr>
            <w:tcW w:w="1092" w:type="dxa"/>
            <w:noWrap/>
            <w:vAlign w:val="center"/>
          </w:tcPr>
          <w:p w14:paraId="472C43E2" w14:textId="0C8D922B" w:rsidR="004A432B" w:rsidRPr="0060271D" w:rsidRDefault="004A432B" w:rsidP="004A432B">
            <w:pPr>
              <w:jc w:val="center"/>
              <w:rPr>
                <w:color w:val="000000" w:themeColor="text1"/>
                <w:sz w:val="18"/>
                <w:szCs w:val="18"/>
              </w:rPr>
            </w:pPr>
            <w:r w:rsidRPr="0060271D">
              <w:rPr>
                <w:color w:val="000000" w:themeColor="text1"/>
                <w:sz w:val="18"/>
                <w:szCs w:val="18"/>
              </w:rPr>
              <w:t>0.63</w:t>
            </w:r>
          </w:p>
        </w:tc>
        <w:tc>
          <w:tcPr>
            <w:tcW w:w="994" w:type="dxa"/>
            <w:noWrap/>
            <w:vAlign w:val="center"/>
          </w:tcPr>
          <w:p w14:paraId="083513F7" w14:textId="043D28A1" w:rsidR="004A432B" w:rsidRPr="0060271D" w:rsidRDefault="004A432B" w:rsidP="004A432B">
            <w:pPr>
              <w:jc w:val="center"/>
              <w:rPr>
                <w:color w:val="000000" w:themeColor="text1"/>
                <w:sz w:val="18"/>
                <w:szCs w:val="18"/>
              </w:rPr>
            </w:pPr>
            <w:r w:rsidRPr="0060271D">
              <w:rPr>
                <w:color w:val="000000" w:themeColor="text1"/>
                <w:sz w:val="18"/>
                <w:szCs w:val="18"/>
              </w:rPr>
              <w:t>0.531</w:t>
            </w:r>
          </w:p>
        </w:tc>
        <w:tc>
          <w:tcPr>
            <w:tcW w:w="1883" w:type="dxa"/>
            <w:vAlign w:val="center"/>
          </w:tcPr>
          <w:p w14:paraId="774B9C8E" w14:textId="69442648" w:rsidR="004A432B" w:rsidRPr="0060271D" w:rsidRDefault="004A432B" w:rsidP="004A432B">
            <w:pPr>
              <w:jc w:val="center"/>
              <w:rPr>
                <w:color w:val="000000" w:themeColor="text1"/>
                <w:sz w:val="18"/>
                <w:szCs w:val="18"/>
              </w:rPr>
            </w:pPr>
            <w:r w:rsidRPr="0060271D">
              <w:rPr>
                <w:color w:val="000000" w:themeColor="text1"/>
                <w:sz w:val="18"/>
                <w:szCs w:val="18"/>
              </w:rPr>
              <w:t>0.893</w:t>
            </w:r>
          </w:p>
        </w:tc>
        <w:tc>
          <w:tcPr>
            <w:tcW w:w="1985" w:type="dxa"/>
            <w:vAlign w:val="center"/>
          </w:tcPr>
          <w:p w14:paraId="2AC1EBC6" w14:textId="3CCFC598" w:rsidR="004A432B" w:rsidRPr="0060271D" w:rsidRDefault="004A432B" w:rsidP="004A432B">
            <w:pPr>
              <w:jc w:val="center"/>
              <w:rPr>
                <w:color w:val="000000" w:themeColor="text1"/>
                <w:sz w:val="18"/>
                <w:szCs w:val="18"/>
              </w:rPr>
            </w:pPr>
            <w:r w:rsidRPr="0060271D">
              <w:rPr>
                <w:color w:val="000000" w:themeColor="text1"/>
                <w:sz w:val="18"/>
                <w:szCs w:val="18"/>
              </w:rPr>
              <w:t>0.551</w:t>
            </w:r>
          </w:p>
        </w:tc>
        <w:tc>
          <w:tcPr>
            <w:tcW w:w="1984" w:type="dxa"/>
            <w:vAlign w:val="center"/>
          </w:tcPr>
          <w:p w14:paraId="6C7ECBE4" w14:textId="7F31E631" w:rsidR="004A432B" w:rsidRPr="0060271D" w:rsidRDefault="004A432B" w:rsidP="004A432B">
            <w:pPr>
              <w:jc w:val="center"/>
              <w:rPr>
                <w:color w:val="000000" w:themeColor="text1"/>
                <w:sz w:val="18"/>
                <w:szCs w:val="18"/>
              </w:rPr>
            </w:pPr>
            <w:r w:rsidRPr="0060271D">
              <w:rPr>
                <w:color w:val="000000" w:themeColor="text1"/>
                <w:sz w:val="18"/>
                <w:szCs w:val="18"/>
              </w:rPr>
              <w:t>0.950</w:t>
            </w:r>
          </w:p>
        </w:tc>
      </w:tr>
      <w:tr w:rsidR="0060271D" w:rsidRPr="0060271D" w14:paraId="12360DCA" w14:textId="77777777" w:rsidTr="004465C4">
        <w:trPr>
          <w:trHeight w:val="300"/>
        </w:trPr>
        <w:tc>
          <w:tcPr>
            <w:tcW w:w="1701" w:type="dxa"/>
            <w:noWrap/>
            <w:vAlign w:val="center"/>
          </w:tcPr>
          <w:p w14:paraId="2B92CA87" w14:textId="4B3CAF5A" w:rsidR="004A432B" w:rsidRPr="0060271D" w:rsidRDefault="004A432B" w:rsidP="004465C4">
            <w:pPr>
              <w:ind w:firstLine="180"/>
              <w:rPr>
                <w:b/>
                <w:bCs/>
                <w:color w:val="000000" w:themeColor="text1"/>
                <w:sz w:val="18"/>
                <w:szCs w:val="18"/>
              </w:rPr>
            </w:pPr>
            <w:r w:rsidRPr="0060271D">
              <w:rPr>
                <w:b/>
                <w:bCs/>
                <w:color w:val="000000" w:themeColor="text1"/>
                <w:sz w:val="18"/>
                <w:szCs w:val="18"/>
              </w:rPr>
              <w:t>EFPS</w:t>
            </w:r>
          </w:p>
        </w:tc>
        <w:tc>
          <w:tcPr>
            <w:tcW w:w="1092" w:type="dxa"/>
            <w:noWrap/>
            <w:vAlign w:val="center"/>
          </w:tcPr>
          <w:p w14:paraId="39707409" w14:textId="13AF9D94" w:rsidR="004A432B" w:rsidRPr="0060271D" w:rsidRDefault="004A432B" w:rsidP="004A432B">
            <w:pPr>
              <w:jc w:val="center"/>
              <w:rPr>
                <w:color w:val="000000" w:themeColor="text1"/>
                <w:sz w:val="18"/>
                <w:szCs w:val="18"/>
              </w:rPr>
            </w:pPr>
            <w:r w:rsidRPr="0060271D">
              <w:rPr>
                <w:color w:val="000000" w:themeColor="text1"/>
                <w:sz w:val="18"/>
                <w:szCs w:val="18"/>
              </w:rPr>
              <w:t>0.56</w:t>
            </w:r>
          </w:p>
        </w:tc>
        <w:tc>
          <w:tcPr>
            <w:tcW w:w="994" w:type="dxa"/>
            <w:noWrap/>
            <w:vAlign w:val="center"/>
          </w:tcPr>
          <w:p w14:paraId="2A2052B0" w14:textId="24B59A4C" w:rsidR="004A432B" w:rsidRPr="0060271D" w:rsidRDefault="004A432B" w:rsidP="004A432B">
            <w:pPr>
              <w:jc w:val="center"/>
              <w:rPr>
                <w:color w:val="000000" w:themeColor="text1"/>
                <w:sz w:val="18"/>
                <w:szCs w:val="18"/>
              </w:rPr>
            </w:pPr>
            <w:r w:rsidRPr="0060271D">
              <w:rPr>
                <w:color w:val="000000" w:themeColor="text1"/>
                <w:sz w:val="18"/>
                <w:szCs w:val="18"/>
              </w:rPr>
              <w:t>0.570</w:t>
            </w:r>
          </w:p>
        </w:tc>
        <w:tc>
          <w:tcPr>
            <w:tcW w:w="1883" w:type="dxa"/>
            <w:vAlign w:val="center"/>
          </w:tcPr>
          <w:p w14:paraId="3511067A" w14:textId="65DE4686" w:rsidR="004A432B" w:rsidRPr="0060271D" w:rsidRDefault="004A432B" w:rsidP="004A432B">
            <w:pPr>
              <w:jc w:val="center"/>
              <w:rPr>
                <w:color w:val="000000" w:themeColor="text1"/>
                <w:sz w:val="18"/>
                <w:szCs w:val="18"/>
              </w:rPr>
            </w:pPr>
            <w:r w:rsidRPr="0060271D">
              <w:rPr>
                <w:color w:val="000000" w:themeColor="text1"/>
                <w:sz w:val="18"/>
                <w:szCs w:val="18"/>
              </w:rPr>
              <w:t>0.828</w:t>
            </w:r>
          </w:p>
        </w:tc>
        <w:tc>
          <w:tcPr>
            <w:tcW w:w="1985" w:type="dxa"/>
            <w:vAlign w:val="center"/>
          </w:tcPr>
          <w:p w14:paraId="6932364F" w14:textId="1C3CAD34" w:rsidR="004A432B" w:rsidRPr="0060271D" w:rsidRDefault="004A432B" w:rsidP="004A432B">
            <w:pPr>
              <w:jc w:val="center"/>
              <w:rPr>
                <w:color w:val="000000" w:themeColor="text1"/>
                <w:sz w:val="18"/>
                <w:szCs w:val="18"/>
              </w:rPr>
            </w:pPr>
            <w:r w:rsidRPr="0060271D">
              <w:rPr>
                <w:color w:val="000000" w:themeColor="text1"/>
                <w:sz w:val="18"/>
                <w:szCs w:val="18"/>
              </w:rPr>
              <w:t>0.641</w:t>
            </w:r>
          </w:p>
        </w:tc>
        <w:tc>
          <w:tcPr>
            <w:tcW w:w="1984" w:type="dxa"/>
            <w:vAlign w:val="center"/>
          </w:tcPr>
          <w:p w14:paraId="465A532F" w14:textId="38C5C126" w:rsidR="004A432B" w:rsidRPr="0060271D" w:rsidRDefault="004A432B" w:rsidP="004A432B">
            <w:pPr>
              <w:jc w:val="center"/>
              <w:rPr>
                <w:color w:val="000000" w:themeColor="text1"/>
                <w:sz w:val="18"/>
                <w:szCs w:val="18"/>
              </w:rPr>
            </w:pPr>
            <w:r w:rsidRPr="0060271D">
              <w:rPr>
                <w:color w:val="000000" w:themeColor="text1"/>
                <w:sz w:val="18"/>
                <w:szCs w:val="18"/>
              </w:rPr>
              <w:t>0.994</w:t>
            </w:r>
          </w:p>
        </w:tc>
      </w:tr>
      <w:tr w:rsidR="0060271D" w:rsidRPr="0060271D" w14:paraId="3626C69C" w14:textId="77777777" w:rsidTr="004465C4">
        <w:trPr>
          <w:trHeight w:val="300"/>
        </w:trPr>
        <w:tc>
          <w:tcPr>
            <w:tcW w:w="1701" w:type="dxa"/>
            <w:tcBorders>
              <w:bottom w:val="single" w:sz="18" w:space="0" w:color="auto"/>
            </w:tcBorders>
            <w:noWrap/>
            <w:vAlign w:val="center"/>
          </w:tcPr>
          <w:p w14:paraId="3991F164" w14:textId="721FE7F5" w:rsidR="004A432B" w:rsidRPr="0060271D" w:rsidRDefault="004A432B" w:rsidP="004465C4">
            <w:pPr>
              <w:ind w:firstLine="180"/>
              <w:rPr>
                <w:b/>
                <w:bCs/>
                <w:color w:val="000000" w:themeColor="text1"/>
                <w:sz w:val="18"/>
                <w:szCs w:val="18"/>
              </w:rPr>
            </w:pPr>
            <w:r w:rsidRPr="0060271D">
              <w:rPr>
                <w:b/>
                <w:bCs/>
                <w:color w:val="000000" w:themeColor="text1"/>
                <w:sz w:val="18"/>
                <w:szCs w:val="18"/>
              </w:rPr>
              <w:t>MEM</w:t>
            </w:r>
          </w:p>
        </w:tc>
        <w:tc>
          <w:tcPr>
            <w:tcW w:w="1092" w:type="dxa"/>
            <w:tcBorders>
              <w:bottom w:val="single" w:sz="18" w:space="0" w:color="auto"/>
            </w:tcBorders>
            <w:noWrap/>
            <w:vAlign w:val="center"/>
          </w:tcPr>
          <w:p w14:paraId="2EE65C20" w14:textId="21D8525C" w:rsidR="004A432B" w:rsidRPr="0060271D" w:rsidRDefault="004A432B" w:rsidP="004A432B">
            <w:pPr>
              <w:jc w:val="center"/>
              <w:rPr>
                <w:color w:val="000000" w:themeColor="text1"/>
                <w:sz w:val="18"/>
                <w:szCs w:val="18"/>
              </w:rPr>
            </w:pPr>
            <w:r w:rsidRPr="0060271D">
              <w:rPr>
                <w:color w:val="000000" w:themeColor="text1"/>
                <w:sz w:val="18"/>
                <w:szCs w:val="18"/>
              </w:rPr>
              <w:t>1.18</w:t>
            </w:r>
          </w:p>
        </w:tc>
        <w:tc>
          <w:tcPr>
            <w:tcW w:w="994" w:type="dxa"/>
            <w:tcBorders>
              <w:bottom w:val="single" w:sz="18" w:space="0" w:color="auto"/>
            </w:tcBorders>
            <w:noWrap/>
            <w:vAlign w:val="center"/>
          </w:tcPr>
          <w:p w14:paraId="56690673" w14:textId="7AAF7B9C" w:rsidR="004A432B" w:rsidRPr="0060271D" w:rsidRDefault="004A432B" w:rsidP="004A432B">
            <w:pPr>
              <w:jc w:val="center"/>
              <w:rPr>
                <w:color w:val="000000" w:themeColor="text1"/>
                <w:sz w:val="18"/>
                <w:szCs w:val="18"/>
              </w:rPr>
            </w:pPr>
            <w:r w:rsidRPr="0060271D">
              <w:rPr>
                <w:color w:val="000000" w:themeColor="text1"/>
                <w:sz w:val="18"/>
                <w:szCs w:val="18"/>
              </w:rPr>
              <w:t>0.307</w:t>
            </w:r>
          </w:p>
        </w:tc>
        <w:tc>
          <w:tcPr>
            <w:tcW w:w="1883" w:type="dxa"/>
            <w:tcBorders>
              <w:bottom w:val="single" w:sz="18" w:space="0" w:color="auto"/>
            </w:tcBorders>
            <w:vAlign w:val="center"/>
          </w:tcPr>
          <w:p w14:paraId="162946EB" w14:textId="6C718EB2" w:rsidR="004A432B" w:rsidRPr="0060271D" w:rsidRDefault="004A432B" w:rsidP="004A432B">
            <w:pPr>
              <w:jc w:val="center"/>
              <w:rPr>
                <w:color w:val="000000" w:themeColor="text1"/>
                <w:sz w:val="18"/>
                <w:szCs w:val="18"/>
              </w:rPr>
            </w:pPr>
            <w:r w:rsidRPr="0060271D">
              <w:rPr>
                <w:color w:val="000000" w:themeColor="text1"/>
                <w:sz w:val="18"/>
                <w:szCs w:val="18"/>
              </w:rPr>
              <w:t>0.793</w:t>
            </w:r>
          </w:p>
        </w:tc>
        <w:tc>
          <w:tcPr>
            <w:tcW w:w="1985" w:type="dxa"/>
            <w:tcBorders>
              <w:bottom w:val="single" w:sz="18" w:space="0" w:color="auto"/>
            </w:tcBorders>
            <w:vAlign w:val="center"/>
          </w:tcPr>
          <w:p w14:paraId="48925061" w14:textId="0CBD5967" w:rsidR="004A432B" w:rsidRPr="0060271D" w:rsidRDefault="004A432B" w:rsidP="004A432B">
            <w:pPr>
              <w:jc w:val="center"/>
              <w:rPr>
                <w:color w:val="000000" w:themeColor="text1"/>
                <w:sz w:val="18"/>
                <w:szCs w:val="18"/>
              </w:rPr>
            </w:pPr>
            <w:r w:rsidRPr="0060271D">
              <w:rPr>
                <w:color w:val="000000" w:themeColor="text1"/>
                <w:sz w:val="18"/>
                <w:szCs w:val="18"/>
              </w:rPr>
              <w:t>0.335</w:t>
            </w:r>
          </w:p>
        </w:tc>
        <w:tc>
          <w:tcPr>
            <w:tcW w:w="1984" w:type="dxa"/>
            <w:tcBorders>
              <w:bottom w:val="single" w:sz="18" w:space="0" w:color="auto"/>
            </w:tcBorders>
            <w:vAlign w:val="center"/>
          </w:tcPr>
          <w:p w14:paraId="30227D1E" w14:textId="12600784" w:rsidR="004A432B" w:rsidRPr="0060271D" w:rsidRDefault="004A432B" w:rsidP="004A432B">
            <w:pPr>
              <w:jc w:val="center"/>
              <w:rPr>
                <w:color w:val="000000" w:themeColor="text1"/>
                <w:sz w:val="18"/>
                <w:szCs w:val="18"/>
              </w:rPr>
            </w:pPr>
            <w:r w:rsidRPr="0060271D">
              <w:rPr>
                <w:color w:val="000000" w:themeColor="text1"/>
                <w:sz w:val="18"/>
                <w:szCs w:val="18"/>
              </w:rPr>
              <w:t>0.922</w:t>
            </w:r>
          </w:p>
        </w:tc>
      </w:tr>
      <w:tr w:rsidR="0060271D" w:rsidRPr="0060271D" w14:paraId="6E9D8F42" w14:textId="77777777" w:rsidTr="004A432B">
        <w:trPr>
          <w:trHeight w:val="300"/>
        </w:trPr>
        <w:tc>
          <w:tcPr>
            <w:tcW w:w="9639" w:type="dxa"/>
            <w:gridSpan w:val="6"/>
            <w:noWrap/>
            <w:vAlign w:val="center"/>
          </w:tcPr>
          <w:p w14:paraId="655AFCB5" w14:textId="2AC16DF6" w:rsidR="004A432B" w:rsidRPr="0060271D" w:rsidRDefault="004A432B" w:rsidP="004A432B">
            <w:pPr>
              <w:rPr>
                <w:b/>
                <w:bCs/>
                <w:color w:val="000000" w:themeColor="text1"/>
                <w:sz w:val="18"/>
                <w:szCs w:val="18"/>
              </w:rPr>
            </w:pPr>
            <w:r w:rsidRPr="0060271D">
              <w:rPr>
                <w:b/>
                <w:bCs/>
                <w:color w:val="000000" w:themeColor="text1"/>
                <w:sz w:val="18"/>
                <w:szCs w:val="18"/>
              </w:rPr>
              <w:t>Profile 3 (HC/LB)</w:t>
            </w:r>
          </w:p>
        </w:tc>
      </w:tr>
      <w:tr w:rsidR="0060271D" w:rsidRPr="0060271D" w14:paraId="4CF1444F" w14:textId="77777777" w:rsidTr="004465C4">
        <w:trPr>
          <w:trHeight w:val="300"/>
        </w:trPr>
        <w:tc>
          <w:tcPr>
            <w:tcW w:w="1701" w:type="dxa"/>
            <w:tcBorders>
              <w:top w:val="single" w:sz="18" w:space="0" w:color="auto"/>
            </w:tcBorders>
            <w:noWrap/>
            <w:vAlign w:val="center"/>
          </w:tcPr>
          <w:p w14:paraId="3316B0E1" w14:textId="33CC41A5" w:rsidR="004A432B" w:rsidRPr="0060271D" w:rsidRDefault="004A432B" w:rsidP="004465C4">
            <w:pPr>
              <w:ind w:firstLine="180"/>
              <w:rPr>
                <w:b/>
                <w:bCs/>
                <w:color w:val="000000" w:themeColor="text1"/>
                <w:sz w:val="18"/>
                <w:szCs w:val="18"/>
              </w:rPr>
            </w:pPr>
            <w:r w:rsidRPr="0060271D">
              <w:rPr>
                <w:b/>
                <w:bCs/>
                <w:color w:val="000000" w:themeColor="text1"/>
                <w:sz w:val="18"/>
                <w:szCs w:val="18"/>
              </w:rPr>
              <w:t>Internalization</w:t>
            </w:r>
          </w:p>
        </w:tc>
        <w:tc>
          <w:tcPr>
            <w:tcW w:w="1092" w:type="dxa"/>
            <w:tcBorders>
              <w:top w:val="single" w:sz="18" w:space="0" w:color="auto"/>
            </w:tcBorders>
            <w:noWrap/>
            <w:vAlign w:val="center"/>
          </w:tcPr>
          <w:p w14:paraId="088C6E06" w14:textId="1925AFFC" w:rsidR="004A432B" w:rsidRPr="0060271D" w:rsidRDefault="004A432B" w:rsidP="004A432B">
            <w:pPr>
              <w:jc w:val="center"/>
              <w:rPr>
                <w:color w:val="000000" w:themeColor="text1"/>
                <w:sz w:val="18"/>
                <w:szCs w:val="18"/>
              </w:rPr>
            </w:pPr>
            <w:r w:rsidRPr="0060271D">
              <w:rPr>
                <w:color w:val="000000" w:themeColor="text1"/>
                <w:sz w:val="18"/>
                <w:szCs w:val="18"/>
              </w:rPr>
              <w:t>17.21</w:t>
            </w:r>
          </w:p>
        </w:tc>
        <w:tc>
          <w:tcPr>
            <w:tcW w:w="994" w:type="dxa"/>
            <w:tcBorders>
              <w:top w:val="single" w:sz="18" w:space="0" w:color="auto"/>
            </w:tcBorders>
            <w:noWrap/>
            <w:vAlign w:val="center"/>
          </w:tcPr>
          <w:p w14:paraId="0E659E32" w14:textId="73C8E50D" w:rsidR="004A432B" w:rsidRPr="0060271D" w:rsidRDefault="004A432B" w:rsidP="004A432B">
            <w:pPr>
              <w:jc w:val="center"/>
              <w:rPr>
                <w:b/>
                <w:bCs/>
                <w:color w:val="000000" w:themeColor="text1"/>
                <w:sz w:val="18"/>
                <w:szCs w:val="18"/>
              </w:rPr>
            </w:pPr>
            <w:r w:rsidRPr="0060271D">
              <w:rPr>
                <w:b/>
                <w:bCs/>
                <w:color w:val="000000" w:themeColor="text1"/>
                <w:sz w:val="18"/>
                <w:szCs w:val="18"/>
              </w:rPr>
              <w:t>&lt; 0.001*</w:t>
            </w:r>
          </w:p>
        </w:tc>
        <w:tc>
          <w:tcPr>
            <w:tcW w:w="1883" w:type="dxa"/>
            <w:tcBorders>
              <w:top w:val="single" w:sz="18" w:space="0" w:color="auto"/>
            </w:tcBorders>
            <w:vAlign w:val="center"/>
          </w:tcPr>
          <w:p w14:paraId="6B72989D" w14:textId="15FE3615" w:rsidR="004A432B" w:rsidRPr="0060271D" w:rsidRDefault="004A432B" w:rsidP="004A432B">
            <w:pPr>
              <w:jc w:val="center"/>
              <w:rPr>
                <w:b/>
                <w:bCs/>
                <w:color w:val="000000" w:themeColor="text1"/>
                <w:sz w:val="18"/>
                <w:szCs w:val="18"/>
              </w:rPr>
            </w:pPr>
            <w:r w:rsidRPr="0060271D">
              <w:rPr>
                <w:b/>
                <w:bCs/>
                <w:color w:val="000000" w:themeColor="text1"/>
                <w:sz w:val="18"/>
                <w:szCs w:val="18"/>
              </w:rPr>
              <w:t>&lt; 0.001*</w:t>
            </w:r>
          </w:p>
        </w:tc>
        <w:tc>
          <w:tcPr>
            <w:tcW w:w="1985" w:type="dxa"/>
            <w:tcBorders>
              <w:top w:val="single" w:sz="18" w:space="0" w:color="auto"/>
            </w:tcBorders>
            <w:vAlign w:val="center"/>
          </w:tcPr>
          <w:p w14:paraId="26559E92" w14:textId="00FCF045" w:rsidR="004A432B" w:rsidRPr="0060271D" w:rsidRDefault="004A432B" w:rsidP="004A432B">
            <w:pPr>
              <w:jc w:val="center"/>
              <w:rPr>
                <w:color w:val="000000" w:themeColor="text1"/>
                <w:sz w:val="18"/>
                <w:szCs w:val="18"/>
              </w:rPr>
            </w:pPr>
            <w:r w:rsidRPr="0060271D">
              <w:rPr>
                <w:color w:val="000000" w:themeColor="text1"/>
                <w:sz w:val="18"/>
                <w:szCs w:val="18"/>
              </w:rPr>
              <w:t>0.187</w:t>
            </w:r>
          </w:p>
        </w:tc>
        <w:tc>
          <w:tcPr>
            <w:tcW w:w="1984" w:type="dxa"/>
            <w:tcBorders>
              <w:top w:val="single" w:sz="18" w:space="0" w:color="auto"/>
            </w:tcBorders>
            <w:vAlign w:val="center"/>
          </w:tcPr>
          <w:p w14:paraId="3DB1114B" w14:textId="1E184AA7" w:rsidR="004A432B" w:rsidRPr="0060271D" w:rsidRDefault="004A432B" w:rsidP="004A432B">
            <w:pPr>
              <w:jc w:val="center"/>
              <w:rPr>
                <w:b/>
                <w:bCs/>
                <w:color w:val="000000" w:themeColor="text1"/>
                <w:sz w:val="18"/>
                <w:szCs w:val="18"/>
              </w:rPr>
            </w:pPr>
            <w:r w:rsidRPr="0060271D">
              <w:rPr>
                <w:b/>
                <w:bCs/>
                <w:color w:val="000000" w:themeColor="text1"/>
                <w:sz w:val="18"/>
                <w:szCs w:val="18"/>
              </w:rPr>
              <w:t>0.006*</w:t>
            </w:r>
          </w:p>
        </w:tc>
      </w:tr>
      <w:tr w:rsidR="0060271D" w:rsidRPr="0060271D" w14:paraId="35A8D89D" w14:textId="77777777" w:rsidTr="004465C4">
        <w:trPr>
          <w:trHeight w:val="300"/>
        </w:trPr>
        <w:tc>
          <w:tcPr>
            <w:tcW w:w="1701" w:type="dxa"/>
            <w:noWrap/>
            <w:vAlign w:val="center"/>
          </w:tcPr>
          <w:p w14:paraId="240AB77D" w14:textId="3DFF1668" w:rsidR="004A432B" w:rsidRPr="0060271D" w:rsidRDefault="004A432B" w:rsidP="004465C4">
            <w:pPr>
              <w:ind w:firstLine="180"/>
              <w:rPr>
                <w:b/>
                <w:bCs/>
                <w:color w:val="000000" w:themeColor="text1"/>
                <w:sz w:val="18"/>
                <w:szCs w:val="18"/>
              </w:rPr>
            </w:pPr>
            <w:r w:rsidRPr="0060271D">
              <w:rPr>
                <w:b/>
                <w:bCs/>
                <w:color w:val="000000" w:themeColor="text1"/>
                <w:sz w:val="18"/>
                <w:szCs w:val="18"/>
              </w:rPr>
              <w:t>Externalization</w:t>
            </w:r>
          </w:p>
        </w:tc>
        <w:tc>
          <w:tcPr>
            <w:tcW w:w="1092" w:type="dxa"/>
            <w:noWrap/>
            <w:vAlign w:val="center"/>
          </w:tcPr>
          <w:p w14:paraId="4A2DF187" w14:textId="102AFB21" w:rsidR="004A432B" w:rsidRPr="0060271D" w:rsidRDefault="004A432B" w:rsidP="004A432B">
            <w:pPr>
              <w:jc w:val="center"/>
              <w:rPr>
                <w:color w:val="000000" w:themeColor="text1"/>
                <w:sz w:val="18"/>
                <w:szCs w:val="18"/>
              </w:rPr>
            </w:pPr>
            <w:r w:rsidRPr="0060271D">
              <w:rPr>
                <w:color w:val="000000" w:themeColor="text1"/>
                <w:sz w:val="18"/>
                <w:szCs w:val="18"/>
              </w:rPr>
              <w:t>2.90</w:t>
            </w:r>
          </w:p>
        </w:tc>
        <w:tc>
          <w:tcPr>
            <w:tcW w:w="994" w:type="dxa"/>
            <w:noWrap/>
            <w:vAlign w:val="center"/>
          </w:tcPr>
          <w:p w14:paraId="5F97ADF2" w14:textId="43F49570" w:rsidR="004A432B" w:rsidRPr="0060271D" w:rsidRDefault="004A432B" w:rsidP="004A432B">
            <w:pPr>
              <w:jc w:val="center"/>
              <w:rPr>
                <w:color w:val="000000" w:themeColor="text1"/>
                <w:sz w:val="18"/>
                <w:szCs w:val="18"/>
              </w:rPr>
            </w:pPr>
            <w:r w:rsidRPr="0060271D">
              <w:rPr>
                <w:color w:val="000000" w:themeColor="text1"/>
                <w:sz w:val="18"/>
                <w:szCs w:val="18"/>
              </w:rPr>
              <w:t>0.060</w:t>
            </w:r>
          </w:p>
        </w:tc>
        <w:tc>
          <w:tcPr>
            <w:tcW w:w="1883" w:type="dxa"/>
            <w:vAlign w:val="center"/>
          </w:tcPr>
          <w:p w14:paraId="58F8F7F3" w14:textId="284707D0" w:rsidR="004A432B" w:rsidRPr="0060271D" w:rsidRDefault="004A432B" w:rsidP="004A432B">
            <w:pPr>
              <w:jc w:val="center"/>
              <w:rPr>
                <w:color w:val="000000" w:themeColor="text1"/>
                <w:sz w:val="18"/>
                <w:szCs w:val="18"/>
              </w:rPr>
            </w:pPr>
            <w:r w:rsidRPr="0060271D">
              <w:rPr>
                <w:color w:val="000000" w:themeColor="text1"/>
                <w:sz w:val="18"/>
                <w:szCs w:val="18"/>
              </w:rPr>
              <w:t>0.065</w:t>
            </w:r>
          </w:p>
        </w:tc>
        <w:tc>
          <w:tcPr>
            <w:tcW w:w="1985" w:type="dxa"/>
            <w:vAlign w:val="center"/>
          </w:tcPr>
          <w:p w14:paraId="624D19B7" w14:textId="55F94F9B" w:rsidR="004A432B" w:rsidRPr="0060271D" w:rsidRDefault="004A432B" w:rsidP="004A432B">
            <w:pPr>
              <w:jc w:val="center"/>
              <w:rPr>
                <w:color w:val="000000" w:themeColor="text1"/>
                <w:sz w:val="18"/>
                <w:szCs w:val="18"/>
              </w:rPr>
            </w:pPr>
            <w:r w:rsidRPr="0060271D">
              <w:rPr>
                <w:color w:val="000000" w:themeColor="text1"/>
                <w:sz w:val="18"/>
                <w:szCs w:val="18"/>
              </w:rPr>
              <w:t>0.627</w:t>
            </w:r>
          </w:p>
        </w:tc>
        <w:tc>
          <w:tcPr>
            <w:tcW w:w="1984" w:type="dxa"/>
            <w:vAlign w:val="center"/>
          </w:tcPr>
          <w:p w14:paraId="42E065A9" w14:textId="30BFA8B8" w:rsidR="004A432B" w:rsidRPr="0060271D" w:rsidRDefault="004A432B" w:rsidP="004A432B">
            <w:pPr>
              <w:jc w:val="center"/>
              <w:rPr>
                <w:color w:val="000000" w:themeColor="text1"/>
                <w:sz w:val="18"/>
                <w:szCs w:val="18"/>
              </w:rPr>
            </w:pPr>
            <w:r w:rsidRPr="0060271D">
              <w:rPr>
                <w:color w:val="000000" w:themeColor="text1"/>
                <w:sz w:val="18"/>
                <w:szCs w:val="18"/>
              </w:rPr>
              <w:t>0.523</w:t>
            </w:r>
          </w:p>
        </w:tc>
      </w:tr>
      <w:tr w:rsidR="0060271D" w:rsidRPr="0060271D" w14:paraId="318D9F75" w14:textId="77777777" w:rsidTr="004465C4">
        <w:trPr>
          <w:trHeight w:val="300"/>
        </w:trPr>
        <w:tc>
          <w:tcPr>
            <w:tcW w:w="1701" w:type="dxa"/>
            <w:noWrap/>
            <w:vAlign w:val="center"/>
          </w:tcPr>
          <w:p w14:paraId="3CB25622" w14:textId="7E0B67D9" w:rsidR="004A432B" w:rsidRPr="0060271D" w:rsidRDefault="004A432B" w:rsidP="004465C4">
            <w:pPr>
              <w:ind w:firstLine="180"/>
              <w:rPr>
                <w:b/>
                <w:bCs/>
                <w:color w:val="000000" w:themeColor="text1"/>
                <w:sz w:val="18"/>
                <w:szCs w:val="18"/>
              </w:rPr>
            </w:pPr>
            <w:r w:rsidRPr="0060271D">
              <w:rPr>
                <w:b/>
                <w:bCs/>
                <w:color w:val="000000" w:themeColor="text1"/>
                <w:sz w:val="18"/>
                <w:szCs w:val="18"/>
              </w:rPr>
              <w:t>Stress</w:t>
            </w:r>
          </w:p>
        </w:tc>
        <w:tc>
          <w:tcPr>
            <w:tcW w:w="1092" w:type="dxa"/>
            <w:noWrap/>
            <w:vAlign w:val="center"/>
          </w:tcPr>
          <w:p w14:paraId="209F3A88" w14:textId="3FA5616C" w:rsidR="004A432B" w:rsidRPr="0060271D" w:rsidRDefault="004A432B" w:rsidP="004A432B">
            <w:pPr>
              <w:jc w:val="center"/>
              <w:rPr>
                <w:color w:val="000000" w:themeColor="text1"/>
                <w:sz w:val="18"/>
                <w:szCs w:val="18"/>
              </w:rPr>
            </w:pPr>
            <w:r w:rsidRPr="0060271D">
              <w:rPr>
                <w:color w:val="000000" w:themeColor="text1"/>
                <w:sz w:val="18"/>
                <w:szCs w:val="18"/>
              </w:rPr>
              <w:t>11.03</w:t>
            </w:r>
          </w:p>
        </w:tc>
        <w:tc>
          <w:tcPr>
            <w:tcW w:w="994" w:type="dxa"/>
            <w:noWrap/>
            <w:vAlign w:val="center"/>
          </w:tcPr>
          <w:p w14:paraId="179547A1" w14:textId="53696BC7" w:rsidR="004A432B" w:rsidRPr="0060271D" w:rsidRDefault="004A432B" w:rsidP="004A432B">
            <w:pPr>
              <w:jc w:val="center"/>
              <w:rPr>
                <w:b/>
                <w:bCs/>
                <w:color w:val="000000" w:themeColor="text1"/>
                <w:sz w:val="18"/>
                <w:szCs w:val="18"/>
              </w:rPr>
            </w:pPr>
            <w:r w:rsidRPr="0060271D">
              <w:rPr>
                <w:b/>
                <w:bCs/>
                <w:color w:val="000000" w:themeColor="text1"/>
                <w:sz w:val="18"/>
                <w:szCs w:val="18"/>
              </w:rPr>
              <w:t>&lt; 0.001*</w:t>
            </w:r>
          </w:p>
        </w:tc>
        <w:tc>
          <w:tcPr>
            <w:tcW w:w="1883" w:type="dxa"/>
            <w:vAlign w:val="center"/>
          </w:tcPr>
          <w:p w14:paraId="54E9A542" w14:textId="7F6527C7" w:rsidR="004A432B" w:rsidRPr="0060271D" w:rsidRDefault="004A432B" w:rsidP="004A432B">
            <w:pPr>
              <w:jc w:val="center"/>
              <w:rPr>
                <w:b/>
                <w:bCs/>
                <w:color w:val="000000" w:themeColor="text1"/>
                <w:sz w:val="18"/>
                <w:szCs w:val="18"/>
              </w:rPr>
            </w:pPr>
            <w:r w:rsidRPr="0060271D">
              <w:rPr>
                <w:b/>
                <w:bCs/>
                <w:color w:val="000000" w:themeColor="text1"/>
                <w:sz w:val="18"/>
                <w:szCs w:val="18"/>
              </w:rPr>
              <w:t>&lt; 0.001*</w:t>
            </w:r>
          </w:p>
        </w:tc>
        <w:tc>
          <w:tcPr>
            <w:tcW w:w="1985" w:type="dxa"/>
            <w:vAlign w:val="center"/>
          </w:tcPr>
          <w:p w14:paraId="2275B08B" w14:textId="4C288B03" w:rsidR="004A432B" w:rsidRPr="0060271D" w:rsidRDefault="004A432B" w:rsidP="004A432B">
            <w:pPr>
              <w:jc w:val="center"/>
              <w:rPr>
                <w:color w:val="000000" w:themeColor="text1"/>
                <w:sz w:val="18"/>
                <w:szCs w:val="18"/>
              </w:rPr>
            </w:pPr>
            <w:r w:rsidRPr="0060271D">
              <w:rPr>
                <w:color w:val="000000" w:themeColor="text1"/>
                <w:sz w:val="18"/>
                <w:szCs w:val="18"/>
              </w:rPr>
              <w:t>0.705</w:t>
            </w:r>
          </w:p>
        </w:tc>
        <w:tc>
          <w:tcPr>
            <w:tcW w:w="1984" w:type="dxa"/>
            <w:vAlign w:val="center"/>
          </w:tcPr>
          <w:p w14:paraId="180276A0" w14:textId="5403BF9F" w:rsidR="004A432B" w:rsidRPr="0060271D" w:rsidRDefault="004A432B" w:rsidP="004A432B">
            <w:pPr>
              <w:jc w:val="center"/>
              <w:rPr>
                <w:b/>
                <w:bCs/>
                <w:color w:val="000000" w:themeColor="text1"/>
                <w:sz w:val="18"/>
                <w:szCs w:val="18"/>
              </w:rPr>
            </w:pPr>
            <w:r w:rsidRPr="0060271D">
              <w:rPr>
                <w:b/>
                <w:bCs/>
                <w:color w:val="000000" w:themeColor="text1"/>
                <w:sz w:val="18"/>
                <w:szCs w:val="18"/>
              </w:rPr>
              <w:t>&lt; 0.001*</w:t>
            </w:r>
          </w:p>
        </w:tc>
      </w:tr>
      <w:tr w:rsidR="0060271D" w:rsidRPr="0060271D" w14:paraId="0E2EF89F" w14:textId="77777777" w:rsidTr="004465C4">
        <w:trPr>
          <w:trHeight w:val="300"/>
        </w:trPr>
        <w:tc>
          <w:tcPr>
            <w:tcW w:w="1701" w:type="dxa"/>
            <w:noWrap/>
            <w:vAlign w:val="center"/>
          </w:tcPr>
          <w:p w14:paraId="60051B8E" w14:textId="169BE865" w:rsidR="004A432B" w:rsidRPr="0060271D" w:rsidRDefault="004A432B" w:rsidP="004465C4">
            <w:pPr>
              <w:ind w:firstLine="180"/>
              <w:rPr>
                <w:b/>
                <w:bCs/>
                <w:color w:val="000000" w:themeColor="text1"/>
                <w:sz w:val="18"/>
                <w:szCs w:val="18"/>
              </w:rPr>
            </w:pPr>
            <w:r w:rsidRPr="0060271D">
              <w:rPr>
                <w:b/>
                <w:bCs/>
                <w:color w:val="000000" w:themeColor="text1"/>
                <w:sz w:val="18"/>
                <w:szCs w:val="18"/>
              </w:rPr>
              <w:t>VA</w:t>
            </w:r>
          </w:p>
        </w:tc>
        <w:tc>
          <w:tcPr>
            <w:tcW w:w="1092" w:type="dxa"/>
            <w:noWrap/>
            <w:vAlign w:val="center"/>
          </w:tcPr>
          <w:p w14:paraId="3EFEF645" w14:textId="16FA1617" w:rsidR="004A432B" w:rsidRPr="0060271D" w:rsidRDefault="004A432B" w:rsidP="004A432B">
            <w:pPr>
              <w:jc w:val="center"/>
              <w:rPr>
                <w:color w:val="000000" w:themeColor="text1"/>
                <w:sz w:val="18"/>
                <w:szCs w:val="18"/>
              </w:rPr>
            </w:pPr>
            <w:r w:rsidRPr="0060271D">
              <w:rPr>
                <w:color w:val="000000" w:themeColor="text1"/>
                <w:sz w:val="18"/>
                <w:szCs w:val="18"/>
              </w:rPr>
              <w:t>0.10</w:t>
            </w:r>
          </w:p>
        </w:tc>
        <w:tc>
          <w:tcPr>
            <w:tcW w:w="994" w:type="dxa"/>
            <w:noWrap/>
            <w:vAlign w:val="center"/>
          </w:tcPr>
          <w:p w14:paraId="563A8D2E" w14:textId="6BF9042B" w:rsidR="004A432B" w:rsidRPr="0060271D" w:rsidRDefault="004A432B" w:rsidP="004A432B">
            <w:pPr>
              <w:jc w:val="center"/>
              <w:rPr>
                <w:color w:val="000000" w:themeColor="text1"/>
                <w:sz w:val="18"/>
                <w:szCs w:val="18"/>
              </w:rPr>
            </w:pPr>
            <w:r w:rsidRPr="0060271D">
              <w:rPr>
                <w:color w:val="000000" w:themeColor="text1"/>
                <w:sz w:val="18"/>
                <w:szCs w:val="18"/>
              </w:rPr>
              <w:t>0.906</w:t>
            </w:r>
          </w:p>
        </w:tc>
        <w:tc>
          <w:tcPr>
            <w:tcW w:w="1883" w:type="dxa"/>
            <w:vAlign w:val="center"/>
          </w:tcPr>
          <w:p w14:paraId="1F470EEE" w14:textId="7173B7CC" w:rsidR="004A432B" w:rsidRPr="0060271D" w:rsidRDefault="004A432B" w:rsidP="004A432B">
            <w:pPr>
              <w:jc w:val="center"/>
              <w:rPr>
                <w:color w:val="000000" w:themeColor="text1"/>
                <w:sz w:val="18"/>
                <w:szCs w:val="18"/>
              </w:rPr>
            </w:pPr>
            <w:r w:rsidRPr="0060271D">
              <w:rPr>
                <w:color w:val="000000" w:themeColor="text1"/>
                <w:sz w:val="18"/>
                <w:szCs w:val="18"/>
              </w:rPr>
              <w:t>0.966</w:t>
            </w:r>
          </w:p>
        </w:tc>
        <w:tc>
          <w:tcPr>
            <w:tcW w:w="1985" w:type="dxa"/>
            <w:vAlign w:val="center"/>
          </w:tcPr>
          <w:p w14:paraId="0414858C" w14:textId="23F46E33" w:rsidR="004A432B" w:rsidRPr="0060271D" w:rsidRDefault="004A432B" w:rsidP="004A432B">
            <w:pPr>
              <w:jc w:val="center"/>
              <w:rPr>
                <w:color w:val="000000" w:themeColor="text1"/>
                <w:sz w:val="18"/>
                <w:szCs w:val="18"/>
              </w:rPr>
            </w:pPr>
            <w:r w:rsidRPr="0060271D">
              <w:rPr>
                <w:color w:val="000000" w:themeColor="text1"/>
                <w:sz w:val="18"/>
                <w:szCs w:val="18"/>
              </w:rPr>
              <w:t>0.930</w:t>
            </w:r>
          </w:p>
        </w:tc>
        <w:tc>
          <w:tcPr>
            <w:tcW w:w="1984" w:type="dxa"/>
            <w:vAlign w:val="center"/>
          </w:tcPr>
          <w:p w14:paraId="22541178" w14:textId="03CA873A" w:rsidR="004A432B" w:rsidRPr="0060271D" w:rsidRDefault="004A432B" w:rsidP="004A432B">
            <w:pPr>
              <w:jc w:val="center"/>
              <w:rPr>
                <w:color w:val="000000" w:themeColor="text1"/>
                <w:sz w:val="18"/>
                <w:szCs w:val="18"/>
              </w:rPr>
            </w:pPr>
            <w:r w:rsidRPr="0060271D">
              <w:rPr>
                <w:color w:val="000000" w:themeColor="text1"/>
                <w:sz w:val="18"/>
                <w:szCs w:val="18"/>
              </w:rPr>
              <w:t>0.903</w:t>
            </w:r>
          </w:p>
        </w:tc>
      </w:tr>
      <w:tr w:rsidR="0060271D" w:rsidRPr="0060271D" w14:paraId="60D3EB37" w14:textId="77777777" w:rsidTr="004465C4">
        <w:trPr>
          <w:trHeight w:val="300"/>
        </w:trPr>
        <w:tc>
          <w:tcPr>
            <w:tcW w:w="1701" w:type="dxa"/>
            <w:noWrap/>
            <w:vAlign w:val="center"/>
          </w:tcPr>
          <w:p w14:paraId="02666E0A" w14:textId="762F2834" w:rsidR="004A432B" w:rsidRPr="0060271D" w:rsidRDefault="004A432B" w:rsidP="004465C4">
            <w:pPr>
              <w:ind w:firstLine="180"/>
              <w:rPr>
                <w:b/>
                <w:bCs/>
                <w:color w:val="000000" w:themeColor="text1"/>
                <w:sz w:val="18"/>
                <w:szCs w:val="18"/>
              </w:rPr>
            </w:pPr>
            <w:r w:rsidRPr="0060271D">
              <w:rPr>
                <w:b/>
                <w:bCs/>
                <w:color w:val="000000" w:themeColor="text1"/>
                <w:sz w:val="18"/>
                <w:szCs w:val="18"/>
              </w:rPr>
              <w:t>EFPS</w:t>
            </w:r>
          </w:p>
        </w:tc>
        <w:tc>
          <w:tcPr>
            <w:tcW w:w="1092" w:type="dxa"/>
            <w:noWrap/>
            <w:vAlign w:val="center"/>
          </w:tcPr>
          <w:p w14:paraId="2E982045" w14:textId="12F2A0EB" w:rsidR="004A432B" w:rsidRPr="0060271D" w:rsidRDefault="004A432B" w:rsidP="004A432B">
            <w:pPr>
              <w:jc w:val="center"/>
              <w:rPr>
                <w:color w:val="000000" w:themeColor="text1"/>
                <w:sz w:val="18"/>
                <w:szCs w:val="18"/>
              </w:rPr>
            </w:pPr>
            <w:r w:rsidRPr="0060271D">
              <w:rPr>
                <w:color w:val="000000" w:themeColor="text1"/>
                <w:sz w:val="18"/>
                <w:szCs w:val="18"/>
              </w:rPr>
              <w:t>1.23</w:t>
            </w:r>
          </w:p>
        </w:tc>
        <w:tc>
          <w:tcPr>
            <w:tcW w:w="994" w:type="dxa"/>
            <w:noWrap/>
            <w:vAlign w:val="center"/>
          </w:tcPr>
          <w:p w14:paraId="1D1AB81C" w14:textId="5790A153" w:rsidR="004A432B" w:rsidRPr="0060271D" w:rsidRDefault="004A432B" w:rsidP="004A432B">
            <w:pPr>
              <w:jc w:val="center"/>
              <w:rPr>
                <w:color w:val="000000" w:themeColor="text1"/>
                <w:sz w:val="18"/>
                <w:szCs w:val="18"/>
              </w:rPr>
            </w:pPr>
            <w:r w:rsidRPr="0060271D">
              <w:rPr>
                <w:color w:val="000000" w:themeColor="text1"/>
                <w:sz w:val="18"/>
                <w:szCs w:val="18"/>
              </w:rPr>
              <w:t>0.293</w:t>
            </w:r>
          </w:p>
        </w:tc>
        <w:tc>
          <w:tcPr>
            <w:tcW w:w="1883" w:type="dxa"/>
            <w:vAlign w:val="center"/>
          </w:tcPr>
          <w:p w14:paraId="2515C7C4" w14:textId="0B9BC28A" w:rsidR="004A432B" w:rsidRPr="0060271D" w:rsidRDefault="004A432B" w:rsidP="004A432B">
            <w:pPr>
              <w:jc w:val="center"/>
              <w:rPr>
                <w:color w:val="000000" w:themeColor="text1"/>
                <w:sz w:val="18"/>
                <w:szCs w:val="18"/>
              </w:rPr>
            </w:pPr>
            <w:r w:rsidRPr="0060271D">
              <w:rPr>
                <w:color w:val="000000" w:themeColor="text1"/>
                <w:sz w:val="18"/>
                <w:szCs w:val="18"/>
              </w:rPr>
              <w:t>0.434</w:t>
            </w:r>
          </w:p>
        </w:tc>
        <w:tc>
          <w:tcPr>
            <w:tcW w:w="1985" w:type="dxa"/>
            <w:vAlign w:val="center"/>
          </w:tcPr>
          <w:p w14:paraId="4F9D6984" w14:textId="4696DD02" w:rsidR="004A432B" w:rsidRPr="0060271D" w:rsidRDefault="004A432B" w:rsidP="004A432B">
            <w:pPr>
              <w:jc w:val="center"/>
              <w:rPr>
                <w:color w:val="000000" w:themeColor="text1"/>
                <w:sz w:val="18"/>
                <w:szCs w:val="18"/>
              </w:rPr>
            </w:pPr>
            <w:r w:rsidRPr="0060271D">
              <w:rPr>
                <w:color w:val="000000" w:themeColor="text1"/>
                <w:sz w:val="18"/>
                <w:szCs w:val="18"/>
              </w:rPr>
              <w:t>0.610</w:t>
            </w:r>
          </w:p>
        </w:tc>
        <w:tc>
          <w:tcPr>
            <w:tcW w:w="1984" w:type="dxa"/>
            <w:vAlign w:val="center"/>
          </w:tcPr>
          <w:p w14:paraId="64E5D973" w14:textId="0F4AC918" w:rsidR="004A432B" w:rsidRPr="0060271D" w:rsidRDefault="004A432B" w:rsidP="004A432B">
            <w:pPr>
              <w:jc w:val="center"/>
              <w:rPr>
                <w:color w:val="000000" w:themeColor="text1"/>
                <w:sz w:val="18"/>
                <w:szCs w:val="18"/>
              </w:rPr>
            </w:pPr>
            <w:r w:rsidRPr="0060271D">
              <w:rPr>
                <w:color w:val="000000" w:themeColor="text1"/>
                <w:sz w:val="18"/>
                <w:szCs w:val="18"/>
              </w:rPr>
              <w:t>0.261</w:t>
            </w:r>
          </w:p>
        </w:tc>
      </w:tr>
      <w:tr w:rsidR="0060271D" w:rsidRPr="0060271D" w14:paraId="2E033DCC" w14:textId="77777777" w:rsidTr="004465C4">
        <w:trPr>
          <w:trHeight w:val="300"/>
        </w:trPr>
        <w:tc>
          <w:tcPr>
            <w:tcW w:w="1701" w:type="dxa"/>
            <w:tcBorders>
              <w:bottom w:val="single" w:sz="18" w:space="0" w:color="auto"/>
            </w:tcBorders>
            <w:noWrap/>
            <w:vAlign w:val="center"/>
          </w:tcPr>
          <w:p w14:paraId="0091484D" w14:textId="0A2657F8" w:rsidR="004A432B" w:rsidRPr="0060271D" w:rsidRDefault="004A432B" w:rsidP="004465C4">
            <w:pPr>
              <w:ind w:firstLine="180"/>
              <w:rPr>
                <w:b/>
                <w:bCs/>
                <w:color w:val="000000" w:themeColor="text1"/>
                <w:sz w:val="18"/>
                <w:szCs w:val="18"/>
              </w:rPr>
            </w:pPr>
            <w:r w:rsidRPr="0060271D">
              <w:rPr>
                <w:b/>
                <w:bCs/>
                <w:color w:val="000000" w:themeColor="text1"/>
                <w:sz w:val="18"/>
                <w:szCs w:val="18"/>
              </w:rPr>
              <w:t>MEM</w:t>
            </w:r>
          </w:p>
        </w:tc>
        <w:tc>
          <w:tcPr>
            <w:tcW w:w="1092" w:type="dxa"/>
            <w:tcBorders>
              <w:bottom w:val="single" w:sz="18" w:space="0" w:color="auto"/>
            </w:tcBorders>
            <w:noWrap/>
            <w:vAlign w:val="center"/>
          </w:tcPr>
          <w:p w14:paraId="608F6200" w14:textId="133D8E92" w:rsidR="004A432B" w:rsidRPr="0060271D" w:rsidRDefault="004A432B" w:rsidP="004A432B">
            <w:pPr>
              <w:jc w:val="center"/>
              <w:rPr>
                <w:color w:val="000000" w:themeColor="text1"/>
                <w:sz w:val="18"/>
                <w:szCs w:val="18"/>
              </w:rPr>
            </w:pPr>
            <w:r w:rsidRPr="0060271D">
              <w:rPr>
                <w:color w:val="000000" w:themeColor="text1"/>
                <w:sz w:val="18"/>
                <w:szCs w:val="18"/>
              </w:rPr>
              <w:t>2.31</w:t>
            </w:r>
          </w:p>
        </w:tc>
        <w:tc>
          <w:tcPr>
            <w:tcW w:w="994" w:type="dxa"/>
            <w:tcBorders>
              <w:bottom w:val="single" w:sz="18" w:space="0" w:color="auto"/>
            </w:tcBorders>
            <w:noWrap/>
            <w:vAlign w:val="center"/>
          </w:tcPr>
          <w:p w14:paraId="77AF8465" w14:textId="58958801" w:rsidR="004A432B" w:rsidRPr="0060271D" w:rsidRDefault="004A432B" w:rsidP="004A432B">
            <w:pPr>
              <w:jc w:val="center"/>
              <w:rPr>
                <w:color w:val="000000" w:themeColor="text1"/>
                <w:sz w:val="18"/>
                <w:szCs w:val="18"/>
              </w:rPr>
            </w:pPr>
            <w:r w:rsidRPr="0060271D">
              <w:rPr>
                <w:color w:val="000000" w:themeColor="text1"/>
                <w:sz w:val="18"/>
                <w:szCs w:val="18"/>
              </w:rPr>
              <w:t>0.099</w:t>
            </w:r>
          </w:p>
        </w:tc>
        <w:tc>
          <w:tcPr>
            <w:tcW w:w="1883" w:type="dxa"/>
            <w:tcBorders>
              <w:bottom w:val="single" w:sz="18" w:space="0" w:color="auto"/>
            </w:tcBorders>
            <w:vAlign w:val="center"/>
          </w:tcPr>
          <w:p w14:paraId="23771FAA" w14:textId="3E20510E" w:rsidR="004A432B" w:rsidRPr="0060271D" w:rsidRDefault="004A432B" w:rsidP="004A432B">
            <w:pPr>
              <w:jc w:val="center"/>
              <w:rPr>
                <w:color w:val="000000" w:themeColor="text1"/>
                <w:sz w:val="18"/>
                <w:szCs w:val="18"/>
              </w:rPr>
            </w:pPr>
            <w:r w:rsidRPr="0060271D">
              <w:rPr>
                <w:color w:val="000000" w:themeColor="text1"/>
                <w:sz w:val="18"/>
                <w:szCs w:val="18"/>
              </w:rPr>
              <w:t>0.095</w:t>
            </w:r>
          </w:p>
        </w:tc>
        <w:tc>
          <w:tcPr>
            <w:tcW w:w="1985" w:type="dxa"/>
            <w:tcBorders>
              <w:bottom w:val="single" w:sz="18" w:space="0" w:color="auto"/>
            </w:tcBorders>
            <w:vAlign w:val="center"/>
          </w:tcPr>
          <w:p w14:paraId="2C0671BC" w14:textId="03B3DA40" w:rsidR="004A432B" w:rsidRPr="0060271D" w:rsidRDefault="004A432B" w:rsidP="004A432B">
            <w:pPr>
              <w:jc w:val="center"/>
              <w:rPr>
                <w:color w:val="000000" w:themeColor="text1"/>
                <w:sz w:val="18"/>
                <w:szCs w:val="18"/>
              </w:rPr>
            </w:pPr>
            <w:r w:rsidRPr="0060271D">
              <w:rPr>
                <w:color w:val="000000" w:themeColor="text1"/>
                <w:sz w:val="18"/>
                <w:szCs w:val="18"/>
              </w:rPr>
              <w:t>0.858</w:t>
            </w:r>
          </w:p>
        </w:tc>
        <w:tc>
          <w:tcPr>
            <w:tcW w:w="1984" w:type="dxa"/>
            <w:tcBorders>
              <w:bottom w:val="single" w:sz="18" w:space="0" w:color="auto"/>
            </w:tcBorders>
            <w:vAlign w:val="center"/>
          </w:tcPr>
          <w:p w14:paraId="0E45FCE3" w14:textId="7ECAF89D" w:rsidR="004A432B" w:rsidRPr="0060271D" w:rsidRDefault="004A432B" w:rsidP="004A432B">
            <w:pPr>
              <w:jc w:val="center"/>
              <w:rPr>
                <w:color w:val="000000" w:themeColor="text1"/>
                <w:sz w:val="18"/>
                <w:szCs w:val="18"/>
              </w:rPr>
            </w:pPr>
            <w:r w:rsidRPr="0060271D">
              <w:rPr>
                <w:color w:val="000000" w:themeColor="text1"/>
                <w:sz w:val="18"/>
                <w:szCs w:val="18"/>
              </w:rPr>
              <w:t>0.132</w:t>
            </w:r>
          </w:p>
        </w:tc>
      </w:tr>
      <w:tr w:rsidR="0060271D" w:rsidRPr="0060271D" w14:paraId="39DE355F" w14:textId="77777777" w:rsidTr="004A432B">
        <w:trPr>
          <w:trHeight w:val="300"/>
        </w:trPr>
        <w:tc>
          <w:tcPr>
            <w:tcW w:w="9639" w:type="dxa"/>
            <w:gridSpan w:val="6"/>
            <w:noWrap/>
            <w:vAlign w:val="center"/>
          </w:tcPr>
          <w:p w14:paraId="042FD3D5" w14:textId="4F4B572A" w:rsidR="004A432B" w:rsidRPr="0060271D" w:rsidRDefault="004A432B" w:rsidP="004A432B">
            <w:pPr>
              <w:rPr>
                <w:b/>
                <w:bCs/>
                <w:color w:val="000000" w:themeColor="text1"/>
                <w:sz w:val="18"/>
                <w:szCs w:val="18"/>
              </w:rPr>
            </w:pPr>
            <w:r w:rsidRPr="0060271D">
              <w:rPr>
                <w:b/>
                <w:bCs/>
                <w:color w:val="000000" w:themeColor="text1"/>
                <w:sz w:val="18"/>
                <w:szCs w:val="18"/>
              </w:rPr>
              <w:t>Profile 4 (LC/LB)</w:t>
            </w:r>
          </w:p>
        </w:tc>
      </w:tr>
      <w:tr w:rsidR="0060271D" w:rsidRPr="0060271D" w14:paraId="4F0A0A04" w14:textId="77777777" w:rsidTr="004465C4">
        <w:trPr>
          <w:trHeight w:val="300"/>
        </w:trPr>
        <w:tc>
          <w:tcPr>
            <w:tcW w:w="1701" w:type="dxa"/>
            <w:tcBorders>
              <w:top w:val="single" w:sz="18" w:space="0" w:color="auto"/>
            </w:tcBorders>
            <w:noWrap/>
            <w:vAlign w:val="center"/>
          </w:tcPr>
          <w:p w14:paraId="7D499B33" w14:textId="49F2883A" w:rsidR="004A432B" w:rsidRPr="0060271D" w:rsidRDefault="004A432B" w:rsidP="004465C4">
            <w:pPr>
              <w:ind w:firstLine="180"/>
              <w:rPr>
                <w:b/>
                <w:bCs/>
                <w:color w:val="000000" w:themeColor="text1"/>
                <w:sz w:val="18"/>
                <w:szCs w:val="18"/>
              </w:rPr>
            </w:pPr>
            <w:r w:rsidRPr="0060271D">
              <w:rPr>
                <w:b/>
                <w:bCs/>
                <w:color w:val="000000" w:themeColor="text1"/>
                <w:sz w:val="18"/>
                <w:szCs w:val="18"/>
              </w:rPr>
              <w:t>Internalization</w:t>
            </w:r>
          </w:p>
        </w:tc>
        <w:tc>
          <w:tcPr>
            <w:tcW w:w="1092" w:type="dxa"/>
            <w:tcBorders>
              <w:top w:val="single" w:sz="18" w:space="0" w:color="auto"/>
            </w:tcBorders>
            <w:noWrap/>
            <w:vAlign w:val="center"/>
          </w:tcPr>
          <w:p w14:paraId="0BD3FC20" w14:textId="2AC113A4" w:rsidR="004A432B" w:rsidRPr="0060271D" w:rsidRDefault="004A432B" w:rsidP="004A432B">
            <w:pPr>
              <w:jc w:val="center"/>
              <w:rPr>
                <w:color w:val="000000" w:themeColor="text1"/>
                <w:sz w:val="18"/>
                <w:szCs w:val="18"/>
              </w:rPr>
            </w:pPr>
            <w:r w:rsidRPr="0060271D">
              <w:rPr>
                <w:color w:val="000000" w:themeColor="text1"/>
                <w:sz w:val="18"/>
                <w:szCs w:val="18"/>
              </w:rPr>
              <w:t>2.92</w:t>
            </w:r>
          </w:p>
        </w:tc>
        <w:tc>
          <w:tcPr>
            <w:tcW w:w="994" w:type="dxa"/>
            <w:tcBorders>
              <w:top w:val="single" w:sz="18" w:space="0" w:color="auto"/>
            </w:tcBorders>
            <w:noWrap/>
            <w:vAlign w:val="center"/>
          </w:tcPr>
          <w:p w14:paraId="5E7C1032" w14:textId="6805855B" w:rsidR="004A432B" w:rsidRPr="0060271D" w:rsidRDefault="004A432B" w:rsidP="004A432B">
            <w:pPr>
              <w:jc w:val="center"/>
              <w:rPr>
                <w:color w:val="000000" w:themeColor="text1"/>
                <w:sz w:val="18"/>
                <w:szCs w:val="18"/>
              </w:rPr>
            </w:pPr>
            <w:r w:rsidRPr="0060271D">
              <w:rPr>
                <w:color w:val="000000" w:themeColor="text1"/>
                <w:sz w:val="18"/>
                <w:szCs w:val="18"/>
              </w:rPr>
              <w:t>0.054</w:t>
            </w:r>
          </w:p>
        </w:tc>
        <w:tc>
          <w:tcPr>
            <w:tcW w:w="1883" w:type="dxa"/>
            <w:tcBorders>
              <w:top w:val="single" w:sz="18" w:space="0" w:color="auto"/>
            </w:tcBorders>
            <w:vAlign w:val="center"/>
          </w:tcPr>
          <w:p w14:paraId="58862D52" w14:textId="0678525A" w:rsidR="004A432B" w:rsidRPr="0060271D" w:rsidRDefault="004A432B" w:rsidP="004A432B">
            <w:pPr>
              <w:jc w:val="center"/>
              <w:rPr>
                <w:color w:val="000000" w:themeColor="text1"/>
                <w:sz w:val="18"/>
                <w:szCs w:val="18"/>
              </w:rPr>
            </w:pPr>
            <w:r w:rsidRPr="0060271D">
              <w:rPr>
                <w:color w:val="000000" w:themeColor="text1"/>
                <w:sz w:val="18"/>
                <w:szCs w:val="18"/>
              </w:rPr>
              <w:t>0.983</w:t>
            </w:r>
          </w:p>
        </w:tc>
        <w:tc>
          <w:tcPr>
            <w:tcW w:w="1985" w:type="dxa"/>
            <w:tcBorders>
              <w:top w:val="single" w:sz="18" w:space="0" w:color="auto"/>
            </w:tcBorders>
            <w:vAlign w:val="center"/>
          </w:tcPr>
          <w:p w14:paraId="2E8596DB" w14:textId="237191CA" w:rsidR="004A432B" w:rsidRPr="0060271D" w:rsidRDefault="004A432B" w:rsidP="004A432B">
            <w:pPr>
              <w:jc w:val="center"/>
              <w:rPr>
                <w:b/>
                <w:bCs/>
                <w:color w:val="000000" w:themeColor="text1"/>
                <w:sz w:val="18"/>
                <w:szCs w:val="18"/>
              </w:rPr>
            </w:pPr>
            <w:r w:rsidRPr="0060271D">
              <w:rPr>
                <w:b/>
                <w:bCs/>
                <w:color w:val="000000" w:themeColor="text1"/>
                <w:sz w:val="18"/>
                <w:szCs w:val="18"/>
              </w:rPr>
              <w:t>0.042*</w:t>
            </w:r>
          </w:p>
        </w:tc>
        <w:tc>
          <w:tcPr>
            <w:tcW w:w="1984" w:type="dxa"/>
            <w:tcBorders>
              <w:top w:val="single" w:sz="18" w:space="0" w:color="auto"/>
            </w:tcBorders>
            <w:vAlign w:val="center"/>
          </w:tcPr>
          <w:p w14:paraId="55F910E5" w14:textId="646F69EE" w:rsidR="004A432B" w:rsidRPr="0060271D" w:rsidRDefault="004A432B" w:rsidP="004A432B">
            <w:pPr>
              <w:jc w:val="center"/>
              <w:rPr>
                <w:color w:val="000000" w:themeColor="text1"/>
                <w:sz w:val="18"/>
                <w:szCs w:val="18"/>
              </w:rPr>
            </w:pPr>
            <w:r w:rsidRPr="0060271D">
              <w:rPr>
                <w:color w:val="000000" w:themeColor="text1"/>
                <w:sz w:val="18"/>
                <w:szCs w:val="18"/>
              </w:rPr>
              <w:t>0.339</w:t>
            </w:r>
          </w:p>
        </w:tc>
      </w:tr>
      <w:tr w:rsidR="0060271D" w:rsidRPr="0060271D" w14:paraId="3EA82743" w14:textId="77777777" w:rsidTr="004465C4">
        <w:trPr>
          <w:trHeight w:val="300"/>
        </w:trPr>
        <w:tc>
          <w:tcPr>
            <w:tcW w:w="1701" w:type="dxa"/>
            <w:noWrap/>
            <w:vAlign w:val="center"/>
          </w:tcPr>
          <w:p w14:paraId="5286BAF6" w14:textId="7860F6E1" w:rsidR="004A432B" w:rsidRPr="0060271D" w:rsidRDefault="004A432B" w:rsidP="004465C4">
            <w:pPr>
              <w:ind w:firstLine="180"/>
              <w:rPr>
                <w:b/>
                <w:bCs/>
                <w:color w:val="000000" w:themeColor="text1"/>
                <w:sz w:val="18"/>
                <w:szCs w:val="18"/>
              </w:rPr>
            </w:pPr>
            <w:r w:rsidRPr="0060271D">
              <w:rPr>
                <w:b/>
                <w:bCs/>
                <w:color w:val="000000" w:themeColor="text1"/>
                <w:sz w:val="18"/>
                <w:szCs w:val="18"/>
              </w:rPr>
              <w:t>Externalization</w:t>
            </w:r>
          </w:p>
        </w:tc>
        <w:tc>
          <w:tcPr>
            <w:tcW w:w="1092" w:type="dxa"/>
            <w:noWrap/>
            <w:vAlign w:val="center"/>
          </w:tcPr>
          <w:p w14:paraId="15BF45EA" w14:textId="22CECA3F" w:rsidR="004A432B" w:rsidRPr="0060271D" w:rsidRDefault="004A432B" w:rsidP="004A432B">
            <w:pPr>
              <w:jc w:val="center"/>
              <w:rPr>
                <w:color w:val="000000" w:themeColor="text1"/>
                <w:sz w:val="18"/>
                <w:szCs w:val="18"/>
              </w:rPr>
            </w:pPr>
            <w:r w:rsidRPr="0060271D">
              <w:rPr>
                <w:color w:val="000000" w:themeColor="text1"/>
                <w:sz w:val="18"/>
                <w:szCs w:val="18"/>
              </w:rPr>
              <w:t>4.41</w:t>
            </w:r>
          </w:p>
        </w:tc>
        <w:tc>
          <w:tcPr>
            <w:tcW w:w="994" w:type="dxa"/>
            <w:noWrap/>
            <w:vAlign w:val="center"/>
          </w:tcPr>
          <w:p w14:paraId="65E9CD9D" w14:textId="5151ADD5" w:rsidR="004A432B" w:rsidRPr="0060271D" w:rsidRDefault="004A432B" w:rsidP="004A432B">
            <w:pPr>
              <w:jc w:val="center"/>
              <w:rPr>
                <w:b/>
                <w:bCs/>
                <w:color w:val="000000" w:themeColor="text1"/>
                <w:sz w:val="18"/>
                <w:szCs w:val="18"/>
              </w:rPr>
            </w:pPr>
            <w:r w:rsidRPr="0060271D">
              <w:rPr>
                <w:b/>
                <w:bCs/>
                <w:color w:val="000000" w:themeColor="text1"/>
                <w:sz w:val="18"/>
                <w:szCs w:val="18"/>
              </w:rPr>
              <w:t>0.012*</w:t>
            </w:r>
          </w:p>
        </w:tc>
        <w:tc>
          <w:tcPr>
            <w:tcW w:w="1883" w:type="dxa"/>
            <w:vAlign w:val="center"/>
          </w:tcPr>
          <w:p w14:paraId="5581F54C" w14:textId="2CFEC9AD" w:rsidR="004A432B" w:rsidRPr="0060271D" w:rsidRDefault="004A432B" w:rsidP="004A432B">
            <w:pPr>
              <w:jc w:val="center"/>
              <w:rPr>
                <w:color w:val="000000" w:themeColor="text1"/>
                <w:sz w:val="18"/>
                <w:szCs w:val="18"/>
              </w:rPr>
            </w:pPr>
            <w:r w:rsidRPr="0060271D">
              <w:rPr>
                <w:color w:val="000000" w:themeColor="text1"/>
                <w:sz w:val="18"/>
                <w:szCs w:val="18"/>
              </w:rPr>
              <w:t>0.363</w:t>
            </w:r>
          </w:p>
        </w:tc>
        <w:tc>
          <w:tcPr>
            <w:tcW w:w="1985" w:type="dxa"/>
            <w:vAlign w:val="center"/>
          </w:tcPr>
          <w:p w14:paraId="75AC48B6" w14:textId="2D01511F" w:rsidR="004A432B" w:rsidRPr="0060271D" w:rsidRDefault="004A432B" w:rsidP="004A432B">
            <w:pPr>
              <w:jc w:val="center"/>
              <w:rPr>
                <w:b/>
                <w:bCs/>
                <w:color w:val="000000" w:themeColor="text1"/>
                <w:sz w:val="18"/>
                <w:szCs w:val="18"/>
              </w:rPr>
            </w:pPr>
            <w:r w:rsidRPr="0060271D">
              <w:rPr>
                <w:b/>
                <w:bCs/>
                <w:color w:val="000000" w:themeColor="text1"/>
                <w:sz w:val="18"/>
                <w:szCs w:val="18"/>
              </w:rPr>
              <w:t>0.021*</w:t>
            </w:r>
          </w:p>
        </w:tc>
        <w:tc>
          <w:tcPr>
            <w:tcW w:w="1984" w:type="dxa"/>
            <w:vAlign w:val="center"/>
          </w:tcPr>
          <w:p w14:paraId="6D6E61BB" w14:textId="3B4E9220" w:rsidR="004A432B" w:rsidRPr="0060271D" w:rsidRDefault="004A432B" w:rsidP="004A432B">
            <w:pPr>
              <w:jc w:val="center"/>
              <w:rPr>
                <w:color w:val="000000" w:themeColor="text1"/>
                <w:sz w:val="18"/>
                <w:szCs w:val="18"/>
              </w:rPr>
            </w:pPr>
            <w:r w:rsidRPr="0060271D">
              <w:rPr>
                <w:color w:val="000000" w:themeColor="text1"/>
                <w:sz w:val="18"/>
                <w:szCs w:val="18"/>
              </w:rPr>
              <w:t>0.798</w:t>
            </w:r>
          </w:p>
        </w:tc>
      </w:tr>
      <w:tr w:rsidR="0060271D" w:rsidRPr="0060271D" w14:paraId="71AC811E" w14:textId="77777777" w:rsidTr="004465C4">
        <w:trPr>
          <w:trHeight w:val="300"/>
        </w:trPr>
        <w:tc>
          <w:tcPr>
            <w:tcW w:w="1701" w:type="dxa"/>
            <w:noWrap/>
            <w:vAlign w:val="center"/>
          </w:tcPr>
          <w:p w14:paraId="5C281F64" w14:textId="3AEBFF76" w:rsidR="004A432B" w:rsidRPr="0060271D" w:rsidRDefault="004A432B" w:rsidP="004465C4">
            <w:pPr>
              <w:ind w:firstLine="180"/>
              <w:rPr>
                <w:b/>
                <w:bCs/>
                <w:color w:val="000000" w:themeColor="text1"/>
                <w:sz w:val="18"/>
                <w:szCs w:val="18"/>
              </w:rPr>
            </w:pPr>
            <w:r w:rsidRPr="0060271D">
              <w:rPr>
                <w:b/>
                <w:bCs/>
                <w:color w:val="000000" w:themeColor="text1"/>
                <w:sz w:val="18"/>
                <w:szCs w:val="18"/>
              </w:rPr>
              <w:t>Stress</w:t>
            </w:r>
          </w:p>
        </w:tc>
        <w:tc>
          <w:tcPr>
            <w:tcW w:w="1092" w:type="dxa"/>
            <w:noWrap/>
            <w:vAlign w:val="center"/>
          </w:tcPr>
          <w:p w14:paraId="0A492289" w14:textId="74ECC954" w:rsidR="004A432B" w:rsidRPr="0060271D" w:rsidRDefault="004A432B" w:rsidP="004A432B">
            <w:pPr>
              <w:jc w:val="center"/>
              <w:rPr>
                <w:color w:val="000000" w:themeColor="text1"/>
                <w:sz w:val="18"/>
                <w:szCs w:val="18"/>
              </w:rPr>
            </w:pPr>
            <w:r w:rsidRPr="0060271D">
              <w:rPr>
                <w:color w:val="000000" w:themeColor="text1"/>
                <w:sz w:val="18"/>
                <w:szCs w:val="18"/>
              </w:rPr>
              <w:t>1.04</w:t>
            </w:r>
          </w:p>
        </w:tc>
        <w:tc>
          <w:tcPr>
            <w:tcW w:w="994" w:type="dxa"/>
            <w:noWrap/>
            <w:vAlign w:val="center"/>
          </w:tcPr>
          <w:p w14:paraId="32BEA821" w14:textId="344E6915" w:rsidR="004A432B" w:rsidRPr="0060271D" w:rsidRDefault="004A432B" w:rsidP="004A432B">
            <w:pPr>
              <w:jc w:val="center"/>
              <w:rPr>
                <w:color w:val="000000" w:themeColor="text1"/>
                <w:sz w:val="18"/>
                <w:szCs w:val="18"/>
              </w:rPr>
            </w:pPr>
            <w:r w:rsidRPr="0060271D">
              <w:rPr>
                <w:color w:val="000000" w:themeColor="text1"/>
                <w:sz w:val="18"/>
                <w:szCs w:val="18"/>
              </w:rPr>
              <w:t>0.355</w:t>
            </w:r>
          </w:p>
        </w:tc>
        <w:tc>
          <w:tcPr>
            <w:tcW w:w="1883" w:type="dxa"/>
            <w:vAlign w:val="center"/>
          </w:tcPr>
          <w:p w14:paraId="5744C2F8" w14:textId="18386B17" w:rsidR="004A432B" w:rsidRPr="0060271D" w:rsidRDefault="004A432B" w:rsidP="004A432B">
            <w:pPr>
              <w:jc w:val="center"/>
              <w:rPr>
                <w:color w:val="000000" w:themeColor="text1"/>
                <w:sz w:val="18"/>
                <w:szCs w:val="18"/>
              </w:rPr>
            </w:pPr>
            <w:r w:rsidRPr="0060271D">
              <w:rPr>
                <w:color w:val="000000" w:themeColor="text1"/>
                <w:sz w:val="18"/>
                <w:szCs w:val="18"/>
              </w:rPr>
              <w:t>0.321</w:t>
            </w:r>
          </w:p>
        </w:tc>
        <w:tc>
          <w:tcPr>
            <w:tcW w:w="1985" w:type="dxa"/>
            <w:vAlign w:val="center"/>
          </w:tcPr>
          <w:p w14:paraId="03F87ACA" w14:textId="329AC182" w:rsidR="004A432B" w:rsidRPr="0060271D" w:rsidRDefault="004A432B" w:rsidP="004A432B">
            <w:pPr>
              <w:jc w:val="center"/>
              <w:rPr>
                <w:color w:val="000000" w:themeColor="text1"/>
                <w:sz w:val="18"/>
                <w:szCs w:val="18"/>
              </w:rPr>
            </w:pPr>
            <w:r w:rsidRPr="0060271D">
              <w:rPr>
                <w:color w:val="000000" w:themeColor="text1"/>
                <w:sz w:val="18"/>
                <w:szCs w:val="18"/>
              </w:rPr>
              <w:t>1.000</w:t>
            </w:r>
          </w:p>
        </w:tc>
        <w:tc>
          <w:tcPr>
            <w:tcW w:w="1984" w:type="dxa"/>
            <w:vAlign w:val="center"/>
          </w:tcPr>
          <w:p w14:paraId="6E8B50ED" w14:textId="78F96ECF" w:rsidR="004A432B" w:rsidRPr="0060271D" w:rsidRDefault="004A432B" w:rsidP="004A432B">
            <w:pPr>
              <w:jc w:val="center"/>
              <w:rPr>
                <w:color w:val="000000" w:themeColor="text1"/>
                <w:sz w:val="18"/>
                <w:szCs w:val="18"/>
              </w:rPr>
            </w:pPr>
            <w:r w:rsidRPr="0060271D">
              <w:rPr>
                <w:color w:val="000000" w:themeColor="text1"/>
                <w:sz w:val="18"/>
                <w:szCs w:val="18"/>
              </w:rPr>
              <w:t>0.510</w:t>
            </w:r>
          </w:p>
        </w:tc>
      </w:tr>
      <w:tr w:rsidR="0060271D" w:rsidRPr="0060271D" w14:paraId="3F6B0028" w14:textId="77777777" w:rsidTr="004465C4">
        <w:trPr>
          <w:trHeight w:val="300"/>
        </w:trPr>
        <w:tc>
          <w:tcPr>
            <w:tcW w:w="1701" w:type="dxa"/>
            <w:noWrap/>
            <w:vAlign w:val="center"/>
          </w:tcPr>
          <w:p w14:paraId="2FFD5D22" w14:textId="0AB43719" w:rsidR="004A432B" w:rsidRPr="0060271D" w:rsidRDefault="004A432B" w:rsidP="004465C4">
            <w:pPr>
              <w:ind w:firstLine="180"/>
              <w:rPr>
                <w:b/>
                <w:bCs/>
                <w:color w:val="000000" w:themeColor="text1"/>
                <w:sz w:val="18"/>
                <w:szCs w:val="18"/>
              </w:rPr>
            </w:pPr>
            <w:r w:rsidRPr="0060271D">
              <w:rPr>
                <w:b/>
                <w:bCs/>
                <w:color w:val="000000" w:themeColor="text1"/>
                <w:sz w:val="18"/>
                <w:szCs w:val="18"/>
              </w:rPr>
              <w:t>VA</w:t>
            </w:r>
          </w:p>
        </w:tc>
        <w:tc>
          <w:tcPr>
            <w:tcW w:w="1092" w:type="dxa"/>
            <w:noWrap/>
            <w:vAlign w:val="center"/>
          </w:tcPr>
          <w:p w14:paraId="25EABE90" w14:textId="30727BAF" w:rsidR="004A432B" w:rsidRPr="0060271D" w:rsidRDefault="004A432B" w:rsidP="004A432B">
            <w:pPr>
              <w:jc w:val="center"/>
              <w:rPr>
                <w:color w:val="000000" w:themeColor="text1"/>
                <w:sz w:val="18"/>
                <w:szCs w:val="18"/>
              </w:rPr>
            </w:pPr>
            <w:r w:rsidRPr="0060271D">
              <w:rPr>
                <w:color w:val="000000" w:themeColor="text1"/>
                <w:sz w:val="18"/>
                <w:szCs w:val="18"/>
              </w:rPr>
              <w:t>0.09</w:t>
            </w:r>
          </w:p>
        </w:tc>
        <w:tc>
          <w:tcPr>
            <w:tcW w:w="994" w:type="dxa"/>
            <w:noWrap/>
            <w:vAlign w:val="center"/>
          </w:tcPr>
          <w:p w14:paraId="399D72A7" w14:textId="759FA735" w:rsidR="004A432B" w:rsidRPr="0060271D" w:rsidRDefault="004A432B" w:rsidP="004A432B">
            <w:pPr>
              <w:jc w:val="center"/>
              <w:rPr>
                <w:color w:val="000000" w:themeColor="text1"/>
                <w:sz w:val="18"/>
                <w:szCs w:val="18"/>
              </w:rPr>
            </w:pPr>
            <w:r w:rsidRPr="0060271D">
              <w:rPr>
                <w:color w:val="000000" w:themeColor="text1"/>
                <w:sz w:val="18"/>
                <w:szCs w:val="18"/>
              </w:rPr>
              <w:t>0.910</w:t>
            </w:r>
          </w:p>
        </w:tc>
        <w:tc>
          <w:tcPr>
            <w:tcW w:w="1883" w:type="dxa"/>
            <w:vAlign w:val="center"/>
          </w:tcPr>
          <w:p w14:paraId="6844506D" w14:textId="23A9D3AF" w:rsidR="004A432B" w:rsidRPr="0060271D" w:rsidRDefault="004A432B" w:rsidP="004A432B">
            <w:pPr>
              <w:jc w:val="center"/>
              <w:rPr>
                <w:color w:val="000000" w:themeColor="text1"/>
                <w:sz w:val="18"/>
                <w:szCs w:val="18"/>
              </w:rPr>
            </w:pPr>
            <w:r w:rsidRPr="0060271D">
              <w:rPr>
                <w:color w:val="000000" w:themeColor="text1"/>
                <w:sz w:val="18"/>
                <w:szCs w:val="18"/>
              </w:rPr>
              <w:t>0.906</w:t>
            </w:r>
          </w:p>
        </w:tc>
        <w:tc>
          <w:tcPr>
            <w:tcW w:w="1985" w:type="dxa"/>
            <w:vAlign w:val="center"/>
          </w:tcPr>
          <w:p w14:paraId="1FCE44AF" w14:textId="47909444" w:rsidR="004A432B" w:rsidRPr="0060271D" w:rsidRDefault="004A432B" w:rsidP="004A432B">
            <w:pPr>
              <w:jc w:val="center"/>
              <w:rPr>
                <w:color w:val="000000" w:themeColor="text1"/>
                <w:sz w:val="18"/>
                <w:szCs w:val="18"/>
              </w:rPr>
            </w:pPr>
            <w:r w:rsidRPr="0060271D">
              <w:rPr>
                <w:color w:val="000000" w:themeColor="text1"/>
                <w:sz w:val="18"/>
                <w:szCs w:val="18"/>
              </w:rPr>
              <w:t>0.996</w:t>
            </w:r>
          </w:p>
        </w:tc>
        <w:tc>
          <w:tcPr>
            <w:tcW w:w="1984" w:type="dxa"/>
            <w:vAlign w:val="center"/>
          </w:tcPr>
          <w:p w14:paraId="472DB44E" w14:textId="609C8379" w:rsidR="004A432B" w:rsidRPr="0060271D" w:rsidRDefault="004A432B" w:rsidP="004A432B">
            <w:pPr>
              <w:jc w:val="center"/>
              <w:rPr>
                <w:color w:val="000000" w:themeColor="text1"/>
                <w:sz w:val="18"/>
                <w:szCs w:val="18"/>
              </w:rPr>
            </w:pPr>
            <w:r w:rsidRPr="0060271D">
              <w:rPr>
                <w:color w:val="000000" w:themeColor="text1"/>
                <w:sz w:val="18"/>
                <w:szCs w:val="18"/>
              </w:rPr>
              <w:t>0.920</w:t>
            </w:r>
          </w:p>
        </w:tc>
      </w:tr>
      <w:tr w:rsidR="0060271D" w:rsidRPr="0060271D" w14:paraId="596F5065" w14:textId="77777777" w:rsidTr="004465C4">
        <w:trPr>
          <w:trHeight w:val="300"/>
        </w:trPr>
        <w:tc>
          <w:tcPr>
            <w:tcW w:w="1701" w:type="dxa"/>
            <w:noWrap/>
            <w:vAlign w:val="center"/>
          </w:tcPr>
          <w:p w14:paraId="03BC0301" w14:textId="3EB27CC5" w:rsidR="004A432B" w:rsidRPr="0060271D" w:rsidRDefault="004A432B" w:rsidP="004465C4">
            <w:pPr>
              <w:ind w:firstLine="180"/>
              <w:rPr>
                <w:b/>
                <w:bCs/>
                <w:color w:val="000000" w:themeColor="text1"/>
                <w:sz w:val="18"/>
                <w:szCs w:val="18"/>
              </w:rPr>
            </w:pPr>
            <w:r w:rsidRPr="0060271D">
              <w:rPr>
                <w:b/>
                <w:bCs/>
                <w:color w:val="000000" w:themeColor="text1"/>
                <w:sz w:val="18"/>
                <w:szCs w:val="18"/>
              </w:rPr>
              <w:t>EFPS</w:t>
            </w:r>
          </w:p>
        </w:tc>
        <w:tc>
          <w:tcPr>
            <w:tcW w:w="1092" w:type="dxa"/>
            <w:noWrap/>
            <w:vAlign w:val="center"/>
          </w:tcPr>
          <w:p w14:paraId="5ECBE6F2" w14:textId="0E1014BD" w:rsidR="004A432B" w:rsidRPr="0060271D" w:rsidRDefault="004A432B" w:rsidP="004A432B">
            <w:pPr>
              <w:jc w:val="center"/>
              <w:rPr>
                <w:color w:val="000000" w:themeColor="text1"/>
                <w:sz w:val="18"/>
                <w:szCs w:val="18"/>
              </w:rPr>
            </w:pPr>
            <w:r w:rsidRPr="0060271D">
              <w:rPr>
                <w:color w:val="000000" w:themeColor="text1"/>
                <w:sz w:val="18"/>
                <w:szCs w:val="18"/>
              </w:rPr>
              <w:t>1.28</w:t>
            </w:r>
          </w:p>
        </w:tc>
        <w:tc>
          <w:tcPr>
            <w:tcW w:w="994" w:type="dxa"/>
            <w:noWrap/>
            <w:vAlign w:val="center"/>
          </w:tcPr>
          <w:p w14:paraId="4F67CAD9" w14:textId="5A75485B" w:rsidR="004A432B" w:rsidRPr="0060271D" w:rsidRDefault="004A432B" w:rsidP="004A432B">
            <w:pPr>
              <w:jc w:val="center"/>
              <w:rPr>
                <w:color w:val="000000" w:themeColor="text1"/>
                <w:sz w:val="18"/>
                <w:szCs w:val="18"/>
              </w:rPr>
            </w:pPr>
            <w:r w:rsidRPr="0060271D">
              <w:rPr>
                <w:color w:val="000000" w:themeColor="text1"/>
                <w:sz w:val="18"/>
                <w:szCs w:val="18"/>
              </w:rPr>
              <w:t>0.279</w:t>
            </w:r>
          </w:p>
        </w:tc>
        <w:tc>
          <w:tcPr>
            <w:tcW w:w="1883" w:type="dxa"/>
            <w:vAlign w:val="center"/>
          </w:tcPr>
          <w:p w14:paraId="5BDDC71D" w14:textId="257E41C9" w:rsidR="004A432B" w:rsidRPr="0060271D" w:rsidRDefault="004A432B" w:rsidP="004A432B">
            <w:pPr>
              <w:jc w:val="center"/>
              <w:rPr>
                <w:color w:val="000000" w:themeColor="text1"/>
                <w:sz w:val="18"/>
                <w:szCs w:val="18"/>
              </w:rPr>
            </w:pPr>
            <w:r w:rsidRPr="0060271D">
              <w:rPr>
                <w:color w:val="000000" w:themeColor="text1"/>
                <w:sz w:val="18"/>
                <w:szCs w:val="18"/>
              </w:rPr>
              <w:t>0.365</w:t>
            </w:r>
          </w:p>
        </w:tc>
        <w:tc>
          <w:tcPr>
            <w:tcW w:w="1985" w:type="dxa"/>
            <w:vAlign w:val="center"/>
          </w:tcPr>
          <w:p w14:paraId="662C8D08" w14:textId="3C0F0C51" w:rsidR="004A432B" w:rsidRPr="0060271D" w:rsidRDefault="004A432B" w:rsidP="004A432B">
            <w:pPr>
              <w:jc w:val="center"/>
              <w:rPr>
                <w:color w:val="000000" w:themeColor="text1"/>
                <w:sz w:val="18"/>
                <w:szCs w:val="18"/>
              </w:rPr>
            </w:pPr>
            <w:r w:rsidRPr="0060271D">
              <w:rPr>
                <w:color w:val="000000" w:themeColor="text1"/>
                <w:sz w:val="18"/>
                <w:szCs w:val="18"/>
              </w:rPr>
              <w:t>0.657</w:t>
            </w:r>
          </w:p>
        </w:tc>
        <w:tc>
          <w:tcPr>
            <w:tcW w:w="1984" w:type="dxa"/>
            <w:vAlign w:val="center"/>
          </w:tcPr>
          <w:p w14:paraId="562B6284" w14:textId="5E7C2239" w:rsidR="004A432B" w:rsidRPr="0060271D" w:rsidRDefault="004A432B" w:rsidP="004A432B">
            <w:pPr>
              <w:jc w:val="center"/>
              <w:rPr>
                <w:color w:val="000000" w:themeColor="text1"/>
                <w:sz w:val="18"/>
                <w:szCs w:val="18"/>
              </w:rPr>
            </w:pPr>
            <w:r w:rsidRPr="0060271D">
              <w:rPr>
                <w:color w:val="000000" w:themeColor="text1"/>
                <w:sz w:val="18"/>
                <w:szCs w:val="18"/>
              </w:rPr>
              <w:t>0.871</w:t>
            </w:r>
          </w:p>
        </w:tc>
      </w:tr>
      <w:tr w:rsidR="0060271D" w:rsidRPr="0060271D" w14:paraId="30A761BD" w14:textId="77777777" w:rsidTr="004465C4">
        <w:trPr>
          <w:trHeight w:val="300"/>
        </w:trPr>
        <w:tc>
          <w:tcPr>
            <w:tcW w:w="1701" w:type="dxa"/>
            <w:tcBorders>
              <w:bottom w:val="single" w:sz="18" w:space="0" w:color="auto"/>
            </w:tcBorders>
            <w:noWrap/>
            <w:vAlign w:val="center"/>
          </w:tcPr>
          <w:p w14:paraId="39D14381" w14:textId="60695E5E" w:rsidR="004A432B" w:rsidRPr="0060271D" w:rsidRDefault="004A432B" w:rsidP="004465C4">
            <w:pPr>
              <w:ind w:firstLine="180"/>
              <w:rPr>
                <w:b/>
                <w:bCs/>
                <w:color w:val="000000" w:themeColor="text1"/>
                <w:sz w:val="18"/>
                <w:szCs w:val="18"/>
              </w:rPr>
            </w:pPr>
            <w:r w:rsidRPr="0060271D">
              <w:rPr>
                <w:b/>
                <w:bCs/>
                <w:color w:val="000000" w:themeColor="text1"/>
                <w:sz w:val="18"/>
                <w:szCs w:val="18"/>
              </w:rPr>
              <w:t>MEM</w:t>
            </w:r>
          </w:p>
        </w:tc>
        <w:tc>
          <w:tcPr>
            <w:tcW w:w="1092" w:type="dxa"/>
            <w:tcBorders>
              <w:bottom w:val="single" w:sz="18" w:space="0" w:color="auto"/>
            </w:tcBorders>
            <w:noWrap/>
            <w:vAlign w:val="center"/>
          </w:tcPr>
          <w:p w14:paraId="2C176D81" w14:textId="38387934" w:rsidR="004A432B" w:rsidRPr="0060271D" w:rsidRDefault="004A432B" w:rsidP="004A432B">
            <w:pPr>
              <w:jc w:val="center"/>
              <w:rPr>
                <w:color w:val="000000" w:themeColor="text1"/>
                <w:sz w:val="18"/>
                <w:szCs w:val="18"/>
              </w:rPr>
            </w:pPr>
            <w:r w:rsidRPr="0060271D">
              <w:rPr>
                <w:color w:val="000000" w:themeColor="text1"/>
                <w:sz w:val="18"/>
                <w:szCs w:val="18"/>
              </w:rPr>
              <w:t>1.83</w:t>
            </w:r>
          </w:p>
        </w:tc>
        <w:tc>
          <w:tcPr>
            <w:tcW w:w="994" w:type="dxa"/>
            <w:tcBorders>
              <w:bottom w:val="single" w:sz="18" w:space="0" w:color="auto"/>
            </w:tcBorders>
            <w:noWrap/>
            <w:vAlign w:val="center"/>
          </w:tcPr>
          <w:p w14:paraId="19D0A5D6" w14:textId="70BF26F4" w:rsidR="004A432B" w:rsidRPr="0060271D" w:rsidRDefault="004A432B" w:rsidP="004A432B">
            <w:pPr>
              <w:jc w:val="center"/>
              <w:rPr>
                <w:color w:val="000000" w:themeColor="text1"/>
                <w:sz w:val="18"/>
                <w:szCs w:val="18"/>
              </w:rPr>
            </w:pPr>
            <w:r w:rsidRPr="0060271D">
              <w:rPr>
                <w:color w:val="000000" w:themeColor="text1"/>
                <w:sz w:val="18"/>
                <w:szCs w:val="18"/>
              </w:rPr>
              <w:t>0.160</w:t>
            </w:r>
          </w:p>
        </w:tc>
        <w:tc>
          <w:tcPr>
            <w:tcW w:w="1883" w:type="dxa"/>
            <w:tcBorders>
              <w:bottom w:val="single" w:sz="18" w:space="0" w:color="auto"/>
            </w:tcBorders>
            <w:vAlign w:val="center"/>
          </w:tcPr>
          <w:p w14:paraId="7476D084" w14:textId="6BB3B142" w:rsidR="004A432B" w:rsidRPr="0060271D" w:rsidRDefault="004A432B" w:rsidP="004A432B">
            <w:pPr>
              <w:jc w:val="center"/>
              <w:rPr>
                <w:color w:val="000000" w:themeColor="text1"/>
                <w:sz w:val="18"/>
                <w:szCs w:val="18"/>
              </w:rPr>
            </w:pPr>
            <w:r w:rsidRPr="0060271D">
              <w:rPr>
                <w:color w:val="000000" w:themeColor="text1"/>
                <w:sz w:val="18"/>
                <w:szCs w:val="18"/>
              </w:rPr>
              <w:t>0.257</w:t>
            </w:r>
          </w:p>
        </w:tc>
        <w:tc>
          <w:tcPr>
            <w:tcW w:w="1985" w:type="dxa"/>
            <w:tcBorders>
              <w:bottom w:val="single" w:sz="18" w:space="0" w:color="auto"/>
            </w:tcBorders>
            <w:vAlign w:val="center"/>
          </w:tcPr>
          <w:p w14:paraId="0D2A46A0" w14:textId="05C16393" w:rsidR="004A432B" w:rsidRPr="0060271D" w:rsidRDefault="004A432B" w:rsidP="004A432B">
            <w:pPr>
              <w:jc w:val="center"/>
              <w:rPr>
                <w:color w:val="000000" w:themeColor="text1"/>
                <w:sz w:val="18"/>
                <w:szCs w:val="18"/>
              </w:rPr>
            </w:pPr>
            <w:r w:rsidRPr="0060271D">
              <w:rPr>
                <w:color w:val="000000" w:themeColor="text1"/>
                <w:sz w:val="18"/>
                <w:szCs w:val="18"/>
              </w:rPr>
              <w:t>0.501</w:t>
            </w:r>
          </w:p>
        </w:tc>
        <w:tc>
          <w:tcPr>
            <w:tcW w:w="1984" w:type="dxa"/>
            <w:tcBorders>
              <w:bottom w:val="single" w:sz="18" w:space="0" w:color="auto"/>
            </w:tcBorders>
            <w:vAlign w:val="center"/>
          </w:tcPr>
          <w:p w14:paraId="29E4268B" w14:textId="1C5D4EA6" w:rsidR="004A432B" w:rsidRPr="0060271D" w:rsidRDefault="004A432B" w:rsidP="004A432B">
            <w:pPr>
              <w:jc w:val="center"/>
              <w:rPr>
                <w:color w:val="000000" w:themeColor="text1"/>
                <w:sz w:val="18"/>
                <w:szCs w:val="18"/>
              </w:rPr>
            </w:pPr>
            <w:r w:rsidRPr="0060271D">
              <w:rPr>
                <w:color w:val="000000" w:themeColor="text1"/>
                <w:sz w:val="18"/>
                <w:szCs w:val="18"/>
              </w:rPr>
              <w:t>0.865</w:t>
            </w:r>
          </w:p>
        </w:tc>
      </w:tr>
    </w:tbl>
    <w:p w14:paraId="00B5C84C" w14:textId="206B883B" w:rsidR="00AE1548" w:rsidRPr="0060271D" w:rsidRDefault="004A432B" w:rsidP="00AE1548">
      <w:pPr>
        <w:pStyle w:val="Caption"/>
        <w:rPr>
          <w:color w:val="000000" w:themeColor="text1"/>
        </w:rPr>
        <w:sectPr w:rsidR="00AE1548" w:rsidRPr="0060271D" w:rsidSect="00FE76AB">
          <w:pgSz w:w="12240" w:h="15840"/>
          <w:pgMar w:top="1440" w:right="1440" w:bottom="1440" w:left="1440" w:header="708" w:footer="708" w:gutter="0"/>
          <w:lnNumType w:countBy="1" w:restart="continuous"/>
          <w:cols w:space="708"/>
          <w:docGrid w:linePitch="360"/>
        </w:sectPr>
      </w:pPr>
      <w:r w:rsidRPr="0060271D">
        <w:rPr>
          <w:b/>
          <w:bCs/>
          <w:i w:val="0"/>
          <w:iCs w:val="0"/>
          <w:color w:val="000000" w:themeColor="text1"/>
        </w:rPr>
        <w:t xml:space="preserve">Supplementary Table 18. </w:t>
      </w:r>
      <w:r w:rsidRPr="0060271D">
        <w:rPr>
          <w:i w:val="0"/>
          <w:iCs w:val="0"/>
          <w:color w:val="000000" w:themeColor="text1"/>
        </w:rPr>
        <w:t xml:space="preserve">One-way ANOVA statistical results between the mean score for each variable between each cohort and across all profiles. Post hoc Tukey HSD pairwise comparison results between groups, values represent the p-values. F: F-statistic, </w:t>
      </w:r>
      <w:r w:rsidRPr="0060271D">
        <w:rPr>
          <w:color w:val="000000" w:themeColor="text1"/>
        </w:rPr>
        <w:t>p</w:t>
      </w:r>
      <w:r w:rsidRPr="0060271D">
        <w:rPr>
          <w:i w:val="0"/>
          <w:iCs w:val="0"/>
          <w:color w:val="000000" w:themeColor="text1"/>
        </w:rPr>
        <w:t>: p-value. VA: Verbal Ability, EFPS: Executive Function/Processing Speed, and MEM: Memory.</w:t>
      </w:r>
      <w:r w:rsidR="00AE1548" w:rsidRPr="0060271D">
        <w:rPr>
          <w:color w:val="000000" w:themeColor="text1"/>
        </w:rPr>
        <w:tab/>
      </w:r>
      <w:r w:rsidRPr="0060271D">
        <w:rPr>
          <w:color w:val="000000" w:themeColor="text1"/>
        </w:rPr>
        <w:t xml:space="preserve"> </w:t>
      </w:r>
    </w:p>
    <w:p w14:paraId="14E935C9" w14:textId="77777777" w:rsidR="00C047CC" w:rsidRPr="0060271D" w:rsidRDefault="000805AD" w:rsidP="00C047CC">
      <w:pPr>
        <w:tabs>
          <w:tab w:val="left" w:pos="1133"/>
        </w:tabs>
        <w:spacing w:line="480" w:lineRule="auto"/>
        <w:rPr>
          <w:color w:val="000000" w:themeColor="text1"/>
        </w:rPr>
        <w:sectPr w:rsidR="00C047CC" w:rsidRPr="0060271D" w:rsidSect="00FE76AB">
          <w:pgSz w:w="12240" w:h="15840"/>
          <w:pgMar w:top="1440" w:right="1440" w:bottom="1440" w:left="1440" w:header="708" w:footer="708" w:gutter="0"/>
          <w:lnNumType w:countBy="1" w:restart="continuous"/>
          <w:cols w:space="708"/>
          <w:docGrid w:linePitch="360"/>
        </w:sectPr>
      </w:pPr>
      <w:r w:rsidRPr="0060271D">
        <w:rPr>
          <w:noProof/>
          <w:color w:val="000000" w:themeColor="text1"/>
        </w:rPr>
        <w:lastRenderedPageBreak/>
        <mc:AlternateContent>
          <mc:Choice Requires="wps">
            <w:drawing>
              <wp:anchor distT="0" distB="0" distL="114300" distR="114300" simplePos="0" relativeHeight="251701248" behindDoc="0" locked="0" layoutInCell="1" allowOverlap="1" wp14:anchorId="14D3ED24" wp14:editId="33A36E0B">
                <wp:simplePos x="0" y="0"/>
                <wp:positionH relativeFrom="column">
                  <wp:posOffset>19685</wp:posOffset>
                </wp:positionH>
                <wp:positionV relativeFrom="paragraph">
                  <wp:posOffset>6817779</wp:posOffset>
                </wp:positionV>
                <wp:extent cx="5964555" cy="733425"/>
                <wp:effectExtent l="0" t="0" r="4445" b="3175"/>
                <wp:wrapTopAndBottom/>
                <wp:docPr id="1543803304" name="Text Box 1"/>
                <wp:cNvGraphicFramePr/>
                <a:graphic xmlns:a="http://schemas.openxmlformats.org/drawingml/2006/main">
                  <a:graphicData uri="http://schemas.microsoft.com/office/word/2010/wordprocessingShape">
                    <wps:wsp>
                      <wps:cNvSpPr txBox="1"/>
                      <wps:spPr>
                        <a:xfrm>
                          <a:off x="0" y="0"/>
                          <a:ext cx="5964555" cy="733425"/>
                        </a:xfrm>
                        <a:prstGeom prst="rect">
                          <a:avLst/>
                        </a:prstGeom>
                        <a:solidFill>
                          <a:prstClr val="white"/>
                        </a:solidFill>
                        <a:ln>
                          <a:noFill/>
                        </a:ln>
                      </wps:spPr>
                      <wps:txbx>
                        <w:txbxContent>
                          <w:p w14:paraId="02EE957D" w14:textId="772CF901" w:rsidR="000805AD" w:rsidRPr="0060271D" w:rsidRDefault="000805AD" w:rsidP="000805AD">
                            <w:pPr>
                              <w:pStyle w:val="Caption"/>
                              <w:rPr>
                                <w:i w:val="0"/>
                                <w:iCs w:val="0"/>
                                <w:noProof/>
                                <w:color w:val="000000" w:themeColor="text1"/>
                                <w:sz w:val="20"/>
                                <w:szCs w:val="20"/>
                              </w:rPr>
                            </w:pPr>
                            <w:r w:rsidRPr="0060271D">
                              <w:rPr>
                                <w:b/>
                                <w:bCs/>
                                <w:i w:val="0"/>
                                <w:iCs w:val="0"/>
                                <w:color w:val="000000" w:themeColor="text1"/>
                                <w:sz w:val="20"/>
                                <w:szCs w:val="20"/>
                              </w:rPr>
                              <w:t xml:space="preserve">Supplementary Figure </w:t>
                            </w:r>
                            <w:r w:rsidRPr="0060271D">
                              <w:rPr>
                                <w:b/>
                                <w:bCs/>
                                <w:i w:val="0"/>
                                <w:iCs w:val="0"/>
                                <w:color w:val="000000" w:themeColor="text1"/>
                                <w:sz w:val="20"/>
                                <w:szCs w:val="20"/>
                              </w:rPr>
                              <w:fldChar w:fldCharType="begin"/>
                            </w:r>
                            <w:r w:rsidRPr="0060271D">
                              <w:rPr>
                                <w:b/>
                                <w:bCs/>
                                <w:i w:val="0"/>
                                <w:iCs w:val="0"/>
                                <w:color w:val="000000" w:themeColor="text1"/>
                                <w:sz w:val="20"/>
                                <w:szCs w:val="20"/>
                              </w:rPr>
                              <w:instrText xml:space="preserve"> SEQ Figure \* ARABIC </w:instrText>
                            </w:r>
                            <w:r w:rsidRPr="0060271D">
                              <w:rPr>
                                <w:b/>
                                <w:bCs/>
                                <w:i w:val="0"/>
                                <w:iCs w:val="0"/>
                                <w:color w:val="000000" w:themeColor="text1"/>
                                <w:sz w:val="20"/>
                                <w:szCs w:val="20"/>
                              </w:rPr>
                              <w:fldChar w:fldCharType="separate"/>
                            </w:r>
                            <w:r w:rsidR="00394C4A" w:rsidRPr="0060271D">
                              <w:rPr>
                                <w:b/>
                                <w:bCs/>
                                <w:i w:val="0"/>
                                <w:iCs w:val="0"/>
                                <w:noProof/>
                                <w:color w:val="000000" w:themeColor="text1"/>
                                <w:sz w:val="20"/>
                                <w:szCs w:val="20"/>
                              </w:rPr>
                              <w:t>1</w:t>
                            </w:r>
                            <w:r w:rsidRPr="0060271D">
                              <w:rPr>
                                <w:b/>
                                <w:bCs/>
                                <w:i w:val="0"/>
                                <w:iCs w:val="0"/>
                                <w:color w:val="000000" w:themeColor="text1"/>
                                <w:sz w:val="20"/>
                                <w:szCs w:val="20"/>
                              </w:rPr>
                              <w:fldChar w:fldCharType="end"/>
                            </w:r>
                            <w:r w:rsidRPr="0060271D">
                              <w:rPr>
                                <w:b/>
                                <w:bCs/>
                                <w:i w:val="0"/>
                                <w:iCs w:val="0"/>
                                <w:color w:val="000000" w:themeColor="text1"/>
                                <w:sz w:val="20"/>
                                <w:szCs w:val="20"/>
                              </w:rPr>
                              <w:t xml:space="preserve">. </w:t>
                            </w:r>
                            <w:r w:rsidRPr="0060271D">
                              <w:rPr>
                                <w:i w:val="0"/>
                                <w:iCs w:val="0"/>
                                <w:color w:val="000000" w:themeColor="text1"/>
                                <w:sz w:val="20"/>
                                <w:szCs w:val="20"/>
                              </w:rPr>
                              <w:t>Boxplot of the ABCD</w:t>
                            </w:r>
                            <w:r w:rsidR="00BE7EE4" w:rsidRPr="0060271D">
                              <w:rPr>
                                <w:i w:val="0"/>
                                <w:iCs w:val="0"/>
                                <w:color w:val="000000" w:themeColor="text1"/>
                                <w:sz w:val="20"/>
                                <w:szCs w:val="20"/>
                              </w:rPr>
                              <w:t xml:space="preserve"> </w:t>
                            </w:r>
                            <w:r w:rsidR="00871100" w:rsidRPr="0060271D">
                              <w:rPr>
                                <w:i w:val="0"/>
                                <w:iCs w:val="0"/>
                                <w:color w:val="000000" w:themeColor="text1"/>
                                <w:sz w:val="20"/>
                                <w:szCs w:val="20"/>
                              </w:rPr>
                              <w:t xml:space="preserve">9-11y </w:t>
                            </w:r>
                            <w:r w:rsidR="00BE7EE4" w:rsidRPr="0060271D">
                              <w:rPr>
                                <w:i w:val="0"/>
                                <w:iCs w:val="0"/>
                                <w:color w:val="000000" w:themeColor="text1"/>
                                <w:sz w:val="20"/>
                                <w:szCs w:val="20"/>
                              </w:rPr>
                              <w:t>follow-up</w:t>
                            </w:r>
                            <w:r w:rsidRPr="0060271D">
                              <w:rPr>
                                <w:i w:val="0"/>
                                <w:iCs w:val="0"/>
                                <w:color w:val="000000" w:themeColor="text1"/>
                                <w:sz w:val="20"/>
                                <w:szCs w:val="20"/>
                              </w:rPr>
                              <w:t xml:space="preserve"> site’s distributions for each cognitive and behavioral variable. </w:t>
                            </w:r>
                            <w:r w:rsidRPr="0060271D">
                              <w:rPr>
                                <w:b/>
                                <w:bCs/>
                                <w:i w:val="0"/>
                                <w:iCs w:val="0"/>
                                <w:color w:val="000000" w:themeColor="text1"/>
                                <w:sz w:val="20"/>
                                <w:szCs w:val="20"/>
                              </w:rPr>
                              <w:t xml:space="preserve">A. </w:t>
                            </w:r>
                            <w:r w:rsidRPr="0060271D">
                              <w:rPr>
                                <w:i w:val="0"/>
                                <w:iCs w:val="0"/>
                                <w:color w:val="000000" w:themeColor="text1"/>
                                <w:sz w:val="20"/>
                                <w:szCs w:val="20"/>
                              </w:rPr>
                              <w:t xml:space="preserve">Before harmonization. </w:t>
                            </w:r>
                            <w:r w:rsidRPr="0060271D">
                              <w:rPr>
                                <w:b/>
                                <w:bCs/>
                                <w:i w:val="0"/>
                                <w:iCs w:val="0"/>
                                <w:color w:val="000000" w:themeColor="text1"/>
                                <w:sz w:val="20"/>
                                <w:szCs w:val="20"/>
                              </w:rPr>
                              <w:t xml:space="preserve">B. </w:t>
                            </w:r>
                            <w:r w:rsidRPr="0060271D">
                              <w:rPr>
                                <w:i w:val="0"/>
                                <w:iCs w:val="0"/>
                                <w:color w:val="000000" w:themeColor="text1"/>
                                <w:sz w:val="20"/>
                                <w:szCs w:val="20"/>
                              </w:rPr>
                              <w:t>After harmonization. PVT: Picture Vocabulary Task, FICA: Flanker Inhibitory Control &amp; Attention, LSWM: List Sorting Working Memory, DCCS: Dimensional Change Card Sorting, PCPS: Pattern Comparison Processing Speed, PSMT: Pattern Sequence Memory Task, ORR: Oral Reading Recognition, LMT: Little Man’s Task, RAVLT: Rey Auditory Verbal Learning Task, and Matrix: WISC-V Matrix Reasoning.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D3ED24" id="_x0000_t202" coordsize="21600,21600" o:spt="202" path="m,l,21600r21600,l21600,xe">
                <v:stroke joinstyle="miter"/>
                <v:path gradientshapeok="t" o:connecttype="rect"/>
              </v:shapetype>
              <v:shape id="Text Box 1" o:spid="_x0000_s1026" type="#_x0000_t202" style="position:absolute;margin-left:1.55pt;margin-top:536.85pt;width:469.65pt;height:57.7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QicGQIAADsEAAAOAAAAZHJzL2Uyb0RvYy54bWysU01v2zAMvQ/YfxB0X5ykTdcFcYosRYYB&#13;&#10;RVsgHXpWZCkWIIsapcTOfv0ofyRbt9Owi0yTFKn3Hrm4ayrLjgqDAZfzyWjMmXISCuP2Of/2svlw&#13;&#10;y1mIwhXCglM5P6nA75bv3y1qP1dTKMEWChkVcWFe+5yXMfp5lgVZqkqEEXjlKKgBKxHpF/dZgaKm&#13;&#10;6pXNpuPxTVYDFh5BqhDIe98F+bKtr7WS8UnroCKzOae3xfbE9tylM1suxHyPwpdG9s8Q//CKShhH&#13;&#10;Tc+l7kUU7IDmj1KVkQgBdBxJqDLQ2kjVYiA0k/EbNNtSeNViIXKCP9MU/l9Z+Xjc+mdksfkMDQmY&#13;&#10;CKl9mAdyJjyNxip96aWM4kTh6UybaiKT5Jx9urmezWacSYp9vLq6ns5Smexy22OIXxRULBk5R5Kl&#13;&#10;ZUscH0LsUoeU1CyANcXGWJt+UmBtkR0FSViXJqq++G9Z1qVcB+lWVzB5sguUZMVm1/T4dlCcCDZC&#13;&#10;NxHBy42hRg8ixGeBNAKElMY6PtGhLdQ5h97irAT88Td/yidlKMpZTSOV8/D9IFBxZr860izN32Dg&#13;&#10;YOwGwx2qNRDECS2Ml61JFzDawdQI1StN+yp1oZBwknrlPA7mOnaDTdsi1WrVJtGUeREf3NbLVHog&#13;&#10;9KV5Feh7OSIJ+QjDsIn5G1W63I7e1SGCNq1kidCOxZ5nmtBW9H6b0gr8+t9mXXZ++RMAAP//AwBQ&#13;&#10;SwMEFAAGAAgAAAAhAAUCD5nkAAAAEAEAAA8AAABkcnMvZG93bnJldi54bWxMT8tuwjAQvFfqP1iL&#13;&#10;1EtVnATEI8RBLWlv9ABFnE1skqjxOrIdEv6+21N7WWlnZ+eRbUfTspt2vrEoIJ5GwDSWVjVYCTh9&#13;&#10;fbysgPkgUcnWohZw1x62+eNDJlNlBzzo2zFUjETQp1JAHUKXcu7LWhvpp7bTSLerdUYGWl3FlZMD&#13;&#10;iZuWJ1G04EY2SA617PSu1uX3sTcCFoXrhwPunovT+15+dlVyfrufhXiajMWGxusGWNBj+PuA3w6U&#13;&#10;H3IKdrE9Ks9aAbOYiARHy9kSGBHW82QO7EJQvFonwPOM/y+S/wAAAP//AwBQSwECLQAUAAYACAAA&#13;&#10;ACEAtoM4kv4AAADhAQAAEwAAAAAAAAAAAAAAAAAAAAAAW0NvbnRlbnRfVHlwZXNdLnhtbFBLAQIt&#13;&#10;ABQABgAIAAAAIQA4/SH/1gAAAJQBAAALAAAAAAAAAAAAAAAAAC8BAABfcmVscy8ucmVsc1BLAQIt&#13;&#10;ABQABgAIAAAAIQBhYQicGQIAADsEAAAOAAAAAAAAAAAAAAAAAC4CAABkcnMvZTJvRG9jLnhtbFBL&#13;&#10;AQItABQABgAIAAAAIQAFAg+Z5AAAABABAAAPAAAAAAAAAAAAAAAAAHMEAABkcnMvZG93bnJldi54&#13;&#10;bWxQSwUGAAAAAAQABADzAAAAhAUAAAAA&#13;&#10;" stroked="f">
                <v:textbox inset="0,0,0,0">
                  <w:txbxContent>
                    <w:p w14:paraId="02EE957D" w14:textId="772CF901" w:rsidR="000805AD" w:rsidRPr="0060271D" w:rsidRDefault="000805AD" w:rsidP="000805AD">
                      <w:pPr>
                        <w:pStyle w:val="Caption"/>
                        <w:rPr>
                          <w:i w:val="0"/>
                          <w:iCs w:val="0"/>
                          <w:noProof/>
                          <w:color w:val="000000" w:themeColor="text1"/>
                          <w:sz w:val="20"/>
                          <w:szCs w:val="20"/>
                        </w:rPr>
                      </w:pPr>
                      <w:r w:rsidRPr="0060271D">
                        <w:rPr>
                          <w:b/>
                          <w:bCs/>
                          <w:i w:val="0"/>
                          <w:iCs w:val="0"/>
                          <w:color w:val="000000" w:themeColor="text1"/>
                          <w:sz w:val="20"/>
                          <w:szCs w:val="20"/>
                        </w:rPr>
                        <w:t xml:space="preserve">Supplementary Figure </w:t>
                      </w:r>
                      <w:r w:rsidRPr="0060271D">
                        <w:rPr>
                          <w:b/>
                          <w:bCs/>
                          <w:i w:val="0"/>
                          <w:iCs w:val="0"/>
                          <w:color w:val="000000" w:themeColor="text1"/>
                          <w:sz w:val="20"/>
                          <w:szCs w:val="20"/>
                        </w:rPr>
                        <w:fldChar w:fldCharType="begin"/>
                      </w:r>
                      <w:r w:rsidRPr="0060271D">
                        <w:rPr>
                          <w:b/>
                          <w:bCs/>
                          <w:i w:val="0"/>
                          <w:iCs w:val="0"/>
                          <w:color w:val="000000" w:themeColor="text1"/>
                          <w:sz w:val="20"/>
                          <w:szCs w:val="20"/>
                        </w:rPr>
                        <w:instrText xml:space="preserve"> SEQ Figure \* ARABIC </w:instrText>
                      </w:r>
                      <w:r w:rsidRPr="0060271D">
                        <w:rPr>
                          <w:b/>
                          <w:bCs/>
                          <w:i w:val="0"/>
                          <w:iCs w:val="0"/>
                          <w:color w:val="000000" w:themeColor="text1"/>
                          <w:sz w:val="20"/>
                          <w:szCs w:val="20"/>
                        </w:rPr>
                        <w:fldChar w:fldCharType="separate"/>
                      </w:r>
                      <w:r w:rsidR="00394C4A" w:rsidRPr="0060271D">
                        <w:rPr>
                          <w:b/>
                          <w:bCs/>
                          <w:i w:val="0"/>
                          <w:iCs w:val="0"/>
                          <w:noProof/>
                          <w:color w:val="000000" w:themeColor="text1"/>
                          <w:sz w:val="20"/>
                          <w:szCs w:val="20"/>
                        </w:rPr>
                        <w:t>1</w:t>
                      </w:r>
                      <w:r w:rsidRPr="0060271D">
                        <w:rPr>
                          <w:b/>
                          <w:bCs/>
                          <w:i w:val="0"/>
                          <w:iCs w:val="0"/>
                          <w:color w:val="000000" w:themeColor="text1"/>
                          <w:sz w:val="20"/>
                          <w:szCs w:val="20"/>
                        </w:rPr>
                        <w:fldChar w:fldCharType="end"/>
                      </w:r>
                      <w:r w:rsidRPr="0060271D">
                        <w:rPr>
                          <w:b/>
                          <w:bCs/>
                          <w:i w:val="0"/>
                          <w:iCs w:val="0"/>
                          <w:color w:val="000000" w:themeColor="text1"/>
                          <w:sz w:val="20"/>
                          <w:szCs w:val="20"/>
                        </w:rPr>
                        <w:t xml:space="preserve">. </w:t>
                      </w:r>
                      <w:r w:rsidRPr="0060271D">
                        <w:rPr>
                          <w:i w:val="0"/>
                          <w:iCs w:val="0"/>
                          <w:color w:val="000000" w:themeColor="text1"/>
                          <w:sz w:val="20"/>
                          <w:szCs w:val="20"/>
                        </w:rPr>
                        <w:t>Boxplot of the ABCD</w:t>
                      </w:r>
                      <w:r w:rsidR="00BE7EE4" w:rsidRPr="0060271D">
                        <w:rPr>
                          <w:i w:val="0"/>
                          <w:iCs w:val="0"/>
                          <w:color w:val="000000" w:themeColor="text1"/>
                          <w:sz w:val="20"/>
                          <w:szCs w:val="20"/>
                        </w:rPr>
                        <w:t xml:space="preserve"> </w:t>
                      </w:r>
                      <w:r w:rsidR="00871100" w:rsidRPr="0060271D">
                        <w:rPr>
                          <w:i w:val="0"/>
                          <w:iCs w:val="0"/>
                          <w:color w:val="000000" w:themeColor="text1"/>
                          <w:sz w:val="20"/>
                          <w:szCs w:val="20"/>
                        </w:rPr>
                        <w:t xml:space="preserve">9-11y </w:t>
                      </w:r>
                      <w:r w:rsidR="00BE7EE4" w:rsidRPr="0060271D">
                        <w:rPr>
                          <w:i w:val="0"/>
                          <w:iCs w:val="0"/>
                          <w:color w:val="000000" w:themeColor="text1"/>
                          <w:sz w:val="20"/>
                          <w:szCs w:val="20"/>
                        </w:rPr>
                        <w:t>follow-up</w:t>
                      </w:r>
                      <w:r w:rsidRPr="0060271D">
                        <w:rPr>
                          <w:i w:val="0"/>
                          <w:iCs w:val="0"/>
                          <w:color w:val="000000" w:themeColor="text1"/>
                          <w:sz w:val="20"/>
                          <w:szCs w:val="20"/>
                        </w:rPr>
                        <w:t xml:space="preserve"> site’s distributions for each cognitive and behavioral variable. </w:t>
                      </w:r>
                      <w:r w:rsidRPr="0060271D">
                        <w:rPr>
                          <w:b/>
                          <w:bCs/>
                          <w:i w:val="0"/>
                          <w:iCs w:val="0"/>
                          <w:color w:val="000000" w:themeColor="text1"/>
                          <w:sz w:val="20"/>
                          <w:szCs w:val="20"/>
                        </w:rPr>
                        <w:t xml:space="preserve">A. </w:t>
                      </w:r>
                      <w:r w:rsidRPr="0060271D">
                        <w:rPr>
                          <w:i w:val="0"/>
                          <w:iCs w:val="0"/>
                          <w:color w:val="000000" w:themeColor="text1"/>
                          <w:sz w:val="20"/>
                          <w:szCs w:val="20"/>
                        </w:rPr>
                        <w:t xml:space="preserve">Before harmonization. </w:t>
                      </w:r>
                      <w:r w:rsidRPr="0060271D">
                        <w:rPr>
                          <w:b/>
                          <w:bCs/>
                          <w:i w:val="0"/>
                          <w:iCs w:val="0"/>
                          <w:color w:val="000000" w:themeColor="text1"/>
                          <w:sz w:val="20"/>
                          <w:szCs w:val="20"/>
                        </w:rPr>
                        <w:t xml:space="preserve">B. </w:t>
                      </w:r>
                      <w:r w:rsidRPr="0060271D">
                        <w:rPr>
                          <w:i w:val="0"/>
                          <w:iCs w:val="0"/>
                          <w:color w:val="000000" w:themeColor="text1"/>
                          <w:sz w:val="20"/>
                          <w:szCs w:val="20"/>
                        </w:rPr>
                        <w:t>After harmonization. PVT: Picture Vocabulary Task, FICA: Flanker Inhibitory Control &amp; Attention, LSWM: List Sorting Working Memory, DCCS: Dimensional Change Card Sorting, PCPS: Pattern Comparison Processing Speed, PSMT: Pattern Sequence Memory Task, ORR: Oral Reading Recognition, LMT: Little Man’s Task, RAVLT: Rey Auditory Verbal Learning Task, and Matrix: WISC-V Matrix Reasoning.</w:t>
                      </w:r>
                    </w:p>
                  </w:txbxContent>
                </v:textbox>
                <w10:wrap type="topAndBottom"/>
              </v:shape>
            </w:pict>
          </mc:Fallback>
        </mc:AlternateContent>
      </w:r>
      <w:r w:rsidRPr="0060271D">
        <w:rPr>
          <w:noProof/>
          <w:color w:val="000000" w:themeColor="text1"/>
          <w14:ligatures w14:val="standardContextual"/>
        </w:rPr>
        <w:drawing>
          <wp:anchor distT="0" distB="0" distL="114300" distR="114300" simplePos="0" relativeHeight="251700224" behindDoc="0" locked="0" layoutInCell="1" allowOverlap="1" wp14:anchorId="3B789231" wp14:editId="3F5D7CE9">
            <wp:simplePos x="0" y="0"/>
            <wp:positionH relativeFrom="column">
              <wp:posOffset>19834</wp:posOffset>
            </wp:positionH>
            <wp:positionV relativeFrom="paragraph">
              <wp:posOffset>378</wp:posOffset>
            </wp:positionV>
            <wp:extent cx="5964555" cy="6818630"/>
            <wp:effectExtent l="0" t="0" r="4445" b="1270"/>
            <wp:wrapTopAndBottom/>
            <wp:docPr id="1362353355"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353355" name="Picture 2" descr="A screenshot of a computer scree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64555" cy="6818630"/>
                    </a:xfrm>
                    <a:prstGeom prst="rect">
                      <a:avLst/>
                    </a:prstGeom>
                  </pic:spPr>
                </pic:pic>
              </a:graphicData>
            </a:graphic>
            <wp14:sizeRelH relativeFrom="page">
              <wp14:pctWidth>0</wp14:pctWidth>
            </wp14:sizeRelH>
            <wp14:sizeRelV relativeFrom="page">
              <wp14:pctHeight>0</wp14:pctHeight>
            </wp14:sizeRelV>
          </wp:anchor>
        </w:drawing>
      </w:r>
      <w:r w:rsidR="00C047CC" w:rsidRPr="0060271D">
        <w:rPr>
          <w:color w:val="000000" w:themeColor="text1"/>
        </w:rPr>
        <w:tab/>
      </w:r>
    </w:p>
    <w:p w14:paraId="1FB7B528" w14:textId="77777777" w:rsidR="00C047CC" w:rsidRPr="0060271D" w:rsidRDefault="00C047CC" w:rsidP="00C047CC">
      <w:pPr>
        <w:tabs>
          <w:tab w:val="left" w:pos="551"/>
        </w:tabs>
        <w:spacing w:line="480" w:lineRule="auto"/>
        <w:rPr>
          <w:color w:val="000000" w:themeColor="text1"/>
        </w:rPr>
        <w:sectPr w:rsidR="00C047CC" w:rsidRPr="0060271D" w:rsidSect="00FE76AB">
          <w:pgSz w:w="12240" w:h="15840"/>
          <w:pgMar w:top="1440" w:right="1440" w:bottom="1440" w:left="1440" w:header="708" w:footer="708" w:gutter="0"/>
          <w:lnNumType w:countBy="1" w:restart="continuous"/>
          <w:cols w:space="708"/>
          <w:docGrid w:linePitch="360"/>
        </w:sectPr>
      </w:pPr>
      <w:r w:rsidRPr="0060271D">
        <w:rPr>
          <w:noProof/>
          <w:color w:val="000000" w:themeColor="text1"/>
          <w14:ligatures w14:val="standardContextual"/>
        </w:rPr>
        <w:lastRenderedPageBreak/>
        <w:drawing>
          <wp:anchor distT="0" distB="0" distL="114300" distR="114300" simplePos="0" relativeHeight="251720704" behindDoc="0" locked="0" layoutInCell="1" allowOverlap="1" wp14:anchorId="373A8F1F" wp14:editId="08AD6AC5">
            <wp:simplePos x="0" y="0"/>
            <wp:positionH relativeFrom="column">
              <wp:posOffset>148046</wp:posOffset>
            </wp:positionH>
            <wp:positionV relativeFrom="paragraph">
              <wp:posOffset>0</wp:posOffset>
            </wp:positionV>
            <wp:extent cx="5638800" cy="6565900"/>
            <wp:effectExtent l="0" t="0" r="0" b="0"/>
            <wp:wrapTopAndBottom/>
            <wp:docPr id="707025719"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25719" name="Picture 9" descr="A screenshot of a grap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38800" cy="6565900"/>
                    </a:xfrm>
                    <a:prstGeom prst="rect">
                      <a:avLst/>
                    </a:prstGeom>
                  </pic:spPr>
                </pic:pic>
              </a:graphicData>
            </a:graphic>
            <wp14:sizeRelH relativeFrom="page">
              <wp14:pctWidth>0</wp14:pctWidth>
            </wp14:sizeRelH>
            <wp14:sizeRelV relativeFrom="page">
              <wp14:pctHeight>0</wp14:pctHeight>
            </wp14:sizeRelV>
          </wp:anchor>
        </w:drawing>
      </w:r>
      <w:r w:rsidRPr="0060271D">
        <w:rPr>
          <w:noProof/>
          <w:color w:val="000000" w:themeColor="text1"/>
        </w:rPr>
        <mc:AlternateContent>
          <mc:Choice Requires="wps">
            <w:drawing>
              <wp:anchor distT="0" distB="0" distL="114300" distR="114300" simplePos="0" relativeHeight="251719680" behindDoc="0" locked="0" layoutInCell="1" allowOverlap="1" wp14:anchorId="1A30263A" wp14:editId="5B118312">
                <wp:simplePos x="0" y="0"/>
                <wp:positionH relativeFrom="column">
                  <wp:posOffset>245110</wp:posOffset>
                </wp:positionH>
                <wp:positionV relativeFrom="paragraph">
                  <wp:posOffset>6610350</wp:posOffset>
                </wp:positionV>
                <wp:extent cx="5626100" cy="635"/>
                <wp:effectExtent l="0" t="0" r="0" b="12065"/>
                <wp:wrapTopAndBottom/>
                <wp:docPr id="1862275082" name="Text Box 1"/>
                <wp:cNvGraphicFramePr/>
                <a:graphic xmlns:a="http://schemas.openxmlformats.org/drawingml/2006/main">
                  <a:graphicData uri="http://schemas.microsoft.com/office/word/2010/wordprocessingShape">
                    <wps:wsp>
                      <wps:cNvSpPr txBox="1"/>
                      <wps:spPr>
                        <a:xfrm>
                          <a:off x="0" y="0"/>
                          <a:ext cx="5626100" cy="635"/>
                        </a:xfrm>
                        <a:prstGeom prst="rect">
                          <a:avLst/>
                        </a:prstGeom>
                        <a:solidFill>
                          <a:prstClr val="white"/>
                        </a:solidFill>
                        <a:ln>
                          <a:noFill/>
                        </a:ln>
                      </wps:spPr>
                      <wps:txbx>
                        <w:txbxContent>
                          <w:p w14:paraId="26DC7411" w14:textId="6A8065BD" w:rsidR="00C047CC" w:rsidRPr="0060271D" w:rsidRDefault="00C047CC" w:rsidP="00A36B61">
                            <w:pPr>
                              <w:pStyle w:val="Caption"/>
                              <w:rPr>
                                <w:i w:val="0"/>
                                <w:iCs w:val="0"/>
                                <w:noProof/>
                                <w:color w:val="000000" w:themeColor="text1"/>
                                <w:sz w:val="20"/>
                                <w:szCs w:val="20"/>
                              </w:rPr>
                            </w:pPr>
                            <w:r w:rsidRPr="0060271D">
                              <w:rPr>
                                <w:b/>
                                <w:bCs/>
                                <w:i w:val="0"/>
                                <w:iCs w:val="0"/>
                                <w:color w:val="000000" w:themeColor="text1"/>
                                <w:sz w:val="20"/>
                                <w:szCs w:val="20"/>
                              </w:rPr>
                              <w:t xml:space="preserve">Supplementary Figure </w:t>
                            </w:r>
                            <w:r w:rsidRPr="0060271D">
                              <w:rPr>
                                <w:b/>
                                <w:bCs/>
                                <w:i w:val="0"/>
                                <w:iCs w:val="0"/>
                                <w:color w:val="000000" w:themeColor="text1"/>
                                <w:sz w:val="20"/>
                                <w:szCs w:val="20"/>
                              </w:rPr>
                              <w:fldChar w:fldCharType="begin"/>
                            </w:r>
                            <w:r w:rsidRPr="0060271D">
                              <w:rPr>
                                <w:b/>
                                <w:bCs/>
                                <w:i w:val="0"/>
                                <w:iCs w:val="0"/>
                                <w:color w:val="000000" w:themeColor="text1"/>
                                <w:sz w:val="20"/>
                                <w:szCs w:val="20"/>
                              </w:rPr>
                              <w:instrText xml:space="preserve"> SEQ Figure \* ARABIC </w:instrText>
                            </w:r>
                            <w:r w:rsidRPr="0060271D">
                              <w:rPr>
                                <w:b/>
                                <w:bCs/>
                                <w:i w:val="0"/>
                                <w:iCs w:val="0"/>
                                <w:color w:val="000000" w:themeColor="text1"/>
                                <w:sz w:val="20"/>
                                <w:szCs w:val="20"/>
                              </w:rPr>
                              <w:fldChar w:fldCharType="separate"/>
                            </w:r>
                            <w:r w:rsidR="00394C4A" w:rsidRPr="0060271D">
                              <w:rPr>
                                <w:b/>
                                <w:bCs/>
                                <w:i w:val="0"/>
                                <w:iCs w:val="0"/>
                                <w:noProof/>
                                <w:color w:val="000000" w:themeColor="text1"/>
                                <w:sz w:val="20"/>
                                <w:szCs w:val="20"/>
                              </w:rPr>
                              <w:t>2</w:t>
                            </w:r>
                            <w:r w:rsidRPr="0060271D">
                              <w:rPr>
                                <w:b/>
                                <w:bCs/>
                                <w:i w:val="0"/>
                                <w:iCs w:val="0"/>
                                <w:color w:val="000000" w:themeColor="text1"/>
                                <w:sz w:val="20"/>
                                <w:szCs w:val="20"/>
                              </w:rPr>
                              <w:fldChar w:fldCharType="end"/>
                            </w:r>
                            <w:r w:rsidRPr="0060271D">
                              <w:rPr>
                                <w:b/>
                                <w:bCs/>
                                <w:i w:val="0"/>
                                <w:iCs w:val="0"/>
                                <w:color w:val="000000" w:themeColor="text1"/>
                                <w:sz w:val="20"/>
                                <w:szCs w:val="20"/>
                              </w:rPr>
                              <w:t xml:space="preserve">. </w:t>
                            </w:r>
                            <w:r w:rsidRPr="0060271D">
                              <w:rPr>
                                <w:i w:val="0"/>
                                <w:iCs w:val="0"/>
                                <w:color w:val="000000" w:themeColor="text1"/>
                                <w:sz w:val="20"/>
                                <w:szCs w:val="20"/>
                              </w:rPr>
                              <w:t xml:space="preserve">Boxplot of the ABCD </w:t>
                            </w:r>
                            <w:r w:rsidR="00871100" w:rsidRPr="0060271D">
                              <w:rPr>
                                <w:i w:val="0"/>
                                <w:iCs w:val="0"/>
                                <w:color w:val="000000" w:themeColor="text1"/>
                                <w:sz w:val="20"/>
                                <w:szCs w:val="20"/>
                              </w:rPr>
                              <w:t>11-13y</w:t>
                            </w:r>
                            <w:r w:rsidRPr="0060271D">
                              <w:rPr>
                                <w:i w:val="0"/>
                                <w:iCs w:val="0"/>
                                <w:color w:val="000000" w:themeColor="text1"/>
                                <w:sz w:val="20"/>
                                <w:szCs w:val="20"/>
                              </w:rPr>
                              <w:t xml:space="preserve"> follow-up site’s distribution for each cognitive and behavioral variable. </w:t>
                            </w:r>
                            <w:r w:rsidRPr="0060271D">
                              <w:rPr>
                                <w:b/>
                                <w:bCs/>
                                <w:i w:val="0"/>
                                <w:iCs w:val="0"/>
                                <w:color w:val="000000" w:themeColor="text1"/>
                                <w:sz w:val="20"/>
                                <w:szCs w:val="20"/>
                              </w:rPr>
                              <w:t>A.</w:t>
                            </w:r>
                            <w:r w:rsidRPr="0060271D">
                              <w:rPr>
                                <w:i w:val="0"/>
                                <w:iCs w:val="0"/>
                                <w:color w:val="000000" w:themeColor="text1"/>
                                <w:sz w:val="20"/>
                                <w:szCs w:val="20"/>
                              </w:rPr>
                              <w:t xml:space="preserve"> Before harmonization. </w:t>
                            </w:r>
                            <w:r w:rsidRPr="0060271D">
                              <w:rPr>
                                <w:b/>
                                <w:bCs/>
                                <w:i w:val="0"/>
                                <w:iCs w:val="0"/>
                                <w:color w:val="000000" w:themeColor="text1"/>
                                <w:sz w:val="20"/>
                                <w:szCs w:val="20"/>
                              </w:rPr>
                              <w:t>B.</w:t>
                            </w:r>
                            <w:r w:rsidRPr="0060271D">
                              <w:rPr>
                                <w:i w:val="0"/>
                                <w:iCs w:val="0"/>
                                <w:color w:val="000000" w:themeColor="text1"/>
                                <w:sz w:val="20"/>
                                <w:szCs w:val="20"/>
                              </w:rPr>
                              <w:t xml:space="preserve"> After harmonization. PVT: Picture Vocabulary Task, FICA: Flanker Inhibitory Control &amp; Attention, PCPS: Pattern Comparison Processing Speed, PSMT: Pattern Sequence Memory Task, ORR: Oral Reading Recognition, LMT: Little Man’s Task, RAVLT: Rey Auditory Verbal Learning Task, and DICE: Game of Dice Task.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30263A" id="_x0000_s1027" type="#_x0000_t202" style="position:absolute;margin-left:19.3pt;margin-top:520.5pt;width:443pt;height:.0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N0SkFwIAAD8EAAAOAAAAZHJzL2Uyb0RvYy54bWysU8Fu2zAMvQ/YPwi6L04yNBiMOEWWIsOA&#13;&#10;oC3QFj0rshwLkEWNUmJnXz9KtpOu22nYRaZJihTfe1zedo1hJ4Vegy34bDLlTFkJpbaHgr88bz99&#13;&#10;4cwHYUthwKqCn5Xnt6uPH5aty9UcajClQkZFrM9bV/A6BJdnmZe1aoSfgFOWghVgIwL94iErUbRU&#13;&#10;vTHZfDpdZC1g6RCk8p68d32Qr1L9qlIyPFSVV4GZgtPbQjoxnft4ZqulyA8oXK3l8AzxD69ohLbU&#13;&#10;9FLqTgTBjqj/KNVoieChChMJTQZVpaVKM9A0s+m7aZ5q4VSahcDx7gKT/39l5f3pyT0iC91X6IjA&#13;&#10;CEjrfO7JGefpKmzil17KKE4Qni+wqS4wSc6bxXwxm1JIUmzx+SbWyK5XHfrwTUHDolFwJE4SVOK0&#13;&#10;86FPHVNiJw9Gl1ttTPyJgY1BdhLEX1vroIbiv2UZG3MtxFt9wejJrnNEK3T7junyzYx7KM80OkKv&#13;&#10;Cu/kVlO/nfDhUSDJgEYiaYcHOioDbcFhsDirAX/+zR/ziR2KctaSrArufxwFKs7Md0u8RQ2OBo7G&#13;&#10;fjTssdkATTqjpXEymXQBgxnNCqF5JcWvYxcKCSupV8HDaG5CL27aGKnW65RESnMi7OyTk7H0iOtz&#13;&#10;9yrQDawEIvMeRsGJ/B05fW6ix62PgZBOzEVcexQHuEmliftho+IavP1PWde9X/0CAAD//wMAUEsD&#13;&#10;BBQABgAIAAAAIQA8qEEl5AAAABEBAAAPAAAAZHJzL2Rvd25yZXYueG1sTE89T8MwEN2R+A/WIbEg&#13;&#10;6qSNopLGqaoCAywVoQubG7txID5HttOGf8+hDrCcdO/evY9yPdmenbQPnUMB6SwBprFxqsNWwP79&#13;&#10;+X4JLESJSvYOtYBvHWBdXV+VslDujG/6VMeWkQiGQgowMQ4F56Ex2sowc4NGuh2dtzLS6luuvDyT&#13;&#10;uO35PElybmWH5GDkoLdGN1/1aAXsso+duRuPT6+bbOFf9uM2/2xrIW5vpscVjc0KWNRT/PuA3w6U&#13;&#10;HyoKdnAjqsB6AYtlTkzCkyylZsR4mGcEHS5QCrwq+f8m1Q8AAAD//wMAUEsBAi0AFAAGAAgAAAAh&#13;&#10;ALaDOJL+AAAA4QEAABMAAAAAAAAAAAAAAAAAAAAAAFtDb250ZW50X1R5cGVzXS54bWxQSwECLQAU&#13;&#10;AAYACAAAACEAOP0h/9YAAACUAQAACwAAAAAAAAAAAAAAAAAvAQAAX3JlbHMvLnJlbHNQSwECLQAU&#13;&#10;AAYACAAAACEAVzdEpBcCAAA/BAAADgAAAAAAAAAAAAAAAAAuAgAAZHJzL2Uyb0RvYy54bWxQSwEC&#13;&#10;LQAUAAYACAAAACEAPKhBJeQAAAARAQAADwAAAAAAAAAAAAAAAABxBAAAZHJzL2Rvd25yZXYueG1s&#13;&#10;UEsFBgAAAAAEAAQA8wAAAIIFAAAAAA==&#13;&#10;" stroked="f">
                <v:textbox style="mso-fit-shape-to-text:t" inset="0,0,0,0">
                  <w:txbxContent>
                    <w:p w14:paraId="26DC7411" w14:textId="6A8065BD" w:rsidR="00C047CC" w:rsidRPr="0060271D" w:rsidRDefault="00C047CC" w:rsidP="00A36B61">
                      <w:pPr>
                        <w:pStyle w:val="Caption"/>
                        <w:rPr>
                          <w:i w:val="0"/>
                          <w:iCs w:val="0"/>
                          <w:noProof/>
                          <w:color w:val="000000" w:themeColor="text1"/>
                          <w:sz w:val="20"/>
                          <w:szCs w:val="20"/>
                        </w:rPr>
                      </w:pPr>
                      <w:r w:rsidRPr="0060271D">
                        <w:rPr>
                          <w:b/>
                          <w:bCs/>
                          <w:i w:val="0"/>
                          <w:iCs w:val="0"/>
                          <w:color w:val="000000" w:themeColor="text1"/>
                          <w:sz w:val="20"/>
                          <w:szCs w:val="20"/>
                        </w:rPr>
                        <w:t xml:space="preserve">Supplementary Figure </w:t>
                      </w:r>
                      <w:r w:rsidRPr="0060271D">
                        <w:rPr>
                          <w:b/>
                          <w:bCs/>
                          <w:i w:val="0"/>
                          <w:iCs w:val="0"/>
                          <w:color w:val="000000" w:themeColor="text1"/>
                          <w:sz w:val="20"/>
                          <w:szCs w:val="20"/>
                        </w:rPr>
                        <w:fldChar w:fldCharType="begin"/>
                      </w:r>
                      <w:r w:rsidRPr="0060271D">
                        <w:rPr>
                          <w:b/>
                          <w:bCs/>
                          <w:i w:val="0"/>
                          <w:iCs w:val="0"/>
                          <w:color w:val="000000" w:themeColor="text1"/>
                          <w:sz w:val="20"/>
                          <w:szCs w:val="20"/>
                        </w:rPr>
                        <w:instrText xml:space="preserve"> SEQ Figure \* ARABIC </w:instrText>
                      </w:r>
                      <w:r w:rsidRPr="0060271D">
                        <w:rPr>
                          <w:b/>
                          <w:bCs/>
                          <w:i w:val="0"/>
                          <w:iCs w:val="0"/>
                          <w:color w:val="000000" w:themeColor="text1"/>
                          <w:sz w:val="20"/>
                          <w:szCs w:val="20"/>
                        </w:rPr>
                        <w:fldChar w:fldCharType="separate"/>
                      </w:r>
                      <w:r w:rsidR="00394C4A" w:rsidRPr="0060271D">
                        <w:rPr>
                          <w:b/>
                          <w:bCs/>
                          <w:i w:val="0"/>
                          <w:iCs w:val="0"/>
                          <w:noProof/>
                          <w:color w:val="000000" w:themeColor="text1"/>
                          <w:sz w:val="20"/>
                          <w:szCs w:val="20"/>
                        </w:rPr>
                        <w:t>2</w:t>
                      </w:r>
                      <w:r w:rsidRPr="0060271D">
                        <w:rPr>
                          <w:b/>
                          <w:bCs/>
                          <w:i w:val="0"/>
                          <w:iCs w:val="0"/>
                          <w:color w:val="000000" w:themeColor="text1"/>
                          <w:sz w:val="20"/>
                          <w:szCs w:val="20"/>
                        </w:rPr>
                        <w:fldChar w:fldCharType="end"/>
                      </w:r>
                      <w:r w:rsidRPr="0060271D">
                        <w:rPr>
                          <w:b/>
                          <w:bCs/>
                          <w:i w:val="0"/>
                          <w:iCs w:val="0"/>
                          <w:color w:val="000000" w:themeColor="text1"/>
                          <w:sz w:val="20"/>
                          <w:szCs w:val="20"/>
                        </w:rPr>
                        <w:t xml:space="preserve">. </w:t>
                      </w:r>
                      <w:r w:rsidRPr="0060271D">
                        <w:rPr>
                          <w:i w:val="0"/>
                          <w:iCs w:val="0"/>
                          <w:color w:val="000000" w:themeColor="text1"/>
                          <w:sz w:val="20"/>
                          <w:szCs w:val="20"/>
                        </w:rPr>
                        <w:t xml:space="preserve">Boxplot of the ABCD </w:t>
                      </w:r>
                      <w:r w:rsidR="00871100" w:rsidRPr="0060271D">
                        <w:rPr>
                          <w:i w:val="0"/>
                          <w:iCs w:val="0"/>
                          <w:color w:val="000000" w:themeColor="text1"/>
                          <w:sz w:val="20"/>
                          <w:szCs w:val="20"/>
                        </w:rPr>
                        <w:t>11-13y</w:t>
                      </w:r>
                      <w:r w:rsidRPr="0060271D">
                        <w:rPr>
                          <w:i w:val="0"/>
                          <w:iCs w:val="0"/>
                          <w:color w:val="000000" w:themeColor="text1"/>
                          <w:sz w:val="20"/>
                          <w:szCs w:val="20"/>
                        </w:rPr>
                        <w:t xml:space="preserve"> follow-up site’s distribution for each cognitive and behavioral variable. </w:t>
                      </w:r>
                      <w:r w:rsidRPr="0060271D">
                        <w:rPr>
                          <w:b/>
                          <w:bCs/>
                          <w:i w:val="0"/>
                          <w:iCs w:val="0"/>
                          <w:color w:val="000000" w:themeColor="text1"/>
                          <w:sz w:val="20"/>
                          <w:szCs w:val="20"/>
                        </w:rPr>
                        <w:t>A.</w:t>
                      </w:r>
                      <w:r w:rsidRPr="0060271D">
                        <w:rPr>
                          <w:i w:val="0"/>
                          <w:iCs w:val="0"/>
                          <w:color w:val="000000" w:themeColor="text1"/>
                          <w:sz w:val="20"/>
                          <w:szCs w:val="20"/>
                        </w:rPr>
                        <w:t xml:space="preserve"> Before harmonization. </w:t>
                      </w:r>
                      <w:r w:rsidRPr="0060271D">
                        <w:rPr>
                          <w:b/>
                          <w:bCs/>
                          <w:i w:val="0"/>
                          <w:iCs w:val="0"/>
                          <w:color w:val="000000" w:themeColor="text1"/>
                          <w:sz w:val="20"/>
                          <w:szCs w:val="20"/>
                        </w:rPr>
                        <w:t>B.</w:t>
                      </w:r>
                      <w:r w:rsidRPr="0060271D">
                        <w:rPr>
                          <w:i w:val="0"/>
                          <w:iCs w:val="0"/>
                          <w:color w:val="000000" w:themeColor="text1"/>
                          <w:sz w:val="20"/>
                          <w:szCs w:val="20"/>
                        </w:rPr>
                        <w:t xml:space="preserve"> After harmonization. PVT: Picture Vocabulary Task, FICA: Flanker Inhibitory Control &amp; Attention, PCPS: Pattern Comparison Processing Speed, PSMT: Pattern Sequence Memory Task, ORR: Oral Reading Recognition, LMT: Little Man’s Task, RAVLT: Rey Auditory Verbal Learning Task, and DICE: Game of Dice Task.</w:t>
                      </w:r>
                    </w:p>
                  </w:txbxContent>
                </v:textbox>
                <w10:wrap type="topAndBottom"/>
              </v:shape>
            </w:pict>
          </mc:Fallback>
        </mc:AlternateContent>
      </w:r>
      <w:r w:rsidRPr="0060271D">
        <w:rPr>
          <w:color w:val="000000" w:themeColor="text1"/>
        </w:rPr>
        <w:tab/>
      </w:r>
    </w:p>
    <w:p w14:paraId="0C879138" w14:textId="01A0D610" w:rsidR="00C047CC" w:rsidRPr="0060271D" w:rsidRDefault="00C047CC" w:rsidP="00A36B61">
      <w:pPr>
        <w:tabs>
          <w:tab w:val="left" w:pos="551"/>
        </w:tabs>
        <w:spacing w:line="480" w:lineRule="auto"/>
        <w:rPr>
          <w:color w:val="000000" w:themeColor="text1"/>
        </w:rPr>
        <w:sectPr w:rsidR="00C047CC" w:rsidRPr="0060271D" w:rsidSect="00FE76AB">
          <w:pgSz w:w="12240" w:h="15840"/>
          <w:pgMar w:top="1440" w:right="1440" w:bottom="1440" w:left="1440" w:header="708" w:footer="708" w:gutter="0"/>
          <w:lnNumType w:countBy="1" w:restart="continuous"/>
          <w:cols w:space="708"/>
          <w:docGrid w:linePitch="360"/>
        </w:sectPr>
      </w:pPr>
      <w:r w:rsidRPr="0060271D">
        <w:rPr>
          <w:noProof/>
          <w:color w:val="000000" w:themeColor="text1"/>
        </w:rPr>
        <w:lastRenderedPageBreak/>
        <mc:AlternateContent>
          <mc:Choice Requires="wps">
            <w:drawing>
              <wp:anchor distT="0" distB="0" distL="114300" distR="114300" simplePos="0" relativeHeight="251723776" behindDoc="0" locked="0" layoutInCell="1" allowOverlap="1" wp14:anchorId="3F4CE329" wp14:editId="21649E48">
                <wp:simplePos x="0" y="0"/>
                <wp:positionH relativeFrom="column">
                  <wp:posOffset>126365</wp:posOffset>
                </wp:positionH>
                <wp:positionV relativeFrom="paragraph">
                  <wp:posOffset>6508750</wp:posOffset>
                </wp:positionV>
                <wp:extent cx="5613400" cy="635"/>
                <wp:effectExtent l="0" t="0" r="0" b="12065"/>
                <wp:wrapTopAndBottom/>
                <wp:docPr id="1961431123" name="Text Box 1"/>
                <wp:cNvGraphicFramePr/>
                <a:graphic xmlns:a="http://schemas.openxmlformats.org/drawingml/2006/main">
                  <a:graphicData uri="http://schemas.microsoft.com/office/word/2010/wordprocessingShape">
                    <wps:wsp>
                      <wps:cNvSpPr txBox="1"/>
                      <wps:spPr>
                        <a:xfrm>
                          <a:off x="0" y="0"/>
                          <a:ext cx="5613400" cy="635"/>
                        </a:xfrm>
                        <a:prstGeom prst="rect">
                          <a:avLst/>
                        </a:prstGeom>
                        <a:solidFill>
                          <a:prstClr val="white"/>
                        </a:solidFill>
                        <a:ln>
                          <a:noFill/>
                        </a:ln>
                      </wps:spPr>
                      <wps:txbx>
                        <w:txbxContent>
                          <w:p w14:paraId="26DAF1F6" w14:textId="76876F60" w:rsidR="00C047CC" w:rsidRPr="0060271D" w:rsidRDefault="00C047CC" w:rsidP="00A36B61">
                            <w:pPr>
                              <w:pStyle w:val="Caption"/>
                              <w:rPr>
                                <w:i w:val="0"/>
                                <w:iCs w:val="0"/>
                                <w:noProof/>
                                <w:color w:val="000000" w:themeColor="text1"/>
                                <w:sz w:val="20"/>
                                <w:szCs w:val="20"/>
                              </w:rPr>
                            </w:pPr>
                            <w:r w:rsidRPr="0060271D">
                              <w:rPr>
                                <w:b/>
                                <w:bCs/>
                                <w:i w:val="0"/>
                                <w:iCs w:val="0"/>
                                <w:color w:val="000000" w:themeColor="text1"/>
                              </w:rPr>
                              <w:t xml:space="preserve">Supplementary Figure </w:t>
                            </w:r>
                            <w:r w:rsidRPr="0060271D">
                              <w:rPr>
                                <w:b/>
                                <w:bCs/>
                                <w:i w:val="0"/>
                                <w:iCs w:val="0"/>
                                <w:color w:val="000000" w:themeColor="text1"/>
                              </w:rPr>
                              <w:fldChar w:fldCharType="begin"/>
                            </w:r>
                            <w:r w:rsidRPr="0060271D">
                              <w:rPr>
                                <w:b/>
                                <w:bCs/>
                                <w:i w:val="0"/>
                                <w:iCs w:val="0"/>
                                <w:color w:val="000000" w:themeColor="text1"/>
                              </w:rPr>
                              <w:instrText xml:space="preserve"> SEQ Figure \* ARABIC </w:instrText>
                            </w:r>
                            <w:r w:rsidRPr="0060271D">
                              <w:rPr>
                                <w:b/>
                                <w:bCs/>
                                <w:i w:val="0"/>
                                <w:iCs w:val="0"/>
                                <w:color w:val="000000" w:themeColor="text1"/>
                              </w:rPr>
                              <w:fldChar w:fldCharType="separate"/>
                            </w:r>
                            <w:r w:rsidR="00394C4A" w:rsidRPr="0060271D">
                              <w:rPr>
                                <w:b/>
                                <w:bCs/>
                                <w:i w:val="0"/>
                                <w:iCs w:val="0"/>
                                <w:noProof/>
                                <w:color w:val="000000" w:themeColor="text1"/>
                              </w:rPr>
                              <w:t>3</w:t>
                            </w:r>
                            <w:r w:rsidRPr="0060271D">
                              <w:rPr>
                                <w:b/>
                                <w:bCs/>
                                <w:i w:val="0"/>
                                <w:iCs w:val="0"/>
                                <w:color w:val="000000" w:themeColor="text1"/>
                              </w:rPr>
                              <w:fldChar w:fldCharType="end"/>
                            </w:r>
                            <w:r w:rsidRPr="0060271D">
                              <w:rPr>
                                <w:b/>
                                <w:bCs/>
                                <w:i w:val="0"/>
                                <w:iCs w:val="0"/>
                                <w:color w:val="000000" w:themeColor="text1"/>
                              </w:rPr>
                              <w:t xml:space="preserve">. </w:t>
                            </w:r>
                            <w:r w:rsidRPr="0060271D">
                              <w:rPr>
                                <w:bCs/>
                                <w:i w:val="0"/>
                                <w:iCs w:val="0"/>
                                <w:color w:val="000000" w:themeColor="text1"/>
                              </w:rPr>
                              <w:t xml:space="preserve">Boxplot of the ABCD </w:t>
                            </w:r>
                            <w:r w:rsidR="00871100" w:rsidRPr="0060271D">
                              <w:rPr>
                                <w:bCs/>
                                <w:i w:val="0"/>
                                <w:iCs w:val="0"/>
                                <w:color w:val="000000" w:themeColor="text1"/>
                              </w:rPr>
                              <w:t>13-15y</w:t>
                            </w:r>
                            <w:r w:rsidRPr="0060271D">
                              <w:rPr>
                                <w:bCs/>
                                <w:i w:val="0"/>
                                <w:iCs w:val="0"/>
                                <w:color w:val="000000" w:themeColor="text1"/>
                              </w:rPr>
                              <w:t xml:space="preserve"> follow-up site’s distribution for each cognitive and behavioral variable. </w:t>
                            </w:r>
                            <w:r w:rsidRPr="0060271D">
                              <w:rPr>
                                <w:b/>
                                <w:i w:val="0"/>
                                <w:iCs w:val="0"/>
                                <w:color w:val="000000" w:themeColor="text1"/>
                              </w:rPr>
                              <w:t xml:space="preserve">A. </w:t>
                            </w:r>
                            <w:r w:rsidRPr="0060271D">
                              <w:rPr>
                                <w:bCs/>
                                <w:i w:val="0"/>
                                <w:iCs w:val="0"/>
                                <w:color w:val="000000" w:themeColor="text1"/>
                              </w:rPr>
                              <w:t xml:space="preserve">Before harmonization. </w:t>
                            </w:r>
                            <w:r w:rsidRPr="0060271D">
                              <w:rPr>
                                <w:b/>
                                <w:i w:val="0"/>
                                <w:iCs w:val="0"/>
                                <w:color w:val="000000" w:themeColor="text1"/>
                              </w:rPr>
                              <w:t xml:space="preserve">B. </w:t>
                            </w:r>
                            <w:r w:rsidRPr="0060271D">
                              <w:rPr>
                                <w:bCs/>
                                <w:i w:val="0"/>
                                <w:iCs w:val="0"/>
                                <w:color w:val="000000" w:themeColor="text1"/>
                              </w:rPr>
                              <w:t xml:space="preserve">After harmonization. </w:t>
                            </w:r>
                            <w:r w:rsidRPr="0060271D">
                              <w:rPr>
                                <w:i w:val="0"/>
                                <w:iCs w:val="0"/>
                                <w:color w:val="000000" w:themeColor="text1"/>
                                <w:sz w:val="20"/>
                                <w:szCs w:val="20"/>
                              </w:rPr>
                              <w:t>PVT: Picture Vocabulary Task, LSWM: List Sorting Working Memory, FICA: Flanker Inhibitory Control &amp; Attention, PCPS: Pattern Comparison Processing Speed, PSMT: Pattern Sequence Memory Task, ORR: Oral Reading Recognition, LMT: Little Man’s Task, DICE: Game of Dice Task, and BIRD: Behavioral Indicatory of Resiliency to Distress.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4CE329" id="_x0000_s1028" type="#_x0000_t202" style="position:absolute;margin-left:9.95pt;margin-top:512.5pt;width:442pt;height:.05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3DdGgIAAD8EAAAOAAAAZHJzL2Uyb0RvYy54bWysU8Fu2zAMvQ/YPwi6L07StRiMOEWWIsOA&#13;&#10;oC2QDj0rshwLkEWNUmJnXz9KtpOt22nYRaZJihTfe1zcd41hJ4Vegy34bDLlTFkJpbaHgn972Xz4&#13;&#10;xJkPwpbCgFUFPyvP75fv3y1al6s51GBKhYyKWJ+3ruB1CC7PMi9r1Qg/AacsBSvARgT6xUNWomip&#13;&#10;emOy+XR6l7WApUOQynvyPvRBvkz1q0rJ8FRVXgVmCk5vC+nEdO7jmS0XIj+gcLWWwzPEP7yiEdpS&#13;&#10;00upBxEEO6L+o1SjJYKHKkwkNBlUlZYqzUDTzKZvptnVwqk0C4Hj3QUm///KysfTzj0jC91n6IjA&#13;&#10;CEjrfO7JGefpKmzil17KKE4Qni+wqS4wSc7bu9nNxymFJMXubm5jjex61aEPXxQ0LBoFR+IkQSVO&#13;&#10;Wx/61DEldvJgdLnRxsSfGFgbZCdB/LW1Dmoo/luWsTHXQrzVF4ye7DpHtEK375guCz4fZ9xDeabR&#13;&#10;EXpVeCc3mvpthQ/PAkkGNBJJOzzRURloCw6DxVkN+ONv/phP7FCUs5ZkVXD//ShQcWa+WuItanA0&#13;&#10;cDT2o2GPzRpo0hktjZPJpAsYzGhWCM0rKX4Vu1BIWEm9Ch5Gcx16cdPGSLVapSRSmhNha3dOxtIj&#13;&#10;ri/dq0A3sBKIzEcYBSfyN+T0uYketzoGQjoxF3HtURzgJpUm7oeNimvw63/Kuu798icAAAD//wMA&#13;&#10;UEsDBBQABgAIAAAAIQDWR0oH5AAAABEBAAAPAAAAZHJzL2Rvd25yZXYueG1sTE9NT8MwDL0j8R8i&#13;&#10;I3FBLNkHE+2aTtOAA1wmyi7csiZrCo1TJelW/j1GHOBiy8/Pz+8V69F17GRCbD1KmE4EMIO11y02&#13;&#10;EvZvT7f3wGJSqFXn0Uj4MhHW5eVFoXLtz/hqTlVqGIlgzJUEm1Kfcx5ra5yKE98bpN3RB6cSjaHh&#13;&#10;OqgzibuOz4RYcqdapA9W9WZrTf1ZDU7CbvG+szfD8fFls5iH5/2wXX40lZTXV+PDispmBSyZMf1d&#13;&#10;wE8G8g8lGTv4AXVkHc1ZRkzqYnZHyYiRiTlBh19oCrws+P8k5TcAAAD//wMAUEsBAi0AFAAGAAgA&#13;&#10;AAAhALaDOJL+AAAA4QEAABMAAAAAAAAAAAAAAAAAAAAAAFtDb250ZW50X1R5cGVzXS54bWxQSwEC&#13;&#10;LQAUAAYACAAAACEAOP0h/9YAAACUAQAACwAAAAAAAAAAAAAAAAAvAQAAX3JlbHMvLnJlbHNQSwEC&#13;&#10;LQAUAAYACAAAACEAAl9w3RoCAAA/BAAADgAAAAAAAAAAAAAAAAAuAgAAZHJzL2Uyb0RvYy54bWxQ&#13;&#10;SwECLQAUAAYACAAAACEA1kdKB+QAAAARAQAADwAAAAAAAAAAAAAAAAB0BAAAZHJzL2Rvd25yZXYu&#13;&#10;eG1sUEsFBgAAAAAEAAQA8wAAAIUFAAAAAA==&#13;&#10;" stroked="f">
                <v:textbox style="mso-fit-shape-to-text:t" inset="0,0,0,0">
                  <w:txbxContent>
                    <w:p w14:paraId="26DAF1F6" w14:textId="76876F60" w:rsidR="00C047CC" w:rsidRPr="0060271D" w:rsidRDefault="00C047CC" w:rsidP="00A36B61">
                      <w:pPr>
                        <w:pStyle w:val="Caption"/>
                        <w:rPr>
                          <w:i w:val="0"/>
                          <w:iCs w:val="0"/>
                          <w:noProof/>
                          <w:color w:val="000000" w:themeColor="text1"/>
                          <w:sz w:val="20"/>
                          <w:szCs w:val="20"/>
                        </w:rPr>
                      </w:pPr>
                      <w:r w:rsidRPr="0060271D">
                        <w:rPr>
                          <w:b/>
                          <w:bCs/>
                          <w:i w:val="0"/>
                          <w:iCs w:val="0"/>
                          <w:color w:val="000000" w:themeColor="text1"/>
                        </w:rPr>
                        <w:t xml:space="preserve">Supplementary Figure </w:t>
                      </w:r>
                      <w:r w:rsidRPr="0060271D">
                        <w:rPr>
                          <w:b/>
                          <w:bCs/>
                          <w:i w:val="0"/>
                          <w:iCs w:val="0"/>
                          <w:color w:val="000000" w:themeColor="text1"/>
                        </w:rPr>
                        <w:fldChar w:fldCharType="begin"/>
                      </w:r>
                      <w:r w:rsidRPr="0060271D">
                        <w:rPr>
                          <w:b/>
                          <w:bCs/>
                          <w:i w:val="0"/>
                          <w:iCs w:val="0"/>
                          <w:color w:val="000000" w:themeColor="text1"/>
                        </w:rPr>
                        <w:instrText xml:space="preserve"> SEQ Figure \* ARABIC </w:instrText>
                      </w:r>
                      <w:r w:rsidRPr="0060271D">
                        <w:rPr>
                          <w:b/>
                          <w:bCs/>
                          <w:i w:val="0"/>
                          <w:iCs w:val="0"/>
                          <w:color w:val="000000" w:themeColor="text1"/>
                        </w:rPr>
                        <w:fldChar w:fldCharType="separate"/>
                      </w:r>
                      <w:r w:rsidR="00394C4A" w:rsidRPr="0060271D">
                        <w:rPr>
                          <w:b/>
                          <w:bCs/>
                          <w:i w:val="0"/>
                          <w:iCs w:val="0"/>
                          <w:noProof/>
                          <w:color w:val="000000" w:themeColor="text1"/>
                        </w:rPr>
                        <w:t>3</w:t>
                      </w:r>
                      <w:r w:rsidRPr="0060271D">
                        <w:rPr>
                          <w:b/>
                          <w:bCs/>
                          <w:i w:val="0"/>
                          <w:iCs w:val="0"/>
                          <w:color w:val="000000" w:themeColor="text1"/>
                        </w:rPr>
                        <w:fldChar w:fldCharType="end"/>
                      </w:r>
                      <w:r w:rsidRPr="0060271D">
                        <w:rPr>
                          <w:b/>
                          <w:bCs/>
                          <w:i w:val="0"/>
                          <w:iCs w:val="0"/>
                          <w:color w:val="000000" w:themeColor="text1"/>
                        </w:rPr>
                        <w:t xml:space="preserve">. </w:t>
                      </w:r>
                      <w:r w:rsidRPr="0060271D">
                        <w:rPr>
                          <w:bCs/>
                          <w:i w:val="0"/>
                          <w:iCs w:val="0"/>
                          <w:color w:val="000000" w:themeColor="text1"/>
                        </w:rPr>
                        <w:t xml:space="preserve">Boxplot of the ABCD </w:t>
                      </w:r>
                      <w:r w:rsidR="00871100" w:rsidRPr="0060271D">
                        <w:rPr>
                          <w:bCs/>
                          <w:i w:val="0"/>
                          <w:iCs w:val="0"/>
                          <w:color w:val="000000" w:themeColor="text1"/>
                        </w:rPr>
                        <w:t>13-15y</w:t>
                      </w:r>
                      <w:r w:rsidRPr="0060271D">
                        <w:rPr>
                          <w:bCs/>
                          <w:i w:val="0"/>
                          <w:iCs w:val="0"/>
                          <w:color w:val="000000" w:themeColor="text1"/>
                        </w:rPr>
                        <w:t xml:space="preserve"> follow-up site’s distribution for each cognitive and behavioral variable. </w:t>
                      </w:r>
                      <w:r w:rsidRPr="0060271D">
                        <w:rPr>
                          <w:b/>
                          <w:i w:val="0"/>
                          <w:iCs w:val="0"/>
                          <w:color w:val="000000" w:themeColor="text1"/>
                        </w:rPr>
                        <w:t xml:space="preserve">A. </w:t>
                      </w:r>
                      <w:r w:rsidRPr="0060271D">
                        <w:rPr>
                          <w:bCs/>
                          <w:i w:val="0"/>
                          <w:iCs w:val="0"/>
                          <w:color w:val="000000" w:themeColor="text1"/>
                        </w:rPr>
                        <w:t xml:space="preserve">Before harmonization. </w:t>
                      </w:r>
                      <w:r w:rsidRPr="0060271D">
                        <w:rPr>
                          <w:b/>
                          <w:i w:val="0"/>
                          <w:iCs w:val="0"/>
                          <w:color w:val="000000" w:themeColor="text1"/>
                        </w:rPr>
                        <w:t xml:space="preserve">B. </w:t>
                      </w:r>
                      <w:r w:rsidRPr="0060271D">
                        <w:rPr>
                          <w:bCs/>
                          <w:i w:val="0"/>
                          <w:iCs w:val="0"/>
                          <w:color w:val="000000" w:themeColor="text1"/>
                        </w:rPr>
                        <w:t xml:space="preserve">After harmonization. </w:t>
                      </w:r>
                      <w:r w:rsidRPr="0060271D">
                        <w:rPr>
                          <w:i w:val="0"/>
                          <w:iCs w:val="0"/>
                          <w:color w:val="000000" w:themeColor="text1"/>
                          <w:sz w:val="20"/>
                          <w:szCs w:val="20"/>
                        </w:rPr>
                        <w:t>PVT: Picture Vocabulary Task, LSWM: List Sorting Working Memory, FICA: Flanker Inhibitory Control &amp; Attention, PCPS: Pattern Comparison Processing Speed, PSMT: Pattern Sequence Memory Task, ORR: Oral Reading Recognition, LMT: Little Man’s Task, DICE: Game of Dice Task, and BIRD: Behavioral Indicatory of Resiliency to Distress.</w:t>
                      </w:r>
                    </w:p>
                  </w:txbxContent>
                </v:textbox>
                <w10:wrap type="topAndBottom"/>
              </v:shape>
            </w:pict>
          </mc:Fallback>
        </mc:AlternateContent>
      </w:r>
      <w:r w:rsidRPr="0060271D">
        <w:rPr>
          <w:noProof/>
          <w:color w:val="000000" w:themeColor="text1"/>
          <w14:ligatures w14:val="standardContextual"/>
        </w:rPr>
        <w:drawing>
          <wp:anchor distT="0" distB="0" distL="114300" distR="114300" simplePos="0" relativeHeight="251721728" behindDoc="0" locked="0" layoutInCell="1" allowOverlap="1" wp14:anchorId="57454096" wp14:editId="2DE6C201">
            <wp:simplePos x="0" y="0"/>
            <wp:positionH relativeFrom="column">
              <wp:posOffset>126460</wp:posOffset>
            </wp:positionH>
            <wp:positionV relativeFrom="paragraph">
              <wp:posOffset>0</wp:posOffset>
            </wp:positionV>
            <wp:extent cx="5613400" cy="6451600"/>
            <wp:effectExtent l="0" t="0" r="0" b="0"/>
            <wp:wrapTopAndBottom/>
            <wp:docPr id="1280775363" name="Picture 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75363" name="Picture 10" descr="A screenshot of a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13400" cy="6451600"/>
                    </a:xfrm>
                    <a:prstGeom prst="rect">
                      <a:avLst/>
                    </a:prstGeom>
                  </pic:spPr>
                </pic:pic>
              </a:graphicData>
            </a:graphic>
            <wp14:sizeRelH relativeFrom="page">
              <wp14:pctWidth>0</wp14:pctWidth>
            </wp14:sizeRelH>
            <wp14:sizeRelV relativeFrom="page">
              <wp14:pctHeight>0</wp14:pctHeight>
            </wp14:sizeRelV>
          </wp:anchor>
        </w:drawing>
      </w:r>
    </w:p>
    <w:p w14:paraId="4CCFE0AA" w14:textId="32DFD5AF" w:rsidR="000805AD" w:rsidRPr="0060271D" w:rsidRDefault="000805AD" w:rsidP="00A30CDA">
      <w:pPr>
        <w:spacing w:line="480" w:lineRule="auto"/>
        <w:rPr>
          <w:color w:val="000000" w:themeColor="text1"/>
        </w:rPr>
      </w:pPr>
      <w:r w:rsidRPr="0060271D">
        <w:rPr>
          <w:noProof/>
          <w:color w:val="000000" w:themeColor="text1"/>
          <w14:ligatures w14:val="standardContextual"/>
        </w:rPr>
        <w:lastRenderedPageBreak/>
        <w:drawing>
          <wp:anchor distT="0" distB="0" distL="114300" distR="114300" simplePos="0" relativeHeight="251704320" behindDoc="0" locked="0" layoutInCell="1" allowOverlap="1" wp14:anchorId="3BED6645" wp14:editId="062216D7">
            <wp:simplePos x="0" y="0"/>
            <wp:positionH relativeFrom="column">
              <wp:posOffset>73025</wp:posOffset>
            </wp:positionH>
            <wp:positionV relativeFrom="paragraph">
              <wp:posOffset>0</wp:posOffset>
            </wp:positionV>
            <wp:extent cx="5664200" cy="6667500"/>
            <wp:effectExtent l="0" t="0" r="0" b="0"/>
            <wp:wrapTopAndBottom/>
            <wp:docPr id="1428889630"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89630" name="Picture 4" descr="A screenshot of a graph&#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64200" cy="6667500"/>
                    </a:xfrm>
                    <a:prstGeom prst="rect">
                      <a:avLst/>
                    </a:prstGeom>
                  </pic:spPr>
                </pic:pic>
              </a:graphicData>
            </a:graphic>
            <wp14:sizeRelH relativeFrom="page">
              <wp14:pctWidth>0</wp14:pctWidth>
            </wp14:sizeRelH>
            <wp14:sizeRelV relativeFrom="page">
              <wp14:pctHeight>0</wp14:pctHeight>
            </wp14:sizeRelV>
          </wp:anchor>
        </w:drawing>
      </w:r>
      <w:r w:rsidRPr="0060271D">
        <w:rPr>
          <w:noProof/>
          <w:color w:val="000000" w:themeColor="text1"/>
        </w:rPr>
        <mc:AlternateContent>
          <mc:Choice Requires="wps">
            <w:drawing>
              <wp:anchor distT="0" distB="0" distL="114300" distR="114300" simplePos="0" relativeHeight="251703296" behindDoc="0" locked="0" layoutInCell="1" allowOverlap="1" wp14:anchorId="47F7E986" wp14:editId="0FFA086E">
                <wp:simplePos x="0" y="0"/>
                <wp:positionH relativeFrom="column">
                  <wp:posOffset>0</wp:posOffset>
                </wp:positionH>
                <wp:positionV relativeFrom="paragraph">
                  <wp:posOffset>6680146</wp:posOffset>
                </wp:positionV>
                <wp:extent cx="5960110" cy="635"/>
                <wp:effectExtent l="0" t="0" r="0" b="0"/>
                <wp:wrapTopAndBottom/>
                <wp:docPr id="1830814152" name="Text Box 1"/>
                <wp:cNvGraphicFramePr/>
                <a:graphic xmlns:a="http://schemas.openxmlformats.org/drawingml/2006/main">
                  <a:graphicData uri="http://schemas.microsoft.com/office/word/2010/wordprocessingShape">
                    <wps:wsp>
                      <wps:cNvSpPr txBox="1"/>
                      <wps:spPr>
                        <a:xfrm>
                          <a:off x="0" y="0"/>
                          <a:ext cx="5960110" cy="635"/>
                        </a:xfrm>
                        <a:prstGeom prst="rect">
                          <a:avLst/>
                        </a:prstGeom>
                        <a:solidFill>
                          <a:prstClr val="white"/>
                        </a:solidFill>
                        <a:ln>
                          <a:noFill/>
                        </a:ln>
                      </wps:spPr>
                      <wps:txbx>
                        <w:txbxContent>
                          <w:p w14:paraId="5DA546E6" w14:textId="511773C6" w:rsidR="000805AD" w:rsidRPr="00544FE4" w:rsidRDefault="000805AD" w:rsidP="000805AD">
                            <w:pPr>
                              <w:pStyle w:val="Caption"/>
                              <w:rPr>
                                <w:i w:val="0"/>
                                <w:iCs w:val="0"/>
                                <w:noProof/>
                                <w:color w:val="000000" w:themeColor="text1"/>
                                <w:sz w:val="20"/>
                                <w:szCs w:val="20"/>
                              </w:rPr>
                            </w:pPr>
                            <w:r w:rsidRPr="00544FE4">
                              <w:rPr>
                                <w:b/>
                                <w:bCs/>
                                <w:i w:val="0"/>
                                <w:iCs w:val="0"/>
                                <w:color w:val="000000" w:themeColor="text1"/>
                                <w:sz w:val="20"/>
                                <w:szCs w:val="20"/>
                              </w:rPr>
                              <w:t xml:space="preserve">Supplementary Figure </w:t>
                            </w:r>
                            <w:r w:rsidRPr="00544FE4">
                              <w:rPr>
                                <w:b/>
                                <w:bCs/>
                                <w:i w:val="0"/>
                                <w:iCs w:val="0"/>
                                <w:color w:val="000000" w:themeColor="text1"/>
                                <w:sz w:val="20"/>
                                <w:szCs w:val="20"/>
                              </w:rPr>
                              <w:fldChar w:fldCharType="begin"/>
                            </w:r>
                            <w:r w:rsidRPr="00544FE4">
                              <w:rPr>
                                <w:b/>
                                <w:bCs/>
                                <w:i w:val="0"/>
                                <w:iCs w:val="0"/>
                                <w:color w:val="000000" w:themeColor="text1"/>
                                <w:sz w:val="20"/>
                                <w:szCs w:val="20"/>
                              </w:rPr>
                              <w:instrText xml:space="preserve"> SEQ Figure \* ARABIC </w:instrText>
                            </w:r>
                            <w:r w:rsidRPr="00544FE4">
                              <w:rPr>
                                <w:b/>
                                <w:bCs/>
                                <w:i w:val="0"/>
                                <w:iCs w:val="0"/>
                                <w:color w:val="000000" w:themeColor="text1"/>
                                <w:sz w:val="20"/>
                                <w:szCs w:val="20"/>
                              </w:rPr>
                              <w:fldChar w:fldCharType="separate"/>
                            </w:r>
                            <w:r w:rsidR="00394C4A">
                              <w:rPr>
                                <w:b/>
                                <w:bCs/>
                                <w:i w:val="0"/>
                                <w:iCs w:val="0"/>
                                <w:noProof/>
                                <w:color w:val="000000" w:themeColor="text1"/>
                                <w:sz w:val="20"/>
                                <w:szCs w:val="20"/>
                              </w:rPr>
                              <w:t>4</w:t>
                            </w:r>
                            <w:r w:rsidRPr="00544FE4">
                              <w:rPr>
                                <w:b/>
                                <w:bCs/>
                                <w:i w:val="0"/>
                                <w:iCs w:val="0"/>
                                <w:color w:val="000000" w:themeColor="text1"/>
                                <w:sz w:val="20"/>
                                <w:szCs w:val="20"/>
                              </w:rPr>
                              <w:fldChar w:fldCharType="end"/>
                            </w:r>
                            <w:r w:rsidRPr="00544FE4">
                              <w:rPr>
                                <w:b/>
                                <w:bCs/>
                                <w:i w:val="0"/>
                                <w:iCs w:val="0"/>
                                <w:color w:val="000000" w:themeColor="text1"/>
                                <w:sz w:val="20"/>
                                <w:szCs w:val="20"/>
                              </w:rPr>
                              <w:t xml:space="preserve">. </w:t>
                            </w:r>
                            <w:r w:rsidRPr="00544FE4">
                              <w:rPr>
                                <w:i w:val="0"/>
                                <w:iCs w:val="0"/>
                                <w:color w:val="000000" w:themeColor="text1"/>
                                <w:sz w:val="20"/>
                                <w:szCs w:val="20"/>
                              </w:rPr>
                              <w:t xml:space="preserve">Boxplot of the </w:t>
                            </w:r>
                            <w:r>
                              <w:rPr>
                                <w:i w:val="0"/>
                                <w:iCs w:val="0"/>
                                <w:color w:val="000000" w:themeColor="text1"/>
                                <w:sz w:val="20"/>
                                <w:szCs w:val="20"/>
                              </w:rPr>
                              <w:t>common variables distribution</w:t>
                            </w:r>
                            <w:r w:rsidRPr="00544FE4">
                              <w:rPr>
                                <w:i w:val="0"/>
                                <w:iCs w:val="0"/>
                                <w:color w:val="000000" w:themeColor="text1"/>
                                <w:sz w:val="20"/>
                                <w:szCs w:val="20"/>
                              </w:rPr>
                              <w:t xml:space="preserve"> between the ABCD, GESTE, and BANDA study before and after harmonization using the ComBat framework. </w:t>
                            </w:r>
                            <w:r w:rsidRPr="00544FE4">
                              <w:rPr>
                                <w:b/>
                                <w:bCs/>
                                <w:i w:val="0"/>
                                <w:iCs w:val="0"/>
                                <w:color w:val="000000" w:themeColor="text1"/>
                                <w:sz w:val="20"/>
                                <w:szCs w:val="20"/>
                              </w:rPr>
                              <w:t xml:space="preserve">A. </w:t>
                            </w:r>
                            <w:r w:rsidRPr="00544FE4">
                              <w:rPr>
                                <w:i w:val="0"/>
                                <w:iCs w:val="0"/>
                                <w:color w:val="000000" w:themeColor="text1"/>
                                <w:sz w:val="20"/>
                                <w:szCs w:val="20"/>
                              </w:rPr>
                              <w:t xml:space="preserve">Before harmonization. </w:t>
                            </w:r>
                            <w:r w:rsidRPr="00544FE4">
                              <w:rPr>
                                <w:b/>
                                <w:bCs/>
                                <w:i w:val="0"/>
                                <w:iCs w:val="0"/>
                                <w:color w:val="000000" w:themeColor="text1"/>
                                <w:sz w:val="20"/>
                                <w:szCs w:val="20"/>
                              </w:rPr>
                              <w:t xml:space="preserve">B. </w:t>
                            </w:r>
                            <w:r w:rsidRPr="00544FE4">
                              <w:rPr>
                                <w:i w:val="0"/>
                                <w:iCs w:val="0"/>
                                <w:color w:val="000000" w:themeColor="text1"/>
                                <w:sz w:val="20"/>
                                <w:szCs w:val="20"/>
                              </w:rPr>
                              <w:t>After harmonization. VA: Verbal Ability, EF/PS: Executive Functions/Processing Speed, and MEM: Memory.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7F7E986" id="_x0000_s1029" type="#_x0000_t202" style="position:absolute;margin-left:0;margin-top:526pt;width:469.3pt;height:.0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TSWAGQIAAD8EAAAOAAAAZHJzL2Uyb0RvYy54bWysU8Fu2zAMvQ/YPwi6L05aNNiMOEWWIsOA&#13;&#10;oC2QDj0rshwLkEWNUmJnXz9KtpOt22nYRaZJihTfe1zcd41hJ4Vegy34bDLlTFkJpbaHgn972Xz4&#13;&#10;yJkPwpbCgFUFPyvP75fv3y1al6sbqMGUChkVsT5vXcHrEFyeZV7WqhF+Ak5ZClaAjQj0i4esRNFS&#13;&#10;9cZkN9PpPGsBS4cglffkfeiDfJnqV5WS4amqvArMFJzeFtKJ6dzHM1suRH5A4Woth2eIf3hFI7Sl&#13;&#10;ppdSDyIIdkT9R6lGSwQPVZhIaDKoKi1VmoGmmU3fTLOrhVNpFgLHuwtM/v+VlY+nnXtGFrrP0BGB&#13;&#10;EZDW+dyTM87TVdjEL72UUZwgPF9gU11gkpx3n+bT2YxCkmLz27tYI7tedejDFwUNi0bBkThJUInT&#13;&#10;1oc+dUyJnTwYXW60MfEnBtYG2UkQf22tgxqK/5ZlbMy1EG/1BaMnu84RrdDtO6bLgt+OM+6hPNPo&#13;&#10;CL0qvJMbTf22wodngSQDGomkHZ7oqAy0BYfB4qwG/PE3f8wndijKWUuyKrj/fhSoODNfLfEWNTga&#13;&#10;OBr70bDHZg006YyWxslk0gUMZjQrhOaVFL+KXSgkrKReBQ+juQ69uGljpFqtUhIpzYmwtTsnY+kR&#13;&#10;15fuVaAbWAlE5iOMghP5G3L63ESPWx0DIZ2Yi7j2KA5wk0oT98NGxTX49T9lXfd++RMAAP//AwBQ&#13;&#10;SwMEFAAGAAgAAAAhALxnNh/iAAAADwEAAA8AAABkcnMvZG93bnJldi54bWxMTz1PwzAQ3ZH4D9Yh&#13;&#10;sSDq9IOopHGqqsAAS0XowubG1zgQn6PYacO/5xADLKe793TvI1+PrhUn7EPjScF0koBAqrxpqFaw&#13;&#10;f3u6XYIIUZPRrSdU8IUB1sXlRa4z48/0iqcy1oJFKGRagY2xy6QMlUWnw8R3SMwdfe905LOvpen1&#13;&#10;mcVdK2dJkkqnG2IHqzvcWqw+y8Ep2C3ed/ZmOD6+bBbz/nk/bNOPulTq+mp8WPHYrEBEHOPfB/x0&#13;&#10;4PxQcLCDH8gE0SrgNpHR5G7GG/P382UK4vALTUEWufzfo/gGAAD//wMAUEsBAi0AFAAGAAgAAAAh&#13;&#10;ALaDOJL+AAAA4QEAABMAAAAAAAAAAAAAAAAAAAAAAFtDb250ZW50X1R5cGVzXS54bWxQSwECLQAU&#13;&#10;AAYACAAAACEAOP0h/9YAAACUAQAACwAAAAAAAAAAAAAAAAAvAQAAX3JlbHMvLnJlbHNQSwECLQAU&#13;&#10;AAYACAAAACEAjE0lgBkCAAA/BAAADgAAAAAAAAAAAAAAAAAuAgAAZHJzL2Uyb0RvYy54bWxQSwEC&#13;&#10;LQAUAAYACAAAACEAvGc2H+IAAAAPAQAADwAAAAAAAAAAAAAAAABzBAAAZHJzL2Rvd25yZXYueG1s&#13;&#10;UEsFBgAAAAAEAAQA8wAAAIIFAAAAAA==&#13;&#10;" stroked="f">
                <v:textbox style="mso-fit-shape-to-text:t" inset="0,0,0,0">
                  <w:txbxContent>
                    <w:p w14:paraId="5DA546E6" w14:textId="511773C6" w:rsidR="000805AD" w:rsidRPr="00544FE4" w:rsidRDefault="000805AD" w:rsidP="000805AD">
                      <w:pPr>
                        <w:pStyle w:val="Caption"/>
                        <w:rPr>
                          <w:i w:val="0"/>
                          <w:iCs w:val="0"/>
                          <w:noProof/>
                          <w:color w:val="000000" w:themeColor="text1"/>
                          <w:sz w:val="20"/>
                          <w:szCs w:val="20"/>
                        </w:rPr>
                      </w:pPr>
                      <w:r w:rsidRPr="00544FE4">
                        <w:rPr>
                          <w:b/>
                          <w:bCs/>
                          <w:i w:val="0"/>
                          <w:iCs w:val="0"/>
                          <w:color w:val="000000" w:themeColor="text1"/>
                          <w:sz w:val="20"/>
                          <w:szCs w:val="20"/>
                        </w:rPr>
                        <w:t xml:space="preserve">Supplementary Figure </w:t>
                      </w:r>
                      <w:r w:rsidRPr="00544FE4">
                        <w:rPr>
                          <w:b/>
                          <w:bCs/>
                          <w:i w:val="0"/>
                          <w:iCs w:val="0"/>
                          <w:color w:val="000000" w:themeColor="text1"/>
                          <w:sz w:val="20"/>
                          <w:szCs w:val="20"/>
                        </w:rPr>
                        <w:fldChar w:fldCharType="begin"/>
                      </w:r>
                      <w:r w:rsidRPr="00544FE4">
                        <w:rPr>
                          <w:b/>
                          <w:bCs/>
                          <w:i w:val="0"/>
                          <w:iCs w:val="0"/>
                          <w:color w:val="000000" w:themeColor="text1"/>
                          <w:sz w:val="20"/>
                          <w:szCs w:val="20"/>
                        </w:rPr>
                        <w:instrText xml:space="preserve"> SEQ Figure \* ARABIC </w:instrText>
                      </w:r>
                      <w:r w:rsidRPr="00544FE4">
                        <w:rPr>
                          <w:b/>
                          <w:bCs/>
                          <w:i w:val="0"/>
                          <w:iCs w:val="0"/>
                          <w:color w:val="000000" w:themeColor="text1"/>
                          <w:sz w:val="20"/>
                          <w:szCs w:val="20"/>
                        </w:rPr>
                        <w:fldChar w:fldCharType="separate"/>
                      </w:r>
                      <w:r w:rsidR="00394C4A">
                        <w:rPr>
                          <w:b/>
                          <w:bCs/>
                          <w:i w:val="0"/>
                          <w:iCs w:val="0"/>
                          <w:noProof/>
                          <w:color w:val="000000" w:themeColor="text1"/>
                          <w:sz w:val="20"/>
                          <w:szCs w:val="20"/>
                        </w:rPr>
                        <w:t>4</w:t>
                      </w:r>
                      <w:r w:rsidRPr="00544FE4">
                        <w:rPr>
                          <w:b/>
                          <w:bCs/>
                          <w:i w:val="0"/>
                          <w:iCs w:val="0"/>
                          <w:color w:val="000000" w:themeColor="text1"/>
                          <w:sz w:val="20"/>
                          <w:szCs w:val="20"/>
                        </w:rPr>
                        <w:fldChar w:fldCharType="end"/>
                      </w:r>
                      <w:r w:rsidRPr="00544FE4">
                        <w:rPr>
                          <w:b/>
                          <w:bCs/>
                          <w:i w:val="0"/>
                          <w:iCs w:val="0"/>
                          <w:color w:val="000000" w:themeColor="text1"/>
                          <w:sz w:val="20"/>
                          <w:szCs w:val="20"/>
                        </w:rPr>
                        <w:t xml:space="preserve">. </w:t>
                      </w:r>
                      <w:r w:rsidRPr="00544FE4">
                        <w:rPr>
                          <w:i w:val="0"/>
                          <w:iCs w:val="0"/>
                          <w:color w:val="000000" w:themeColor="text1"/>
                          <w:sz w:val="20"/>
                          <w:szCs w:val="20"/>
                        </w:rPr>
                        <w:t xml:space="preserve">Boxplot of the </w:t>
                      </w:r>
                      <w:r>
                        <w:rPr>
                          <w:i w:val="0"/>
                          <w:iCs w:val="0"/>
                          <w:color w:val="000000" w:themeColor="text1"/>
                          <w:sz w:val="20"/>
                          <w:szCs w:val="20"/>
                        </w:rPr>
                        <w:t>common variables distribution</w:t>
                      </w:r>
                      <w:r w:rsidRPr="00544FE4">
                        <w:rPr>
                          <w:i w:val="0"/>
                          <w:iCs w:val="0"/>
                          <w:color w:val="000000" w:themeColor="text1"/>
                          <w:sz w:val="20"/>
                          <w:szCs w:val="20"/>
                        </w:rPr>
                        <w:t xml:space="preserve"> between the ABCD, GESTE, and BANDA study before and after harmonization using the ComBat framework. </w:t>
                      </w:r>
                      <w:r w:rsidRPr="00544FE4">
                        <w:rPr>
                          <w:b/>
                          <w:bCs/>
                          <w:i w:val="0"/>
                          <w:iCs w:val="0"/>
                          <w:color w:val="000000" w:themeColor="text1"/>
                          <w:sz w:val="20"/>
                          <w:szCs w:val="20"/>
                        </w:rPr>
                        <w:t xml:space="preserve">A. </w:t>
                      </w:r>
                      <w:r w:rsidRPr="00544FE4">
                        <w:rPr>
                          <w:i w:val="0"/>
                          <w:iCs w:val="0"/>
                          <w:color w:val="000000" w:themeColor="text1"/>
                          <w:sz w:val="20"/>
                          <w:szCs w:val="20"/>
                        </w:rPr>
                        <w:t xml:space="preserve">Before harmonization. </w:t>
                      </w:r>
                      <w:r w:rsidRPr="00544FE4">
                        <w:rPr>
                          <w:b/>
                          <w:bCs/>
                          <w:i w:val="0"/>
                          <w:iCs w:val="0"/>
                          <w:color w:val="000000" w:themeColor="text1"/>
                          <w:sz w:val="20"/>
                          <w:szCs w:val="20"/>
                        </w:rPr>
                        <w:t xml:space="preserve">B. </w:t>
                      </w:r>
                      <w:r w:rsidRPr="00544FE4">
                        <w:rPr>
                          <w:i w:val="0"/>
                          <w:iCs w:val="0"/>
                          <w:color w:val="000000" w:themeColor="text1"/>
                          <w:sz w:val="20"/>
                          <w:szCs w:val="20"/>
                        </w:rPr>
                        <w:t>After harmonization. VA: Verbal Ability, EF/PS: Executive Functions/Processing Speed, and MEM: Memory.</w:t>
                      </w:r>
                    </w:p>
                  </w:txbxContent>
                </v:textbox>
                <w10:wrap type="topAndBottom"/>
              </v:shape>
            </w:pict>
          </mc:Fallback>
        </mc:AlternateContent>
      </w:r>
    </w:p>
    <w:p w14:paraId="2F0FD071" w14:textId="77777777" w:rsidR="000805AD" w:rsidRPr="0060271D" w:rsidRDefault="000805AD" w:rsidP="00A30CDA">
      <w:pPr>
        <w:spacing w:line="480" w:lineRule="auto"/>
        <w:rPr>
          <w:color w:val="000000" w:themeColor="text1"/>
        </w:rPr>
        <w:sectPr w:rsidR="000805AD" w:rsidRPr="0060271D" w:rsidSect="00FE76AB">
          <w:pgSz w:w="12240" w:h="15840"/>
          <w:pgMar w:top="1440" w:right="1440" w:bottom="1440" w:left="1440" w:header="708" w:footer="708" w:gutter="0"/>
          <w:lnNumType w:countBy="1" w:restart="continuous"/>
          <w:cols w:space="708"/>
          <w:docGrid w:linePitch="360"/>
        </w:sectPr>
      </w:pPr>
    </w:p>
    <w:p w14:paraId="2896643B" w14:textId="19674F45" w:rsidR="000805AD" w:rsidRPr="0060271D" w:rsidRDefault="000805AD" w:rsidP="00A30CDA">
      <w:pPr>
        <w:spacing w:line="480" w:lineRule="auto"/>
        <w:rPr>
          <w:color w:val="000000" w:themeColor="text1"/>
        </w:rPr>
      </w:pPr>
      <w:r w:rsidRPr="0060271D">
        <w:rPr>
          <w:noProof/>
          <w:color w:val="000000" w:themeColor="text1"/>
        </w:rPr>
        <w:lastRenderedPageBreak/>
        <mc:AlternateContent>
          <mc:Choice Requires="wps">
            <w:drawing>
              <wp:anchor distT="0" distB="0" distL="114300" distR="114300" simplePos="0" relativeHeight="251706368" behindDoc="0" locked="0" layoutInCell="1" allowOverlap="1" wp14:anchorId="30DAD058" wp14:editId="7E3CDC25">
                <wp:simplePos x="0" y="0"/>
                <wp:positionH relativeFrom="column">
                  <wp:posOffset>0</wp:posOffset>
                </wp:positionH>
                <wp:positionV relativeFrom="paragraph">
                  <wp:posOffset>5958205</wp:posOffset>
                </wp:positionV>
                <wp:extent cx="5788025" cy="635"/>
                <wp:effectExtent l="0" t="0" r="3175" b="0"/>
                <wp:wrapTopAndBottom/>
                <wp:docPr id="1732698943" name="Text Box 1"/>
                <wp:cNvGraphicFramePr/>
                <a:graphic xmlns:a="http://schemas.openxmlformats.org/drawingml/2006/main">
                  <a:graphicData uri="http://schemas.microsoft.com/office/word/2010/wordprocessingShape">
                    <wps:wsp>
                      <wps:cNvSpPr txBox="1"/>
                      <wps:spPr>
                        <a:xfrm>
                          <a:off x="0" y="0"/>
                          <a:ext cx="5788025" cy="635"/>
                        </a:xfrm>
                        <a:prstGeom prst="rect">
                          <a:avLst/>
                        </a:prstGeom>
                        <a:solidFill>
                          <a:prstClr val="white"/>
                        </a:solidFill>
                        <a:ln>
                          <a:noFill/>
                        </a:ln>
                      </wps:spPr>
                      <wps:txbx>
                        <w:txbxContent>
                          <w:p w14:paraId="5E551CC6" w14:textId="3EE065E2" w:rsidR="000805AD" w:rsidRPr="00544FE4" w:rsidRDefault="000805AD" w:rsidP="000805AD">
                            <w:pPr>
                              <w:pStyle w:val="Caption"/>
                              <w:rPr>
                                <w:i w:val="0"/>
                                <w:iCs w:val="0"/>
                                <w:noProof/>
                                <w:color w:val="000000" w:themeColor="text1"/>
                                <w:sz w:val="20"/>
                                <w:szCs w:val="20"/>
                              </w:rPr>
                            </w:pPr>
                            <w:r w:rsidRPr="00544FE4">
                              <w:rPr>
                                <w:b/>
                                <w:bCs/>
                                <w:i w:val="0"/>
                                <w:iCs w:val="0"/>
                                <w:color w:val="000000" w:themeColor="text1"/>
                                <w:sz w:val="20"/>
                                <w:szCs w:val="20"/>
                              </w:rPr>
                              <w:t xml:space="preserve">Supplementary Figure </w:t>
                            </w:r>
                            <w:r w:rsidRPr="00544FE4">
                              <w:rPr>
                                <w:b/>
                                <w:bCs/>
                                <w:i w:val="0"/>
                                <w:iCs w:val="0"/>
                                <w:color w:val="000000" w:themeColor="text1"/>
                                <w:sz w:val="20"/>
                                <w:szCs w:val="20"/>
                              </w:rPr>
                              <w:fldChar w:fldCharType="begin"/>
                            </w:r>
                            <w:r w:rsidRPr="00544FE4">
                              <w:rPr>
                                <w:b/>
                                <w:bCs/>
                                <w:i w:val="0"/>
                                <w:iCs w:val="0"/>
                                <w:color w:val="000000" w:themeColor="text1"/>
                                <w:sz w:val="20"/>
                                <w:szCs w:val="20"/>
                              </w:rPr>
                              <w:instrText xml:space="preserve"> SEQ Figure \* ARABIC </w:instrText>
                            </w:r>
                            <w:r w:rsidRPr="00544FE4">
                              <w:rPr>
                                <w:b/>
                                <w:bCs/>
                                <w:i w:val="0"/>
                                <w:iCs w:val="0"/>
                                <w:color w:val="000000" w:themeColor="text1"/>
                                <w:sz w:val="20"/>
                                <w:szCs w:val="20"/>
                              </w:rPr>
                              <w:fldChar w:fldCharType="separate"/>
                            </w:r>
                            <w:r w:rsidR="00394C4A">
                              <w:rPr>
                                <w:b/>
                                <w:bCs/>
                                <w:i w:val="0"/>
                                <w:iCs w:val="0"/>
                                <w:noProof/>
                                <w:color w:val="000000" w:themeColor="text1"/>
                                <w:sz w:val="20"/>
                                <w:szCs w:val="20"/>
                              </w:rPr>
                              <w:t>5</w:t>
                            </w:r>
                            <w:r w:rsidRPr="00544FE4">
                              <w:rPr>
                                <w:b/>
                                <w:bCs/>
                                <w:i w:val="0"/>
                                <w:iCs w:val="0"/>
                                <w:color w:val="000000" w:themeColor="text1"/>
                                <w:sz w:val="20"/>
                                <w:szCs w:val="20"/>
                              </w:rPr>
                              <w:fldChar w:fldCharType="end"/>
                            </w:r>
                            <w:r w:rsidRPr="00544FE4">
                              <w:rPr>
                                <w:b/>
                                <w:bCs/>
                                <w:i w:val="0"/>
                                <w:iCs w:val="0"/>
                                <w:color w:val="000000" w:themeColor="text1"/>
                                <w:sz w:val="20"/>
                                <w:szCs w:val="20"/>
                              </w:rPr>
                              <w:t xml:space="preserve">. </w:t>
                            </w:r>
                            <w:r w:rsidRPr="00544FE4">
                              <w:rPr>
                                <w:i w:val="0"/>
                                <w:iCs w:val="0"/>
                                <w:color w:val="000000" w:themeColor="text1"/>
                                <w:sz w:val="20"/>
                                <w:szCs w:val="20"/>
                              </w:rPr>
                              <w:t xml:space="preserve">Evaluation of the performance of the k-Nearest Neighbors imputation (KNN) model using the Euclidean distance as weight. </w:t>
                            </w:r>
                            <w:r w:rsidRPr="00544FE4">
                              <w:rPr>
                                <w:b/>
                                <w:bCs/>
                                <w:i w:val="0"/>
                                <w:iCs w:val="0"/>
                                <w:color w:val="000000" w:themeColor="text1"/>
                                <w:sz w:val="20"/>
                                <w:szCs w:val="20"/>
                              </w:rPr>
                              <w:t xml:space="preserve">A. </w:t>
                            </w:r>
                            <w:r w:rsidRPr="00544FE4">
                              <w:rPr>
                                <w:i w:val="0"/>
                                <w:iCs w:val="0"/>
                                <w:color w:val="000000" w:themeColor="text1"/>
                                <w:sz w:val="20"/>
                                <w:szCs w:val="20"/>
                              </w:rPr>
                              <w:t xml:space="preserve">Line plot showing the progression of Pearson’s correlation coefficient with the increase in the number of neighbors used when imputing GESTE variables with known real values. </w:t>
                            </w:r>
                            <w:r w:rsidRPr="00544FE4">
                              <w:rPr>
                                <w:b/>
                                <w:bCs/>
                                <w:i w:val="0"/>
                                <w:iCs w:val="0"/>
                                <w:color w:val="000000" w:themeColor="text1"/>
                                <w:sz w:val="20"/>
                                <w:szCs w:val="20"/>
                              </w:rPr>
                              <w:t>B.</w:t>
                            </w:r>
                            <w:r w:rsidRPr="00544FE4">
                              <w:rPr>
                                <w:i w:val="0"/>
                                <w:iCs w:val="0"/>
                                <w:color w:val="000000" w:themeColor="text1"/>
                                <w:sz w:val="20"/>
                                <w:szCs w:val="20"/>
                              </w:rPr>
                              <w:t xml:space="preserve"> Correlation between the imputed values and the real values in the GESTE cohort using the optimal number neighbors (k = 100). r: Pearson’s correlation coefficient. VA: Verbal Ability, EFPS: Executive Function/Processing Speed, and MEM: Memory.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DAD058" id="_x0000_s1030" type="#_x0000_t202" style="position:absolute;margin-left:0;margin-top:469.15pt;width:455.75pt;height:.0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7MMWGwIAAD8EAAAOAAAAZHJzL2Uyb0RvYy54bWysU8Fu2zAMvQ/YPwi6L06ypQuMOEWWIsOA&#13;&#10;oi2QDj0rshwLkEWNUmJnXz9KjpOu22nYRaZJihTfe1zcdo1hR4Vegy34ZDTmTFkJpbb7gn9/3nyY&#13;&#10;c+aDsKUwYFXBT8rz2+X7d4vW5WoKNZhSIaMi1uetK3gdgsuzzMtaNcKPwClLwQqwEYF+cZ+VKFqq&#13;&#10;3phsOh7fZC1g6RCk8p68d32QL1P9qlIyPFaVV4GZgtPbQjoxnbt4ZsuFyPcoXK3l+RniH17RCG2p&#13;&#10;6aXUnQiCHVD/UarREsFDFUYSmgyqSkuVZqBpJuM302xr4VSahcDx7gKT/39l5cNx656Qhe4LdERg&#13;&#10;BKR1PvfkjPN0FTbxSy9lFCcITxfYVBeYJOfs83w+ns44kxS7+TiLNbLrVYc+fFXQsGgUHImTBJU4&#13;&#10;3vvQpw4psZMHo8uNNib+xMDaIDsK4q+tdVDn4r9lGRtzLcRbfcHoya5zRCt0u47psuCfhhl3UJ5o&#13;&#10;dIReFd7JjaZ+98KHJ4EkA5qWpB0e6agMtAWHs8VZDfjzb/6YT+xQlLOWZFVw/+MgUHFmvlniLWpw&#13;&#10;MHAwdoNhD80aaNIJLY2TyaQLGMxgVgjNCyl+FbtQSFhJvQoeBnMdenHTxki1WqUkUpoT4d5unYyl&#13;&#10;B1yfuxeB7sxKIDIfYBCcyN+Q0+cmetzqEAjpxFzEtUfxDDepNHF/3qi4Bq//U9Z175e/AAAA//8D&#13;&#10;AFBLAwQUAAYACAAAACEAmfhXSOQAAAANAQAADwAAAGRycy9kb3ducmV2LnhtbEyPMU/DMBCFdyT+&#13;&#10;g3VILIg6IaFq0zhVVWCApSJ0YXNjNw7E58h22vDvOVhgOenu6b17X7mebM9O2ofOoYB0lgDT2DjV&#13;&#10;YStg//Z0uwAWokQle4dawJcOsK4uL0pZKHfGV32qY8soBEMhBZgYh4Lz0BhtZZi5QSNpR+etjLT6&#13;&#10;lisvzxRue36XJHNuZYf0wchBb41uPuvRCtjl7ztzMx4fXzZ55p/343b+0dZCXF9NDysamxWwqKf4&#13;&#10;54AfBuoPFRU7uBFVYL0AookCltkiA0byMk3vgR1+LznwquT/KapvAAAA//8DAFBLAQItABQABgAI&#13;&#10;AAAAIQC2gziS/gAAAOEBAAATAAAAAAAAAAAAAAAAAAAAAABbQ29udGVudF9UeXBlc10ueG1sUEsB&#13;&#10;Ai0AFAAGAAgAAAAhADj9If/WAAAAlAEAAAsAAAAAAAAAAAAAAAAALwEAAF9yZWxzLy5yZWxzUEsB&#13;&#10;Ai0AFAAGAAgAAAAhACzswxYbAgAAPwQAAA4AAAAAAAAAAAAAAAAALgIAAGRycy9lMm9Eb2MueG1s&#13;&#10;UEsBAi0AFAAGAAgAAAAhAJn4V0jkAAAADQEAAA8AAAAAAAAAAAAAAAAAdQQAAGRycy9kb3ducmV2&#13;&#10;LnhtbFBLBQYAAAAABAAEAPMAAACGBQAAAAA=&#13;&#10;" stroked="f">
                <v:textbox style="mso-fit-shape-to-text:t" inset="0,0,0,0">
                  <w:txbxContent>
                    <w:p w14:paraId="5E551CC6" w14:textId="3EE065E2" w:rsidR="000805AD" w:rsidRPr="00544FE4" w:rsidRDefault="000805AD" w:rsidP="000805AD">
                      <w:pPr>
                        <w:pStyle w:val="Caption"/>
                        <w:rPr>
                          <w:i w:val="0"/>
                          <w:iCs w:val="0"/>
                          <w:noProof/>
                          <w:color w:val="000000" w:themeColor="text1"/>
                          <w:sz w:val="20"/>
                          <w:szCs w:val="20"/>
                        </w:rPr>
                      </w:pPr>
                      <w:r w:rsidRPr="00544FE4">
                        <w:rPr>
                          <w:b/>
                          <w:bCs/>
                          <w:i w:val="0"/>
                          <w:iCs w:val="0"/>
                          <w:color w:val="000000" w:themeColor="text1"/>
                          <w:sz w:val="20"/>
                          <w:szCs w:val="20"/>
                        </w:rPr>
                        <w:t xml:space="preserve">Supplementary Figure </w:t>
                      </w:r>
                      <w:r w:rsidRPr="00544FE4">
                        <w:rPr>
                          <w:b/>
                          <w:bCs/>
                          <w:i w:val="0"/>
                          <w:iCs w:val="0"/>
                          <w:color w:val="000000" w:themeColor="text1"/>
                          <w:sz w:val="20"/>
                          <w:szCs w:val="20"/>
                        </w:rPr>
                        <w:fldChar w:fldCharType="begin"/>
                      </w:r>
                      <w:r w:rsidRPr="00544FE4">
                        <w:rPr>
                          <w:b/>
                          <w:bCs/>
                          <w:i w:val="0"/>
                          <w:iCs w:val="0"/>
                          <w:color w:val="000000" w:themeColor="text1"/>
                          <w:sz w:val="20"/>
                          <w:szCs w:val="20"/>
                        </w:rPr>
                        <w:instrText xml:space="preserve"> SEQ Figure \* ARABIC </w:instrText>
                      </w:r>
                      <w:r w:rsidRPr="00544FE4">
                        <w:rPr>
                          <w:b/>
                          <w:bCs/>
                          <w:i w:val="0"/>
                          <w:iCs w:val="0"/>
                          <w:color w:val="000000" w:themeColor="text1"/>
                          <w:sz w:val="20"/>
                          <w:szCs w:val="20"/>
                        </w:rPr>
                        <w:fldChar w:fldCharType="separate"/>
                      </w:r>
                      <w:r w:rsidR="00394C4A">
                        <w:rPr>
                          <w:b/>
                          <w:bCs/>
                          <w:i w:val="0"/>
                          <w:iCs w:val="0"/>
                          <w:noProof/>
                          <w:color w:val="000000" w:themeColor="text1"/>
                          <w:sz w:val="20"/>
                          <w:szCs w:val="20"/>
                        </w:rPr>
                        <w:t>5</w:t>
                      </w:r>
                      <w:r w:rsidRPr="00544FE4">
                        <w:rPr>
                          <w:b/>
                          <w:bCs/>
                          <w:i w:val="0"/>
                          <w:iCs w:val="0"/>
                          <w:color w:val="000000" w:themeColor="text1"/>
                          <w:sz w:val="20"/>
                          <w:szCs w:val="20"/>
                        </w:rPr>
                        <w:fldChar w:fldCharType="end"/>
                      </w:r>
                      <w:r w:rsidRPr="00544FE4">
                        <w:rPr>
                          <w:b/>
                          <w:bCs/>
                          <w:i w:val="0"/>
                          <w:iCs w:val="0"/>
                          <w:color w:val="000000" w:themeColor="text1"/>
                          <w:sz w:val="20"/>
                          <w:szCs w:val="20"/>
                        </w:rPr>
                        <w:t xml:space="preserve">. </w:t>
                      </w:r>
                      <w:r w:rsidRPr="00544FE4">
                        <w:rPr>
                          <w:i w:val="0"/>
                          <w:iCs w:val="0"/>
                          <w:color w:val="000000" w:themeColor="text1"/>
                          <w:sz w:val="20"/>
                          <w:szCs w:val="20"/>
                        </w:rPr>
                        <w:t xml:space="preserve">Evaluation of the performance of the k-Nearest Neighbors imputation (KNN) model using the Euclidean distance as weight. </w:t>
                      </w:r>
                      <w:r w:rsidRPr="00544FE4">
                        <w:rPr>
                          <w:b/>
                          <w:bCs/>
                          <w:i w:val="0"/>
                          <w:iCs w:val="0"/>
                          <w:color w:val="000000" w:themeColor="text1"/>
                          <w:sz w:val="20"/>
                          <w:szCs w:val="20"/>
                        </w:rPr>
                        <w:t xml:space="preserve">A. </w:t>
                      </w:r>
                      <w:r w:rsidRPr="00544FE4">
                        <w:rPr>
                          <w:i w:val="0"/>
                          <w:iCs w:val="0"/>
                          <w:color w:val="000000" w:themeColor="text1"/>
                          <w:sz w:val="20"/>
                          <w:szCs w:val="20"/>
                        </w:rPr>
                        <w:t xml:space="preserve">Line plot showing the progression of Pearson’s correlation coefficient with the increase in the number of neighbors used when imputing GESTE variables with known real values. </w:t>
                      </w:r>
                      <w:r w:rsidRPr="00544FE4">
                        <w:rPr>
                          <w:b/>
                          <w:bCs/>
                          <w:i w:val="0"/>
                          <w:iCs w:val="0"/>
                          <w:color w:val="000000" w:themeColor="text1"/>
                          <w:sz w:val="20"/>
                          <w:szCs w:val="20"/>
                        </w:rPr>
                        <w:t>B.</w:t>
                      </w:r>
                      <w:r w:rsidRPr="00544FE4">
                        <w:rPr>
                          <w:i w:val="0"/>
                          <w:iCs w:val="0"/>
                          <w:color w:val="000000" w:themeColor="text1"/>
                          <w:sz w:val="20"/>
                          <w:szCs w:val="20"/>
                        </w:rPr>
                        <w:t xml:space="preserve"> Correlation between the imputed values and the real values in the GESTE cohort using the optimal number neighbors (k = 100). r: Pearson’s correlation coefficient. VA: Verbal Ability, EFPS: Executive Function/Processing Speed, and MEM: Memory. </w:t>
                      </w:r>
                    </w:p>
                  </w:txbxContent>
                </v:textbox>
                <w10:wrap type="topAndBottom"/>
              </v:shape>
            </w:pict>
          </mc:Fallback>
        </mc:AlternateContent>
      </w:r>
      <w:r w:rsidRPr="0060271D">
        <w:rPr>
          <w:noProof/>
          <w:color w:val="000000" w:themeColor="text1"/>
          <w14:ligatures w14:val="standardContextual"/>
        </w:rPr>
        <w:drawing>
          <wp:anchor distT="0" distB="0" distL="114300" distR="114300" simplePos="0" relativeHeight="251707392" behindDoc="0" locked="0" layoutInCell="1" allowOverlap="1" wp14:anchorId="63AE6169" wp14:editId="44F00EAC">
            <wp:simplePos x="0" y="0"/>
            <wp:positionH relativeFrom="column">
              <wp:posOffset>100965</wp:posOffset>
            </wp:positionH>
            <wp:positionV relativeFrom="paragraph">
              <wp:posOffset>39235</wp:posOffset>
            </wp:positionV>
            <wp:extent cx="5473700" cy="5880100"/>
            <wp:effectExtent l="0" t="0" r="0" b="0"/>
            <wp:wrapTopAndBottom/>
            <wp:docPr id="443231884" name="Picture 5"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61448" name="Picture 5" descr="A graph of different colored line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73700" cy="5880100"/>
                    </a:xfrm>
                    <a:prstGeom prst="rect">
                      <a:avLst/>
                    </a:prstGeom>
                  </pic:spPr>
                </pic:pic>
              </a:graphicData>
            </a:graphic>
            <wp14:sizeRelH relativeFrom="page">
              <wp14:pctWidth>0</wp14:pctWidth>
            </wp14:sizeRelH>
            <wp14:sizeRelV relativeFrom="page">
              <wp14:pctHeight>0</wp14:pctHeight>
            </wp14:sizeRelV>
          </wp:anchor>
        </w:drawing>
      </w:r>
    </w:p>
    <w:p w14:paraId="0B1AFA00" w14:textId="77777777" w:rsidR="000805AD" w:rsidRPr="0060271D" w:rsidRDefault="000805AD" w:rsidP="00A30CDA">
      <w:pPr>
        <w:spacing w:line="480" w:lineRule="auto"/>
        <w:rPr>
          <w:color w:val="000000" w:themeColor="text1"/>
        </w:rPr>
        <w:sectPr w:rsidR="000805AD" w:rsidRPr="0060271D" w:rsidSect="00FE76AB">
          <w:pgSz w:w="12240" w:h="15840"/>
          <w:pgMar w:top="1440" w:right="1440" w:bottom="1440" w:left="1440" w:header="708" w:footer="708" w:gutter="0"/>
          <w:lnNumType w:countBy="1" w:restart="continuous"/>
          <w:cols w:space="708"/>
          <w:docGrid w:linePitch="360"/>
        </w:sectPr>
      </w:pPr>
    </w:p>
    <w:p w14:paraId="464071D1" w14:textId="26762F0E" w:rsidR="000805AD" w:rsidRPr="0060271D" w:rsidRDefault="000805AD" w:rsidP="00A30CDA">
      <w:pPr>
        <w:spacing w:line="480" w:lineRule="auto"/>
        <w:rPr>
          <w:color w:val="000000" w:themeColor="text1"/>
        </w:rPr>
      </w:pPr>
      <w:r w:rsidRPr="0060271D">
        <w:rPr>
          <w:noProof/>
          <w:color w:val="000000" w:themeColor="text1"/>
          <w14:ligatures w14:val="standardContextual"/>
        </w:rPr>
        <w:lastRenderedPageBreak/>
        <w:drawing>
          <wp:anchor distT="0" distB="0" distL="114300" distR="114300" simplePos="0" relativeHeight="251710464" behindDoc="0" locked="0" layoutInCell="1" allowOverlap="1" wp14:anchorId="789F1CDD" wp14:editId="15B4DE96">
            <wp:simplePos x="0" y="0"/>
            <wp:positionH relativeFrom="column">
              <wp:posOffset>1270</wp:posOffset>
            </wp:positionH>
            <wp:positionV relativeFrom="paragraph">
              <wp:posOffset>29210</wp:posOffset>
            </wp:positionV>
            <wp:extent cx="5943600" cy="3546475"/>
            <wp:effectExtent l="0" t="0" r="0" b="0"/>
            <wp:wrapTopAndBottom/>
            <wp:docPr id="869497662" name="Picture 6" descr="A graph of a line of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97662" name="Picture 6" descr="A graph of a line of dots&#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546475"/>
                    </a:xfrm>
                    <a:prstGeom prst="rect">
                      <a:avLst/>
                    </a:prstGeom>
                  </pic:spPr>
                </pic:pic>
              </a:graphicData>
            </a:graphic>
            <wp14:sizeRelH relativeFrom="page">
              <wp14:pctWidth>0</wp14:pctWidth>
            </wp14:sizeRelH>
            <wp14:sizeRelV relativeFrom="page">
              <wp14:pctHeight>0</wp14:pctHeight>
            </wp14:sizeRelV>
          </wp:anchor>
        </w:drawing>
      </w:r>
      <w:r w:rsidRPr="0060271D">
        <w:rPr>
          <w:noProof/>
          <w:color w:val="000000" w:themeColor="text1"/>
        </w:rPr>
        <mc:AlternateContent>
          <mc:Choice Requires="wps">
            <w:drawing>
              <wp:anchor distT="0" distB="0" distL="114300" distR="114300" simplePos="0" relativeHeight="251709440" behindDoc="0" locked="0" layoutInCell="1" allowOverlap="1" wp14:anchorId="0BC7553B" wp14:editId="52A2FC4A">
                <wp:simplePos x="0" y="0"/>
                <wp:positionH relativeFrom="column">
                  <wp:posOffset>0</wp:posOffset>
                </wp:positionH>
                <wp:positionV relativeFrom="paragraph">
                  <wp:posOffset>3623607</wp:posOffset>
                </wp:positionV>
                <wp:extent cx="6179820" cy="432435"/>
                <wp:effectExtent l="0" t="0" r="5080" b="0"/>
                <wp:wrapTopAndBottom/>
                <wp:docPr id="743406432" name="Text Box 1"/>
                <wp:cNvGraphicFramePr/>
                <a:graphic xmlns:a="http://schemas.openxmlformats.org/drawingml/2006/main">
                  <a:graphicData uri="http://schemas.microsoft.com/office/word/2010/wordprocessingShape">
                    <wps:wsp>
                      <wps:cNvSpPr txBox="1"/>
                      <wps:spPr>
                        <a:xfrm>
                          <a:off x="0" y="0"/>
                          <a:ext cx="6179820" cy="432435"/>
                        </a:xfrm>
                        <a:prstGeom prst="rect">
                          <a:avLst/>
                        </a:prstGeom>
                        <a:solidFill>
                          <a:prstClr val="white"/>
                        </a:solidFill>
                        <a:ln>
                          <a:noFill/>
                        </a:ln>
                      </wps:spPr>
                      <wps:txbx>
                        <w:txbxContent>
                          <w:p w14:paraId="3F33AF96" w14:textId="579E9485" w:rsidR="000805AD" w:rsidRPr="00544FE4" w:rsidRDefault="000805AD" w:rsidP="000805AD">
                            <w:pPr>
                              <w:pStyle w:val="Caption"/>
                              <w:rPr>
                                <w:i w:val="0"/>
                                <w:iCs w:val="0"/>
                                <w:noProof/>
                                <w:color w:val="000000" w:themeColor="text1"/>
                                <w:sz w:val="20"/>
                                <w:szCs w:val="20"/>
                              </w:rPr>
                            </w:pPr>
                            <w:r w:rsidRPr="00544FE4">
                              <w:rPr>
                                <w:b/>
                                <w:bCs/>
                                <w:i w:val="0"/>
                                <w:iCs w:val="0"/>
                                <w:color w:val="000000" w:themeColor="text1"/>
                                <w:sz w:val="20"/>
                                <w:szCs w:val="20"/>
                              </w:rPr>
                              <w:t xml:space="preserve">Supplementary Figure </w:t>
                            </w:r>
                            <w:r w:rsidR="002C3CEA">
                              <w:rPr>
                                <w:b/>
                                <w:bCs/>
                                <w:i w:val="0"/>
                                <w:iCs w:val="0"/>
                                <w:color w:val="000000" w:themeColor="text1"/>
                                <w:sz w:val="20"/>
                                <w:szCs w:val="20"/>
                              </w:rPr>
                              <w:t>6</w:t>
                            </w:r>
                            <w:r w:rsidRPr="00544FE4">
                              <w:rPr>
                                <w:b/>
                                <w:bCs/>
                                <w:i w:val="0"/>
                                <w:iCs w:val="0"/>
                                <w:color w:val="000000" w:themeColor="text1"/>
                                <w:sz w:val="20"/>
                                <w:szCs w:val="20"/>
                              </w:rPr>
                              <w:t xml:space="preserve">. </w:t>
                            </w:r>
                            <w:r w:rsidRPr="00544FE4">
                              <w:rPr>
                                <w:i w:val="0"/>
                                <w:iCs w:val="0"/>
                                <w:color w:val="000000" w:themeColor="text1"/>
                                <w:sz w:val="20"/>
                                <w:szCs w:val="20"/>
                              </w:rPr>
                              <w:t>Scatter plot of the imputed stress problems score compared to the BASC-3 Depression composite score reflecting stress and general unhappiness and sadness. r: Pearson’s correlation coefficient. BASC-3: Behavioral Assessment System for Children 3</w:t>
                            </w:r>
                            <w:r w:rsidRPr="00544FE4">
                              <w:rPr>
                                <w:i w:val="0"/>
                                <w:iCs w:val="0"/>
                                <w:color w:val="000000" w:themeColor="text1"/>
                                <w:sz w:val="20"/>
                                <w:szCs w:val="20"/>
                                <w:vertAlign w:val="superscript"/>
                              </w:rPr>
                              <w:t>rd</w:t>
                            </w:r>
                            <w:r w:rsidRPr="00544FE4">
                              <w:rPr>
                                <w:i w:val="0"/>
                                <w:iCs w:val="0"/>
                                <w:color w:val="000000" w:themeColor="text1"/>
                                <w:sz w:val="20"/>
                                <w:szCs w:val="20"/>
                              </w:rPr>
                              <w:t xml:space="preserve"> edition.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7553B" id="_x0000_s1031" type="#_x0000_t202" style="position:absolute;margin-left:0;margin-top:285.3pt;width:486.6pt;height:34.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NBtHAIAAEIEAAAOAAAAZHJzL2Uyb0RvYy54bWysU8Fu2zAMvQ/YPwi6L07SruuCOEWWIsOA&#13;&#10;oC2QDj0rshwLkEWNUmJnXz9KtpOu22nYRaZJihTfe5zftbVhR4Veg835ZDTmTFkJhbb7nH9/Xn+4&#13;&#10;5cwHYQthwKqcn5Tnd4v37+aNm6kpVGAKhYyKWD9rXM6rENwsy7ysVC38CJyyFCwBaxHoF/dZgaKh&#13;&#10;6rXJpuPxTdYAFg5BKu/Je98F+SLVL0slw2NZehWYyTm9LaQT07mLZ7aYi9kehau07J8h/uEVtdCW&#13;&#10;mp5L3Ysg2AH1H6VqLRE8lGEkoc6gLLVUaQaaZjJ+M822Ek6lWQgc784w+f9XVj4ct+4JWWi/QEsE&#13;&#10;RkAa52eenHGetsQ6fumljOIE4ekMm2oDk+S8mXz6fDulkKTY9dX0+upjLJNdbjv04auCmkUj50i0&#13;&#10;JLTEceNDlzqkxGYejC7W2pj4EwMrg+woiMKm0kH1xX/LMjbmWoi3uoLRk11GiVZody3TRc7T+6Jn&#13;&#10;B8WJpkfohOGdXGvqtxE+PAkkJdBUpO7wSEdpoMk59BZnFeDPv/ljPhFEUc4aUlbO/Y+DQMWZ+WaJ&#13;&#10;uijDwcDB2A2GPdQroEkntDdOJpMuYDCDWSLULyT6ZexCIWEl9cp5GMxV6PRNSyPVcpmSSGxOhI3d&#13;&#10;OhlLD7g+ty8CXc9KID4fYNCcmL0hp8vtUF4eApQ6MXdBsYebhJq475cqbsLr/5R1Wf3FLwAAAP//&#13;&#10;AwBQSwMEFAAGAAgAAAAhAM62BS3iAAAADQEAAA8AAABkcnMvZG93bnJldi54bWxMj01Pg0AQhu8m&#13;&#10;/ofNmHgxdpFGqJSl0aI3PbQ2PU/ZFYjsLGGXQv+940kvk0zevB9PvpltJ85m8K0jBQ+LCIShyumW&#13;&#10;agWHz7f7FQgfkDR2joyCi/GwKa6vcsy0m2hnzvtQCw4hn6GCJoQ+k9JXjbHoF643xNqXGywGfoda&#13;&#10;6gEnDredjKMokRZb4oYGe7NtTPW9H62CpBzGaUfbu/Lw+o4ffR0fXy5HpW5v5nLN53kNIpg5/Dng&#13;&#10;l4H3Q8HDTm4k7UWngGmCgsc0SkCw/JQuYxAnLliuUpBFLv9TFD8AAAD//wMAUEsBAi0AFAAGAAgA&#13;&#10;AAAhALaDOJL+AAAA4QEAABMAAAAAAAAAAAAAAAAAAAAAAFtDb250ZW50X1R5cGVzXS54bWxQSwEC&#13;&#10;LQAUAAYACAAAACEAOP0h/9YAAACUAQAACwAAAAAAAAAAAAAAAAAvAQAAX3JlbHMvLnJlbHNQSwEC&#13;&#10;LQAUAAYACAAAACEA0nDQbRwCAABCBAAADgAAAAAAAAAAAAAAAAAuAgAAZHJzL2Uyb0RvYy54bWxQ&#13;&#10;SwECLQAUAAYACAAAACEAzrYFLeIAAAANAQAADwAAAAAAAAAAAAAAAAB2BAAAZHJzL2Rvd25yZXYu&#13;&#10;eG1sUEsFBgAAAAAEAAQA8wAAAIUFAAAAAA==&#13;&#10;" stroked="f">
                <v:textbox inset="0,0,0,0">
                  <w:txbxContent>
                    <w:p w14:paraId="3F33AF96" w14:textId="579E9485" w:rsidR="000805AD" w:rsidRPr="00544FE4" w:rsidRDefault="000805AD" w:rsidP="000805AD">
                      <w:pPr>
                        <w:pStyle w:val="Caption"/>
                        <w:rPr>
                          <w:i w:val="0"/>
                          <w:iCs w:val="0"/>
                          <w:noProof/>
                          <w:color w:val="000000" w:themeColor="text1"/>
                          <w:sz w:val="20"/>
                          <w:szCs w:val="20"/>
                        </w:rPr>
                      </w:pPr>
                      <w:r w:rsidRPr="00544FE4">
                        <w:rPr>
                          <w:b/>
                          <w:bCs/>
                          <w:i w:val="0"/>
                          <w:iCs w:val="0"/>
                          <w:color w:val="000000" w:themeColor="text1"/>
                          <w:sz w:val="20"/>
                          <w:szCs w:val="20"/>
                        </w:rPr>
                        <w:t xml:space="preserve">Supplementary Figure </w:t>
                      </w:r>
                      <w:r w:rsidR="002C3CEA">
                        <w:rPr>
                          <w:b/>
                          <w:bCs/>
                          <w:i w:val="0"/>
                          <w:iCs w:val="0"/>
                          <w:color w:val="000000" w:themeColor="text1"/>
                          <w:sz w:val="20"/>
                          <w:szCs w:val="20"/>
                        </w:rPr>
                        <w:t>6</w:t>
                      </w:r>
                      <w:r w:rsidRPr="00544FE4">
                        <w:rPr>
                          <w:b/>
                          <w:bCs/>
                          <w:i w:val="0"/>
                          <w:iCs w:val="0"/>
                          <w:color w:val="000000" w:themeColor="text1"/>
                          <w:sz w:val="20"/>
                          <w:szCs w:val="20"/>
                        </w:rPr>
                        <w:t xml:space="preserve">. </w:t>
                      </w:r>
                      <w:r w:rsidRPr="00544FE4">
                        <w:rPr>
                          <w:i w:val="0"/>
                          <w:iCs w:val="0"/>
                          <w:color w:val="000000" w:themeColor="text1"/>
                          <w:sz w:val="20"/>
                          <w:szCs w:val="20"/>
                        </w:rPr>
                        <w:t>Scatter plot of the imputed stress problems score compared to the BASC-3 Depression composite score reflecting stress and general unhappiness and sadness. r: Pearson’s correlation coefficient. BASC-3: Behavioral Assessment System for Children 3</w:t>
                      </w:r>
                      <w:r w:rsidRPr="00544FE4">
                        <w:rPr>
                          <w:i w:val="0"/>
                          <w:iCs w:val="0"/>
                          <w:color w:val="000000" w:themeColor="text1"/>
                          <w:sz w:val="20"/>
                          <w:szCs w:val="20"/>
                          <w:vertAlign w:val="superscript"/>
                        </w:rPr>
                        <w:t>rd</w:t>
                      </w:r>
                      <w:r w:rsidRPr="00544FE4">
                        <w:rPr>
                          <w:i w:val="0"/>
                          <w:iCs w:val="0"/>
                          <w:color w:val="000000" w:themeColor="text1"/>
                          <w:sz w:val="20"/>
                          <w:szCs w:val="20"/>
                        </w:rPr>
                        <w:t xml:space="preserve"> edition. </w:t>
                      </w:r>
                    </w:p>
                  </w:txbxContent>
                </v:textbox>
                <w10:wrap type="topAndBottom"/>
              </v:shape>
            </w:pict>
          </mc:Fallback>
        </mc:AlternateContent>
      </w:r>
    </w:p>
    <w:p w14:paraId="47D54AFE" w14:textId="77777777" w:rsidR="00D86A30" w:rsidRPr="0060271D" w:rsidRDefault="00D86A30" w:rsidP="00A30CDA">
      <w:pPr>
        <w:spacing w:line="480" w:lineRule="auto"/>
        <w:rPr>
          <w:color w:val="000000" w:themeColor="text1"/>
        </w:rPr>
        <w:sectPr w:rsidR="00D86A30" w:rsidRPr="0060271D" w:rsidSect="00FE76AB">
          <w:pgSz w:w="12240" w:h="15840"/>
          <w:pgMar w:top="1440" w:right="1440" w:bottom="1440" w:left="1440" w:header="708" w:footer="708" w:gutter="0"/>
          <w:lnNumType w:countBy="1" w:restart="continuous"/>
          <w:cols w:space="708"/>
          <w:docGrid w:linePitch="360"/>
        </w:sectPr>
      </w:pPr>
    </w:p>
    <w:p w14:paraId="38CD2CFA" w14:textId="0D489ADA" w:rsidR="000805AD" w:rsidRPr="0060271D" w:rsidRDefault="00D86A30" w:rsidP="00A30CDA">
      <w:pPr>
        <w:spacing w:line="480" w:lineRule="auto"/>
        <w:rPr>
          <w:color w:val="000000" w:themeColor="text1"/>
        </w:rPr>
        <w:sectPr w:rsidR="000805AD" w:rsidRPr="0060271D" w:rsidSect="00FE76AB">
          <w:pgSz w:w="12240" w:h="15840"/>
          <w:pgMar w:top="1440" w:right="1440" w:bottom="1440" w:left="1440" w:header="708" w:footer="708" w:gutter="0"/>
          <w:lnNumType w:countBy="1" w:restart="continuous"/>
          <w:cols w:space="708"/>
          <w:docGrid w:linePitch="360"/>
        </w:sectPr>
      </w:pPr>
      <w:r w:rsidRPr="0060271D">
        <w:rPr>
          <w:noProof/>
          <w:color w:val="000000" w:themeColor="text1"/>
        </w:rPr>
        <w:lastRenderedPageBreak/>
        <mc:AlternateContent>
          <mc:Choice Requires="wps">
            <w:drawing>
              <wp:anchor distT="0" distB="0" distL="114300" distR="114300" simplePos="0" relativeHeight="251726848" behindDoc="0" locked="0" layoutInCell="1" allowOverlap="1" wp14:anchorId="35694535" wp14:editId="57162455">
                <wp:simplePos x="0" y="0"/>
                <wp:positionH relativeFrom="column">
                  <wp:posOffset>0</wp:posOffset>
                </wp:positionH>
                <wp:positionV relativeFrom="paragraph">
                  <wp:posOffset>4019550</wp:posOffset>
                </wp:positionV>
                <wp:extent cx="5943600" cy="635"/>
                <wp:effectExtent l="0" t="0" r="0" b="12065"/>
                <wp:wrapTopAndBottom/>
                <wp:docPr id="385236954"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DCD419D" w14:textId="78D39073" w:rsidR="00D86A30" w:rsidRPr="00A04892" w:rsidRDefault="00D86A30" w:rsidP="00A36B61">
                            <w:pPr>
                              <w:pStyle w:val="Caption"/>
                              <w:rPr>
                                <w:i w:val="0"/>
                                <w:iCs w:val="0"/>
                                <w:noProof/>
                                <w:color w:val="000000" w:themeColor="text1"/>
                                <w:sz w:val="20"/>
                                <w:szCs w:val="20"/>
                              </w:rPr>
                            </w:pPr>
                            <w:r w:rsidRPr="00A04892">
                              <w:rPr>
                                <w:b/>
                                <w:bCs/>
                                <w:i w:val="0"/>
                                <w:iCs w:val="0"/>
                                <w:color w:val="000000" w:themeColor="text1"/>
                                <w:sz w:val="20"/>
                                <w:szCs w:val="20"/>
                              </w:rPr>
                              <w:t xml:space="preserve">Supplementary Figure 7. </w:t>
                            </w:r>
                            <w:r w:rsidRPr="00A04892">
                              <w:rPr>
                                <w:i w:val="0"/>
                                <w:iCs w:val="0"/>
                                <w:color w:val="000000" w:themeColor="text1"/>
                                <w:sz w:val="20"/>
                                <w:szCs w:val="20"/>
                              </w:rPr>
                              <w:t>Line plot of the silhouette score for each number of clusters tested. Each line represents a different follow-up within the ABCD cohort. The red circle represents the optimal number of cluster (derived by taking the highest silhouette score). The green circle represents a local minimum that could be selected for a more granular clustering.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694535" id="_x0000_s1032" type="#_x0000_t202" style="position:absolute;margin-left:0;margin-top:316.5pt;width:468pt;height:.0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dD9GgIAAD8EAAAOAAAAZHJzL2Uyb0RvYy54bWysU01v2zAMvQ/YfxB0X5y0a7AacYosRYYB&#13;&#10;RVsgHXpWZDkWIIsapcTOfv0o2U62bqdhF5kWKX6897i46xrDjgq9Blvw2WTKmbISSm33Bf/2svnw&#13;&#10;iTMfhC2FAasKflKe3y3fv1u0LldXUIMpFTJKYn3euoLXIbg8y7ysVSP8BJyy5KwAGxHoF/dZiaKl&#13;&#10;7I3JrqbTedYClg5BKu/p9r538mXKX1VKhqeq8iowU3DqLaQT07mLZ7ZciHyPwtVaDm2If+iiEdpS&#13;&#10;0XOqexEEO6D+I1WjJYKHKkwkNBlUlZYqzUDTzKZvptnWwqk0C4Hj3Rkm///Sysfj1j0jC91n6IjA&#13;&#10;CEjrfO7pMs7TVdjEL3XKyE8Qns6wqS4wSZc3tx+v51NySfLNr29ijuzy1KEPXxQ0LBoFR+IkQSWO&#13;&#10;Dz70oWNIrOTB6HKjjYk/0bE2yI6C+GtrHdSQ/LcoY2OshfiqTxhvsssc0QrdrmO6pA7HGXdQnmh0&#13;&#10;hF4V3smNpnoPwodngSQDGomkHZ7oqAy0BYfB4qwG/PG3+xhP7JCXs5ZkVXD//SBQcWa+WuItanA0&#13;&#10;cDR2o2EPzRpo0hktjZPJpAcYzGhWCM0rKX4Vq5BLWEm1Ch5Gcx16cdPGSLVapSBSmhPhwW6djKlH&#13;&#10;XF+6V4FuYCUQmY8wCk7kb8jpYxM9bnUIhHRiLuLaozjATSpN3A8bFdfg1/8Uddn75U8AAAD//wMA&#13;&#10;UEsDBBQABgAIAAAAIQDmh1Y14AAAAA0BAAAPAAAAZHJzL2Rvd25yZXYueG1sTE89T8MwEN2R+A/W&#13;&#10;IbEg6pRUEaRxqqrAAEtF6MLmxtc4EJ+j2GnDv+foAsvp3T3d+yhWk+vEEYfQelIwnyUgkGpvWmoU&#13;&#10;7N6fb+9BhKjJ6M4TKvjGAKvy8qLQufEnesNjFRvBIhRyrcDG2OdShtqi02HmeyTmDn5wOvI6NNIM&#13;&#10;+sTirpN3SZJJp1tiB6t73Fisv6rRKdguPrb2Zjw8va4X6fCyGzfZZ1MpdX01PS55rJcgIk7x7wN+&#13;&#10;O3B+KDnY3o9kgugUcJuoIEtTBkw/pBmD/fkyB1kW8n+L8gcAAP//AwBQSwECLQAUAAYACAAAACEA&#13;&#10;toM4kv4AAADhAQAAEwAAAAAAAAAAAAAAAAAAAAAAW0NvbnRlbnRfVHlwZXNdLnhtbFBLAQItABQA&#13;&#10;BgAIAAAAIQA4/SH/1gAAAJQBAAALAAAAAAAAAAAAAAAAAC8BAABfcmVscy8ucmVsc1BLAQItABQA&#13;&#10;BgAIAAAAIQDJXdD9GgIAAD8EAAAOAAAAAAAAAAAAAAAAAC4CAABkcnMvZTJvRG9jLnhtbFBLAQIt&#13;&#10;ABQABgAIAAAAIQDmh1Y14AAAAA0BAAAPAAAAAAAAAAAAAAAAAHQEAABkcnMvZG93bnJldi54bWxQ&#13;&#10;SwUGAAAAAAQABADzAAAAgQUAAAAA&#13;&#10;" stroked="f">
                <v:textbox style="mso-fit-shape-to-text:t" inset="0,0,0,0">
                  <w:txbxContent>
                    <w:p w14:paraId="5DCD419D" w14:textId="78D39073" w:rsidR="00D86A30" w:rsidRPr="00A04892" w:rsidRDefault="00D86A30" w:rsidP="00A36B61">
                      <w:pPr>
                        <w:pStyle w:val="Caption"/>
                        <w:rPr>
                          <w:i w:val="0"/>
                          <w:iCs w:val="0"/>
                          <w:noProof/>
                          <w:color w:val="000000" w:themeColor="text1"/>
                          <w:sz w:val="20"/>
                          <w:szCs w:val="20"/>
                        </w:rPr>
                      </w:pPr>
                      <w:r w:rsidRPr="00A04892">
                        <w:rPr>
                          <w:b/>
                          <w:bCs/>
                          <w:i w:val="0"/>
                          <w:iCs w:val="0"/>
                          <w:color w:val="000000" w:themeColor="text1"/>
                          <w:sz w:val="20"/>
                          <w:szCs w:val="20"/>
                        </w:rPr>
                        <w:t xml:space="preserve">Supplementary Figure 7. </w:t>
                      </w:r>
                      <w:r w:rsidRPr="00A04892">
                        <w:rPr>
                          <w:i w:val="0"/>
                          <w:iCs w:val="0"/>
                          <w:color w:val="000000" w:themeColor="text1"/>
                          <w:sz w:val="20"/>
                          <w:szCs w:val="20"/>
                        </w:rPr>
                        <w:t>Line plot of the silhouette score for each number of clusters tested. Each line represents a different follow-up within the ABCD cohort. The red circle represents the optimal number of cluster (derived by taking the highest silhouette score). The green circle represents a local minimum that could be selected for a more granular clustering.</w:t>
                      </w:r>
                    </w:p>
                  </w:txbxContent>
                </v:textbox>
                <w10:wrap type="topAndBottom"/>
              </v:shape>
            </w:pict>
          </mc:Fallback>
        </mc:AlternateContent>
      </w:r>
      <w:r w:rsidRPr="0060271D">
        <w:rPr>
          <w:noProof/>
          <w:color w:val="000000" w:themeColor="text1"/>
          <w14:ligatures w14:val="standardContextual"/>
        </w:rPr>
        <w:drawing>
          <wp:anchor distT="0" distB="0" distL="114300" distR="114300" simplePos="0" relativeHeight="251724800" behindDoc="0" locked="0" layoutInCell="1" allowOverlap="1" wp14:anchorId="4D573FD4" wp14:editId="077CC1E0">
            <wp:simplePos x="0" y="0"/>
            <wp:positionH relativeFrom="column">
              <wp:posOffset>0</wp:posOffset>
            </wp:positionH>
            <wp:positionV relativeFrom="paragraph">
              <wp:posOffset>0</wp:posOffset>
            </wp:positionV>
            <wp:extent cx="5943600" cy="3962400"/>
            <wp:effectExtent l="0" t="0" r="0" b="0"/>
            <wp:wrapTopAndBottom/>
            <wp:docPr id="1430325854" name="Picture 13" descr="A graph of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25854" name="Picture 13" descr="A graph of a line graph&#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14:sizeRelH relativeFrom="page">
              <wp14:pctWidth>0</wp14:pctWidth>
            </wp14:sizeRelH>
            <wp14:sizeRelV relativeFrom="page">
              <wp14:pctHeight>0</wp14:pctHeight>
            </wp14:sizeRelV>
          </wp:anchor>
        </w:drawing>
      </w:r>
    </w:p>
    <w:p w14:paraId="15D03912" w14:textId="4F3AF4F6" w:rsidR="000805AD" w:rsidRPr="0060271D" w:rsidRDefault="00732A2F" w:rsidP="00A30CDA">
      <w:pPr>
        <w:spacing w:line="480" w:lineRule="auto"/>
        <w:rPr>
          <w:color w:val="000000" w:themeColor="text1"/>
        </w:rPr>
      </w:pPr>
      <w:r w:rsidRPr="0060271D">
        <w:rPr>
          <w:noProof/>
          <w:color w:val="000000" w:themeColor="text1"/>
        </w:rPr>
        <w:lastRenderedPageBreak/>
        <mc:AlternateContent>
          <mc:Choice Requires="wps">
            <w:drawing>
              <wp:anchor distT="0" distB="0" distL="114300" distR="114300" simplePos="0" relativeHeight="251712512" behindDoc="0" locked="0" layoutInCell="1" allowOverlap="1" wp14:anchorId="652E0B7B" wp14:editId="57FE1B2B">
                <wp:simplePos x="0" y="0"/>
                <wp:positionH relativeFrom="column">
                  <wp:posOffset>-20320</wp:posOffset>
                </wp:positionH>
                <wp:positionV relativeFrom="paragraph">
                  <wp:posOffset>5113949</wp:posOffset>
                </wp:positionV>
                <wp:extent cx="6102985" cy="635"/>
                <wp:effectExtent l="0" t="0" r="5715" b="12065"/>
                <wp:wrapTopAndBottom/>
                <wp:docPr id="747803734" name="Text Box 1"/>
                <wp:cNvGraphicFramePr/>
                <a:graphic xmlns:a="http://schemas.openxmlformats.org/drawingml/2006/main">
                  <a:graphicData uri="http://schemas.microsoft.com/office/word/2010/wordprocessingShape">
                    <wps:wsp>
                      <wps:cNvSpPr txBox="1"/>
                      <wps:spPr>
                        <a:xfrm>
                          <a:off x="0" y="0"/>
                          <a:ext cx="6102985" cy="635"/>
                        </a:xfrm>
                        <a:prstGeom prst="rect">
                          <a:avLst/>
                        </a:prstGeom>
                        <a:solidFill>
                          <a:prstClr val="white"/>
                        </a:solidFill>
                        <a:ln>
                          <a:noFill/>
                        </a:ln>
                      </wps:spPr>
                      <wps:txbx>
                        <w:txbxContent>
                          <w:p w14:paraId="74DC634C" w14:textId="442636DC" w:rsidR="000805AD" w:rsidRPr="00544FE4" w:rsidRDefault="000805AD" w:rsidP="000805AD">
                            <w:pPr>
                              <w:pStyle w:val="Caption"/>
                              <w:rPr>
                                <w:i w:val="0"/>
                                <w:iCs w:val="0"/>
                                <w:noProof/>
                                <w:color w:val="000000" w:themeColor="text1"/>
                                <w:sz w:val="20"/>
                                <w:szCs w:val="20"/>
                              </w:rPr>
                            </w:pPr>
                            <w:r w:rsidRPr="00544FE4">
                              <w:rPr>
                                <w:b/>
                                <w:bCs/>
                                <w:i w:val="0"/>
                                <w:iCs w:val="0"/>
                                <w:color w:val="000000" w:themeColor="text1"/>
                                <w:sz w:val="20"/>
                                <w:szCs w:val="20"/>
                              </w:rPr>
                              <w:t xml:space="preserve">Supplementary Figure </w:t>
                            </w:r>
                            <w:r w:rsidR="007C569B">
                              <w:rPr>
                                <w:b/>
                                <w:bCs/>
                                <w:i w:val="0"/>
                                <w:iCs w:val="0"/>
                                <w:color w:val="000000" w:themeColor="text1"/>
                                <w:sz w:val="20"/>
                                <w:szCs w:val="20"/>
                              </w:rPr>
                              <w:t>8</w:t>
                            </w:r>
                            <w:r w:rsidRPr="00544FE4">
                              <w:rPr>
                                <w:b/>
                                <w:bCs/>
                                <w:i w:val="0"/>
                                <w:iCs w:val="0"/>
                                <w:color w:val="000000" w:themeColor="text1"/>
                                <w:sz w:val="20"/>
                                <w:szCs w:val="20"/>
                              </w:rPr>
                              <w:t xml:space="preserve">. </w:t>
                            </w:r>
                            <w:r w:rsidRPr="00544FE4">
                              <w:rPr>
                                <w:i w:val="0"/>
                                <w:iCs w:val="0"/>
                                <w:color w:val="000000" w:themeColor="text1"/>
                                <w:sz w:val="20"/>
                                <w:szCs w:val="20"/>
                              </w:rPr>
                              <w:t xml:space="preserve">FCM </w:t>
                            </w:r>
                            <w:r w:rsidR="009C149C">
                              <w:rPr>
                                <w:i w:val="0"/>
                                <w:iCs w:val="0"/>
                                <w:color w:val="000000" w:themeColor="text1"/>
                                <w:sz w:val="20"/>
                                <w:szCs w:val="20"/>
                              </w:rPr>
                              <w:t xml:space="preserve">clustering </w:t>
                            </w:r>
                            <w:r w:rsidRPr="00544FE4">
                              <w:rPr>
                                <w:i w:val="0"/>
                                <w:iCs w:val="0"/>
                                <w:color w:val="000000" w:themeColor="text1"/>
                                <w:sz w:val="20"/>
                                <w:szCs w:val="20"/>
                              </w:rPr>
                              <w:t>results</w:t>
                            </w:r>
                            <w:r w:rsidR="009C149C">
                              <w:rPr>
                                <w:i w:val="0"/>
                                <w:iCs w:val="0"/>
                                <w:color w:val="000000" w:themeColor="text1"/>
                                <w:sz w:val="20"/>
                                <w:szCs w:val="20"/>
                              </w:rPr>
                              <w:t xml:space="preserve"> with radar plot</w:t>
                            </w:r>
                            <w:r w:rsidRPr="00544FE4">
                              <w:rPr>
                                <w:i w:val="0"/>
                                <w:iCs w:val="0"/>
                                <w:color w:val="000000" w:themeColor="text1"/>
                                <w:sz w:val="20"/>
                                <w:szCs w:val="20"/>
                              </w:rPr>
                              <w:t xml:space="preserve"> for each study. FCM was initially computed on the ABCD dataset. The resulting centroids were used to predict the membership values for the BANDA and GESTE datasets. </w:t>
                            </w:r>
                            <w:r w:rsidRPr="00544FE4">
                              <w:rPr>
                                <w:b/>
                                <w:bCs/>
                                <w:i w:val="0"/>
                                <w:iCs w:val="0"/>
                                <w:color w:val="000000" w:themeColor="text1"/>
                                <w:sz w:val="20"/>
                                <w:szCs w:val="20"/>
                              </w:rPr>
                              <w:t xml:space="preserve">A. </w:t>
                            </w:r>
                            <w:r w:rsidRPr="00544FE4">
                              <w:rPr>
                                <w:i w:val="0"/>
                                <w:iCs w:val="0"/>
                                <w:color w:val="000000" w:themeColor="text1"/>
                                <w:sz w:val="20"/>
                                <w:szCs w:val="20"/>
                              </w:rPr>
                              <w:t xml:space="preserve">Graph Network including participants from all studies (Grey nodes: ABCD participants, red nodes: BANDA participants, and orange nodes: GESTE participants). Edges represent membership values to each cluster. </w:t>
                            </w:r>
                            <w:r w:rsidRPr="00544FE4">
                              <w:rPr>
                                <w:b/>
                                <w:bCs/>
                                <w:i w:val="0"/>
                                <w:iCs w:val="0"/>
                                <w:color w:val="000000" w:themeColor="text1"/>
                                <w:sz w:val="20"/>
                                <w:szCs w:val="20"/>
                              </w:rPr>
                              <w:t xml:space="preserve">B. </w:t>
                            </w:r>
                            <w:r w:rsidRPr="00544FE4">
                              <w:rPr>
                                <w:i w:val="0"/>
                                <w:iCs w:val="0"/>
                                <w:color w:val="000000" w:themeColor="text1"/>
                                <w:sz w:val="20"/>
                                <w:szCs w:val="20"/>
                              </w:rPr>
                              <w:t xml:space="preserve">Radar plot showing the mean values (with standard deviation) for each cognitive and behavioral variable stratified by clusters for the ABCD participants. </w:t>
                            </w:r>
                            <w:r w:rsidRPr="00544FE4">
                              <w:rPr>
                                <w:b/>
                                <w:bCs/>
                                <w:i w:val="0"/>
                                <w:iCs w:val="0"/>
                                <w:color w:val="000000" w:themeColor="text1"/>
                                <w:sz w:val="20"/>
                                <w:szCs w:val="20"/>
                              </w:rPr>
                              <w:t xml:space="preserve">C. </w:t>
                            </w:r>
                            <w:r w:rsidRPr="00544FE4">
                              <w:rPr>
                                <w:i w:val="0"/>
                                <w:iCs w:val="0"/>
                                <w:color w:val="000000" w:themeColor="text1"/>
                                <w:sz w:val="20"/>
                                <w:szCs w:val="20"/>
                              </w:rPr>
                              <w:t xml:space="preserve">Radar plot showing the mean values (with standard deviation) for each cognitive and behavioral variable stratified by clusters for the BANDA participants. </w:t>
                            </w:r>
                            <w:r w:rsidRPr="00544FE4">
                              <w:rPr>
                                <w:b/>
                                <w:bCs/>
                                <w:i w:val="0"/>
                                <w:iCs w:val="0"/>
                                <w:color w:val="000000" w:themeColor="text1"/>
                                <w:sz w:val="20"/>
                                <w:szCs w:val="20"/>
                              </w:rPr>
                              <w:t xml:space="preserve">D. </w:t>
                            </w:r>
                            <w:r w:rsidRPr="00544FE4">
                              <w:rPr>
                                <w:i w:val="0"/>
                                <w:iCs w:val="0"/>
                                <w:color w:val="000000" w:themeColor="text1"/>
                                <w:sz w:val="20"/>
                                <w:szCs w:val="20"/>
                              </w:rPr>
                              <w:t xml:space="preserve">Radar plot showing the mean values (with standard deviation) for each cognitive and behavioral variable stratified by clusters for the GESTE participants. ***: </w:t>
                            </w:r>
                            <w:r w:rsidRPr="00544FE4">
                              <w:rPr>
                                <w:color w:val="000000" w:themeColor="text1"/>
                                <w:sz w:val="20"/>
                                <w:szCs w:val="20"/>
                              </w:rPr>
                              <w:t>p</w:t>
                            </w:r>
                            <w:r w:rsidRPr="00544FE4">
                              <w:rPr>
                                <w:i w:val="0"/>
                                <w:iCs w:val="0"/>
                                <w:color w:val="000000" w:themeColor="text1"/>
                                <w:sz w:val="20"/>
                                <w:szCs w:val="20"/>
                              </w:rPr>
                              <w:t xml:space="preserve"> &lt; 0.001. Scores are scaled for visualization purposes.</w:t>
                            </w:r>
                            <w:r w:rsidR="000C3CEF">
                              <w:rPr>
                                <w:i w:val="0"/>
                                <w:iCs w:val="0"/>
                                <w:color w:val="000000" w:themeColor="text1"/>
                                <w:sz w:val="20"/>
                                <w:szCs w:val="20"/>
                              </w:rPr>
                              <w:t xml:space="preserve"> </w:t>
                            </w:r>
                            <w:r w:rsidR="000C3CEF" w:rsidRPr="00AC30E0">
                              <w:rPr>
                                <w:i w:val="0"/>
                                <w:iCs w:val="0"/>
                                <w:color w:val="000000" w:themeColor="text1"/>
                                <w:sz w:val="20"/>
                                <w:szCs w:val="20"/>
                              </w:rPr>
                              <w:t>VA: Verbal Ability. EFPS: Executive Function and Processing Speed. MEM: Memory.</w:t>
                            </w:r>
                            <w:r w:rsidR="000C3CEF">
                              <w:rPr>
                                <w:i w:val="0"/>
                                <w:iCs w:val="0"/>
                                <w:color w:val="000000" w:themeColor="text1"/>
                                <w:sz w:val="20"/>
                                <w:szCs w:val="20"/>
                              </w:rPr>
                              <w:t xml:space="preserve"> Ext: Externalization. Int: Internalization.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2E0B7B" id="_x0000_s1033" type="#_x0000_t202" style="position:absolute;margin-left:-1.6pt;margin-top:402.65pt;width:480.55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TJzBGwIAAD8EAAAOAAAAZHJzL2Uyb0RvYy54bWysU8Fu2zAMvQ/YPwi6L04yNGuNOEWWIsOA&#13;&#10;oC2QDj0rshwLkEWNUmJnXz9KjpOt22nYRaZJihTfe5zfd41hR4Vegy34ZDTmTFkJpbb7gn97WX+4&#13;&#10;5cwHYUthwKqCn5Tn94v37+aty9UUajClQkZFrM9bV/A6BJdnmZe1aoQfgVOWghVgIwL94j4rUbRU&#13;&#10;vTHZdDyeZS1g6RCk8p68D32QL1L9qlIyPFWVV4GZgtPbQjoxnbt4Zou5yPcoXK3l+RniH17RCG2p&#13;&#10;6aXUgwiCHVD/UarREsFDFUYSmgyqSkuVZqBpJuM302xr4VSahcDx7gKT/39l5eNx656Rhe4zdERg&#13;&#10;BKR1PvfkjPN0FTbxSy9lFCcITxfYVBeYJOdsMp7e3d5wJik2+3gTa2TXqw59+KKgYdEoOBInCSpx&#13;&#10;3PjQpw4psZMHo8u1Nib+xMDKIDsK4q+tdVDn4r9lGRtzLcRbfcHoya5zRCt0u47psuCfhhl3UJ5o&#13;&#10;dIReFd7JtaZ+G+HDs0CSAU1L0g5PdFQG2oLD2eKsBvzxN3/MJ3YoyllLsiq4/34QqDgzXy3xFjU4&#13;&#10;GDgYu8Gwh2YFNOmElsbJZNIFDGYwK4TmlRS/jF0oJKykXgUPg7kKvbhpY6RaLlMSKc2JsLFbJ2Pp&#13;&#10;AdeX7lWgO7MSiMxHGAQn8jfk9LmJHrc8BEI6MRdx7VE8w00qTdyfNyquwa//Keu694ufAAAA//8D&#13;&#10;AFBLAwQUAAYACAAAACEALlk/m+UAAAAPAQAADwAAAGRycy9kb3ducmV2LnhtbExPTU/CQBC9m/gf&#13;&#10;NmPixcBWWhBKt4SgHvBCKFy8Ld2lW+3ONt0t1H/v6EUvk8y8N+8jWw22YRfd+dqhgMdxBExj6VSN&#13;&#10;lYDj4XU0B+aDRCUbh1rAl/awym9vMpkqd8W9vhShYiSCPpUCTAhtyrkvjbbSj12rkbCz66wMtHYV&#13;&#10;V528krht+CSKZtzKGsnByFZvjC4/i94K2CXvO/PQn1/e1kncbY/9ZvZRFULc3w3PSxrrJbCgh/D3&#13;&#10;AT8dKD/kFOzkelSeNQJG8YSYAubRNAZGhMX0aQHs9HtJgOcZ/98j/wYAAP//AwBQSwECLQAUAAYA&#13;&#10;CAAAACEAtoM4kv4AAADhAQAAEwAAAAAAAAAAAAAAAAAAAAAAW0NvbnRlbnRfVHlwZXNdLnhtbFBL&#13;&#10;AQItABQABgAIAAAAIQA4/SH/1gAAAJQBAAALAAAAAAAAAAAAAAAAAC8BAABfcmVscy8ucmVsc1BL&#13;&#10;AQItABQABgAIAAAAIQCCTJzBGwIAAD8EAAAOAAAAAAAAAAAAAAAAAC4CAABkcnMvZTJvRG9jLnht&#13;&#10;bFBLAQItABQABgAIAAAAIQAuWT+b5QAAAA8BAAAPAAAAAAAAAAAAAAAAAHUEAABkcnMvZG93bnJl&#13;&#10;di54bWxQSwUGAAAAAAQABADzAAAAhwUAAAAA&#13;&#10;" stroked="f">
                <v:textbox style="mso-fit-shape-to-text:t" inset="0,0,0,0">
                  <w:txbxContent>
                    <w:p w14:paraId="74DC634C" w14:textId="442636DC" w:rsidR="000805AD" w:rsidRPr="00544FE4" w:rsidRDefault="000805AD" w:rsidP="000805AD">
                      <w:pPr>
                        <w:pStyle w:val="Caption"/>
                        <w:rPr>
                          <w:i w:val="0"/>
                          <w:iCs w:val="0"/>
                          <w:noProof/>
                          <w:color w:val="000000" w:themeColor="text1"/>
                          <w:sz w:val="20"/>
                          <w:szCs w:val="20"/>
                        </w:rPr>
                      </w:pPr>
                      <w:r w:rsidRPr="00544FE4">
                        <w:rPr>
                          <w:b/>
                          <w:bCs/>
                          <w:i w:val="0"/>
                          <w:iCs w:val="0"/>
                          <w:color w:val="000000" w:themeColor="text1"/>
                          <w:sz w:val="20"/>
                          <w:szCs w:val="20"/>
                        </w:rPr>
                        <w:t xml:space="preserve">Supplementary Figure </w:t>
                      </w:r>
                      <w:r w:rsidR="007C569B">
                        <w:rPr>
                          <w:b/>
                          <w:bCs/>
                          <w:i w:val="0"/>
                          <w:iCs w:val="0"/>
                          <w:color w:val="000000" w:themeColor="text1"/>
                          <w:sz w:val="20"/>
                          <w:szCs w:val="20"/>
                        </w:rPr>
                        <w:t>8</w:t>
                      </w:r>
                      <w:r w:rsidRPr="00544FE4">
                        <w:rPr>
                          <w:b/>
                          <w:bCs/>
                          <w:i w:val="0"/>
                          <w:iCs w:val="0"/>
                          <w:color w:val="000000" w:themeColor="text1"/>
                          <w:sz w:val="20"/>
                          <w:szCs w:val="20"/>
                        </w:rPr>
                        <w:t xml:space="preserve">. </w:t>
                      </w:r>
                      <w:r w:rsidRPr="00544FE4">
                        <w:rPr>
                          <w:i w:val="0"/>
                          <w:iCs w:val="0"/>
                          <w:color w:val="000000" w:themeColor="text1"/>
                          <w:sz w:val="20"/>
                          <w:szCs w:val="20"/>
                        </w:rPr>
                        <w:t xml:space="preserve">FCM </w:t>
                      </w:r>
                      <w:r w:rsidR="009C149C">
                        <w:rPr>
                          <w:i w:val="0"/>
                          <w:iCs w:val="0"/>
                          <w:color w:val="000000" w:themeColor="text1"/>
                          <w:sz w:val="20"/>
                          <w:szCs w:val="20"/>
                        </w:rPr>
                        <w:t xml:space="preserve">clustering </w:t>
                      </w:r>
                      <w:r w:rsidRPr="00544FE4">
                        <w:rPr>
                          <w:i w:val="0"/>
                          <w:iCs w:val="0"/>
                          <w:color w:val="000000" w:themeColor="text1"/>
                          <w:sz w:val="20"/>
                          <w:szCs w:val="20"/>
                        </w:rPr>
                        <w:t>results</w:t>
                      </w:r>
                      <w:r w:rsidR="009C149C">
                        <w:rPr>
                          <w:i w:val="0"/>
                          <w:iCs w:val="0"/>
                          <w:color w:val="000000" w:themeColor="text1"/>
                          <w:sz w:val="20"/>
                          <w:szCs w:val="20"/>
                        </w:rPr>
                        <w:t xml:space="preserve"> with radar plot</w:t>
                      </w:r>
                      <w:r w:rsidRPr="00544FE4">
                        <w:rPr>
                          <w:i w:val="0"/>
                          <w:iCs w:val="0"/>
                          <w:color w:val="000000" w:themeColor="text1"/>
                          <w:sz w:val="20"/>
                          <w:szCs w:val="20"/>
                        </w:rPr>
                        <w:t xml:space="preserve"> for each study. FCM was initially computed on the ABCD dataset. The resulting centroids were used to predict the membership values for the BANDA and GESTE datasets. </w:t>
                      </w:r>
                      <w:r w:rsidRPr="00544FE4">
                        <w:rPr>
                          <w:b/>
                          <w:bCs/>
                          <w:i w:val="0"/>
                          <w:iCs w:val="0"/>
                          <w:color w:val="000000" w:themeColor="text1"/>
                          <w:sz w:val="20"/>
                          <w:szCs w:val="20"/>
                        </w:rPr>
                        <w:t xml:space="preserve">A. </w:t>
                      </w:r>
                      <w:r w:rsidRPr="00544FE4">
                        <w:rPr>
                          <w:i w:val="0"/>
                          <w:iCs w:val="0"/>
                          <w:color w:val="000000" w:themeColor="text1"/>
                          <w:sz w:val="20"/>
                          <w:szCs w:val="20"/>
                        </w:rPr>
                        <w:t xml:space="preserve">Graph Network including participants from all studies (Grey nodes: ABCD participants, red nodes: BANDA participants, and orange nodes: GESTE participants). Edges represent membership values to each cluster. </w:t>
                      </w:r>
                      <w:r w:rsidRPr="00544FE4">
                        <w:rPr>
                          <w:b/>
                          <w:bCs/>
                          <w:i w:val="0"/>
                          <w:iCs w:val="0"/>
                          <w:color w:val="000000" w:themeColor="text1"/>
                          <w:sz w:val="20"/>
                          <w:szCs w:val="20"/>
                        </w:rPr>
                        <w:t xml:space="preserve">B. </w:t>
                      </w:r>
                      <w:r w:rsidRPr="00544FE4">
                        <w:rPr>
                          <w:i w:val="0"/>
                          <w:iCs w:val="0"/>
                          <w:color w:val="000000" w:themeColor="text1"/>
                          <w:sz w:val="20"/>
                          <w:szCs w:val="20"/>
                        </w:rPr>
                        <w:t xml:space="preserve">Radar plot showing the mean values (with standard deviation) for each cognitive and behavioral variable stratified by clusters for the ABCD participants. </w:t>
                      </w:r>
                      <w:r w:rsidRPr="00544FE4">
                        <w:rPr>
                          <w:b/>
                          <w:bCs/>
                          <w:i w:val="0"/>
                          <w:iCs w:val="0"/>
                          <w:color w:val="000000" w:themeColor="text1"/>
                          <w:sz w:val="20"/>
                          <w:szCs w:val="20"/>
                        </w:rPr>
                        <w:t xml:space="preserve">C. </w:t>
                      </w:r>
                      <w:r w:rsidRPr="00544FE4">
                        <w:rPr>
                          <w:i w:val="0"/>
                          <w:iCs w:val="0"/>
                          <w:color w:val="000000" w:themeColor="text1"/>
                          <w:sz w:val="20"/>
                          <w:szCs w:val="20"/>
                        </w:rPr>
                        <w:t xml:space="preserve">Radar plot showing the mean values (with standard deviation) for each cognitive and behavioral variable stratified by clusters for the BANDA participants. </w:t>
                      </w:r>
                      <w:r w:rsidRPr="00544FE4">
                        <w:rPr>
                          <w:b/>
                          <w:bCs/>
                          <w:i w:val="0"/>
                          <w:iCs w:val="0"/>
                          <w:color w:val="000000" w:themeColor="text1"/>
                          <w:sz w:val="20"/>
                          <w:szCs w:val="20"/>
                        </w:rPr>
                        <w:t xml:space="preserve">D. </w:t>
                      </w:r>
                      <w:r w:rsidRPr="00544FE4">
                        <w:rPr>
                          <w:i w:val="0"/>
                          <w:iCs w:val="0"/>
                          <w:color w:val="000000" w:themeColor="text1"/>
                          <w:sz w:val="20"/>
                          <w:szCs w:val="20"/>
                        </w:rPr>
                        <w:t xml:space="preserve">Radar plot showing the mean values (with standard deviation) for each cognitive and behavioral variable stratified by clusters for the GESTE participants. ***: </w:t>
                      </w:r>
                      <w:r w:rsidRPr="00544FE4">
                        <w:rPr>
                          <w:color w:val="000000" w:themeColor="text1"/>
                          <w:sz w:val="20"/>
                          <w:szCs w:val="20"/>
                        </w:rPr>
                        <w:t>p</w:t>
                      </w:r>
                      <w:r w:rsidRPr="00544FE4">
                        <w:rPr>
                          <w:i w:val="0"/>
                          <w:iCs w:val="0"/>
                          <w:color w:val="000000" w:themeColor="text1"/>
                          <w:sz w:val="20"/>
                          <w:szCs w:val="20"/>
                        </w:rPr>
                        <w:t xml:space="preserve"> &lt; 0.001. Scores are scaled for visualization purposes.</w:t>
                      </w:r>
                      <w:r w:rsidR="000C3CEF">
                        <w:rPr>
                          <w:i w:val="0"/>
                          <w:iCs w:val="0"/>
                          <w:color w:val="000000" w:themeColor="text1"/>
                          <w:sz w:val="20"/>
                          <w:szCs w:val="20"/>
                        </w:rPr>
                        <w:t xml:space="preserve"> </w:t>
                      </w:r>
                      <w:r w:rsidR="000C3CEF" w:rsidRPr="00AC30E0">
                        <w:rPr>
                          <w:i w:val="0"/>
                          <w:iCs w:val="0"/>
                          <w:color w:val="000000" w:themeColor="text1"/>
                          <w:sz w:val="20"/>
                          <w:szCs w:val="20"/>
                        </w:rPr>
                        <w:t>VA: Verbal Ability. EFPS: Executive Function and Processing Speed. MEM: Memory.</w:t>
                      </w:r>
                      <w:r w:rsidR="000C3CEF">
                        <w:rPr>
                          <w:i w:val="0"/>
                          <w:iCs w:val="0"/>
                          <w:color w:val="000000" w:themeColor="text1"/>
                          <w:sz w:val="20"/>
                          <w:szCs w:val="20"/>
                        </w:rPr>
                        <w:t xml:space="preserve"> Ext: Externalization. Int: Internalization.</w:t>
                      </w:r>
                    </w:p>
                  </w:txbxContent>
                </v:textbox>
                <w10:wrap type="topAndBottom"/>
              </v:shape>
            </w:pict>
          </mc:Fallback>
        </mc:AlternateContent>
      </w:r>
      <w:r w:rsidR="00BE6311" w:rsidRPr="0060271D">
        <w:rPr>
          <w:noProof/>
          <w:color w:val="000000" w:themeColor="text1"/>
          <w14:ligatures w14:val="standardContextual"/>
        </w:rPr>
        <w:drawing>
          <wp:inline distT="0" distB="0" distL="0" distR="0" wp14:anchorId="5C4836AA" wp14:editId="2FF70BA9">
            <wp:extent cx="5943600" cy="5057140"/>
            <wp:effectExtent l="0" t="0" r="0" b="0"/>
            <wp:docPr id="17687493" name="Picture 11" descr="A diagram of a stress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493" name="Picture 11" descr="A diagram of a stress tes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057140"/>
                    </a:xfrm>
                    <a:prstGeom prst="rect">
                      <a:avLst/>
                    </a:prstGeom>
                  </pic:spPr>
                </pic:pic>
              </a:graphicData>
            </a:graphic>
          </wp:inline>
        </w:drawing>
      </w:r>
    </w:p>
    <w:p w14:paraId="09D1DA06" w14:textId="25BD1926" w:rsidR="000805AD" w:rsidRPr="0060271D" w:rsidRDefault="000805AD" w:rsidP="00A30CDA">
      <w:pPr>
        <w:spacing w:line="480" w:lineRule="auto"/>
        <w:rPr>
          <w:color w:val="000000" w:themeColor="text1"/>
        </w:rPr>
        <w:sectPr w:rsidR="000805AD" w:rsidRPr="0060271D" w:rsidSect="00FE76AB">
          <w:pgSz w:w="12240" w:h="15840"/>
          <w:pgMar w:top="1440" w:right="1440" w:bottom="1440" w:left="1440" w:header="708" w:footer="708" w:gutter="0"/>
          <w:lnNumType w:countBy="1" w:restart="continuous"/>
          <w:cols w:space="708"/>
          <w:docGrid w:linePitch="360"/>
        </w:sectPr>
      </w:pPr>
    </w:p>
    <w:p w14:paraId="28FC20F0" w14:textId="5D511983" w:rsidR="00A3214C" w:rsidRPr="0060271D" w:rsidRDefault="003C3495" w:rsidP="00A30CDA">
      <w:pPr>
        <w:spacing w:line="480" w:lineRule="auto"/>
        <w:rPr>
          <w:color w:val="000000" w:themeColor="text1"/>
        </w:rPr>
        <w:sectPr w:rsidR="00A3214C" w:rsidRPr="0060271D" w:rsidSect="00FE76AB">
          <w:pgSz w:w="12240" w:h="15840"/>
          <w:pgMar w:top="1440" w:right="1440" w:bottom="1440" w:left="1440" w:header="708" w:footer="708" w:gutter="0"/>
          <w:lnNumType w:countBy="1" w:restart="continuous"/>
          <w:cols w:space="708"/>
          <w:docGrid w:linePitch="360"/>
        </w:sectPr>
      </w:pPr>
      <w:r w:rsidRPr="0060271D">
        <w:rPr>
          <w:noProof/>
          <w:color w:val="000000" w:themeColor="text1"/>
        </w:rPr>
        <w:lastRenderedPageBreak/>
        <mc:AlternateContent>
          <mc:Choice Requires="wps">
            <w:drawing>
              <wp:anchor distT="0" distB="0" distL="114300" distR="114300" simplePos="0" relativeHeight="251736064" behindDoc="0" locked="0" layoutInCell="1" allowOverlap="1" wp14:anchorId="049F2AE9" wp14:editId="0B4C8FC2">
                <wp:simplePos x="0" y="0"/>
                <wp:positionH relativeFrom="column">
                  <wp:posOffset>-8890</wp:posOffset>
                </wp:positionH>
                <wp:positionV relativeFrom="paragraph">
                  <wp:posOffset>7223009</wp:posOffset>
                </wp:positionV>
                <wp:extent cx="5943600" cy="1003935"/>
                <wp:effectExtent l="0" t="0" r="0" b="6350"/>
                <wp:wrapTopAndBottom/>
                <wp:docPr id="1858261694" name="Text Box 1"/>
                <wp:cNvGraphicFramePr/>
                <a:graphic xmlns:a="http://schemas.openxmlformats.org/drawingml/2006/main">
                  <a:graphicData uri="http://schemas.microsoft.com/office/word/2010/wordprocessingShape">
                    <wps:wsp>
                      <wps:cNvSpPr txBox="1"/>
                      <wps:spPr>
                        <a:xfrm>
                          <a:off x="0" y="0"/>
                          <a:ext cx="5943600" cy="1003935"/>
                        </a:xfrm>
                        <a:prstGeom prst="rect">
                          <a:avLst/>
                        </a:prstGeom>
                        <a:solidFill>
                          <a:prstClr val="white"/>
                        </a:solidFill>
                        <a:ln>
                          <a:noFill/>
                        </a:ln>
                      </wps:spPr>
                      <wps:txbx>
                        <w:txbxContent>
                          <w:p w14:paraId="3DEEF7C1" w14:textId="77777777" w:rsidR="003C3495" w:rsidRPr="00544FE4" w:rsidRDefault="003C3495" w:rsidP="000805AD">
                            <w:pPr>
                              <w:rPr>
                                <w:i/>
                                <w:iCs/>
                                <w:noProof/>
                                <w:color w:val="000000" w:themeColor="text1"/>
                                <w:sz w:val="20"/>
                                <w:szCs w:val="20"/>
                              </w:rPr>
                            </w:pPr>
                            <w:r w:rsidRPr="00544FE4">
                              <w:rPr>
                                <w:b/>
                                <w:bCs/>
                                <w:color w:val="000000" w:themeColor="text1"/>
                                <w:sz w:val="20"/>
                                <w:szCs w:val="20"/>
                              </w:rPr>
                              <w:t xml:space="preserve">Supplementary Figure </w:t>
                            </w:r>
                            <w:r>
                              <w:rPr>
                                <w:b/>
                                <w:bCs/>
                                <w:color w:val="000000" w:themeColor="text1"/>
                                <w:sz w:val="20"/>
                                <w:szCs w:val="20"/>
                              </w:rPr>
                              <w:t>9</w:t>
                            </w:r>
                            <w:r w:rsidRPr="00544FE4">
                              <w:rPr>
                                <w:b/>
                                <w:bCs/>
                                <w:color w:val="000000" w:themeColor="text1"/>
                                <w:sz w:val="20"/>
                                <w:szCs w:val="20"/>
                              </w:rPr>
                              <w:t xml:space="preserve">. </w:t>
                            </w:r>
                            <w:r w:rsidRPr="00544FE4">
                              <w:rPr>
                                <w:color w:val="000000" w:themeColor="text1"/>
                                <w:sz w:val="20"/>
                                <w:szCs w:val="20"/>
                              </w:rPr>
                              <w:t xml:space="preserve">Diagnosis distribution across all profiles for each independent cohort. </w:t>
                            </w:r>
                            <w:r w:rsidRPr="00544FE4">
                              <w:rPr>
                                <w:b/>
                                <w:bCs/>
                                <w:color w:val="000000" w:themeColor="text1"/>
                                <w:sz w:val="20"/>
                                <w:szCs w:val="20"/>
                              </w:rPr>
                              <w:t xml:space="preserve">A-B. </w:t>
                            </w:r>
                            <w:r w:rsidRPr="00544FE4">
                              <w:rPr>
                                <w:color w:val="000000" w:themeColor="text1"/>
                                <w:sz w:val="20"/>
                                <w:szCs w:val="20"/>
                              </w:rPr>
                              <w:t xml:space="preserve">ABCD study. </w:t>
                            </w:r>
                            <w:r w:rsidRPr="00544FE4">
                              <w:rPr>
                                <w:b/>
                                <w:bCs/>
                                <w:color w:val="000000" w:themeColor="text1"/>
                                <w:sz w:val="20"/>
                                <w:szCs w:val="20"/>
                              </w:rPr>
                              <w:t>C-D.</w:t>
                            </w:r>
                            <w:r w:rsidRPr="00544FE4">
                              <w:rPr>
                                <w:color w:val="000000" w:themeColor="text1"/>
                                <w:sz w:val="20"/>
                                <w:szCs w:val="20"/>
                              </w:rPr>
                              <w:t xml:space="preserve"> BANDA study. </w:t>
                            </w:r>
                            <w:r w:rsidRPr="00544FE4">
                              <w:rPr>
                                <w:b/>
                                <w:bCs/>
                                <w:color w:val="000000" w:themeColor="text1"/>
                                <w:sz w:val="20"/>
                                <w:szCs w:val="20"/>
                              </w:rPr>
                              <w:t xml:space="preserve">E-F. </w:t>
                            </w:r>
                            <w:r w:rsidRPr="00544FE4">
                              <w:rPr>
                                <w:color w:val="000000" w:themeColor="text1"/>
                                <w:sz w:val="20"/>
                                <w:szCs w:val="20"/>
                              </w:rPr>
                              <w:t xml:space="preserve">GESTE study. Orange node indicates a participant with at least one psychiatric diagnosis. AD: Anxiety Disorder, ADHD: Attention Deficit-Hyperactivity Disorder, CD: Conduct Disorder, DD: Depressive Disorder, OCD: Obsessive-Compulsive Disorder, ODD: Oppositional Defiant Disorder.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9F2AE9" id="_x0000_s1034" type="#_x0000_t202" style="position:absolute;margin-left:-.7pt;margin-top:568.75pt;width:468pt;height:79.0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0LWHQIAAEMEAAAOAAAAZHJzL2Uyb0RvYy54bWysU01v2zAMvQ/YfxB0X+w0a9EacYosRYYB&#13;&#10;QVsgHXpWZDkWIIsapcTOfv0ofyRdt9Owi0yTFKn3Hjm/b2vDjgq9Bpvz6STlTFkJhbb7nH9/WX+6&#13;&#10;5cwHYQthwKqcn5Tn94uPH+aNy9QVVGAKhYyKWJ81LudVCC5LEi8rVQs/AacsBUvAWgT6xX1SoGio&#13;&#10;em2SqzS9SRrAwiFI5T15H/ogX3T1y1LJ8FSWXgVmck5vC92J3bmLZ7KYi2yPwlVaDs8Q//CKWmhL&#13;&#10;Tc+lHkQQ7ID6j1K1lggeyjCRUCdQllqqDgOhmabv0Gwr4VSHhcjx7kyT/39l5eNx656RhfYLtCRg&#13;&#10;JKRxPvPkjHjaEuv4pZcyihOFpzNtqg1MkvP67vPsJqWQpNg0TWd3s+tYJ7lcd+jDVwU1i0bOkXTp&#13;&#10;6BLHjQ996pgSu3kwulhrY+JPDKwMsqMgDZtKBzUU/y3L2JhrId7qC0ZPcsESrdDuWqaLnN+OOHdQ&#13;&#10;nAg+Qj8Z3sm1pn4b4cOzQBoFgkXjHZ7oKA00OYfB4qwC/Pk3f8wnhSjKWUOjlXP/4yBQcWa+WdIu&#13;&#10;zuFo4GjsRsMe6hUQ0iktjpOdSRcwmNEsEepXmvpl7EIhYSX1ynkYzVXoB5y2RqrlskuiaXMibOzW&#13;&#10;yVh65PWlfRXoBlUCCfoI49CJ7J04fW7P8vIQoNSdcpHXnsWBbprUTvthq+IqvP3vsi67v/gFAAD/&#13;&#10;/wMAUEsDBBQABgAIAAAAIQBSBNxA5QAAABEBAAAPAAAAZHJzL2Rvd25yZXYueG1sTE89T8MwEN2R&#13;&#10;+A/WIbGg1knaBprGqaCBDYaWqrMbmyQiPke206T/nmOC5aR79+595NvJdOyinW8tCojnETCNlVUt&#13;&#10;1gKOn2+zJ2A+SFSys6gFXLWHbXF7k8tM2RH3+nIINSMR9JkU0ITQZ5z7qtFG+rntNdLtyzojA62u&#13;&#10;5srJkcRNx5MoSrmRLZJDI3u9a3T1fRiMgLR0w7jH3UN5fH2XH32dnF6uJyHu76ZyQ+N5AyzoKfx9&#13;&#10;wG8Hyg8FBTvbAZVnnYBZvCQm4fHicQWMGOvFMgV2JihZr1LgRc7/Nyl+AAAA//8DAFBLAQItABQA&#13;&#10;BgAIAAAAIQC2gziS/gAAAOEBAAATAAAAAAAAAAAAAAAAAAAAAABbQ29udGVudF9UeXBlc10ueG1s&#13;&#10;UEsBAi0AFAAGAAgAAAAhADj9If/WAAAAlAEAAAsAAAAAAAAAAAAAAAAALwEAAF9yZWxzLy5yZWxz&#13;&#10;UEsBAi0AFAAGAAgAAAAhAPEvQtYdAgAAQwQAAA4AAAAAAAAAAAAAAAAALgIAAGRycy9lMm9Eb2Mu&#13;&#10;eG1sUEsBAi0AFAAGAAgAAAAhAFIE3EDlAAAAEQEAAA8AAAAAAAAAAAAAAAAAdwQAAGRycy9kb3du&#13;&#10;cmV2LnhtbFBLBQYAAAAABAAEAPMAAACJBQAAAAA=&#13;&#10;" stroked="f">
                <v:textbox inset="0,0,0,0">
                  <w:txbxContent>
                    <w:p w14:paraId="3DEEF7C1" w14:textId="77777777" w:rsidR="003C3495" w:rsidRPr="00544FE4" w:rsidRDefault="003C3495" w:rsidP="000805AD">
                      <w:pPr>
                        <w:rPr>
                          <w:i/>
                          <w:iCs/>
                          <w:noProof/>
                          <w:color w:val="000000" w:themeColor="text1"/>
                          <w:sz w:val="20"/>
                          <w:szCs w:val="20"/>
                        </w:rPr>
                      </w:pPr>
                      <w:r w:rsidRPr="00544FE4">
                        <w:rPr>
                          <w:b/>
                          <w:bCs/>
                          <w:color w:val="000000" w:themeColor="text1"/>
                          <w:sz w:val="20"/>
                          <w:szCs w:val="20"/>
                        </w:rPr>
                        <w:t xml:space="preserve">Supplementary Figure </w:t>
                      </w:r>
                      <w:r>
                        <w:rPr>
                          <w:b/>
                          <w:bCs/>
                          <w:color w:val="000000" w:themeColor="text1"/>
                          <w:sz w:val="20"/>
                          <w:szCs w:val="20"/>
                        </w:rPr>
                        <w:t>9</w:t>
                      </w:r>
                      <w:r w:rsidRPr="00544FE4">
                        <w:rPr>
                          <w:b/>
                          <w:bCs/>
                          <w:color w:val="000000" w:themeColor="text1"/>
                          <w:sz w:val="20"/>
                          <w:szCs w:val="20"/>
                        </w:rPr>
                        <w:t xml:space="preserve">. </w:t>
                      </w:r>
                      <w:r w:rsidRPr="00544FE4">
                        <w:rPr>
                          <w:color w:val="000000" w:themeColor="text1"/>
                          <w:sz w:val="20"/>
                          <w:szCs w:val="20"/>
                        </w:rPr>
                        <w:t xml:space="preserve">Diagnosis distribution across all profiles for each independent cohort. </w:t>
                      </w:r>
                      <w:r w:rsidRPr="00544FE4">
                        <w:rPr>
                          <w:b/>
                          <w:bCs/>
                          <w:color w:val="000000" w:themeColor="text1"/>
                          <w:sz w:val="20"/>
                          <w:szCs w:val="20"/>
                        </w:rPr>
                        <w:t xml:space="preserve">A-B. </w:t>
                      </w:r>
                      <w:r w:rsidRPr="00544FE4">
                        <w:rPr>
                          <w:color w:val="000000" w:themeColor="text1"/>
                          <w:sz w:val="20"/>
                          <w:szCs w:val="20"/>
                        </w:rPr>
                        <w:t xml:space="preserve">ABCD study. </w:t>
                      </w:r>
                      <w:r w:rsidRPr="00544FE4">
                        <w:rPr>
                          <w:b/>
                          <w:bCs/>
                          <w:color w:val="000000" w:themeColor="text1"/>
                          <w:sz w:val="20"/>
                          <w:szCs w:val="20"/>
                        </w:rPr>
                        <w:t>C-D.</w:t>
                      </w:r>
                      <w:r w:rsidRPr="00544FE4">
                        <w:rPr>
                          <w:color w:val="000000" w:themeColor="text1"/>
                          <w:sz w:val="20"/>
                          <w:szCs w:val="20"/>
                        </w:rPr>
                        <w:t xml:space="preserve"> BANDA study. </w:t>
                      </w:r>
                      <w:r w:rsidRPr="00544FE4">
                        <w:rPr>
                          <w:b/>
                          <w:bCs/>
                          <w:color w:val="000000" w:themeColor="text1"/>
                          <w:sz w:val="20"/>
                          <w:szCs w:val="20"/>
                        </w:rPr>
                        <w:t xml:space="preserve">E-F. </w:t>
                      </w:r>
                      <w:r w:rsidRPr="00544FE4">
                        <w:rPr>
                          <w:color w:val="000000" w:themeColor="text1"/>
                          <w:sz w:val="20"/>
                          <w:szCs w:val="20"/>
                        </w:rPr>
                        <w:t xml:space="preserve">GESTE study. Orange node indicates a participant with at least one psychiatric diagnosis. AD: Anxiety Disorder, ADHD: Attention Deficit-Hyperactivity Disorder, CD: Conduct Disorder, DD: Depressive Disorder, OCD: Obsessive-Compulsive Disorder, ODD: Oppositional Defiant Disorder. </w:t>
                      </w:r>
                    </w:p>
                  </w:txbxContent>
                </v:textbox>
                <w10:wrap type="topAndBottom"/>
              </v:shape>
            </w:pict>
          </mc:Fallback>
        </mc:AlternateContent>
      </w:r>
      <w:r w:rsidRPr="0060271D">
        <w:rPr>
          <w:noProof/>
          <w:color w:val="000000" w:themeColor="text1"/>
          <w14:ligatures w14:val="standardContextual"/>
        </w:rPr>
        <w:drawing>
          <wp:anchor distT="0" distB="0" distL="114300" distR="114300" simplePos="0" relativeHeight="251734016" behindDoc="0" locked="0" layoutInCell="1" allowOverlap="1" wp14:anchorId="5CD83052" wp14:editId="1A7A18AF">
            <wp:simplePos x="0" y="0"/>
            <wp:positionH relativeFrom="column">
              <wp:posOffset>120073</wp:posOffset>
            </wp:positionH>
            <wp:positionV relativeFrom="paragraph">
              <wp:posOffset>0</wp:posOffset>
            </wp:positionV>
            <wp:extent cx="5562600" cy="7264400"/>
            <wp:effectExtent l="0" t="0" r="0" b="0"/>
            <wp:wrapTopAndBottom/>
            <wp:docPr id="785542176" name="Picture 11" descr="A diagram of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42176" name="Picture 11" descr="A diagram of a circl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62600" cy="7264400"/>
                    </a:xfrm>
                    <a:prstGeom prst="rect">
                      <a:avLst/>
                    </a:prstGeom>
                  </pic:spPr>
                </pic:pic>
              </a:graphicData>
            </a:graphic>
            <wp14:sizeRelH relativeFrom="page">
              <wp14:pctWidth>0</wp14:pctWidth>
            </wp14:sizeRelH>
            <wp14:sizeRelV relativeFrom="page">
              <wp14:pctHeight>0</wp14:pctHeight>
            </wp14:sizeRelV>
          </wp:anchor>
        </w:drawing>
      </w:r>
    </w:p>
    <w:p w14:paraId="7677C7E7" w14:textId="5128EA11" w:rsidR="00F25CFE" w:rsidRPr="0060271D" w:rsidRDefault="00671F22" w:rsidP="00A30CDA">
      <w:pPr>
        <w:spacing w:line="480" w:lineRule="auto"/>
        <w:rPr>
          <w:color w:val="000000" w:themeColor="text1"/>
        </w:rPr>
      </w:pPr>
      <w:r w:rsidRPr="0060271D">
        <w:rPr>
          <w:noProof/>
          <w:color w:val="000000" w:themeColor="text1"/>
        </w:rPr>
        <w:lastRenderedPageBreak/>
        <mc:AlternateContent>
          <mc:Choice Requires="wps">
            <w:drawing>
              <wp:anchor distT="0" distB="0" distL="114300" distR="114300" simplePos="0" relativeHeight="251731968" behindDoc="0" locked="0" layoutInCell="1" allowOverlap="1" wp14:anchorId="10288F4B" wp14:editId="0B08AC1B">
                <wp:simplePos x="0" y="0"/>
                <wp:positionH relativeFrom="column">
                  <wp:posOffset>104775</wp:posOffset>
                </wp:positionH>
                <wp:positionV relativeFrom="paragraph">
                  <wp:posOffset>2562225</wp:posOffset>
                </wp:positionV>
                <wp:extent cx="5743575" cy="635"/>
                <wp:effectExtent l="0" t="0" r="0" b="0"/>
                <wp:wrapTopAndBottom/>
                <wp:docPr id="440772642" name="Text Box 1"/>
                <wp:cNvGraphicFramePr/>
                <a:graphic xmlns:a="http://schemas.openxmlformats.org/drawingml/2006/main">
                  <a:graphicData uri="http://schemas.microsoft.com/office/word/2010/wordprocessingShape">
                    <wps:wsp>
                      <wps:cNvSpPr txBox="1"/>
                      <wps:spPr>
                        <a:xfrm>
                          <a:off x="0" y="0"/>
                          <a:ext cx="5743575" cy="635"/>
                        </a:xfrm>
                        <a:prstGeom prst="rect">
                          <a:avLst/>
                        </a:prstGeom>
                        <a:solidFill>
                          <a:prstClr val="white"/>
                        </a:solidFill>
                        <a:ln>
                          <a:noFill/>
                        </a:ln>
                      </wps:spPr>
                      <wps:txbx>
                        <w:txbxContent>
                          <w:p w14:paraId="5086F8ED" w14:textId="4952BE84" w:rsidR="00A3214C" w:rsidRPr="00A04892" w:rsidRDefault="00A3214C" w:rsidP="00A36B61">
                            <w:pPr>
                              <w:pStyle w:val="Caption"/>
                              <w:rPr>
                                <w:i w:val="0"/>
                                <w:iCs w:val="0"/>
                                <w:noProof/>
                                <w:color w:val="000000" w:themeColor="text1"/>
                                <w:sz w:val="20"/>
                                <w:szCs w:val="20"/>
                              </w:rPr>
                            </w:pPr>
                            <w:r w:rsidRPr="00A04892">
                              <w:rPr>
                                <w:b/>
                                <w:bCs/>
                                <w:i w:val="0"/>
                                <w:iCs w:val="0"/>
                                <w:color w:val="000000" w:themeColor="text1"/>
                                <w:sz w:val="20"/>
                                <w:szCs w:val="20"/>
                              </w:rPr>
                              <w:t xml:space="preserve">Supplementary Figure 10. </w:t>
                            </w:r>
                            <w:r w:rsidRPr="00A04892">
                              <w:rPr>
                                <w:i w:val="0"/>
                                <w:iCs w:val="0"/>
                                <w:color w:val="000000" w:themeColor="text1"/>
                                <w:sz w:val="20"/>
                                <w:szCs w:val="20"/>
                              </w:rPr>
                              <w:t xml:space="preserve">Youth KSADS diagnosis distribution across the ABCD </w:t>
                            </w:r>
                            <w:r w:rsidR="00871100" w:rsidRPr="00294E0E">
                              <w:rPr>
                                <w:i w:val="0"/>
                                <w:iCs w:val="0"/>
                                <w:color w:val="A02B93"/>
                                <w:sz w:val="20"/>
                                <w:szCs w:val="20"/>
                              </w:rPr>
                              <w:t>9-11y</w:t>
                            </w:r>
                            <w:r w:rsidRPr="00294E0E">
                              <w:rPr>
                                <w:i w:val="0"/>
                                <w:iCs w:val="0"/>
                                <w:color w:val="A02B93"/>
                                <w:sz w:val="20"/>
                                <w:szCs w:val="20"/>
                              </w:rPr>
                              <w:t xml:space="preserve"> </w:t>
                            </w:r>
                            <w:r w:rsidRPr="00A04892">
                              <w:rPr>
                                <w:i w:val="0"/>
                                <w:iCs w:val="0"/>
                                <w:color w:val="000000" w:themeColor="text1"/>
                                <w:sz w:val="20"/>
                                <w:szCs w:val="20"/>
                              </w:rPr>
                              <w:t xml:space="preserve">profiles. </w:t>
                            </w:r>
                            <w:r w:rsidR="00671F22" w:rsidRPr="00A04892">
                              <w:rPr>
                                <w:b/>
                                <w:bCs/>
                                <w:i w:val="0"/>
                                <w:iCs w:val="0"/>
                                <w:color w:val="000000" w:themeColor="text1"/>
                                <w:sz w:val="20"/>
                                <w:szCs w:val="20"/>
                              </w:rPr>
                              <w:t xml:space="preserve">A. </w:t>
                            </w:r>
                            <w:r w:rsidR="00671F22" w:rsidRPr="00A04892">
                              <w:rPr>
                                <w:i w:val="0"/>
                                <w:iCs w:val="0"/>
                                <w:color w:val="000000" w:themeColor="text1"/>
                                <w:sz w:val="20"/>
                                <w:szCs w:val="20"/>
                              </w:rPr>
                              <w:t xml:space="preserve">Graph Network with subjects with at least one psychiatric disorder highlighted. </w:t>
                            </w:r>
                            <w:r w:rsidR="00671F22" w:rsidRPr="00A04892">
                              <w:rPr>
                                <w:b/>
                                <w:bCs/>
                                <w:i w:val="0"/>
                                <w:iCs w:val="0"/>
                                <w:color w:val="000000" w:themeColor="text1"/>
                                <w:sz w:val="20"/>
                                <w:szCs w:val="20"/>
                              </w:rPr>
                              <w:t xml:space="preserve">B. </w:t>
                            </w:r>
                            <w:r w:rsidR="00671F22" w:rsidRPr="00A04892">
                              <w:rPr>
                                <w:i w:val="0"/>
                                <w:iCs w:val="0"/>
                                <w:color w:val="000000" w:themeColor="text1"/>
                                <w:sz w:val="20"/>
                                <w:szCs w:val="20"/>
                              </w:rPr>
                              <w:t xml:space="preserve">Circular bar plot of the distribution of diagnoses across profiles. </w:t>
                            </w:r>
                            <w:r w:rsidRPr="00A04892">
                              <w:rPr>
                                <w:i w:val="0"/>
                                <w:iCs w:val="0"/>
                                <w:color w:val="000000" w:themeColor="text1"/>
                                <w:sz w:val="20"/>
                                <w:szCs w:val="20"/>
                              </w:rPr>
                              <w:t>AD: Anxiety Disorder. DD: Depressive Disorder.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0288F4B" id="_x0000_s1035" type="#_x0000_t202" style="position:absolute;margin-left:8.25pt;margin-top:201.75pt;width:452.25pt;height:.0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FhrGGwIAAD8EAAAOAAAAZHJzL2Uyb0RvYy54bWysU8Fu2zAMvQ/YPwi6L07ape2COEWWIsOA&#13;&#10;oC2QDj0rshwLkEWNUmJnXz9KtpOt22nYRaZJihTfe5zft7VhR4Veg835ZDTmTFkJhbb7nH97WX+4&#13;&#10;48wHYQthwKqcn5Tn94v37+aNm6krqMAUChkVsX7WuJxXIbhZlnlZqVr4EThlKVgC1iLQL+6zAkVD&#13;&#10;1WuTXY3HN1kDWDgEqbwn70MX5ItUvyyVDE9l6VVgJuf0tpBOTOcuntliLmZ7FK7Ssn+G+IdX1EJb&#13;&#10;anou9SCCYAfUf5SqtUTwUIaRhDqDstRSpRlomsn4zTTbSjiVZiFwvDvD5P9fWfl43LpnZKH9DC0R&#13;&#10;GAFpnJ95csZ52hLr+KWXMooThKczbKoNTJJzevvxeno75UxS7OZ6Gmtkl6sOffiioGbRyDkSJwkq&#13;&#10;cdz40KUOKbGTB6OLtTYm/sTAyiA7CuKvqXRQffHfsoyNuRbira5g9GSXOaIV2l3LdJHzT8OMOyhO&#13;&#10;NDpCpwrv5FpTv43w4VkgyYCmJWmHJzpKA03Oobc4qwB//M0f84kdinLWkKxy7r8fBCrOzFdLvEUN&#13;&#10;DgYOxm4w7KFeAU06oaVxMpl0AYMZzBKhfiXFL2MXCgkrqVfOw2CuQidu2hiplsuUREpzImzs1slY&#13;&#10;esD1pX0V6HpWApH5CIPgxOwNOV1uosctD4GQTsxFXDsUe7hJpYn7fqPiGvz6n7Iue7/4CQAA//8D&#13;&#10;AFBLAwQUAAYACAAAACEA61HXPeMAAAAPAQAADwAAAGRycy9kb3ducmV2LnhtbExPwU7DMAy9I/EP&#13;&#10;kZG4oC3dViromk7TgAO7THS7cMuarCk0TpWkW/l7DBe4WH728/N7xWq0HTtrH1qHAmbTBJjG2qkW&#13;&#10;GwGH/cvkAViIEpXsHGoBXzrAqry+KmSu3AXf9LmKDSMRDLkUYGLsc85DbbSVYep6jbQ7OW9lJOgb&#13;&#10;rry8kLjt+DxJMm5li/TByF5vjK4/q8EK2KXvO3M3nJ6363ThXw/DJvtoKiFub8anJZX1EljUY/y7&#13;&#10;gJ8M5B9KMnZ0A6rAOsLZPTEFpMmCGiI8zmeU8Pg7yYCXBf+fo/wGAAD//wMAUEsBAi0AFAAGAAgA&#13;&#10;AAAhALaDOJL+AAAA4QEAABMAAAAAAAAAAAAAAAAAAAAAAFtDb250ZW50X1R5cGVzXS54bWxQSwEC&#13;&#10;LQAUAAYACAAAACEAOP0h/9YAAACUAQAACwAAAAAAAAAAAAAAAAAvAQAAX3JlbHMvLnJlbHNQSwEC&#13;&#10;LQAUAAYACAAAACEAdhYaxhsCAAA/BAAADgAAAAAAAAAAAAAAAAAuAgAAZHJzL2Uyb0RvYy54bWxQ&#13;&#10;SwECLQAUAAYACAAAACEA61HXPeMAAAAPAQAADwAAAAAAAAAAAAAAAAB1BAAAZHJzL2Rvd25yZXYu&#13;&#10;eG1sUEsFBgAAAAAEAAQA8wAAAIUFAAAAAA==&#13;&#10;" stroked="f">
                <v:textbox style="mso-fit-shape-to-text:t" inset="0,0,0,0">
                  <w:txbxContent>
                    <w:p w14:paraId="5086F8ED" w14:textId="4952BE84" w:rsidR="00A3214C" w:rsidRPr="00A04892" w:rsidRDefault="00A3214C" w:rsidP="00A36B61">
                      <w:pPr>
                        <w:pStyle w:val="Caption"/>
                        <w:rPr>
                          <w:i w:val="0"/>
                          <w:iCs w:val="0"/>
                          <w:noProof/>
                          <w:color w:val="000000" w:themeColor="text1"/>
                          <w:sz w:val="20"/>
                          <w:szCs w:val="20"/>
                        </w:rPr>
                      </w:pPr>
                      <w:r w:rsidRPr="00A04892">
                        <w:rPr>
                          <w:b/>
                          <w:bCs/>
                          <w:i w:val="0"/>
                          <w:iCs w:val="0"/>
                          <w:color w:val="000000" w:themeColor="text1"/>
                          <w:sz w:val="20"/>
                          <w:szCs w:val="20"/>
                        </w:rPr>
                        <w:t xml:space="preserve">Supplementary Figure 10. </w:t>
                      </w:r>
                      <w:r w:rsidRPr="00A04892">
                        <w:rPr>
                          <w:i w:val="0"/>
                          <w:iCs w:val="0"/>
                          <w:color w:val="000000" w:themeColor="text1"/>
                          <w:sz w:val="20"/>
                          <w:szCs w:val="20"/>
                        </w:rPr>
                        <w:t xml:space="preserve">Youth KSADS diagnosis distribution across the ABCD </w:t>
                      </w:r>
                      <w:r w:rsidR="00871100" w:rsidRPr="00294E0E">
                        <w:rPr>
                          <w:i w:val="0"/>
                          <w:iCs w:val="0"/>
                          <w:color w:val="A02B93"/>
                          <w:sz w:val="20"/>
                          <w:szCs w:val="20"/>
                        </w:rPr>
                        <w:t>9-11y</w:t>
                      </w:r>
                      <w:r w:rsidRPr="00294E0E">
                        <w:rPr>
                          <w:i w:val="0"/>
                          <w:iCs w:val="0"/>
                          <w:color w:val="A02B93"/>
                          <w:sz w:val="20"/>
                          <w:szCs w:val="20"/>
                        </w:rPr>
                        <w:t xml:space="preserve"> </w:t>
                      </w:r>
                      <w:r w:rsidRPr="00A04892">
                        <w:rPr>
                          <w:i w:val="0"/>
                          <w:iCs w:val="0"/>
                          <w:color w:val="000000" w:themeColor="text1"/>
                          <w:sz w:val="20"/>
                          <w:szCs w:val="20"/>
                        </w:rPr>
                        <w:t xml:space="preserve">profiles. </w:t>
                      </w:r>
                      <w:r w:rsidR="00671F22" w:rsidRPr="00A04892">
                        <w:rPr>
                          <w:b/>
                          <w:bCs/>
                          <w:i w:val="0"/>
                          <w:iCs w:val="0"/>
                          <w:color w:val="000000" w:themeColor="text1"/>
                          <w:sz w:val="20"/>
                          <w:szCs w:val="20"/>
                        </w:rPr>
                        <w:t xml:space="preserve">A. </w:t>
                      </w:r>
                      <w:r w:rsidR="00671F22" w:rsidRPr="00A04892">
                        <w:rPr>
                          <w:i w:val="0"/>
                          <w:iCs w:val="0"/>
                          <w:color w:val="000000" w:themeColor="text1"/>
                          <w:sz w:val="20"/>
                          <w:szCs w:val="20"/>
                        </w:rPr>
                        <w:t xml:space="preserve">Graph Network with subjects with at least one psychiatric disorder highlighted. </w:t>
                      </w:r>
                      <w:r w:rsidR="00671F22" w:rsidRPr="00A04892">
                        <w:rPr>
                          <w:b/>
                          <w:bCs/>
                          <w:i w:val="0"/>
                          <w:iCs w:val="0"/>
                          <w:color w:val="000000" w:themeColor="text1"/>
                          <w:sz w:val="20"/>
                          <w:szCs w:val="20"/>
                        </w:rPr>
                        <w:t xml:space="preserve">B. </w:t>
                      </w:r>
                      <w:r w:rsidR="00671F22" w:rsidRPr="00A04892">
                        <w:rPr>
                          <w:i w:val="0"/>
                          <w:iCs w:val="0"/>
                          <w:color w:val="000000" w:themeColor="text1"/>
                          <w:sz w:val="20"/>
                          <w:szCs w:val="20"/>
                        </w:rPr>
                        <w:t xml:space="preserve">Circular bar plot of the distribution of diagnoses across profiles. </w:t>
                      </w:r>
                      <w:r w:rsidRPr="00A04892">
                        <w:rPr>
                          <w:i w:val="0"/>
                          <w:iCs w:val="0"/>
                          <w:color w:val="000000" w:themeColor="text1"/>
                          <w:sz w:val="20"/>
                          <w:szCs w:val="20"/>
                        </w:rPr>
                        <w:t>AD: Anxiety Disorder. DD: Depressive Disorder.</w:t>
                      </w:r>
                    </w:p>
                  </w:txbxContent>
                </v:textbox>
                <w10:wrap type="topAndBottom"/>
              </v:shape>
            </w:pict>
          </mc:Fallback>
        </mc:AlternateContent>
      </w:r>
      <w:r w:rsidR="00DB102F" w:rsidRPr="0060271D">
        <w:rPr>
          <w:noProof/>
          <w:color w:val="000000" w:themeColor="text1"/>
          <w14:ligatures w14:val="standardContextual"/>
        </w:rPr>
        <w:drawing>
          <wp:anchor distT="0" distB="0" distL="114300" distR="114300" simplePos="0" relativeHeight="251738112" behindDoc="0" locked="0" layoutInCell="1" allowOverlap="1" wp14:anchorId="29A8665E" wp14:editId="60C9B2AC">
            <wp:simplePos x="0" y="0"/>
            <wp:positionH relativeFrom="column">
              <wp:posOffset>0</wp:posOffset>
            </wp:positionH>
            <wp:positionV relativeFrom="paragraph">
              <wp:posOffset>2540</wp:posOffset>
            </wp:positionV>
            <wp:extent cx="5943600" cy="2583815"/>
            <wp:effectExtent l="0" t="0" r="0" b="0"/>
            <wp:wrapTopAndBottom/>
            <wp:docPr id="4182605" name="Picture 13" descr="A diagram of a circ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2605" name="Picture 13" descr="A diagram of a circular objec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583815"/>
                    </a:xfrm>
                    <a:prstGeom prst="rect">
                      <a:avLst/>
                    </a:prstGeom>
                  </pic:spPr>
                </pic:pic>
              </a:graphicData>
            </a:graphic>
            <wp14:sizeRelH relativeFrom="page">
              <wp14:pctWidth>0</wp14:pctWidth>
            </wp14:sizeRelH>
            <wp14:sizeRelV relativeFrom="page">
              <wp14:pctHeight>0</wp14:pctHeight>
            </wp14:sizeRelV>
          </wp:anchor>
        </w:drawing>
      </w:r>
    </w:p>
    <w:sectPr w:rsidR="00F25CFE" w:rsidRPr="0060271D" w:rsidSect="00FE76AB">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C44EC" w14:textId="77777777" w:rsidR="002E73A3" w:rsidRDefault="002E73A3" w:rsidP="002A5D72">
      <w:r>
        <w:separator/>
      </w:r>
    </w:p>
  </w:endnote>
  <w:endnote w:type="continuationSeparator" w:id="0">
    <w:p w14:paraId="55A311BC" w14:textId="77777777" w:rsidR="002E73A3" w:rsidRDefault="002E73A3" w:rsidP="002A5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enlo">
    <w:panose1 w:val="020B0609030804020204"/>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804917"/>
      <w:docPartObj>
        <w:docPartGallery w:val="Page Numbers (Bottom of Page)"/>
        <w:docPartUnique/>
      </w:docPartObj>
    </w:sdtPr>
    <w:sdtContent>
      <w:p w14:paraId="1555990A" w14:textId="267F4E9E" w:rsidR="002A5D72" w:rsidRDefault="002A5D72" w:rsidP="008F4A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577CA4" w14:textId="77777777" w:rsidR="002A5D72" w:rsidRDefault="002A5D72" w:rsidP="002A5D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7591344"/>
      <w:docPartObj>
        <w:docPartGallery w:val="Page Numbers (Bottom of Page)"/>
        <w:docPartUnique/>
      </w:docPartObj>
    </w:sdtPr>
    <w:sdtContent>
      <w:p w14:paraId="09D6F5E4" w14:textId="32D67AF3" w:rsidR="002A5D72" w:rsidRDefault="002A5D72" w:rsidP="008F4A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904D7C8" w14:textId="77777777" w:rsidR="002A5D72" w:rsidRDefault="002A5D72" w:rsidP="002A5D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18D23" w14:textId="77777777" w:rsidR="002E73A3" w:rsidRDefault="002E73A3" w:rsidP="002A5D72">
      <w:r>
        <w:separator/>
      </w:r>
    </w:p>
  </w:footnote>
  <w:footnote w:type="continuationSeparator" w:id="0">
    <w:p w14:paraId="75D3D6F4" w14:textId="77777777" w:rsidR="002E73A3" w:rsidRDefault="002E73A3" w:rsidP="002A5D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7721F"/>
    <w:multiLevelType w:val="hybridMultilevel"/>
    <w:tmpl w:val="C1AEE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450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9E8"/>
    <w:rsid w:val="00004194"/>
    <w:rsid w:val="00013602"/>
    <w:rsid w:val="00027448"/>
    <w:rsid w:val="00033055"/>
    <w:rsid w:val="00040335"/>
    <w:rsid w:val="00056B1F"/>
    <w:rsid w:val="000672B7"/>
    <w:rsid w:val="000805AD"/>
    <w:rsid w:val="00081A7D"/>
    <w:rsid w:val="0008204F"/>
    <w:rsid w:val="00084781"/>
    <w:rsid w:val="00092A21"/>
    <w:rsid w:val="00092FF8"/>
    <w:rsid w:val="000A00C8"/>
    <w:rsid w:val="000A21C0"/>
    <w:rsid w:val="000B127A"/>
    <w:rsid w:val="000B176F"/>
    <w:rsid w:val="000B317C"/>
    <w:rsid w:val="000B61F2"/>
    <w:rsid w:val="000C3CEF"/>
    <w:rsid w:val="000D7A22"/>
    <w:rsid w:val="000E181F"/>
    <w:rsid w:val="000E2660"/>
    <w:rsid w:val="000E3A6C"/>
    <w:rsid w:val="000E4BAF"/>
    <w:rsid w:val="000F1175"/>
    <w:rsid w:val="000F37BC"/>
    <w:rsid w:val="000F75E6"/>
    <w:rsid w:val="00116E6F"/>
    <w:rsid w:val="00120DB0"/>
    <w:rsid w:val="0012357E"/>
    <w:rsid w:val="0012739F"/>
    <w:rsid w:val="0013228B"/>
    <w:rsid w:val="00132476"/>
    <w:rsid w:val="00144EE1"/>
    <w:rsid w:val="0015259B"/>
    <w:rsid w:val="00166CE4"/>
    <w:rsid w:val="00167943"/>
    <w:rsid w:val="001710C5"/>
    <w:rsid w:val="00172119"/>
    <w:rsid w:val="00185E72"/>
    <w:rsid w:val="001941E8"/>
    <w:rsid w:val="00197902"/>
    <w:rsid w:val="001A00F2"/>
    <w:rsid w:val="001A0376"/>
    <w:rsid w:val="001A0A76"/>
    <w:rsid w:val="001A5288"/>
    <w:rsid w:val="001B0725"/>
    <w:rsid w:val="001C08F5"/>
    <w:rsid w:val="001C764C"/>
    <w:rsid w:val="001D027E"/>
    <w:rsid w:val="001D66A1"/>
    <w:rsid w:val="001F29B9"/>
    <w:rsid w:val="001F5CD9"/>
    <w:rsid w:val="00202C32"/>
    <w:rsid w:val="00202E43"/>
    <w:rsid w:val="0020584E"/>
    <w:rsid w:val="00212A1F"/>
    <w:rsid w:val="002227F0"/>
    <w:rsid w:val="00222D60"/>
    <w:rsid w:val="002277FD"/>
    <w:rsid w:val="002322C6"/>
    <w:rsid w:val="0025143F"/>
    <w:rsid w:val="00253388"/>
    <w:rsid w:val="00255A66"/>
    <w:rsid w:val="00265736"/>
    <w:rsid w:val="00273303"/>
    <w:rsid w:val="0027484F"/>
    <w:rsid w:val="002750AF"/>
    <w:rsid w:val="00294E0E"/>
    <w:rsid w:val="002A07FE"/>
    <w:rsid w:val="002A513D"/>
    <w:rsid w:val="002A5887"/>
    <w:rsid w:val="002A5D72"/>
    <w:rsid w:val="002B3BFD"/>
    <w:rsid w:val="002C3CEA"/>
    <w:rsid w:val="002D1255"/>
    <w:rsid w:val="002E34E5"/>
    <w:rsid w:val="002E5CCD"/>
    <w:rsid w:val="002E6EA6"/>
    <w:rsid w:val="002E73A3"/>
    <w:rsid w:val="002E7427"/>
    <w:rsid w:val="002F4553"/>
    <w:rsid w:val="0031145E"/>
    <w:rsid w:val="00311B36"/>
    <w:rsid w:val="00315C8E"/>
    <w:rsid w:val="0032072E"/>
    <w:rsid w:val="00326917"/>
    <w:rsid w:val="00336677"/>
    <w:rsid w:val="003367B5"/>
    <w:rsid w:val="00336A12"/>
    <w:rsid w:val="00337D19"/>
    <w:rsid w:val="00346B43"/>
    <w:rsid w:val="00355F73"/>
    <w:rsid w:val="00356BDB"/>
    <w:rsid w:val="00361E47"/>
    <w:rsid w:val="003665A8"/>
    <w:rsid w:val="00387128"/>
    <w:rsid w:val="00387603"/>
    <w:rsid w:val="00393E01"/>
    <w:rsid w:val="00394C4A"/>
    <w:rsid w:val="003961D0"/>
    <w:rsid w:val="0039680C"/>
    <w:rsid w:val="003A1BEF"/>
    <w:rsid w:val="003A50D0"/>
    <w:rsid w:val="003B3769"/>
    <w:rsid w:val="003B51E7"/>
    <w:rsid w:val="003B5247"/>
    <w:rsid w:val="003C3495"/>
    <w:rsid w:val="003E5F7B"/>
    <w:rsid w:val="003F6900"/>
    <w:rsid w:val="004014BA"/>
    <w:rsid w:val="00406490"/>
    <w:rsid w:val="00411DD2"/>
    <w:rsid w:val="004146FA"/>
    <w:rsid w:val="004168C5"/>
    <w:rsid w:val="004328CA"/>
    <w:rsid w:val="00432F6B"/>
    <w:rsid w:val="004335E4"/>
    <w:rsid w:val="00441713"/>
    <w:rsid w:val="00446128"/>
    <w:rsid w:val="004465C4"/>
    <w:rsid w:val="0044702A"/>
    <w:rsid w:val="00462F83"/>
    <w:rsid w:val="004665F9"/>
    <w:rsid w:val="00480A9B"/>
    <w:rsid w:val="00486E54"/>
    <w:rsid w:val="00497AFC"/>
    <w:rsid w:val="004A432B"/>
    <w:rsid w:val="004D1A2E"/>
    <w:rsid w:val="004D66C8"/>
    <w:rsid w:val="004E4008"/>
    <w:rsid w:val="004F7742"/>
    <w:rsid w:val="005024BD"/>
    <w:rsid w:val="00504D68"/>
    <w:rsid w:val="00513B5E"/>
    <w:rsid w:val="00516E79"/>
    <w:rsid w:val="005175A4"/>
    <w:rsid w:val="00523DC4"/>
    <w:rsid w:val="0052420D"/>
    <w:rsid w:val="00525751"/>
    <w:rsid w:val="005266F2"/>
    <w:rsid w:val="00526D7B"/>
    <w:rsid w:val="005323AC"/>
    <w:rsid w:val="00544FE4"/>
    <w:rsid w:val="00547FC6"/>
    <w:rsid w:val="005621A7"/>
    <w:rsid w:val="0056754D"/>
    <w:rsid w:val="0057529F"/>
    <w:rsid w:val="005761D7"/>
    <w:rsid w:val="0058496D"/>
    <w:rsid w:val="00585ACA"/>
    <w:rsid w:val="0059089B"/>
    <w:rsid w:val="0059250C"/>
    <w:rsid w:val="00594C00"/>
    <w:rsid w:val="005A774B"/>
    <w:rsid w:val="005C086C"/>
    <w:rsid w:val="005D20ED"/>
    <w:rsid w:val="005D6297"/>
    <w:rsid w:val="005D6EDD"/>
    <w:rsid w:val="005E506B"/>
    <w:rsid w:val="005E7E0E"/>
    <w:rsid w:val="005F3F35"/>
    <w:rsid w:val="005F4E51"/>
    <w:rsid w:val="005F5A91"/>
    <w:rsid w:val="0060271D"/>
    <w:rsid w:val="0062000A"/>
    <w:rsid w:val="00624676"/>
    <w:rsid w:val="006334C9"/>
    <w:rsid w:val="00637EA2"/>
    <w:rsid w:val="00640F6A"/>
    <w:rsid w:val="00646F6A"/>
    <w:rsid w:val="00651A9B"/>
    <w:rsid w:val="00652C46"/>
    <w:rsid w:val="00654260"/>
    <w:rsid w:val="00671F22"/>
    <w:rsid w:val="00677A4A"/>
    <w:rsid w:val="00677E77"/>
    <w:rsid w:val="006808B5"/>
    <w:rsid w:val="00685A2E"/>
    <w:rsid w:val="00690360"/>
    <w:rsid w:val="00690425"/>
    <w:rsid w:val="0069546C"/>
    <w:rsid w:val="006957B9"/>
    <w:rsid w:val="006B0AD2"/>
    <w:rsid w:val="006C243A"/>
    <w:rsid w:val="006C43AC"/>
    <w:rsid w:val="006E1FEC"/>
    <w:rsid w:val="006E2B3F"/>
    <w:rsid w:val="006E4455"/>
    <w:rsid w:val="00701CF2"/>
    <w:rsid w:val="007026FC"/>
    <w:rsid w:val="007172CF"/>
    <w:rsid w:val="00723586"/>
    <w:rsid w:val="00731DFE"/>
    <w:rsid w:val="00732A2F"/>
    <w:rsid w:val="007355DF"/>
    <w:rsid w:val="00741F78"/>
    <w:rsid w:val="00751F8A"/>
    <w:rsid w:val="0075365C"/>
    <w:rsid w:val="00754115"/>
    <w:rsid w:val="00762ABE"/>
    <w:rsid w:val="007758EB"/>
    <w:rsid w:val="0077632D"/>
    <w:rsid w:val="007869EA"/>
    <w:rsid w:val="00792538"/>
    <w:rsid w:val="007946C3"/>
    <w:rsid w:val="007A0CA6"/>
    <w:rsid w:val="007A7D68"/>
    <w:rsid w:val="007B3CDA"/>
    <w:rsid w:val="007B5DB5"/>
    <w:rsid w:val="007C569B"/>
    <w:rsid w:val="007E1E87"/>
    <w:rsid w:val="007E3DE0"/>
    <w:rsid w:val="007E7F8A"/>
    <w:rsid w:val="008007E3"/>
    <w:rsid w:val="00800BE7"/>
    <w:rsid w:val="00813353"/>
    <w:rsid w:val="00815F6D"/>
    <w:rsid w:val="008231F4"/>
    <w:rsid w:val="008259A4"/>
    <w:rsid w:val="008428E4"/>
    <w:rsid w:val="008528BE"/>
    <w:rsid w:val="00852ACD"/>
    <w:rsid w:val="008553D6"/>
    <w:rsid w:val="00856130"/>
    <w:rsid w:val="0086085B"/>
    <w:rsid w:val="00863468"/>
    <w:rsid w:val="00865022"/>
    <w:rsid w:val="008655B7"/>
    <w:rsid w:val="00871100"/>
    <w:rsid w:val="00873527"/>
    <w:rsid w:val="00876A1D"/>
    <w:rsid w:val="008941A4"/>
    <w:rsid w:val="00896F0B"/>
    <w:rsid w:val="008A40E4"/>
    <w:rsid w:val="008B0A4C"/>
    <w:rsid w:val="008B40DB"/>
    <w:rsid w:val="008C0D33"/>
    <w:rsid w:val="008C29BA"/>
    <w:rsid w:val="008C5059"/>
    <w:rsid w:val="008C704E"/>
    <w:rsid w:val="008E17A9"/>
    <w:rsid w:val="008E3CA1"/>
    <w:rsid w:val="008F0A2F"/>
    <w:rsid w:val="008F2E07"/>
    <w:rsid w:val="009004B7"/>
    <w:rsid w:val="0090335C"/>
    <w:rsid w:val="00906AA3"/>
    <w:rsid w:val="009133B5"/>
    <w:rsid w:val="00916BE7"/>
    <w:rsid w:val="009170F9"/>
    <w:rsid w:val="009179C7"/>
    <w:rsid w:val="00930BCF"/>
    <w:rsid w:val="0093547F"/>
    <w:rsid w:val="0094330D"/>
    <w:rsid w:val="0094718A"/>
    <w:rsid w:val="009553A3"/>
    <w:rsid w:val="009558AD"/>
    <w:rsid w:val="00963940"/>
    <w:rsid w:val="00963F17"/>
    <w:rsid w:val="00972281"/>
    <w:rsid w:val="00983BF3"/>
    <w:rsid w:val="009960BA"/>
    <w:rsid w:val="00997E13"/>
    <w:rsid w:val="00997F17"/>
    <w:rsid w:val="009A27C1"/>
    <w:rsid w:val="009A4E98"/>
    <w:rsid w:val="009A7743"/>
    <w:rsid w:val="009B0B48"/>
    <w:rsid w:val="009C149C"/>
    <w:rsid w:val="009C244A"/>
    <w:rsid w:val="009C7178"/>
    <w:rsid w:val="009E0771"/>
    <w:rsid w:val="009E67D3"/>
    <w:rsid w:val="009F1D23"/>
    <w:rsid w:val="009F599B"/>
    <w:rsid w:val="00A04892"/>
    <w:rsid w:val="00A15557"/>
    <w:rsid w:val="00A176FE"/>
    <w:rsid w:val="00A24211"/>
    <w:rsid w:val="00A24406"/>
    <w:rsid w:val="00A27743"/>
    <w:rsid w:val="00A30CDA"/>
    <w:rsid w:val="00A3214C"/>
    <w:rsid w:val="00A36B61"/>
    <w:rsid w:val="00A403CD"/>
    <w:rsid w:val="00A52453"/>
    <w:rsid w:val="00A66B99"/>
    <w:rsid w:val="00A71185"/>
    <w:rsid w:val="00A7216E"/>
    <w:rsid w:val="00A763B5"/>
    <w:rsid w:val="00A76926"/>
    <w:rsid w:val="00A810B5"/>
    <w:rsid w:val="00A81D0F"/>
    <w:rsid w:val="00A9792C"/>
    <w:rsid w:val="00AA1CDB"/>
    <w:rsid w:val="00AA304A"/>
    <w:rsid w:val="00AA4919"/>
    <w:rsid w:val="00AA4AB0"/>
    <w:rsid w:val="00AB08D2"/>
    <w:rsid w:val="00AB2A9C"/>
    <w:rsid w:val="00AC540D"/>
    <w:rsid w:val="00AC7542"/>
    <w:rsid w:val="00AD0841"/>
    <w:rsid w:val="00AD72CF"/>
    <w:rsid w:val="00AD790C"/>
    <w:rsid w:val="00AE1548"/>
    <w:rsid w:val="00AE1EAC"/>
    <w:rsid w:val="00AE541D"/>
    <w:rsid w:val="00AE59EB"/>
    <w:rsid w:val="00AF4F24"/>
    <w:rsid w:val="00AF50CC"/>
    <w:rsid w:val="00B014E3"/>
    <w:rsid w:val="00B07A09"/>
    <w:rsid w:val="00B16346"/>
    <w:rsid w:val="00B325B1"/>
    <w:rsid w:val="00B34BEA"/>
    <w:rsid w:val="00B51BE9"/>
    <w:rsid w:val="00B525BC"/>
    <w:rsid w:val="00B64180"/>
    <w:rsid w:val="00B65C39"/>
    <w:rsid w:val="00B7011A"/>
    <w:rsid w:val="00B73575"/>
    <w:rsid w:val="00B75474"/>
    <w:rsid w:val="00B75BC8"/>
    <w:rsid w:val="00B8023C"/>
    <w:rsid w:val="00B80515"/>
    <w:rsid w:val="00B81205"/>
    <w:rsid w:val="00B82B42"/>
    <w:rsid w:val="00BA14C9"/>
    <w:rsid w:val="00BA5138"/>
    <w:rsid w:val="00BA6670"/>
    <w:rsid w:val="00BA6EDD"/>
    <w:rsid w:val="00BB0D6E"/>
    <w:rsid w:val="00BC16C4"/>
    <w:rsid w:val="00BC7173"/>
    <w:rsid w:val="00BD12D2"/>
    <w:rsid w:val="00BD3303"/>
    <w:rsid w:val="00BD4619"/>
    <w:rsid w:val="00BD6493"/>
    <w:rsid w:val="00BD7849"/>
    <w:rsid w:val="00BE46BE"/>
    <w:rsid w:val="00BE6311"/>
    <w:rsid w:val="00BE7EE4"/>
    <w:rsid w:val="00C01A61"/>
    <w:rsid w:val="00C047CC"/>
    <w:rsid w:val="00C07DF3"/>
    <w:rsid w:val="00C11201"/>
    <w:rsid w:val="00C11E3F"/>
    <w:rsid w:val="00C17DBA"/>
    <w:rsid w:val="00C232B6"/>
    <w:rsid w:val="00C3453F"/>
    <w:rsid w:val="00C35B0B"/>
    <w:rsid w:val="00C45756"/>
    <w:rsid w:val="00C554C8"/>
    <w:rsid w:val="00C55BCD"/>
    <w:rsid w:val="00C6227B"/>
    <w:rsid w:val="00C7164F"/>
    <w:rsid w:val="00C82FEF"/>
    <w:rsid w:val="00C8466F"/>
    <w:rsid w:val="00C850F1"/>
    <w:rsid w:val="00CA4EDD"/>
    <w:rsid w:val="00CA569E"/>
    <w:rsid w:val="00CB11DB"/>
    <w:rsid w:val="00CB6B27"/>
    <w:rsid w:val="00CB7387"/>
    <w:rsid w:val="00CC3CAA"/>
    <w:rsid w:val="00CC7D46"/>
    <w:rsid w:val="00CD3B99"/>
    <w:rsid w:val="00CE1AB6"/>
    <w:rsid w:val="00CE24C3"/>
    <w:rsid w:val="00CF11FC"/>
    <w:rsid w:val="00CF1B52"/>
    <w:rsid w:val="00CF2FF8"/>
    <w:rsid w:val="00CF571B"/>
    <w:rsid w:val="00CF609B"/>
    <w:rsid w:val="00CF6EC7"/>
    <w:rsid w:val="00CF7187"/>
    <w:rsid w:val="00D03661"/>
    <w:rsid w:val="00D04913"/>
    <w:rsid w:val="00D137C3"/>
    <w:rsid w:val="00D21173"/>
    <w:rsid w:val="00D22924"/>
    <w:rsid w:val="00D27C25"/>
    <w:rsid w:val="00D3199F"/>
    <w:rsid w:val="00D42E6C"/>
    <w:rsid w:val="00D47FC0"/>
    <w:rsid w:val="00D60677"/>
    <w:rsid w:val="00D60A12"/>
    <w:rsid w:val="00D657F0"/>
    <w:rsid w:val="00D66F1C"/>
    <w:rsid w:val="00D86A30"/>
    <w:rsid w:val="00D86FE4"/>
    <w:rsid w:val="00D90030"/>
    <w:rsid w:val="00D90625"/>
    <w:rsid w:val="00D926B6"/>
    <w:rsid w:val="00DA6972"/>
    <w:rsid w:val="00DA7A9D"/>
    <w:rsid w:val="00DB102F"/>
    <w:rsid w:val="00DB1905"/>
    <w:rsid w:val="00DC255B"/>
    <w:rsid w:val="00DD5152"/>
    <w:rsid w:val="00DD6FFC"/>
    <w:rsid w:val="00DE0424"/>
    <w:rsid w:val="00DE392B"/>
    <w:rsid w:val="00DE59FA"/>
    <w:rsid w:val="00DE7032"/>
    <w:rsid w:val="00DE7E55"/>
    <w:rsid w:val="00DF0E55"/>
    <w:rsid w:val="00DF23C3"/>
    <w:rsid w:val="00DF3958"/>
    <w:rsid w:val="00DF3CDC"/>
    <w:rsid w:val="00DF44F9"/>
    <w:rsid w:val="00E00B7C"/>
    <w:rsid w:val="00E06010"/>
    <w:rsid w:val="00E1203E"/>
    <w:rsid w:val="00E309D2"/>
    <w:rsid w:val="00E40AE6"/>
    <w:rsid w:val="00E60483"/>
    <w:rsid w:val="00E66AD2"/>
    <w:rsid w:val="00E72628"/>
    <w:rsid w:val="00EA390F"/>
    <w:rsid w:val="00EA61C3"/>
    <w:rsid w:val="00EB0CFB"/>
    <w:rsid w:val="00EB2178"/>
    <w:rsid w:val="00EB679C"/>
    <w:rsid w:val="00ED7507"/>
    <w:rsid w:val="00EE3376"/>
    <w:rsid w:val="00EE7B64"/>
    <w:rsid w:val="00EF75AB"/>
    <w:rsid w:val="00EF7B7B"/>
    <w:rsid w:val="00F01D57"/>
    <w:rsid w:val="00F0259A"/>
    <w:rsid w:val="00F041F8"/>
    <w:rsid w:val="00F15E77"/>
    <w:rsid w:val="00F210D6"/>
    <w:rsid w:val="00F22A08"/>
    <w:rsid w:val="00F25CFE"/>
    <w:rsid w:val="00F3236D"/>
    <w:rsid w:val="00F37FF4"/>
    <w:rsid w:val="00F404C2"/>
    <w:rsid w:val="00F50819"/>
    <w:rsid w:val="00F51A4E"/>
    <w:rsid w:val="00F55EBA"/>
    <w:rsid w:val="00F649F3"/>
    <w:rsid w:val="00F670A2"/>
    <w:rsid w:val="00F721BC"/>
    <w:rsid w:val="00F75A41"/>
    <w:rsid w:val="00F81474"/>
    <w:rsid w:val="00F8249D"/>
    <w:rsid w:val="00F862C1"/>
    <w:rsid w:val="00FA79E8"/>
    <w:rsid w:val="00FB3E76"/>
    <w:rsid w:val="00FB4469"/>
    <w:rsid w:val="00FB7F76"/>
    <w:rsid w:val="00FC15EC"/>
    <w:rsid w:val="00FD0E8F"/>
    <w:rsid w:val="00FD14CD"/>
    <w:rsid w:val="00FD1639"/>
    <w:rsid w:val="00FD27A6"/>
    <w:rsid w:val="00FD374D"/>
    <w:rsid w:val="00FD7006"/>
    <w:rsid w:val="00FE0F20"/>
    <w:rsid w:val="00FE5AEC"/>
    <w:rsid w:val="00FE6439"/>
    <w:rsid w:val="00FE6F8B"/>
    <w:rsid w:val="00FE745D"/>
    <w:rsid w:val="00FE76AB"/>
    <w:rsid w:val="00FF02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1A296"/>
  <w15:chartTrackingRefBased/>
  <w15:docId w15:val="{1C793224-F54C-4243-B62F-2AE84A004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49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A7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7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7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7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7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79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79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79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79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7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7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7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7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7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9E8"/>
    <w:rPr>
      <w:rFonts w:eastAsiaTheme="majorEastAsia" w:cstheme="majorBidi"/>
      <w:color w:val="272727" w:themeColor="text1" w:themeTint="D8"/>
    </w:rPr>
  </w:style>
  <w:style w:type="paragraph" w:styleId="Title">
    <w:name w:val="Title"/>
    <w:basedOn w:val="Normal"/>
    <w:next w:val="Normal"/>
    <w:link w:val="TitleChar"/>
    <w:uiPriority w:val="10"/>
    <w:qFormat/>
    <w:rsid w:val="00FA79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9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7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9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A79E8"/>
    <w:rPr>
      <w:i/>
      <w:iCs/>
      <w:color w:val="404040" w:themeColor="text1" w:themeTint="BF"/>
    </w:rPr>
  </w:style>
  <w:style w:type="paragraph" w:styleId="ListParagraph">
    <w:name w:val="List Paragraph"/>
    <w:basedOn w:val="Normal"/>
    <w:uiPriority w:val="34"/>
    <w:qFormat/>
    <w:rsid w:val="00FA79E8"/>
    <w:pPr>
      <w:ind w:left="720"/>
      <w:contextualSpacing/>
    </w:pPr>
  </w:style>
  <w:style w:type="character" w:styleId="IntenseEmphasis">
    <w:name w:val="Intense Emphasis"/>
    <w:basedOn w:val="DefaultParagraphFont"/>
    <w:uiPriority w:val="21"/>
    <w:qFormat/>
    <w:rsid w:val="00FA79E8"/>
    <w:rPr>
      <w:i/>
      <w:iCs/>
      <w:color w:val="0F4761" w:themeColor="accent1" w:themeShade="BF"/>
    </w:rPr>
  </w:style>
  <w:style w:type="paragraph" w:styleId="IntenseQuote">
    <w:name w:val="Intense Quote"/>
    <w:basedOn w:val="Normal"/>
    <w:next w:val="Normal"/>
    <w:link w:val="IntenseQuoteChar"/>
    <w:uiPriority w:val="30"/>
    <w:qFormat/>
    <w:rsid w:val="00FA7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79E8"/>
    <w:rPr>
      <w:i/>
      <w:iCs/>
      <w:color w:val="0F4761" w:themeColor="accent1" w:themeShade="BF"/>
    </w:rPr>
  </w:style>
  <w:style w:type="character" w:styleId="IntenseReference">
    <w:name w:val="Intense Reference"/>
    <w:basedOn w:val="DefaultParagraphFont"/>
    <w:uiPriority w:val="32"/>
    <w:qFormat/>
    <w:rsid w:val="00FA79E8"/>
    <w:rPr>
      <w:b/>
      <w:bCs/>
      <w:smallCaps/>
      <w:color w:val="0F4761" w:themeColor="accent1" w:themeShade="BF"/>
      <w:spacing w:val="5"/>
    </w:rPr>
  </w:style>
  <w:style w:type="character" w:styleId="LineNumber">
    <w:name w:val="line number"/>
    <w:basedOn w:val="DefaultParagraphFont"/>
    <w:uiPriority w:val="99"/>
    <w:semiHidden/>
    <w:unhideWhenUsed/>
    <w:rsid w:val="00FA79E8"/>
  </w:style>
  <w:style w:type="character" w:styleId="Hyperlink">
    <w:name w:val="Hyperlink"/>
    <w:basedOn w:val="DefaultParagraphFont"/>
    <w:uiPriority w:val="99"/>
    <w:unhideWhenUsed/>
    <w:rsid w:val="00C232B6"/>
    <w:rPr>
      <w:color w:val="467886" w:themeColor="hyperlink"/>
      <w:u w:val="single"/>
    </w:rPr>
  </w:style>
  <w:style w:type="character" w:styleId="UnresolvedMention">
    <w:name w:val="Unresolved Mention"/>
    <w:basedOn w:val="DefaultParagraphFont"/>
    <w:uiPriority w:val="99"/>
    <w:semiHidden/>
    <w:unhideWhenUsed/>
    <w:rsid w:val="00C232B6"/>
    <w:rPr>
      <w:color w:val="605E5C"/>
      <w:shd w:val="clear" w:color="auto" w:fill="E1DFDD"/>
    </w:rPr>
  </w:style>
  <w:style w:type="table" w:styleId="TableGrid">
    <w:name w:val="Table Grid"/>
    <w:basedOn w:val="TableNormal"/>
    <w:uiPriority w:val="39"/>
    <w:rsid w:val="00A81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D5152"/>
    <w:pPr>
      <w:spacing w:after="200"/>
    </w:pPr>
    <w:rPr>
      <w:i/>
      <w:iCs/>
      <w:color w:val="0E2841" w:themeColor="text2"/>
      <w:sz w:val="18"/>
      <w:szCs w:val="18"/>
    </w:rPr>
  </w:style>
  <w:style w:type="paragraph" w:styleId="Bibliography">
    <w:name w:val="Bibliography"/>
    <w:basedOn w:val="Normal"/>
    <w:next w:val="Normal"/>
    <w:uiPriority w:val="37"/>
    <w:unhideWhenUsed/>
    <w:rsid w:val="00F25CFE"/>
    <w:pPr>
      <w:tabs>
        <w:tab w:val="left" w:pos="260"/>
        <w:tab w:val="left" w:pos="380"/>
      </w:tabs>
      <w:spacing w:after="240"/>
      <w:ind w:left="264" w:hanging="264"/>
    </w:pPr>
  </w:style>
  <w:style w:type="paragraph" w:styleId="Footer">
    <w:name w:val="footer"/>
    <w:basedOn w:val="Normal"/>
    <w:link w:val="FooterChar"/>
    <w:uiPriority w:val="99"/>
    <w:unhideWhenUsed/>
    <w:rsid w:val="002A5D72"/>
    <w:pPr>
      <w:tabs>
        <w:tab w:val="center" w:pos="4680"/>
        <w:tab w:val="right" w:pos="9360"/>
      </w:tabs>
    </w:pPr>
  </w:style>
  <w:style w:type="character" w:customStyle="1" w:styleId="FooterChar">
    <w:name w:val="Footer Char"/>
    <w:basedOn w:val="DefaultParagraphFont"/>
    <w:link w:val="Footer"/>
    <w:uiPriority w:val="99"/>
    <w:rsid w:val="002A5D72"/>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2A5D72"/>
  </w:style>
  <w:style w:type="paragraph" w:styleId="Header">
    <w:name w:val="header"/>
    <w:basedOn w:val="Normal"/>
    <w:link w:val="HeaderChar"/>
    <w:uiPriority w:val="99"/>
    <w:unhideWhenUsed/>
    <w:rsid w:val="002277FD"/>
    <w:pPr>
      <w:tabs>
        <w:tab w:val="center" w:pos="4680"/>
        <w:tab w:val="right" w:pos="9360"/>
      </w:tabs>
    </w:pPr>
  </w:style>
  <w:style w:type="character" w:customStyle="1" w:styleId="HeaderChar">
    <w:name w:val="Header Char"/>
    <w:basedOn w:val="DefaultParagraphFont"/>
    <w:link w:val="Header"/>
    <w:uiPriority w:val="99"/>
    <w:rsid w:val="002277FD"/>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A27743"/>
    <w:rPr>
      <w:color w:val="96607D" w:themeColor="followedHyperlink"/>
      <w:u w:val="single"/>
    </w:rPr>
  </w:style>
  <w:style w:type="character" w:styleId="CommentReference">
    <w:name w:val="annotation reference"/>
    <w:basedOn w:val="DefaultParagraphFont"/>
    <w:uiPriority w:val="99"/>
    <w:semiHidden/>
    <w:unhideWhenUsed/>
    <w:rsid w:val="00BA5138"/>
    <w:rPr>
      <w:sz w:val="16"/>
      <w:szCs w:val="16"/>
    </w:rPr>
  </w:style>
  <w:style w:type="paragraph" w:styleId="Revision">
    <w:name w:val="Revision"/>
    <w:hidden/>
    <w:uiPriority w:val="99"/>
    <w:semiHidden/>
    <w:rsid w:val="00EA390F"/>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08478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98987">
      <w:bodyDiv w:val="1"/>
      <w:marLeft w:val="0"/>
      <w:marRight w:val="0"/>
      <w:marTop w:val="0"/>
      <w:marBottom w:val="0"/>
      <w:divBdr>
        <w:top w:val="none" w:sz="0" w:space="0" w:color="auto"/>
        <w:left w:val="none" w:sz="0" w:space="0" w:color="auto"/>
        <w:bottom w:val="none" w:sz="0" w:space="0" w:color="auto"/>
        <w:right w:val="none" w:sz="0" w:space="0" w:color="auto"/>
      </w:divBdr>
    </w:div>
    <w:div w:id="472404267">
      <w:bodyDiv w:val="1"/>
      <w:marLeft w:val="0"/>
      <w:marRight w:val="0"/>
      <w:marTop w:val="0"/>
      <w:marBottom w:val="0"/>
      <w:divBdr>
        <w:top w:val="none" w:sz="0" w:space="0" w:color="auto"/>
        <w:left w:val="none" w:sz="0" w:space="0" w:color="auto"/>
        <w:bottom w:val="none" w:sz="0" w:space="0" w:color="auto"/>
        <w:right w:val="none" w:sz="0" w:space="0" w:color="auto"/>
      </w:divBdr>
      <w:divsChild>
        <w:div w:id="1509904470">
          <w:marLeft w:val="0"/>
          <w:marRight w:val="0"/>
          <w:marTop w:val="0"/>
          <w:marBottom w:val="0"/>
          <w:divBdr>
            <w:top w:val="none" w:sz="0" w:space="0" w:color="auto"/>
            <w:left w:val="none" w:sz="0" w:space="0" w:color="auto"/>
            <w:bottom w:val="none" w:sz="0" w:space="0" w:color="auto"/>
            <w:right w:val="none" w:sz="0" w:space="0" w:color="auto"/>
          </w:divBdr>
          <w:divsChild>
            <w:div w:id="16646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384322">
      <w:bodyDiv w:val="1"/>
      <w:marLeft w:val="0"/>
      <w:marRight w:val="0"/>
      <w:marTop w:val="0"/>
      <w:marBottom w:val="0"/>
      <w:divBdr>
        <w:top w:val="none" w:sz="0" w:space="0" w:color="auto"/>
        <w:left w:val="none" w:sz="0" w:space="0" w:color="auto"/>
        <w:bottom w:val="none" w:sz="0" w:space="0" w:color="auto"/>
        <w:right w:val="none" w:sz="0" w:space="0" w:color="auto"/>
      </w:divBdr>
    </w:div>
    <w:div w:id="774134941">
      <w:bodyDiv w:val="1"/>
      <w:marLeft w:val="0"/>
      <w:marRight w:val="0"/>
      <w:marTop w:val="0"/>
      <w:marBottom w:val="0"/>
      <w:divBdr>
        <w:top w:val="none" w:sz="0" w:space="0" w:color="auto"/>
        <w:left w:val="none" w:sz="0" w:space="0" w:color="auto"/>
        <w:bottom w:val="none" w:sz="0" w:space="0" w:color="auto"/>
        <w:right w:val="none" w:sz="0" w:space="0" w:color="auto"/>
      </w:divBdr>
    </w:div>
    <w:div w:id="834951068">
      <w:bodyDiv w:val="1"/>
      <w:marLeft w:val="0"/>
      <w:marRight w:val="0"/>
      <w:marTop w:val="0"/>
      <w:marBottom w:val="0"/>
      <w:divBdr>
        <w:top w:val="none" w:sz="0" w:space="0" w:color="auto"/>
        <w:left w:val="none" w:sz="0" w:space="0" w:color="auto"/>
        <w:bottom w:val="none" w:sz="0" w:space="0" w:color="auto"/>
        <w:right w:val="none" w:sz="0" w:space="0" w:color="auto"/>
      </w:divBdr>
      <w:divsChild>
        <w:div w:id="1652444046">
          <w:marLeft w:val="0"/>
          <w:marRight w:val="0"/>
          <w:marTop w:val="0"/>
          <w:marBottom w:val="0"/>
          <w:divBdr>
            <w:top w:val="none" w:sz="0" w:space="0" w:color="auto"/>
            <w:left w:val="none" w:sz="0" w:space="0" w:color="auto"/>
            <w:bottom w:val="none" w:sz="0" w:space="0" w:color="auto"/>
            <w:right w:val="none" w:sz="0" w:space="0" w:color="auto"/>
          </w:divBdr>
          <w:divsChild>
            <w:div w:id="61258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44673">
      <w:bodyDiv w:val="1"/>
      <w:marLeft w:val="0"/>
      <w:marRight w:val="0"/>
      <w:marTop w:val="0"/>
      <w:marBottom w:val="0"/>
      <w:divBdr>
        <w:top w:val="none" w:sz="0" w:space="0" w:color="auto"/>
        <w:left w:val="none" w:sz="0" w:space="0" w:color="auto"/>
        <w:bottom w:val="none" w:sz="0" w:space="0" w:color="auto"/>
        <w:right w:val="none" w:sz="0" w:space="0" w:color="auto"/>
      </w:divBdr>
    </w:div>
    <w:div w:id="1307396946">
      <w:bodyDiv w:val="1"/>
      <w:marLeft w:val="0"/>
      <w:marRight w:val="0"/>
      <w:marTop w:val="0"/>
      <w:marBottom w:val="0"/>
      <w:divBdr>
        <w:top w:val="none" w:sz="0" w:space="0" w:color="auto"/>
        <w:left w:val="none" w:sz="0" w:space="0" w:color="auto"/>
        <w:bottom w:val="none" w:sz="0" w:space="0" w:color="auto"/>
        <w:right w:val="none" w:sz="0" w:space="0" w:color="auto"/>
      </w:divBdr>
    </w:div>
    <w:div w:id="1430613757">
      <w:bodyDiv w:val="1"/>
      <w:marLeft w:val="0"/>
      <w:marRight w:val="0"/>
      <w:marTop w:val="0"/>
      <w:marBottom w:val="0"/>
      <w:divBdr>
        <w:top w:val="none" w:sz="0" w:space="0" w:color="auto"/>
        <w:left w:val="none" w:sz="0" w:space="0" w:color="auto"/>
        <w:bottom w:val="none" w:sz="0" w:space="0" w:color="auto"/>
        <w:right w:val="none" w:sz="0" w:space="0" w:color="auto"/>
      </w:divBdr>
    </w:div>
    <w:div w:id="1492138418">
      <w:bodyDiv w:val="1"/>
      <w:marLeft w:val="0"/>
      <w:marRight w:val="0"/>
      <w:marTop w:val="0"/>
      <w:marBottom w:val="0"/>
      <w:divBdr>
        <w:top w:val="none" w:sz="0" w:space="0" w:color="auto"/>
        <w:left w:val="none" w:sz="0" w:space="0" w:color="auto"/>
        <w:bottom w:val="none" w:sz="0" w:space="0" w:color="auto"/>
        <w:right w:val="none" w:sz="0" w:space="0" w:color="auto"/>
      </w:divBdr>
    </w:div>
    <w:div w:id="1552379052">
      <w:bodyDiv w:val="1"/>
      <w:marLeft w:val="0"/>
      <w:marRight w:val="0"/>
      <w:marTop w:val="0"/>
      <w:marBottom w:val="0"/>
      <w:divBdr>
        <w:top w:val="none" w:sz="0" w:space="0" w:color="auto"/>
        <w:left w:val="none" w:sz="0" w:space="0" w:color="auto"/>
        <w:bottom w:val="none" w:sz="0" w:space="0" w:color="auto"/>
        <w:right w:val="none" w:sz="0" w:space="0" w:color="auto"/>
      </w:divBdr>
      <w:divsChild>
        <w:div w:id="984624867">
          <w:marLeft w:val="0"/>
          <w:marRight w:val="0"/>
          <w:marTop w:val="0"/>
          <w:marBottom w:val="0"/>
          <w:divBdr>
            <w:top w:val="none" w:sz="0" w:space="0" w:color="auto"/>
            <w:left w:val="none" w:sz="0" w:space="0" w:color="auto"/>
            <w:bottom w:val="none" w:sz="0" w:space="0" w:color="auto"/>
            <w:right w:val="none" w:sz="0" w:space="0" w:color="auto"/>
          </w:divBdr>
          <w:divsChild>
            <w:div w:id="19073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710040">
      <w:bodyDiv w:val="1"/>
      <w:marLeft w:val="0"/>
      <w:marRight w:val="0"/>
      <w:marTop w:val="0"/>
      <w:marBottom w:val="0"/>
      <w:divBdr>
        <w:top w:val="none" w:sz="0" w:space="0" w:color="auto"/>
        <w:left w:val="none" w:sz="0" w:space="0" w:color="auto"/>
        <w:bottom w:val="none" w:sz="0" w:space="0" w:color="auto"/>
        <w:right w:val="none" w:sz="0" w:space="0" w:color="auto"/>
      </w:divBdr>
    </w:div>
    <w:div w:id="197213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dict.abcdstudy.org/"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github.com/gagnonanthony/NeuroStatX.git"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62C0C-CC7F-334D-9C93-B428EC559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18527</Words>
  <Characters>105604</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Gagnon</dc:creator>
  <cp:keywords/>
  <dc:description/>
  <cp:lastModifiedBy>Anthony Gagnon</cp:lastModifiedBy>
  <cp:revision>3</cp:revision>
  <cp:lastPrinted>2025-06-25T14:59:00Z</cp:lastPrinted>
  <dcterms:created xsi:type="dcterms:W3CDTF">2025-07-11T15:04:00Z</dcterms:created>
  <dcterms:modified xsi:type="dcterms:W3CDTF">2025-07-11T15:05:00Z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id="FHDc0PVZ"/&gt;&lt;style id="http://www.zotero.org/styles/the-lancet" hasBibliography="1" bibliographyStyleHasBeenSet="1"/&gt;&lt;prefs&gt;&lt;pref name="fieldType" value="Field"/&gt;&lt;/prefs&gt;&lt;/data&gt;</vt:lpwstr>
  </property>
</Properties>
</file>