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C4390" w14:textId="010CF766" w:rsidR="00F32257" w:rsidRPr="00A273AE" w:rsidRDefault="0093556B" w:rsidP="00F32257">
      <w:pPr>
        <w:pStyle w:val="Heading1"/>
        <w:spacing w:after="240"/>
        <w:jc w:val="center"/>
        <w:rPr>
          <w:rFonts w:ascii="Arial" w:hAnsi="Arial" w:cs="Arial"/>
          <w:color w:val="000000" w:themeColor="text1"/>
          <w:sz w:val="24"/>
          <w:szCs w:val="24"/>
        </w:rPr>
      </w:pPr>
      <w:r>
        <w:rPr>
          <w:rFonts w:ascii="Arial" w:eastAsia="futura" w:hAnsi="Arial" w:cs="Arial"/>
          <w:b/>
          <w:color w:val="auto"/>
          <w:sz w:val="28"/>
          <w:szCs w:val="28"/>
        </w:rPr>
        <w:t>Supplementary Data</w:t>
      </w:r>
      <w:bookmarkStart w:id="0" w:name="_GoBack"/>
      <w:bookmarkEnd w:id="0"/>
      <w:r w:rsidR="00F32257" w:rsidRPr="02CF43E8">
        <w:rPr>
          <w:rFonts w:ascii="Arial" w:eastAsia="futura" w:hAnsi="Arial" w:cs="Arial"/>
          <w:b/>
          <w:color w:val="auto"/>
          <w:sz w:val="28"/>
          <w:szCs w:val="28"/>
        </w:rPr>
        <w:t xml:space="preserve"> 4 -</w:t>
      </w:r>
      <w:r w:rsidR="00F32257" w:rsidRPr="3E196D0C">
        <w:rPr>
          <w:rFonts w:ascii="Arial" w:eastAsia="futura" w:hAnsi="Arial" w:cs="Arial"/>
          <w:b/>
          <w:bCs/>
          <w:color w:val="auto"/>
          <w:sz w:val="28"/>
          <w:szCs w:val="28"/>
        </w:rPr>
        <w:t xml:space="preserve"> </w:t>
      </w:r>
      <w:r w:rsidR="00F32257" w:rsidRPr="00424635">
        <w:rPr>
          <w:rFonts w:ascii="Arial" w:eastAsia="futura" w:hAnsi="Arial" w:cs="Arial"/>
          <w:b/>
          <w:bCs/>
          <w:color w:val="auto"/>
          <w:sz w:val="28"/>
          <w:szCs w:val="28"/>
        </w:rPr>
        <w:t>Guidelines for sampling the herbaceous and pollinator communities of four lawns at the University of Lisbon</w:t>
      </w:r>
      <w:r w:rsidR="00F32257">
        <w:br/>
      </w:r>
      <w:r w:rsidR="00F32257" w:rsidRPr="00A35E98">
        <w:rPr>
          <w:rFonts w:ascii="Arial" w:hAnsi="Arial" w:cs="Arial"/>
          <w:color w:val="000000" w:themeColor="text1"/>
          <w:sz w:val="24"/>
          <w:szCs w:val="24"/>
        </w:rPr>
        <w:t>Plant Ecology –</w:t>
      </w:r>
      <w:r w:rsidR="00F32257" w:rsidRPr="00D354A0">
        <w:rPr>
          <w:rFonts w:ascii="Arial" w:hAnsi="Arial" w:cs="Arial"/>
          <w:color w:val="000000" w:themeColor="text1"/>
          <w:sz w:val="24"/>
          <w:szCs w:val="24"/>
        </w:rPr>
        <w:t>2021/2022</w:t>
      </w:r>
    </w:p>
    <w:p w14:paraId="46DADEC9" w14:textId="77777777" w:rsidR="00F32257" w:rsidRPr="00CB0D48" w:rsidRDefault="00F32257" w:rsidP="00F32257">
      <w:pPr>
        <w:spacing w:before="120" w:after="240"/>
        <w:jc w:val="both"/>
      </w:pPr>
      <w:r w:rsidRPr="00CB0D48">
        <w:t>The main objective of the sampling will be to analy</w:t>
      </w:r>
      <w:r>
        <w:t>s</w:t>
      </w:r>
      <w:r w:rsidRPr="00CB0D48">
        <w:t>e if the intensity in the use and management of the lawns of the University of Lisbon condition i) the specific and functional richness (traits) of the herbaceous community of the same and ii) the provision of ecosystem services of these lawns, in this case of pollination.</w:t>
      </w:r>
    </w:p>
    <w:p w14:paraId="55A1A168" w14:textId="77777777" w:rsidR="00F32257" w:rsidRPr="00CB0D48" w:rsidRDefault="00F32257" w:rsidP="00F32257">
      <w:pPr>
        <w:spacing w:before="120" w:after="240"/>
        <w:jc w:val="both"/>
      </w:pPr>
      <w:r w:rsidRPr="00CB0D48">
        <w:t>To this end, we will characterize the herbaceous vegetation and pollinators of four lawns located at the University of Lisbon (Figure 1),</w:t>
      </w:r>
      <w:r>
        <w:t xml:space="preserve"> </w:t>
      </w:r>
      <w:r w:rsidRPr="00CB0D48">
        <w:t>and formulate the following more specific questions:</w:t>
      </w:r>
    </w:p>
    <w:p w14:paraId="34B9EB33" w14:textId="77777777" w:rsidR="00F32257" w:rsidRPr="00AB434D" w:rsidRDefault="00F32257" w:rsidP="00F32257">
      <w:pPr>
        <w:pStyle w:val="ListParagraph"/>
        <w:numPr>
          <w:ilvl w:val="0"/>
          <w:numId w:val="1"/>
        </w:numPr>
        <w:jc w:val="both"/>
      </w:pPr>
      <w:r w:rsidRPr="00AB434D">
        <w:t>How does the specific diversity of herbs and pollinators respond to the management of the sampled lawns?</w:t>
      </w:r>
    </w:p>
    <w:p w14:paraId="5B80C3E4" w14:textId="77777777" w:rsidR="00F32257" w:rsidRPr="00AB434D" w:rsidRDefault="00F32257" w:rsidP="00F32257">
      <w:pPr>
        <w:pStyle w:val="ListParagraph"/>
        <w:numPr>
          <w:ilvl w:val="0"/>
          <w:numId w:val="1"/>
        </w:numPr>
        <w:jc w:val="both"/>
      </w:pPr>
      <w:r w:rsidRPr="00AB434D">
        <w:t>Is there a relationship between the diversity of herbaceous species and that of pollinators?</w:t>
      </w:r>
    </w:p>
    <w:p w14:paraId="75E7DCCA" w14:textId="77777777" w:rsidR="00F32257" w:rsidRPr="00AB434D" w:rsidRDefault="00F32257" w:rsidP="00F32257">
      <w:pPr>
        <w:pStyle w:val="ListParagraph"/>
        <w:numPr>
          <w:ilvl w:val="0"/>
          <w:numId w:val="1"/>
        </w:numPr>
        <w:jc w:val="both"/>
      </w:pPr>
      <w:r w:rsidRPr="00AB434D">
        <w:t>And between the structural complexity of the herbaceous community and the diversity of pollinators?</w:t>
      </w:r>
    </w:p>
    <w:p w14:paraId="5B0E1EDA" w14:textId="77777777" w:rsidR="00F32257" w:rsidRPr="00AB434D" w:rsidRDefault="00F32257" w:rsidP="00F32257">
      <w:pPr>
        <w:pStyle w:val="ListParagraph"/>
        <w:numPr>
          <w:ilvl w:val="0"/>
          <w:numId w:val="1"/>
        </w:numPr>
        <w:jc w:val="both"/>
      </w:pPr>
      <w:r w:rsidRPr="00AB434D">
        <w:t>How does the functional diversity of herbs respond to lawn management?</w:t>
      </w:r>
    </w:p>
    <w:p w14:paraId="47C27992" w14:textId="77777777" w:rsidR="00F32257" w:rsidRPr="00AB434D" w:rsidRDefault="00F32257" w:rsidP="00F32257">
      <w:pPr>
        <w:pStyle w:val="ListParagraph"/>
        <w:numPr>
          <w:ilvl w:val="0"/>
          <w:numId w:val="1"/>
        </w:numPr>
        <w:jc w:val="both"/>
      </w:pPr>
      <w:r w:rsidRPr="00AB434D">
        <w:t>Is there a relationship between the diversity of pollinators and the functional diversity of herbs</w:t>
      </w:r>
    </w:p>
    <w:p w14:paraId="0ABEB0DB" w14:textId="2DB827F0" w:rsidR="00F32257" w:rsidRPr="00987F8A" w:rsidRDefault="00F32257" w:rsidP="00F32257">
      <w:pPr>
        <w:spacing w:before="120" w:after="240"/>
        <w:jc w:val="both"/>
      </w:pPr>
      <w:r w:rsidRPr="00987F8A">
        <w:t xml:space="preserve">The answers to these questions may indicate management strategies to maximize the diversity of herbaceous and pollinator species as well </w:t>
      </w:r>
      <w:r>
        <w:t xml:space="preserve">as their </w:t>
      </w:r>
      <w:r w:rsidRPr="00987F8A">
        <w:t xml:space="preserve">functional diversity </w:t>
      </w:r>
      <w:r>
        <w:t>and the</w:t>
      </w:r>
      <w:r w:rsidRPr="00987F8A">
        <w:t xml:space="preserve"> provision of ecosystem services.</w:t>
      </w:r>
    </w:p>
    <w:p w14:paraId="50937ABA" w14:textId="77777777" w:rsidR="00F32257" w:rsidRDefault="00F32257" w:rsidP="00F32257">
      <w:pPr>
        <w:jc w:val="center"/>
      </w:pPr>
      <w:r>
        <w:rPr>
          <w:noProof/>
          <w:lang w:val="en-US"/>
        </w:rPr>
        <w:drawing>
          <wp:inline distT="0" distB="0" distL="0" distR="0" wp14:anchorId="7811F8EB" wp14:editId="648753B1">
            <wp:extent cx="3060000" cy="2990773"/>
            <wp:effectExtent l="0" t="0" r="7620" b="635"/>
            <wp:docPr id="3" name="Picture 3" descr="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60000" cy="2990773"/>
                    </a:xfrm>
                    <a:prstGeom prst="rect">
                      <a:avLst/>
                    </a:prstGeom>
                  </pic:spPr>
                </pic:pic>
              </a:graphicData>
            </a:graphic>
          </wp:inline>
        </w:drawing>
      </w:r>
    </w:p>
    <w:p w14:paraId="44D8221D" w14:textId="77777777" w:rsidR="00F32257" w:rsidRDefault="00F32257" w:rsidP="00F32257">
      <w:pPr>
        <w:jc w:val="center"/>
        <w:rPr>
          <w:b/>
          <w:bCs/>
        </w:rPr>
      </w:pPr>
      <w:r>
        <w:t>Figure 1 – Sampling sites</w:t>
      </w:r>
    </w:p>
    <w:p w14:paraId="32A185A2" w14:textId="77777777" w:rsidR="00F32257" w:rsidRPr="006115ED" w:rsidRDefault="00F32257" w:rsidP="00F32257">
      <w:pPr>
        <w:jc w:val="both"/>
        <w:rPr>
          <w:b/>
          <w:bCs/>
        </w:rPr>
      </w:pPr>
      <w:r w:rsidRPr="006115ED">
        <w:rPr>
          <w:b/>
          <w:bCs/>
        </w:rPr>
        <w:t>Methods</w:t>
      </w:r>
    </w:p>
    <w:p w14:paraId="79905C2F" w14:textId="77777777" w:rsidR="00F32257" w:rsidRPr="006115ED" w:rsidRDefault="00F32257" w:rsidP="00F32257">
      <w:pPr>
        <w:spacing w:before="120" w:after="240"/>
        <w:jc w:val="both"/>
      </w:pPr>
      <w:r>
        <w:lastRenderedPageBreak/>
        <w:t>All</w:t>
      </w:r>
      <w:r w:rsidRPr="006115ED">
        <w:t xml:space="preserve"> lawn</w:t>
      </w:r>
      <w:r>
        <w:t xml:space="preserve"> </w:t>
      </w:r>
      <w:r w:rsidRPr="006115ED">
        <w:t xml:space="preserve">will be sampled by 3 groups, except the </w:t>
      </w:r>
      <w:r w:rsidRPr="00715FA5">
        <w:rPr>
          <w:i/>
          <w:iCs/>
        </w:rPr>
        <w:t xml:space="preserve">Relvado </w:t>
      </w:r>
      <w:r>
        <w:t xml:space="preserve">(lawn) </w:t>
      </w:r>
      <w:r w:rsidRPr="00715FA5">
        <w:rPr>
          <w:i/>
          <w:iCs/>
        </w:rPr>
        <w:t>da Reitoria</w:t>
      </w:r>
      <w:r w:rsidRPr="006115ED">
        <w:t xml:space="preserve"> which will be sampled by 4</w:t>
      </w:r>
      <w:r>
        <w:t xml:space="preserve"> groups</w:t>
      </w:r>
      <w:r w:rsidRPr="006115ED">
        <w:t xml:space="preserve">. Each group will be </w:t>
      </w:r>
      <w:r>
        <w:t>sub</w:t>
      </w:r>
      <w:r w:rsidRPr="006115ED">
        <w:t xml:space="preserve">divided into 4 </w:t>
      </w:r>
      <w:r>
        <w:t>sub</w:t>
      </w:r>
      <w:r w:rsidRPr="006115ED">
        <w:t>group and each group will sample a total of 3 transects of 10 m, making a total of 36 transects/</w:t>
      </w:r>
      <w:r>
        <w:t>lawn</w:t>
      </w:r>
      <w:r w:rsidRPr="006115ED">
        <w:t xml:space="preserve"> (3 groups x 4 </w:t>
      </w:r>
      <w:r>
        <w:t>sub</w:t>
      </w:r>
      <w:r w:rsidRPr="006115ED">
        <w:t xml:space="preserve">groups x 3 transects), except in the </w:t>
      </w:r>
      <w:r w:rsidRPr="00715FA5">
        <w:rPr>
          <w:i/>
          <w:iCs/>
        </w:rPr>
        <w:t>Reitoria</w:t>
      </w:r>
      <w:r w:rsidRPr="006115ED">
        <w:t xml:space="preserve">, where there will be 48 transects (4 groups x 4 </w:t>
      </w:r>
      <w:r>
        <w:t>sub</w:t>
      </w:r>
      <w:r w:rsidRPr="006115ED">
        <w:t>groups x 3 transects). The lawns were divided into 10x10 m square</w:t>
      </w:r>
      <w:r>
        <w:t xml:space="preserve"> grids</w:t>
      </w:r>
      <w:r w:rsidRPr="006115ED">
        <w:t xml:space="preserve"> (Figure 2) in order to facilitate a homogeneous distribution of the sampling sites. Each group will locate its 3 transects within one of the squares indicated by the responsible teacher (Figure 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7"/>
        <w:gridCol w:w="4118"/>
      </w:tblGrid>
      <w:tr w:rsidR="00F32257" w14:paraId="5D29B1BC" w14:textId="77777777" w:rsidTr="00BF30F0">
        <w:trPr>
          <w:jc w:val="center"/>
        </w:trPr>
        <w:tc>
          <w:tcPr>
            <w:tcW w:w="4247" w:type="dxa"/>
            <w:vAlign w:val="center"/>
          </w:tcPr>
          <w:p w14:paraId="322D6A17" w14:textId="77777777" w:rsidR="00F32257" w:rsidRDefault="00F32257" w:rsidP="00BF30F0">
            <w:pPr>
              <w:jc w:val="center"/>
            </w:pPr>
            <w:r>
              <w:rPr>
                <w:noProof/>
                <w:lang w:val="en-US"/>
              </w:rPr>
              <w:drawing>
                <wp:inline distT="0" distB="0" distL="0" distR="0" wp14:anchorId="36A2A51D" wp14:editId="18A50E06">
                  <wp:extent cx="2472018" cy="1800000"/>
                  <wp:effectExtent l="0" t="0" r="5080" b="0"/>
                  <wp:docPr id="24" name="Picture 24" descr="An aerial view of a sports stadiu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n aerial view of a sports stadium&#10;&#10;Description automatically generated with medium confiden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7538" t="6149" r="10415" b="9417"/>
                          <a:stretch/>
                        </pic:blipFill>
                        <pic:spPr bwMode="auto">
                          <a:xfrm>
                            <a:off x="0" y="0"/>
                            <a:ext cx="2472018"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18" w:type="dxa"/>
            <w:vAlign w:val="center"/>
          </w:tcPr>
          <w:p w14:paraId="134BC74E" w14:textId="77777777" w:rsidR="00F32257" w:rsidRDefault="00F32257" w:rsidP="00BF30F0">
            <w:pPr>
              <w:jc w:val="center"/>
            </w:pPr>
            <w:r>
              <w:rPr>
                <w:noProof/>
                <w:lang w:val="en-US"/>
              </w:rPr>
              <w:drawing>
                <wp:inline distT="0" distB="0" distL="0" distR="0" wp14:anchorId="0F17B068" wp14:editId="1AD7506A">
                  <wp:extent cx="2529409" cy="1800000"/>
                  <wp:effectExtent l="0" t="0" r="4445" b="0"/>
                  <wp:docPr id="25" name="Picture 2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115" r="16495" b="11845"/>
                          <a:stretch/>
                        </pic:blipFill>
                        <pic:spPr bwMode="auto">
                          <a:xfrm>
                            <a:off x="0" y="0"/>
                            <a:ext cx="2529409"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32257" w14:paraId="0EA05D93" w14:textId="77777777" w:rsidTr="00BF30F0">
        <w:trPr>
          <w:jc w:val="center"/>
        </w:trPr>
        <w:tc>
          <w:tcPr>
            <w:tcW w:w="4247" w:type="dxa"/>
            <w:vAlign w:val="center"/>
          </w:tcPr>
          <w:p w14:paraId="23944E31" w14:textId="77777777" w:rsidR="00F32257" w:rsidRDefault="00F32257" w:rsidP="00BF30F0">
            <w:pPr>
              <w:jc w:val="center"/>
              <w:rPr>
                <w:noProof/>
              </w:rPr>
            </w:pPr>
            <w:r w:rsidRPr="00603B81">
              <w:rPr>
                <w:b/>
                <w:bCs/>
                <w:noProof/>
              </w:rPr>
              <w:t>Reitoria</w:t>
            </w:r>
          </w:p>
        </w:tc>
        <w:tc>
          <w:tcPr>
            <w:tcW w:w="4118" w:type="dxa"/>
            <w:vAlign w:val="center"/>
          </w:tcPr>
          <w:p w14:paraId="0B887FED" w14:textId="77777777" w:rsidR="00F32257" w:rsidRPr="00603B81" w:rsidRDefault="00F32257" w:rsidP="00BF30F0">
            <w:pPr>
              <w:jc w:val="center"/>
              <w:rPr>
                <w:b/>
                <w:bCs/>
                <w:noProof/>
              </w:rPr>
            </w:pPr>
            <w:r w:rsidRPr="00603B81">
              <w:rPr>
                <w:b/>
                <w:bCs/>
                <w:noProof/>
              </w:rPr>
              <w:t>Torre do Tombo</w:t>
            </w:r>
          </w:p>
        </w:tc>
      </w:tr>
      <w:tr w:rsidR="00F32257" w14:paraId="75276094" w14:textId="77777777" w:rsidTr="00BF30F0">
        <w:trPr>
          <w:jc w:val="center"/>
        </w:trPr>
        <w:tc>
          <w:tcPr>
            <w:tcW w:w="4247" w:type="dxa"/>
            <w:vAlign w:val="center"/>
          </w:tcPr>
          <w:p w14:paraId="393285E7" w14:textId="77777777" w:rsidR="00F32257" w:rsidRDefault="00F32257" w:rsidP="00BF30F0">
            <w:pPr>
              <w:jc w:val="center"/>
            </w:pPr>
            <w:r>
              <w:rPr>
                <w:noProof/>
                <w:lang w:val="en-US"/>
              </w:rPr>
              <w:drawing>
                <wp:inline distT="0" distB="0" distL="0" distR="0" wp14:anchorId="5134A2B0" wp14:editId="6B520BE8">
                  <wp:extent cx="2620069" cy="1800000"/>
                  <wp:effectExtent l="0" t="0" r="8890" b="0"/>
                  <wp:docPr id="26" name="Picture 26" descr="Aerial view of a stadiu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erial view of a stadium&#10;&#10;Description automatically generated with medium confiden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223" t="4922" r="8131" b="10895"/>
                          <a:stretch/>
                        </pic:blipFill>
                        <pic:spPr bwMode="auto">
                          <a:xfrm>
                            <a:off x="0" y="0"/>
                            <a:ext cx="2620069" cy="180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118" w:type="dxa"/>
            <w:vAlign w:val="center"/>
          </w:tcPr>
          <w:p w14:paraId="6247BCEB" w14:textId="77777777" w:rsidR="00F32257" w:rsidRDefault="00F32257" w:rsidP="00BF30F0">
            <w:pPr>
              <w:jc w:val="center"/>
            </w:pPr>
            <w:r>
              <w:rPr>
                <w:noProof/>
                <w:lang w:val="en-US"/>
              </w:rPr>
              <w:drawing>
                <wp:inline distT="0" distB="0" distL="0" distR="0" wp14:anchorId="459FB88B" wp14:editId="1B7790AE">
                  <wp:extent cx="2388344" cy="1800000"/>
                  <wp:effectExtent l="0" t="0" r="0" b="0"/>
                  <wp:docPr id="27" name="Picture 2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ap&#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7696" t="21312" r="16845" b="8964"/>
                          <a:stretch/>
                        </pic:blipFill>
                        <pic:spPr bwMode="auto">
                          <a:xfrm>
                            <a:off x="0" y="0"/>
                            <a:ext cx="2388344"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32257" w14:paraId="50B336A7" w14:textId="77777777" w:rsidTr="00BF30F0">
        <w:trPr>
          <w:jc w:val="center"/>
        </w:trPr>
        <w:tc>
          <w:tcPr>
            <w:tcW w:w="4247" w:type="dxa"/>
            <w:vAlign w:val="center"/>
          </w:tcPr>
          <w:p w14:paraId="02B10C79" w14:textId="77777777" w:rsidR="00F32257" w:rsidRDefault="00F32257" w:rsidP="00BF30F0">
            <w:pPr>
              <w:jc w:val="center"/>
              <w:rPr>
                <w:noProof/>
              </w:rPr>
            </w:pPr>
            <w:r w:rsidRPr="00603B81">
              <w:rPr>
                <w:b/>
                <w:bCs/>
                <w:noProof/>
              </w:rPr>
              <w:t>Letras</w:t>
            </w:r>
          </w:p>
        </w:tc>
        <w:tc>
          <w:tcPr>
            <w:tcW w:w="4118" w:type="dxa"/>
            <w:vAlign w:val="center"/>
          </w:tcPr>
          <w:p w14:paraId="5D38376D" w14:textId="77777777" w:rsidR="00F32257" w:rsidRDefault="00F32257" w:rsidP="00BF30F0">
            <w:pPr>
              <w:jc w:val="center"/>
              <w:rPr>
                <w:noProof/>
              </w:rPr>
            </w:pPr>
            <w:r w:rsidRPr="00603B81">
              <w:rPr>
                <w:b/>
                <w:bCs/>
                <w:noProof/>
              </w:rPr>
              <w:t>C8</w:t>
            </w:r>
          </w:p>
        </w:tc>
      </w:tr>
    </w:tbl>
    <w:p w14:paraId="06447E49" w14:textId="77777777" w:rsidR="00F32257" w:rsidRDefault="00F32257" w:rsidP="00F32257">
      <w:pPr>
        <w:jc w:val="center"/>
      </w:pPr>
    </w:p>
    <w:p w14:paraId="0CAD734A" w14:textId="77777777" w:rsidR="00F32257" w:rsidRDefault="00F32257" w:rsidP="00F32257">
      <w:pPr>
        <w:jc w:val="center"/>
      </w:pPr>
      <w:r>
        <w:t>Figure 2 – Sampling grids.</w:t>
      </w:r>
    </w:p>
    <w:p w14:paraId="752C9D45" w14:textId="77777777" w:rsidR="00F32257" w:rsidRDefault="00F32257" w:rsidP="00F32257">
      <w:pPr>
        <w:spacing w:before="120" w:after="240"/>
        <w:jc w:val="both"/>
      </w:pPr>
    </w:p>
    <w:p w14:paraId="4B9A5388" w14:textId="77777777" w:rsidR="00F32257" w:rsidRDefault="00F32257" w:rsidP="00F32257">
      <w:pPr>
        <w:spacing w:before="120" w:after="240"/>
        <w:jc w:val="center"/>
      </w:pPr>
      <w:r>
        <w:rPr>
          <w:noProof/>
          <w:lang w:val="en-US"/>
        </w:rPr>
        <w:lastRenderedPageBreak/>
        <w:drawing>
          <wp:inline distT="0" distB="0" distL="0" distR="0" wp14:anchorId="54F61111" wp14:editId="7EF9994E">
            <wp:extent cx="2916000" cy="3246928"/>
            <wp:effectExtent l="0" t="0" r="0" b="0"/>
            <wp:docPr id="28" name="Picture 2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517"/>
                    <a:stretch/>
                  </pic:blipFill>
                  <pic:spPr bwMode="auto">
                    <a:xfrm>
                      <a:off x="0" y="0"/>
                      <a:ext cx="2916000" cy="3246928"/>
                    </a:xfrm>
                    <a:prstGeom prst="rect">
                      <a:avLst/>
                    </a:prstGeom>
                    <a:noFill/>
                    <a:ln>
                      <a:noFill/>
                    </a:ln>
                    <a:extLst>
                      <a:ext uri="{53640926-AAD7-44D8-BBD7-CCE9431645EC}">
                        <a14:shadowObscured xmlns:a14="http://schemas.microsoft.com/office/drawing/2010/main"/>
                      </a:ext>
                    </a:extLst>
                  </pic:spPr>
                </pic:pic>
              </a:graphicData>
            </a:graphic>
          </wp:inline>
        </w:drawing>
      </w:r>
    </w:p>
    <w:p w14:paraId="7A835ECC" w14:textId="77777777" w:rsidR="00F32257" w:rsidRPr="0079607E" w:rsidRDefault="00F32257" w:rsidP="00F32257">
      <w:pPr>
        <w:spacing w:before="120" w:after="240"/>
        <w:jc w:val="center"/>
      </w:pPr>
      <w:r w:rsidRPr="0079607E">
        <w:t>Figure 3 – Transect distribution within the 10x10 m square.</w:t>
      </w:r>
    </w:p>
    <w:p w14:paraId="1CD8A283" w14:textId="77777777" w:rsidR="00F32257" w:rsidRDefault="00F32257" w:rsidP="00F32257">
      <w:pPr>
        <w:jc w:val="center"/>
      </w:pPr>
      <w:r>
        <w:rPr>
          <w:noProof/>
          <w:lang w:val="en-US"/>
        </w:rPr>
        <w:drawing>
          <wp:inline distT="0" distB="0" distL="0" distR="0" wp14:anchorId="487B4743" wp14:editId="3C69ADFB">
            <wp:extent cx="4320000" cy="4275322"/>
            <wp:effectExtent l="0" t="0" r="4445" b="0"/>
            <wp:docPr id="29" name="Picture 29" descr="A butterfly on a yellow flow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11">
                      <a:extLst>
                        <a:ext uri="{28A0092B-C50C-407E-A947-70E740481C1C}">
                          <a14:useLocalDpi xmlns:a14="http://schemas.microsoft.com/office/drawing/2010/main" val="0"/>
                        </a:ext>
                      </a:extLst>
                    </a:blip>
                    <a:stretch>
                      <a:fillRect/>
                    </a:stretch>
                  </pic:blipFill>
                  <pic:spPr>
                    <a:xfrm>
                      <a:off x="0" y="0"/>
                      <a:ext cx="4320000" cy="4275322"/>
                    </a:xfrm>
                    <a:prstGeom prst="rect">
                      <a:avLst/>
                    </a:prstGeom>
                  </pic:spPr>
                </pic:pic>
              </a:graphicData>
            </a:graphic>
          </wp:inline>
        </w:drawing>
      </w:r>
    </w:p>
    <w:p w14:paraId="3DDF2C5E" w14:textId="77777777" w:rsidR="00F32257" w:rsidRPr="00CE3743" w:rsidRDefault="00F32257" w:rsidP="00F32257">
      <w:pPr>
        <w:jc w:val="center"/>
      </w:pPr>
      <w:r w:rsidRPr="00CE3743">
        <w:t xml:space="preserve">Figure 4 – </w:t>
      </w:r>
      <w:r>
        <w:t>Most common p</w:t>
      </w:r>
      <w:r w:rsidRPr="00CE3743">
        <w:t>ollinator</w:t>
      </w:r>
      <w:r>
        <w:t>s in Portuguese lawns</w:t>
      </w:r>
      <w:r w:rsidRPr="00CE3743">
        <w:t>: a) flies (Diptera), b) bees (H</w:t>
      </w:r>
      <w:r>
        <w:t>y</w:t>
      </w:r>
      <w:r w:rsidRPr="00CE3743">
        <w:t>menoptera), c) butterflies (Lepidoptera) e d) beetles (Coleoptera</w:t>
      </w:r>
      <w:r>
        <w:t>).</w:t>
      </w:r>
    </w:p>
    <w:p w14:paraId="35B5F581" w14:textId="0B0302D2" w:rsidR="00F32257" w:rsidRPr="006D77E9" w:rsidRDefault="00F32257" w:rsidP="00F32257">
      <w:pPr>
        <w:spacing w:before="120" w:after="240"/>
        <w:jc w:val="both"/>
      </w:pPr>
      <w:r w:rsidRPr="006D77E9">
        <w:lastRenderedPageBreak/>
        <w:t>In order to minimize the effect of the disturbance on pollinating insects, we will first proceed to characterize them: the number of pollinators (bees, butterflies, flies, etc. see Figure 4</w:t>
      </w:r>
      <w:r w:rsidR="00F94ECD">
        <w:t xml:space="preserve"> or </w:t>
      </w:r>
      <w:r w:rsidR="00F94ECD" w:rsidRPr="00F94ECD">
        <w:t>https://www.life4pollinators.eu/index.php/en/downloads</w:t>
      </w:r>
      <w:r w:rsidRPr="006D77E9">
        <w:t>) will be recorded for 5 minutes at the beginning (0 m), center (5 m) and end (10 m) of each of the transects.</w:t>
      </w:r>
    </w:p>
    <w:p w14:paraId="20982A29" w14:textId="7341D2DF" w:rsidR="00F32257" w:rsidRPr="006D77E9" w:rsidRDefault="00F32257" w:rsidP="00F32257">
      <w:pPr>
        <w:spacing w:before="120" w:after="240"/>
        <w:jc w:val="both"/>
      </w:pPr>
      <w:r w:rsidRPr="006D77E9">
        <w:t xml:space="preserve">The coverage of the herbaceous community will be characterized using the </w:t>
      </w:r>
      <w:r w:rsidR="000439AF" w:rsidRPr="000439AF">
        <w:t xml:space="preserve">Point-Intercept Sampling Method </w:t>
      </w:r>
      <w:r w:rsidRPr="006D77E9">
        <w:t>(Figure 5). This method consists of recording the species of each individual (herbaceous) that touches a wand arranged perpendicularly along the transect of 10 m every 50 cm. For each species, the total coverage will be equal to the number of “touches” divided between the maximum possible number (in this case 20, because 0 will not be counted). The height of individuals who touch the wand will also be recorded.</w:t>
      </w:r>
    </w:p>
    <w:p w14:paraId="089627A3" w14:textId="36DB0ED6" w:rsidR="00F32257" w:rsidRDefault="00F32257" w:rsidP="00F32257">
      <w:pPr>
        <w:spacing w:before="120" w:after="240"/>
        <w:jc w:val="both"/>
      </w:pPr>
      <w:r w:rsidRPr="006D77E9">
        <w:t xml:space="preserve">Before and during sampling, students </w:t>
      </w:r>
      <w:r>
        <w:t>will</w:t>
      </w:r>
      <w:r w:rsidRPr="006D77E9">
        <w:t xml:space="preserve"> use the iNaturalist application to help identify herbaceous species and pollinators present in the transect, and register them in the </w:t>
      </w:r>
      <w:hyperlink r:id="rId12">
        <w:r w:rsidRPr="004818C5">
          <w:rPr>
            <w:rStyle w:val="Hyperlink"/>
            <w:b/>
            <w:bCs/>
          </w:rPr>
          <w:t>Ecologia 2 Relvados 2022</w:t>
        </w:r>
      </w:hyperlink>
      <w:r w:rsidRPr="004818C5">
        <w:rPr>
          <w:b/>
        </w:rPr>
        <w:t xml:space="preserve"> </w:t>
      </w:r>
      <w:r w:rsidR="006D5E44" w:rsidRPr="006D5E44">
        <w:rPr>
          <w:bCs/>
        </w:rPr>
        <w:t>(</w:t>
      </w:r>
      <w:hyperlink r:id="rId13" w:history="1">
        <w:r w:rsidR="006D5E44" w:rsidRPr="006D5E44">
          <w:rPr>
            <w:rStyle w:val="Hyperlink"/>
            <w:bCs/>
          </w:rPr>
          <w:t>https://www.biodiversity4all.org/projects/ecologia-2-relvados-2022</w:t>
        </w:r>
      </w:hyperlink>
      <w:r w:rsidR="006D5E44" w:rsidRPr="006D5E44">
        <w:rPr>
          <w:bCs/>
        </w:rPr>
        <w:t xml:space="preserve">) </w:t>
      </w:r>
      <w:r w:rsidRPr="006D5E44">
        <w:rPr>
          <w:bCs/>
        </w:rPr>
        <w:t>project (see Annex I). The</w:t>
      </w:r>
      <w:r>
        <w:t xml:space="preserve"> species found will be recorded on a field sheet (Annex II).</w:t>
      </w:r>
    </w:p>
    <w:p w14:paraId="037B494C" w14:textId="77777777" w:rsidR="00F32257" w:rsidRDefault="00F32257" w:rsidP="00F32257">
      <w:pPr>
        <w:spacing w:before="120" w:after="240"/>
        <w:jc w:val="both"/>
      </w:pPr>
    </w:p>
    <w:tbl>
      <w:tblPr>
        <w:tblStyle w:val="TableGrid"/>
        <w:tblW w:w="0" w:type="auto"/>
        <w:tblLook w:val="04A0" w:firstRow="1" w:lastRow="0" w:firstColumn="1" w:lastColumn="0" w:noHBand="0" w:noVBand="1"/>
      </w:tblPr>
      <w:tblGrid>
        <w:gridCol w:w="4247"/>
        <w:gridCol w:w="4476"/>
      </w:tblGrid>
      <w:tr w:rsidR="00F32257" w14:paraId="0010F793" w14:textId="77777777" w:rsidTr="00BF30F0">
        <w:tc>
          <w:tcPr>
            <w:tcW w:w="4247" w:type="dxa"/>
            <w:vAlign w:val="center"/>
          </w:tcPr>
          <w:p w14:paraId="2BB79B1D" w14:textId="77777777" w:rsidR="00F32257" w:rsidRDefault="00F32257" w:rsidP="00BF30F0">
            <w:pPr>
              <w:spacing w:before="120" w:after="240"/>
              <w:jc w:val="center"/>
            </w:pPr>
            <w:r>
              <w:rPr>
                <w:noProof/>
                <w:lang w:val="en-US"/>
              </w:rPr>
              <w:drawing>
                <wp:inline distT="0" distB="0" distL="0" distR="0" wp14:anchorId="3D444B74" wp14:editId="000F6FBF">
                  <wp:extent cx="2520000" cy="1563164"/>
                  <wp:effectExtent l="0" t="0" r="0" b="0"/>
                  <wp:docPr id="30" name="Picture 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20000" cy="1563164"/>
                          </a:xfrm>
                          <a:prstGeom prst="rect">
                            <a:avLst/>
                          </a:prstGeom>
                        </pic:spPr>
                      </pic:pic>
                    </a:graphicData>
                  </a:graphic>
                </wp:inline>
              </w:drawing>
            </w:r>
          </w:p>
        </w:tc>
        <w:tc>
          <w:tcPr>
            <w:tcW w:w="4247" w:type="dxa"/>
            <w:vAlign w:val="center"/>
          </w:tcPr>
          <w:p w14:paraId="3DC66B59" w14:textId="77777777" w:rsidR="00F32257" w:rsidRDefault="00F32257" w:rsidP="00BF30F0">
            <w:pPr>
              <w:spacing w:before="120" w:after="240"/>
              <w:jc w:val="center"/>
            </w:pPr>
            <w:r>
              <w:rPr>
                <w:noProof/>
                <w:lang w:val="en-US"/>
              </w:rPr>
              <w:drawing>
                <wp:inline distT="0" distB="0" distL="0" distR="0" wp14:anchorId="6B3E9441" wp14:editId="5ACA5F59">
                  <wp:extent cx="2700000" cy="1784407"/>
                  <wp:effectExtent l="0" t="0" r="5715" b="6350"/>
                  <wp:docPr id="31" name="Picture 31" descr="A picture containing text, screenshot, electronics,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screenshot, electronics, display&#10;&#10;Description automatically generated"/>
                          <pic:cNvPicPr/>
                        </pic:nvPicPr>
                        <pic:blipFill rotWithShape="1">
                          <a:blip r:embed="rId15"/>
                          <a:srcRect l="21025" t="15804" r="21966" b="17223"/>
                          <a:stretch/>
                        </pic:blipFill>
                        <pic:spPr bwMode="auto">
                          <a:xfrm>
                            <a:off x="0" y="0"/>
                            <a:ext cx="2700000" cy="1784407"/>
                          </a:xfrm>
                          <a:prstGeom prst="rect">
                            <a:avLst/>
                          </a:prstGeom>
                          <a:ln>
                            <a:noFill/>
                          </a:ln>
                          <a:extLst>
                            <a:ext uri="{53640926-AAD7-44D8-BBD7-CCE9431645EC}">
                              <a14:shadowObscured xmlns:a14="http://schemas.microsoft.com/office/drawing/2010/main"/>
                            </a:ext>
                          </a:extLst>
                        </pic:spPr>
                      </pic:pic>
                    </a:graphicData>
                  </a:graphic>
                </wp:inline>
              </w:drawing>
            </w:r>
          </w:p>
        </w:tc>
      </w:tr>
    </w:tbl>
    <w:p w14:paraId="25F66565" w14:textId="77777777" w:rsidR="00F32257" w:rsidRDefault="00F32257" w:rsidP="00F32257">
      <w:pPr>
        <w:jc w:val="center"/>
      </w:pPr>
    </w:p>
    <w:p w14:paraId="789CA6DC" w14:textId="38454F80" w:rsidR="00F32257" w:rsidRPr="00E006A9" w:rsidRDefault="00F32257" w:rsidP="00F32257">
      <w:pPr>
        <w:jc w:val="center"/>
        <w:rPr>
          <w:lang w:val="en-US"/>
        </w:rPr>
      </w:pPr>
      <w:r w:rsidRPr="00E006A9">
        <w:rPr>
          <w:lang w:val="en-US"/>
        </w:rPr>
        <w:t>Figur</w:t>
      </w:r>
      <w:r w:rsidR="00E006A9" w:rsidRPr="00E006A9">
        <w:rPr>
          <w:lang w:val="en-US"/>
        </w:rPr>
        <w:t>e</w:t>
      </w:r>
      <w:r w:rsidRPr="00E006A9">
        <w:rPr>
          <w:lang w:val="en-US"/>
        </w:rPr>
        <w:t xml:space="preserve"> 5 – </w:t>
      </w:r>
      <w:r w:rsidR="00E006A9" w:rsidRPr="00E006A9">
        <w:rPr>
          <w:lang w:val="en-US"/>
        </w:rPr>
        <w:t>Po</w:t>
      </w:r>
      <w:r w:rsidR="00E006A9">
        <w:rPr>
          <w:lang w:val="en-US"/>
        </w:rPr>
        <w:t>int</w:t>
      </w:r>
      <w:r w:rsidR="009706DF">
        <w:rPr>
          <w:lang w:val="en-US"/>
        </w:rPr>
        <w:t>-</w:t>
      </w:r>
      <w:r w:rsidR="00E006A9">
        <w:rPr>
          <w:lang w:val="en-US"/>
        </w:rPr>
        <w:t>Intercept Sampling Me</w:t>
      </w:r>
      <w:r w:rsidR="009706DF">
        <w:rPr>
          <w:lang w:val="en-US"/>
        </w:rPr>
        <w:t>thod</w:t>
      </w:r>
    </w:p>
    <w:p w14:paraId="2CBA453A" w14:textId="77777777" w:rsidR="00F32257" w:rsidRPr="00E006A9" w:rsidRDefault="00F32257" w:rsidP="00F32257">
      <w:pPr>
        <w:jc w:val="center"/>
        <w:rPr>
          <w:lang w:val="en-US"/>
        </w:rPr>
      </w:pPr>
    </w:p>
    <w:p w14:paraId="00FE8CEE" w14:textId="77777777" w:rsidR="00F32257" w:rsidRPr="00E006A9" w:rsidRDefault="00F32257" w:rsidP="00F32257">
      <w:pPr>
        <w:rPr>
          <w:b/>
          <w:bCs/>
          <w:lang w:val="en-US"/>
        </w:rPr>
        <w:sectPr w:rsidR="00F32257" w:rsidRPr="00E006A9">
          <w:pgSz w:w="11906" w:h="16838"/>
          <w:pgMar w:top="1417" w:right="1170" w:bottom="1417" w:left="1701" w:header="708" w:footer="708" w:gutter="0"/>
          <w:cols w:space="708"/>
          <w:docGrid w:linePitch="360"/>
        </w:sectPr>
      </w:pPr>
    </w:p>
    <w:p w14:paraId="68C13632" w14:textId="6FC65E14" w:rsidR="00F32257" w:rsidRPr="00952A4A" w:rsidRDefault="00F32257" w:rsidP="00F32257">
      <w:pPr>
        <w:rPr>
          <w:b/>
          <w:bCs/>
        </w:rPr>
        <w:sectPr w:rsidR="00F32257" w:rsidRPr="00952A4A">
          <w:pgSz w:w="16838" w:h="11906" w:orient="landscape"/>
          <w:pgMar w:top="1170" w:right="1417" w:bottom="1701" w:left="1417" w:header="708" w:footer="708" w:gutter="0"/>
          <w:cols w:space="708"/>
          <w:docGrid w:linePitch="360"/>
        </w:sectPr>
      </w:pPr>
      <w:r w:rsidRPr="00952A4A">
        <w:rPr>
          <w:b/>
          <w:bCs/>
        </w:rPr>
        <w:lastRenderedPageBreak/>
        <w:t>Annex I – Field sheet</w:t>
      </w:r>
      <w:r w:rsidRPr="0060070E">
        <w:rPr>
          <w:noProof/>
          <w:lang w:val="en-US"/>
        </w:rPr>
        <w:drawing>
          <wp:inline distT="0" distB="0" distL="0" distR="0" wp14:anchorId="0405A168" wp14:editId="670DB8C5">
            <wp:extent cx="8143875" cy="54000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43875" cy="5400040"/>
                    </a:xfrm>
                    <a:prstGeom prst="rect">
                      <a:avLst/>
                    </a:prstGeom>
                    <a:noFill/>
                    <a:ln>
                      <a:noFill/>
                    </a:ln>
                  </pic:spPr>
                </pic:pic>
              </a:graphicData>
            </a:graphic>
          </wp:inline>
        </w:drawing>
      </w:r>
    </w:p>
    <w:p w14:paraId="57490FC7" w14:textId="77777777" w:rsidR="00F32257" w:rsidRPr="00952A4A" w:rsidRDefault="00F32257" w:rsidP="00F32257">
      <w:pPr>
        <w:rPr>
          <w:b/>
          <w:bCs/>
        </w:rPr>
      </w:pPr>
    </w:p>
    <w:p w14:paraId="28EF298C" w14:textId="281423AC" w:rsidR="00F32257" w:rsidRPr="00952A4A" w:rsidRDefault="00F32257" w:rsidP="00F32257">
      <w:pPr>
        <w:rPr>
          <w:b/>
          <w:bCs/>
        </w:rPr>
      </w:pPr>
      <w:r w:rsidRPr="00952A4A">
        <w:rPr>
          <w:b/>
          <w:bCs/>
        </w:rPr>
        <w:t>Annex II –</w:t>
      </w:r>
      <w:r>
        <w:rPr>
          <w:b/>
          <w:bCs/>
        </w:rPr>
        <w:t xml:space="preserve"> How to register </w:t>
      </w:r>
      <w:r w:rsidRPr="00952A4A">
        <w:rPr>
          <w:b/>
          <w:bCs/>
        </w:rPr>
        <w:t>data in the iNaturalist/</w:t>
      </w:r>
      <w:r w:rsidRPr="3E196D0C">
        <w:rPr>
          <w:b/>
          <w:bCs/>
        </w:rPr>
        <w:t>BioDiversity4All</w:t>
      </w:r>
      <w:r w:rsidRPr="00952A4A">
        <w:rPr>
          <w:b/>
          <w:bCs/>
        </w:rPr>
        <w:t xml:space="preserve"> plat</w:t>
      </w:r>
      <w:r>
        <w:rPr>
          <w:b/>
          <w:bCs/>
        </w:rPr>
        <w:t>form</w:t>
      </w:r>
    </w:p>
    <w:p w14:paraId="7A19BB0B" w14:textId="77777777" w:rsidR="00F32257" w:rsidRPr="00236918" w:rsidRDefault="00F32257" w:rsidP="00F32257">
      <w:pPr>
        <w:jc w:val="both"/>
        <w:rPr>
          <w:b/>
          <w:bCs/>
        </w:rPr>
      </w:pPr>
      <w:r>
        <w:rPr>
          <w:noProof/>
          <w:lang w:val="en-US"/>
        </w:rPr>
        <w:drawing>
          <wp:inline distT="0" distB="0" distL="0" distR="0" wp14:anchorId="14763AEE" wp14:editId="16BF7C61">
            <wp:extent cx="5400040" cy="7103745"/>
            <wp:effectExtent l="0" t="0" r="0" b="0"/>
            <wp:docPr id="35" name="Picture 5" descr="A screenshot of a computer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a:extLst>
                        <a:ext uri="{FF2B5EF4-FFF2-40B4-BE49-F238E27FC236}">
                          <a16:creationId xmlns:arto="http://schemas.microsoft.com/office/word/2006/arto"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id="{FE5ABE1E-3420-21E4-B38D-CE811A7231A7}"/>
                        </a:ext>
                      </a:extLst>
                    </a:blip>
                    <a:stretch>
                      <a:fillRect/>
                    </a:stretch>
                  </pic:blipFill>
                  <pic:spPr>
                    <a:xfrm>
                      <a:off x="0" y="0"/>
                      <a:ext cx="5400040" cy="7103745"/>
                    </a:xfrm>
                    <a:prstGeom prst="rect">
                      <a:avLst/>
                    </a:prstGeom>
                  </pic:spPr>
                </pic:pic>
              </a:graphicData>
            </a:graphic>
          </wp:inline>
        </w:drawing>
      </w:r>
    </w:p>
    <w:p w14:paraId="4829975F" w14:textId="77777777" w:rsidR="00F32257" w:rsidRPr="006742D8" w:rsidRDefault="00F32257" w:rsidP="00F32257">
      <w:pPr>
        <w:rPr>
          <w:rStyle w:val="A19"/>
          <w:rFonts w:ascii="Arial" w:hAnsi="Arial" w:cs="Arial"/>
          <w:sz w:val="24"/>
          <w:szCs w:val="24"/>
        </w:rPr>
      </w:pPr>
    </w:p>
    <w:p w14:paraId="7EA0F372" w14:textId="77777777" w:rsidR="00F32257" w:rsidRDefault="00F32257" w:rsidP="00F32257"/>
    <w:p w14:paraId="7FA857BE" w14:textId="77777777" w:rsidR="00F32257" w:rsidRDefault="00F32257" w:rsidP="00F32257"/>
    <w:p w14:paraId="783B13A0" w14:textId="77777777" w:rsidR="00F2048E" w:rsidRDefault="00F2048E"/>
    <w:sectPr w:rsidR="00F2048E" w:rsidSect="005D53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hollaSan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utura">
    <w:altName w:val="Arial"/>
    <w:charset w:val="00"/>
    <w:family w:val="auto"/>
    <w:pitch w:val="variable"/>
    <w:sig w:usb0="80000067" w:usb1="00000000" w:usb2="00000000" w:usb3="00000000" w:csb0="000001FB"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C16C2"/>
    <w:multiLevelType w:val="hybridMultilevel"/>
    <w:tmpl w:val="CEDA0644"/>
    <w:lvl w:ilvl="0" w:tplc="21365F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257"/>
    <w:rsid w:val="000439AF"/>
    <w:rsid w:val="00204A07"/>
    <w:rsid w:val="00220E4E"/>
    <w:rsid w:val="00433567"/>
    <w:rsid w:val="006D5E44"/>
    <w:rsid w:val="007B26B8"/>
    <w:rsid w:val="0089621D"/>
    <w:rsid w:val="0093556B"/>
    <w:rsid w:val="009706DF"/>
    <w:rsid w:val="00E006A9"/>
    <w:rsid w:val="00F2048E"/>
    <w:rsid w:val="00F32257"/>
    <w:rsid w:val="00F94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E8E3"/>
  <w15:chartTrackingRefBased/>
  <w15:docId w15:val="{27105F54-14DA-482A-8554-A11DD9F5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257"/>
    <w:rPr>
      <w:lang w:val="en-GB"/>
    </w:rPr>
  </w:style>
  <w:style w:type="paragraph" w:styleId="Heading1">
    <w:name w:val="heading 1"/>
    <w:basedOn w:val="Normal"/>
    <w:next w:val="Normal"/>
    <w:link w:val="Heading1Char"/>
    <w:uiPriority w:val="9"/>
    <w:qFormat/>
    <w:rsid w:val="00F32257"/>
    <w:pPr>
      <w:keepNext/>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257"/>
    <w:rPr>
      <w:rFonts w:asciiTheme="majorHAnsi" w:eastAsiaTheme="majorEastAsia" w:hAnsiTheme="majorHAnsi" w:cstheme="majorBidi"/>
      <w:color w:val="2F5496" w:themeColor="accent1" w:themeShade="BF"/>
      <w:sz w:val="32"/>
      <w:szCs w:val="32"/>
      <w:lang w:val="en-GB"/>
    </w:rPr>
  </w:style>
  <w:style w:type="character" w:customStyle="1" w:styleId="A19">
    <w:name w:val="A19"/>
    <w:uiPriority w:val="99"/>
    <w:rsid w:val="00F32257"/>
    <w:rPr>
      <w:rFonts w:cs="ChollaSans"/>
      <w:color w:val="000000"/>
      <w:sz w:val="40"/>
      <w:szCs w:val="40"/>
    </w:rPr>
  </w:style>
  <w:style w:type="paragraph" w:styleId="ListParagraph">
    <w:name w:val="List Paragraph"/>
    <w:basedOn w:val="Normal"/>
    <w:uiPriority w:val="34"/>
    <w:qFormat/>
    <w:rsid w:val="00F32257"/>
    <w:pPr>
      <w:ind w:left="720"/>
      <w:contextualSpacing/>
    </w:pPr>
  </w:style>
  <w:style w:type="table" w:styleId="TableGrid">
    <w:name w:val="Table Grid"/>
    <w:basedOn w:val="TableNormal"/>
    <w:uiPriority w:val="39"/>
    <w:rsid w:val="00F3225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2257"/>
    <w:rPr>
      <w:color w:val="0000FF"/>
      <w:u w:val="single"/>
    </w:rPr>
  </w:style>
  <w:style w:type="character" w:customStyle="1" w:styleId="UnresolvedMention">
    <w:name w:val="Unresolved Mention"/>
    <w:basedOn w:val="DefaultParagraphFont"/>
    <w:uiPriority w:val="99"/>
    <w:semiHidden/>
    <w:unhideWhenUsed/>
    <w:rsid w:val="006D5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biodiversity4all.org/projects/ecologia-2-relvados-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biodiversity4all.org/projects/ecologia-2-relvados-2022" TargetMode="External"/><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emf"/><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578</Words>
  <Characters>3300</Characters>
  <Application>Microsoft Office Word</Application>
  <DocSecurity>0</DocSecurity>
  <Lines>27</Lines>
  <Paragraphs>7</Paragraphs>
  <ScaleCrop>false</ScaleCrop>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Chozas Vinuesa</dc:creator>
  <cp:keywords/>
  <dc:description/>
  <cp:lastModifiedBy>S.Gayathri</cp:lastModifiedBy>
  <cp:revision>12</cp:revision>
  <dcterms:created xsi:type="dcterms:W3CDTF">2022-10-20T10:49:00Z</dcterms:created>
  <dcterms:modified xsi:type="dcterms:W3CDTF">2023-01-31T09:56:00Z</dcterms:modified>
</cp:coreProperties>
</file>