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5275" w14:textId="095CF464" w:rsidR="00530BDE" w:rsidRDefault="005F6D31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13741D">
        <w:rPr>
          <w:rFonts w:ascii="Times New Roman" w:hAnsi="Times New Roman" w:cs="Times New Roman"/>
          <w:b/>
          <w:bCs/>
          <w:lang w:val="en-US"/>
        </w:rPr>
        <w:t>Suplementary</w:t>
      </w:r>
      <w:proofErr w:type="spellEnd"/>
      <w:r w:rsidRPr="0013741D">
        <w:rPr>
          <w:rFonts w:ascii="Times New Roman" w:hAnsi="Times New Roman" w:cs="Times New Roman"/>
          <w:b/>
          <w:bCs/>
          <w:lang w:val="en-US"/>
        </w:rPr>
        <w:t xml:space="preserve"> File</w:t>
      </w:r>
      <w:r w:rsidR="001823A6" w:rsidRPr="0013741D">
        <w:rPr>
          <w:rFonts w:ascii="Times New Roman" w:hAnsi="Times New Roman" w:cs="Times New Roman"/>
          <w:b/>
          <w:bCs/>
          <w:lang w:val="en-US"/>
        </w:rPr>
        <w:t>s</w:t>
      </w:r>
    </w:p>
    <w:p w14:paraId="4E184F15" w14:textId="77777777" w:rsidR="002F5E33" w:rsidRPr="0013741D" w:rsidRDefault="002F5E33">
      <w:pPr>
        <w:rPr>
          <w:rFonts w:ascii="Times New Roman" w:hAnsi="Times New Roman" w:cs="Times New Roman"/>
          <w:b/>
          <w:bCs/>
          <w:lang w:val="en-US"/>
        </w:rPr>
      </w:pPr>
    </w:p>
    <w:p w14:paraId="304DE8F8" w14:textId="37EF30A9" w:rsidR="005F6D31" w:rsidRPr="0013741D" w:rsidRDefault="005F6D31">
      <w:pPr>
        <w:rPr>
          <w:rFonts w:ascii="Times New Roman" w:hAnsi="Times New Roman" w:cs="Times New Roman"/>
          <w:lang w:val="en-US"/>
        </w:rPr>
      </w:pPr>
    </w:p>
    <w:p w14:paraId="5B88CFAE" w14:textId="11C813F5" w:rsidR="001823A6" w:rsidRPr="001823A6" w:rsidRDefault="002F5E33" w:rsidP="001823A6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3B261E4" wp14:editId="44298EED">
            <wp:extent cx="5400040" cy="2196465"/>
            <wp:effectExtent l="0" t="0" r="0" b="635"/>
            <wp:docPr id="2" name="Picture 2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 generated imag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43867" w14:textId="4A7B5A76" w:rsidR="001823A6" w:rsidRPr="001823A6" w:rsidRDefault="001823A6" w:rsidP="001823A6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823A6">
        <w:rPr>
          <w:rFonts w:ascii="Times New Roman" w:hAnsi="Times New Roman" w:cs="Times New Roman"/>
          <w:b/>
          <w:bCs/>
          <w:lang w:val="en-US"/>
        </w:rPr>
        <w:t xml:space="preserve">Supplementary Figure S1. </w:t>
      </w:r>
      <w:r w:rsidR="002F5E33" w:rsidRPr="002F5E33">
        <w:rPr>
          <w:rFonts w:ascii="Times New Roman" w:hAnsi="Times New Roman" w:cs="Times New Roman"/>
          <w:b/>
          <w:bCs/>
          <w:lang w:val="en-US"/>
        </w:rPr>
        <w:t>Principal Component Analysis (PCA) from the whole dataset</w:t>
      </w:r>
      <w:r w:rsidR="002F5E33">
        <w:rPr>
          <w:rFonts w:ascii="Times New Roman" w:hAnsi="Times New Roman" w:cs="Times New Roman"/>
          <w:lang w:val="en-US"/>
        </w:rPr>
        <w:t>.</w:t>
      </w:r>
      <w:r w:rsidR="002F5E33" w:rsidRPr="001823A6">
        <w:rPr>
          <w:rFonts w:ascii="Times New Roman" w:hAnsi="Times New Roman" w:cs="Times New Roman"/>
          <w:lang w:val="en-US"/>
        </w:rPr>
        <w:t xml:space="preserve"> </w:t>
      </w:r>
      <w:r w:rsidRPr="001823A6">
        <w:rPr>
          <w:rFonts w:ascii="Times New Roman" w:hAnsi="Times New Roman" w:cs="Times New Roman"/>
          <w:lang w:val="en-US"/>
        </w:rPr>
        <w:t xml:space="preserve">Principal Component Analysis (PCA) of </w:t>
      </w:r>
      <w:proofErr w:type="spellStart"/>
      <w:r w:rsidRPr="001823A6">
        <w:rPr>
          <w:rFonts w:ascii="Times New Roman" w:hAnsi="Times New Roman" w:cs="Times New Roman"/>
          <w:i/>
          <w:iCs/>
          <w:lang w:val="en-US"/>
        </w:rPr>
        <w:t>Stylophora</w:t>
      </w:r>
      <w:proofErr w:type="spellEnd"/>
      <w:r w:rsidRPr="001823A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1823A6">
        <w:rPr>
          <w:rFonts w:ascii="Times New Roman" w:hAnsi="Times New Roman" w:cs="Times New Roman"/>
          <w:i/>
          <w:iCs/>
          <w:lang w:val="en-US"/>
        </w:rPr>
        <w:t>pistillata</w:t>
      </w:r>
      <w:proofErr w:type="spellEnd"/>
      <w:r w:rsidR="00A05001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2F5E33">
        <w:rPr>
          <w:rFonts w:ascii="Times New Roman" w:hAnsi="Times New Roman" w:cs="Times New Roman"/>
          <w:lang w:val="en-US"/>
        </w:rPr>
        <w:t xml:space="preserve">performed </w:t>
      </w:r>
      <w:r w:rsidR="002F5E33" w:rsidRPr="00A05001">
        <w:rPr>
          <w:rFonts w:ascii="Times New Roman" w:hAnsi="Times New Roman" w:cs="Times New Roman"/>
          <w:lang w:val="en-US"/>
        </w:rPr>
        <w:t xml:space="preserve">with the R package </w:t>
      </w:r>
      <w:proofErr w:type="spellStart"/>
      <w:r w:rsidR="002F5E33" w:rsidRPr="00A05001">
        <w:rPr>
          <w:rFonts w:ascii="Times New Roman" w:hAnsi="Times New Roman" w:cs="Times New Roman"/>
          <w:lang w:val="en-US"/>
        </w:rPr>
        <w:t>adegenet</w:t>
      </w:r>
      <w:proofErr w:type="spellEnd"/>
      <w:r w:rsidR="002F5E33">
        <w:rPr>
          <w:rFonts w:ascii="Times New Roman" w:hAnsi="Times New Roman" w:cs="Times New Roman"/>
          <w:lang w:val="en-US"/>
        </w:rPr>
        <w:t xml:space="preserve"> based on a </w:t>
      </w:r>
      <w:r w:rsidR="002F5E33" w:rsidRPr="00A05001">
        <w:rPr>
          <w:rFonts w:ascii="Times New Roman" w:hAnsi="Times New Roman" w:cs="Times New Roman"/>
          <w:lang w:val="en-US"/>
        </w:rPr>
        <w:t>reduced dataset of SNPs separated by at least 2,500 bp containing 281 individuals and 7,185 SNPs</w:t>
      </w:r>
      <w:r w:rsidR="002F5E33">
        <w:rPr>
          <w:rFonts w:ascii="Times New Roman" w:hAnsi="Times New Roman" w:cs="Times New Roman"/>
          <w:lang w:val="en-US"/>
        </w:rPr>
        <w:t>.</w:t>
      </w:r>
      <w:r w:rsidR="002F5E33">
        <w:rPr>
          <w:rFonts w:ascii="Times New Roman" w:hAnsi="Times New Roman" w:cs="Times New Roman"/>
          <w:lang w:val="en-US"/>
        </w:rPr>
        <w:t xml:space="preserve"> Samples are colored by a</w:t>
      </w:r>
      <w:r w:rsidRPr="001823A6">
        <w:rPr>
          <w:rFonts w:ascii="Times New Roman" w:hAnsi="Times New Roman" w:cs="Times New Roman"/>
          <w:lang w:val="en-US"/>
        </w:rPr>
        <w:t>) sampled site (pop) and genetic cluster</w:t>
      </w:r>
      <w:r w:rsidR="003D1137">
        <w:rPr>
          <w:rFonts w:ascii="Times New Roman" w:hAnsi="Times New Roman" w:cs="Times New Roman"/>
          <w:lang w:val="en-US"/>
        </w:rPr>
        <w:t xml:space="preserve"> (</w:t>
      </w:r>
      <w:r w:rsidR="003D1137" w:rsidRPr="003D1137">
        <w:rPr>
          <w:rFonts w:ascii="Times New Roman" w:hAnsi="Times New Roman" w:cs="Times New Roman"/>
          <w:i/>
          <w:iCs/>
          <w:lang w:val="en-US"/>
        </w:rPr>
        <w:t>K</w:t>
      </w:r>
      <w:r w:rsidR="003D1137">
        <w:rPr>
          <w:rFonts w:ascii="Times New Roman" w:hAnsi="Times New Roman" w:cs="Times New Roman"/>
          <w:lang w:val="en-US"/>
        </w:rPr>
        <w:t>=6)</w:t>
      </w:r>
      <w:r w:rsidRPr="001823A6">
        <w:rPr>
          <w:rFonts w:ascii="Times New Roman" w:hAnsi="Times New Roman" w:cs="Times New Roman"/>
          <w:lang w:val="en-US"/>
        </w:rPr>
        <w:t xml:space="preserve"> and </w:t>
      </w:r>
      <w:r w:rsidR="002F5E33">
        <w:rPr>
          <w:rFonts w:ascii="Times New Roman" w:hAnsi="Times New Roman" w:cs="Times New Roman"/>
          <w:lang w:val="en-US"/>
        </w:rPr>
        <w:t>b</w:t>
      </w:r>
      <w:r w:rsidRPr="001823A6">
        <w:rPr>
          <w:rFonts w:ascii="Times New Roman" w:hAnsi="Times New Roman" w:cs="Times New Roman"/>
          <w:lang w:val="en-US"/>
        </w:rPr>
        <w:t>) life stage and sampling depth (m).</w:t>
      </w:r>
      <w:r w:rsidR="00A05001">
        <w:rPr>
          <w:rFonts w:ascii="Times New Roman" w:hAnsi="Times New Roman" w:cs="Times New Roman"/>
          <w:lang w:val="en-US"/>
        </w:rPr>
        <w:t xml:space="preserve"> </w:t>
      </w:r>
      <w:r w:rsidR="002F5E33" w:rsidRPr="002F5E33">
        <w:rPr>
          <w:rFonts w:ascii="Times New Roman" w:hAnsi="Times New Roman" w:cs="Times New Roman"/>
          <w:lang w:val="en-US"/>
        </w:rPr>
        <w:t>KIS=</w:t>
      </w:r>
      <w:proofErr w:type="spellStart"/>
      <w:r w:rsidR="002F5E33" w:rsidRPr="002F5E33">
        <w:rPr>
          <w:rFonts w:ascii="Times New Roman" w:hAnsi="Times New Roman" w:cs="Times New Roman"/>
          <w:lang w:val="en-US"/>
        </w:rPr>
        <w:t>Kissosky</w:t>
      </w:r>
      <w:proofErr w:type="spellEnd"/>
      <w:r w:rsidR="002F5E33" w:rsidRPr="002F5E33">
        <w:rPr>
          <w:rFonts w:ascii="Times New Roman" w:hAnsi="Times New Roman" w:cs="Times New Roman"/>
          <w:lang w:val="en-US"/>
        </w:rPr>
        <w:t xml:space="preserve">; </w:t>
      </w:r>
      <w:r w:rsidR="002F5E33">
        <w:rPr>
          <w:rFonts w:ascii="Times New Roman" w:hAnsi="Times New Roman" w:cs="Times New Roman"/>
          <w:lang w:val="en-US"/>
        </w:rPr>
        <w:t>DAK=</w:t>
      </w:r>
      <w:proofErr w:type="spellStart"/>
      <w:r w:rsidR="002F5E33">
        <w:rPr>
          <w:rFonts w:ascii="Times New Roman" w:hAnsi="Times New Roman" w:cs="Times New Roman"/>
          <w:lang w:val="en-US"/>
        </w:rPr>
        <w:t>Dakel</w:t>
      </w:r>
      <w:proofErr w:type="spellEnd"/>
      <w:r w:rsidR="002F5E33">
        <w:rPr>
          <w:rFonts w:ascii="Times New Roman" w:hAnsi="Times New Roman" w:cs="Times New Roman"/>
          <w:lang w:val="en-US"/>
        </w:rPr>
        <w:t xml:space="preserve">; </w:t>
      </w:r>
      <w:r w:rsidR="002F5E33" w:rsidRPr="002F5E33">
        <w:rPr>
          <w:rFonts w:ascii="Times New Roman" w:hAnsi="Times New Roman" w:cs="Times New Roman"/>
          <w:lang w:val="en-US"/>
        </w:rPr>
        <w:t>KAT=</w:t>
      </w:r>
      <w:proofErr w:type="spellStart"/>
      <w:r w:rsidR="002F5E33" w:rsidRPr="002F5E33">
        <w:rPr>
          <w:rFonts w:ascii="Times New Roman" w:hAnsi="Times New Roman" w:cs="Times New Roman"/>
          <w:lang w:val="en-US"/>
        </w:rPr>
        <w:t>Katz</w:t>
      </w:r>
      <w:r w:rsidR="002F5E33">
        <w:rPr>
          <w:rFonts w:ascii="Times New Roman" w:hAnsi="Times New Roman" w:cs="Times New Roman"/>
          <w:lang w:val="en-US"/>
        </w:rPr>
        <w:t>a</w:t>
      </w:r>
      <w:proofErr w:type="spellEnd"/>
      <w:r w:rsidR="002F5E33" w:rsidRPr="002F5E33">
        <w:rPr>
          <w:rFonts w:ascii="Times New Roman" w:hAnsi="Times New Roman" w:cs="Times New Roman"/>
          <w:lang w:val="en-US"/>
        </w:rPr>
        <w:t>; KPO=</w:t>
      </w:r>
      <w:proofErr w:type="spellStart"/>
      <w:r w:rsidR="002F5E33" w:rsidRPr="002F5E33">
        <w:rPr>
          <w:rFonts w:ascii="Times New Roman" w:hAnsi="Times New Roman" w:cs="Times New Roman"/>
          <w:lang w:val="en-US"/>
        </w:rPr>
        <w:t>Katza</w:t>
      </w:r>
      <w:proofErr w:type="spellEnd"/>
      <w:r w:rsidR="002F5E33" w:rsidRPr="002F5E33">
        <w:rPr>
          <w:rFonts w:ascii="Times New Roman" w:hAnsi="Times New Roman" w:cs="Times New Roman"/>
          <w:lang w:val="en-US"/>
        </w:rPr>
        <w:t xml:space="preserve"> polluted; NAT=Natural Reserve;</w:t>
      </w:r>
      <w:r w:rsidR="003D1137">
        <w:rPr>
          <w:rFonts w:ascii="Times New Roman" w:hAnsi="Times New Roman" w:cs="Times New Roman"/>
          <w:lang w:val="en-US"/>
        </w:rPr>
        <w:t xml:space="preserve"> JAP=</w:t>
      </w:r>
      <w:r w:rsidR="003D1137" w:rsidRPr="003D1137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="003D1137" w:rsidRPr="003D1137">
        <w:rPr>
          <w:rFonts w:ascii="Times New Roman" w:hAnsi="Times New Roman" w:cs="Times New Roman"/>
          <w:lang w:val="en-US"/>
        </w:rPr>
        <w:t>Japanese gardens</w:t>
      </w:r>
      <w:r w:rsidR="003D1137">
        <w:rPr>
          <w:rFonts w:ascii="Times New Roman" w:hAnsi="Times New Roman" w:cs="Times New Roman"/>
          <w:lang w:val="en-US"/>
        </w:rPr>
        <w:t>;</w:t>
      </w:r>
      <w:r w:rsidR="002F5E33" w:rsidRPr="002F5E33">
        <w:rPr>
          <w:rFonts w:ascii="Times New Roman" w:hAnsi="Times New Roman" w:cs="Times New Roman"/>
          <w:lang w:val="en-US"/>
        </w:rPr>
        <w:t xml:space="preserve"> </w:t>
      </w:r>
      <w:r w:rsidR="002F5E33">
        <w:rPr>
          <w:rFonts w:ascii="Times New Roman" w:hAnsi="Times New Roman" w:cs="Times New Roman"/>
          <w:lang w:val="en-US"/>
        </w:rPr>
        <w:t xml:space="preserve">IUI=IUI; </w:t>
      </w:r>
      <w:r w:rsidR="002F5E33" w:rsidRPr="002F5E33">
        <w:rPr>
          <w:rFonts w:ascii="Times New Roman" w:hAnsi="Times New Roman" w:cs="Times New Roman"/>
          <w:lang w:val="en-US"/>
        </w:rPr>
        <w:t>PRI=Princess.</w:t>
      </w:r>
      <w:r w:rsidR="002F5E33">
        <w:rPr>
          <w:rFonts w:ascii="Times New Roman" w:hAnsi="Times New Roman" w:cs="Times New Roman"/>
          <w:lang w:val="en-US"/>
        </w:rPr>
        <w:t xml:space="preserve"> </w:t>
      </w:r>
      <w:r w:rsidR="002F5E33" w:rsidRPr="002F5E33">
        <w:rPr>
          <w:rFonts w:ascii="Times New Roman" w:hAnsi="Times New Roman" w:cs="Times New Roman"/>
          <w:lang w:val="en-US"/>
        </w:rPr>
        <w:t xml:space="preserve">Numbers 10 and 45 indicates samples collected from 7 to 10 </w:t>
      </w:r>
      <w:r w:rsidR="002F5E33">
        <w:rPr>
          <w:rFonts w:ascii="Times New Roman" w:hAnsi="Times New Roman" w:cs="Times New Roman"/>
          <w:lang w:val="en-US"/>
        </w:rPr>
        <w:t xml:space="preserve">(showed in black in the right panel) </w:t>
      </w:r>
      <w:r w:rsidR="002F5E33" w:rsidRPr="002F5E33">
        <w:rPr>
          <w:rFonts w:ascii="Times New Roman" w:hAnsi="Times New Roman" w:cs="Times New Roman"/>
          <w:lang w:val="en-US"/>
        </w:rPr>
        <w:t xml:space="preserve">and </w:t>
      </w:r>
      <w:r w:rsidR="002F5E33">
        <w:rPr>
          <w:rFonts w:ascii="Times New Roman" w:hAnsi="Times New Roman" w:cs="Times New Roman"/>
          <w:lang w:val="en-US"/>
        </w:rPr>
        <w:t xml:space="preserve">at </w:t>
      </w:r>
      <w:r w:rsidR="002F5E33" w:rsidRPr="002F5E33">
        <w:rPr>
          <w:rFonts w:ascii="Times New Roman" w:hAnsi="Times New Roman" w:cs="Times New Roman"/>
          <w:lang w:val="en-US"/>
        </w:rPr>
        <w:t>45 meters depth</w:t>
      </w:r>
      <w:r w:rsidR="002F5E33">
        <w:rPr>
          <w:rFonts w:ascii="Times New Roman" w:hAnsi="Times New Roman" w:cs="Times New Roman"/>
          <w:lang w:val="en-US"/>
        </w:rPr>
        <w:t xml:space="preserve"> (showed in blue in the right panel)</w:t>
      </w:r>
      <w:r w:rsidR="002F5E33" w:rsidRPr="002F5E33">
        <w:rPr>
          <w:rFonts w:ascii="Times New Roman" w:hAnsi="Times New Roman" w:cs="Times New Roman"/>
          <w:lang w:val="en-US"/>
        </w:rPr>
        <w:t>, respectively.</w:t>
      </w:r>
      <w:r w:rsidR="002F5E33" w:rsidRPr="002F5E33">
        <w:rPr>
          <w:rFonts w:ascii="Times New Roman" w:hAnsi="Times New Roman" w:cs="Times New Roman"/>
          <w:lang w:val="en-US"/>
        </w:rPr>
        <w:t xml:space="preserve"> </w:t>
      </w:r>
      <w:r w:rsidR="002F5E33" w:rsidRPr="002F5E33">
        <w:rPr>
          <w:rFonts w:ascii="Times New Roman" w:hAnsi="Times New Roman" w:cs="Times New Roman"/>
          <w:lang w:val="en-US"/>
        </w:rPr>
        <w:t>Life stage indicates adults (</w:t>
      </w:r>
      <w:r w:rsidR="002F5E33">
        <w:rPr>
          <w:rFonts w:ascii="Times New Roman" w:hAnsi="Times New Roman" w:cs="Times New Roman"/>
          <w:lang w:val="en-US"/>
        </w:rPr>
        <w:t xml:space="preserve">circles, </w:t>
      </w:r>
      <w:r w:rsidR="002F5E33" w:rsidRPr="002F5E33">
        <w:rPr>
          <w:rFonts w:ascii="Times New Roman" w:hAnsi="Times New Roman" w:cs="Times New Roman"/>
          <w:lang w:val="en-US"/>
        </w:rPr>
        <w:t>AD) and recruits (</w:t>
      </w:r>
      <w:r w:rsidR="002F5E33">
        <w:rPr>
          <w:rFonts w:ascii="Times New Roman" w:hAnsi="Times New Roman" w:cs="Times New Roman"/>
          <w:lang w:val="en-US"/>
        </w:rPr>
        <w:t xml:space="preserve">triangles, </w:t>
      </w:r>
      <w:r w:rsidR="002F5E33" w:rsidRPr="002F5E33">
        <w:rPr>
          <w:rFonts w:ascii="Times New Roman" w:hAnsi="Times New Roman" w:cs="Times New Roman"/>
          <w:lang w:val="en-US"/>
        </w:rPr>
        <w:t>SP).</w:t>
      </w:r>
    </w:p>
    <w:p w14:paraId="15CC7C03" w14:textId="77777777" w:rsidR="005F6D31" w:rsidRPr="005F6D31" w:rsidRDefault="005F6D31" w:rsidP="005F6D31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</w:p>
    <w:p w14:paraId="280EEACE" w14:textId="21DF4F45" w:rsidR="005F6D31" w:rsidRDefault="005F6D3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F5299B4" w14:textId="0A55BF89" w:rsidR="005F6D31" w:rsidRPr="005F6D31" w:rsidRDefault="00F01D08" w:rsidP="005F6D31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6A1A96A" wp14:editId="4BEF331D">
            <wp:extent cx="5384800" cy="4483100"/>
            <wp:effectExtent l="0" t="0" r="0" b="0"/>
            <wp:docPr id="1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dispersão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896B" w14:textId="4479E7A9" w:rsidR="005F6D31" w:rsidRPr="005F6D31" w:rsidRDefault="005F6D31" w:rsidP="005F6D31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5F6D31">
        <w:rPr>
          <w:rFonts w:ascii="Times New Roman" w:hAnsi="Times New Roman" w:cs="Times New Roman"/>
          <w:b/>
          <w:bCs/>
          <w:lang w:val="en-US"/>
        </w:rPr>
        <w:t>Supplementary Figure S</w:t>
      </w:r>
      <w:r w:rsidR="00F01D08">
        <w:rPr>
          <w:rFonts w:ascii="Times New Roman" w:hAnsi="Times New Roman" w:cs="Times New Roman"/>
          <w:b/>
          <w:bCs/>
          <w:lang w:val="en-US"/>
        </w:rPr>
        <w:t>2</w:t>
      </w:r>
      <w:r w:rsidRPr="005F6D31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3D1137">
        <w:rPr>
          <w:rFonts w:ascii="Times New Roman" w:hAnsi="Times New Roman" w:cs="Times New Roman"/>
          <w:b/>
          <w:bCs/>
          <w:lang w:val="en-US"/>
        </w:rPr>
        <w:t xml:space="preserve">Isolation by distance for the </w:t>
      </w:r>
      <w:proofErr w:type="gramStart"/>
      <w:r w:rsidR="003D1137">
        <w:rPr>
          <w:rFonts w:ascii="Times New Roman" w:hAnsi="Times New Roman" w:cs="Times New Roman"/>
          <w:b/>
          <w:bCs/>
          <w:lang w:val="en-US"/>
        </w:rPr>
        <w:t>Red and Yellow</w:t>
      </w:r>
      <w:proofErr w:type="gramEnd"/>
      <w:r w:rsidR="003D1137">
        <w:rPr>
          <w:rFonts w:ascii="Times New Roman" w:hAnsi="Times New Roman" w:cs="Times New Roman"/>
          <w:b/>
          <w:bCs/>
          <w:lang w:val="en-US"/>
        </w:rPr>
        <w:t xml:space="preserve"> clusters. </w:t>
      </w:r>
      <w:r w:rsidRPr="005F6D31">
        <w:rPr>
          <w:rFonts w:ascii="Times New Roman" w:hAnsi="Times New Roman" w:cs="Times New Roman"/>
          <w:lang w:val="en-US"/>
        </w:rPr>
        <w:t xml:space="preserve">Results from Mantel’s test for isolation-by-distance for all individuals and only adults of </w:t>
      </w:r>
      <w:proofErr w:type="spellStart"/>
      <w:r w:rsidRPr="005F6D31">
        <w:rPr>
          <w:rFonts w:ascii="Times New Roman" w:hAnsi="Times New Roman" w:cs="Times New Roman"/>
          <w:i/>
          <w:iCs/>
          <w:lang w:val="en-US"/>
        </w:rPr>
        <w:t>Stylophora</w:t>
      </w:r>
      <w:proofErr w:type="spellEnd"/>
      <w:r w:rsidRPr="005F6D31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5F6D31">
        <w:rPr>
          <w:rFonts w:ascii="Times New Roman" w:hAnsi="Times New Roman" w:cs="Times New Roman"/>
          <w:i/>
          <w:iCs/>
          <w:lang w:val="en-US"/>
        </w:rPr>
        <w:t>pistillata</w:t>
      </w:r>
      <w:proofErr w:type="spellEnd"/>
      <w:r w:rsidRPr="005F6D31">
        <w:rPr>
          <w:rFonts w:ascii="Times New Roman" w:hAnsi="Times New Roman" w:cs="Times New Roman"/>
          <w:lang w:val="en-US"/>
        </w:rPr>
        <w:t xml:space="preserve"> from the two major lineages, Red1 and Yellow1.</w:t>
      </w:r>
    </w:p>
    <w:p w14:paraId="220F2FD7" w14:textId="618258A2" w:rsidR="005F6D31" w:rsidRPr="005F6D31" w:rsidRDefault="005F6D31" w:rsidP="005F6D31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</w:p>
    <w:p w14:paraId="3BAB0673" w14:textId="1D94F628" w:rsidR="005F6D31" w:rsidRPr="005F6D31" w:rsidRDefault="003D1137" w:rsidP="005F6D31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76B4201D" wp14:editId="2C64586D">
            <wp:extent cx="5400040" cy="5890895"/>
            <wp:effectExtent l="0" t="0" r="0" b="1905"/>
            <wp:docPr id="3" name="Picture 3" descr="A graph of number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numbers and number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33E39" w14:textId="3A61F082" w:rsidR="005F6D31" w:rsidRPr="005F6D31" w:rsidRDefault="005F6D31" w:rsidP="005F6D31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5F6D31">
        <w:rPr>
          <w:rFonts w:ascii="Times New Roman" w:hAnsi="Times New Roman" w:cs="Times New Roman"/>
          <w:b/>
          <w:bCs/>
          <w:lang w:val="en-US"/>
        </w:rPr>
        <w:t>Supplementary Figure S</w:t>
      </w:r>
      <w:r w:rsidR="00F01D08">
        <w:rPr>
          <w:rFonts w:ascii="Times New Roman" w:hAnsi="Times New Roman" w:cs="Times New Roman"/>
          <w:b/>
          <w:bCs/>
          <w:lang w:val="en-US"/>
        </w:rPr>
        <w:t>3</w:t>
      </w:r>
      <w:r w:rsidRPr="005F6D31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007EB2">
        <w:rPr>
          <w:rFonts w:ascii="Times New Roman" w:hAnsi="Times New Roman" w:cs="Times New Roman"/>
          <w:b/>
          <w:bCs/>
          <w:lang w:val="en-US"/>
        </w:rPr>
        <w:t>Polyp counts per m</w:t>
      </w:r>
      <w:r w:rsidRPr="00007EB2">
        <w:rPr>
          <w:rFonts w:ascii="Times New Roman" w:hAnsi="Times New Roman" w:cs="Times New Roman"/>
          <w:b/>
          <w:bCs/>
          <w:vertAlign w:val="superscript"/>
          <w:lang w:val="en-US"/>
        </w:rPr>
        <w:t xml:space="preserve">2 </w:t>
      </w:r>
      <w:r w:rsidRPr="00007EB2">
        <w:rPr>
          <w:rFonts w:ascii="Times New Roman" w:hAnsi="Times New Roman" w:cs="Times New Roman"/>
          <w:b/>
          <w:bCs/>
          <w:lang w:val="en-US"/>
        </w:rPr>
        <w:t>at different locations and periods.</w:t>
      </w:r>
      <w:r w:rsidRPr="005F6D31">
        <w:rPr>
          <w:rFonts w:ascii="Times New Roman" w:hAnsi="Times New Roman" w:cs="Times New Roman"/>
          <w:lang w:val="en-US"/>
        </w:rPr>
        <w:t xml:space="preserve"> </w:t>
      </w:r>
      <w:r w:rsidR="00007EB2">
        <w:rPr>
          <w:rFonts w:ascii="Times New Roman" w:hAnsi="Times New Roman" w:cs="Times New Roman"/>
          <w:lang w:val="en-US"/>
        </w:rPr>
        <w:t>Polyp counts</w:t>
      </w:r>
      <w:r w:rsidRPr="005F6D31">
        <w:rPr>
          <w:rFonts w:ascii="Times New Roman" w:hAnsi="Times New Roman" w:cs="Times New Roman"/>
          <w:lang w:val="en-US"/>
        </w:rPr>
        <w:t xml:space="preserve"> expressed as mean ± SEM </w:t>
      </w:r>
      <w:r w:rsidR="00F01D08" w:rsidRPr="00F01D08">
        <w:rPr>
          <w:rFonts w:ascii="Times New Roman" w:hAnsi="Times New Roman" w:cs="Times New Roman"/>
          <w:lang w:val="en-US"/>
        </w:rPr>
        <w:t xml:space="preserve">(Standard Error of the Mean) </w:t>
      </w:r>
      <w:r w:rsidRPr="005F6D31">
        <w:rPr>
          <w:rFonts w:ascii="Times New Roman" w:hAnsi="Times New Roman" w:cs="Times New Roman"/>
          <w:lang w:val="en-US"/>
        </w:rPr>
        <w:t>(n = 4-12)</w:t>
      </w:r>
      <w:r w:rsidR="00007EB2">
        <w:rPr>
          <w:rFonts w:ascii="Times New Roman" w:hAnsi="Times New Roman" w:cs="Times New Roman"/>
          <w:lang w:val="en-US"/>
        </w:rPr>
        <w:t xml:space="preserve"> per location and sampling period</w:t>
      </w:r>
      <w:r w:rsidRPr="005F6D31">
        <w:rPr>
          <w:rFonts w:ascii="Times New Roman" w:hAnsi="Times New Roman" w:cs="Times New Roman"/>
          <w:lang w:val="en-US"/>
        </w:rPr>
        <w:t>. A) Comparison between locations. Different lowercase letters indicate significantly different mean values between location for each period (p &lt; 0.05). B) Comparison between periods. Different lowercase/ uppercase letters indicate significantly different mean values between months in 2017 and 2018 respectively (p &lt; 0.05).  Asterisks indicate significantly different mean values between measurements in 2017 and 2018 for each month (* p &lt; 0.05, ** p &lt; 0.01, *** p &lt; 0.001). Statistical significance was determined by a three-way ANOVA, followed by pairwise comparisons with FDR correction.</w:t>
      </w:r>
    </w:p>
    <w:p w14:paraId="0216DF63" w14:textId="77777777" w:rsidR="005F6D31" w:rsidRPr="005F6D31" w:rsidRDefault="005F6D31" w:rsidP="005F6D31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</w:p>
    <w:p w14:paraId="428481CD" w14:textId="5A3BEC1D" w:rsidR="005F6D31" w:rsidRPr="005F6D31" w:rsidRDefault="005F6D31" w:rsidP="005F6D31">
      <w:pPr>
        <w:spacing w:after="120" w:line="360" w:lineRule="auto"/>
        <w:jc w:val="both"/>
        <w:rPr>
          <w:rFonts w:ascii="Times New Roman" w:hAnsi="Times New Roman" w:cs="Times New Roman"/>
          <w:rtl/>
          <w:lang w:val="en-US" w:bidi="he-IL"/>
        </w:rPr>
      </w:pPr>
      <w:r w:rsidRPr="005F6D31">
        <w:rPr>
          <w:rFonts w:ascii="Times New Roman" w:hAnsi="Times New Roman" w:cs="Times New Roman"/>
          <w:lang w:val="en-US" w:bidi="he-IL"/>
        </w:rPr>
        <w:t xml:space="preserve"> </w:t>
      </w:r>
      <w:r w:rsidR="00007EB2">
        <w:rPr>
          <w:rFonts w:ascii="Times New Roman" w:hAnsi="Times New Roman" w:cs="Times New Roman"/>
          <w:noProof/>
          <w:rtl/>
          <w:lang w:val="he-IL" w:bidi="he-IL"/>
        </w:rPr>
        <w:drawing>
          <wp:inline distT="0" distB="0" distL="0" distR="0" wp14:anchorId="47DE035B" wp14:editId="53581A64">
            <wp:extent cx="5400040" cy="5890895"/>
            <wp:effectExtent l="0" t="0" r="0" b="1905"/>
            <wp:docPr id="7" name="Picture 7" descr="A graph of different typ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aph of different types of number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9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A9091" w14:textId="1FAEA2F7" w:rsidR="005F6D31" w:rsidRPr="002F5E33" w:rsidRDefault="005F6D31" w:rsidP="002F5E33">
      <w:p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5F6D31">
        <w:rPr>
          <w:rFonts w:ascii="Times New Roman" w:hAnsi="Times New Roman" w:cs="Times New Roman"/>
          <w:b/>
          <w:bCs/>
          <w:lang w:val="en-US"/>
        </w:rPr>
        <w:t>Supplementary Figure S</w:t>
      </w:r>
      <w:r w:rsidR="00F01D08">
        <w:rPr>
          <w:rFonts w:ascii="Times New Roman" w:hAnsi="Times New Roman" w:cs="Times New Roman"/>
          <w:b/>
          <w:bCs/>
          <w:lang w:val="en-US"/>
        </w:rPr>
        <w:t>4</w:t>
      </w:r>
      <w:r w:rsidRPr="00007EB2">
        <w:rPr>
          <w:rFonts w:ascii="Times New Roman" w:hAnsi="Times New Roman" w:cs="Times New Roman"/>
          <w:b/>
          <w:bCs/>
          <w:lang w:val="en-US"/>
        </w:rPr>
        <w:t>. Polyp to spat count (per m</w:t>
      </w:r>
      <w:r w:rsidRPr="00007EB2">
        <w:rPr>
          <w:rFonts w:ascii="Times New Roman" w:hAnsi="Times New Roman" w:cs="Times New Roman"/>
          <w:b/>
          <w:bCs/>
          <w:vertAlign w:val="superscript"/>
          <w:lang w:val="en-US"/>
        </w:rPr>
        <w:t xml:space="preserve">2) </w:t>
      </w:r>
      <w:r w:rsidRPr="00007EB2">
        <w:rPr>
          <w:rFonts w:ascii="Times New Roman" w:hAnsi="Times New Roman" w:cs="Times New Roman"/>
          <w:b/>
          <w:bCs/>
          <w:lang w:val="en-US"/>
        </w:rPr>
        <w:t xml:space="preserve">ratio at different locations and periods. </w:t>
      </w:r>
      <w:r w:rsidR="00007EB2" w:rsidRPr="005F6D31">
        <w:rPr>
          <w:rFonts w:ascii="Times New Roman" w:hAnsi="Times New Roman" w:cs="Times New Roman"/>
          <w:lang w:val="en-US"/>
        </w:rPr>
        <w:t xml:space="preserve">Polyp to spat count </w:t>
      </w:r>
      <w:r w:rsidRPr="005F6D31">
        <w:rPr>
          <w:rFonts w:ascii="Times New Roman" w:hAnsi="Times New Roman" w:cs="Times New Roman"/>
          <w:lang w:val="en-US"/>
        </w:rPr>
        <w:t xml:space="preserve">are expressed as mean ± SEM </w:t>
      </w:r>
      <w:r w:rsidR="00F01D08" w:rsidRPr="00F01D08">
        <w:rPr>
          <w:rFonts w:ascii="Times New Roman" w:hAnsi="Times New Roman" w:cs="Times New Roman"/>
          <w:lang w:val="en-US"/>
        </w:rPr>
        <w:t xml:space="preserve">(Standard Error of the Mean) </w:t>
      </w:r>
      <w:r w:rsidRPr="005F6D31">
        <w:rPr>
          <w:rFonts w:ascii="Times New Roman" w:hAnsi="Times New Roman" w:cs="Times New Roman"/>
          <w:lang w:val="en-US"/>
        </w:rPr>
        <w:t>(n = 4-12)</w:t>
      </w:r>
      <w:r w:rsidR="00007EB2">
        <w:rPr>
          <w:rFonts w:ascii="Times New Roman" w:hAnsi="Times New Roman" w:cs="Times New Roman"/>
          <w:lang w:val="en-US"/>
        </w:rPr>
        <w:t xml:space="preserve"> </w:t>
      </w:r>
      <w:r w:rsidR="00007EB2">
        <w:rPr>
          <w:rFonts w:ascii="Times New Roman" w:hAnsi="Times New Roman" w:cs="Times New Roman"/>
          <w:lang w:val="en-US"/>
        </w:rPr>
        <w:t>per location and sampling period</w:t>
      </w:r>
      <w:r w:rsidRPr="005F6D31">
        <w:rPr>
          <w:rFonts w:ascii="Times New Roman" w:hAnsi="Times New Roman" w:cs="Times New Roman"/>
          <w:lang w:val="en-US"/>
        </w:rPr>
        <w:t xml:space="preserve">. A) Comparison between locations. Different lowercase letters indicate significantly different mean values between location for each period (p &lt; 0.05). B) Comparison between periods. Different lowercase/ uppercase letters indicate significantly different mean values between months in 2017 and 2018 respectively (p &lt; 0.05).  Asterisks indicate significantly different mean values between measurements in 2017 and 2018 for each month (* p &lt; 0.05, ** p &lt; 0.01, *** p </w:t>
      </w:r>
      <w:r w:rsidRPr="005F6D31">
        <w:rPr>
          <w:rFonts w:ascii="Times New Roman" w:hAnsi="Times New Roman" w:cs="Times New Roman"/>
          <w:lang w:val="en-US"/>
        </w:rPr>
        <w:lastRenderedPageBreak/>
        <w:t>&lt; 0.001). Statistical significance was determined by a three-way ANOVA, followed by pairwise comparisons with FDR correction.</w:t>
      </w:r>
    </w:p>
    <w:sectPr w:rsidR="005F6D31" w:rsidRPr="002F5E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31"/>
    <w:rsid w:val="00007EB2"/>
    <w:rsid w:val="0013741D"/>
    <w:rsid w:val="001823A6"/>
    <w:rsid w:val="001B4EBF"/>
    <w:rsid w:val="002F5E33"/>
    <w:rsid w:val="003A01A6"/>
    <w:rsid w:val="003D1137"/>
    <w:rsid w:val="003D2880"/>
    <w:rsid w:val="004917B8"/>
    <w:rsid w:val="00530BDE"/>
    <w:rsid w:val="00543FF9"/>
    <w:rsid w:val="005F6D31"/>
    <w:rsid w:val="00613BEA"/>
    <w:rsid w:val="00A05001"/>
    <w:rsid w:val="00A60196"/>
    <w:rsid w:val="00AF17E1"/>
    <w:rsid w:val="00F0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DB0F3A"/>
  <w15:docId w15:val="{E774ED8C-CA34-C74B-98CD-8A8A794D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Kátia Capel</dc:creator>
  <cp:keywords/>
  <dc:description/>
  <cp:lastModifiedBy>Kátia Capel</cp:lastModifiedBy>
  <cp:revision>3</cp:revision>
  <dcterms:created xsi:type="dcterms:W3CDTF">2024-08-12T17:14:00Z</dcterms:created>
  <dcterms:modified xsi:type="dcterms:W3CDTF">2024-12-16T13:59:00Z</dcterms:modified>
</cp:coreProperties>
</file>