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7FD" w:rsidRDefault="001561F1" w:rsidP="00BC37FD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Table EV </w:t>
      </w:r>
      <w:r w:rsidR="00BC37FD">
        <w:rPr>
          <w:b/>
          <w:lang w:val="en-US"/>
        </w:rPr>
        <w:t>3: Antibodies used in this study</w:t>
      </w:r>
      <w:r w:rsidR="00286675">
        <w:rPr>
          <w:b/>
          <w:lang w:val="en-US"/>
        </w:rPr>
        <w:t xml:space="preserve"> for western blot analysis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2268"/>
        <w:gridCol w:w="2268"/>
        <w:gridCol w:w="1134"/>
      </w:tblGrid>
      <w:tr w:rsidR="00BC37FD" w:rsidTr="004223C7">
        <w:tc>
          <w:tcPr>
            <w:tcW w:w="3539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Reagent 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Source 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Identifier 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Dilution</w:t>
            </w:r>
          </w:p>
        </w:tc>
      </w:tr>
      <w:tr w:rsidR="00BC37FD" w:rsidTr="004223C7">
        <w:tc>
          <w:tcPr>
            <w:tcW w:w="3539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t>Mouse monoclonal anti-GFP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Roche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Cat# 11814460001</w:t>
            </w:r>
          </w:p>
          <w:p w:rsidR="00BC37FD" w:rsidRDefault="00BC37FD" w:rsidP="004223C7">
            <w:pPr>
              <w:spacing w:line="360" w:lineRule="auto"/>
              <w:jc w:val="both"/>
            </w:pPr>
            <w:r>
              <w:t>RRID: AB_390913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1: 1000</w:t>
            </w:r>
          </w:p>
        </w:tc>
      </w:tr>
      <w:tr w:rsidR="00BC37FD" w:rsidTr="004223C7">
        <w:tc>
          <w:tcPr>
            <w:tcW w:w="3539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t>Mouse monoclonal anti-Pgk1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 xml:space="preserve">Invitrogen 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</w:pPr>
            <w:r>
              <w:t xml:space="preserve">Cat# 459250; </w:t>
            </w:r>
            <w:r>
              <w:br/>
              <w:t>RRID: AB_2535525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</w:pPr>
            <w:r>
              <w:t>1: 10000</w:t>
            </w:r>
          </w:p>
        </w:tc>
      </w:tr>
      <w:tr w:rsidR="00BC37FD" w:rsidTr="004223C7">
        <w:tc>
          <w:tcPr>
            <w:tcW w:w="3539" w:type="dxa"/>
          </w:tcPr>
          <w:p w:rsidR="00BC37FD" w:rsidRDefault="00BC37FD" w:rsidP="00286675">
            <w:pPr>
              <w:spacing w:line="360" w:lineRule="auto"/>
              <w:jc w:val="both"/>
              <w:rPr>
                <w:b/>
              </w:rPr>
            </w:pPr>
            <w:r>
              <w:t xml:space="preserve">Rabbit </w:t>
            </w:r>
            <w:r w:rsidR="00286675">
              <w:t>poly</w:t>
            </w:r>
            <w:r>
              <w:t>clonal anti-Vam3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Ungermann Lab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N/A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1: 1000</w:t>
            </w:r>
          </w:p>
        </w:tc>
      </w:tr>
      <w:tr w:rsidR="00286675" w:rsidTr="004223C7">
        <w:tc>
          <w:tcPr>
            <w:tcW w:w="3539" w:type="dxa"/>
          </w:tcPr>
          <w:p w:rsidR="00286675" w:rsidRDefault="00286675" w:rsidP="00286675">
            <w:pPr>
              <w:spacing w:line="360" w:lineRule="auto"/>
              <w:jc w:val="both"/>
            </w:pPr>
            <w:r>
              <w:t>Rabbit polyclonal anti-Vac8</w:t>
            </w:r>
          </w:p>
        </w:tc>
        <w:tc>
          <w:tcPr>
            <w:tcW w:w="2268" w:type="dxa"/>
          </w:tcPr>
          <w:p w:rsidR="00286675" w:rsidRDefault="00286675" w:rsidP="004223C7">
            <w:pPr>
              <w:spacing w:line="360" w:lineRule="auto"/>
              <w:jc w:val="both"/>
            </w:pPr>
            <w:r>
              <w:t>Ungermann Lab</w:t>
            </w:r>
          </w:p>
        </w:tc>
        <w:tc>
          <w:tcPr>
            <w:tcW w:w="2268" w:type="dxa"/>
          </w:tcPr>
          <w:p w:rsidR="00286675" w:rsidRDefault="00286675" w:rsidP="004223C7">
            <w:pPr>
              <w:spacing w:line="360" w:lineRule="auto"/>
              <w:jc w:val="both"/>
            </w:pPr>
            <w:r>
              <w:t>N / A</w:t>
            </w:r>
          </w:p>
        </w:tc>
        <w:tc>
          <w:tcPr>
            <w:tcW w:w="1134" w:type="dxa"/>
          </w:tcPr>
          <w:p w:rsidR="00286675" w:rsidRDefault="00286675" w:rsidP="004223C7">
            <w:pPr>
              <w:spacing w:line="360" w:lineRule="auto"/>
              <w:jc w:val="both"/>
            </w:pPr>
            <w:r>
              <w:t>1 : 3000</w:t>
            </w:r>
          </w:p>
        </w:tc>
      </w:tr>
      <w:tr w:rsidR="00BC37FD" w:rsidTr="004223C7">
        <w:tc>
          <w:tcPr>
            <w:tcW w:w="3539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proofErr w:type="spellStart"/>
            <w:r>
              <w:t>DyLight</w:t>
            </w:r>
            <w:proofErr w:type="spellEnd"/>
            <w:r>
              <w:t xml:space="preserve"> 800 Goat anti Mouse IgG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t>Invitrogen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Cat# SA5-35521;</w:t>
            </w:r>
          </w:p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t>RRID: AB_2556774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1: 20000</w:t>
            </w:r>
          </w:p>
        </w:tc>
      </w:tr>
      <w:tr w:rsidR="00BC37FD" w:rsidTr="004223C7">
        <w:tc>
          <w:tcPr>
            <w:tcW w:w="3539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proofErr w:type="spellStart"/>
            <w:r>
              <w:t>DyLight</w:t>
            </w:r>
            <w:proofErr w:type="spellEnd"/>
            <w:r>
              <w:t xml:space="preserve"> 800 Goat anti Rabbit IgG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proofErr w:type="spellStart"/>
            <w:r>
              <w:t>Thermo</w:t>
            </w:r>
            <w:proofErr w:type="spellEnd"/>
            <w:r>
              <w:t xml:space="preserve"> Scientific</w:t>
            </w:r>
          </w:p>
        </w:tc>
        <w:tc>
          <w:tcPr>
            <w:tcW w:w="2268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 xml:space="preserve">Cat# SA5-35571; </w:t>
            </w:r>
          </w:p>
          <w:p w:rsidR="00BC37FD" w:rsidRDefault="00BC37FD" w:rsidP="004223C7">
            <w:pPr>
              <w:spacing w:line="360" w:lineRule="auto"/>
              <w:jc w:val="both"/>
              <w:rPr>
                <w:b/>
              </w:rPr>
            </w:pPr>
            <w:r>
              <w:t>RRID: AB_614947</w:t>
            </w:r>
          </w:p>
        </w:tc>
        <w:tc>
          <w:tcPr>
            <w:tcW w:w="1134" w:type="dxa"/>
          </w:tcPr>
          <w:p w:rsidR="00BC37FD" w:rsidRDefault="00BC37FD" w:rsidP="004223C7">
            <w:pPr>
              <w:spacing w:line="360" w:lineRule="auto"/>
              <w:jc w:val="both"/>
            </w:pPr>
            <w:r>
              <w:t>1: 20000</w:t>
            </w:r>
          </w:p>
        </w:tc>
      </w:tr>
    </w:tbl>
    <w:p w:rsidR="00BC37FD" w:rsidRDefault="00BC37FD" w:rsidP="00BC37FD">
      <w:pPr>
        <w:spacing w:line="360" w:lineRule="auto"/>
        <w:rPr>
          <w:lang w:val="en-US"/>
        </w:rPr>
      </w:pPr>
    </w:p>
    <w:p w:rsidR="00BC37FD" w:rsidRDefault="00BC37FD" w:rsidP="00BC37FD">
      <w:pPr>
        <w:spacing w:line="360" w:lineRule="auto"/>
        <w:jc w:val="both"/>
        <w:rPr>
          <w:color w:val="FF0000"/>
          <w:lang w:val="en-US"/>
        </w:rPr>
      </w:pPr>
    </w:p>
    <w:p w:rsidR="00BC37FD" w:rsidRDefault="00BC37FD" w:rsidP="00BC37FD">
      <w:pPr>
        <w:spacing w:line="360" w:lineRule="auto"/>
        <w:jc w:val="both"/>
        <w:rPr>
          <w:color w:val="FF0000"/>
          <w:lang w:val="en-US"/>
        </w:rPr>
      </w:pPr>
    </w:p>
    <w:p w:rsidR="00036F44" w:rsidRDefault="00036F44">
      <w:bookmarkStart w:id="0" w:name="_GoBack"/>
      <w:bookmarkEnd w:id="0"/>
    </w:p>
    <w:sectPr w:rsidR="00036F4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7FD"/>
    <w:rsid w:val="00036F44"/>
    <w:rsid w:val="001561F1"/>
    <w:rsid w:val="002836A2"/>
    <w:rsid w:val="00286675"/>
    <w:rsid w:val="006415B2"/>
    <w:rsid w:val="0067326B"/>
    <w:rsid w:val="00BC37FD"/>
    <w:rsid w:val="00C603AF"/>
    <w:rsid w:val="00CC49AE"/>
    <w:rsid w:val="00DC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A9150"/>
  <w15:chartTrackingRefBased/>
  <w15:docId w15:val="{90FA42CF-A0F6-44AF-B9CF-A28EE11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7FD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7FD"/>
    <w:pPr>
      <w:spacing w:after="0" w:line="240" w:lineRule="auto"/>
    </w:pPr>
    <w:rPr>
      <w:rFonts w:asciiTheme="minorHAnsi" w:eastAsia="SimSun" w:hAnsiTheme="minorHAnsi"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476</Characters>
  <Application>Microsoft Office Word</Application>
  <DocSecurity>0</DocSecurity>
  <Lines>36</Lines>
  <Paragraphs>37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Ayelén González Montoro</dc:creator>
  <cp:keywords/>
  <dc:description/>
  <cp:lastModifiedBy>Ayelén González Montoro</cp:lastModifiedBy>
  <cp:revision>3</cp:revision>
  <dcterms:created xsi:type="dcterms:W3CDTF">2023-07-13T10:33:00Z</dcterms:created>
  <dcterms:modified xsi:type="dcterms:W3CDTF">2024-03-04T14:41:00Z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6231a0ff-d9a3-4a0b-bc54-51ff274ddb7f</vt:lpwstr>
  </property>
</Properties>
</file>