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3D350" w14:textId="7A39FB4A" w:rsidR="0030110B" w:rsidRPr="00B07AC0" w:rsidRDefault="0030110B" w:rsidP="0030110B">
      <w:pPr>
        <w:rPr>
          <w:rFonts w:cstheme="minorHAnsi"/>
          <w:bCs/>
          <w:color w:val="000000" w:themeColor="text1"/>
          <w:szCs w:val="24"/>
        </w:rPr>
      </w:pPr>
      <w:r w:rsidRPr="00B07AC0">
        <w:rPr>
          <w:rFonts w:cstheme="minorHAnsi"/>
          <w:bCs/>
          <w:color w:val="000000" w:themeColor="text1"/>
          <w:szCs w:val="24"/>
        </w:rPr>
        <w:t xml:space="preserve">Table </w:t>
      </w:r>
      <w:r>
        <w:rPr>
          <w:rFonts w:cstheme="minorHAnsi"/>
          <w:bCs/>
          <w:color w:val="000000" w:themeColor="text1"/>
          <w:szCs w:val="24"/>
        </w:rPr>
        <w:t>EV</w:t>
      </w:r>
      <w:r w:rsidRPr="00B07AC0">
        <w:rPr>
          <w:rFonts w:cstheme="minorHAnsi"/>
          <w:bCs/>
          <w:color w:val="000000" w:themeColor="text1"/>
          <w:szCs w:val="24"/>
        </w:rPr>
        <w:t>1. ON-</w:t>
      </w:r>
      <w:proofErr w:type="spellStart"/>
      <w:r w:rsidRPr="00B07AC0">
        <w:rPr>
          <w:rFonts w:cstheme="minorHAnsi"/>
          <w:bCs/>
          <w:color w:val="000000" w:themeColor="text1"/>
          <w:szCs w:val="24"/>
        </w:rPr>
        <w:t>TARGETplus</w:t>
      </w:r>
      <w:proofErr w:type="spellEnd"/>
      <w:r w:rsidRPr="00B07AC0">
        <w:rPr>
          <w:rFonts w:cstheme="minorHAnsi"/>
          <w:bCs/>
          <w:color w:val="000000" w:themeColor="text1"/>
          <w:szCs w:val="24"/>
        </w:rPr>
        <w:t xml:space="preserve"> siRNAs used in this study</w:t>
      </w: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545"/>
        <w:gridCol w:w="1561"/>
        <w:gridCol w:w="4190"/>
      </w:tblGrid>
      <w:tr w:rsidR="0030110B" w:rsidRPr="00B07AC0" w14:paraId="3F313B5D" w14:textId="77777777" w:rsidTr="00F82C73">
        <w:tc>
          <w:tcPr>
            <w:tcW w:w="2545" w:type="dxa"/>
            <w:shd w:val="clear" w:color="auto" w:fill="FFFFFF" w:themeFill="background1"/>
          </w:tcPr>
          <w:p w14:paraId="20DE9AE7" w14:textId="77777777" w:rsidR="0030110B" w:rsidRPr="00B07AC0" w:rsidRDefault="0030110B" w:rsidP="00F82C73">
            <w:pPr>
              <w:rPr>
                <w:rFonts w:cstheme="minorHAnsi"/>
                <w:bCs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siRNA</w:t>
            </w:r>
          </w:p>
        </w:tc>
        <w:tc>
          <w:tcPr>
            <w:tcW w:w="1561" w:type="dxa"/>
            <w:shd w:val="clear" w:color="auto" w:fill="FFFFFF" w:themeFill="background1"/>
          </w:tcPr>
          <w:p w14:paraId="16E946B2" w14:textId="77777777" w:rsidR="0030110B" w:rsidRPr="00B07AC0" w:rsidRDefault="0030110B" w:rsidP="00F82C73">
            <w:pPr>
              <w:rPr>
                <w:rFonts w:cstheme="minorHAnsi"/>
                <w:bCs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Cat. #</w:t>
            </w:r>
          </w:p>
        </w:tc>
        <w:tc>
          <w:tcPr>
            <w:tcW w:w="4190" w:type="dxa"/>
            <w:shd w:val="clear" w:color="auto" w:fill="FFFFFF" w:themeFill="background1"/>
          </w:tcPr>
          <w:p w14:paraId="0E49C5AD" w14:textId="77777777" w:rsidR="0030110B" w:rsidRPr="00B07AC0" w:rsidRDefault="0030110B" w:rsidP="00F82C73">
            <w:pPr>
              <w:rPr>
                <w:rFonts w:cstheme="minorHAnsi"/>
                <w:bCs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 xml:space="preserve">Targeting mRNA </w:t>
            </w:r>
            <w:r w:rsidRPr="00B07AC0">
              <w:rPr>
                <w:rFonts w:cstheme="minorHAnsi" w:hint="eastAsia"/>
                <w:color w:val="000000" w:themeColor="text1"/>
                <w:szCs w:val="24"/>
              </w:rPr>
              <w:t>s</w:t>
            </w:r>
            <w:r w:rsidRPr="00B07AC0">
              <w:rPr>
                <w:rFonts w:cstheme="minorHAnsi"/>
                <w:color w:val="000000" w:themeColor="text1"/>
                <w:szCs w:val="24"/>
              </w:rPr>
              <w:t>equence 5'-&gt;3'</w:t>
            </w:r>
          </w:p>
        </w:tc>
      </w:tr>
      <w:tr w:rsidR="0030110B" w:rsidRPr="00B07AC0" w14:paraId="1666B3E8" w14:textId="77777777" w:rsidTr="00F82C73">
        <w:tc>
          <w:tcPr>
            <w:tcW w:w="2545" w:type="dxa"/>
            <w:vMerge w:val="restart"/>
            <w:shd w:val="clear" w:color="auto" w:fill="FFFFFF" w:themeFill="background1"/>
          </w:tcPr>
          <w:p w14:paraId="5EBF3D7E" w14:textId="77777777" w:rsidR="0030110B" w:rsidRPr="00B07AC0" w:rsidRDefault="0030110B" w:rsidP="00F82C73">
            <w:pPr>
              <w:rPr>
                <w:rFonts w:cstheme="minorHAnsi"/>
                <w:bCs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mTTLL5 ON-</w:t>
            </w:r>
            <w:proofErr w:type="spellStart"/>
            <w:r w:rsidRPr="00B07AC0">
              <w:rPr>
                <w:rFonts w:cstheme="minorHAnsi"/>
                <w:color w:val="000000" w:themeColor="text1"/>
                <w:szCs w:val="24"/>
              </w:rPr>
              <w:t>TARGETplus</w:t>
            </w:r>
            <w:proofErr w:type="spellEnd"/>
            <w:r w:rsidRPr="00B07AC0">
              <w:rPr>
                <w:rFonts w:cstheme="minorHAnsi"/>
                <w:color w:val="000000" w:themeColor="text1"/>
                <w:szCs w:val="24"/>
              </w:rPr>
              <w:t xml:space="preserve"> siRNA</w:t>
            </w:r>
          </w:p>
        </w:tc>
        <w:tc>
          <w:tcPr>
            <w:tcW w:w="1561" w:type="dxa"/>
            <w:shd w:val="clear" w:color="auto" w:fill="FFFFFF" w:themeFill="background1"/>
          </w:tcPr>
          <w:p w14:paraId="69A6FB63" w14:textId="77777777" w:rsidR="0030110B" w:rsidRPr="00B07AC0" w:rsidRDefault="0030110B" w:rsidP="00F82C73">
            <w:pPr>
              <w:rPr>
                <w:rFonts w:cstheme="minorHAnsi"/>
                <w:bCs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J-3669-05</w:t>
            </w:r>
          </w:p>
        </w:tc>
        <w:tc>
          <w:tcPr>
            <w:tcW w:w="4190" w:type="dxa"/>
            <w:shd w:val="clear" w:color="auto" w:fill="FFFFFF" w:themeFill="background1"/>
          </w:tcPr>
          <w:p w14:paraId="46070564" w14:textId="77777777" w:rsidR="0030110B" w:rsidRPr="00B07AC0" w:rsidRDefault="0030110B" w:rsidP="00F82C73">
            <w:pPr>
              <w:rPr>
                <w:rFonts w:cstheme="minorHAnsi"/>
                <w:bCs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GGACAACAAUAUUCGAGUA</w:t>
            </w:r>
          </w:p>
        </w:tc>
      </w:tr>
      <w:tr w:rsidR="0030110B" w:rsidRPr="00B07AC0" w14:paraId="2116FA68" w14:textId="77777777" w:rsidTr="00F82C73">
        <w:tc>
          <w:tcPr>
            <w:tcW w:w="2545" w:type="dxa"/>
            <w:vMerge/>
            <w:shd w:val="clear" w:color="auto" w:fill="FFFFFF" w:themeFill="background1"/>
          </w:tcPr>
          <w:p w14:paraId="7D10984E" w14:textId="77777777" w:rsidR="0030110B" w:rsidRPr="00B07AC0" w:rsidRDefault="0030110B" w:rsidP="00F82C73">
            <w:pPr>
              <w:rPr>
                <w:rFonts w:cstheme="minorHAnsi"/>
                <w:bCs/>
                <w:color w:val="000000" w:themeColor="text1"/>
                <w:szCs w:val="24"/>
              </w:rPr>
            </w:pPr>
          </w:p>
        </w:tc>
        <w:tc>
          <w:tcPr>
            <w:tcW w:w="1561" w:type="dxa"/>
            <w:shd w:val="clear" w:color="auto" w:fill="FFFFFF" w:themeFill="background1"/>
          </w:tcPr>
          <w:p w14:paraId="00AFDE0D" w14:textId="77777777" w:rsidR="0030110B" w:rsidRPr="00B07AC0" w:rsidRDefault="0030110B" w:rsidP="00F82C73">
            <w:pPr>
              <w:rPr>
                <w:rFonts w:cstheme="minorHAnsi"/>
                <w:bCs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J-3669-07</w:t>
            </w:r>
          </w:p>
        </w:tc>
        <w:tc>
          <w:tcPr>
            <w:tcW w:w="4190" w:type="dxa"/>
            <w:shd w:val="clear" w:color="auto" w:fill="FFFFFF" w:themeFill="background1"/>
          </w:tcPr>
          <w:p w14:paraId="75E659FB" w14:textId="77777777" w:rsidR="0030110B" w:rsidRPr="00B07AC0" w:rsidRDefault="0030110B" w:rsidP="00F82C73">
            <w:pPr>
              <w:rPr>
                <w:rFonts w:cstheme="minorHAnsi"/>
                <w:bCs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GGAGGAGAAUGAUCGGAGA</w:t>
            </w:r>
          </w:p>
        </w:tc>
      </w:tr>
      <w:tr w:rsidR="0030110B" w:rsidRPr="00B07AC0" w14:paraId="1C277B3D" w14:textId="77777777" w:rsidTr="00F82C73">
        <w:tc>
          <w:tcPr>
            <w:tcW w:w="2545" w:type="dxa"/>
            <w:shd w:val="clear" w:color="auto" w:fill="FFFFFF" w:themeFill="background1"/>
          </w:tcPr>
          <w:p w14:paraId="09912F57" w14:textId="77777777" w:rsidR="0030110B" w:rsidRPr="00B07AC0" w:rsidRDefault="0030110B" w:rsidP="00F82C73">
            <w:pPr>
              <w:rPr>
                <w:rFonts w:cstheme="minorHAnsi"/>
                <w:bCs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ON-</w:t>
            </w:r>
            <w:proofErr w:type="spellStart"/>
            <w:r w:rsidRPr="00B07AC0">
              <w:rPr>
                <w:rFonts w:cstheme="minorHAnsi"/>
                <w:color w:val="000000" w:themeColor="text1"/>
                <w:szCs w:val="24"/>
              </w:rPr>
              <w:t>TARGETplus</w:t>
            </w:r>
            <w:proofErr w:type="spellEnd"/>
            <w:r w:rsidRPr="00B07AC0">
              <w:rPr>
                <w:rFonts w:cstheme="minorHAnsi"/>
                <w:color w:val="000000" w:themeColor="text1"/>
                <w:szCs w:val="24"/>
              </w:rPr>
              <w:t xml:space="preserve"> </w:t>
            </w:r>
            <w:proofErr w:type="gramStart"/>
            <w:r w:rsidRPr="00B07AC0">
              <w:rPr>
                <w:rFonts w:cstheme="minorHAnsi"/>
                <w:color w:val="000000" w:themeColor="text1"/>
                <w:szCs w:val="24"/>
              </w:rPr>
              <w:t>Non-targeting</w:t>
            </w:r>
            <w:proofErr w:type="gramEnd"/>
            <w:r w:rsidRPr="00B07AC0">
              <w:rPr>
                <w:rFonts w:cstheme="minorHAnsi"/>
                <w:color w:val="000000" w:themeColor="text1"/>
                <w:szCs w:val="24"/>
              </w:rPr>
              <w:t xml:space="preserve"> siRNA pool</w:t>
            </w:r>
          </w:p>
        </w:tc>
        <w:tc>
          <w:tcPr>
            <w:tcW w:w="1561" w:type="dxa"/>
            <w:shd w:val="clear" w:color="auto" w:fill="FFFFFF" w:themeFill="background1"/>
          </w:tcPr>
          <w:p w14:paraId="21D1E1FE" w14:textId="77777777" w:rsidR="0030110B" w:rsidRPr="00B07AC0" w:rsidRDefault="0030110B" w:rsidP="00F82C73">
            <w:pPr>
              <w:rPr>
                <w:rFonts w:cstheme="minorHAnsi"/>
                <w:bCs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D-001801-10-20</w:t>
            </w:r>
          </w:p>
        </w:tc>
        <w:tc>
          <w:tcPr>
            <w:tcW w:w="4190" w:type="dxa"/>
            <w:shd w:val="clear" w:color="auto" w:fill="FFFFFF" w:themeFill="background1"/>
          </w:tcPr>
          <w:p w14:paraId="0BD78865" w14:textId="77777777" w:rsidR="0030110B" w:rsidRPr="00B07AC0" w:rsidRDefault="0030110B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UGGUUUACAUGUCGACUAA</w:t>
            </w:r>
          </w:p>
          <w:p w14:paraId="66984A3B" w14:textId="77777777" w:rsidR="0030110B" w:rsidRPr="00B07AC0" w:rsidRDefault="0030110B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UGGUUUACAUGUUGUGUGA</w:t>
            </w:r>
          </w:p>
          <w:p w14:paraId="7B649478" w14:textId="77777777" w:rsidR="0030110B" w:rsidRPr="00B07AC0" w:rsidRDefault="0030110B" w:rsidP="00F82C73">
            <w:pPr>
              <w:rPr>
                <w:rFonts w:cstheme="minorHAnsi"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UGGUUUACAUGUUUUCUGA</w:t>
            </w:r>
          </w:p>
          <w:p w14:paraId="5CA0B408" w14:textId="77777777" w:rsidR="0030110B" w:rsidRPr="00B07AC0" w:rsidRDefault="0030110B" w:rsidP="00F82C73">
            <w:pPr>
              <w:rPr>
                <w:rFonts w:cstheme="minorHAnsi"/>
                <w:bCs/>
                <w:color w:val="000000" w:themeColor="text1"/>
                <w:szCs w:val="24"/>
              </w:rPr>
            </w:pPr>
            <w:r w:rsidRPr="00B07AC0">
              <w:rPr>
                <w:rFonts w:cstheme="minorHAnsi"/>
                <w:color w:val="000000" w:themeColor="text1"/>
                <w:szCs w:val="24"/>
              </w:rPr>
              <w:t>UGGUUUACAUGUUUUCCUA</w:t>
            </w:r>
          </w:p>
        </w:tc>
      </w:tr>
    </w:tbl>
    <w:p w14:paraId="15914052" w14:textId="77777777" w:rsidR="0030110B" w:rsidRDefault="0030110B"/>
    <w:sectPr w:rsidR="0030110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10B"/>
    <w:rsid w:val="000814EE"/>
    <w:rsid w:val="00301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W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E1BE28"/>
  <w15:chartTrackingRefBased/>
  <w15:docId w15:val="{E21F7FF8-66D6-E24B-AECD-19DDB2B6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TW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10B"/>
    <w:pPr>
      <w:widowControl w:val="0"/>
      <w:spacing w:after="0" w:line="240" w:lineRule="auto"/>
    </w:pPr>
    <w:rPr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10B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TW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10B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TW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10B"/>
    <w:pPr>
      <w:keepNext/>
      <w:keepLines/>
      <w:widowControl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TW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10B"/>
    <w:pPr>
      <w:keepNext/>
      <w:keepLines/>
      <w:widowControl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Cs w:val="24"/>
      <w:lang w:val="en-TW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10B"/>
    <w:pPr>
      <w:keepNext/>
      <w:keepLines/>
      <w:widowControl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24"/>
      <w:lang w:val="en-TW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10B"/>
    <w:pPr>
      <w:keepNext/>
      <w:keepLines/>
      <w:widowControl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szCs w:val="24"/>
      <w:lang w:val="en-TW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10B"/>
    <w:pPr>
      <w:keepNext/>
      <w:keepLines/>
      <w:widowControl/>
      <w:spacing w:before="40" w:line="278" w:lineRule="auto"/>
      <w:outlineLvl w:val="6"/>
    </w:pPr>
    <w:rPr>
      <w:rFonts w:eastAsiaTheme="majorEastAsia" w:cstheme="majorBidi"/>
      <w:color w:val="595959" w:themeColor="text1" w:themeTint="A6"/>
      <w:szCs w:val="24"/>
      <w:lang w:val="en-TW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10B"/>
    <w:pPr>
      <w:keepNext/>
      <w:keepLines/>
      <w:widowControl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  <w:lang w:val="en-TW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10B"/>
    <w:pPr>
      <w:keepNext/>
      <w:keepLines/>
      <w:widowControl/>
      <w:spacing w:line="278" w:lineRule="auto"/>
      <w:outlineLvl w:val="8"/>
    </w:pPr>
    <w:rPr>
      <w:rFonts w:eastAsiaTheme="majorEastAsia" w:cstheme="majorBidi"/>
      <w:color w:val="272727" w:themeColor="text1" w:themeTint="D8"/>
      <w:szCs w:val="24"/>
      <w:lang w:val="en-TW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1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1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1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1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1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1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1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1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1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10B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TW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011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10B"/>
    <w:pPr>
      <w:widowControl/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en-TW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011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10B"/>
    <w:pPr>
      <w:widowControl/>
      <w:spacing w:before="160" w:after="160" w:line="278" w:lineRule="auto"/>
      <w:jc w:val="center"/>
    </w:pPr>
    <w:rPr>
      <w:i/>
      <w:iCs/>
      <w:color w:val="404040" w:themeColor="text1" w:themeTint="BF"/>
      <w:szCs w:val="24"/>
      <w:lang w:val="en-TW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011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110B"/>
    <w:pPr>
      <w:widowControl/>
      <w:spacing w:after="160" w:line="278" w:lineRule="auto"/>
      <w:ind w:left="720"/>
      <w:contextualSpacing/>
    </w:pPr>
    <w:rPr>
      <w:szCs w:val="24"/>
      <w:lang w:val="en-TW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011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10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24"/>
      <w:lang w:val="en-TW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1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10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0110B"/>
    <w:pPr>
      <w:spacing w:after="0" w:line="240" w:lineRule="auto"/>
    </w:pPr>
    <w:rPr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>National Ting Hua University</Company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Yu-Chun (Frank) Lin</dc:creator>
  <cp:keywords/>
  <dc:description/>
  <cp:lastModifiedBy>Yu-Chun (Frank) Lin</cp:lastModifiedBy>
  <cp:revision>1</cp:revision>
  <dcterms:created xsi:type="dcterms:W3CDTF">2025-02-21T12:18:00Z</dcterms:created>
  <dcterms:modified xsi:type="dcterms:W3CDTF">2025-02-21T12:18:00Z</dcterms:modified>
</cp:coreProperties>
</file>