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84FDB" w:rsidRDefault="00284FDB" w:rsidP="00284FDB">
      <w:pPr>
        <w:spacing w:before="156"/>
        <w:rPr>
          <w:b/>
          <w:bCs/>
        </w:rPr>
      </w:pPr>
      <w:r>
        <w:rPr>
          <w:b/>
          <w:bCs/>
        </w:rPr>
        <w:t>Table</w:t>
      </w:r>
      <w:r>
        <w:rPr>
          <w:rFonts w:hint="eastAsia"/>
          <w:b/>
          <w:bCs/>
        </w:rPr>
        <w:t xml:space="preserve"> EV4</w:t>
      </w:r>
      <w:r>
        <w:rPr>
          <w:b/>
          <w:bCs/>
        </w:rPr>
        <w:t xml:space="preserve"> Maximum-likelihood analysis of fitness in cage populations</w:t>
      </w:r>
    </w:p>
    <w:tbl>
      <w:tblPr>
        <w:tblW w:w="8504" w:type="dxa"/>
        <w:jc w:val="center"/>
        <w:tblLayout w:type="fixed"/>
        <w:tblLook w:val="04A0" w:firstRow="1" w:lastRow="0" w:firstColumn="1" w:lastColumn="0" w:noHBand="0" w:noVBand="1"/>
      </w:tblPr>
      <w:tblGrid>
        <w:gridCol w:w="1822"/>
        <w:gridCol w:w="1113"/>
        <w:gridCol w:w="1114"/>
        <w:gridCol w:w="1114"/>
        <w:gridCol w:w="1113"/>
        <w:gridCol w:w="1114"/>
        <w:gridCol w:w="1114"/>
      </w:tblGrid>
      <w:tr w:rsidR="00284FDB" w:rsidTr="00083F62">
        <w:trPr>
          <w:trHeight w:hRule="exact" w:val="865"/>
          <w:jc w:val="center"/>
        </w:trPr>
        <w:tc>
          <w:tcPr>
            <w:tcW w:w="1822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284FDB" w:rsidRDefault="00284FDB" w:rsidP="00083F62">
            <w:pPr>
              <w:spacing w:before="156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 w:hint="eastAsia"/>
                <w:b/>
                <w:bCs/>
              </w:rPr>
              <w:t>Cage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 xml:space="preserve">% </w:t>
            </w:r>
            <w:r>
              <w:rPr>
                <w:rFonts w:eastAsia="宋体" w:cs="Times New Roman" w:hint="eastAsia"/>
                <w:b/>
                <w:bCs/>
                <w:color w:val="000000"/>
                <w:kern w:val="0"/>
                <w:lang w:bidi="ar"/>
              </w:rPr>
              <w:t>E</w:t>
            </w:r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>ffective population size</w:t>
            </w:r>
          </w:p>
        </w:tc>
        <w:tc>
          <w:tcPr>
            <w:tcW w:w="33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</w:pPr>
            <w:r>
              <w:rPr>
                <w:rFonts w:eastAsia="宋体" w:cs="Times New Roman" w:hint="eastAsia"/>
                <w:b/>
                <w:bCs/>
                <w:color w:val="000000"/>
                <w:kern w:val="0"/>
                <w:lang w:bidi="ar"/>
              </w:rPr>
              <w:t>Female heterozygote fitness</w:t>
            </w:r>
          </w:p>
        </w:tc>
      </w:tr>
      <w:tr w:rsidR="00284FDB" w:rsidTr="00083F62">
        <w:trPr>
          <w:trHeight w:hRule="exact" w:val="567"/>
          <w:jc w:val="center"/>
        </w:trPr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nox</w:t>
            </w:r>
            <w:proofErr w:type="spellEnd"/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>/</w:t>
            </w:r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nanos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0.030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[0.005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0.084]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0.262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[0.000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0.664]</w:t>
            </w:r>
          </w:p>
        </w:tc>
      </w:tr>
      <w:tr w:rsidR="00284FDB" w:rsidTr="00083F62">
        <w:trPr>
          <w:trHeight w:hRule="exact" w:val="567"/>
          <w:jc w:val="center"/>
        </w:trPr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oct</w:t>
            </w:r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>/</w:t>
            </w:r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nanos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0.025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[0.007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0.057]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0.245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[0.000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0.664]</w:t>
            </w:r>
          </w:p>
        </w:tc>
      </w:tr>
      <w:tr w:rsidR="00284FDB" w:rsidTr="00083F62">
        <w:trPr>
          <w:trHeight w:hRule="exact" w:val="567"/>
          <w:jc w:val="center"/>
        </w:trPr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oct</w:t>
            </w:r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>/</w:t>
            </w:r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CG4415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0.046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[0.021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0.085]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0.318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[0.166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0.508]</w:t>
            </w:r>
          </w:p>
        </w:tc>
      </w:tr>
      <w:tr w:rsidR="00284FDB" w:rsidTr="00083F62">
        <w:trPr>
          <w:trHeight w:hRule="exact" w:val="567"/>
          <w:jc w:val="center"/>
        </w:trPr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>s</w:t>
            </w:r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tl</w:t>
            </w:r>
            <w:proofErr w:type="spellEnd"/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>/</w:t>
            </w:r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nanos-</w:t>
            </w:r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>cage1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0.160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[0.032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0.421]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0.681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[0.426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1.065]</w:t>
            </w:r>
          </w:p>
        </w:tc>
      </w:tr>
      <w:tr w:rsidR="00284FDB" w:rsidTr="00083F62">
        <w:trPr>
          <w:trHeight w:hRule="exact" w:val="567"/>
          <w:jc w:val="center"/>
        </w:trPr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proofErr w:type="spellStart"/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stl</w:t>
            </w:r>
            <w:proofErr w:type="spellEnd"/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>/</w:t>
            </w:r>
            <w:r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lang w:bidi="ar"/>
              </w:rPr>
              <w:t>nanos-</w:t>
            </w:r>
            <w:r>
              <w:rPr>
                <w:rFonts w:eastAsia="宋体" w:cs="Times New Roman"/>
                <w:b/>
                <w:bCs/>
                <w:color w:val="000000"/>
                <w:kern w:val="0"/>
                <w:lang w:bidi="ar"/>
              </w:rPr>
              <w:t>cage2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0.261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[0.072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eastAsia="宋体" w:cs="Times New Roman"/>
                <w:color w:val="000000"/>
                <w:kern w:val="0"/>
                <w:lang w:bidi="ar"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0.638]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0.205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[0.098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84FDB" w:rsidRDefault="00284FDB" w:rsidP="00083F62">
            <w:pPr>
              <w:widowControl/>
              <w:spacing w:before="156"/>
              <w:jc w:val="center"/>
              <w:textAlignment w:val="bottom"/>
              <w:rPr>
                <w:rFonts w:cs="Times New Roman"/>
                <w:b/>
                <w:bCs/>
              </w:rPr>
            </w:pPr>
            <w:r>
              <w:rPr>
                <w:rFonts w:eastAsia="宋体" w:cs="Times New Roman"/>
                <w:color w:val="000000"/>
                <w:kern w:val="0"/>
                <w:lang w:bidi="ar"/>
              </w:rPr>
              <w:t>0.327]</w:t>
            </w:r>
          </w:p>
        </w:tc>
      </w:tr>
    </w:tbl>
    <w:p w:rsidR="00284FDB" w:rsidRDefault="00284FDB" w:rsidP="00284FDB">
      <w:pPr>
        <w:spacing w:before="156"/>
      </w:pPr>
      <w:r>
        <w:t>Brackets indicate 95% confidence interval.</w:t>
      </w:r>
    </w:p>
    <w:p w:rsidR="00284FDB" w:rsidRDefault="00284FDB" w:rsidP="00284FDB">
      <w:pPr>
        <w:spacing w:before="156"/>
      </w:pPr>
    </w:p>
    <w:p w:rsidR="000753E8" w:rsidRDefault="000753E8">
      <w:pPr>
        <w:spacing w:before="156"/>
      </w:pPr>
    </w:p>
    <w:sectPr w:rsidR="000753E8" w:rsidSect="00284F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DB"/>
    <w:rsid w:val="000753E8"/>
    <w:rsid w:val="00284FDB"/>
    <w:rsid w:val="00C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EE421"/>
  <w15:chartTrackingRefBased/>
  <w15:docId w15:val="{E4B3C73E-EEF6-4EF1-BC0F-C56AECAC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FDB"/>
    <w:pPr>
      <w:widowControl w:val="0"/>
      <w:spacing w:beforeLines="50" w:before="50"/>
      <w:jc w:val="both"/>
    </w:pPr>
    <w:rPr>
      <w:rFonts w:ascii="Times New Roman" w:hAnsi="Times New Roman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4FDB"/>
    <w:pPr>
      <w:keepNext/>
      <w:keepLines/>
      <w:spacing w:beforeLines="0"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FDB"/>
    <w:pPr>
      <w:keepNext/>
      <w:keepLines/>
      <w:spacing w:beforeLines="0"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FDB"/>
    <w:pPr>
      <w:keepNext/>
      <w:keepLines/>
      <w:spacing w:beforeLines="0"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FDB"/>
    <w:pPr>
      <w:keepNext/>
      <w:keepLines/>
      <w:spacing w:beforeLines="0" w:before="80" w:after="40"/>
      <w:outlineLvl w:val="3"/>
    </w:pPr>
    <w:rPr>
      <w:rFonts w:asciiTheme="minorHAnsi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FDB"/>
    <w:pPr>
      <w:keepNext/>
      <w:keepLines/>
      <w:spacing w:beforeLines="0" w:before="80" w:after="40"/>
      <w:outlineLvl w:val="4"/>
    </w:pPr>
    <w:rPr>
      <w:rFonts w:asciiTheme="minorHAnsi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FDB"/>
    <w:pPr>
      <w:keepNext/>
      <w:keepLines/>
      <w:spacing w:beforeLines="0" w:before="40"/>
      <w:outlineLvl w:val="5"/>
    </w:pPr>
    <w:rPr>
      <w:rFonts w:asciiTheme="minorHAnsi" w:hAnsiTheme="minorHAnsi" w:cstheme="majorBidi"/>
      <w:b/>
      <w:bCs/>
      <w:color w:val="0F4761" w:themeColor="accent1" w:themeShade="BF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FDB"/>
    <w:pPr>
      <w:keepNext/>
      <w:keepLines/>
      <w:spacing w:beforeLines="0" w:before="40"/>
      <w:outlineLvl w:val="6"/>
    </w:pPr>
    <w:rPr>
      <w:rFonts w:asciiTheme="minorHAnsi" w:hAnsiTheme="minorHAnsi" w:cstheme="majorBidi"/>
      <w:b/>
      <w:bCs/>
      <w:color w:val="595959" w:themeColor="text1" w:themeTint="A6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FDB"/>
    <w:pPr>
      <w:keepNext/>
      <w:keepLines/>
      <w:spacing w:beforeLines="0" w:before="0"/>
      <w:outlineLvl w:val="7"/>
    </w:pPr>
    <w:rPr>
      <w:rFonts w:asciiTheme="minorHAnsi" w:hAnsiTheme="minorHAnsi" w:cstheme="majorBidi"/>
      <w:color w:val="595959" w:themeColor="text1" w:themeTint="A6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FDB"/>
    <w:pPr>
      <w:keepNext/>
      <w:keepLines/>
      <w:spacing w:beforeLines="0" w:before="0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4F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4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4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4F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4FD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84F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4F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4F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4F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84FDB"/>
    <w:pPr>
      <w:spacing w:beforeLines="0"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84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FDB"/>
    <w:pPr>
      <w:numPr>
        <w:ilvl w:val="1"/>
      </w:numPr>
      <w:spacing w:beforeLines="0" w:before="0"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84F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4FDB"/>
    <w:pPr>
      <w:spacing w:beforeLines="0" w:before="160" w:after="160"/>
      <w:jc w:val="center"/>
    </w:pPr>
    <w:rPr>
      <w:rFonts w:asciiTheme="minorHAnsi" w:hAnsiTheme="minorHAnsi"/>
      <w:i/>
      <w:iCs/>
      <w:color w:val="404040" w:themeColor="text1" w:themeTint="BF"/>
      <w:sz w:val="21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84F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4FDB"/>
    <w:pPr>
      <w:spacing w:beforeLines="0" w:before="0"/>
      <w:ind w:left="720"/>
      <w:contextualSpacing/>
    </w:pPr>
    <w:rPr>
      <w:rFonts w:asciiTheme="minorHAnsi" w:hAnsiTheme="minorHAnsi"/>
      <w:sz w:val="21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284F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4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Lines="0"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1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84F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84FDB"/>
    <w:rPr>
      <w:b/>
      <w:bCs/>
      <w:smallCaps/>
      <w:color w:val="0F4761" w:themeColor="accent1" w:themeShade="BF"/>
      <w:spacing w:val="5"/>
    </w:rPr>
  </w:style>
  <w:style w:type="character" w:styleId="ae">
    <w:name w:val="annotation reference"/>
    <w:basedOn w:val="a0"/>
    <w:qFormat/>
    <w:rsid w:val="00284FD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Xuejiao</dc:creator>
  <cp:keywords/>
  <dc:description/>
  <cp:lastModifiedBy>Xu Xuejiao</cp:lastModifiedBy>
  <cp:revision>1</cp:revision>
  <dcterms:created xsi:type="dcterms:W3CDTF">2025-11-02T10:21:00Z</dcterms:created>
  <dcterms:modified xsi:type="dcterms:W3CDTF">2025-11-02T10:21:00Z</dcterms:modified>
</cp:coreProperties>
</file>