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5308" w:rsidRDefault="00F30A1B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 w:rsidRPr="00F30A1B">
        <w:rPr>
          <w:rFonts w:ascii="Arial" w:eastAsia="Arial" w:hAnsi="Arial" w:cs="Arial"/>
          <w:color w:val="000000"/>
          <w:sz w:val="22"/>
          <w:szCs w:val="22"/>
        </w:rPr>
        <w:t xml:space="preserve">Table </w:t>
      </w:r>
      <w:r w:rsidR="00871119">
        <w:rPr>
          <w:rFonts w:ascii="Arial" w:eastAsia="Arial" w:hAnsi="Arial" w:cs="Arial"/>
          <w:color w:val="000000"/>
          <w:sz w:val="22"/>
          <w:szCs w:val="22"/>
        </w:rPr>
        <w:t>EV 2</w:t>
      </w:r>
      <w:r w:rsidRPr="00F30A1B">
        <w:rPr>
          <w:rFonts w:ascii="Arial" w:eastAsia="Arial" w:hAnsi="Arial" w:cs="Arial"/>
          <w:color w:val="000000"/>
          <w:sz w:val="22"/>
          <w:szCs w:val="22"/>
        </w:rPr>
        <w:t>. Cryo-EM data collection, refinement and validation statistics</w:t>
      </w:r>
      <w:r w:rsidR="00B75308">
        <w:rPr>
          <w:rFonts w:ascii="Arial" w:eastAsia="Arial" w:hAnsi="Arial" w:cs="Arial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916"/>
      </w:tblGrid>
      <w:tr w:rsidR="00B75308" w:rsidTr="00B75308">
        <w:tc>
          <w:tcPr>
            <w:tcW w:w="5382" w:type="dxa"/>
            <w:shd w:val="clear" w:color="auto" w:fill="E7E6E6" w:themeFill="background2"/>
          </w:tcPr>
          <w:p w:rsidR="00B75308" w:rsidRDefault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916" w:type="dxa"/>
            <w:shd w:val="clear" w:color="auto" w:fill="E7E6E6" w:themeFill="background2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Atg2-Atg18 complex (EMDB-</w:t>
            </w:r>
            <w:r w:rsidR="009758FB">
              <w:rPr>
                <w:rFonts w:ascii="Arial" w:eastAsia="Arial" w:hAnsi="Arial" w:cs="Arial"/>
                <w:b/>
                <w:sz w:val="16"/>
                <w:szCs w:val="16"/>
              </w:rPr>
              <w:t>55395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, PDB-</w:t>
            </w:r>
            <w:r w:rsidR="009758FB">
              <w:rPr>
                <w:rFonts w:ascii="Arial" w:eastAsia="Arial" w:hAnsi="Arial" w:cs="Arial"/>
                <w:b/>
                <w:sz w:val="16"/>
                <w:szCs w:val="16"/>
              </w:rPr>
              <w:t>9T0C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)</w:t>
            </w:r>
          </w:p>
        </w:tc>
      </w:tr>
      <w:tr w:rsidR="00B75308" w:rsidTr="009D41E3">
        <w:tc>
          <w:tcPr>
            <w:tcW w:w="9298" w:type="dxa"/>
            <w:gridSpan w:val="2"/>
            <w:shd w:val="clear" w:color="auto" w:fill="E7E6E6" w:themeFill="background2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53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collection and processing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Magnification   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130000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Voltage (kV)</w:t>
            </w:r>
          </w:p>
        </w:tc>
        <w:tc>
          <w:tcPr>
            <w:tcW w:w="3916" w:type="dxa"/>
          </w:tcPr>
          <w:p w:rsidR="00B75308" w:rsidRDefault="00B75308" w:rsidP="00B753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Electron exposure (e</w:t>
            </w:r>
            <w:r w:rsidRPr="00B75308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–</w:t>
            </w:r>
            <w:r>
              <w:rPr>
                <w:rFonts w:ascii="Arial" w:eastAsia="Arial" w:hAnsi="Arial" w:cs="Arial"/>
                <w:sz w:val="16"/>
                <w:szCs w:val="16"/>
              </w:rPr>
              <w:t>/Å</w:t>
            </w:r>
            <w:r w:rsidRPr="00B75308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3916" w:type="dxa"/>
          </w:tcPr>
          <w:p w:rsidR="00B75308" w:rsidRDefault="00B75308" w:rsidP="00B753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Defocus range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μm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3916" w:type="dxa"/>
          </w:tcPr>
          <w:p w:rsidR="00B75308" w:rsidRDefault="00B75308" w:rsidP="00B753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-0.8 to -1.8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Pixel size (Å)</w:t>
            </w:r>
          </w:p>
        </w:tc>
        <w:tc>
          <w:tcPr>
            <w:tcW w:w="3916" w:type="dxa"/>
          </w:tcPr>
          <w:p w:rsidR="00B75308" w:rsidRDefault="00B75308" w:rsidP="00B753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0.92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Symmetry imposed</w:t>
            </w:r>
          </w:p>
        </w:tc>
        <w:tc>
          <w:tcPr>
            <w:tcW w:w="3916" w:type="dxa"/>
          </w:tcPr>
          <w:p w:rsidR="00B75308" w:rsidRDefault="00B75308" w:rsidP="00B753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C1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Initial particle images after 2D classifications and duplicate removal (no.)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260026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Final particle images (no.)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97431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Map resolution (Å)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FSC threshold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4.01</w:t>
            </w:r>
          </w:p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0.143</w:t>
            </w:r>
          </w:p>
        </w:tc>
      </w:tr>
      <w:tr w:rsidR="00B75308" w:rsidTr="009256A0">
        <w:tc>
          <w:tcPr>
            <w:tcW w:w="9298" w:type="dxa"/>
            <w:gridSpan w:val="2"/>
            <w:shd w:val="clear" w:color="auto" w:fill="E7E6E6" w:themeFill="background2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530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Refinement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Initial model used 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AlphaFold; Uniprot IDs: </w:t>
            </w:r>
            <w:r w:rsidRPr="00B75308">
              <w:rPr>
                <w:rFonts w:ascii="Arial" w:eastAsia="Arial" w:hAnsi="Arial" w:cs="Arial"/>
                <w:sz w:val="16"/>
                <w:szCs w:val="16"/>
                <w:lang w:val="en-DE"/>
              </w:rPr>
              <w:t>P53855</w:t>
            </w:r>
            <w:r>
              <w:rPr>
                <w:rFonts w:ascii="Arial" w:eastAsia="Arial" w:hAnsi="Arial" w:cs="Arial"/>
                <w:sz w:val="16"/>
                <w:szCs w:val="16"/>
                <w:lang w:val="en-DE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and </w:t>
            </w:r>
            <w:r w:rsidRPr="00B75308">
              <w:rPr>
                <w:rFonts w:ascii="Arial" w:eastAsia="Arial" w:hAnsi="Arial" w:cs="Arial"/>
                <w:sz w:val="16"/>
                <w:szCs w:val="16"/>
                <w:lang w:val="en-DE"/>
              </w:rPr>
              <w:t>P43601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Map resolution 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75308">
              <w:rPr>
                <w:rFonts w:ascii="Arial" w:eastAsia="Arial" w:hAnsi="Arial" w:cs="Arial"/>
                <w:sz w:val="16"/>
                <w:szCs w:val="16"/>
              </w:rPr>
              <w:t xml:space="preserve">min, 25th percentile, median, 75th percentile, max </w:t>
            </w:r>
            <w:r>
              <w:rPr>
                <w:rFonts w:ascii="Arial" w:eastAsia="Arial" w:hAnsi="Arial" w:cs="Arial"/>
                <w:sz w:val="16"/>
                <w:szCs w:val="16"/>
              </w:rPr>
              <w:t>(Å)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FSC threshold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5308">
              <w:rPr>
                <w:rFonts w:ascii="Arial" w:eastAsia="Arial" w:hAnsi="Arial" w:cs="Arial"/>
                <w:sz w:val="16"/>
                <w:szCs w:val="16"/>
              </w:rPr>
              <w:t>3.430, 6.379, 8.194, 9.780, 63.524</w:t>
            </w:r>
          </w:p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0.143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Map sharpening </w:t>
            </w:r>
            <w:r w:rsidRPr="00B75308">
              <w:rPr>
                <w:rFonts w:ascii="Arial" w:eastAsia="Arial" w:hAnsi="Arial" w:cs="Arial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factor (Å</w:t>
            </w:r>
            <w:r w:rsidRPr="00B75308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-101.2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Model composition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Atoms (Hydrogens)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Protein residues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116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04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(55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65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82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Ligands</w:t>
            </w:r>
          </w:p>
        </w:tc>
        <w:tc>
          <w:tcPr>
            <w:tcW w:w="3916" w:type="dxa"/>
          </w:tcPr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R.m.s.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deviations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Bond lengths (Å)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Bond angles (°)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0.00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:rsidR="00B75308" w:rsidRPr="00B75308" w:rsidRDefault="001D4B95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 w:rsidR="00B75308"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581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Validation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MolProbity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score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Clashscore</w:t>
            </w:r>
            <w:proofErr w:type="spellEnd"/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Poor rotamers (%)   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B75308" w:rsidRDefault="001D4B95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75308"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88</w:t>
            </w:r>
          </w:p>
          <w:p w:rsidR="00B75308" w:rsidRDefault="001D4B95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B75308">
              <w:rPr>
                <w:rFonts w:ascii="Arial" w:eastAsia="Arial" w:hAnsi="Arial" w:cs="Arial"/>
                <w:sz w:val="16"/>
                <w:szCs w:val="16"/>
              </w:rPr>
              <w:t>.3</w:t>
            </w: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34</w:t>
            </w:r>
          </w:p>
        </w:tc>
      </w:tr>
      <w:tr w:rsidR="00B75308" w:rsidTr="00B75308">
        <w:tc>
          <w:tcPr>
            <w:tcW w:w="5382" w:type="dxa"/>
          </w:tcPr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Ramachandran plot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Favored (%)</w:t>
            </w:r>
          </w:p>
          <w:p w:rsidR="00B75308" w:rsidRDefault="00B75308" w:rsidP="00B753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Outliers (%)</w:t>
            </w:r>
          </w:p>
        </w:tc>
        <w:tc>
          <w:tcPr>
            <w:tcW w:w="3916" w:type="dxa"/>
          </w:tcPr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88.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38</w:t>
            </w:r>
          </w:p>
          <w:p w:rsidR="00B75308" w:rsidRPr="00B75308" w:rsidRDefault="00B75308" w:rsidP="00B75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</w:t>
            </w:r>
            <w:r w:rsidR="001D4B95"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</w:tr>
    </w:tbl>
    <w:p w:rsidR="000915DF" w:rsidRDefault="000915DF"/>
    <w:sectPr w:rsidR="000915DF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46B9" w:rsidRDefault="006546B9" w:rsidP="00B75308">
      <w:r>
        <w:separator/>
      </w:r>
    </w:p>
  </w:endnote>
  <w:endnote w:type="continuationSeparator" w:id="0">
    <w:p w:rsidR="006546B9" w:rsidRDefault="006546B9" w:rsidP="00B7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46B9" w:rsidRDefault="006546B9" w:rsidP="00B75308">
      <w:r>
        <w:separator/>
      </w:r>
    </w:p>
  </w:footnote>
  <w:footnote w:type="continuationSeparator" w:id="0">
    <w:p w:rsidR="006546B9" w:rsidRDefault="006546B9" w:rsidP="00B75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DF"/>
    <w:rsid w:val="000915DF"/>
    <w:rsid w:val="000C1008"/>
    <w:rsid w:val="001A7907"/>
    <w:rsid w:val="001D4B95"/>
    <w:rsid w:val="004F5007"/>
    <w:rsid w:val="006546B9"/>
    <w:rsid w:val="00654919"/>
    <w:rsid w:val="00812B10"/>
    <w:rsid w:val="00871119"/>
    <w:rsid w:val="009758FB"/>
    <w:rsid w:val="00B75308"/>
    <w:rsid w:val="00F3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B233E0"/>
  <w15:docId w15:val="{0779BA98-2BE6-3E49-81B8-14D4130C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83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Calibri"/>
      <w:bdr w:val="nil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B75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53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308"/>
    <w:rPr>
      <w:rFonts w:eastAsia="Calibri"/>
      <w:bdr w:val="nil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753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308"/>
    <w:rPr>
      <w:rFonts w:eastAsia="Calibri"/>
      <w:bdr w:val="nil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75308"/>
    <w:rPr>
      <w:rFonts w:eastAsia="Calibri"/>
      <w:b/>
      <w:sz w:val="48"/>
      <w:szCs w:val="48"/>
      <w:bdr w:val="ni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LqIfQdRwNPwvz+AospggMGrYw==">CgMxLjA4AHIhMWZJcGNnbVRyWTNtVmFpZU5RdDQ2NkJjVHBqVlZZaU5Q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dmitry.shvarev@uni-osnabrueck.de</dc:creator>
  <cp:lastModifiedBy>dmitry.shvarev@uni-osnabrueck.de</cp:lastModifiedBy>
  <cp:revision>4</cp:revision>
  <dcterms:created xsi:type="dcterms:W3CDTF">2026-02-26T12:06:00Z</dcterms:created>
  <dcterms:modified xsi:type="dcterms:W3CDTF">2026-02-26T12:14:00Z</dcterms:modified>
</cp:coreProperties>
</file>