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340DD" w14:textId="74644425" w:rsidR="00CB5A7D" w:rsidRDefault="00A04D3C">
      <w:proofErr w:type="spellStart"/>
      <w:r w:rsidRPr="00A04D3C">
        <w:rPr>
          <w:b/>
          <w:bCs/>
        </w:rPr>
        <w:t>Dataset</w:t>
      </w:r>
      <w:proofErr w:type="spellEnd"/>
      <w:r w:rsidRPr="00A04D3C">
        <w:rPr>
          <w:b/>
          <w:bCs/>
        </w:rPr>
        <w:t xml:space="preserve"> EV2.</w:t>
      </w:r>
      <w:r w:rsidRPr="00A04D3C">
        <w:t xml:space="preserve"> </w:t>
      </w:r>
      <w:proofErr w:type="spellStart"/>
      <w:r w:rsidRPr="00A04D3C">
        <w:t>Comparison</w:t>
      </w:r>
      <w:proofErr w:type="spellEnd"/>
      <w:r w:rsidRPr="00A04D3C">
        <w:t xml:space="preserve"> of the </w:t>
      </w:r>
      <w:proofErr w:type="spellStart"/>
      <w:r w:rsidRPr="00A04D3C">
        <w:t>morphological</w:t>
      </w:r>
      <w:proofErr w:type="spellEnd"/>
      <w:r w:rsidRPr="00A04D3C">
        <w:t xml:space="preserve"> </w:t>
      </w:r>
      <w:proofErr w:type="spellStart"/>
      <w:r w:rsidRPr="00A04D3C">
        <w:t>parameters</w:t>
      </w:r>
      <w:proofErr w:type="spellEnd"/>
      <w:r w:rsidRPr="00A04D3C">
        <w:t xml:space="preserve">’ </w:t>
      </w:r>
      <w:proofErr w:type="spellStart"/>
      <w:r w:rsidRPr="00A04D3C">
        <w:t>variability</w:t>
      </w:r>
      <w:proofErr w:type="spellEnd"/>
      <w:r w:rsidRPr="00A04D3C">
        <w:t>.</w:t>
      </w:r>
    </w:p>
    <w:p w14:paraId="4730126F" w14:textId="77777777" w:rsidR="00CB5A7D" w:rsidRDefault="00CB5A7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8"/>
        <w:gridCol w:w="3694"/>
        <w:gridCol w:w="2376"/>
      </w:tblGrid>
      <w:tr w:rsidR="00445E18" w:rsidRPr="000855E4" w14:paraId="7E7D65AC" w14:textId="77777777" w:rsidTr="00B250F7">
        <w:tc>
          <w:tcPr>
            <w:tcW w:w="3218" w:type="dxa"/>
            <w:tcBorders>
              <w:top w:val="single" w:sz="8" w:space="0" w:color="000000"/>
              <w:bottom w:val="single" w:sz="8" w:space="0" w:color="000000"/>
            </w:tcBorders>
          </w:tcPr>
          <w:p w14:paraId="0A8AFCA4" w14:textId="77777777" w:rsidR="00445E18" w:rsidRPr="00406155" w:rsidRDefault="00445E18" w:rsidP="00B250F7">
            <w:pPr>
              <w:spacing w:line="360" w:lineRule="auto"/>
              <w:rPr>
                <w:b/>
                <w:bCs/>
                <w:szCs w:val="24"/>
                <w:lang w:val="en-GB"/>
              </w:rPr>
            </w:pPr>
            <w:r w:rsidRPr="00406155">
              <w:rPr>
                <w:b/>
                <w:bCs/>
                <w:szCs w:val="24"/>
                <w:lang w:val="en-GB"/>
              </w:rPr>
              <w:t>Morphological parameters</w:t>
            </w:r>
          </w:p>
        </w:tc>
        <w:tc>
          <w:tcPr>
            <w:tcW w:w="3694" w:type="dxa"/>
            <w:tcBorders>
              <w:top w:val="single" w:sz="8" w:space="0" w:color="000000"/>
              <w:bottom w:val="single" w:sz="8" w:space="0" w:color="000000"/>
            </w:tcBorders>
          </w:tcPr>
          <w:p w14:paraId="110ACFC3" w14:textId="77777777" w:rsidR="00445E18" w:rsidRPr="00406155" w:rsidRDefault="00445E18" w:rsidP="00B250F7">
            <w:pPr>
              <w:spacing w:line="360" w:lineRule="auto"/>
              <w:rPr>
                <w:b/>
                <w:bCs/>
                <w:szCs w:val="24"/>
                <w:lang w:val="en-GB"/>
              </w:rPr>
            </w:pPr>
            <w:r w:rsidRPr="00406155">
              <w:rPr>
                <w:b/>
                <w:bCs/>
                <w:szCs w:val="24"/>
                <w:lang w:val="en-GB"/>
              </w:rPr>
              <w:t>p-values (Brown-Forsythe test)</w:t>
            </w:r>
          </w:p>
        </w:tc>
        <w:tc>
          <w:tcPr>
            <w:tcW w:w="2376" w:type="dxa"/>
            <w:tcBorders>
              <w:top w:val="single" w:sz="8" w:space="0" w:color="000000"/>
              <w:bottom w:val="single" w:sz="8" w:space="0" w:color="000000"/>
            </w:tcBorders>
          </w:tcPr>
          <w:p w14:paraId="66D11772" w14:textId="77777777" w:rsidR="00445E18" w:rsidRPr="00406155" w:rsidRDefault="00445E18" w:rsidP="00B250F7">
            <w:pPr>
              <w:spacing w:line="360" w:lineRule="auto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Results</w:t>
            </w:r>
          </w:p>
        </w:tc>
      </w:tr>
      <w:tr w:rsidR="00445E18" w14:paraId="4811FDF7" w14:textId="77777777" w:rsidTr="00B250F7">
        <w:tc>
          <w:tcPr>
            <w:tcW w:w="3218" w:type="dxa"/>
            <w:tcBorders>
              <w:top w:val="single" w:sz="8" w:space="0" w:color="000000"/>
            </w:tcBorders>
            <w:shd w:val="clear" w:color="auto" w:fill="E8E8E8" w:themeFill="background2"/>
          </w:tcPr>
          <w:p w14:paraId="2BB281F4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Area</w:t>
            </w:r>
          </w:p>
        </w:tc>
        <w:tc>
          <w:tcPr>
            <w:tcW w:w="3694" w:type="dxa"/>
            <w:tcBorders>
              <w:top w:val="single" w:sz="8" w:space="0" w:color="000000"/>
            </w:tcBorders>
            <w:shd w:val="clear" w:color="auto" w:fill="E8E8E8" w:themeFill="background2"/>
          </w:tcPr>
          <w:p w14:paraId="7A303AE3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1.31ꞏ10</w:t>
            </w:r>
            <w:r>
              <w:rPr>
                <w:szCs w:val="24"/>
                <w:vertAlign w:val="superscript"/>
                <w:lang w:val="en-GB"/>
              </w:rPr>
              <w:t>-3</w:t>
            </w:r>
          </w:p>
        </w:tc>
        <w:tc>
          <w:tcPr>
            <w:tcW w:w="2376" w:type="dxa"/>
            <w:tcBorders>
              <w:top w:val="single" w:sz="8" w:space="0" w:color="000000"/>
            </w:tcBorders>
            <w:shd w:val="clear" w:color="auto" w:fill="E8E8E8" w:themeFill="background2"/>
          </w:tcPr>
          <w:p w14:paraId="27502116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**</w:t>
            </w:r>
          </w:p>
        </w:tc>
      </w:tr>
      <w:tr w:rsidR="00445E18" w14:paraId="432B67EB" w14:textId="77777777" w:rsidTr="00B250F7">
        <w:tc>
          <w:tcPr>
            <w:tcW w:w="3218" w:type="dxa"/>
            <w:shd w:val="clear" w:color="auto" w:fill="FFFFFF" w:themeFill="background1"/>
          </w:tcPr>
          <w:p w14:paraId="7548D6AD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Perimeter</w:t>
            </w:r>
          </w:p>
        </w:tc>
        <w:tc>
          <w:tcPr>
            <w:tcW w:w="3694" w:type="dxa"/>
            <w:shd w:val="clear" w:color="auto" w:fill="FFFFFF" w:themeFill="background1"/>
          </w:tcPr>
          <w:p w14:paraId="0660A4E9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1.82ꞏ10</w:t>
            </w:r>
            <w:r>
              <w:rPr>
                <w:szCs w:val="24"/>
                <w:vertAlign w:val="superscript"/>
                <w:lang w:val="en-GB"/>
              </w:rPr>
              <w:t>-4</w:t>
            </w:r>
          </w:p>
        </w:tc>
        <w:tc>
          <w:tcPr>
            <w:tcW w:w="2376" w:type="dxa"/>
            <w:shd w:val="clear" w:color="auto" w:fill="FFFFFF" w:themeFill="background1"/>
          </w:tcPr>
          <w:p w14:paraId="44A32E13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***</w:t>
            </w:r>
          </w:p>
        </w:tc>
      </w:tr>
      <w:tr w:rsidR="00445E18" w14:paraId="6BC5C27F" w14:textId="77777777" w:rsidTr="00B250F7">
        <w:tc>
          <w:tcPr>
            <w:tcW w:w="3218" w:type="dxa"/>
            <w:shd w:val="clear" w:color="auto" w:fill="E8E8E8" w:themeFill="background2"/>
          </w:tcPr>
          <w:p w14:paraId="733E741D" w14:textId="4D67D1A2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Average radius </w:t>
            </w:r>
          </w:p>
        </w:tc>
        <w:tc>
          <w:tcPr>
            <w:tcW w:w="3694" w:type="dxa"/>
            <w:shd w:val="clear" w:color="auto" w:fill="E8E8E8" w:themeFill="background2"/>
          </w:tcPr>
          <w:p w14:paraId="3DF98342" w14:textId="77777777" w:rsidR="00445E18" w:rsidRPr="00406155" w:rsidRDefault="00445E18" w:rsidP="00B250F7">
            <w:pPr>
              <w:spacing w:line="360" w:lineRule="auto"/>
              <w:rPr>
                <w:szCs w:val="24"/>
                <w:vertAlign w:val="superscript"/>
                <w:lang w:val="en-GB"/>
              </w:rPr>
            </w:pPr>
            <w:r>
              <w:rPr>
                <w:szCs w:val="24"/>
                <w:lang w:val="en-GB"/>
              </w:rPr>
              <w:t>7.13ꞏ10</w:t>
            </w:r>
            <w:r>
              <w:rPr>
                <w:szCs w:val="24"/>
                <w:vertAlign w:val="superscript"/>
                <w:lang w:val="en-GB"/>
              </w:rPr>
              <w:t>-7</w:t>
            </w:r>
          </w:p>
        </w:tc>
        <w:tc>
          <w:tcPr>
            <w:tcW w:w="2376" w:type="dxa"/>
            <w:shd w:val="clear" w:color="auto" w:fill="E8E8E8" w:themeFill="background2"/>
          </w:tcPr>
          <w:p w14:paraId="282D453B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****</w:t>
            </w:r>
          </w:p>
        </w:tc>
      </w:tr>
      <w:tr w:rsidR="00445E18" w14:paraId="2BDB03D8" w14:textId="77777777" w:rsidTr="00B250F7">
        <w:tc>
          <w:tcPr>
            <w:tcW w:w="3218" w:type="dxa"/>
          </w:tcPr>
          <w:p w14:paraId="1CC368B7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Roundness</w:t>
            </w:r>
          </w:p>
        </w:tc>
        <w:tc>
          <w:tcPr>
            <w:tcW w:w="3694" w:type="dxa"/>
          </w:tcPr>
          <w:p w14:paraId="0F950196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2.28ꞏ10</w:t>
            </w:r>
            <w:r>
              <w:rPr>
                <w:szCs w:val="24"/>
                <w:vertAlign w:val="superscript"/>
                <w:lang w:val="en-GB"/>
              </w:rPr>
              <w:t>-7</w:t>
            </w:r>
          </w:p>
        </w:tc>
        <w:tc>
          <w:tcPr>
            <w:tcW w:w="2376" w:type="dxa"/>
          </w:tcPr>
          <w:p w14:paraId="626A8772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****</w:t>
            </w:r>
          </w:p>
        </w:tc>
      </w:tr>
      <w:tr w:rsidR="00445E18" w14:paraId="59D673FF" w14:textId="77777777" w:rsidTr="00B250F7">
        <w:tc>
          <w:tcPr>
            <w:tcW w:w="3218" w:type="dxa"/>
            <w:shd w:val="clear" w:color="auto" w:fill="E8E8E8" w:themeFill="background2"/>
          </w:tcPr>
          <w:p w14:paraId="0C2F50BC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Min Feret</w:t>
            </w:r>
          </w:p>
        </w:tc>
        <w:tc>
          <w:tcPr>
            <w:tcW w:w="3694" w:type="dxa"/>
            <w:shd w:val="clear" w:color="auto" w:fill="E8E8E8" w:themeFill="background2"/>
          </w:tcPr>
          <w:p w14:paraId="0E38F8EB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1.05ꞏ10</w:t>
            </w:r>
            <w:r>
              <w:rPr>
                <w:szCs w:val="24"/>
                <w:vertAlign w:val="superscript"/>
                <w:lang w:val="en-GB"/>
              </w:rPr>
              <w:t>-5</w:t>
            </w:r>
          </w:p>
        </w:tc>
        <w:tc>
          <w:tcPr>
            <w:tcW w:w="2376" w:type="dxa"/>
            <w:shd w:val="clear" w:color="auto" w:fill="E8E8E8" w:themeFill="background2"/>
          </w:tcPr>
          <w:p w14:paraId="3AB200D3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****</w:t>
            </w:r>
          </w:p>
        </w:tc>
      </w:tr>
      <w:tr w:rsidR="00445E18" w14:paraId="53F4E56D" w14:textId="77777777" w:rsidTr="00B250F7">
        <w:tc>
          <w:tcPr>
            <w:tcW w:w="3218" w:type="dxa"/>
          </w:tcPr>
          <w:p w14:paraId="132CD335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Max Feret</w:t>
            </w:r>
          </w:p>
        </w:tc>
        <w:tc>
          <w:tcPr>
            <w:tcW w:w="3694" w:type="dxa"/>
          </w:tcPr>
          <w:p w14:paraId="39AF5C5D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5.33ꞏ10</w:t>
            </w:r>
            <w:r>
              <w:rPr>
                <w:szCs w:val="24"/>
                <w:vertAlign w:val="superscript"/>
                <w:lang w:val="en-GB"/>
              </w:rPr>
              <w:t>-7</w:t>
            </w:r>
          </w:p>
        </w:tc>
        <w:tc>
          <w:tcPr>
            <w:tcW w:w="2376" w:type="dxa"/>
          </w:tcPr>
          <w:p w14:paraId="177739E6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****</w:t>
            </w:r>
          </w:p>
        </w:tc>
      </w:tr>
      <w:tr w:rsidR="00445E18" w14:paraId="53A1DFAB" w14:textId="77777777" w:rsidTr="00B250F7">
        <w:tc>
          <w:tcPr>
            <w:tcW w:w="3218" w:type="dxa"/>
            <w:shd w:val="clear" w:color="auto" w:fill="E8E8E8" w:themeFill="background2"/>
          </w:tcPr>
          <w:p w14:paraId="75125B44" w14:textId="4C590CEA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S</w:t>
            </w:r>
            <w:r w:rsidR="001F329F">
              <w:rPr>
                <w:szCs w:val="24"/>
                <w:lang w:val="en-GB"/>
              </w:rPr>
              <w:t>t</w:t>
            </w:r>
            <w:r>
              <w:rPr>
                <w:szCs w:val="24"/>
                <w:lang w:val="en-GB"/>
              </w:rPr>
              <w:t>d curvature</w:t>
            </w:r>
          </w:p>
        </w:tc>
        <w:tc>
          <w:tcPr>
            <w:tcW w:w="3694" w:type="dxa"/>
            <w:shd w:val="clear" w:color="auto" w:fill="E8E8E8" w:themeFill="background2"/>
          </w:tcPr>
          <w:p w14:paraId="5C442348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1.16ꞏ10</w:t>
            </w:r>
            <w:r>
              <w:rPr>
                <w:szCs w:val="24"/>
                <w:vertAlign w:val="superscript"/>
                <w:lang w:val="en-GB"/>
              </w:rPr>
              <w:t>-9</w:t>
            </w:r>
          </w:p>
        </w:tc>
        <w:tc>
          <w:tcPr>
            <w:tcW w:w="2376" w:type="dxa"/>
            <w:shd w:val="clear" w:color="auto" w:fill="E8E8E8" w:themeFill="background2"/>
          </w:tcPr>
          <w:p w14:paraId="3D0A6A6E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****</w:t>
            </w:r>
          </w:p>
        </w:tc>
      </w:tr>
      <w:tr w:rsidR="00445E18" w14:paraId="55614DCE" w14:textId="77777777" w:rsidTr="00B250F7">
        <w:tc>
          <w:tcPr>
            <w:tcW w:w="3218" w:type="dxa"/>
          </w:tcPr>
          <w:p w14:paraId="040E7792" w14:textId="0F51383D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S</w:t>
            </w:r>
            <w:r w:rsidR="001F329F">
              <w:rPr>
                <w:szCs w:val="24"/>
                <w:lang w:val="en-GB"/>
              </w:rPr>
              <w:t>t</w:t>
            </w:r>
            <w:r>
              <w:rPr>
                <w:szCs w:val="24"/>
                <w:lang w:val="en-GB"/>
              </w:rPr>
              <w:t>d curvature x R0</w:t>
            </w:r>
          </w:p>
        </w:tc>
        <w:tc>
          <w:tcPr>
            <w:tcW w:w="3694" w:type="dxa"/>
          </w:tcPr>
          <w:p w14:paraId="3A0DC45A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3.04ꞏ10</w:t>
            </w:r>
            <w:r>
              <w:rPr>
                <w:szCs w:val="24"/>
                <w:vertAlign w:val="superscript"/>
                <w:lang w:val="en-GB"/>
              </w:rPr>
              <w:t>-6</w:t>
            </w:r>
          </w:p>
        </w:tc>
        <w:tc>
          <w:tcPr>
            <w:tcW w:w="2376" w:type="dxa"/>
          </w:tcPr>
          <w:p w14:paraId="3D327FE5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****</w:t>
            </w:r>
          </w:p>
        </w:tc>
      </w:tr>
      <w:tr w:rsidR="00445E18" w14:paraId="6C47B51F" w14:textId="77777777" w:rsidTr="00B250F7">
        <w:tc>
          <w:tcPr>
            <w:tcW w:w="3218" w:type="dxa"/>
            <w:shd w:val="clear" w:color="auto" w:fill="E8E8E8" w:themeFill="background2"/>
          </w:tcPr>
          <w:p w14:paraId="10F2BAF8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Mean curvature</w:t>
            </w:r>
          </w:p>
        </w:tc>
        <w:tc>
          <w:tcPr>
            <w:tcW w:w="3694" w:type="dxa"/>
            <w:shd w:val="clear" w:color="auto" w:fill="E8E8E8" w:themeFill="background2"/>
          </w:tcPr>
          <w:p w14:paraId="4AFB7B7C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&lt; 2.2ꞏ10</w:t>
            </w:r>
            <w:r>
              <w:rPr>
                <w:szCs w:val="24"/>
                <w:vertAlign w:val="superscript"/>
                <w:lang w:val="en-GB"/>
              </w:rPr>
              <w:t>-16</w:t>
            </w:r>
          </w:p>
        </w:tc>
        <w:tc>
          <w:tcPr>
            <w:tcW w:w="2376" w:type="dxa"/>
            <w:shd w:val="clear" w:color="auto" w:fill="E8E8E8" w:themeFill="background2"/>
          </w:tcPr>
          <w:p w14:paraId="2CBD1126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****</w:t>
            </w:r>
          </w:p>
        </w:tc>
      </w:tr>
      <w:tr w:rsidR="00445E18" w14:paraId="780B4FF3" w14:textId="77777777" w:rsidTr="00B250F7">
        <w:tc>
          <w:tcPr>
            <w:tcW w:w="3218" w:type="dxa"/>
          </w:tcPr>
          <w:p w14:paraId="15FC49B2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Dirichlet Normal Energy</w:t>
            </w:r>
          </w:p>
        </w:tc>
        <w:tc>
          <w:tcPr>
            <w:tcW w:w="3694" w:type="dxa"/>
          </w:tcPr>
          <w:p w14:paraId="0AA3E6A4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1.97ꞏ10</w:t>
            </w:r>
            <w:r>
              <w:rPr>
                <w:szCs w:val="24"/>
                <w:vertAlign w:val="superscript"/>
                <w:lang w:val="en-GB"/>
              </w:rPr>
              <w:t>-8</w:t>
            </w:r>
          </w:p>
        </w:tc>
        <w:tc>
          <w:tcPr>
            <w:tcW w:w="2376" w:type="dxa"/>
          </w:tcPr>
          <w:p w14:paraId="4CD3E52A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****</w:t>
            </w:r>
          </w:p>
        </w:tc>
      </w:tr>
    </w:tbl>
    <w:p w14:paraId="6507195B" w14:textId="43CD6625" w:rsidR="00445E18" w:rsidRPr="00571CFD" w:rsidRDefault="00700188" w:rsidP="00445E18">
      <w:pPr>
        <w:spacing w:line="360" w:lineRule="auto"/>
        <w:rPr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>Dataset EV2</w:t>
      </w:r>
      <w:r w:rsidR="00CE7F55">
        <w:rPr>
          <w:b/>
          <w:bCs/>
          <w:sz w:val="20"/>
          <w:szCs w:val="20"/>
          <w:lang w:val="en-GB"/>
        </w:rPr>
        <w:t>A</w:t>
      </w:r>
      <w:r w:rsidR="00445E18" w:rsidRPr="00FC6E0E">
        <w:rPr>
          <w:b/>
          <w:bCs/>
          <w:sz w:val="20"/>
          <w:szCs w:val="20"/>
          <w:lang w:val="en-GB"/>
        </w:rPr>
        <w:t xml:space="preserve">. </w:t>
      </w:r>
      <w:r w:rsidR="00445E18" w:rsidRPr="00A11F55">
        <w:rPr>
          <w:b/>
          <w:bCs/>
          <w:sz w:val="20"/>
          <w:szCs w:val="20"/>
          <w:lang w:val="en-GB"/>
        </w:rPr>
        <w:t>Comparison of the morphological parameters’ variability between PA and RC embryoid bodies at day 6</w:t>
      </w:r>
      <w:r w:rsidR="00445E18" w:rsidRPr="00FC6E0E">
        <w:rPr>
          <w:b/>
          <w:bCs/>
          <w:sz w:val="20"/>
          <w:szCs w:val="20"/>
          <w:lang w:val="en-GB"/>
        </w:rPr>
        <w:t>.</w:t>
      </w:r>
      <w:r w:rsidR="00445E18" w:rsidRPr="00FC6E0E">
        <w:rPr>
          <w:sz w:val="20"/>
          <w:szCs w:val="20"/>
          <w:lang w:val="en-GB"/>
        </w:rPr>
        <w:t xml:space="preserve"> </w:t>
      </w:r>
      <w:r w:rsidR="00445E18">
        <w:rPr>
          <w:sz w:val="20"/>
          <w:szCs w:val="20"/>
          <w:lang w:val="en-GB"/>
        </w:rPr>
        <w:t xml:space="preserve">The variability was compared using Brown-Forsythe test. </w:t>
      </w:r>
      <w:r w:rsidR="00445E18" w:rsidRPr="00571CFD">
        <w:rPr>
          <w:sz w:val="20"/>
          <w:szCs w:val="20"/>
          <w:lang w:val="en-GB"/>
        </w:rPr>
        <w:t xml:space="preserve">R0 = average radius, Sd = standard deviation, ns = non-significative (p &gt; 0.05), * p &lt; 0.05, ** p &lt; 0.01, *** p &lt; 0.001, **** p &lt; 0.0001. n = 102 PA EBs, n = 88 RC EBs. </w:t>
      </w:r>
    </w:p>
    <w:p w14:paraId="005197D3" w14:textId="77777777" w:rsidR="00445E18" w:rsidRDefault="00445E18" w:rsidP="00445E18">
      <w:pPr>
        <w:spacing w:line="360" w:lineRule="auto"/>
        <w:rPr>
          <w:sz w:val="20"/>
          <w:szCs w:val="20"/>
          <w:lang w:val="en-GB"/>
        </w:rPr>
      </w:pPr>
    </w:p>
    <w:p w14:paraId="553A3405" w14:textId="77777777" w:rsidR="00445E18" w:rsidRPr="00571CFD" w:rsidRDefault="00445E18" w:rsidP="00445E18">
      <w:pPr>
        <w:spacing w:line="360" w:lineRule="auto"/>
        <w:rPr>
          <w:sz w:val="20"/>
          <w:szCs w:val="20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8"/>
        <w:gridCol w:w="3694"/>
        <w:gridCol w:w="2376"/>
      </w:tblGrid>
      <w:tr w:rsidR="00445E18" w:rsidRPr="000855E4" w14:paraId="00383E99" w14:textId="77777777" w:rsidTr="00B250F7">
        <w:tc>
          <w:tcPr>
            <w:tcW w:w="3218" w:type="dxa"/>
            <w:tcBorders>
              <w:top w:val="single" w:sz="8" w:space="0" w:color="000000"/>
              <w:bottom w:val="single" w:sz="8" w:space="0" w:color="000000"/>
            </w:tcBorders>
          </w:tcPr>
          <w:p w14:paraId="34EA90C4" w14:textId="77777777" w:rsidR="00445E18" w:rsidRPr="00406155" w:rsidRDefault="00445E18" w:rsidP="00B250F7">
            <w:pPr>
              <w:spacing w:line="360" w:lineRule="auto"/>
              <w:rPr>
                <w:b/>
                <w:bCs/>
                <w:szCs w:val="24"/>
                <w:lang w:val="en-GB"/>
              </w:rPr>
            </w:pPr>
            <w:r w:rsidRPr="00406155">
              <w:rPr>
                <w:b/>
                <w:bCs/>
                <w:szCs w:val="24"/>
                <w:lang w:val="en-GB"/>
              </w:rPr>
              <w:t>Morphological parameters</w:t>
            </w:r>
          </w:p>
        </w:tc>
        <w:tc>
          <w:tcPr>
            <w:tcW w:w="3694" w:type="dxa"/>
            <w:tcBorders>
              <w:top w:val="single" w:sz="8" w:space="0" w:color="000000"/>
              <w:bottom w:val="single" w:sz="8" w:space="0" w:color="000000"/>
            </w:tcBorders>
          </w:tcPr>
          <w:p w14:paraId="25C0751D" w14:textId="77777777" w:rsidR="00445E18" w:rsidRPr="00406155" w:rsidRDefault="00445E18" w:rsidP="00B250F7">
            <w:pPr>
              <w:spacing w:line="360" w:lineRule="auto"/>
              <w:rPr>
                <w:b/>
                <w:bCs/>
                <w:szCs w:val="24"/>
                <w:lang w:val="en-GB"/>
              </w:rPr>
            </w:pPr>
            <w:r w:rsidRPr="00406155">
              <w:rPr>
                <w:b/>
                <w:bCs/>
                <w:szCs w:val="24"/>
                <w:lang w:val="en-GB"/>
              </w:rPr>
              <w:t>p-values (Brown-Forsythe test)</w:t>
            </w:r>
          </w:p>
        </w:tc>
        <w:tc>
          <w:tcPr>
            <w:tcW w:w="2376" w:type="dxa"/>
            <w:tcBorders>
              <w:top w:val="single" w:sz="8" w:space="0" w:color="000000"/>
              <w:bottom w:val="single" w:sz="8" w:space="0" w:color="000000"/>
            </w:tcBorders>
          </w:tcPr>
          <w:p w14:paraId="63599F11" w14:textId="77777777" w:rsidR="00445E18" w:rsidRPr="00406155" w:rsidRDefault="00445E18" w:rsidP="00B250F7">
            <w:pPr>
              <w:spacing w:line="360" w:lineRule="auto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Results</w:t>
            </w:r>
          </w:p>
        </w:tc>
      </w:tr>
      <w:tr w:rsidR="00445E18" w14:paraId="60483C64" w14:textId="77777777" w:rsidTr="00B250F7">
        <w:tc>
          <w:tcPr>
            <w:tcW w:w="3218" w:type="dxa"/>
            <w:tcBorders>
              <w:top w:val="single" w:sz="8" w:space="0" w:color="000000"/>
            </w:tcBorders>
            <w:shd w:val="clear" w:color="auto" w:fill="E8E8E8" w:themeFill="background2"/>
          </w:tcPr>
          <w:p w14:paraId="08C62AE2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Area</w:t>
            </w:r>
          </w:p>
        </w:tc>
        <w:tc>
          <w:tcPr>
            <w:tcW w:w="3694" w:type="dxa"/>
            <w:tcBorders>
              <w:top w:val="single" w:sz="8" w:space="0" w:color="000000"/>
            </w:tcBorders>
            <w:shd w:val="clear" w:color="auto" w:fill="E8E8E8" w:themeFill="background2"/>
          </w:tcPr>
          <w:p w14:paraId="3567D587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5.31ꞏ10</w:t>
            </w:r>
            <w:r>
              <w:rPr>
                <w:szCs w:val="24"/>
                <w:vertAlign w:val="superscript"/>
                <w:lang w:val="en-GB"/>
              </w:rPr>
              <w:t>-3</w:t>
            </w:r>
          </w:p>
        </w:tc>
        <w:tc>
          <w:tcPr>
            <w:tcW w:w="2376" w:type="dxa"/>
            <w:tcBorders>
              <w:top w:val="single" w:sz="8" w:space="0" w:color="000000"/>
            </w:tcBorders>
            <w:shd w:val="clear" w:color="auto" w:fill="E8E8E8" w:themeFill="background2"/>
          </w:tcPr>
          <w:p w14:paraId="6B777173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**</w:t>
            </w:r>
          </w:p>
        </w:tc>
      </w:tr>
      <w:tr w:rsidR="00445E18" w14:paraId="1F53DAD4" w14:textId="77777777" w:rsidTr="00B250F7">
        <w:tc>
          <w:tcPr>
            <w:tcW w:w="3218" w:type="dxa"/>
          </w:tcPr>
          <w:p w14:paraId="4E41ACA8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Perimeter</w:t>
            </w:r>
          </w:p>
        </w:tc>
        <w:tc>
          <w:tcPr>
            <w:tcW w:w="3694" w:type="dxa"/>
          </w:tcPr>
          <w:p w14:paraId="48898B30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1.04ꞏ10</w:t>
            </w:r>
            <w:r>
              <w:rPr>
                <w:szCs w:val="24"/>
                <w:vertAlign w:val="superscript"/>
                <w:lang w:val="en-GB"/>
              </w:rPr>
              <w:t>-5</w:t>
            </w:r>
          </w:p>
        </w:tc>
        <w:tc>
          <w:tcPr>
            <w:tcW w:w="2376" w:type="dxa"/>
          </w:tcPr>
          <w:p w14:paraId="5FAD8854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****</w:t>
            </w:r>
          </w:p>
        </w:tc>
      </w:tr>
      <w:tr w:rsidR="00445E18" w14:paraId="0B7610EA" w14:textId="77777777" w:rsidTr="00B250F7">
        <w:tc>
          <w:tcPr>
            <w:tcW w:w="3218" w:type="dxa"/>
            <w:shd w:val="clear" w:color="auto" w:fill="E8E8E8" w:themeFill="background2"/>
          </w:tcPr>
          <w:p w14:paraId="6EFEC876" w14:textId="1561362B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Average radius </w:t>
            </w:r>
          </w:p>
        </w:tc>
        <w:tc>
          <w:tcPr>
            <w:tcW w:w="3694" w:type="dxa"/>
            <w:shd w:val="clear" w:color="auto" w:fill="E8E8E8" w:themeFill="background2"/>
          </w:tcPr>
          <w:p w14:paraId="3F5D41B7" w14:textId="77777777" w:rsidR="00445E18" w:rsidRPr="00406155" w:rsidRDefault="00445E18" w:rsidP="00B250F7">
            <w:pPr>
              <w:spacing w:line="360" w:lineRule="auto"/>
              <w:rPr>
                <w:szCs w:val="24"/>
                <w:vertAlign w:val="superscript"/>
                <w:lang w:val="en-GB"/>
              </w:rPr>
            </w:pPr>
            <w:r>
              <w:rPr>
                <w:szCs w:val="24"/>
                <w:lang w:val="en-GB"/>
              </w:rPr>
              <w:t>3.61ꞏ10</w:t>
            </w:r>
            <w:r>
              <w:rPr>
                <w:szCs w:val="24"/>
                <w:vertAlign w:val="superscript"/>
                <w:lang w:val="en-GB"/>
              </w:rPr>
              <w:t>-6</w:t>
            </w:r>
          </w:p>
        </w:tc>
        <w:tc>
          <w:tcPr>
            <w:tcW w:w="2376" w:type="dxa"/>
            <w:shd w:val="clear" w:color="auto" w:fill="E8E8E8" w:themeFill="background2"/>
          </w:tcPr>
          <w:p w14:paraId="77AEE437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****</w:t>
            </w:r>
          </w:p>
        </w:tc>
      </w:tr>
      <w:tr w:rsidR="00445E18" w14:paraId="58546333" w14:textId="77777777" w:rsidTr="00B250F7">
        <w:tc>
          <w:tcPr>
            <w:tcW w:w="3218" w:type="dxa"/>
          </w:tcPr>
          <w:p w14:paraId="4B738918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Roundness</w:t>
            </w:r>
          </w:p>
        </w:tc>
        <w:tc>
          <w:tcPr>
            <w:tcW w:w="3694" w:type="dxa"/>
          </w:tcPr>
          <w:p w14:paraId="2A5F3E61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0.27</w:t>
            </w:r>
          </w:p>
        </w:tc>
        <w:tc>
          <w:tcPr>
            <w:tcW w:w="2376" w:type="dxa"/>
          </w:tcPr>
          <w:p w14:paraId="22E8CEDB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ns</w:t>
            </w:r>
          </w:p>
        </w:tc>
      </w:tr>
      <w:tr w:rsidR="00445E18" w14:paraId="3DEEF344" w14:textId="77777777" w:rsidTr="00B250F7">
        <w:tc>
          <w:tcPr>
            <w:tcW w:w="3218" w:type="dxa"/>
            <w:shd w:val="clear" w:color="auto" w:fill="E8E8E8" w:themeFill="background2"/>
          </w:tcPr>
          <w:p w14:paraId="386E8BD8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Min Feret</w:t>
            </w:r>
          </w:p>
        </w:tc>
        <w:tc>
          <w:tcPr>
            <w:tcW w:w="3694" w:type="dxa"/>
            <w:shd w:val="clear" w:color="auto" w:fill="E8E8E8" w:themeFill="background2"/>
          </w:tcPr>
          <w:p w14:paraId="03F7C207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9.00ꞏ10</w:t>
            </w:r>
            <w:r>
              <w:rPr>
                <w:szCs w:val="24"/>
                <w:vertAlign w:val="superscript"/>
                <w:lang w:val="en-GB"/>
              </w:rPr>
              <w:t>-4</w:t>
            </w:r>
          </w:p>
        </w:tc>
        <w:tc>
          <w:tcPr>
            <w:tcW w:w="2376" w:type="dxa"/>
            <w:shd w:val="clear" w:color="auto" w:fill="E8E8E8" w:themeFill="background2"/>
          </w:tcPr>
          <w:p w14:paraId="52DB30E0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***</w:t>
            </w:r>
          </w:p>
        </w:tc>
      </w:tr>
      <w:tr w:rsidR="00445E18" w14:paraId="4496750C" w14:textId="77777777" w:rsidTr="00B250F7">
        <w:tc>
          <w:tcPr>
            <w:tcW w:w="3218" w:type="dxa"/>
          </w:tcPr>
          <w:p w14:paraId="12F75524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Max Feret</w:t>
            </w:r>
          </w:p>
        </w:tc>
        <w:tc>
          <w:tcPr>
            <w:tcW w:w="3694" w:type="dxa"/>
          </w:tcPr>
          <w:p w14:paraId="358A0CF6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5.29ꞏ10</w:t>
            </w:r>
            <w:r>
              <w:rPr>
                <w:szCs w:val="24"/>
                <w:vertAlign w:val="superscript"/>
                <w:lang w:val="en-GB"/>
              </w:rPr>
              <w:t>-6</w:t>
            </w:r>
          </w:p>
        </w:tc>
        <w:tc>
          <w:tcPr>
            <w:tcW w:w="2376" w:type="dxa"/>
          </w:tcPr>
          <w:p w14:paraId="0C200CC4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****</w:t>
            </w:r>
          </w:p>
        </w:tc>
      </w:tr>
      <w:tr w:rsidR="00445E18" w14:paraId="55D42F1E" w14:textId="77777777" w:rsidTr="00B250F7">
        <w:tc>
          <w:tcPr>
            <w:tcW w:w="3218" w:type="dxa"/>
            <w:shd w:val="clear" w:color="auto" w:fill="E8E8E8" w:themeFill="background2"/>
          </w:tcPr>
          <w:p w14:paraId="5B152FE4" w14:textId="1C884F36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S</w:t>
            </w:r>
            <w:r w:rsidR="004B563D">
              <w:rPr>
                <w:szCs w:val="24"/>
                <w:lang w:val="en-GB"/>
              </w:rPr>
              <w:t>t</w:t>
            </w:r>
            <w:r>
              <w:rPr>
                <w:szCs w:val="24"/>
                <w:lang w:val="en-GB"/>
              </w:rPr>
              <w:t>d curvature</w:t>
            </w:r>
          </w:p>
        </w:tc>
        <w:tc>
          <w:tcPr>
            <w:tcW w:w="3694" w:type="dxa"/>
            <w:shd w:val="clear" w:color="auto" w:fill="E8E8E8" w:themeFill="background2"/>
          </w:tcPr>
          <w:p w14:paraId="56DB1232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0.76</w:t>
            </w:r>
          </w:p>
        </w:tc>
        <w:tc>
          <w:tcPr>
            <w:tcW w:w="2376" w:type="dxa"/>
            <w:shd w:val="clear" w:color="auto" w:fill="E8E8E8" w:themeFill="background2"/>
          </w:tcPr>
          <w:p w14:paraId="2D55F63C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ns</w:t>
            </w:r>
          </w:p>
        </w:tc>
      </w:tr>
      <w:tr w:rsidR="00445E18" w14:paraId="215F7CAC" w14:textId="77777777" w:rsidTr="00B250F7">
        <w:tc>
          <w:tcPr>
            <w:tcW w:w="3218" w:type="dxa"/>
          </w:tcPr>
          <w:p w14:paraId="48206B23" w14:textId="34538C68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S</w:t>
            </w:r>
            <w:r w:rsidR="004B563D">
              <w:rPr>
                <w:szCs w:val="24"/>
                <w:lang w:val="en-GB"/>
              </w:rPr>
              <w:t>t</w:t>
            </w:r>
            <w:r>
              <w:rPr>
                <w:szCs w:val="24"/>
                <w:lang w:val="en-GB"/>
              </w:rPr>
              <w:t>d curvature x R0</w:t>
            </w:r>
          </w:p>
        </w:tc>
        <w:tc>
          <w:tcPr>
            <w:tcW w:w="3694" w:type="dxa"/>
          </w:tcPr>
          <w:p w14:paraId="1EBB045E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1.80ꞏ10</w:t>
            </w:r>
            <w:r>
              <w:rPr>
                <w:szCs w:val="24"/>
                <w:vertAlign w:val="superscript"/>
                <w:lang w:val="en-GB"/>
              </w:rPr>
              <w:t>-4</w:t>
            </w:r>
          </w:p>
        </w:tc>
        <w:tc>
          <w:tcPr>
            <w:tcW w:w="2376" w:type="dxa"/>
          </w:tcPr>
          <w:p w14:paraId="07A35E26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***</w:t>
            </w:r>
          </w:p>
        </w:tc>
      </w:tr>
      <w:tr w:rsidR="00445E18" w14:paraId="10DAEF87" w14:textId="77777777" w:rsidTr="00B250F7">
        <w:tc>
          <w:tcPr>
            <w:tcW w:w="3218" w:type="dxa"/>
            <w:shd w:val="clear" w:color="auto" w:fill="E8E8E8" w:themeFill="background2"/>
          </w:tcPr>
          <w:p w14:paraId="673E940B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Mean curvature</w:t>
            </w:r>
          </w:p>
        </w:tc>
        <w:tc>
          <w:tcPr>
            <w:tcW w:w="3694" w:type="dxa"/>
            <w:shd w:val="clear" w:color="auto" w:fill="E8E8E8" w:themeFill="background2"/>
          </w:tcPr>
          <w:p w14:paraId="66C267B9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1.55ꞏ10</w:t>
            </w:r>
            <w:r>
              <w:rPr>
                <w:szCs w:val="24"/>
                <w:vertAlign w:val="superscript"/>
                <w:lang w:val="en-GB"/>
              </w:rPr>
              <w:t>-3</w:t>
            </w:r>
          </w:p>
        </w:tc>
        <w:tc>
          <w:tcPr>
            <w:tcW w:w="2376" w:type="dxa"/>
            <w:shd w:val="clear" w:color="auto" w:fill="E8E8E8" w:themeFill="background2"/>
          </w:tcPr>
          <w:p w14:paraId="4B121C77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**</w:t>
            </w:r>
          </w:p>
        </w:tc>
      </w:tr>
      <w:tr w:rsidR="00445E18" w14:paraId="1DEB1222" w14:textId="77777777" w:rsidTr="00B250F7">
        <w:tc>
          <w:tcPr>
            <w:tcW w:w="3218" w:type="dxa"/>
          </w:tcPr>
          <w:p w14:paraId="3A23CFE8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Dirichlet Normal Energy</w:t>
            </w:r>
          </w:p>
        </w:tc>
        <w:tc>
          <w:tcPr>
            <w:tcW w:w="3694" w:type="dxa"/>
          </w:tcPr>
          <w:p w14:paraId="0AEBC429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2.37ꞏ10</w:t>
            </w:r>
            <w:r>
              <w:rPr>
                <w:szCs w:val="24"/>
                <w:vertAlign w:val="superscript"/>
                <w:lang w:val="en-GB"/>
              </w:rPr>
              <w:t>-7</w:t>
            </w:r>
          </w:p>
        </w:tc>
        <w:tc>
          <w:tcPr>
            <w:tcW w:w="2376" w:type="dxa"/>
          </w:tcPr>
          <w:p w14:paraId="11D11A4F" w14:textId="77777777" w:rsidR="00445E18" w:rsidRDefault="00445E18" w:rsidP="00B250F7">
            <w:pPr>
              <w:spacing w:line="360" w:lineRule="auto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****</w:t>
            </w:r>
          </w:p>
        </w:tc>
      </w:tr>
    </w:tbl>
    <w:p w14:paraId="7BE21D77" w14:textId="4B0C78BB" w:rsidR="00A11D85" w:rsidRPr="00445E18" w:rsidRDefault="00CE7F55" w:rsidP="00A04D3C">
      <w:pPr>
        <w:spacing w:line="360" w:lineRule="auto"/>
        <w:rPr>
          <w:lang w:val="en-GB"/>
        </w:rPr>
      </w:pPr>
      <w:r>
        <w:rPr>
          <w:b/>
          <w:bCs/>
          <w:sz w:val="20"/>
          <w:szCs w:val="20"/>
          <w:lang w:val="en-GB"/>
        </w:rPr>
        <w:t>Dataset EV2B</w:t>
      </w:r>
      <w:r w:rsidR="00445E18" w:rsidRPr="00FC6E0E">
        <w:rPr>
          <w:b/>
          <w:bCs/>
          <w:sz w:val="20"/>
          <w:szCs w:val="20"/>
          <w:lang w:val="en-GB"/>
        </w:rPr>
        <w:t xml:space="preserve">. </w:t>
      </w:r>
      <w:r w:rsidR="00445E18" w:rsidRPr="00A11F55">
        <w:rPr>
          <w:b/>
          <w:bCs/>
          <w:sz w:val="20"/>
          <w:szCs w:val="20"/>
          <w:lang w:val="en-GB"/>
        </w:rPr>
        <w:t>Comparison of the morphological parameters’ variability between OS and RC organoids at day 90</w:t>
      </w:r>
      <w:r w:rsidR="00445E18" w:rsidRPr="00FC6E0E">
        <w:rPr>
          <w:b/>
          <w:bCs/>
          <w:sz w:val="20"/>
          <w:szCs w:val="20"/>
          <w:lang w:val="en-GB"/>
        </w:rPr>
        <w:t>.</w:t>
      </w:r>
      <w:r w:rsidR="00445E18" w:rsidRPr="00FC6E0E">
        <w:rPr>
          <w:sz w:val="20"/>
          <w:szCs w:val="20"/>
          <w:lang w:val="en-GB"/>
        </w:rPr>
        <w:t xml:space="preserve"> </w:t>
      </w:r>
      <w:r w:rsidR="00445E18">
        <w:rPr>
          <w:sz w:val="20"/>
          <w:szCs w:val="20"/>
          <w:lang w:val="en-GB"/>
        </w:rPr>
        <w:t>The variability was compared using Brown-Forsythe test</w:t>
      </w:r>
      <w:r w:rsidR="00445E18" w:rsidRPr="00A11F55">
        <w:rPr>
          <w:sz w:val="20"/>
          <w:szCs w:val="20"/>
          <w:lang w:val="en-GB"/>
        </w:rPr>
        <w:t xml:space="preserve">. </w:t>
      </w:r>
      <w:r w:rsidR="00445E18" w:rsidRPr="00571CFD">
        <w:rPr>
          <w:sz w:val="20"/>
          <w:szCs w:val="20"/>
          <w:lang w:val="en-GB"/>
        </w:rPr>
        <w:t xml:space="preserve">R0 = average radius, Sd = standard deviation, ns = non-significative (p &gt; 0.05), * p &lt; 0.05, ** p &lt; 0.01, *** p &lt; 0.001, **** p &lt; 0.0001. n = 67 OS organoids, n = 41 RC organoids. </w:t>
      </w:r>
    </w:p>
    <w:sectPr w:rsidR="00A11D85" w:rsidRPr="00445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5E18"/>
    <w:rsid w:val="000B6226"/>
    <w:rsid w:val="000C1FBE"/>
    <w:rsid w:val="001F329F"/>
    <w:rsid w:val="00220D2A"/>
    <w:rsid w:val="002C7F66"/>
    <w:rsid w:val="003725A6"/>
    <w:rsid w:val="00396FDC"/>
    <w:rsid w:val="00445E18"/>
    <w:rsid w:val="004B563D"/>
    <w:rsid w:val="004C2308"/>
    <w:rsid w:val="00700188"/>
    <w:rsid w:val="00865C8D"/>
    <w:rsid w:val="00A04D3C"/>
    <w:rsid w:val="00A06E01"/>
    <w:rsid w:val="00A11D85"/>
    <w:rsid w:val="00C076C8"/>
    <w:rsid w:val="00CB5A7D"/>
    <w:rsid w:val="00CE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74A168"/>
  <w15:chartTrackingRefBased/>
  <w15:docId w15:val="{3CF0C6A1-80C3-48C4-A346-0BE682FF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E18"/>
    <w:pPr>
      <w:jc w:val="both"/>
    </w:pPr>
    <w:rPr>
      <w:rFonts w:asciiTheme="minorBidi" w:hAnsiTheme="minorBid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5E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E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5E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E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E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E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E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E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E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E1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E1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5E18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5E18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E18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E18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E18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E18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E18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45E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E1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E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5E18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45E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E18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45E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5E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E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E18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45E1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45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210</Words>
  <Characters>1244</Characters>
  <Application>Microsoft Office Word</Application>
  <DocSecurity>0</DocSecurity>
  <Lines>21</Lines>
  <Paragraphs>8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Ramel</dc:creator>
  <cp:keywords/>
  <dc:description/>
  <cp:lastModifiedBy>Giuseppe Aiello</cp:lastModifiedBy>
  <cp:revision>8</cp:revision>
  <dcterms:created xsi:type="dcterms:W3CDTF">2025-01-09T15:20:00Z</dcterms:created>
  <dcterms:modified xsi:type="dcterms:W3CDTF">2025-10-02T09:30:00Z</dcterms:modified>
</cp:coreProperties>
</file>