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48933" w14:textId="487C7212" w:rsidR="00B7046F" w:rsidRPr="00B7046F" w:rsidRDefault="00B7046F" w:rsidP="00B7046F">
      <w:pPr>
        <w:spacing w:after="0" w:line="240" w:lineRule="auto"/>
        <w:rPr>
          <w:rFonts w:ascii="Calibri" w:eastAsia="Times New Roman" w:hAnsi="Calibri" w:cs="Calibri"/>
          <w:color w:val="000000"/>
          <w:kern w:val="0"/>
          <w:sz w:val="18"/>
          <w:szCs w:val="18"/>
          <w:lang w:eastAsia="en-GB"/>
          <w14:ligatures w14:val="none"/>
        </w:rPr>
      </w:pPr>
      <w:r w:rsidRPr="00B7046F">
        <w:rPr>
          <w:rFonts w:ascii="Calibri" w:eastAsia="Times New Roman" w:hAnsi="Calibri" w:cs="Calibri"/>
          <w:color w:val="000000"/>
          <w:kern w:val="0"/>
          <w:sz w:val="18"/>
          <w:szCs w:val="18"/>
          <w:lang w:eastAsia="en-GB"/>
          <w14:ligatures w14:val="none"/>
        </w:rPr>
        <w:t>Goldmann et al. Data- and knowledge-derived functional landscape of human solute carriers (2025)</w:t>
      </w:r>
    </w:p>
    <w:p w14:paraId="52D25586" w14:textId="29223EEB" w:rsidR="00C740B7" w:rsidRPr="00B7046F" w:rsidRDefault="00C740B7">
      <w:pPr>
        <w:rPr>
          <w:rFonts w:ascii="Calibri" w:hAnsi="Calibri" w:cs="Calibri"/>
          <w:sz w:val="18"/>
          <w:szCs w:val="18"/>
        </w:rPr>
      </w:pPr>
      <w:r w:rsidRPr="00B7046F">
        <w:rPr>
          <w:rFonts w:ascii="Calibri" w:hAnsi="Calibri" w:cs="Calibri"/>
          <w:sz w:val="18"/>
          <w:szCs w:val="18"/>
        </w:rPr>
        <w:t>Table EV1. Description of data sources used in survey of SLC superfamily-wide disease associations.</w:t>
      </w:r>
    </w:p>
    <w:tbl>
      <w:tblPr>
        <w:tblStyle w:val="tbl"/>
        <w:tblW w:w="9006" w:type="dxa"/>
        <w:tblLayout w:type="fixed"/>
        <w:tblLook w:val="0420" w:firstRow="1" w:lastRow="0" w:firstColumn="0" w:lastColumn="0" w:noHBand="0" w:noVBand="1"/>
      </w:tblPr>
      <w:tblGrid>
        <w:gridCol w:w="3119"/>
        <w:gridCol w:w="5887"/>
      </w:tblGrid>
      <w:tr w:rsidR="001C7040" w:rsidRPr="001C7040" w14:paraId="003CA31A" w14:textId="77777777" w:rsidTr="0094597F">
        <w:trPr>
          <w:cnfStyle w:val="100000000000" w:firstRow="1" w:lastRow="0" w:firstColumn="0" w:lastColumn="0" w:oddVBand="0" w:evenVBand="0" w:oddHBand="0" w:evenHBand="0" w:firstRowFirstColumn="0" w:firstRowLastColumn="0" w:lastRowFirstColumn="0" w:lastRowLastColumn="0"/>
          <w:trHeight w:val="450"/>
        </w:trPr>
        <w:tc>
          <w:tcPr>
            <w:tcW w:w="3119" w:type="dxa"/>
          </w:tcPr>
          <w:p w14:paraId="0287EDE0" w14:textId="77777777" w:rsidR="001C7040" w:rsidRPr="001C7040" w:rsidRDefault="001C7040" w:rsidP="001C7040">
            <w:pPr>
              <w:jc w:val="both"/>
              <w:rPr>
                <w:rFonts w:ascii="Calibri" w:eastAsia="Calibri" w:hAnsi="Calibri" w:cs="Arial"/>
              </w:rPr>
            </w:pPr>
            <w:r w:rsidRPr="001C7040">
              <w:rPr>
                <w:rFonts w:ascii="Calibri" w:eastAsia="Calibri" w:hAnsi="Calibri" w:cs="Arial"/>
              </w:rPr>
              <w:t>data source</w:t>
            </w:r>
          </w:p>
        </w:tc>
        <w:tc>
          <w:tcPr>
            <w:tcW w:w="5887" w:type="dxa"/>
          </w:tcPr>
          <w:p w14:paraId="33BD4CEB" w14:textId="77777777" w:rsidR="001C7040" w:rsidRPr="001C7040" w:rsidRDefault="001C7040" w:rsidP="001C7040">
            <w:pPr>
              <w:jc w:val="both"/>
              <w:rPr>
                <w:rFonts w:ascii="Calibri" w:eastAsia="Calibri" w:hAnsi="Calibri" w:cs="Arial"/>
              </w:rPr>
            </w:pPr>
            <w:r w:rsidRPr="001C7040">
              <w:rPr>
                <w:rFonts w:ascii="Calibri" w:eastAsia="Calibri" w:hAnsi="Calibri" w:cs="Arial"/>
              </w:rPr>
              <w:t>description</w:t>
            </w:r>
          </w:p>
        </w:tc>
      </w:tr>
      <w:tr w:rsidR="001C7040" w:rsidRPr="001C7040" w14:paraId="0528F464" w14:textId="77777777" w:rsidTr="0094597F">
        <w:trPr>
          <w:trHeight w:val="870"/>
        </w:trPr>
        <w:tc>
          <w:tcPr>
            <w:tcW w:w="3119" w:type="dxa"/>
          </w:tcPr>
          <w:p w14:paraId="3149CAC1" w14:textId="77777777" w:rsidR="001C7040" w:rsidRPr="001C7040" w:rsidRDefault="001C7040" w:rsidP="001C7040">
            <w:pPr>
              <w:rPr>
                <w:rFonts w:ascii="Calibri" w:eastAsia="Calibri" w:hAnsi="Calibri" w:cs="Arial"/>
                <w:lang w:val="en-US"/>
              </w:rPr>
            </w:pPr>
            <w:r w:rsidRPr="001C7040">
              <w:rPr>
                <w:rFonts w:ascii="Calibri" w:eastAsia="Calibri" w:hAnsi="Calibri" w:cs="Arial"/>
                <w:lang w:val="en-US"/>
              </w:rPr>
              <w:t>Open Targets Genetics (</w:t>
            </w:r>
            <w:hyperlink r:id="rId7">
              <w:r w:rsidRPr="001C7040">
                <w:rPr>
                  <w:rFonts w:ascii="Calibri" w:eastAsia="Calibri" w:hAnsi="Calibri" w:cs="Arial"/>
                  <w:color w:val="0000FF"/>
                  <w:u w:val="single"/>
                  <w:lang w:val="en-US"/>
                </w:rPr>
                <w:t>https://genetics.opentargets.org/</w:t>
              </w:r>
            </w:hyperlink>
            <w:r w:rsidRPr="001C7040">
              <w:rPr>
                <w:rFonts w:ascii="Calibri" w:eastAsia="Calibri" w:hAnsi="Calibri" w:cs="Arial"/>
                <w:lang w:val="en-US"/>
              </w:rPr>
              <w:t>)</w:t>
            </w:r>
          </w:p>
          <w:p w14:paraId="76F40B54" w14:textId="77777777" w:rsidR="001C7040" w:rsidRPr="001C7040" w:rsidRDefault="001C7040" w:rsidP="001C7040">
            <w:pPr>
              <w:rPr>
                <w:rFonts w:ascii="Calibri" w:eastAsia="Calibri" w:hAnsi="Calibri" w:cs="Arial"/>
                <w:lang w:val="en-US"/>
              </w:rPr>
            </w:pPr>
            <w:r w:rsidRPr="001C7040">
              <w:rPr>
                <w:rFonts w:ascii="Calibri" w:eastAsia="Calibri" w:hAnsi="Calibri" w:cs="Arial"/>
                <w:lang w:val="en-US"/>
              </w:rPr>
              <w:t>25 Nov 2021/ Version 6</w:t>
            </w:r>
          </w:p>
        </w:tc>
        <w:tc>
          <w:tcPr>
            <w:tcW w:w="5887" w:type="dxa"/>
          </w:tcPr>
          <w:p w14:paraId="0B638D1B" w14:textId="77777777" w:rsidR="001C7040" w:rsidRPr="001C7040" w:rsidRDefault="001C7040" w:rsidP="001C7040">
            <w:pPr>
              <w:jc w:val="both"/>
              <w:rPr>
                <w:rFonts w:ascii="Calibri" w:eastAsia="Calibri" w:hAnsi="Calibri" w:cs="Arial"/>
              </w:rPr>
            </w:pPr>
            <w:r w:rsidRPr="001C7040">
              <w:rPr>
                <w:rFonts w:ascii="Calibri" w:eastAsia="Calibri" w:hAnsi="Calibri" w:cs="Arial"/>
              </w:rPr>
              <w:t xml:space="preserve">Human genetics and genomics data for systematic drug target identification and prioritization; Collects common genetic variants; Includes GWAS </w:t>
            </w:r>
            <w:proofErr w:type="spellStart"/>
            <w:r w:rsidRPr="001C7040">
              <w:rPr>
                <w:rFonts w:ascii="Calibri" w:eastAsia="Calibri" w:hAnsi="Calibri" w:cs="Arial"/>
              </w:rPr>
              <w:t>Catalog</w:t>
            </w:r>
            <w:proofErr w:type="spellEnd"/>
            <w:r w:rsidRPr="001C7040">
              <w:rPr>
                <w:rFonts w:ascii="Calibri" w:eastAsia="Calibri" w:hAnsi="Calibri" w:cs="Arial"/>
              </w:rPr>
              <w:t xml:space="preserve">, UKBB, </w:t>
            </w:r>
            <w:proofErr w:type="spellStart"/>
            <w:r w:rsidRPr="001C7040">
              <w:rPr>
                <w:rFonts w:ascii="Calibri" w:eastAsia="Calibri" w:hAnsi="Calibri" w:cs="Arial"/>
              </w:rPr>
              <w:t>FinnGen</w:t>
            </w:r>
            <w:proofErr w:type="spellEnd"/>
            <w:r w:rsidRPr="001C7040">
              <w:rPr>
                <w:rFonts w:ascii="Calibri" w:eastAsia="Calibri" w:hAnsi="Calibri" w:cs="Arial"/>
              </w:rPr>
              <w:t>. There is a collection of common genetic variants and a variant to gene score (v2g) describes how confident a variant can be linked to the gene function. The score is based on GWAS reported lead variants expanded to potentially causal variants. The genes are ranked based on all available functional data. The range of the score is between 0 and 1, higher scores supply more evidence for a functional association. V2g scores were retrieved for 86 SLC genes. A threshold was applied at 20 percent quantile (~0.11) of the overall distribution to reduce noise and filter for good evidence. There was no data for four SLCs on the X-chromosome available.</w:t>
            </w:r>
          </w:p>
        </w:tc>
      </w:tr>
      <w:tr w:rsidR="001C7040" w:rsidRPr="001C7040" w14:paraId="7FA0A21B" w14:textId="77777777" w:rsidTr="0094597F">
        <w:trPr>
          <w:trHeight w:val="870"/>
        </w:trPr>
        <w:tc>
          <w:tcPr>
            <w:tcW w:w="3119" w:type="dxa"/>
          </w:tcPr>
          <w:p w14:paraId="0F3460EB" w14:textId="77777777" w:rsidR="001C7040" w:rsidRPr="001C7040" w:rsidRDefault="001C7040" w:rsidP="001C7040">
            <w:pPr>
              <w:rPr>
                <w:rFonts w:ascii="Calibri" w:eastAsia="Calibri" w:hAnsi="Calibri" w:cs="Arial"/>
                <w:lang w:val="en-US"/>
              </w:rPr>
            </w:pPr>
            <w:r w:rsidRPr="001C7040">
              <w:rPr>
                <w:rFonts w:ascii="Calibri" w:eastAsia="Calibri" w:hAnsi="Calibri" w:cs="Arial"/>
                <w:lang w:val="en-US"/>
              </w:rPr>
              <w:t xml:space="preserve">IEU </w:t>
            </w:r>
            <w:proofErr w:type="spellStart"/>
            <w:r w:rsidRPr="001C7040">
              <w:rPr>
                <w:rFonts w:ascii="Calibri" w:eastAsia="Calibri" w:hAnsi="Calibri" w:cs="Arial"/>
                <w:lang w:val="en-US"/>
              </w:rPr>
              <w:t>OpenGWAS</w:t>
            </w:r>
            <w:proofErr w:type="spellEnd"/>
            <w:r w:rsidRPr="001C7040">
              <w:rPr>
                <w:rFonts w:ascii="Calibri" w:eastAsia="Calibri" w:hAnsi="Calibri" w:cs="Arial"/>
                <w:lang w:val="en-US"/>
              </w:rPr>
              <w:t xml:space="preserve"> project (</w:t>
            </w:r>
            <w:hyperlink r:id="rId8">
              <w:r w:rsidRPr="001C7040">
                <w:rPr>
                  <w:rFonts w:ascii="Calibri" w:eastAsia="Calibri" w:hAnsi="Calibri" w:cs="Arial"/>
                  <w:color w:val="0000FF"/>
                  <w:u w:val="single"/>
                  <w:lang w:val="en-US"/>
                </w:rPr>
                <w:t>https://gwas.mrcieu.ac.uk/</w:t>
              </w:r>
            </w:hyperlink>
            <w:r w:rsidRPr="001C7040">
              <w:rPr>
                <w:rFonts w:ascii="Calibri" w:eastAsia="Calibri" w:hAnsi="Calibri" w:cs="Arial"/>
                <w:lang w:val="en-US"/>
              </w:rPr>
              <w:t>)</w:t>
            </w:r>
          </w:p>
          <w:p w14:paraId="6776E0E0" w14:textId="77777777" w:rsidR="001C7040" w:rsidRPr="001C7040" w:rsidRDefault="001C7040" w:rsidP="001C7040">
            <w:pPr>
              <w:rPr>
                <w:rFonts w:ascii="Calibri" w:eastAsia="Calibri" w:hAnsi="Calibri" w:cs="Arial"/>
                <w:lang w:val="en-US"/>
              </w:rPr>
            </w:pPr>
            <w:r w:rsidRPr="001C7040">
              <w:rPr>
                <w:rFonts w:ascii="Calibri" w:eastAsia="Calibri" w:hAnsi="Calibri" w:cs="Arial"/>
                <w:lang w:val="en-US"/>
              </w:rPr>
              <w:t>Version 5.9.0</w:t>
            </w:r>
          </w:p>
        </w:tc>
        <w:tc>
          <w:tcPr>
            <w:tcW w:w="5887" w:type="dxa"/>
          </w:tcPr>
          <w:p w14:paraId="569DD27B" w14:textId="77777777" w:rsidR="001C7040" w:rsidRPr="001C7040" w:rsidRDefault="001C7040" w:rsidP="001C7040">
            <w:pPr>
              <w:jc w:val="both"/>
              <w:rPr>
                <w:rFonts w:ascii="Calibri" w:eastAsia="Calibri" w:hAnsi="Calibri" w:cs="Arial"/>
              </w:rPr>
            </w:pPr>
            <w:r w:rsidRPr="001C7040">
              <w:rPr>
                <w:rFonts w:ascii="Calibri" w:eastAsia="Calibri" w:hAnsi="Calibri" w:cs="Arial"/>
              </w:rPr>
              <w:t xml:space="preserve">A database of 214,068,546,020 genetic associations from 42,410 GWAS summary datasets; Source for </w:t>
            </w:r>
            <w:proofErr w:type="spellStart"/>
            <w:r w:rsidRPr="001C7040">
              <w:rPr>
                <w:rFonts w:ascii="Calibri" w:eastAsia="Calibri" w:hAnsi="Calibri" w:cs="Arial"/>
              </w:rPr>
              <w:t>qtl</w:t>
            </w:r>
            <w:proofErr w:type="spellEnd"/>
            <w:r w:rsidRPr="001C7040">
              <w:rPr>
                <w:rFonts w:ascii="Calibri" w:eastAsia="Calibri" w:hAnsi="Calibri" w:cs="Arial"/>
              </w:rPr>
              <w:t xml:space="preserve">, </w:t>
            </w:r>
            <w:proofErr w:type="spellStart"/>
            <w:r w:rsidRPr="001C7040">
              <w:rPr>
                <w:rFonts w:ascii="Calibri" w:eastAsia="Calibri" w:hAnsi="Calibri" w:cs="Arial"/>
              </w:rPr>
              <w:t>eqtl</w:t>
            </w:r>
            <w:proofErr w:type="spellEnd"/>
            <w:r w:rsidRPr="001C7040">
              <w:rPr>
                <w:rFonts w:ascii="Calibri" w:eastAsia="Calibri" w:hAnsi="Calibri" w:cs="Arial"/>
              </w:rPr>
              <w:t xml:space="preserve">, </w:t>
            </w:r>
            <w:proofErr w:type="spellStart"/>
            <w:r w:rsidRPr="001C7040">
              <w:rPr>
                <w:rFonts w:ascii="Calibri" w:eastAsia="Calibri" w:hAnsi="Calibri" w:cs="Arial"/>
              </w:rPr>
              <w:t>pqtl</w:t>
            </w:r>
            <w:proofErr w:type="spellEnd"/>
            <w:r w:rsidRPr="001C7040">
              <w:rPr>
                <w:rFonts w:ascii="Calibri" w:eastAsia="Calibri" w:hAnsi="Calibri" w:cs="Arial"/>
              </w:rPr>
              <w:t xml:space="preserve">, </w:t>
            </w:r>
            <w:proofErr w:type="spellStart"/>
            <w:r w:rsidRPr="001C7040">
              <w:rPr>
                <w:rFonts w:ascii="Calibri" w:eastAsia="Calibri" w:hAnsi="Calibri" w:cs="Arial"/>
              </w:rPr>
              <w:t>mqtl</w:t>
            </w:r>
            <w:proofErr w:type="spellEnd"/>
            <w:r w:rsidRPr="001C7040">
              <w:rPr>
                <w:rFonts w:ascii="Calibri" w:eastAsia="Calibri" w:hAnsi="Calibri" w:cs="Arial"/>
              </w:rPr>
              <w:t xml:space="preserve"> data sets.</w:t>
            </w:r>
          </w:p>
        </w:tc>
      </w:tr>
      <w:tr w:rsidR="001C7040" w:rsidRPr="001C7040" w14:paraId="505BA8A1" w14:textId="77777777" w:rsidTr="0094597F">
        <w:trPr>
          <w:trHeight w:val="870"/>
        </w:trPr>
        <w:tc>
          <w:tcPr>
            <w:tcW w:w="3119" w:type="dxa"/>
          </w:tcPr>
          <w:p w14:paraId="5077D573" w14:textId="77777777" w:rsidR="001C7040" w:rsidRPr="001C7040" w:rsidRDefault="001C7040" w:rsidP="001C7040">
            <w:pPr>
              <w:rPr>
                <w:rFonts w:ascii="Calibri" w:eastAsia="Calibri" w:hAnsi="Calibri" w:cs="Arial"/>
                <w:lang w:val="en-US"/>
              </w:rPr>
            </w:pPr>
            <w:proofErr w:type="spellStart"/>
            <w:r w:rsidRPr="001C7040">
              <w:rPr>
                <w:rFonts w:ascii="Calibri" w:eastAsia="Calibri" w:hAnsi="Calibri" w:cs="Arial"/>
                <w:lang w:val="en-US"/>
              </w:rPr>
              <w:t>Genebass</w:t>
            </w:r>
            <w:proofErr w:type="spellEnd"/>
            <w:r w:rsidRPr="001C7040">
              <w:rPr>
                <w:rFonts w:ascii="Calibri" w:eastAsia="Calibri" w:hAnsi="Calibri" w:cs="Arial"/>
                <w:lang w:val="en-US"/>
              </w:rPr>
              <w:t xml:space="preserve"> (</w:t>
            </w:r>
            <w:hyperlink r:id="rId9">
              <w:r w:rsidRPr="001C7040">
                <w:rPr>
                  <w:rFonts w:ascii="Calibri" w:eastAsia="Calibri" w:hAnsi="Calibri" w:cs="Arial"/>
                  <w:color w:val="0000FF"/>
                  <w:u w:val="single"/>
                  <w:lang w:val="en-US"/>
                </w:rPr>
                <w:t>https://genebass.org/</w:t>
              </w:r>
            </w:hyperlink>
            <w:r w:rsidRPr="001C7040">
              <w:rPr>
                <w:rFonts w:ascii="Calibri" w:eastAsia="Calibri" w:hAnsi="Calibri" w:cs="Arial"/>
                <w:lang w:val="en-US"/>
              </w:rPr>
              <w:t>)</w:t>
            </w:r>
          </w:p>
          <w:p w14:paraId="20448F7F" w14:textId="77777777" w:rsidR="001C7040" w:rsidRPr="001C7040" w:rsidRDefault="001C7040" w:rsidP="001C7040">
            <w:pPr>
              <w:rPr>
                <w:rFonts w:ascii="Calibri" w:eastAsia="Calibri" w:hAnsi="Calibri" w:cs="Arial"/>
                <w:lang w:val="en-US"/>
              </w:rPr>
            </w:pPr>
            <w:r w:rsidRPr="001C7040">
              <w:rPr>
                <w:rFonts w:ascii="Calibri" w:eastAsia="Calibri" w:hAnsi="Calibri" w:cs="Arial"/>
                <w:lang w:val="en-US"/>
              </w:rPr>
              <w:t>Version 0.7.8-alpha</w:t>
            </w:r>
          </w:p>
        </w:tc>
        <w:tc>
          <w:tcPr>
            <w:tcW w:w="5887" w:type="dxa"/>
          </w:tcPr>
          <w:p w14:paraId="0141B223" w14:textId="77777777" w:rsidR="001C7040" w:rsidRPr="001C7040" w:rsidRDefault="001C7040" w:rsidP="001C7040">
            <w:pPr>
              <w:jc w:val="both"/>
              <w:rPr>
                <w:rFonts w:ascii="Calibri" w:eastAsia="Calibri" w:hAnsi="Calibri" w:cs="Arial"/>
              </w:rPr>
            </w:pPr>
            <w:r w:rsidRPr="001C7040">
              <w:rPr>
                <w:rFonts w:ascii="Calibri" w:eastAsia="Calibri" w:hAnsi="Calibri" w:cs="Arial"/>
              </w:rPr>
              <w:t xml:space="preserve">Source for exome-based association statistics; </w:t>
            </w:r>
            <w:proofErr w:type="spellStart"/>
            <w:r w:rsidRPr="001C7040">
              <w:rPr>
                <w:rFonts w:ascii="Calibri" w:eastAsia="Calibri" w:hAnsi="Calibri" w:cs="Arial"/>
              </w:rPr>
              <w:t>UKBiobank</w:t>
            </w:r>
            <w:proofErr w:type="spellEnd"/>
            <w:r w:rsidRPr="001C7040">
              <w:rPr>
                <w:rFonts w:ascii="Calibri" w:eastAsia="Calibri" w:hAnsi="Calibri" w:cs="Arial"/>
              </w:rPr>
              <w:t xml:space="preserve"> is the primary source; 281k individuals; 3700 traits; Gene-based and single-variant testing, Aggregates SNV scores in a region.</w:t>
            </w:r>
          </w:p>
        </w:tc>
      </w:tr>
      <w:tr w:rsidR="001C7040" w:rsidRPr="001C7040" w14:paraId="01F77A3B" w14:textId="77777777" w:rsidTr="0094597F">
        <w:trPr>
          <w:trHeight w:val="645"/>
        </w:trPr>
        <w:tc>
          <w:tcPr>
            <w:tcW w:w="3119" w:type="dxa"/>
          </w:tcPr>
          <w:p w14:paraId="67610001" w14:textId="77777777" w:rsidR="001C7040" w:rsidRPr="001C7040" w:rsidRDefault="001C7040" w:rsidP="001C7040">
            <w:pPr>
              <w:rPr>
                <w:rFonts w:ascii="Calibri" w:eastAsia="Calibri" w:hAnsi="Calibri" w:cs="Arial"/>
                <w:lang w:val="en-US"/>
              </w:rPr>
            </w:pPr>
            <w:r w:rsidRPr="001C7040">
              <w:rPr>
                <w:rFonts w:ascii="Calibri" w:eastAsia="Calibri" w:hAnsi="Calibri" w:cs="Arial"/>
                <w:lang w:val="en-US"/>
              </w:rPr>
              <w:t>ClinVar (</w:t>
            </w:r>
            <w:hyperlink r:id="rId10">
              <w:r w:rsidRPr="001C7040">
                <w:rPr>
                  <w:rFonts w:ascii="Calibri" w:eastAsia="Calibri" w:hAnsi="Calibri" w:cs="Arial"/>
                  <w:color w:val="0000FF"/>
                  <w:u w:val="single"/>
                  <w:lang w:val="en-US"/>
                </w:rPr>
                <w:t>https://www.ncbi.nlm.nih.gov/clinvar/</w:t>
              </w:r>
            </w:hyperlink>
            <w:r w:rsidRPr="001C7040">
              <w:rPr>
                <w:rFonts w:ascii="Calibri" w:eastAsia="Calibri" w:hAnsi="Calibri" w:cs="Arial"/>
                <w:lang w:val="en-US"/>
              </w:rPr>
              <w:t>)</w:t>
            </w:r>
          </w:p>
          <w:p w14:paraId="0F4A11AA" w14:textId="77777777" w:rsidR="001C7040" w:rsidRPr="001C7040" w:rsidRDefault="001C7040" w:rsidP="001C7040">
            <w:pPr>
              <w:rPr>
                <w:rFonts w:ascii="Calibri" w:eastAsia="Calibri" w:hAnsi="Calibri" w:cs="Arial"/>
                <w:lang w:val="en-US"/>
              </w:rPr>
            </w:pPr>
            <w:r w:rsidRPr="001C7040">
              <w:rPr>
                <w:rFonts w:ascii="Calibri" w:eastAsia="Calibri" w:hAnsi="Calibri" w:cs="Arial"/>
                <w:lang w:val="en-US"/>
              </w:rPr>
              <w:t>Data freeze 01.02.2022</w:t>
            </w:r>
          </w:p>
        </w:tc>
        <w:tc>
          <w:tcPr>
            <w:tcW w:w="5887" w:type="dxa"/>
          </w:tcPr>
          <w:p w14:paraId="27945E6E" w14:textId="77777777" w:rsidR="001C7040" w:rsidRPr="001C7040" w:rsidRDefault="001C7040" w:rsidP="001C7040">
            <w:pPr>
              <w:jc w:val="both"/>
              <w:rPr>
                <w:rFonts w:ascii="Calibri" w:eastAsia="Calibri" w:hAnsi="Calibri" w:cs="Arial"/>
              </w:rPr>
            </w:pPr>
            <w:r w:rsidRPr="001C7040">
              <w:rPr>
                <w:rFonts w:ascii="Calibri" w:eastAsia="Calibri" w:hAnsi="Calibri" w:cs="Arial"/>
              </w:rPr>
              <w:t>Archive for human variations and phenotypes with supporting evidence.</w:t>
            </w:r>
          </w:p>
        </w:tc>
      </w:tr>
      <w:tr w:rsidR="001C7040" w:rsidRPr="001C7040" w14:paraId="5E90A99C" w14:textId="77777777" w:rsidTr="0094597F">
        <w:trPr>
          <w:trHeight w:val="645"/>
        </w:trPr>
        <w:tc>
          <w:tcPr>
            <w:tcW w:w="3119" w:type="dxa"/>
          </w:tcPr>
          <w:p w14:paraId="0E18DBDD" w14:textId="77777777" w:rsidR="001C7040" w:rsidRPr="001C7040" w:rsidRDefault="001C7040" w:rsidP="001C7040">
            <w:pPr>
              <w:rPr>
                <w:rFonts w:ascii="Calibri" w:eastAsia="Calibri" w:hAnsi="Calibri" w:cs="Arial"/>
                <w:lang w:val="en-US"/>
              </w:rPr>
            </w:pPr>
            <w:r w:rsidRPr="001C7040">
              <w:rPr>
                <w:rFonts w:ascii="Calibri" w:eastAsia="Calibri" w:hAnsi="Calibri" w:cs="Arial"/>
                <w:lang w:val="en-US"/>
              </w:rPr>
              <w:t>Genome Aggregation Database (gnomAD) (</w:t>
            </w:r>
            <w:hyperlink r:id="rId11" w:history="1">
              <w:r w:rsidRPr="001C7040">
                <w:rPr>
                  <w:rFonts w:ascii="Calibri" w:eastAsia="Calibri" w:hAnsi="Calibri" w:cs="Arial"/>
                  <w:color w:val="0000FF"/>
                  <w:u w:val="single"/>
                  <w:lang w:val="en-US"/>
                </w:rPr>
                <w:t>https://gnomad.broadinstitute.org</w:t>
              </w:r>
            </w:hyperlink>
            <w:r w:rsidRPr="001C7040">
              <w:rPr>
                <w:rFonts w:ascii="Calibri" w:eastAsia="Calibri" w:hAnsi="Calibri" w:cs="Arial"/>
                <w:lang w:val="en-US"/>
              </w:rPr>
              <w:t>)</w:t>
            </w:r>
          </w:p>
          <w:p w14:paraId="6AB76A21" w14:textId="77777777" w:rsidR="001C7040" w:rsidRPr="001C7040" w:rsidRDefault="001C7040" w:rsidP="001C7040">
            <w:pPr>
              <w:rPr>
                <w:rFonts w:ascii="Calibri" w:eastAsia="Calibri" w:hAnsi="Calibri" w:cs="Arial"/>
                <w:lang w:val="it-IT"/>
              </w:rPr>
            </w:pPr>
            <w:r w:rsidRPr="001C7040">
              <w:rPr>
                <w:rFonts w:ascii="Calibri" w:eastAsia="Calibri" w:hAnsi="Calibri" w:cs="Arial"/>
                <w:lang w:val="it-IT"/>
              </w:rPr>
              <w:t>Version 2.1.1</w:t>
            </w:r>
          </w:p>
        </w:tc>
        <w:tc>
          <w:tcPr>
            <w:tcW w:w="5887" w:type="dxa"/>
          </w:tcPr>
          <w:p w14:paraId="196F515A" w14:textId="77777777" w:rsidR="001C7040" w:rsidRPr="001C7040" w:rsidRDefault="001C7040" w:rsidP="001C7040">
            <w:pPr>
              <w:jc w:val="both"/>
              <w:rPr>
                <w:rFonts w:ascii="Calibri" w:eastAsia="Calibri" w:hAnsi="Calibri" w:cs="Arial"/>
              </w:rPr>
            </w:pPr>
            <w:r w:rsidRPr="001C7040">
              <w:rPr>
                <w:rFonts w:ascii="Calibri" w:eastAsia="Calibri" w:hAnsi="Calibri" w:cs="Arial"/>
              </w:rPr>
              <w:t>Collection of exome and genome sequencing data from different projects; Includes allele frequencies and other summary statistics.</w:t>
            </w:r>
          </w:p>
        </w:tc>
      </w:tr>
      <w:tr w:rsidR="001C7040" w:rsidRPr="001C7040" w14:paraId="2B6FDAD2" w14:textId="77777777" w:rsidTr="0094597F">
        <w:trPr>
          <w:trHeight w:val="645"/>
        </w:trPr>
        <w:tc>
          <w:tcPr>
            <w:tcW w:w="3119" w:type="dxa"/>
          </w:tcPr>
          <w:p w14:paraId="6EC79D30" w14:textId="77777777" w:rsidR="001C7040" w:rsidRPr="001C7040" w:rsidRDefault="001C7040" w:rsidP="001C7040">
            <w:pPr>
              <w:rPr>
                <w:rFonts w:ascii="Calibri" w:eastAsia="Calibri" w:hAnsi="Calibri" w:cs="Arial"/>
                <w:lang w:val="en-US"/>
              </w:rPr>
            </w:pPr>
            <w:proofErr w:type="spellStart"/>
            <w:r w:rsidRPr="001C7040">
              <w:rPr>
                <w:rFonts w:ascii="Calibri" w:eastAsia="Calibri" w:hAnsi="Calibri" w:cs="Arial"/>
                <w:lang w:val="en-US"/>
              </w:rPr>
              <w:t>LitVar</w:t>
            </w:r>
            <w:proofErr w:type="spellEnd"/>
            <w:r w:rsidRPr="001C7040">
              <w:rPr>
                <w:rFonts w:ascii="Calibri" w:eastAsia="Calibri" w:hAnsi="Calibri" w:cs="Arial"/>
                <w:lang w:val="en-US"/>
              </w:rPr>
              <w:t xml:space="preserve"> (</w:t>
            </w:r>
            <w:hyperlink r:id="rId12" w:history="1">
              <w:r w:rsidRPr="001C7040">
                <w:rPr>
                  <w:rFonts w:ascii="Calibri" w:eastAsia="Calibri" w:hAnsi="Calibri" w:cs="Arial"/>
                  <w:color w:val="0000FF"/>
                  <w:u w:val="single"/>
                </w:rPr>
                <w:t>https://www.ncbi.nlm.nih.gov/CBBresearch/Lu/Demo/LitVar/</w:t>
              </w:r>
            </w:hyperlink>
            <w:r w:rsidRPr="001C7040">
              <w:rPr>
                <w:rFonts w:ascii="Calibri" w:eastAsia="Calibri" w:hAnsi="Calibri" w:cs="Arial"/>
                <w:lang w:val="en-US"/>
              </w:rPr>
              <w:t>)</w:t>
            </w:r>
          </w:p>
          <w:p w14:paraId="7AE61A44" w14:textId="77777777" w:rsidR="001C7040" w:rsidRPr="001C7040" w:rsidRDefault="001C7040" w:rsidP="001C7040">
            <w:pPr>
              <w:rPr>
                <w:rFonts w:ascii="Calibri" w:eastAsia="Calibri" w:hAnsi="Calibri" w:cs="Arial"/>
                <w:lang w:val="en-US"/>
              </w:rPr>
            </w:pPr>
            <w:r w:rsidRPr="001C7040">
              <w:rPr>
                <w:rFonts w:ascii="Calibri" w:eastAsia="Calibri" w:hAnsi="Calibri" w:cs="Arial"/>
                <w:lang w:val="en-US"/>
              </w:rPr>
              <w:t>Data freeze 01.02.2022</w:t>
            </w:r>
          </w:p>
        </w:tc>
        <w:tc>
          <w:tcPr>
            <w:tcW w:w="5887" w:type="dxa"/>
          </w:tcPr>
          <w:p w14:paraId="688AAF31" w14:textId="77777777" w:rsidR="001C7040" w:rsidRPr="001C7040" w:rsidRDefault="001C7040" w:rsidP="001C7040">
            <w:pPr>
              <w:jc w:val="both"/>
              <w:rPr>
                <w:rFonts w:ascii="Calibri" w:eastAsia="Calibri" w:hAnsi="Calibri" w:cs="Arial"/>
              </w:rPr>
            </w:pPr>
            <w:r w:rsidRPr="001C7040">
              <w:rPr>
                <w:rFonts w:ascii="Calibri" w:eastAsia="Calibri" w:hAnsi="Calibri" w:cs="Arial"/>
              </w:rPr>
              <w:t>Retrieval of variant relevant information from the biomedical literature.</w:t>
            </w:r>
          </w:p>
        </w:tc>
      </w:tr>
      <w:tr w:rsidR="001C7040" w:rsidRPr="001C7040" w14:paraId="1464EEE6" w14:textId="77777777" w:rsidTr="0094597F">
        <w:trPr>
          <w:trHeight w:val="645"/>
        </w:trPr>
        <w:tc>
          <w:tcPr>
            <w:tcW w:w="3119" w:type="dxa"/>
          </w:tcPr>
          <w:p w14:paraId="7D2A72F7" w14:textId="77777777" w:rsidR="001C7040" w:rsidRPr="001C7040" w:rsidRDefault="001C7040" w:rsidP="001C7040">
            <w:pPr>
              <w:rPr>
                <w:rFonts w:ascii="Calibri" w:eastAsia="Calibri" w:hAnsi="Calibri" w:cs="Arial"/>
                <w:lang w:val="en-US"/>
              </w:rPr>
            </w:pPr>
            <w:r w:rsidRPr="001C7040">
              <w:rPr>
                <w:rFonts w:ascii="Calibri" w:eastAsia="Calibri" w:hAnsi="Calibri" w:cs="Arial"/>
                <w:lang w:val="en-US"/>
              </w:rPr>
              <w:t>UniProt (</w:t>
            </w:r>
            <w:hyperlink r:id="rId13">
              <w:r w:rsidRPr="001C7040">
                <w:rPr>
                  <w:rFonts w:ascii="Calibri" w:eastAsia="Calibri" w:hAnsi="Calibri" w:cs="Arial"/>
                  <w:color w:val="0000FF"/>
                  <w:u w:val="single"/>
                  <w:lang w:val="en-US"/>
                </w:rPr>
                <w:t>https://www.uniprot.org/</w:t>
              </w:r>
            </w:hyperlink>
            <w:r w:rsidRPr="001C7040">
              <w:rPr>
                <w:rFonts w:ascii="Calibri" w:eastAsia="Calibri" w:hAnsi="Calibri" w:cs="Arial"/>
                <w:lang w:val="en-US"/>
              </w:rPr>
              <w:t>)</w:t>
            </w:r>
          </w:p>
        </w:tc>
        <w:tc>
          <w:tcPr>
            <w:tcW w:w="5887" w:type="dxa"/>
          </w:tcPr>
          <w:p w14:paraId="60897546" w14:textId="77777777" w:rsidR="001C7040" w:rsidRPr="001C7040" w:rsidRDefault="001C7040" w:rsidP="001C7040">
            <w:pPr>
              <w:jc w:val="both"/>
              <w:rPr>
                <w:rFonts w:ascii="Calibri" w:eastAsia="Calibri" w:hAnsi="Calibri" w:cs="Arial"/>
              </w:rPr>
            </w:pPr>
            <w:r w:rsidRPr="001C7040">
              <w:rPr>
                <w:rFonts w:ascii="Calibri" w:eastAsia="Calibri" w:hAnsi="Calibri" w:cs="Arial"/>
              </w:rPr>
              <w:t>Resource of protein sequence and functional annotation.</w:t>
            </w:r>
          </w:p>
        </w:tc>
      </w:tr>
      <w:tr w:rsidR="001C7040" w:rsidRPr="001C7040" w14:paraId="4E8D9356" w14:textId="77777777" w:rsidTr="0094597F">
        <w:trPr>
          <w:trHeight w:val="645"/>
        </w:trPr>
        <w:tc>
          <w:tcPr>
            <w:tcW w:w="3119" w:type="dxa"/>
          </w:tcPr>
          <w:p w14:paraId="7F2DB9AE" w14:textId="77777777" w:rsidR="001C7040" w:rsidRPr="001C7040" w:rsidRDefault="001C7040" w:rsidP="001C7040">
            <w:pPr>
              <w:rPr>
                <w:rFonts w:ascii="Calibri" w:eastAsia="Calibri" w:hAnsi="Calibri" w:cs="Arial"/>
                <w:lang w:val="en-US"/>
              </w:rPr>
            </w:pPr>
            <w:proofErr w:type="spellStart"/>
            <w:r w:rsidRPr="001C7040">
              <w:rPr>
                <w:rFonts w:ascii="Calibri" w:eastAsia="Calibri" w:hAnsi="Calibri" w:cs="Arial"/>
                <w:lang w:val="en-US"/>
              </w:rPr>
              <w:t>Orphanet</w:t>
            </w:r>
            <w:proofErr w:type="spellEnd"/>
            <w:r w:rsidRPr="001C7040">
              <w:rPr>
                <w:rFonts w:ascii="Calibri" w:eastAsia="Calibri" w:hAnsi="Calibri" w:cs="Arial"/>
                <w:lang w:val="en-US"/>
              </w:rPr>
              <w:t xml:space="preserve"> (</w:t>
            </w:r>
            <w:hyperlink r:id="rId14">
              <w:r w:rsidRPr="001C7040">
                <w:rPr>
                  <w:rFonts w:ascii="Calibri" w:eastAsia="Calibri" w:hAnsi="Calibri" w:cs="Arial"/>
                  <w:color w:val="0000FF"/>
                  <w:u w:val="single"/>
                  <w:lang w:val="en-US"/>
                </w:rPr>
                <w:t>https://www.orpha.net/</w:t>
              </w:r>
            </w:hyperlink>
            <w:r w:rsidRPr="001C7040">
              <w:rPr>
                <w:rFonts w:ascii="Calibri" w:eastAsia="Calibri" w:hAnsi="Calibri" w:cs="Arial"/>
                <w:lang w:val="en-US"/>
              </w:rPr>
              <w:t>)</w:t>
            </w:r>
          </w:p>
          <w:p w14:paraId="18393708" w14:textId="77777777" w:rsidR="001C7040" w:rsidRPr="001C7040" w:rsidRDefault="001C7040" w:rsidP="001C7040">
            <w:pPr>
              <w:rPr>
                <w:rFonts w:ascii="Calibri" w:eastAsia="Calibri" w:hAnsi="Calibri" w:cs="Arial"/>
                <w:lang w:val="en-US"/>
              </w:rPr>
            </w:pPr>
            <w:r w:rsidRPr="001C7040">
              <w:rPr>
                <w:rFonts w:ascii="Calibri" w:eastAsia="Calibri" w:hAnsi="Calibri" w:cs="Arial"/>
                <w:lang w:val="en-US"/>
              </w:rPr>
              <w:t>Version 5.52.0 11.04.2022</w:t>
            </w:r>
          </w:p>
        </w:tc>
        <w:tc>
          <w:tcPr>
            <w:tcW w:w="5887" w:type="dxa"/>
          </w:tcPr>
          <w:p w14:paraId="6600FA42" w14:textId="77777777" w:rsidR="001C7040" w:rsidRPr="001C7040" w:rsidRDefault="001C7040" w:rsidP="001C7040">
            <w:pPr>
              <w:jc w:val="both"/>
              <w:rPr>
                <w:rFonts w:ascii="Calibri" w:eastAsia="Calibri" w:hAnsi="Calibri" w:cs="Arial"/>
              </w:rPr>
            </w:pPr>
            <w:r w:rsidRPr="001C7040">
              <w:rPr>
                <w:rFonts w:ascii="Calibri" w:eastAsia="Calibri" w:hAnsi="Calibri" w:cs="Arial"/>
              </w:rPr>
              <w:t>Portal for rare diseases/human genes/genetic phenotypes.</w:t>
            </w:r>
          </w:p>
        </w:tc>
      </w:tr>
      <w:tr w:rsidR="001C7040" w:rsidRPr="001C7040" w14:paraId="68EB59AB" w14:textId="77777777" w:rsidTr="0094597F">
        <w:trPr>
          <w:trHeight w:val="1050"/>
        </w:trPr>
        <w:tc>
          <w:tcPr>
            <w:tcW w:w="3119" w:type="dxa"/>
          </w:tcPr>
          <w:p w14:paraId="285A3085" w14:textId="77777777" w:rsidR="001C7040" w:rsidRPr="001C7040" w:rsidRDefault="001C7040" w:rsidP="001C7040">
            <w:pPr>
              <w:rPr>
                <w:rFonts w:ascii="Calibri" w:eastAsia="Calibri" w:hAnsi="Calibri" w:cs="Arial"/>
                <w:lang w:val="en-US"/>
              </w:rPr>
            </w:pPr>
            <w:proofErr w:type="spellStart"/>
            <w:r w:rsidRPr="001C7040">
              <w:rPr>
                <w:rFonts w:ascii="Calibri" w:eastAsia="Calibri" w:hAnsi="Calibri" w:cs="Arial"/>
                <w:lang w:val="en-US"/>
              </w:rPr>
              <w:t>Prioriy</w:t>
            </w:r>
            <w:proofErr w:type="spellEnd"/>
            <w:r w:rsidRPr="001C7040">
              <w:rPr>
                <w:rFonts w:ascii="Calibri" w:eastAsia="Calibri" w:hAnsi="Calibri" w:cs="Arial"/>
                <w:lang w:val="en-US"/>
              </w:rPr>
              <w:t xml:space="preserve"> Index (</w:t>
            </w:r>
            <w:hyperlink r:id="rId15">
              <w:r w:rsidRPr="001C7040">
                <w:rPr>
                  <w:rFonts w:ascii="Calibri" w:eastAsia="Calibri" w:hAnsi="Calibri" w:cs="Arial"/>
                  <w:color w:val="954F72"/>
                  <w:u w:val="single"/>
                  <w:lang w:val="en-US"/>
                </w:rPr>
                <w:t>http://pi.well.ox.ac.uk:3010/</w:t>
              </w:r>
            </w:hyperlink>
            <w:r w:rsidRPr="001C7040">
              <w:rPr>
                <w:rFonts w:ascii="Calibri" w:eastAsia="Calibri" w:hAnsi="Calibri" w:cs="Arial"/>
                <w:lang w:val="en-US"/>
              </w:rPr>
              <w:t>)</w:t>
            </w:r>
          </w:p>
          <w:p w14:paraId="270435D6" w14:textId="77777777" w:rsidR="001C7040" w:rsidRPr="001C7040" w:rsidRDefault="001C7040" w:rsidP="001C7040">
            <w:pPr>
              <w:rPr>
                <w:rFonts w:ascii="Calibri" w:eastAsia="Calibri" w:hAnsi="Calibri" w:cs="Arial"/>
                <w:color w:val="954F72"/>
                <w:u w:val="single"/>
                <w:lang w:val="en-US"/>
              </w:rPr>
            </w:pPr>
            <w:r w:rsidRPr="001C7040">
              <w:rPr>
                <w:rFonts w:ascii="Calibri" w:eastAsia="Calibri" w:hAnsi="Calibri" w:cs="Arial"/>
                <w:lang w:val="en-US"/>
              </w:rPr>
              <w:t xml:space="preserve">Data from </w:t>
            </w:r>
            <w:hyperlink r:id="rId16">
              <w:r w:rsidRPr="001C7040">
                <w:rPr>
                  <w:rFonts w:ascii="Calibri" w:eastAsia="Calibri" w:hAnsi="Calibri" w:cs="Arial"/>
                  <w:color w:val="954F72"/>
                  <w:u w:val="single"/>
                  <w:lang w:val="en-US"/>
                </w:rPr>
                <w:t>PMID: 31253980</w:t>
              </w:r>
            </w:hyperlink>
          </w:p>
        </w:tc>
        <w:tc>
          <w:tcPr>
            <w:tcW w:w="5887" w:type="dxa"/>
          </w:tcPr>
          <w:p w14:paraId="67920C36" w14:textId="77777777" w:rsidR="001C7040" w:rsidRPr="001C7040" w:rsidRDefault="001C7040" w:rsidP="001C7040">
            <w:pPr>
              <w:jc w:val="both"/>
              <w:rPr>
                <w:rFonts w:ascii="Calibri" w:eastAsia="Calibri" w:hAnsi="Calibri" w:cs="Arial"/>
              </w:rPr>
            </w:pPr>
            <w:r w:rsidRPr="001C7040">
              <w:rPr>
                <w:rFonts w:ascii="Calibri" w:eastAsia="Calibri" w:hAnsi="Calibri" w:cs="Arial"/>
              </w:rPr>
              <w:t xml:space="preserve">Framework to prioritize potential targets; Integrating trait associated GWAS data with genomic features (nearby genes, </w:t>
            </w:r>
            <w:proofErr w:type="spellStart"/>
            <w:r w:rsidRPr="001C7040">
              <w:rPr>
                <w:rFonts w:ascii="Calibri" w:eastAsia="Calibri" w:hAnsi="Calibri" w:cs="Arial"/>
              </w:rPr>
              <w:t>eQTL</w:t>
            </w:r>
            <w:proofErr w:type="spellEnd"/>
            <w:r w:rsidRPr="001C7040">
              <w:rPr>
                <w:rFonts w:ascii="Calibri" w:eastAsia="Calibri" w:hAnsi="Calibri" w:cs="Arial"/>
              </w:rPr>
              <w:t xml:space="preserve">, </w:t>
            </w:r>
            <w:proofErr w:type="spellStart"/>
            <w:r w:rsidRPr="001C7040">
              <w:rPr>
                <w:rFonts w:ascii="Calibri" w:eastAsia="Calibri" w:hAnsi="Calibri" w:cs="Arial"/>
              </w:rPr>
              <w:t>HiC</w:t>
            </w:r>
            <w:proofErr w:type="spellEnd"/>
            <w:r w:rsidRPr="001C7040">
              <w:rPr>
                <w:rFonts w:ascii="Calibri" w:eastAsia="Calibri" w:hAnsi="Calibri" w:cs="Arial"/>
              </w:rPr>
              <w:t>); Disease ontologies and network connectivity; 15000 genes evaluated for 30 immune related traits (e.g., Asthma, Gout). The Supplementary material provides 23 SLC’s among the 150 most important genes for 30 immune related traits.</w:t>
            </w:r>
          </w:p>
        </w:tc>
      </w:tr>
      <w:tr w:rsidR="001C7040" w:rsidRPr="001C7040" w14:paraId="0E21BF5E" w14:textId="77777777" w:rsidTr="0094597F">
        <w:trPr>
          <w:trHeight w:val="900"/>
        </w:trPr>
        <w:tc>
          <w:tcPr>
            <w:tcW w:w="3119" w:type="dxa"/>
          </w:tcPr>
          <w:p w14:paraId="27DBDE19" w14:textId="77777777" w:rsidR="001C7040" w:rsidRPr="001C7040" w:rsidRDefault="001C7040" w:rsidP="001C7040">
            <w:pPr>
              <w:rPr>
                <w:rFonts w:ascii="Calibri" w:eastAsia="Calibri" w:hAnsi="Calibri" w:cs="Arial"/>
                <w:lang w:val="en-US"/>
              </w:rPr>
            </w:pPr>
            <w:proofErr w:type="spellStart"/>
            <w:r w:rsidRPr="001C7040">
              <w:rPr>
                <w:rFonts w:ascii="Calibri" w:eastAsia="Calibri" w:hAnsi="Calibri" w:cs="Arial"/>
                <w:lang w:val="en-US"/>
              </w:rPr>
              <w:t>Ensembl</w:t>
            </w:r>
            <w:proofErr w:type="spellEnd"/>
            <w:r w:rsidRPr="001C7040">
              <w:rPr>
                <w:rFonts w:ascii="Calibri" w:eastAsia="Calibri" w:hAnsi="Calibri" w:cs="Arial"/>
                <w:lang w:val="en-US"/>
              </w:rPr>
              <w:t xml:space="preserve"> (</w:t>
            </w:r>
            <w:hyperlink r:id="rId17" w:history="1">
              <w:r w:rsidRPr="001C7040">
                <w:rPr>
                  <w:rFonts w:ascii="Calibri" w:eastAsia="Calibri" w:hAnsi="Calibri" w:cs="Arial"/>
                  <w:color w:val="0000FF"/>
                  <w:u w:val="single"/>
                  <w:lang w:val="en-US"/>
                </w:rPr>
                <w:t>http://www.ensembl.org</w:t>
              </w:r>
            </w:hyperlink>
            <w:r w:rsidRPr="001C7040">
              <w:rPr>
                <w:rFonts w:ascii="Calibri" w:eastAsia="Calibri" w:hAnsi="Calibri" w:cs="Arial"/>
                <w:lang w:val="en-US"/>
              </w:rPr>
              <w:t>)</w:t>
            </w:r>
          </w:p>
          <w:p w14:paraId="38E42AEA" w14:textId="77777777" w:rsidR="001C7040" w:rsidRPr="001C7040" w:rsidRDefault="001C7040" w:rsidP="001C7040">
            <w:pPr>
              <w:rPr>
                <w:rFonts w:ascii="Calibri" w:eastAsia="Calibri" w:hAnsi="Calibri" w:cs="Arial"/>
                <w:lang w:val="en-US"/>
              </w:rPr>
            </w:pPr>
            <w:r w:rsidRPr="001C7040">
              <w:rPr>
                <w:rFonts w:ascii="Calibri" w:eastAsia="Calibri" w:hAnsi="Calibri" w:cs="Arial"/>
                <w:lang w:val="en-US"/>
              </w:rPr>
              <w:t>Release 106</w:t>
            </w:r>
          </w:p>
        </w:tc>
        <w:tc>
          <w:tcPr>
            <w:tcW w:w="5887" w:type="dxa"/>
          </w:tcPr>
          <w:p w14:paraId="244F37F0" w14:textId="77777777" w:rsidR="001C7040" w:rsidRPr="001C7040" w:rsidRDefault="001C7040" w:rsidP="001C7040">
            <w:pPr>
              <w:jc w:val="both"/>
              <w:rPr>
                <w:rFonts w:ascii="Calibri" w:eastAsia="Calibri" w:hAnsi="Calibri" w:cs="Arial"/>
              </w:rPr>
            </w:pPr>
            <w:proofErr w:type="spellStart"/>
            <w:r w:rsidRPr="001C7040">
              <w:rPr>
                <w:rFonts w:ascii="Calibri" w:eastAsia="Calibri" w:hAnsi="Calibri" w:cs="Arial"/>
              </w:rPr>
              <w:t>Ensembl</w:t>
            </w:r>
            <w:proofErr w:type="spellEnd"/>
            <w:r w:rsidRPr="001C7040">
              <w:rPr>
                <w:rFonts w:ascii="Calibri" w:eastAsia="Calibri" w:hAnsi="Calibri" w:cs="Arial"/>
              </w:rPr>
              <w:t xml:space="preserve"> is a genome browser for vertebrate genomes; Supports research in comparative genomics, evolution, sequence variation, transcriptional regulation, gene annotation, alignments, regulatory function prediction and disease data collection.</w:t>
            </w:r>
          </w:p>
        </w:tc>
      </w:tr>
    </w:tbl>
    <w:p w14:paraId="23092BD8" w14:textId="77777777" w:rsidR="00054D08" w:rsidRDefault="00054D08"/>
    <w:sectPr w:rsidR="00054D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040"/>
    <w:rsid w:val="00054D08"/>
    <w:rsid w:val="001C7040"/>
    <w:rsid w:val="00641818"/>
    <w:rsid w:val="00B7046F"/>
    <w:rsid w:val="00C740B7"/>
    <w:rsid w:val="00F02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5B76D"/>
  <w15:chartTrackingRefBased/>
  <w15:docId w15:val="{C250598C-F6A3-4A1D-80D1-976D31CE6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70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70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70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70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70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70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70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70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70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70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70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70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70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70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70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70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70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7040"/>
    <w:rPr>
      <w:rFonts w:eastAsiaTheme="majorEastAsia" w:cstheme="majorBidi"/>
      <w:color w:val="272727" w:themeColor="text1" w:themeTint="D8"/>
    </w:rPr>
  </w:style>
  <w:style w:type="paragraph" w:styleId="Title">
    <w:name w:val="Title"/>
    <w:basedOn w:val="Normal"/>
    <w:next w:val="Normal"/>
    <w:link w:val="TitleChar"/>
    <w:uiPriority w:val="10"/>
    <w:qFormat/>
    <w:rsid w:val="001C70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70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70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70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7040"/>
    <w:pPr>
      <w:spacing w:before="160"/>
      <w:jc w:val="center"/>
    </w:pPr>
    <w:rPr>
      <w:i/>
      <w:iCs/>
      <w:color w:val="404040" w:themeColor="text1" w:themeTint="BF"/>
    </w:rPr>
  </w:style>
  <w:style w:type="character" w:customStyle="1" w:styleId="QuoteChar">
    <w:name w:val="Quote Char"/>
    <w:basedOn w:val="DefaultParagraphFont"/>
    <w:link w:val="Quote"/>
    <w:uiPriority w:val="29"/>
    <w:rsid w:val="001C7040"/>
    <w:rPr>
      <w:i/>
      <w:iCs/>
      <w:color w:val="404040" w:themeColor="text1" w:themeTint="BF"/>
    </w:rPr>
  </w:style>
  <w:style w:type="paragraph" w:styleId="ListParagraph">
    <w:name w:val="List Paragraph"/>
    <w:basedOn w:val="Normal"/>
    <w:uiPriority w:val="34"/>
    <w:qFormat/>
    <w:rsid w:val="001C7040"/>
    <w:pPr>
      <w:ind w:left="720"/>
      <w:contextualSpacing/>
    </w:pPr>
  </w:style>
  <w:style w:type="character" w:styleId="IntenseEmphasis">
    <w:name w:val="Intense Emphasis"/>
    <w:basedOn w:val="DefaultParagraphFont"/>
    <w:uiPriority w:val="21"/>
    <w:qFormat/>
    <w:rsid w:val="001C7040"/>
    <w:rPr>
      <w:i/>
      <w:iCs/>
      <w:color w:val="0F4761" w:themeColor="accent1" w:themeShade="BF"/>
    </w:rPr>
  </w:style>
  <w:style w:type="paragraph" w:styleId="IntenseQuote">
    <w:name w:val="Intense Quote"/>
    <w:basedOn w:val="Normal"/>
    <w:next w:val="Normal"/>
    <w:link w:val="IntenseQuoteChar"/>
    <w:uiPriority w:val="30"/>
    <w:qFormat/>
    <w:rsid w:val="001C70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7040"/>
    <w:rPr>
      <w:i/>
      <w:iCs/>
      <w:color w:val="0F4761" w:themeColor="accent1" w:themeShade="BF"/>
    </w:rPr>
  </w:style>
  <w:style w:type="character" w:styleId="IntenseReference">
    <w:name w:val="Intense Reference"/>
    <w:basedOn w:val="DefaultParagraphFont"/>
    <w:uiPriority w:val="32"/>
    <w:qFormat/>
    <w:rsid w:val="001C7040"/>
    <w:rPr>
      <w:b/>
      <w:bCs/>
      <w:smallCaps/>
      <w:color w:val="0F4761" w:themeColor="accent1" w:themeShade="BF"/>
      <w:spacing w:val="5"/>
    </w:rPr>
  </w:style>
  <w:style w:type="table" w:customStyle="1" w:styleId="tbl">
    <w:name w:val="tbl"/>
    <w:basedOn w:val="TableNormal"/>
    <w:uiPriority w:val="99"/>
    <w:rsid w:val="001C7040"/>
    <w:pPr>
      <w:spacing w:after="0" w:line="240" w:lineRule="auto"/>
    </w:pPr>
    <w:rPr>
      <w:sz w:val="18"/>
    </w:rPr>
    <w:tblPr>
      <w:tblBorders>
        <w:bottom w:val="single" w:sz="4" w:space="0" w:color="auto"/>
      </w:tblBorders>
      <w:tblCellMar>
        <w:top w:w="28" w:type="dxa"/>
        <w:left w:w="57" w:type="dxa"/>
        <w:bottom w:w="28" w:type="dxa"/>
        <w:right w:w="57" w:type="dxa"/>
      </w:tblCellMar>
    </w:tblPr>
    <w:tblStylePr w:type="firstRow">
      <w:rPr>
        <w:b/>
      </w:rPr>
      <w:tblPr/>
      <w:tcPr>
        <w:tcBorders>
          <w:bottom w:val="single" w:sz="12"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was.mrcieu.ac.uk/" TargetMode="External"/><Relationship Id="rId13" Type="http://schemas.openxmlformats.org/officeDocument/2006/relationships/hyperlink" Target="https://www.uniprot.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genetics.opentargets.org/" TargetMode="External"/><Relationship Id="rId12" Type="http://schemas.openxmlformats.org/officeDocument/2006/relationships/hyperlink" Target="https://www.ncbi.nlm.nih.gov/CBBresearch/Lu/Demo/LitVar/" TargetMode="External"/><Relationship Id="rId17" Type="http://schemas.openxmlformats.org/officeDocument/2006/relationships/hyperlink" Target="http://www.ensembl.org" TargetMode="External"/><Relationship Id="rId2" Type="http://schemas.openxmlformats.org/officeDocument/2006/relationships/customXml" Target="../customXml/item2.xml"/><Relationship Id="rId16" Type="http://schemas.openxmlformats.org/officeDocument/2006/relationships/hyperlink" Target="https://pubmed.ncbi.nlm.nih.gov/3125398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nomad.broadinstitute.org" TargetMode="External"/><Relationship Id="rId5" Type="http://schemas.openxmlformats.org/officeDocument/2006/relationships/settings" Target="settings.xml"/><Relationship Id="rId15" Type="http://schemas.openxmlformats.org/officeDocument/2006/relationships/hyperlink" Target="http://pi.well.ox.ac.uk:3010/" TargetMode="External"/><Relationship Id="rId10" Type="http://schemas.openxmlformats.org/officeDocument/2006/relationships/hyperlink" Target="https://www.ncbi.nlm.nih.gov/clinvar/"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genebass.org/" TargetMode="External"/><Relationship Id="rId14" Type="http://schemas.openxmlformats.org/officeDocument/2006/relationships/hyperlink" Target="https://www.orph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5e6ea7-c1c0-4a6f-a878-c82ad53a9bde">
      <Terms xmlns="http://schemas.microsoft.com/office/infopath/2007/PartnerControls"/>
    </lcf76f155ced4ddcb4097134ff3c332f>
    <TaxCatchAll xmlns="f5ecd7ce-aa75-464d-95eb-3119b9c2ed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3C9B419A13394EB1846517CFBA1FC4" ma:contentTypeVersion="18" ma:contentTypeDescription="Create a new document." ma:contentTypeScope="" ma:versionID="d620663cc57cc5930b528250926b618d">
  <xsd:schema xmlns:xsd="http://www.w3.org/2001/XMLSchema" xmlns:xs="http://www.w3.org/2001/XMLSchema" xmlns:p="http://schemas.microsoft.com/office/2006/metadata/properties" xmlns:ns2="ec5e6ea7-c1c0-4a6f-a878-c82ad53a9bde" xmlns:ns3="f5ecd7ce-aa75-464d-95eb-3119b9c2ed5a" targetNamespace="http://schemas.microsoft.com/office/2006/metadata/properties" ma:root="true" ma:fieldsID="26f66b62824f63510ddc0b98cf5c77a7" ns2:_="" ns3:_="">
    <xsd:import namespace="ec5e6ea7-c1c0-4a6f-a878-c82ad53a9bde"/>
    <xsd:import namespace="f5ecd7ce-aa75-464d-95eb-3119b9c2ed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6ea7-c1c0-4a6f-a878-c82ad53a9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e50bfe-27d5-460d-b714-f33b107589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ecd7ce-aa75-464d-95eb-3119b9c2ed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598fea-27de-4083-8a2d-a4bd1ed570f3}" ma:internalName="TaxCatchAll" ma:showField="CatchAllData" ma:web="f5ecd7ce-aa75-464d-95eb-3119b9c2ed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621F9F-CD6D-404D-8844-EE2CE0952D5C}">
  <ds:schemaRefs>
    <ds:schemaRef ds:uri="http://schemas.microsoft.com/office/2006/metadata/properties"/>
    <ds:schemaRef ds:uri="http://schemas.microsoft.com/office/infopath/2007/PartnerControls"/>
    <ds:schemaRef ds:uri="ec5e6ea7-c1c0-4a6f-a878-c82ad53a9bde"/>
    <ds:schemaRef ds:uri="f5ecd7ce-aa75-464d-95eb-3119b9c2ed5a"/>
  </ds:schemaRefs>
</ds:datastoreItem>
</file>

<file path=customXml/itemProps2.xml><?xml version="1.0" encoding="utf-8"?>
<ds:datastoreItem xmlns:ds="http://schemas.openxmlformats.org/officeDocument/2006/customXml" ds:itemID="{E50B19F1-E9DC-4DB3-AF8B-64F58E1C4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e6ea7-c1c0-4a6f-a878-c82ad53a9bde"/>
    <ds:schemaRef ds:uri="f5ecd7ce-aa75-464d-95eb-3119b9c2e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785887-7AAF-4EB9-B5B1-4BCE79996A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530</Words>
  <Characters>3023</Characters>
  <Application>Microsoft Office Word</Application>
  <DocSecurity>0</DocSecurity>
  <Lines>25</Lines>
  <Paragraphs>7</Paragraphs>
  <ScaleCrop>false</ScaleCrop>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Goldmann</dc:creator>
  <cp:keywords/>
  <dc:description/>
  <cp:lastModifiedBy>Ulrich Goldmann</cp:lastModifiedBy>
  <cp:revision>3</cp:revision>
  <dcterms:created xsi:type="dcterms:W3CDTF">2024-10-16T15:34:00Z</dcterms:created>
  <dcterms:modified xsi:type="dcterms:W3CDTF">2025-03-27T08:34:00Z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efb97e-6a22-4658-b35c-bacc77de03e2_Enabled">
    <vt:lpwstr>true</vt:lpwstr>
  </property>
  <property fmtid="{D5CDD505-2E9C-101B-9397-08002B2CF9AE}" pid="3" name="MSIP_Label_17efb97e-6a22-4658-b35c-bacc77de03e2_SetDate">
    <vt:lpwstr>2024-10-16T15:36:16Z</vt:lpwstr>
  </property>
  <property fmtid="{D5CDD505-2E9C-101B-9397-08002B2CF9AE}" pid="4" name="MSIP_Label_17efb97e-6a22-4658-b35c-bacc77de03e2_Method">
    <vt:lpwstr>Standard</vt:lpwstr>
  </property>
  <property fmtid="{D5CDD505-2E9C-101B-9397-08002B2CF9AE}" pid="5" name="MSIP_Label_17efb97e-6a22-4658-b35c-bacc77de03e2_Name">
    <vt:lpwstr>defa4170-0d19-0005-0004-bc88714345d2</vt:lpwstr>
  </property>
  <property fmtid="{D5CDD505-2E9C-101B-9397-08002B2CF9AE}" pid="6" name="MSIP_Label_17efb97e-6a22-4658-b35c-bacc77de03e2_SiteId">
    <vt:lpwstr>ca39edd1-7349-449a-bbae-314640be0def</vt:lpwstr>
  </property>
  <property fmtid="{D5CDD505-2E9C-101B-9397-08002B2CF9AE}" pid="7" name="MSIP_Label_17efb97e-6a22-4658-b35c-bacc77de03e2_ActionId">
    <vt:lpwstr>ff5a8faf-1417-4b57-ae83-184e51745de8</vt:lpwstr>
  </property>
  <property fmtid="{D5CDD505-2E9C-101B-9397-08002B2CF9AE}" pid="8" name="MSIP_Label_17efb97e-6a22-4658-b35c-bacc77de03e2_ContentBits">
    <vt:lpwstr>0</vt:lpwstr>
  </property>
  <property fmtid="{D5CDD505-2E9C-101B-9397-08002B2CF9AE}" pid="9" name="ContentTypeId">
    <vt:lpwstr>0x010100EE3C9B419A13394EB1846517CFBA1FC4</vt:lpwstr>
  </property>
  <property fmtid="{D5CDD505-2E9C-101B-9397-08002B2CF9AE}" pid="10" name="MediaServiceImageTags">
    <vt:lpwstr/>
  </property>
</Properties>
</file>